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25962">
      <w:pPr>
        <w:rPr>
          <w:rFonts w:hint="eastAsia"/>
          <w:lang w:eastAsia="zh-CN"/>
        </w:rPr>
      </w:pPr>
    </w:p>
    <w:p w14:paraId="5DE30DB5">
      <w:pPr>
        <w:pStyle w:val="12"/>
        <w:ind w:left="0" w:leftChars="0" w:firstLine="0" w:firstLineChars="0"/>
        <w:jc w:val="center"/>
        <w:outlineLvl w:val="9"/>
        <w:rPr>
          <w:rFonts w:hint="eastAsia" w:hAnsi="宋体" w:eastAsia="宋体" w:cs="宋体"/>
          <w:b/>
          <w:bCs/>
          <w:color w:val="auto"/>
          <w:kern w:val="2"/>
          <w:sz w:val="48"/>
          <w:szCs w:val="48"/>
          <w:lang w:eastAsia="zh-CN"/>
        </w:rPr>
      </w:pPr>
      <w:r>
        <w:rPr>
          <w:rFonts w:hint="eastAsia" w:hAnsi="宋体" w:eastAsia="宋体" w:cs="宋体"/>
          <w:b/>
          <w:bCs/>
          <w:color w:val="auto"/>
          <w:kern w:val="2"/>
          <w:sz w:val="48"/>
          <w:szCs w:val="48"/>
          <w:lang w:eastAsia="zh-CN"/>
        </w:rPr>
        <w:t>2026年陕州区硖石乡庙沟村饮水安全</w:t>
      </w:r>
    </w:p>
    <w:p w14:paraId="2696D4AE">
      <w:pPr>
        <w:pStyle w:val="12"/>
        <w:ind w:left="0" w:leftChars="0" w:firstLine="0" w:firstLineChars="0"/>
        <w:jc w:val="center"/>
        <w:outlineLvl w:val="9"/>
        <w:rPr>
          <w:rFonts w:hint="eastAsia" w:ascii="宋体" w:hAnsi="宋体" w:eastAsia="宋体" w:cs="宋体"/>
          <w:sz w:val="48"/>
          <w:szCs w:val="48"/>
        </w:rPr>
      </w:pPr>
      <w:r>
        <w:rPr>
          <w:rFonts w:hint="eastAsia" w:hAnsi="宋体" w:eastAsia="宋体" w:cs="宋体"/>
          <w:b/>
          <w:bCs/>
          <w:color w:val="auto"/>
          <w:kern w:val="2"/>
          <w:sz w:val="48"/>
          <w:szCs w:val="48"/>
          <w:lang w:eastAsia="zh-CN"/>
        </w:rPr>
        <w:t>巩固提升工程</w:t>
      </w:r>
    </w:p>
    <w:p w14:paraId="21A32C72">
      <w:pPr>
        <w:jc w:val="center"/>
        <w:outlineLvl w:val="9"/>
        <w:rPr>
          <w:rFonts w:hint="eastAsia" w:ascii="宋体" w:hAnsi="宋体" w:eastAsia="宋体" w:cs="宋体"/>
          <w:b/>
          <w:bCs/>
          <w:sz w:val="60"/>
          <w:szCs w:val="60"/>
        </w:rPr>
      </w:pPr>
    </w:p>
    <w:p w14:paraId="0C561915">
      <w:pPr>
        <w:jc w:val="center"/>
        <w:outlineLvl w:val="9"/>
        <w:rPr>
          <w:rFonts w:hint="eastAsia" w:ascii="宋体" w:hAnsi="宋体" w:eastAsia="宋体" w:cs="宋体"/>
          <w:b/>
          <w:bCs/>
          <w:sz w:val="28"/>
          <w:szCs w:val="28"/>
        </w:rPr>
      </w:pPr>
      <w:r>
        <w:rPr>
          <w:rFonts w:hint="eastAsia" w:ascii="宋体" w:hAnsi="宋体" w:eastAsia="宋体" w:cs="宋体"/>
          <w:b/>
          <w:bCs/>
          <w:sz w:val="60"/>
          <w:szCs w:val="60"/>
        </w:rPr>
        <w:t>竞争性磋商文件</w:t>
      </w:r>
    </w:p>
    <w:p w14:paraId="5C2DE1F5">
      <w:pPr>
        <w:jc w:val="center"/>
        <w:outlineLvl w:val="9"/>
        <w:rPr>
          <w:rFonts w:hint="eastAsia" w:ascii="宋体" w:hAnsi="宋体" w:eastAsia="宋体" w:cs="宋体"/>
          <w:b/>
          <w:bCs/>
          <w:sz w:val="32"/>
          <w:szCs w:val="32"/>
        </w:rPr>
      </w:pPr>
      <w:r>
        <w:rPr>
          <w:rFonts w:hint="eastAsia" w:ascii="宋体" w:hAnsi="宋体" w:eastAsia="宋体" w:cs="宋体"/>
          <w:b/>
          <w:bCs/>
          <w:sz w:val="32"/>
          <w:szCs w:val="32"/>
        </w:rPr>
        <w:t xml:space="preserve"> </w:t>
      </w:r>
    </w:p>
    <w:p w14:paraId="1F3A84BB">
      <w:pPr>
        <w:pStyle w:val="2"/>
        <w:jc w:val="center"/>
        <w:rPr>
          <w:rFonts w:hint="default" w:ascii="宋体" w:hAnsi="宋体" w:eastAsia="宋体" w:cs="宋体"/>
          <w:b/>
          <w:bCs/>
          <w:sz w:val="32"/>
          <w:szCs w:val="32"/>
          <w:highlight w:val="none"/>
          <w:shd w:val="clear" w:color="auto" w:fill="FFFFFF"/>
          <w:lang w:val="en-US" w:eastAsia="zh-CN"/>
        </w:rPr>
      </w:pPr>
      <w:r>
        <w:rPr>
          <w:rFonts w:hint="eastAsia" w:ascii="宋体" w:hAnsi="宋体" w:eastAsia="宋体" w:cs="宋体"/>
          <w:b/>
          <w:bCs/>
          <w:sz w:val="32"/>
          <w:szCs w:val="32"/>
          <w:highlight w:val="none"/>
          <w:shd w:val="clear" w:color="auto" w:fill="FFFFFF"/>
        </w:rPr>
        <w:t>项目编号：SZGZ[2026]150-ZC125</w:t>
      </w:r>
      <w:r>
        <w:rPr>
          <w:rFonts w:hint="eastAsia" w:ascii="宋体" w:hAnsi="宋体" w:cs="宋体"/>
          <w:b/>
          <w:bCs/>
          <w:sz w:val="32"/>
          <w:szCs w:val="32"/>
          <w:highlight w:val="none"/>
          <w:shd w:val="clear" w:color="auto" w:fill="FFFFFF"/>
          <w:lang w:val="en-US" w:eastAsia="zh-CN"/>
        </w:rPr>
        <w:t xml:space="preserve"> 陕州竞蹉采购-2026-90</w:t>
      </w:r>
    </w:p>
    <w:p w14:paraId="4B4E6755">
      <w:pPr>
        <w:spacing w:line="700" w:lineRule="exact"/>
        <w:jc w:val="cente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shd w:val="clear" w:color="auto" w:fill="FFFFFF"/>
          <w:lang w:eastAsia="zh-CN"/>
        </w:rPr>
        <w:t xml:space="preserve"> </w:t>
      </w:r>
    </w:p>
    <w:p w14:paraId="320F7E69">
      <w:pPr>
        <w:spacing w:line="360" w:lineRule="auto"/>
        <w:ind w:left="125" w:leftChars="-390" w:hanging="944" w:hangingChars="294"/>
        <w:jc w:val="center"/>
        <w:outlineLvl w:val="9"/>
        <w:rPr>
          <w:rFonts w:hint="eastAsia" w:ascii="宋体" w:hAnsi="宋体" w:eastAsia="宋体" w:cs="宋体"/>
          <w:b/>
          <w:bCs/>
          <w:sz w:val="32"/>
          <w:szCs w:val="32"/>
          <w:shd w:val="clear" w:color="auto" w:fill="FFFFFF"/>
        </w:rPr>
      </w:pPr>
      <w:r>
        <w:rPr>
          <w:rFonts w:hint="eastAsia" w:ascii="宋体" w:hAnsi="宋体" w:eastAsia="宋体" w:cs="宋体"/>
          <w:b/>
          <w:bCs/>
          <w:sz w:val="32"/>
          <w:szCs w:val="32"/>
          <w:shd w:val="clear" w:color="auto" w:fill="FFFFFF"/>
        </w:rPr>
        <w:t xml:space="preserve"> </w:t>
      </w:r>
    </w:p>
    <w:p w14:paraId="25963A4B">
      <w:pPr>
        <w:spacing w:line="720" w:lineRule="auto"/>
        <w:jc w:val="center"/>
        <w:outlineLvl w:val="9"/>
        <w:rPr>
          <w:rFonts w:hint="eastAsia" w:ascii="宋体" w:hAnsi="宋体" w:eastAsia="宋体" w:cs="宋体"/>
          <w:b/>
          <w:bCs/>
          <w:sz w:val="28"/>
          <w:szCs w:val="28"/>
        </w:rPr>
      </w:pPr>
      <w:r>
        <w:rPr>
          <w:rFonts w:ascii="宋体" w:hAnsi="宋体" w:cs="宋体"/>
          <w:b/>
          <w:sz w:val="32"/>
          <w:szCs w:val="32"/>
        </w:rPr>
        <w:drawing>
          <wp:inline distT="0" distB="0" distL="114300" distR="114300">
            <wp:extent cx="1779905" cy="1649095"/>
            <wp:effectExtent l="0" t="0" r="10795" b="8255"/>
            <wp:docPr id="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
                    <pic:cNvPicPr>
                      <a:picLocks noChangeAspect="1"/>
                    </pic:cNvPicPr>
                  </pic:nvPicPr>
                  <pic:blipFill>
                    <a:blip r:embed="rId9"/>
                    <a:srcRect b="3061"/>
                    <a:stretch>
                      <a:fillRect/>
                    </a:stretch>
                  </pic:blipFill>
                  <pic:spPr>
                    <a:xfrm>
                      <a:off x="0" y="0"/>
                      <a:ext cx="1779905" cy="1649095"/>
                    </a:xfrm>
                    <a:prstGeom prst="rect">
                      <a:avLst/>
                    </a:prstGeom>
                    <a:noFill/>
                    <a:ln>
                      <a:noFill/>
                    </a:ln>
                  </pic:spPr>
                </pic:pic>
              </a:graphicData>
            </a:graphic>
          </wp:inline>
        </w:drawing>
      </w:r>
      <w:r>
        <w:rPr>
          <w:rFonts w:hint="eastAsia" w:ascii="宋体" w:hAnsi="宋体" w:eastAsia="宋体" w:cs="宋体"/>
          <w:b/>
          <w:bCs/>
          <w:sz w:val="28"/>
          <w:szCs w:val="28"/>
        </w:rPr>
        <w:t xml:space="preserve"> </w:t>
      </w:r>
    </w:p>
    <w:p w14:paraId="2FE16C5D">
      <w:pPr>
        <w:jc w:val="center"/>
        <w:outlineLvl w:val="9"/>
        <w:rPr>
          <w:rFonts w:hint="eastAsia" w:ascii="宋体" w:hAnsi="宋体" w:eastAsia="宋体" w:cs="宋体"/>
          <w:sz w:val="32"/>
          <w:szCs w:val="32"/>
        </w:rPr>
      </w:pPr>
    </w:p>
    <w:p w14:paraId="489F7AA6">
      <w:pPr>
        <w:jc w:val="center"/>
        <w:outlineLvl w:val="9"/>
        <w:rPr>
          <w:rFonts w:hint="eastAsia" w:ascii="宋体" w:hAnsi="宋体" w:eastAsia="宋体" w:cs="宋体"/>
          <w:sz w:val="32"/>
          <w:szCs w:val="32"/>
        </w:rPr>
      </w:pPr>
      <w:r>
        <w:rPr>
          <w:rFonts w:hint="eastAsia" w:ascii="宋体" w:hAnsi="宋体" w:eastAsia="宋体" w:cs="宋体"/>
          <w:sz w:val="32"/>
          <w:szCs w:val="32"/>
        </w:rPr>
        <w:t xml:space="preserve"> </w:t>
      </w:r>
    </w:p>
    <w:p w14:paraId="197C3632">
      <w:pPr>
        <w:jc w:val="both"/>
        <w:outlineLvl w:val="9"/>
        <w:rPr>
          <w:rFonts w:hint="eastAsia" w:ascii="宋体" w:hAnsi="宋体" w:eastAsia="宋体" w:cs="宋体"/>
          <w:sz w:val="32"/>
          <w:szCs w:val="32"/>
        </w:rPr>
      </w:pPr>
    </w:p>
    <w:p w14:paraId="2C0AF2E3">
      <w:pPr>
        <w:spacing w:line="360" w:lineRule="auto"/>
        <w:jc w:val="center"/>
        <w:outlineLvl w:val="9"/>
        <w:rPr>
          <w:rFonts w:hint="eastAsia" w:ascii="宋体" w:hAnsi="宋体" w:cs="宋体"/>
          <w:b/>
          <w:bCs/>
          <w:sz w:val="32"/>
          <w:szCs w:val="32"/>
          <w:highlight w:val="none"/>
          <w:lang w:eastAsia="zh-CN"/>
        </w:rPr>
      </w:pPr>
      <w:r>
        <w:rPr>
          <w:rFonts w:hint="eastAsia" w:ascii="宋体" w:hAnsi="宋体" w:eastAsia="宋体" w:cs="宋体"/>
          <w:b/>
          <w:bCs/>
          <w:sz w:val="32"/>
          <w:szCs w:val="32"/>
          <w:lang w:eastAsia="zh-CN"/>
        </w:rPr>
        <w:t>采购</w:t>
      </w:r>
      <w:r>
        <w:rPr>
          <w:rFonts w:hint="eastAsia" w:ascii="宋体" w:hAnsi="宋体" w:eastAsia="宋体" w:cs="宋体"/>
          <w:b/>
          <w:bCs/>
          <w:sz w:val="32"/>
          <w:szCs w:val="32"/>
        </w:rPr>
        <w:t>人：</w:t>
      </w:r>
      <w:r>
        <w:rPr>
          <w:rFonts w:hint="eastAsia" w:ascii="宋体" w:hAnsi="宋体" w:cs="宋体"/>
          <w:b/>
          <w:bCs/>
          <w:sz w:val="32"/>
          <w:szCs w:val="32"/>
          <w:highlight w:val="none"/>
          <w:lang w:eastAsia="zh-CN"/>
        </w:rPr>
        <w:t>三门峡市陕州区硖石乡人民政府</w:t>
      </w:r>
    </w:p>
    <w:p w14:paraId="4523F29D">
      <w:pPr>
        <w:spacing w:line="360" w:lineRule="auto"/>
        <w:jc w:val="center"/>
        <w:outlineLvl w:val="9"/>
        <w:rPr>
          <w:rFonts w:hint="eastAsia" w:ascii="宋体" w:hAnsi="宋体" w:cs="宋体"/>
          <w:b/>
          <w:bCs/>
          <w:sz w:val="32"/>
          <w:szCs w:val="32"/>
          <w:lang w:eastAsia="zh-CN"/>
        </w:rPr>
      </w:pPr>
      <w:r>
        <w:rPr>
          <w:rFonts w:hint="eastAsia" w:ascii="宋体" w:hAnsi="宋体" w:eastAsia="宋体" w:cs="宋体"/>
          <w:b/>
          <w:bCs/>
          <w:sz w:val="32"/>
          <w:szCs w:val="32"/>
          <w:lang w:eastAsia="zh-CN"/>
        </w:rPr>
        <w:t>采购</w:t>
      </w:r>
      <w:r>
        <w:rPr>
          <w:rFonts w:hint="eastAsia" w:ascii="宋体" w:hAnsi="宋体" w:eastAsia="宋体" w:cs="宋体"/>
          <w:b/>
          <w:bCs/>
          <w:sz w:val="32"/>
          <w:szCs w:val="32"/>
        </w:rPr>
        <w:t>代理机构：</w:t>
      </w:r>
      <w:r>
        <w:rPr>
          <w:rFonts w:hint="eastAsia" w:ascii="宋体" w:hAnsi="宋体" w:cs="宋体"/>
          <w:b/>
          <w:bCs/>
          <w:sz w:val="32"/>
          <w:szCs w:val="32"/>
          <w:lang w:eastAsia="zh-CN"/>
        </w:rPr>
        <w:t>华智建项目管理有限公司</w:t>
      </w:r>
    </w:p>
    <w:p w14:paraId="5F160C23">
      <w:pPr>
        <w:spacing w:line="360" w:lineRule="auto"/>
        <w:jc w:val="center"/>
        <w:outlineLvl w:val="9"/>
        <w:rPr>
          <w:rFonts w:hint="eastAsia" w:ascii="宋体" w:hAnsi="宋体" w:eastAsia="宋体" w:cs="宋体"/>
          <w:kern w:val="2"/>
          <w:sz w:val="28"/>
          <w:szCs w:val="28"/>
          <w:lang w:val="en-US" w:eastAsia="zh-CN" w:bidi="ar-SA"/>
        </w:rPr>
      </w:pPr>
      <w:r>
        <w:rPr>
          <w:rFonts w:hint="eastAsia" w:ascii="宋体" w:hAnsi="宋体" w:eastAsia="宋体" w:cs="宋体"/>
          <w:b/>
          <w:bCs/>
          <w:sz w:val="32"/>
          <w:szCs w:val="32"/>
        </w:rPr>
        <w:t>日期：二</w:t>
      </w:r>
      <w:r>
        <w:rPr>
          <w:rFonts w:hint="eastAsia" w:ascii="宋体" w:hAnsi="宋体" w:eastAsia="宋体" w:cs="宋体"/>
          <w:b/>
          <w:color w:val="000000"/>
          <w:sz w:val="32"/>
          <w:szCs w:val="32"/>
          <w:highlight w:val="none"/>
          <w:lang w:val="zh-CN"/>
        </w:rPr>
        <w:t>〇</w:t>
      </w:r>
      <w:r>
        <w:rPr>
          <w:rFonts w:hint="eastAsia" w:ascii="宋体" w:hAnsi="宋体" w:eastAsia="宋体" w:cs="宋体"/>
          <w:b/>
          <w:bCs/>
          <w:sz w:val="32"/>
          <w:szCs w:val="32"/>
        </w:rPr>
        <w:t>二</w:t>
      </w:r>
      <w:r>
        <w:rPr>
          <w:rFonts w:hint="eastAsia" w:ascii="宋体" w:hAnsi="宋体" w:cs="宋体"/>
          <w:b/>
          <w:bCs/>
          <w:sz w:val="32"/>
          <w:szCs w:val="32"/>
          <w:lang w:val="en-US" w:eastAsia="zh-CN"/>
        </w:rPr>
        <w:t>六</w:t>
      </w:r>
      <w:r>
        <w:rPr>
          <w:rFonts w:hint="eastAsia" w:ascii="宋体" w:hAnsi="宋体" w:eastAsia="宋体" w:cs="宋体"/>
          <w:b/>
          <w:bCs/>
          <w:sz w:val="32"/>
          <w:szCs w:val="32"/>
        </w:rPr>
        <w:t>年</w:t>
      </w:r>
      <w:r>
        <w:rPr>
          <w:rFonts w:hint="eastAsia" w:ascii="宋体" w:hAnsi="宋体" w:cs="宋体"/>
          <w:b/>
          <w:bCs/>
          <w:sz w:val="32"/>
          <w:szCs w:val="32"/>
          <w:lang w:val="en-US" w:eastAsia="zh-CN"/>
        </w:rPr>
        <w:t>九</w:t>
      </w:r>
      <w:r>
        <w:rPr>
          <w:rFonts w:hint="eastAsia" w:ascii="宋体" w:hAnsi="宋体" w:eastAsia="宋体" w:cs="宋体"/>
          <w:b/>
          <w:bCs/>
          <w:sz w:val="32"/>
          <w:szCs w:val="32"/>
        </w:rPr>
        <w:t>月</w:t>
      </w:r>
    </w:p>
    <w:p w14:paraId="6A3802D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kern w:val="2"/>
          <w:sz w:val="44"/>
          <w:szCs w:val="44"/>
          <w:lang w:val="en-US" w:eastAsia="zh-CN" w:bidi="ar-SA"/>
        </w:rPr>
      </w:pPr>
    </w:p>
    <w:p w14:paraId="5BEA232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sz w:val="44"/>
          <w:szCs w:val="44"/>
          <w:lang w:val="en-US"/>
        </w:rPr>
      </w:pPr>
      <w:r>
        <w:rPr>
          <w:rFonts w:hint="eastAsia" w:ascii="宋体" w:hAnsi="宋体" w:eastAsia="宋体" w:cs="宋体"/>
          <w:b/>
          <w:bCs/>
          <w:kern w:val="2"/>
          <w:sz w:val="44"/>
          <w:szCs w:val="44"/>
          <w:lang w:val="en-US" w:eastAsia="zh-CN" w:bidi="ar-SA"/>
        </w:rPr>
        <w:t>目  录</w:t>
      </w:r>
    </w:p>
    <w:p w14:paraId="5DDA947E">
      <w:pPr>
        <w:pStyle w:val="10"/>
        <w:tabs>
          <w:tab w:val="right" w:leader="dot" w:pos="9746"/>
        </w:tabs>
        <w:rPr>
          <w:sz w:val="28"/>
          <w:szCs w:val="28"/>
        </w:rPr>
      </w:pPr>
      <w:r>
        <w:rPr>
          <w:rFonts w:hint="eastAsia" w:ascii="宋体" w:hAnsi="宋体" w:eastAsia="宋体" w:cs="宋体"/>
          <w:sz w:val="56"/>
          <w:szCs w:val="56"/>
        </w:rPr>
        <w:fldChar w:fldCharType="begin"/>
      </w:r>
      <w:r>
        <w:rPr>
          <w:rFonts w:hint="eastAsia" w:ascii="宋体" w:hAnsi="宋体" w:eastAsia="宋体" w:cs="宋体"/>
          <w:sz w:val="56"/>
          <w:szCs w:val="56"/>
        </w:rPr>
        <w:instrText xml:space="preserve">TOC \o "1-2" \h \u </w:instrText>
      </w:r>
      <w:r>
        <w:rPr>
          <w:rFonts w:hint="eastAsia" w:ascii="宋体" w:hAnsi="宋体" w:eastAsia="宋体" w:cs="宋体"/>
          <w:sz w:val="56"/>
          <w:szCs w:val="56"/>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_Toc5380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第一章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竞争性磋商公告</w:t>
      </w:r>
      <w:r>
        <w:rPr>
          <w:sz w:val="28"/>
          <w:szCs w:val="28"/>
        </w:rPr>
        <w:tab/>
      </w:r>
      <w:r>
        <w:rPr>
          <w:sz w:val="28"/>
          <w:szCs w:val="28"/>
        </w:rPr>
        <w:fldChar w:fldCharType="begin"/>
      </w:r>
      <w:r>
        <w:rPr>
          <w:sz w:val="28"/>
          <w:szCs w:val="28"/>
        </w:rPr>
        <w:instrText xml:space="preserve"> PAGEREF _Toc5380 \h </w:instrText>
      </w:r>
      <w:r>
        <w:rPr>
          <w:sz w:val="28"/>
          <w:szCs w:val="28"/>
        </w:rPr>
        <w:fldChar w:fldCharType="separate"/>
      </w:r>
      <w:r>
        <w:rPr>
          <w:sz w:val="28"/>
          <w:szCs w:val="28"/>
        </w:rPr>
        <w:t>1</w:t>
      </w:r>
      <w:r>
        <w:rPr>
          <w:sz w:val="28"/>
          <w:szCs w:val="28"/>
        </w:rPr>
        <w:fldChar w:fldCharType="end"/>
      </w:r>
      <w:r>
        <w:rPr>
          <w:rFonts w:hint="eastAsia" w:ascii="宋体" w:hAnsi="宋体" w:eastAsia="宋体" w:cs="宋体"/>
          <w:sz w:val="28"/>
          <w:szCs w:val="28"/>
        </w:rPr>
        <w:fldChar w:fldCharType="end"/>
      </w:r>
    </w:p>
    <w:p w14:paraId="1E516F61">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_Toc30492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第二章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响应人须知</w:t>
      </w:r>
      <w:r>
        <w:rPr>
          <w:sz w:val="28"/>
          <w:szCs w:val="28"/>
        </w:rPr>
        <w:tab/>
      </w:r>
      <w:r>
        <w:rPr>
          <w:sz w:val="28"/>
          <w:szCs w:val="28"/>
        </w:rPr>
        <w:fldChar w:fldCharType="begin"/>
      </w:r>
      <w:r>
        <w:rPr>
          <w:sz w:val="28"/>
          <w:szCs w:val="28"/>
        </w:rPr>
        <w:instrText xml:space="preserve"> PAGEREF _Toc30492 \h </w:instrText>
      </w:r>
      <w:r>
        <w:rPr>
          <w:sz w:val="28"/>
          <w:szCs w:val="28"/>
        </w:rPr>
        <w:fldChar w:fldCharType="separate"/>
      </w:r>
      <w:r>
        <w:rPr>
          <w:sz w:val="28"/>
          <w:szCs w:val="28"/>
        </w:rPr>
        <w:t>6</w:t>
      </w:r>
      <w:r>
        <w:rPr>
          <w:sz w:val="28"/>
          <w:szCs w:val="28"/>
        </w:rPr>
        <w:fldChar w:fldCharType="end"/>
      </w:r>
      <w:r>
        <w:rPr>
          <w:rFonts w:hint="eastAsia" w:ascii="宋体" w:hAnsi="宋体" w:eastAsia="宋体" w:cs="宋体"/>
          <w:sz w:val="28"/>
          <w:szCs w:val="28"/>
        </w:rPr>
        <w:fldChar w:fldCharType="end"/>
      </w:r>
    </w:p>
    <w:p w14:paraId="50F443F0">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_Toc24732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1.</w:t>
      </w:r>
      <w:r>
        <w:rPr>
          <w:rFonts w:hint="eastAsia" w:ascii="宋体" w:hAnsi="宋体" w:eastAsia="宋体" w:cs="宋体"/>
          <w:bCs/>
          <w:kern w:val="0"/>
          <w:sz w:val="28"/>
          <w:szCs w:val="28"/>
        </w:rPr>
        <w:t>总则</w:t>
      </w:r>
      <w:r>
        <w:rPr>
          <w:sz w:val="28"/>
          <w:szCs w:val="28"/>
        </w:rPr>
        <w:tab/>
      </w:r>
      <w:r>
        <w:rPr>
          <w:sz w:val="28"/>
          <w:szCs w:val="28"/>
        </w:rPr>
        <w:fldChar w:fldCharType="begin"/>
      </w:r>
      <w:r>
        <w:rPr>
          <w:sz w:val="28"/>
          <w:szCs w:val="28"/>
        </w:rPr>
        <w:instrText xml:space="preserve"> PAGEREF _Toc24732 \h </w:instrText>
      </w:r>
      <w:r>
        <w:rPr>
          <w:sz w:val="28"/>
          <w:szCs w:val="28"/>
        </w:rPr>
        <w:fldChar w:fldCharType="separate"/>
      </w:r>
      <w:r>
        <w:rPr>
          <w:sz w:val="28"/>
          <w:szCs w:val="28"/>
        </w:rPr>
        <w:t>12</w:t>
      </w:r>
      <w:r>
        <w:rPr>
          <w:sz w:val="28"/>
          <w:szCs w:val="28"/>
        </w:rPr>
        <w:fldChar w:fldCharType="end"/>
      </w:r>
      <w:r>
        <w:rPr>
          <w:rFonts w:hint="eastAsia" w:ascii="宋体" w:hAnsi="宋体" w:eastAsia="宋体" w:cs="宋体"/>
          <w:sz w:val="28"/>
          <w:szCs w:val="28"/>
        </w:rPr>
        <w:fldChar w:fldCharType="end"/>
      </w:r>
    </w:p>
    <w:p w14:paraId="7B1CC67D">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_Toc14705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竞争性磋商文件</w:t>
      </w:r>
      <w:r>
        <w:rPr>
          <w:sz w:val="28"/>
          <w:szCs w:val="28"/>
        </w:rPr>
        <w:tab/>
      </w:r>
      <w:r>
        <w:rPr>
          <w:sz w:val="28"/>
          <w:szCs w:val="28"/>
        </w:rPr>
        <w:fldChar w:fldCharType="begin"/>
      </w:r>
      <w:r>
        <w:rPr>
          <w:sz w:val="28"/>
          <w:szCs w:val="28"/>
        </w:rPr>
        <w:instrText xml:space="preserve"> PAGEREF _Toc14705 \h </w:instrText>
      </w:r>
      <w:r>
        <w:rPr>
          <w:sz w:val="28"/>
          <w:szCs w:val="28"/>
        </w:rPr>
        <w:fldChar w:fldCharType="separate"/>
      </w:r>
      <w:r>
        <w:rPr>
          <w:sz w:val="28"/>
          <w:szCs w:val="28"/>
        </w:rPr>
        <w:t>14</w:t>
      </w:r>
      <w:r>
        <w:rPr>
          <w:sz w:val="28"/>
          <w:szCs w:val="28"/>
        </w:rPr>
        <w:fldChar w:fldCharType="end"/>
      </w:r>
      <w:r>
        <w:rPr>
          <w:rFonts w:hint="eastAsia" w:ascii="宋体" w:hAnsi="宋体" w:eastAsia="宋体" w:cs="宋体"/>
          <w:sz w:val="28"/>
          <w:szCs w:val="28"/>
        </w:rPr>
        <w:fldChar w:fldCharType="end"/>
      </w:r>
    </w:p>
    <w:p w14:paraId="4D5A245F">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_Toc24806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3.</w:t>
      </w:r>
      <w:r>
        <w:rPr>
          <w:rFonts w:hint="eastAsia" w:ascii="宋体" w:hAnsi="宋体" w:eastAsia="宋体" w:cs="宋体"/>
          <w:bCs/>
          <w:kern w:val="0"/>
          <w:sz w:val="28"/>
          <w:szCs w:val="28"/>
        </w:rPr>
        <w:t>响应文件</w:t>
      </w:r>
      <w:r>
        <w:rPr>
          <w:sz w:val="28"/>
          <w:szCs w:val="28"/>
        </w:rPr>
        <w:tab/>
      </w:r>
      <w:r>
        <w:rPr>
          <w:sz w:val="28"/>
          <w:szCs w:val="28"/>
        </w:rPr>
        <w:fldChar w:fldCharType="begin"/>
      </w:r>
      <w:r>
        <w:rPr>
          <w:sz w:val="28"/>
          <w:szCs w:val="28"/>
        </w:rPr>
        <w:instrText xml:space="preserve"> PAGEREF _Toc24806 \h </w:instrText>
      </w:r>
      <w:r>
        <w:rPr>
          <w:sz w:val="28"/>
          <w:szCs w:val="28"/>
        </w:rPr>
        <w:fldChar w:fldCharType="separate"/>
      </w:r>
      <w:r>
        <w:rPr>
          <w:sz w:val="28"/>
          <w:szCs w:val="28"/>
        </w:rPr>
        <w:t>15</w:t>
      </w:r>
      <w:r>
        <w:rPr>
          <w:sz w:val="28"/>
          <w:szCs w:val="28"/>
        </w:rPr>
        <w:fldChar w:fldCharType="end"/>
      </w:r>
      <w:r>
        <w:rPr>
          <w:rFonts w:hint="eastAsia" w:ascii="宋体" w:hAnsi="宋体" w:eastAsia="宋体" w:cs="宋体"/>
          <w:sz w:val="28"/>
          <w:szCs w:val="28"/>
        </w:rPr>
        <w:fldChar w:fldCharType="end"/>
      </w:r>
    </w:p>
    <w:p w14:paraId="340EB426">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_Toc16090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4.响应文件递交</w:t>
      </w:r>
      <w:r>
        <w:rPr>
          <w:sz w:val="28"/>
          <w:szCs w:val="28"/>
        </w:rPr>
        <w:tab/>
      </w:r>
      <w:r>
        <w:rPr>
          <w:sz w:val="28"/>
          <w:szCs w:val="28"/>
        </w:rPr>
        <w:fldChar w:fldCharType="begin"/>
      </w:r>
      <w:r>
        <w:rPr>
          <w:sz w:val="28"/>
          <w:szCs w:val="28"/>
        </w:rPr>
        <w:instrText xml:space="preserve"> PAGEREF _Toc16090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sz w:val="28"/>
          <w:szCs w:val="28"/>
        </w:rPr>
        <w:fldChar w:fldCharType="end"/>
      </w:r>
    </w:p>
    <w:p w14:paraId="315839D1">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_Toc10615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5.</w:t>
      </w:r>
      <w:r>
        <w:rPr>
          <w:rFonts w:hint="eastAsia" w:ascii="宋体" w:hAnsi="宋体" w:eastAsia="宋体" w:cs="宋体"/>
          <w:bCs/>
          <w:kern w:val="0"/>
          <w:sz w:val="28"/>
          <w:szCs w:val="28"/>
        </w:rPr>
        <w:t>磋商</w:t>
      </w:r>
      <w:r>
        <w:rPr>
          <w:sz w:val="28"/>
          <w:szCs w:val="28"/>
        </w:rPr>
        <w:tab/>
      </w:r>
      <w:r>
        <w:rPr>
          <w:sz w:val="28"/>
          <w:szCs w:val="28"/>
        </w:rPr>
        <w:fldChar w:fldCharType="begin"/>
      </w:r>
      <w:r>
        <w:rPr>
          <w:sz w:val="28"/>
          <w:szCs w:val="28"/>
        </w:rPr>
        <w:instrText xml:space="preserve"> PAGEREF _Toc10615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sz w:val="28"/>
          <w:szCs w:val="28"/>
        </w:rPr>
        <w:fldChar w:fldCharType="end"/>
      </w:r>
    </w:p>
    <w:p w14:paraId="3EC9551F">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_Toc6110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6.</w:t>
      </w:r>
      <w:r>
        <w:rPr>
          <w:rFonts w:hint="eastAsia" w:ascii="宋体" w:hAnsi="宋体" w:eastAsia="宋体" w:cs="宋体"/>
          <w:bCs/>
          <w:kern w:val="0"/>
          <w:sz w:val="28"/>
          <w:szCs w:val="28"/>
        </w:rPr>
        <w:t>磋商细则</w:t>
      </w:r>
      <w:r>
        <w:rPr>
          <w:sz w:val="28"/>
          <w:szCs w:val="28"/>
        </w:rPr>
        <w:tab/>
      </w:r>
      <w:r>
        <w:rPr>
          <w:sz w:val="28"/>
          <w:szCs w:val="28"/>
        </w:rPr>
        <w:fldChar w:fldCharType="begin"/>
      </w:r>
      <w:r>
        <w:rPr>
          <w:sz w:val="28"/>
          <w:szCs w:val="28"/>
        </w:rPr>
        <w:instrText xml:space="preserve"> PAGEREF _Toc6110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sz w:val="28"/>
          <w:szCs w:val="28"/>
        </w:rPr>
        <w:fldChar w:fldCharType="end"/>
      </w:r>
    </w:p>
    <w:p w14:paraId="7144C503">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_Toc20190 </w:instrText>
      </w:r>
      <w:r>
        <w:rPr>
          <w:rFonts w:hint="eastAsia" w:ascii="宋体" w:hAnsi="宋体" w:eastAsia="宋体" w:cs="宋体"/>
          <w:sz w:val="28"/>
          <w:szCs w:val="28"/>
        </w:rPr>
        <w:fldChar w:fldCharType="separate"/>
      </w:r>
      <w:r>
        <w:rPr>
          <w:rFonts w:hint="eastAsia" w:ascii="宋体" w:hAnsi="宋体" w:eastAsia="宋体" w:cs="宋体"/>
          <w:bCs/>
          <w:sz w:val="28"/>
          <w:szCs w:val="28"/>
        </w:rPr>
        <w:t>7</w:t>
      </w:r>
      <w:r>
        <w:rPr>
          <w:rFonts w:hint="eastAsia" w:ascii="宋体" w:hAnsi="宋体" w:eastAsia="宋体" w:cs="宋体"/>
          <w:bCs/>
          <w:sz w:val="28"/>
          <w:szCs w:val="28"/>
          <w:lang w:val="en-US" w:eastAsia="zh-CN"/>
        </w:rPr>
        <w:t>.</w:t>
      </w:r>
      <w:r>
        <w:rPr>
          <w:rFonts w:hint="eastAsia" w:ascii="宋体" w:hAnsi="宋体" w:eastAsia="宋体" w:cs="宋体"/>
          <w:bCs/>
          <w:sz w:val="28"/>
          <w:szCs w:val="28"/>
        </w:rPr>
        <w:t>磋商</w:t>
      </w:r>
      <w:r>
        <w:rPr>
          <w:rFonts w:hint="eastAsia" w:ascii="宋体" w:hAnsi="宋体" w:eastAsia="宋体" w:cs="宋体"/>
          <w:bCs/>
          <w:sz w:val="28"/>
          <w:szCs w:val="28"/>
          <w:lang w:val="en-US" w:eastAsia="zh-CN"/>
        </w:rPr>
        <w:t>小组</w:t>
      </w:r>
      <w:r>
        <w:rPr>
          <w:sz w:val="28"/>
          <w:szCs w:val="28"/>
        </w:rPr>
        <w:tab/>
      </w:r>
      <w:r>
        <w:rPr>
          <w:sz w:val="28"/>
          <w:szCs w:val="28"/>
        </w:rPr>
        <w:fldChar w:fldCharType="begin"/>
      </w:r>
      <w:r>
        <w:rPr>
          <w:sz w:val="28"/>
          <w:szCs w:val="28"/>
        </w:rPr>
        <w:instrText xml:space="preserve"> PAGEREF _Toc20190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sz w:val="28"/>
          <w:szCs w:val="28"/>
        </w:rPr>
        <w:fldChar w:fldCharType="end"/>
      </w:r>
    </w:p>
    <w:p w14:paraId="0A1BB5D6">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_Toc15474 </w:instrText>
      </w:r>
      <w:r>
        <w:rPr>
          <w:rFonts w:hint="eastAsia" w:ascii="宋体" w:hAnsi="宋体" w:eastAsia="宋体" w:cs="宋体"/>
          <w:sz w:val="28"/>
          <w:szCs w:val="28"/>
        </w:rPr>
        <w:fldChar w:fldCharType="separate"/>
      </w:r>
      <w:r>
        <w:rPr>
          <w:rFonts w:hint="eastAsia" w:ascii="宋体" w:hAnsi="宋体" w:eastAsia="宋体" w:cs="宋体"/>
          <w:bCs/>
          <w:sz w:val="28"/>
          <w:szCs w:val="28"/>
        </w:rPr>
        <w:t>8</w:t>
      </w:r>
      <w:r>
        <w:rPr>
          <w:rFonts w:hint="eastAsia" w:ascii="宋体" w:hAnsi="宋体" w:eastAsia="宋体" w:cs="宋体"/>
          <w:bCs/>
          <w:sz w:val="28"/>
          <w:szCs w:val="28"/>
          <w:lang w:val="en-US" w:eastAsia="zh-CN"/>
        </w:rPr>
        <w:t>.</w:t>
      </w:r>
      <w:r>
        <w:rPr>
          <w:rFonts w:hint="eastAsia" w:ascii="宋体" w:hAnsi="宋体" w:eastAsia="宋体" w:cs="宋体"/>
          <w:bCs/>
          <w:sz w:val="28"/>
          <w:szCs w:val="28"/>
        </w:rPr>
        <w:t>磋商过程的保密</w:t>
      </w:r>
      <w:r>
        <w:rPr>
          <w:sz w:val="28"/>
          <w:szCs w:val="28"/>
        </w:rPr>
        <w:tab/>
      </w:r>
      <w:r>
        <w:rPr>
          <w:sz w:val="28"/>
          <w:szCs w:val="28"/>
        </w:rPr>
        <w:fldChar w:fldCharType="begin"/>
      </w:r>
      <w:r>
        <w:rPr>
          <w:sz w:val="28"/>
          <w:szCs w:val="28"/>
        </w:rPr>
        <w:instrText xml:space="preserve"> PAGEREF _Toc15474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sz w:val="28"/>
          <w:szCs w:val="28"/>
        </w:rPr>
        <w:fldChar w:fldCharType="end"/>
      </w:r>
    </w:p>
    <w:p w14:paraId="49D2C2DB">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_Toc12399 </w:instrText>
      </w:r>
      <w:r>
        <w:rPr>
          <w:rFonts w:hint="eastAsia" w:ascii="宋体" w:hAnsi="宋体" w:eastAsia="宋体" w:cs="宋体"/>
          <w:sz w:val="28"/>
          <w:szCs w:val="28"/>
        </w:rPr>
        <w:fldChar w:fldCharType="separate"/>
      </w:r>
      <w:r>
        <w:rPr>
          <w:rFonts w:hint="eastAsia" w:ascii="宋体" w:hAnsi="宋体" w:eastAsia="宋体" w:cs="宋体"/>
          <w:bCs/>
          <w:sz w:val="28"/>
          <w:szCs w:val="28"/>
        </w:rPr>
        <w:t>9</w:t>
      </w:r>
      <w:r>
        <w:rPr>
          <w:rFonts w:hint="eastAsia" w:ascii="宋体" w:hAnsi="宋体" w:eastAsia="宋体" w:cs="宋体"/>
          <w:bCs/>
          <w:sz w:val="28"/>
          <w:szCs w:val="28"/>
          <w:lang w:val="en-US" w:eastAsia="zh-CN"/>
        </w:rPr>
        <w:t>.</w:t>
      </w:r>
      <w:r>
        <w:rPr>
          <w:rFonts w:hint="eastAsia" w:ascii="宋体" w:hAnsi="宋体" w:eastAsia="宋体" w:cs="宋体"/>
          <w:bCs/>
          <w:sz w:val="28"/>
          <w:szCs w:val="28"/>
        </w:rPr>
        <w:t>响应文件的澄清</w:t>
      </w:r>
      <w:r>
        <w:rPr>
          <w:sz w:val="28"/>
          <w:szCs w:val="28"/>
        </w:rPr>
        <w:tab/>
      </w:r>
      <w:r>
        <w:rPr>
          <w:sz w:val="28"/>
          <w:szCs w:val="28"/>
        </w:rPr>
        <w:fldChar w:fldCharType="begin"/>
      </w:r>
      <w:r>
        <w:rPr>
          <w:sz w:val="28"/>
          <w:szCs w:val="28"/>
        </w:rPr>
        <w:instrText xml:space="preserve"> PAGEREF _Toc12399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sz w:val="28"/>
          <w:szCs w:val="28"/>
        </w:rPr>
        <w:fldChar w:fldCharType="end"/>
      </w:r>
    </w:p>
    <w:p w14:paraId="13B80A3F">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_Toc254 </w:instrText>
      </w:r>
      <w:r>
        <w:rPr>
          <w:rFonts w:hint="eastAsia" w:ascii="宋体" w:hAnsi="宋体" w:eastAsia="宋体" w:cs="宋体"/>
          <w:sz w:val="28"/>
          <w:szCs w:val="28"/>
        </w:rPr>
        <w:fldChar w:fldCharType="separate"/>
      </w:r>
      <w:r>
        <w:rPr>
          <w:rFonts w:hint="eastAsia" w:ascii="宋体" w:hAnsi="宋体" w:eastAsia="宋体" w:cs="宋体"/>
          <w:bCs/>
          <w:sz w:val="28"/>
          <w:szCs w:val="28"/>
        </w:rPr>
        <w:t>10</w:t>
      </w:r>
      <w:r>
        <w:rPr>
          <w:rFonts w:hint="eastAsia" w:ascii="宋体" w:hAnsi="宋体" w:eastAsia="宋体" w:cs="宋体"/>
          <w:bCs/>
          <w:sz w:val="28"/>
          <w:szCs w:val="28"/>
          <w:lang w:val="en-US" w:eastAsia="zh-CN"/>
        </w:rPr>
        <w:t>.</w:t>
      </w:r>
      <w:r>
        <w:rPr>
          <w:rFonts w:hint="eastAsia" w:ascii="宋体" w:hAnsi="宋体" w:eastAsia="宋体" w:cs="宋体"/>
          <w:bCs/>
          <w:sz w:val="28"/>
          <w:szCs w:val="28"/>
        </w:rPr>
        <w:t>响应文件的初步评审</w:t>
      </w:r>
      <w:r>
        <w:rPr>
          <w:sz w:val="28"/>
          <w:szCs w:val="28"/>
        </w:rPr>
        <w:tab/>
      </w:r>
      <w:r>
        <w:rPr>
          <w:sz w:val="28"/>
          <w:szCs w:val="28"/>
        </w:rPr>
        <w:fldChar w:fldCharType="begin"/>
      </w:r>
      <w:r>
        <w:rPr>
          <w:sz w:val="28"/>
          <w:szCs w:val="28"/>
        </w:rPr>
        <w:instrText xml:space="preserve"> PAGEREF _Toc254 \h </w:instrText>
      </w:r>
      <w:r>
        <w:rPr>
          <w:sz w:val="28"/>
          <w:szCs w:val="28"/>
        </w:rPr>
        <w:fldChar w:fldCharType="separate"/>
      </w:r>
      <w:r>
        <w:rPr>
          <w:sz w:val="28"/>
          <w:szCs w:val="28"/>
        </w:rPr>
        <w:t>20</w:t>
      </w:r>
      <w:r>
        <w:rPr>
          <w:sz w:val="28"/>
          <w:szCs w:val="28"/>
        </w:rPr>
        <w:fldChar w:fldCharType="end"/>
      </w:r>
      <w:r>
        <w:rPr>
          <w:rFonts w:hint="eastAsia" w:ascii="宋体" w:hAnsi="宋体" w:eastAsia="宋体" w:cs="宋体"/>
          <w:sz w:val="28"/>
          <w:szCs w:val="28"/>
        </w:rPr>
        <w:fldChar w:fldCharType="end"/>
      </w:r>
    </w:p>
    <w:p w14:paraId="3519755F">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_Toc8624 </w:instrText>
      </w:r>
      <w:r>
        <w:rPr>
          <w:rFonts w:hint="eastAsia" w:ascii="宋体" w:hAnsi="宋体" w:eastAsia="宋体" w:cs="宋体"/>
          <w:sz w:val="28"/>
          <w:szCs w:val="28"/>
        </w:rPr>
        <w:fldChar w:fldCharType="separate"/>
      </w:r>
      <w:r>
        <w:rPr>
          <w:rFonts w:hint="eastAsia" w:ascii="宋体" w:hAnsi="宋体" w:eastAsia="宋体" w:cs="宋体"/>
          <w:bCs/>
          <w:sz w:val="28"/>
          <w:szCs w:val="28"/>
        </w:rPr>
        <w:t>11.响应文件计算错误的修正</w:t>
      </w:r>
      <w:r>
        <w:rPr>
          <w:sz w:val="28"/>
          <w:szCs w:val="28"/>
        </w:rPr>
        <w:tab/>
      </w:r>
      <w:r>
        <w:rPr>
          <w:sz w:val="28"/>
          <w:szCs w:val="28"/>
        </w:rPr>
        <w:fldChar w:fldCharType="begin"/>
      </w:r>
      <w:r>
        <w:rPr>
          <w:sz w:val="28"/>
          <w:szCs w:val="28"/>
        </w:rPr>
        <w:instrText xml:space="preserve"> PAGEREF _Toc8624 \h </w:instrText>
      </w:r>
      <w:r>
        <w:rPr>
          <w:sz w:val="28"/>
          <w:szCs w:val="28"/>
        </w:rPr>
        <w:fldChar w:fldCharType="separate"/>
      </w:r>
      <w:r>
        <w:rPr>
          <w:sz w:val="28"/>
          <w:szCs w:val="28"/>
        </w:rPr>
        <w:t>20</w:t>
      </w:r>
      <w:r>
        <w:rPr>
          <w:sz w:val="28"/>
          <w:szCs w:val="28"/>
        </w:rPr>
        <w:fldChar w:fldCharType="end"/>
      </w:r>
      <w:r>
        <w:rPr>
          <w:rFonts w:hint="eastAsia" w:ascii="宋体" w:hAnsi="宋体" w:eastAsia="宋体" w:cs="宋体"/>
          <w:sz w:val="28"/>
          <w:szCs w:val="28"/>
        </w:rPr>
        <w:fldChar w:fldCharType="end"/>
      </w:r>
    </w:p>
    <w:p w14:paraId="64C97317">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_Toc171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12.</w:t>
      </w:r>
      <w:r>
        <w:rPr>
          <w:rFonts w:hint="eastAsia" w:ascii="宋体" w:hAnsi="宋体" w:eastAsia="宋体" w:cs="宋体"/>
          <w:bCs/>
          <w:sz w:val="28"/>
          <w:szCs w:val="28"/>
        </w:rPr>
        <w:t>响应文件的评审、比较和否决</w:t>
      </w:r>
      <w:r>
        <w:rPr>
          <w:sz w:val="28"/>
          <w:szCs w:val="28"/>
        </w:rPr>
        <w:tab/>
      </w:r>
      <w:r>
        <w:rPr>
          <w:sz w:val="28"/>
          <w:szCs w:val="28"/>
        </w:rPr>
        <w:fldChar w:fldCharType="begin"/>
      </w:r>
      <w:r>
        <w:rPr>
          <w:sz w:val="28"/>
          <w:szCs w:val="28"/>
        </w:rPr>
        <w:instrText xml:space="preserve"> PAGEREF _Toc171 \h </w:instrText>
      </w:r>
      <w:r>
        <w:rPr>
          <w:sz w:val="28"/>
          <w:szCs w:val="28"/>
        </w:rPr>
        <w:fldChar w:fldCharType="separate"/>
      </w:r>
      <w:r>
        <w:rPr>
          <w:sz w:val="28"/>
          <w:szCs w:val="28"/>
        </w:rPr>
        <w:t>20</w:t>
      </w:r>
      <w:r>
        <w:rPr>
          <w:sz w:val="28"/>
          <w:szCs w:val="28"/>
        </w:rPr>
        <w:fldChar w:fldCharType="end"/>
      </w:r>
      <w:r>
        <w:rPr>
          <w:rFonts w:hint="eastAsia" w:ascii="宋体" w:hAnsi="宋体" w:eastAsia="宋体" w:cs="宋体"/>
          <w:sz w:val="28"/>
          <w:szCs w:val="28"/>
        </w:rPr>
        <w:fldChar w:fldCharType="end"/>
      </w:r>
    </w:p>
    <w:p w14:paraId="1E53E28B">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_Toc30716 </w:instrText>
      </w:r>
      <w:r>
        <w:rPr>
          <w:rFonts w:hint="eastAsia" w:ascii="宋体" w:hAnsi="宋体" w:eastAsia="宋体" w:cs="宋体"/>
          <w:sz w:val="28"/>
          <w:szCs w:val="28"/>
        </w:rPr>
        <w:fldChar w:fldCharType="separate"/>
      </w:r>
      <w:r>
        <w:rPr>
          <w:rFonts w:hint="eastAsia" w:ascii="宋体" w:hAnsi="宋体" w:eastAsia="宋体" w:cs="宋体"/>
          <w:bCs/>
          <w:sz w:val="28"/>
          <w:szCs w:val="28"/>
        </w:rPr>
        <w:t>13</w:t>
      </w:r>
      <w:r>
        <w:rPr>
          <w:rFonts w:hint="eastAsia" w:ascii="宋体" w:hAnsi="宋体" w:eastAsia="宋体" w:cs="宋体"/>
          <w:bCs/>
          <w:sz w:val="28"/>
          <w:szCs w:val="28"/>
          <w:lang w:val="en-US" w:eastAsia="zh-CN"/>
        </w:rPr>
        <w:t>.</w:t>
      </w:r>
      <w:r>
        <w:rPr>
          <w:rFonts w:hint="eastAsia" w:ascii="宋体" w:hAnsi="宋体" w:eastAsia="宋体" w:cs="宋体"/>
          <w:bCs/>
          <w:sz w:val="28"/>
          <w:szCs w:val="28"/>
        </w:rPr>
        <w:t>定标</w:t>
      </w:r>
      <w:r>
        <w:rPr>
          <w:sz w:val="28"/>
          <w:szCs w:val="28"/>
        </w:rPr>
        <w:tab/>
      </w:r>
      <w:r>
        <w:rPr>
          <w:sz w:val="28"/>
          <w:szCs w:val="28"/>
        </w:rPr>
        <w:fldChar w:fldCharType="begin"/>
      </w:r>
      <w:r>
        <w:rPr>
          <w:sz w:val="28"/>
          <w:szCs w:val="28"/>
        </w:rPr>
        <w:instrText xml:space="preserve"> PAGEREF _Toc30716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rPr>
        <w:fldChar w:fldCharType="end"/>
      </w:r>
    </w:p>
    <w:p w14:paraId="77556A57">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_Toc3823 </w:instrText>
      </w:r>
      <w:r>
        <w:rPr>
          <w:rFonts w:hint="eastAsia" w:ascii="宋体" w:hAnsi="宋体" w:eastAsia="宋体" w:cs="宋体"/>
          <w:sz w:val="28"/>
          <w:szCs w:val="28"/>
        </w:rPr>
        <w:fldChar w:fldCharType="separate"/>
      </w:r>
      <w:r>
        <w:rPr>
          <w:rFonts w:hint="eastAsia" w:ascii="宋体" w:hAnsi="宋体" w:eastAsia="宋体" w:cs="宋体"/>
          <w:bCs/>
          <w:sz w:val="28"/>
          <w:szCs w:val="28"/>
        </w:rPr>
        <w:t>14</w:t>
      </w:r>
      <w:r>
        <w:rPr>
          <w:rFonts w:hint="eastAsia" w:ascii="宋体" w:hAnsi="宋体" w:eastAsia="宋体" w:cs="宋体"/>
          <w:bCs/>
          <w:sz w:val="28"/>
          <w:szCs w:val="28"/>
          <w:lang w:val="en-US" w:eastAsia="zh-CN"/>
        </w:rPr>
        <w:t>.</w:t>
      </w:r>
      <w:r>
        <w:rPr>
          <w:rFonts w:hint="eastAsia" w:ascii="宋体" w:hAnsi="宋体" w:eastAsia="宋体" w:cs="宋体"/>
          <w:bCs/>
          <w:sz w:val="28"/>
          <w:szCs w:val="28"/>
        </w:rPr>
        <w:t>合同的授予</w:t>
      </w:r>
      <w:r>
        <w:rPr>
          <w:sz w:val="28"/>
          <w:szCs w:val="28"/>
        </w:rPr>
        <w:tab/>
      </w:r>
      <w:r>
        <w:rPr>
          <w:sz w:val="28"/>
          <w:szCs w:val="28"/>
        </w:rPr>
        <w:fldChar w:fldCharType="begin"/>
      </w:r>
      <w:r>
        <w:rPr>
          <w:sz w:val="28"/>
          <w:szCs w:val="28"/>
        </w:rPr>
        <w:instrText xml:space="preserve"> PAGEREF _Toc3823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rPr>
        <w:fldChar w:fldCharType="end"/>
      </w:r>
    </w:p>
    <w:p w14:paraId="6C0DF6EB">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_Toc26191 </w:instrText>
      </w:r>
      <w:r>
        <w:rPr>
          <w:rFonts w:hint="eastAsia" w:ascii="宋体" w:hAnsi="宋体" w:eastAsia="宋体" w:cs="宋体"/>
          <w:sz w:val="28"/>
          <w:szCs w:val="28"/>
        </w:rPr>
        <w:fldChar w:fldCharType="separate"/>
      </w:r>
      <w:r>
        <w:rPr>
          <w:rFonts w:hint="eastAsia" w:ascii="宋体" w:hAnsi="宋体" w:eastAsia="宋体" w:cs="宋体"/>
          <w:bCs/>
          <w:sz w:val="28"/>
          <w:szCs w:val="28"/>
        </w:rPr>
        <w:t>15.成交通知书</w:t>
      </w:r>
      <w:r>
        <w:rPr>
          <w:sz w:val="28"/>
          <w:szCs w:val="28"/>
        </w:rPr>
        <w:tab/>
      </w:r>
      <w:r>
        <w:rPr>
          <w:sz w:val="28"/>
          <w:szCs w:val="28"/>
        </w:rPr>
        <w:fldChar w:fldCharType="begin"/>
      </w:r>
      <w:r>
        <w:rPr>
          <w:sz w:val="28"/>
          <w:szCs w:val="28"/>
        </w:rPr>
        <w:instrText xml:space="preserve"> PAGEREF _Toc26191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rPr>
        <w:fldChar w:fldCharType="end"/>
      </w:r>
    </w:p>
    <w:p w14:paraId="40507C83">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_Toc4791 </w:instrText>
      </w:r>
      <w:r>
        <w:rPr>
          <w:rFonts w:hint="eastAsia" w:ascii="宋体" w:hAnsi="宋体" w:eastAsia="宋体" w:cs="宋体"/>
          <w:sz w:val="28"/>
          <w:szCs w:val="28"/>
        </w:rPr>
        <w:fldChar w:fldCharType="separate"/>
      </w:r>
      <w:r>
        <w:rPr>
          <w:rFonts w:hint="eastAsia" w:ascii="宋体" w:hAnsi="宋体" w:eastAsia="宋体" w:cs="宋体"/>
          <w:bCs/>
          <w:sz w:val="28"/>
          <w:szCs w:val="28"/>
        </w:rPr>
        <w:t>16</w:t>
      </w:r>
      <w:r>
        <w:rPr>
          <w:rFonts w:hint="eastAsia" w:ascii="宋体" w:hAnsi="宋体" w:eastAsia="宋体" w:cs="宋体"/>
          <w:bCs/>
          <w:sz w:val="28"/>
          <w:szCs w:val="28"/>
          <w:lang w:val="en-US" w:eastAsia="zh-CN"/>
        </w:rPr>
        <w:t>.</w:t>
      </w:r>
      <w:r>
        <w:rPr>
          <w:rFonts w:hint="eastAsia" w:ascii="宋体" w:hAnsi="宋体" w:eastAsia="宋体" w:cs="宋体"/>
          <w:bCs/>
          <w:sz w:val="28"/>
          <w:szCs w:val="28"/>
        </w:rPr>
        <w:t>合同协议书的签订</w:t>
      </w:r>
      <w:r>
        <w:rPr>
          <w:sz w:val="28"/>
          <w:szCs w:val="28"/>
        </w:rPr>
        <w:tab/>
      </w:r>
      <w:r>
        <w:rPr>
          <w:sz w:val="28"/>
          <w:szCs w:val="28"/>
        </w:rPr>
        <w:fldChar w:fldCharType="begin"/>
      </w:r>
      <w:r>
        <w:rPr>
          <w:sz w:val="28"/>
          <w:szCs w:val="28"/>
        </w:rPr>
        <w:instrText xml:space="preserve"> PAGEREF _Toc4791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rPr>
        <w:fldChar w:fldCharType="end"/>
      </w:r>
    </w:p>
    <w:p w14:paraId="07B8301F">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_Toc8279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17.异常低价审查程序</w:t>
      </w:r>
      <w:r>
        <w:rPr>
          <w:sz w:val="28"/>
          <w:szCs w:val="28"/>
        </w:rPr>
        <w:tab/>
      </w:r>
      <w:r>
        <w:rPr>
          <w:sz w:val="28"/>
          <w:szCs w:val="28"/>
        </w:rPr>
        <w:fldChar w:fldCharType="begin"/>
      </w:r>
      <w:r>
        <w:rPr>
          <w:sz w:val="28"/>
          <w:szCs w:val="28"/>
        </w:rPr>
        <w:instrText xml:space="preserve"> PAGEREF _Toc8279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rPr>
        <w:fldChar w:fldCharType="end"/>
      </w:r>
    </w:p>
    <w:p w14:paraId="5AFB0EA3">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_Toc32670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18.处罚</w:t>
      </w:r>
      <w:r>
        <w:rPr>
          <w:sz w:val="28"/>
          <w:szCs w:val="28"/>
        </w:rPr>
        <w:tab/>
      </w:r>
      <w:r>
        <w:rPr>
          <w:sz w:val="28"/>
          <w:szCs w:val="28"/>
        </w:rPr>
        <w:fldChar w:fldCharType="begin"/>
      </w:r>
      <w:r>
        <w:rPr>
          <w:sz w:val="28"/>
          <w:szCs w:val="28"/>
        </w:rPr>
        <w:instrText xml:space="preserve"> PAGEREF _Toc32670 \h </w:instrText>
      </w:r>
      <w:r>
        <w:rPr>
          <w:sz w:val="28"/>
          <w:szCs w:val="28"/>
        </w:rPr>
        <w:fldChar w:fldCharType="separate"/>
      </w:r>
      <w:r>
        <w:rPr>
          <w:sz w:val="28"/>
          <w:szCs w:val="28"/>
        </w:rPr>
        <w:t>22</w:t>
      </w:r>
      <w:r>
        <w:rPr>
          <w:sz w:val="28"/>
          <w:szCs w:val="28"/>
        </w:rPr>
        <w:fldChar w:fldCharType="end"/>
      </w:r>
      <w:r>
        <w:rPr>
          <w:rFonts w:hint="eastAsia" w:ascii="宋体" w:hAnsi="宋体" w:eastAsia="宋体" w:cs="宋体"/>
          <w:sz w:val="28"/>
          <w:szCs w:val="28"/>
        </w:rPr>
        <w:fldChar w:fldCharType="end"/>
      </w:r>
    </w:p>
    <w:p w14:paraId="6C85D013">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_Toc18245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19.询问和质疑</w:t>
      </w:r>
      <w:r>
        <w:rPr>
          <w:sz w:val="28"/>
          <w:szCs w:val="28"/>
        </w:rPr>
        <w:tab/>
      </w:r>
      <w:r>
        <w:rPr>
          <w:sz w:val="28"/>
          <w:szCs w:val="28"/>
        </w:rPr>
        <w:fldChar w:fldCharType="begin"/>
      </w:r>
      <w:r>
        <w:rPr>
          <w:sz w:val="28"/>
          <w:szCs w:val="28"/>
        </w:rPr>
        <w:instrText xml:space="preserve"> PAGEREF _Toc18245 \h </w:instrText>
      </w:r>
      <w:r>
        <w:rPr>
          <w:sz w:val="28"/>
          <w:szCs w:val="28"/>
        </w:rPr>
        <w:fldChar w:fldCharType="separate"/>
      </w:r>
      <w:r>
        <w:rPr>
          <w:sz w:val="28"/>
          <w:szCs w:val="28"/>
        </w:rPr>
        <w:t>22</w:t>
      </w:r>
      <w:r>
        <w:rPr>
          <w:sz w:val="28"/>
          <w:szCs w:val="28"/>
        </w:rPr>
        <w:fldChar w:fldCharType="end"/>
      </w:r>
      <w:r>
        <w:rPr>
          <w:rFonts w:hint="eastAsia" w:ascii="宋体" w:hAnsi="宋体" w:eastAsia="宋体" w:cs="宋体"/>
          <w:sz w:val="28"/>
          <w:szCs w:val="28"/>
        </w:rPr>
        <w:fldChar w:fldCharType="end"/>
      </w:r>
    </w:p>
    <w:p w14:paraId="3A6754DD">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_Toc1547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第三章</w:t>
      </w:r>
      <w:r>
        <w:rPr>
          <w:rFonts w:hint="eastAsia" w:ascii="宋体" w:hAnsi="宋体" w:eastAsia="宋体" w:cs="宋体"/>
          <w:bCs/>
          <w:sz w:val="28"/>
          <w:szCs w:val="28"/>
          <w:lang w:val="en-US" w:eastAsia="zh-CN"/>
        </w:rPr>
        <w:t xml:space="preserve">  评标</w:t>
      </w:r>
      <w:r>
        <w:rPr>
          <w:rFonts w:hint="eastAsia" w:ascii="宋体" w:hAnsi="宋体" w:eastAsia="宋体" w:cs="宋体"/>
          <w:bCs/>
          <w:sz w:val="28"/>
          <w:szCs w:val="28"/>
        </w:rPr>
        <w:t>办法</w:t>
      </w:r>
      <w:r>
        <w:rPr>
          <w:sz w:val="28"/>
          <w:szCs w:val="28"/>
        </w:rPr>
        <w:tab/>
      </w:r>
      <w:r>
        <w:rPr>
          <w:sz w:val="28"/>
          <w:szCs w:val="28"/>
        </w:rPr>
        <w:fldChar w:fldCharType="begin"/>
      </w:r>
      <w:r>
        <w:rPr>
          <w:sz w:val="28"/>
          <w:szCs w:val="28"/>
        </w:rPr>
        <w:instrText xml:space="preserve"> PAGEREF _Toc1547 \h </w:instrText>
      </w:r>
      <w:r>
        <w:rPr>
          <w:sz w:val="28"/>
          <w:szCs w:val="28"/>
        </w:rPr>
        <w:fldChar w:fldCharType="separate"/>
      </w:r>
      <w:r>
        <w:rPr>
          <w:sz w:val="28"/>
          <w:szCs w:val="28"/>
        </w:rPr>
        <w:t>25</w:t>
      </w:r>
      <w:r>
        <w:rPr>
          <w:sz w:val="28"/>
          <w:szCs w:val="28"/>
        </w:rPr>
        <w:fldChar w:fldCharType="end"/>
      </w:r>
      <w:r>
        <w:rPr>
          <w:rFonts w:hint="eastAsia" w:ascii="宋体" w:hAnsi="宋体" w:eastAsia="宋体" w:cs="宋体"/>
          <w:sz w:val="28"/>
          <w:szCs w:val="28"/>
        </w:rPr>
        <w:fldChar w:fldCharType="end"/>
      </w:r>
    </w:p>
    <w:p w14:paraId="343F0764">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_Toc30196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第四章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合同条款及格式</w:t>
      </w:r>
      <w:r>
        <w:rPr>
          <w:sz w:val="28"/>
          <w:szCs w:val="28"/>
        </w:rPr>
        <w:tab/>
      </w:r>
      <w:r>
        <w:rPr>
          <w:sz w:val="28"/>
          <w:szCs w:val="28"/>
        </w:rPr>
        <w:fldChar w:fldCharType="begin"/>
      </w:r>
      <w:r>
        <w:rPr>
          <w:sz w:val="28"/>
          <w:szCs w:val="28"/>
        </w:rPr>
        <w:instrText xml:space="preserve"> PAGEREF _Toc30196 \h </w:instrText>
      </w:r>
      <w:r>
        <w:rPr>
          <w:sz w:val="28"/>
          <w:szCs w:val="28"/>
        </w:rPr>
        <w:fldChar w:fldCharType="separate"/>
      </w:r>
      <w:r>
        <w:rPr>
          <w:sz w:val="28"/>
          <w:szCs w:val="28"/>
        </w:rPr>
        <w:t>34</w:t>
      </w:r>
      <w:r>
        <w:rPr>
          <w:sz w:val="28"/>
          <w:szCs w:val="28"/>
        </w:rPr>
        <w:fldChar w:fldCharType="end"/>
      </w:r>
      <w:r>
        <w:rPr>
          <w:rFonts w:hint="eastAsia" w:ascii="宋体" w:hAnsi="宋体" w:eastAsia="宋体" w:cs="宋体"/>
          <w:sz w:val="28"/>
          <w:szCs w:val="28"/>
        </w:rPr>
        <w:fldChar w:fldCharType="end"/>
      </w:r>
    </w:p>
    <w:p w14:paraId="5985449E">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_Toc6458 </w:instrText>
      </w:r>
      <w:r>
        <w:rPr>
          <w:rFonts w:hint="eastAsia" w:ascii="宋体" w:hAnsi="宋体" w:eastAsia="宋体" w:cs="宋体"/>
          <w:sz w:val="28"/>
          <w:szCs w:val="28"/>
        </w:rPr>
        <w:fldChar w:fldCharType="separate"/>
      </w:r>
      <w:r>
        <w:rPr>
          <w:rFonts w:hint="eastAsia" w:ascii="宋体" w:hAnsi="宋体" w:eastAsia="宋体" w:cs="Times New Roman"/>
          <w:kern w:val="0"/>
          <w:sz w:val="28"/>
          <w:szCs w:val="28"/>
          <w:highlight w:val="none"/>
        </w:rPr>
        <w:t>合同附件格式</w:t>
      </w:r>
      <w:r>
        <w:rPr>
          <w:sz w:val="28"/>
          <w:szCs w:val="28"/>
        </w:rPr>
        <w:tab/>
      </w:r>
      <w:r>
        <w:rPr>
          <w:sz w:val="28"/>
          <w:szCs w:val="28"/>
        </w:rPr>
        <w:fldChar w:fldCharType="begin"/>
      </w:r>
      <w:r>
        <w:rPr>
          <w:sz w:val="28"/>
          <w:szCs w:val="28"/>
        </w:rPr>
        <w:instrText xml:space="preserve"> PAGEREF _Toc6458 \h </w:instrText>
      </w:r>
      <w:r>
        <w:rPr>
          <w:sz w:val="28"/>
          <w:szCs w:val="28"/>
        </w:rPr>
        <w:fldChar w:fldCharType="separate"/>
      </w:r>
      <w:r>
        <w:rPr>
          <w:sz w:val="28"/>
          <w:szCs w:val="28"/>
        </w:rPr>
        <w:t>35</w:t>
      </w:r>
      <w:r>
        <w:rPr>
          <w:sz w:val="28"/>
          <w:szCs w:val="28"/>
        </w:rPr>
        <w:fldChar w:fldCharType="end"/>
      </w:r>
      <w:r>
        <w:rPr>
          <w:rFonts w:hint="eastAsia" w:ascii="宋体" w:hAnsi="宋体" w:eastAsia="宋体" w:cs="宋体"/>
          <w:sz w:val="28"/>
          <w:szCs w:val="28"/>
        </w:rPr>
        <w:fldChar w:fldCharType="end"/>
      </w:r>
    </w:p>
    <w:p w14:paraId="539FCFAB">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_Toc12118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第五章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招标控制价编制说明</w:t>
      </w:r>
      <w:r>
        <w:rPr>
          <w:sz w:val="28"/>
          <w:szCs w:val="28"/>
        </w:rPr>
        <w:tab/>
      </w:r>
      <w:r>
        <w:rPr>
          <w:sz w:val="28"/>
          <w:szCs w:val="28"/>
        </w:rPr>
        <w:fldChar w:fldCharType="begin"/>
      </w:r>
      <w:r>
        <w:rPr>
          <w:sz w:val="28"/>
          <w:szCs w:val="28"/>
        </w:rPr>
        <w:instrText xml:space="preserve"> PAGEREF _Toc12118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sz w:val="28"/>
          <w:szCs w:val="28"/>
        </w:rPr>
        <w:fldChar w:fldCharType="end"/>
      </w:r>
    </w:p>
    <w:p w14:paraId="04F892BE">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_Toc8814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第六章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工程量清单</w:t>
      </w:r>
      <w:r>
        <w:rPr>
          <w:sz w:val="28"/>
          <w:szCs w:val="28"/>
        </w:rPr>
        <w:tab/>
      </w:r>
      <w:r>
        <w:rPr>
          <w:sz w:val="28"/>
          <w:szCs w:val="28"/>
        </w:rPr>
        <w:fldChar w:fldCharType="begin"/>
      </w:r>
      <w:r>
        <w:rPr>
          <w:sz w:val="28"/>
          <w:szCs w:val="28"/>
        </w:rPr>
        <w:instrText xml:space="preserve"> PAGEREF _Toc8814 \h </w:instrText>
      </w:r>
      <w:r>
        <w:rPr>
          <w:sz w:val="28"/>
          <w:szCs w:val="28"/>
        </w:rPr>
        <w:fldChar w:fldCharType="separate"/>
      </w:r>
      <w:r>
        <w:rPr>
          <w:sz w:val="28"/>
          <w:szCs w:val="28"/>
        </w:rPr>
        <w:t>42</w:t>
      </w:r>
      <w:r>
        <w:rPr>
          <w:sz w:val="28"/>
          <w:szCs w:val="28"/>
        </w:rPr>
        <w:fldChar w:fldCharType="end"/>
      </w:r>
      <w:r>
        <w:rPr>
          <w:rFonts w:hint="eastAsia" w:ascii="宋体" w:hAnsi="宋体" w:eastAsia="宋体" w:cs="宋体"/>
          <w:sz w:val="28"/>
          <w:szCs w:val="28"/>
        </w:rPr>
        <w:fldChar w:fldCharType="end"/>
      </w:r>
    </w:p>
    <w:p w14:paraId="530A0751">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_Toc18765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第七章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图纸</w:t>
      </w:r>
      <w:r>
        <w:rPr>
          <w:sz w:val="28"/>
          <w:szCs w:val="28"/>
        </w:rPr>
        <w:tab/>
      </w:r>
      <w:r>
        <w:rPr>
          <w:sz w:val="28"/>
          <w:szCs w:val="28"/>
        </w:rPr>
        <w:fldChar w:fldCharType="begin"/>
      </w:r>
      <w:r>
        <w:rPr>
          <w:sz w:val="28"/>
          <w:szCs w:val="28"/>
        </w:rPr>
        <w:instrText xml:space="preserve"> PAGEREF _Toc18765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sz w:val="28"/>
          <w:szCs w:val="28"/>
        </w:rPr>
        <w:fldChar w:fldCharType="end"/>
      </w:r>
    </w:p>
    <w:p w14:paraId="70843A50">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_Toc13032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第八章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技术标准和要求</w:t>
      </w:r>
      <w:r>
        <w:rPr>
          <w:sz w:val="28"/>
          <w:szCs w:val="28"/>
        </w:rPr>
        <w:tab/>
      </w:r>
      <w:r>
        <w:rPr>
          <w:sz w:val="28"/>
          <w:szCs w:val="28"/>
        </w:rPr>
        <w:fldChar w:fldCharType="begin"/>
      </w:r>
      <w:r>
        <w:rPr>
          <w:sz w:val="28"/>
          <w:szCs w:val="28"/>
        </w:rPr>
        <w:instrText xml:space="preserve"> PAGEREF _Toc13032 \h </w:instrText>
      </w:r>
      <w:r>
        <w:rPr>
          <w:sz w:val="28"/>
          <w:szCs w:val="28"/>
        </w:rPr>
        <w:fldChar w:fldCharType="separate"/>
      </w:r>
      <w:r>
        <w:rPr>
          <w:sz w:val="28"/>
          <w:szCs w:val="28"/>
        </w:rPr>
        <w:t>44</w:t>
      </w:r>
      <w:r>
        <w:rPr>
          <w:sz w:val="28"/>
          <w:szCs w:val="28"/>
        </w:rPr>
        <w:fldChar w:fldCharType="end"/>
      </w:r>
      <w:r>
        <w:rPr>
          <w:rFonts w:hint="eastAsia" w:ascii="宋体" w:hAnsi="宋体" w:eastAsia="宋体" w:cs="宋体"/>
          <w:sz w:val="28"/>
          <w:szCs w:val="28"/>
        </w:rPr>
        <w:fldChar w:fldCharType="end"/>
      </w:r>
    </w:p>
    <w:p w14:paraId="0F3B724D">
      <w:pPr>
        <w:pStyle w:val="10"/>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_Toc32608 </w:instrText>
      </w:r>
      <w:r>
        <w:rPr>
          <w:rFonts w:hint="eastAsia" w:ascii="宋体" w:hAnsi="宋体" w:eastAsia="宋体" w:cs="宋体"/>
          <w:sz w:val="28"/>
          <w:szCs w:val="28"/>
        </w:rPr>
        <w:fldChar w:fldCharType="separate"/>
      </w:r>
      <w:r>
        <w:rPr>
          <w:rFonts w:hint="eastAsia" w:ascii="宋体" w:hAnsi="宋体" w:eastAsia="宋体" w:cs="宋体"/>
          <w:bCs/>
          <w:sz w:val="28"/>
          <w:szCs w:val="28"/>
          <w:highlight w:val="none"/>
        </w:rPr>
        <w:t>第九章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响应文件格式</w:t>
      </w:r>
      <w:r>
        <w:rPr>
          <w:sz w:val="28"/>
          <w:szCs w:val="28"/>
        </w:rPr>
        <w:tab/>
      </w:r>
      <w:r>
        <w:rPr>
          <w:sz w:val="28"/>
          <w:szCs w:val="28"/>
        </w:rPr>
        <w:fldChar w:fldCharType="begin"/>
      </w:r>
      <w:r>
        <w:rPr>
          <w:sz w:val="28"/>
          <w:szCs w:val="28"/>
        </w:rPr>
        <w:instrText xml:space="preserve"> PAGEREF _Toc32608 \h </w:instrText>
      </w:r>
      <w:r>
        <w:rPr>
          <w:sz w:val="28"/>
          <w:szCs w:val="28"/>
        </w:rPr>
        <w:fldChar w:fldCharType="separate"/>
      </w:r>
      <w:r>
        <w:rPr>
          <w:sz w:val="28"/>
          <w:szCs w:val="28"/>
        </w:rPr>
        <w:t>45</w:t>
      </w:r>
      <w:r>
        <w:rPr>
          <w:sz w:val="28"/>
          <w:szCs w:val="28"/>
        </w:rPr>
        <w:fldChar w:fldCharType="end"/>
      </w:r>
      <w:r>
        <w:rPr>
          <w:rFonts w:hint="eastAsia" w:ascii="宋体" w:hAnsi="宋体" w:eastAsia="宋体" w:cs="宋体"/>
          <w:sz w:val="28"/>
          <w:szCs w:val="28"/>
        </w:rPr>
        <w:fldChar w:fldCharType="end"/>
      </w:r>
    </w:p>
    <w:p w14:paraId="1198A754">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_Toc21072 </w:instrText>
      </w:r>
      <w:r>
        <w:rPr>
          <w:rFonts w:hint="eastAsia" w:ascii="宋体" w:hAnsi="宋体" w:eastAsia="宋体" w:cs="宋体"/>
          <w:sz w:val="28"/>
          <w:szCs w:val="28"/>
        </w:rPr>
        <w:fldChar w:fldCharType="separate"/>
      </w:r>
      <w:r>
        <w:rPr>
          <w:rFonts w:hint="eastAsia" w:ascii="宋体" w:hAnsi="宋体" w:eastAsia="宋体" w:cs="宋体"/>
          <w:bCs/>
          <w:sz w:val="28"/>
          <w:szCs w:val="28"/>
        </w:rPr>
        <w:t>一、磋商函及磋商函附录</w:t>
      </w:r>
      <w:r>
        <w:rPr>
          <w:sz w:val="28"/>
          <w:szCs w:val="28"/>
        </w:rPr>
        <w:tab/>
      </w:r>
      <w:r>
        <w:rPr>
          <w:sz w:val="28"/>
          <w:szCs w:val="28"/>
        </w:rPr>
        <w:fldChar w:fldCharType="begin"/>
      </w:r>
      <w:r>
        <w:rPr>
          <w:sz w:val="28"/>
          <w:szCs w:val="28"/>
        </w:rPr>
        <w:instrText xml:space="preserve"> PAGEREF _Toc21072 \h </w:instrText>
      </w:r>
      <w:r>
        <w:rPr>
          <w:sz w:val="28"/>
          <w:szCs w:val="28"/>
        </w:rPr>
        <w:fldChar w:fldCharType="separate"/>
      </w:r>
      <w:r>
        <w:rPr>
          <w:sz w:val="28"/>
          <w:szCs w:val="28"/>
        </w:rPr>
        <w:t>47</w:t>
      </w:r>
      <w:r>
        <w:rPr>
          <w:sz w:val="28"/>
          <w:szCs w:val="28"/>
        </w:rPr>
        <w:fldChar w:fldCharType="end"/>
      </w:r>
      <w:r>
        <w:rPr>
          <w:rFonts w:hint="eastAsia" w:ascii="宋体" w:hAnsi="宋体" w:eastAsia="宋体" w:cs="宋体"/>
          <w:sz w:val="28"/>
          <w:szCs w:val="28"/>
        </w:rPr>
        <w:fldChar w:fldCharType="end"/>
      </w:r>
    </w:p>
    <w:p w14:paraId="12153B41">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_Toc29666 </w:instrText>
      </w:r>
      <w:r>
        <w:rPr>
          <w:rFonts w:hint="eastAsia" w:ascii="宋体" w:hAnsi="宋体" w:eastAsia="宋体" w:cs="宋体"/>
          <w:sz w:val="28"/>
          <w:szCs w:val="28"/>
        </w:rPr>
        <w:fldChar w:fldCharType="separate"/>
      </w:r>
      <w:r>
        <w:rPr>
          <w:rFonts w:hint="eastAsia" w:ascii="宋体" w:hAnsi="宋体" w:eastAsia="宋体" w:cs="宋体"/>
          <w:bCs/>
          <w:sz w:val="28"/>
          <w:szCs w:val="28"/>
        </w:rPr>
        <w:t>二、法定代表人身份证明</w:t>
      </w:r>
      <w:r>
        <w:rPr>
          <w:sz w:val="28"/>
          <w:szCs w:val="28"/>
        </w:rPr>
        <w:tab/>
      </w:r>
      <w:r>
        <w:rPr>
          <w:sz w:val="28"/>
          <w:szCs w:val="28"/>
        </w:rPr>
        <w:fldChar w:fldCharType="begin"/>
      </w:r>
      <w:r>
        <w:rPr>
          <w:sz w:val="28"/>
          <w:szCs w:val="28"/>
        </w:rPr>
        <w:instrText xml:space="preserve"> PAGEREF _Toc29666 \h </w:instrText>
      </w:r>
      <w:r>
        <w:rPr>
          <w:sz w:val="28"/>
          <w:szCs w:val="28"/>
        </w:rPr>
        <w:fldChar w:fldCharType="separate"/>
      </w:r>
      <w:r>
        <w:rPr>
          <w:sz w:val="28"/>
          <w:szCs w:val="28"/>
        </w:rPr>
        <w:t>49</w:t>
      </w:r>
      <w:r>
        <w:rPr>
          <w:sz w:val="28"/>
          <w:szCs w:val="28"/>
        </w:rPr>
        <w:fldChar w:fldCharType="end"/>
      </w:r>
      <w:r>
        <w:rPr>
          <w:rFonts w:hint="eastAsia" w:ascii="宋体" w:hAnsi="宋体" w:eastAsia="宋体" w:cs="宋体"/>
          <w:sz w:val="28"/>
          <w:szCs w:val="28"/>
        </w:rPr>
        <w:fldChar w:fldCharType="end"/>
      </w:r>
    </w:p>
    <w:p w14:paraId="48CD08EA">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_Toc13752 </w:instrText>
      </w:r>
      <w:r>
        <w:rPr>
          <w:rFonts w:hint="eastAsia" w:ascii="宋体" w:hAnsi="宋体" w:eastAsia="宋体" w:cs="宋体"/>
          <w:sz w:val="28"/>
          <w:szCs w:val="28"/>
        </w:rPr>
        <w:fldChar w:fldCharType="separate"/>
      </w:r>
      <w:r>
        <w:rPr>
          <w:rFonts w:hint="eastAsia" w:ascii="宋体" w:hAnsi="宋体" w:eastAsia="宋体" w:cs="宋体"/>
          <w:bCs/>
          <w:sz w:val="28"/>
          <w:szCs w:val="28"/>
        </w:rPr>
        <w:t>三、授权委托书</w:t>
      </w:r>
      <w:r>
        <w:rPr>
          <w:sz w:val="28"/>
          <w:szCs w:val="28"/>
        </w:rPr>
        <w:tab/>
      </w:r>
      <w:r>
        <w:rPr>
          <w:sz w:val="28"/>
          <w:szCs w:val="28"/>
        </w:rPr>
        <w:fldChar w:fldCharType="begin"/>
      </w:r>
      <w:r>
        <w:rPr>
          <w:sz w:val="28"/>
          <w:szCs w:val="28"/>
        </w:rPr>
        <w:instrText xml:space="preserve"> PAGEREF _Toc13752 \h </w:instrText>
      </w:r>
      <w:r>
        <w:rPr>
          <w:sz w:val="28"/>
          <w:szCs w:val="28"/>
        </w:rPr>
        <w:fldChar w:fldCharType="separate"/>
      </w:r>
      <w:r>
        <w:rPr>
          <w:sz w:val="28"/>
          <w:szCs w:val="28"/>
        </w:rPr>
        <w:t>50</w:t>
      </w:r>
      <w:r>
        <w:rPr>
          <w:sz w:val="28"/>
          <w:szCs w:val="28"/>
        </w:rPr>
        <w:fldChar w:fldCharType="end"/>
      </w:r>
      <w:r>
        <w:rPr>
          <w:rFonts w:hint="eastAsia" w:ascii="宋体" w:hAnsi="宋体" w:eastAsia="宋体" w:cs="宋体"/>
          <w:sz w:val="28"/>
          <w:szCs w:val="28"/>
        </w:rPr>
        <w:fldChar w:fldCharType="end"/>
      </w:r>
    </w:p>
    <w:p w14:paraId="325202AD">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_Toc23430 </w:instrText>
      </w:r>
      <w:r>
        <w:rPr>
          <w:rFonts w:hint="eastAsia" w:ascii="宋体" w:hAnsi="宋体" w:eastAsia="宋体" w:cs="宋体"/>
          <w:sz w:val="28"/>
          <w:szCs w:val="28"/>
        </w:rPr>
        <w:fldChar w:fldCharType="separate"/>
      </w:r>
      <w:r>
        <w:rPr>
          <w:rFonts w:hint="eastAsia" w:ascii="宋体" w:hAnsi="宋体" w:eastAsia="宋体" w:cs="宋体"/>
          <w:kern w:val="2"/>
          <w:sz w:val="28"/>
          <w:szCs w:val="28"/>
          <w:lang w:val="en-US" w:eastAsia="zh-CN" w:bidi="ar-SA"/>
        </w:rPr>
        <w:t>四、</w:t>
      </w:r>
      <w:r>
        <w:rPr>
          <w:rFonts w:hint="eastAsia" w:ascii="宋体" w:hAnsi="宋体" w:eastAsia="宋体" w:cs="宋体"/>
          <w:sz w:val="28"/>
          <w:szCs w:val="28"/>
        </w:rPr>
        <w:t>磋商承诺函</w:t>
      </w:r>
      <w:r>
        <w:rPr>
          <w:sz w:val="28"/>
          <w:szCs w:val="28"/>
        </w:rPr>
        <w:tab/>
      </w:r>
      <w:r>
        <w:rPr>
          <w:sz w:val="28"/>
          <w:szCs w:val="28"/>
        </w:rPr>
        <w:fldChar w:fldCharType="begin"/>
      </w:r>
      <w:r>
        <w:rPr>
          <w:sz w:val="28"/>
          <w:szCs w:val="28"/>
        </w:rPr>
        <w:instrText xml:space="preserve"> PAGEREF _Toc23430 \h </w:instrText>
      </w:r>
      <w:r>
        <w:rPr>
          <w:sz w:val="28"/>
          <w:szCs w:val="28"/>
        </w:rPr>
        <w:fldChar w:fldCharType="separate"/>
      </w:r>
      <w:r>
        <w:rPr>
          <w:sz w:val="28"/>
          <w:szCs w:val="28"/>
        </w:rPr>
        <w:t>51</w:t>
      </w:r>
      <w:r>
        <w:rPr>
          <w:sz w:val="28"/>
          <w:szCs w:val="28"/>
        </w:rPr>
        <w:fldChar w:fldCharType="end"/>
      </w:r>
      <w:r>
        <w:rPr>
          <w:rFonts w:hint="eastAsia" w:ascii="宋体" w:hAnsi="宋体" w:eastAsia="宋体" w:cs="宋体"/>
          <w:sz w:val="28"/>
          <w:szCs w:val="28"/>
        </w:rPr>
        <w:fldChar w:fldCharType="end"/>
      </w:r>
    </w:p>
    <w:p w14:paraId="0A5C5B15">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_Toc19294 </w:instrText>
      </w:r>
      <w:r>
        <w:rPr>
          <w:rFonts w:hint="eastAsia" w:ascii="宋体" w:hAnsi="宋体" w:eastAsia="宋体" w:cs="宋体"/>
          <w:sz w:val="28"/>
          <w:szCs w:val="28"/>
        </w:rPr>
        <w:fldChar w:fldCharType="separate"/>
      </w:r>
      <w:r>
        <w:rPr>
          <w:rFonts w:hint="eastAsia" w:ascii="宋体" w:hAnsi="宋体" w:eastAsia="宋体" w:cs="宋体"/>
          <w:bCs/>
          <w:sz w:val="28"/>
          <w:szCs w:val="28"/>
        </w:rPr>
        <w:t>五、已标价工程量清单</w:t>
      </w:r>
      <w:r>
        <w:rPr>
          <w:sz w:val="28"/>
          <w:szCs w:val="28"/>
        </w:rPr>
        <w:tab/>
      </w:r>
      <w:r>
        <w:rPr>
          <w:sz w:val="28"/>
          <w:szCs w:val="28"/>
        </w:rPr>
        <w:fldChar w:fldCharType="begin"/>
      </w:r>
      <w:r>
        <w:rPr>
          <w:sz w:val="28"/>
          <w:szCs w:val="28"/>
        </w:rPr>
        <w:instrText xml:space="preserve"> PAGEREF _Toc19294 \h </w:instrText>
      </w:r>
      <w:r>
        <w:rPr>
          <w:sz w:val="28"/>
          <w:szCs w:val="28"/>
        </w:rPr>
        <w:fldChar w:fldCharType="separate"/>
      </w:r>
      <w:r>
        <w:rPr>
          <w:sz w:val="28"/>
          <w:szCs w:val="28"/>
        </w:rPr>
        <w:t>53</w:t>
      </w:r>
      <w:r>
        <w:rPr>
          <w:sz w:val="28"/>
          <w:szCs w:val="28"/>
        </w:rPr>
        <w:fldChar w:fldCharType="end"/>
      </w:r>
      <w:r>
        <w:rPr>
          <w:rFonts w:hint="eastAsia" w:ascii="宋体" w:hAnsi="宋体" w:eastAsia="宋体" w:cs="宋体"/>
          <w:sz w:val="28"/>
          <w:szCs w:val="28"/>
        </w:rPr>
        <w:fldChar w:fldCharType="end"/>
      </w:r>
    </w:p>
    <w:p w14:paraId="3905BCF4">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_Toc11902 </w:instrText>
      </w:r>
      <w:r>
        <w:rPr>
          <w:rFonts w:hint="eastAsia" w:ascii="宋体" w:hAnsi="宋体" w:eastAsia="宋体" w:cs="宋体"/>
          <w:sz w:val="28"/>
          <w:szCs w:val="28"/>
        </w:rPr>
        <w:fldChar w:fldCharType="separate"/>
      </w:r>
      <w:r>
        <w:rPr>
          <w:rFonts w:hint="eastAsia" w:ascii="宋体" w:hAnsi="宋体" w:eastAsia="宋体" w:cs="宋体"/>
          <w:bCs/>
          <w:sz w:val="28"/>
          <w:szCs w:val="28"/>
        </w:rPr>
        <w:t>六、施工组织设计</w:t>
      </w:r>
      <w:r>
        <w:rPr>
          <w:sz w:val="28"/>
          <w:szCs w:val="28"/>
        </w:rPr>
        <w:tab/>
      </w:r>
      <w:r>
        <w:rPr>
          <w:sz w:val="28"/>
          <w:szCs w:val="28"/>
        </w:rPr>
        <w:fldChar w:fldCharType="begin"/>
      </w:r>
      <w:r>
        <w:rPr>
          <w:sz w:val="28"/>
          <w:szCs w:val="28"/>
        </w:rPr>
        <w:instrText xml:space="preserve"> PAGEREF _Toc11902 \h </w:instrText>
      </w:r>
      <w:r>
        <w:rPr>
          <w:sz w:val="28"/>
          <w:szCs w:val="28"/>
        </w:rPr>
        <w:fldChar w:fldCharType="separate"/>
      </w:r>
      <w:r>
        <w:rPr>
          <w:sz w:val="28"/>
          <w:szCs w:val="28"/>
        </w:rPr>
        <w:t>54</w:t>
      </w:r>
      <w:r>
        <w:rPr>
          <w:sz w:val="28"/>
          <w:szCs w:val="28"/>
        </w:rPr>
        <w:fldChar w:fldCharType="end"/>
      </w:r>
      <w:r>
        <w:rPr>
          <w:rFonts w:hint="eastAsia" w:ascii="宋体" w:hAnsi="宋体" w:eastAsia="宋体" w:cs="宋体"/>
          <w:sz w:val="28"/>
          <w:szCs w:val="28"/>
        </w:rPr>
        <w:fldChar w:fldCharType="end"/>
      </w:r>
    </w:p>
    <w:p w14:paraId="1BA6AB91">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_Toc10711 </w:instrText>
      </w:r>
      <w:r>
        <w:rPr>
          <w:rFonts w:hint="eastAsia" w:ascii="宋体" w:hAnsi="宋体" w:eastAsia="宋体" w:cs="宋体"/>
          <w:sz w:val="28"/>
          <w:szCs w:val="28"/>
        </w:rPr>
        <w:fldChar w:fldCharType="separate"/>
      </w:r>
      <w:r>
        <w:rPr>
          <w:rFonts w:hint="eastAsia" w:ascii="宋体" w:hAnsi="宋体" w:eastAsia="宋体" w:cs="宋体"/>
          <w:bCs/>
          <w:sz w:val="28"/>
          <w:szCs w:val="28"/>
        </w:rPr>
        <w:t>七、项目管理机构</w:t>
      </w:r>
      <w:r>
        <w:rPr>
          <w:sz w:val="28"/>
          <w:szCs w:val="28"/>
        </w:rPr>
        <w:tab/>
      </w:r>
      <w:r>
        <w:rPr>
          <w:sz w:val="28"/>
          <w:szCs w:val="28"/>
        </w:rPr>
        <w:fldChar w:fldCharType="begin"/>
      </w:r>
      <w:r>
        <w:rPr>
          <w:sz w:val="28"/>
          <w:szCs w:val="28"/>
        </w:rPr>
        <w:instrText xml:space="preserve"> PAGEREF _Toc10711 \h </w:instrText>
      </w:r>
      <w:r>
        <w:rPr>
          <w:sz w:val="28"/>
          <w:szCs w:val="28"/>
        </w:rPr>
        <w:fldChar w:fldCharType="separate"/>
      </w:r>
      <w:r>
        <w:rPr>
          <w:sz w:val="28"/>
          <w:szCs w:val="28"/>
        </w:rPr>
        <w:t>61</w:t>
      </w:r>
      <w:r>
        <w:rPr>
          <w:sz w:val="28"/>
          <w:szCs w:val="28"/>
        </w:rPr>
        <w:fldChar w:fldCharType="end"/>
      </w:r>
      <w:r>
        <w:rPr>
          <w:rFonts w:hint="eastAsia" w:ascii="宋体" w:hAnsi="宋体" w:eastAsia="宋体" w:cs="宋体"/>
          <w:sz w:val="28"/>
          <w:szCs w:val="28"/>
        </w:rPr>
        <w:fldChar w:fldCharType="end"/>
      </w:r>
    </w:p>
    <w:p w14:paraId="7B033F80">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_Toc21389 </w:instrText>
      </w:r>
      <w:r>
        <w:rPr>
          <w:rFonts w:hint="eastAsia" w:ascii="宋体" w:hAnsi="宋体" w:eastAsia="宋体" w:cs="宋体"/>
          <w:sz w:val="28"/>
          <w:szCs w:val="28"/>
        </w:rPr>
        <w:fldChar w:fldCharType="separate"/>
      </w:r>
      <w:r>
        <w:rPr>
          <w:rFonts w:hint="eastAsia" w:ascii="宋体" w:hAnsi="宋体" w:eastAsia="宋体" w:cs="宋体"/>
          <w:bCs/>
          <w:sz w:val="28"/>
          <w:szCs w:val="28"/>
        </w:rPr>
        <w:t>八、企业基本情况资料</w:t>
      </w:r>
      <w:r>
        <w:rPr>
          <w:sz w:val="28"/>
          <w:szCs w:val="28"/>
        </w:rPr>
        <w:tab/>
      </w:r>
      <w:r>
        <w:rPr>
          <w:sz w:val="28"/>
          <w:szCs w:val="28"/>
        </w:rPr>
        <w:fldChar w:fldCharType="begin"/>
      </w:r>
      <w:r>
        <w:rPr>
          <w:sz w:val="28"/>
          <w:szCs w:val="28"/>
        </w:rPr>
        <w:instrText xml:space="preserve"> PAGEREF _Toc21389 \h </w:instrText>
      </w:r>
      <w:r>
        <w:rPr>
          <w:sz w:val="28"/>
          <w:szCs w:val="28"/>
        </w:rPr>
        <w:fldChar w:fldCharType="separate"/>
      </w:r>
      <w:r>
        <w:rPr>
          <w:sz w:val="28"/>
          <w:szCs w:val="28"/>
        </w:rPr>
        <w:t>64</w:t>
      </w:r>
      <w:r>
        <w:rPr>
          <w:sz w:val="28"/>
          <w:szCs w:val="28"/>
        </w:rPr>
        <w:fldChar w:fldCharType="end"/>
      </w:r>
      <w:r>
        <w:rPr>
          <w:rFonts w:hint="eastAsia" w:ascii="宋体" w:hAnsi="宋体" w:eastAsia="宋体" w:cs="宋体"/>
          <w:sz w:val="28"/>
          <w:szCs w:val="28"/>
        </w:rPr>
        <w:fldChar w:fldCharType="end"/>
      </w:r>
    </w:p>
    <w:p w14:paraId="6197862B">
      <w:pPr>
        <w:pStyle w:val="11"/>
        <w:tabs>
          <w:tab w:val="right" w:leader="dot" w:pos="9746"/>
        </w:tabs>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_Toc9555 </w:instrText>
      </w:r>
      <w:r>
        <w:rPr>
          <w:rFonts w:hint="eastAsia" w:ascii="宋体" w:hAnsi="宋体" w:eastAsia="宋体" w:cs="宋体"/>
          <w:sz w:val="28"/>
          <w:szCs w:val="28"/>
        </w:rPr>
        <w:fldChar w:fldCharType="separate"/>
      </w:r>
      <w:r>
        <w:rPr>
          <w:rFonts w:hint="eastAsia" w:ascii="宋体" w:hAnsi="宋体" w:cs="宋体"/>
          <w:bCs/>
          <w:sz w:val="28"/>
          <w:szCs w:val="28"/>
          <w:lang w:val="en-US" w:eastAsia="zh-CN"/>
        </w:rPr>
        <w:t>九</w:t>
      </w:r>
      <w:r>
        <w:rPr>
          <w:rFonts w:hint="eastAsia" w:ascii="宋体" w:hAnsi="宋体" w:eastAsia="宋体" w:cs="宋体"/>
          <w:bCs/>
          <w:sz w:val="28"/>
          <w:szCs w:val="28"/>
          <w:lang w:val="en-US" w:eastAsia="zh-CN"/>
        </w:rPr>
        <w:t>、承诺书</w:t>
      </w:r>
      <w:r>
        <w:rPr>
          <w:sz w:val="28"/>
          <w:szCs w:val="28"/>
        </w:rPr>
        <w:tab/>
      </w:r>
      <w:r>
        <w:rPr>
          <w:sz w:val="28"/>
          <w:szCs w:val="28"/>
        </w:rPr>
        <w:fldChar w:fldCharType="begin"/>
      </w:r>
      <w:r>
        <w:rPr>
          <w:sz w:val="28"/>
          <w:szCs w:val="28"/>
        </w:rPr>
        <w:instrText xml:space="preserve"> PAGEREF _Toc9555 \h </w:instrText>
      </w:r>
      <w:r>
        <w:rPr>
          <w:sz w:val="28"/>
          <w:szCs w:val="28"/>
        </w:rPr>
        <w:fldChar w:fldCharType="separate"/>
      </w:r>
      <w:r>
        <w:rPr>
          <w:sz w:val="28"/>
          <w:szCs w:val="28"/>
        </w:rPr>
        <w:t>68</w:t>
      </w:r>
      <w:r>
        <w:rPr>
          <w:sz w:val="28"/>
          <w:szCs w:val="28"/>
        </w:rPr>
        <w:fldChar w:fldCharType="end"/>
      </w:r>
      <w:r>
        <w:rPr>
          <w:rFonts w:hint="eastAsia" w:ascii="宋体" w:hAnsi="宋体" w:eastAsia="宋体" w:cs="宋体"/>
          <w:sz w:val="28"/>
          <w:szCs w:val="28"/>
        </w:rPr>
        <w:fldChar w:fldCharType="end"/>
      </w:r>
    </w:p>
    <w:p w14:paraId="7E4BF428">
      <w:pPr>
        <w:pStyle w:val="11"/>
        <w:tabs>
          <w:tab w:val="right" w:leader="dot" w:pos="9746"/>
        </w:tabs>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_Toc7355 </w:instrText>
      </w:r>
      <w:r>
        <w:rPr>
          <w:rFonts w:hint="eastAsia" w:ascii="宋体" w:hAnsi="宋体" w:eastAsia="宋体" w:cs="宋体"/>
          <w:sz w:val="28"/>
          <w:szCs w:val="28"/>
        </w:rPr>
        <w:fldChar w:fldCharType="separate"/>
      </w:r>
      <w:r>
        <w:rPr>
          <w:rFonts w:hint="eastAsia" w:ascii="宋体" w:hAnsi="宋体" w:eastAsia="宋体" w:cs="宋体"/>
          <w:bCs/>
          <w:sz w:val="28"/>
          <w:szCs w:val="28"/>
        </w:rPr>
        <w:t>十、响应人认为有利于投标的其他证明资料</w:t>
      </w:r>
      <w:r>
        <w:rPr>
          <w:sz w:val="28"/>
          <w:szCs w:val="28"/>
        </w:rPr>
        <w:tab/>
      </w:r>
      <w:r>
        <w:rPr>
          <w:sz w:val="28"/>
          <w:szCs w:val="28"/>
        </w:rPr>
        <w:fldChar w:fldCharType="begin"/>
      </w:r>
      <w:r>
        <w:rPr>
          <w:sz w:val="28"/>
          <w:szCs w:val="28"/>
        </w:rPr>
        <w:instrText xml:space="preserve"> PAGEREF _Toc7355 \h </w:instrText>
      </w:r>
      <w:r>
        <w:rPr>
          <w:sz w:val="28"/>
          <w:szCs w:val="28"/>
        </w:rPr>
        <w:fldChar w:fldCharType="separate"/>
      </w:r>
      <w:r>
        <w:rPr>
          <w:sz w:val="28"/>
          <w:szCs w:val="28"/>
        </w:rPr>
        <w:t>69</w:t>
      </w:r>
      <w:r>
        <w:rPr>
          <w:sz w:val="28"/>
          <w:szCs w:val="28"/>
        </w:rPr>
        <w:fldChar w:fldCharType="end"/>
      </w:r>
      <w:r>
        <w:rPr>
          <w:rFonts w:hint="eastAsia" w:ascii="宋体" w:hAnsi="宋体" w:eastAsia="宋体" w:cs="宋体"/>
          <w:sz w:val="28"/>
          <w:szCs w:val="28"/>
        </w:rPr>
        <w:fldChar w:fldCharType="end"/>
      </w:r>
    </w:p>
    <w:p w14:paraId="2464026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32"/>
          <w:szCs w:val="36"/>
        </w:rPr>
        <w:sectPr>
          <w:headerReference r:id="rId3" w:type="default"/>
          <w:pgSz w:w="11906" w:h="16838"/>
          <w:pgMar w:top="1440" w:right="1080" w:bottom="1440" w:left="1080" w:header="851" w:footer="992" w:gutter="0"/>
          <w:pgNumType w:start="1"/>
          <w:cols w:space="720" w:num="1"/>
          <w:docGrid w:type="lines" w:linePitch="312" w:charSpace="0"/>
        </w:sectPr>
      </w:pPr>
      <w:r>
        <w:rPr>
          <w:rFonts w:hint="eastAsia" w:ascii="宋体" w:hAnsi="宋体" w:eastAsia="宋体" w:cs="宋体"/>
          <w:szCs w:val="56"/>
        </w:rPr>
        <w:fldChar w:fldCharType="end"/>
      </w:r>
    </w:p>
    <w:p w14:paraId="016388AB">
      <w:pPr>
        <w:jc w:val="center"/>
        <w:outlineLvl w:val="0"/>
        <w:rPr>
          <w:rFonts w:hint="eastAsia" w:ascii="宋体" w:hAnsi="宋体" w:eastAsia="宋体" w:cs="宋体"/>
          <w:b/>
          <w:bCs/>
          <w:kern w:val="0"/>
          <w:sz w:val="44"/>
          <w:szCs w:val="44"/>
        </w:rPr>
      </w:pPr>
      <w:bookmarkStart w:id="0" w:name="_Toc5380"/>
      <w:r>
        <w:rPr>
          <w:rFonts w:hint="eastAsia" w:ascii="宋体" w:hAnsi="宋体" w:eastAsia="宋体" w:cs="宋体"/>
          <w:b/>
          <w:bCs/>
          <w:sz w:val="44"/>
          <w:szCs w:val="44"/>
        </w:rPr>
        <w:t>第一章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竞争性磋商公告</w:t>
      </w:r>
      <w:bookmarkEnd w:id="0"/>
    </w:p>
    <w:p w14:paraId="6675B3E5">
      <w:pPr>
        <w:spacing w:line="480" w:lineRule="exact"/>
        <w:ind w:firstLine="480" w:firstLineChars="200"/>
        <w:jc w:val="left"/>
        <w:rPr>
          <w:rFonts w:hint="eastAsia" w:ascii="宋体" w:hAnsi="宋体" w:eastAsia="宋体" w:cs="宋体"/>
          <w:kern w:val="0"/>
          <w:sz w:val="24"/>
          <w:szCs w:val="24"/>
          <w:highlight w:val="none"/>
        </w:rPr>
      </w:pPr>
      <w:bookmarkStart w:id="1" w:name="OLE_LINK10"/>
      <w:bookmarkStart w:id="2" w:name="OLE_LINK136"/>
      <w:r>
        <w:rPr>
          <w:rFonts w:hint="eastAsia" w:ascii="宋体" w:hAnsi="宋体" w:cs="宋体"/>
          <w:sz w:val="24"/>
          <w:szCs w:val="24"/>
          <w:lang w:eastAsia="zh-CN"/>
        </w:rPr>
        <w:t>2026年陕州区硖石乡庙沟村饮水安全巩固提升工程</w:t>
      </w:r>
      <w:r>
        <w:rPr>
          <w:rFonts w:hint="eastAsia" w:ascii="宋体" w:hAnsi="宋体" w:eastAsia="宋体" w:cs="宋体"/>
          <w:sz w:val="24"/>
          <w:szCs w:val="24"/>
        </w:rPr>
        <w:t>的潜在响应人应在三门峡市公共资源交易中心网（网址：</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"http://gzjy.smx.gov.cn/）获取招标文件，并于2024年4月3日8时30分（北京时间）前递交响应文件。" </w:instrText>
      </w:r>
      <w:r>
        <w:rPr>
          <w:rFonts w:hint="eastAsia" w:ascii="宋体" w:hAnsi="宋体" w:eastAsia="宋体" w:cs="宋体"/>
          <w:sz w:val="24"/>
          <w:szCs w:val="24"/>
        </w:rPr>
        <w:fldChar w:fldCharType="separate"/>
      </w:r>
      <w:bookmarkStart w:id="3" w:name="OLE_LINK13"/>
      <w:r>
        <w:rPr>
          <w:rFonts w:hint="eastAsia" w:ascii="宋体" w:hAnsi="宋体" w:eastAsia="宋体" w:cs="宋体"/>
          <w:sz w:val="24"/>
          <w:szCs w:val="24"/>
        </w:rPr>
        <w:t>http://gzjy.smx.gov.cn/</w:t>
      </w:r>
      <w:bookmarkEnd w:id="3"/>
      <w:r>
        <w:rPr>
          <w:rFonts w:hint="eastAsia" w:ascii="宋体" w:hAnsi="宋体" w:eastAsia="宋体" w:cs="宋体"/>
          <w:sz w:val="24"/>
          <w:szCs w:val="24"/>
        </w:rPr>
        <w:t>）</w:t>
      </w:r>
      <w:r>
        <w:rPr>
          <w:rFonts w:hint="eastAsia" w:ascii="宋体" w:hAnsi="宋体" w:eastAsia="宋体" w:cs="宋体"/>
          <w:sz w:val="24"/>
          <w:szCs w:val="24"/>
        </w:rPr>
        <w:fldChar w:fldCharType="end"/>
      </w:r>
      <w:r>
        <w:rPr>
          <w:rFonts w:hint="eastAsia" w:ascii="宋体" w:hAnsi="宋体" w:eastAsia="宋体" w:cs="宋体"/>
          <w:sz w:val="24"/>
          <w:szCs w:val="24"/>
        </w:rPr>
        <w:t>获取竞争性磋商文件，并于</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cs="宋体"/>
          <w:sz w:val="24"/>
          <w:szCs w:val="24"/>
          <w:highlight w:val="none"/>
          <w:lang w:eastAsia="zh-CN"/>
        </w:rPr>
        <w:t>日08时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0分</w:t>
      </w:r>
      <w:r>
        <w:rPr>
          <w:rFonts w:hint="eastAsia" w:ascii="宋体" w:hAnsi="宋体" w:eastAsia="宋体" w:cs="宋体"/>
          <w:sz w:val="24"/>
          <w:szCs w:val="24"/>
          <w:highlight w:val="none"/>
        </w:rPr>
        <w:t>（北京时间）前递交响应文件。</w:t>
      </w:r>
    </w:p>
    <w:p w14:paraId="5627DFA7">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p>
    <w:p w14:paraId="00CB865A">
      <w:pPr>
        <w:spacing w:line="480" w:lineRule="exact"/>
        <w:ind w:firstLine="480" w:firstLineChars="200"/>
        <w:outlineLvl w:val="9"/>
        <w:rPr>
          <w:rFonts w:hint="eastAsia" w:ascii="宋体" w:hAnsi="宋体" w:eastAsia="宋体" w:cs="宋体"/>
          <w:sz w:val="24"/>
          <w:szCs w:val="24"/>
          <w:highlight w:val="yellow"/>
        </w:rPr>
      </w:pPr>
      <w:r>
        <w:rPr>
          <w:rFonts w:hint="eastAsia" w:ascii="宋体" w:hAnsi="宋体" w:eastAsia="宋体" w:cs="宋体"/>
          <w:sz w:val="24"/>
          <w:szCs w:val="24"/>
          <w:highlight w:val="none"/>
        </w:rPr>
        <w:t>1.项目编号：SZGZ[2026]150-ZC125</w:t>
      </w:r>
      <w:r>
        <w:rPr>
          <w:rFonts w:hint="eastAsia" w:ascii="宋体" w:hAnsi="宋体" w:eastAsia="宋体" w:cs="宋体"/>
          <w:sz w:val="24"/>
          <w:szCs w:val="24"/>
          <w:highlight w:val="none"/>
          <w:lang w:val="en-US" w:eastAsia="zh-CN"/>
        </w:rPr>
        <w:t xml:space="preserve"> 陕州竞蹉采购-2026-90</w:t>
      </w:r>
    </w:p>
    <w:p w14:paraId="6D604565">
      <w:pPr>
        <w:spacing w:line="480" w:lineRule="exact"/>
        <w:ind w:firstLine="480" w:firstLineChars="200"/>
        <w:outlineLvl w:val="9"/>
        <w:rPr>
          <w:rFonts w:hint="eastAsia" w:ascii="宋体" w:hAnsi="宋体" w:cs="宋体"/>
          <w:kern w:val="0"/>
          <w:sz w:val="24"/>
          <w:szCs w:val="24"/>
          <w:lang w:eastAsia="zh-CN"/>
        </w:rPr>
      </w:pPr>
      <w:r>
        <w:rPr>
          <w:rFonts w:hint="eastAsia" w:ascii="宋体" w:hAnsi="宋体" w:eastAsia="宋体" w:cs="宋体"/>
          <w:sz w:val="24"/>
          <w:szCs w:val="24"/>
        </w:rPr>
        <w:t>2.项目名称：</w:t>
      </w:r>
      <w:r>
        <w:rPr>
          <w:rFonts w:hint="eastAsia" w:ascii="宋体" w:hAnsi="宋体" w:cs="宋体"/>
          <w:kern w:val="0"/>
          <w:sz w:val="24"/>
          <w:szCs w:val="24"/>
          <w:lang w:eastAsia="zh-CN"/>
        </w:rPr>
        <w:t>2026年陕州区硖石乡庙沟村饮水安全巩固提升工程</w:t>
      </w:r>
    </w:p>
    <w:p w14:paraId="3CC9E85F">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3.采购方式：竞争性磋商</w:t>
      </w:r>
    </w:p>
    <w:p w14:paraId="1002062E">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rPr>
        <w:t>4.</w:t>
      </w:r>
      <w:r>
        <w:rPr>
          <w:rFonts w:hint="eastAsia" w:ascii="宋体" w:hAnsi="宋体" w:eastAsia="宋体" w:cs="宋体"/>
          <w:sz w:val="24"/>
          <w:szCs w:val="24"/>
          <w:highlight w:val="none"/>
        </w:rPr>
        <w:t>预算金额：</w:t>
      </w:r>
      <w:r>
        <w:rPr>
          <w:rFonts w:hint="eastAsia" w:ascii="宋体" w:hAnsi="宋体" w:cs="宋体"/>
          <w:sz w:val="24"/>
          <w:szCs w:val="24"/>
          <w:highlight w:val="none"/>
          <w:lang w:val="en-US" w:eastAsia="zh-CN"/>
        </w:rPr>
        <w:t>2337373.80</w:t>
      </w:r>
      <w:r>
        <w:rPr>
          <w:rFonts w:hint="eastAsia" w:ascii="宋体" w:hAnsi="宋体" w:eastAsia="宋体" w:cs="宋体"/>
          <w:sz w:val="24"/>
          <w:szCs w:val="24"/>
          <w:highlight w:val="none"/>
        </w:rPr>
        <w:t>元</w:t>
      </w:r>
    </w:p>
    <w:p w14:paraId="13F5BD33">
      <w:pPr>
        <w:spacing w:line="480" w:lineRule="exact"/>
        <w:ind w:firstLine="720" w:firstLineChars="3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cs="宋体"/>
          <w:sz w:val="24"/>
          <w:szCs w:val="24"/>
          <w:highlight w:val="none"/>
          <w:lang w:val="en-US" w:eastAsia="zh-CN"/>
        </w:rPr>
        <w:t>2337373.80</w:t>
      </w:r>
      <w:r>
        <w:rPr>
          <w:rFonts w:hint="eastAsia" w:ascii="宋体" w:hAnsi="宋体" w:eastAsia="宋体" w:cs="宋体"/>
          <w:sz w:val="24"/>
          <w:szCs w:val="24"/>
          <w:highlight w:val="none"/>
        </w:rPr>
        <w:t>元</w:t>
      </w:r>
    </w:p>
    <w:tbl>
      <w:tblPr>
        <w:tblStyle w:val="13"/>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895"/>
        <w:gridCol w:w="1665"/>
        <w:gridCol w:w="2115"/>
        <w:gridCol w:w="1964"/>
        <w:gridCol w:w="1275"/>
      </w:tblGrid>
      <w:tr w14:paraId="05ED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3" w:hRule="atLeast"/>
          <w:jc w:val="center"/>
        </w:trPr>
        <w:tc>
          <w:tcPr>
            <w:tcW w:w="753" w:type="dxa"/>
            <w:noWrap w:val="0"/>
            <w:vAlign w:val="center"/>
          </w:tcPr>
          <w:p w14:paraId="6EF6B79E">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2895" w:type="dxa"/>
            <w:noWrap w:val="0"/>
            <w:vAlign w:val="center"/>
          </w:tcPr>
          <w:p w14:paraId="140967F9">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包名称</w:t>
            </w:r>
          </w:p>
        </w:tc>
        <w:tc>
          <w:tcPr>
            <w:tcW w:w="1665" w:type="dxa"/>
            <w:noWrap w:val="0"/>
            <w:vAlign w:val="center"/>
          </w:tcPr>
          <w:p w14:paraId="71B6231E">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包预算（元）</w:t>
            </w:r>
          </w:p>
        </w:tc>
        <w:tc>
          <w:tcPr>
            <w:tcW w:w="2115" w:type="dxa"/>
            <w:noWrap w:val="0"/>
            <w:vAlign w:val="center"/>
          </w:tcPr>
          <w:p w14:paraId="5E15B784">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包最高限价（元）</w:t>
            </w:r>
          </w:p>
        </w:tc>
        <w:tc>
          <w:tcPr>
            <w:tcW w:w="1964" w:type="dxa"/>
            <w:noWrap w:val="0"/>
            <w:vAlign w:val="center"/>
          </w:tcPr>
          <w:p w14:paraId="75E3F59B">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rPr>
              <w:t>是否专门面向中小企业</w:t>
            </w:r>
          </w:p>
        </w:tc>
        <w:tc>
          <w:tcPr>
            <w:tcW w:w="1275" w:type="dxa"/>
            <w:noWrap w:val="0"/>
            <w:vAlign w:val="center"/>
          </w:tcPr>
          <w:p w14:paraId="0DE37D99">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rPr>
              <w:t>采购预留金额（元）</w:t>
            </w:r>
          </w:p>
        </w:tc>
      </w:tr>
      <w:tr w14:paraId="5C8E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53" w:type="dxa"/>
            <w:noWrap w:val="0"/>
            <w:vAlign w:val="center"/>
          </w:tcPr>
          <w:p w14:paraId="0FE5B5D3">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2895" w:type="dxa"/>
            <w:noWrap w:val="0"/>
            <w:vAlign w:val="center"/>
          </w:tcPr>
          <w:p w14:paraId="5656DD63">
            <w:pPr>
              <w:widowControl/>
              <w:spacing w:line="480" w:lineRule="exact"/>
              <w:jc w:val="center"/>
              <w:outlineLvl w:val="9"/>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2026年陕州区硖石乡庙沟村饮水安全巩固提升工程</w:t>
            </w:r>
          </w:p>
        </w:tc>
        <w:tc>
          <w:tcPr>
            <w:tcW w:w="1665" w:type="dxa"/>
            <w:noWrap w:val="0"/>
            <w:vAlign w:val="center"/>
          </w:tcPr>
          <w:p w14:paraId="6AD473B2">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cs="宋体"/>
                <w:sz w:val="24"/>
                <w:szCs w:val="24"/>
                <w:highlight w:val="none"/>
                <w:lang w:val="en-US" w:eastAsia="zh-CN"/>
              </w:rPr>
              <w:t>2337373.80</w:t>
            </w:r>
          </w:p>
        </w:tc>
        <w:tc>
          <w:tcPr>
            <w:tcW w:w="2115" w:type="dxa"/>
            <w:noWrap w:val="0"/>
            <w:vAlign w:val="center"/>
          </w:tcPr>
          <w:p w14:paraId="7C7B1A5D">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cs="宋体"/>
                <w:sz w:val="24"/>
                <w:szCs w:val="24"/>
                <w:highlight w:val="none"/>
                <w:lang w:val="en-US" w:eastAsia="zh-CN"/>
              </w:rPr>
              <w:t>2337373.80</w:t>
            </w:r>
          </w:p>
        </w:tc>
        <w:tc>
          <w:tcPr>
            <w:tcW w:w="1964" w:type="dxa"/>
            <w:noWrap w:val="0"/>
            <w:vAlign w:val="center"/>
          </w:tcPr>
          <w:p w14:paraId="3443E5CF">
            <w:pPr>
              <w:widowControl/>
              <w:spacing w:line="480" w:lineRule="exact"/>
              <w:jc w:val="center"/>
              <w:outlineLvl w:val="9"/>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是</w:t>
            </w:r>
          </w:p>
        </w:tc>
        <w:tc>
          <w:tcPr>
            <w:tcW w:w="1275" w:type="dxa"/>
            <w:noWrap w:val="0"/>
            <w:vAlign w:val="center"/>
          </w:tcPr>
          <w:p w14:paraId="38680CE1">
            <w:pPr>
              <w:widowControl/>
              <w:spacing w:line="480" w:lineRule="exact"/>
              <w:jc w:val="center"/>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2337373.80</w:t>
            </w:r>
          </w:p>
        </w:tc>
      </w:tr>
    </w:tbl>
    <w:p w14:paraId="38166C16">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5、采购需求（包括但不限于标的的名称、数量、简要技术需求或服务要求等）</w:t>
      </w:r>
    </w:p>
    <w:p w14:paraId="17BFC79F">
      <w:pPr>
        <w:spacing w:line="480" w:lineRule="exact"/>
        <w:ind w:firstLine="480" w:firstLineChars="200"/>
        <w:outlineLvl w:val="9"/>
        <w:rPr>
          <w:rFonts w:hint="eastAsia" w:ascii="宋体" w:hAnsi="宋体" w:cs="宋体"/>
          <w:sz w:val="24"/>
          <w:szCs w:val="24"/>
          <w:lang w:eastAsia="zh-CN"/>
        </w:rPr>
      </w:pPr>
      <w:r>
        <w:rPr>
          <w:rFonts w:hint="eastAsia" w:ascii="宋体" w:hAnsi="宋体" w:eastAsia="宋体" w:cs="宋体"/>
          <w:sz w:val="24"/>
          <w:szCs w:val="24"/>
        </w:rPr>
        <w:t>5.1项目概况：新建一座150方清水池、水源地到水池输水管，水池到各组居民的用水点配水管，并更换智能水表等。总管线长度19839米，管材选用给水PE100供水管，压力等级1.6Mpa，全村需更换436块DN15mm智能水表。</w:t>
      </w:r>
      <w:r>
        <w:rPr>
          <w:rFonts w:hint="eastAsia" w:ascii="宋体" w:hAnsi="宋体" w:cs="宋体"/>
          <w:sz w:val="24"/>
          <w:szCs w:val="24"/>
          <w:highlight w:val="none"/>
          <w:lang w:eastAsia="zh-CN"/>
        </w:rPr>
        <w:t>（</w:t>
      </w:r>
      <w:r>
        <w:rPr>
          <w:rFonts w:hint="eastAsia" w:ascii="宋体" w:hAnsi="宋体" w:cs="宋体"/>
          <w:sz w:val="24"/>
          <w:szCs w:val="24"/>
          <w:lang w:val="en-US" w:eastAsia="zh-CN"/>
        </w:rPr>
        <w:t>详见竞争性磋商文件、工程量清单、图纸等内容要求）</w:t>
      </w:r>
    </w:p>
    <w:p w14:paraId="3CCFF22B">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5.2磋商范围：本项目竞争性磋商文件、图纸、工程量清单等列明的所有内容。</w:t>
      </w:r>
    </w:p>
    <w:p w14:paraId="395DFB40">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5.3资金来源：财政资金，已落实。</w:t>
      </w:r>
    </w:p>
    <w:p w14:paraId="58DD6ABB">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5.4质量要求：</w:t>
      </w:r>
      <w:bookmarkStart w:id="4" w:name="OLE_LINK5"/>
      <w:bookmarkStart w:id="5" w:name="OLE_LINK4"/>
      <w:r>
        <w:rPr>
          <w:rFonts w:hint="eastAsia" w:ascii="宋体" w:hAnsi="宋体" w:eastAsia="宋体" w:cs="宋体"/>
          <w:sz w:val="24"/>
          <w:szCs w:val="24"/>
        </w:rPr>
        <w:t>达到国家现行施工质量验收规范合格标准。</w:t>
      </w:r>
    </w:p>
    <w:bookmarkEnd w:id="4"/>
    <w:bookmarkEnd w:id="5"/>
    <w:p w14:paraId="1007F7EE">
      <w:pPr>
        <w:spacing w:line="480" w:lineRule="exact"/>
        <w:ind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sz w:val="24"/>
          <w:szCs w:val="24"/>
        </w:rPr>
        <w:t>5.5计划</w:t>
      </w:r>
      <w:r>
        <w:rPr>
          <w:rFonts w:hint="eastAsia" w:ascii="宋体" w:hAnsi="宋体" w:eastAsia="宋体" w:cs="宋体"/>
          <w:color w:val="000000"/>
          <w:sz w:val="24"/>
          <w:szCs w:val="24"/>
        </w:rPr>
        <w:t>工期：</w:t>
      </w:r>
      <w:r>
        <w:rPr>
          <w:rFonts w:hint="eastAsia" w:ascii="宋体" w:hAnsi="宋体" w:cs="宋体"/>
          <w:color w:val="000000"/>
          <w:sz w:val="24"/>
          <w:szCs w:val="24"/>
          <w:highlight w:val="none"/>
          <w:lang w:val="en-US" w:eastAsia="zh-CN"/>
        </w:rPr>
        <w:t>120日历天</w:t>
      </w:r>
      <w:r>
        <w:rPr>
          <w:rFonts w:hint="eastAsia" w:ascii="宋体" w:hAnsi="宋体" w:eastAsia="宋体" w:cs="宋体"/>
          <w:color w:val="000000"/>
          <w:sz w:val="24"/>
          <w:szCs w:val="24"/>
          <w:highlight w:val="none"/>
        </w:rPr>
        <w:t>。</w:t>
      </w:r>
    </w:p>
    <w:p w14:paraId="59CCFBDB">
      <w:pPr>
        <w:spacing w:line="480" w:lineRule="exact"/>
        <w:ind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5.6</w:t>
      </w:r>
      <w:r>
        <w:rPr>
          <w:rFonts w:hint="eastAsia" w:ascii="宋体" w:hAnsi="宋体" w:eastAsia="宋体" w:cs="宋体"/>
          <w:color w:val="000000"/>
          <w:kern w:val="0"/>
          <w:sz w:val="24"/>
          <w:szCs w:val="24"/>
          <w:highlight w:val="none"/>
        </w:rPr>
        <w:t>建设地点：</w:t>
      </w:r>
      <w:r>
        <w:rPr>
          <w:rFonts w:hint="eastAsia" w:ascii="宋体" w:hAnsi="宋体" w:cs="宋体"/>
          <w:bCs/>
          <w:color w:val="000000"/>
          <w:kern w:val="0"/>
          <w:sz w:val="24"/>
          <w:szCs w:val="24"/>
          <w:highlight w:val="none"/>
          <w:lang w:eastAsia="zh-CN"/>
        </w:rPr>
        <w:t>采购人指定地点</w:t>
      </w:r>
      <w:r>
        <w:rPr>
          <w:rFonts w:hint="eastAsia" w:ascii="宋体" w:hAnsi="宋体" w:eastAsia="宋体" w:cs="宋体"/>
          <w:bCs/>
          <w:color w:val="000000"/>
          <w:kern w:val="0"/>
          <w:sz w:val="24"/>
          <w:szCs w:val="24"/>
          <w:highlight w:val="none"/>
        </w:rPr>
        <w:t>。</w:t>
      </w:r>
    </w:p>
    <w:p w14:paraId="259276F7">
      <w:pPr>
        <w:spacing w:line="480" w:lineRule="exact"/>
        <w:ind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5.7</w:t>
      </w:r>
      <w:r>
        <w:rPr>
          <w:rFonts w:hint="eastAsia" w:ascii="宋体" w:hAnsi="宋体" w:eastAsia="宋体" w:cs="宋体"/>
          <w:bCs/>
          <w:color w:val="000000"/>
          <w:kern w:val="0"/>
          <w:sz w:val="24"/>
          <w:szCs w:val="24"/>
          <w:highlight w:val="none"/>
        </w:rPr>
        <w:t>标段划分：不划分标段。</w:t>
      </w:r>
    </w:p>
    <w:p w14:paraId="6E882C18">
      <w:pPr>
        <w:spacing w:line="480" w:lineRule="exact"/>
        <w:ind w:firstLine="480" w:firstLineChars="200"/>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6、合同履行期限：</w:t>
      </w:r>
      <w:r>
        <w:rPr>
          <w:rFonts w:hint="eastAsia" w:ascii="宋体" w:hAnsi="宋体" w:cs="宋体"/>
          <w:color w:val="000000"/>
          <w:sz w:val="24"/>
          <w:szCs w:val="24"/>
          <w:highlight w:val="none"/>
          <w:lang w:val="en-US" w:eastAsia="zh-CN"/>
        </w:rPr>
        <w:t>120日历天</w:t>
      </w:r>
      <w:r>
        <w:rPr>
          <w:rFonts w:hint="eastAsia" w:ascii="宋体" w:hAnsi="宋体" w:eastAsia="宋体" w:cs="宋体"/>
          <w:color w:val="000000"/>
          <w:sz w:val="24"/>
          <w:szCs w:val="24"/>
          <w:highlight w:val="none"/>
        </w:rPr>
        <w:t>。</w:t>
      </w:r>
    </w:p>
    <w:p w14:paraId="2705DEA9">
      <w:pPr>
        <w:spacing w:line="480" w:lineRule="exact"/>
        <w:ind w:firstLine="480" w:firstLineChars="200"/>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7、本项目是否接受联合体投标：否</w:t>
      </w:r>
    </w:p>
    <w:p w14:paraId="0D77F5B5">
      <w:pPr>
        <w:spacing w:line="480" w:lineRule="exact"/>
        <w:ind w:firstLine="480" w:firstLineChars="200"/>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8、是否接受进口产品：否</w:t>
      </w:r>
    </w:p>
    <w:p w14:paraId="64F4AE49">
      <w:pPr>
        <w:spacing w:line="48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9、是否专门面向中小企</w:t>
      </w:r>
      <w:r>
        <w:rPr>
          <w:rFonts w:hint="eastAsia" w:ascii="宋体" w:hAnsi="宋体" w:eastAsia="宋体" w:cs="宋体"/>
          <w:sz w:val="24"/>
          <w:szCs w:val="24"/>
          <w:highlight w:val="none"/>
        </w:rPr>
        <w:t>业：</w:t>
      </w:r>
      <w:r>
        <w:rPr>
          <w:rFonts w:hint="eastAsia" w:ascii="宋体" w:hAnsi="宋体" w:cs="宋体"/>
          <w:sz w:val="24"/>
          <w:szCs w:val="24"/>
          <w:highlight w:val="none"/>
          <w:lang w:val="en-US" w:eastAsia="zh-CN"/>
        </w:rPr>
        <w:t>是</w:t>
      </w:r>
    </w:p>
    <w:p w14:paraId="78B9464C">
      <w:pPr>
        <w:spacing w:line="480" w:lineRule="exact"/>
        <w:ind w:firstLine="480" w:firstLineChars="200"/>
        <w:outlineLvl w:val="9"/>
        <w:rPr>
          <w:rFonts w:hint="eastAsia" w:ascii="宋体" w:hAnsi="宋体" w:eastAsia="宋体" w:cs="宋体"/>
          <w:sz w:val="24"/>
          <w:szCs w:val="24"/>
        </w:rPr>
      </w:pPr>
      <w:r>
        <w:rPr>
          <w:rFonts w:hint="eastAsia"/>
          <w:color w:val="000000"/>
          <w:kern w:val="2"/>
          <w:sz w:val="24"/>
          <w:szCs w:val="24"/>
          <w:lang w:val="en-US" w:eastAsia="zh-CN"/>
        </w:rPr>
        <w:t>10、</w:t>
      </w:r>
      <w:r>
        <w:rPr>
          <w:rFonts w:hint="eastAsia"/>
          <w:color w:val="000000"/>
          <w:kern w:val="2"/>
          <w:sz w:val="24"/>
          <w:szCs w:val="24"/>
        </w:rPr>
        <w:t>本项目需要落实的政府政策: 本项目执行优先使用节能环保、环境标志性产品，促进中小</w:t>
      </w:r>
      <w:r>
        <w:rPr>
          <w:rFonts w:hint="eastAsia"/>
          <w:color w:val="000000"/>
          <w:kern w:val="2"/>
          <w:sz w:val="24"/>
          <w:szCs w:val="24"/>
          <w:lang w:val="en-US" w:eastAsia="zh-CN"/>
        </w:rPr>
        <w:t>微</w:t>
      </w:r>
      <w:r>
        <w:rPr>
          <w:rFonts w:hint="eastAsia"/>
          <w:color w:val="000000"/>
          <w:kern w:val="2"/>
          <w:sz w:val="24"/>
          <w:szCs w:val="24"/>
        </w:rPr>
        <w:t>企业（监狱企业、残疾人福利性企业）发展等政策</w:t>
      </w:r>
      <w:r>
        <w:rPr>
          <w:rFonts w:hint="eastAsia"/>
          <w:color w:val="000000"/>
          <w:kern w:val="2"/>
          <w:sz w:val="24"/>
          <w:szCs w:val="24"/>
          <w:highlight w:val="none"/>
          <w:lang w:eastAsia="zh-CN"/>
        </w:rPr>
        <w:t>，</w:t>
      </w:r>
      <w:r>
        <w:rPr>
          <w:rFonts w:hint="eastAsia"/>
          <w:color w:val="000000"/>
          <w:kern w:val="2"/>
          <w:sz w:val="24"/>
          <w:szCs w:val="24"/>
          <w:highlight w:val="none"/>
          <w:lang w:val="en-US" w:eastAsia="zh-CN"/>
        </w:rPr>
        <w:t>支持政采贷。</w:t>
      </w:r>
    </w:p>
    <w:p w14:paraId="65C8B427">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二、响应人资格要求</w:t>
      </w:r>
    </w:p>
    <w:p w14:paraId="0D072772">
      <w:pPr>
        <w:spacing w:line="480" w:lineRule="exact"/>
        <w:ind w:firstLine="482" w:firstLineChars="200"/>
        <w:outlineLvl w:val="9"/>
        <w:rPr>
          <w:rFonts w:hint="eastAsia" w:ascii="宋体" w:hAnsi="宋体" w:eastAsia="宋体" w:cs="宋体"/>
          <w:b/>
          <w:bCs/>
          <w:sz w:val="24"/>
          <w:szCs w:val="24"/>
        </w:rPr>
      </w:pPr>
      <w:bookmarkStart w:id="6" w:name="OLE_LINK138"/>
      <w:r>
        <w:rPr>
          <w:rFonts w:hint="eastAsia" w:ascii="宋体" w:hAnsi="宋体" w:eastAsia="宋体" w:cs="宋体"/>
          <w:b/>
          <w:bCs/>
          <w:sz w:val="24"/>
          <w:szCs w:val="24"/>
        </w:rPr>
        <w:t>1.满足《中华人民共和国政府采购法》第二十二条规定；</w:t>
      </w:r>
    </w:p>
    <w:p w14:paraId="56EB1AD4">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2.落实政府采购政策满足的资格要求：</w:t>
      </w:r>
      <w:bookmarkStart w:id="7" w:name="OLE_LINK125"/>
      <w:r>
        <w:rPr>
          <w:rFonts w:hint="eastAsia" w:ascii="宋体" w:hAnsi="宋体" w:eastAsia="宋体" w:cs="宋体"/>
          <w:b/>
          <w:bCs/>
          <w:sz w:val="24"/>
          <w:szCs w:val="24"/>
        </w:rPr>
        <w:t>本项目专门面向中小微企业采购（监狱企业、残疾人福利性企业视同小微企业）。</w:t>
      </w:r>
      <w:bookmarkEnd w:id="7"/>
    </w:p>
    <w:p w14:paraId="758C358B">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3.本项目的特定资格要求：</w:t>
      </w:r>
    </w:p>
    <w:p w14:paraId="27E55470">
      <w:pPr>
        <w:spacing w:line="480" w:lineRule="exact"/>
        <w:ind w:firstLine="482" w:firstLineChars="200"/>
        <w:outlineLvl w:val="9"/>
        <w:rPr>
          <w:rFonts w:hint="eastAsia" w:ascii="宋体" w:hAnsi="宋体" w:eastAsia="宋体" w:cs="宋体"/>
          <w:b/>
          <w:bCs/>
          <w:sz w:val="24"/>
          <w:szCs w:val="24"/>
        </w:rPr>
      </w:pPr>
      <w:bookmarkStart w:id="8" w:name="OLE_LINK126"/>
      <w:r>
        <w:rPr>
          <w:rFonts w:hint="eastAsia" w:ascii="宋体" w:hAnsi="宋体" w:eastAsia="宋体" w:cs="宋体"/>
          <w:b/>
          <w:bCs/>
          <w:sz w:val="24"/>
          <w:szCs w:val="24"/>
        </w:rPr>
        <w:t xml:space="preserve">3.1 </w:t>
      </w:r>
      <w:r>
        <w:rPr>
          <w:rFonts w:hint="eastAsia" w:ascii="宋体" w:hAnsi="宋体" w:eastAsia="宋体" w:cs="宋体"/>
          <w:b/>
          <w:bCs/>
          <w:sz w:val="24"/>
          <w:szCs w:val="24"/>
          <w:lang w:val="en-US" w:eastAsia="zh-CN"/>
        </w:rPr>
        <w:t>响应人须具有独立法人资格，提供合法有效的营业执照</w:t>
      </w:r>
      <w:r>
        <w:rPr>
          <w:rFonts w:hint="eastAsia" w:ascii="宋体" w:hAnsi="宋体" w:eastAsia="宋体" w:cs="宋体"/>
          <w:b/>
          <w:bCs/>
          <w:sz w:val="24"/>
          <w:szCs w:val="24"/>
        </w:rPr>
        <w:t>。</w:t>
      </w:r>
    </w:p>
    <w:p w14:paraId="059989B9">
      <w:pPr>
        <w:spacing w:line="480" w:lineRule="exact"/>
        <w:ind w:firstLine="482" w:firstLineChars="200"/>
        <w:outlineLvl w:val="9"/>
        <w:rPr>
          <w:rFonts w:hint="eastAsia" w:ascii="宋体" w:hAnsi="宋体" w:cs="宋体"/>
          <w:b/>
          <w:bCs/>
          <w:sz w:val="24"/>
          <w:szCs w:val="24"/>
          <w:highlight w:val="none"/>
          <w:lang w:val="en-US" w:eastAsia="zh-CN"/>
        </w:rPr>
      </w:pPr>
      <w:r>
        <w:rPr>
          <w:rFonts w:hint="eastAsia" w:ascii="宋体" w:hAnsi="宋体" w:eastAsia="宋体" w:cs="宋体"/>
          <w:b/>
          <w:bCs/>
          <w:sz w:val="24"/>
          <w:szCs w:val="24"/>
          <w:highlight w:val="none"/>
        </w:rPr>
        <w:t xml:space="preserve">3.2 </w:t>
      </w:r>
      <w:r>
        <w:rPr>
          <w:rFonts w:hint="eastAsia" w:ascii="宋体" w:hAnsi="宋体" w:cs="宋体"/>
          <w:b/>
          <w:bCs/>
          <w:sz w:val="24"/>
          <w:szCs w:val="24"/>
          <w:highlight w:val="none"/>
          <w:lang w:val="en-US" w:eastAsia="zh-CN"/>
        </w:rPr>
        <w:t>响应人须具备水利水电工程施工总承包叁级及以上资质，并具有有效的安全生产许可证，具有履行合同所必需的设备和专业技术能力（提供承诺书，格式自拟）；</w:t>
      </w:r>
    </w:p>
    <w:p w14:paraId="3D0995F7">
      <w:pPr>
        <w:spacing w:line="480" w:lineRule="exact"/>
        <w:ind w:firstLine="482" w:firstLineChars="200"/>
        <w:outlineLvl w:val="9"/>
        <w:rPr>
          <w:rFonts w:hint="eastAsia" w:ascii="宋体" w:hAnsi="宋体" w:cs="宋体"/>
          <w:b/>
          <w:bCs/>
          <w:sz w:val="24"/>
          <w:szCs w:val="24"/>
          <w:highlight w:val="none"/>
          <w:lang w:val="en-US" w:eastAsia="zh-CN"/>
        </w:rPr>
      </w:pPr>
      <w:r>
        <w:rPr>
          <w:rFonts w:hint="eastAsia" w:ascii="宋体" w:hAnsi="宋体" w:eastAsia="宋体" w:cs="宋体"/>
          <w:b/>
          <w:bCs/>
          <w:sz w:val="24"/>
          <w:szCs w:val="24"/>
          <w:highlight w:val="none"/>
          <w:lang w:val="en-US" w:eastAsia="zh-CN"/>
        </w:rPr>
        <w:t>3.3</w:t>
      </w:r>
      <w:r>
        <w:rPr>
          <w:rFonts w:hint="eastAsia" w:ascii="宋体" w:hAnsi="宋体" w:cs="宋体"/>
          <w:b/>
          <w:bCs/>
          <w:sz w:val="24"/>
          <w:szCs w:val="24"/>
          <w:highlight w:val="none"/>
          <w:lang w:val="en-US" w:eastAsia="zh-CN"/>
        </w:rPr>
        <w:t>拟派项目经理须具备水利水电工程专业贰级及以上注册建造师资格</w:t>
      </w:r>
      <w:r>
        <w:rPr>
          <w:rFonts w:hint="eastAsia" w:ascii="宋体" w:hAnsi="宋体" w:eastAsia="宋体" w:cs="宋体"/>
          <w:b/>
          <w:bCs/>
          <w:sz w:val="24"/>
          <w:szCs w:val="24"/>
          <w:highlight w:val="none"/>
          <w:lang w:val="en-US" w:eastAsia="zh-CN"/>
        </w:rPr>
        <w:t>（提供建造师注册证及安全生产考核合格证、且未担任其他在建工程项目的项目经理，具有有效的基本养老保险缴费证明）</w:t>
      </w:r>
      <w:r>
        <w:rPr>
          <w:rFonts w:hint="eastAsia" w:ascii="宋体" w:hAnsi="宋体" w:cs="宋体"/>
          <w:b/>
          <w:bCs/>
          <w:sz w:val="24"/>
          <w:szCs w:val="24"/>
          <w:highlight w:val="none"/>
          <w:lang w:val="en-US" w:eastAsia="zh-CN"/>
        </w:rPr>
        <w:t>。</w:t>
      </w:r>
    </w:p>
    <w:p w14:paraId="5F4052FF">
      <w:pPr>
        <w:spacing w:line="480" w:lineRule="exact"/>
        <w:ind w:firstLine="482" w:firstLineChars="200"/>
        <w:outlineLvl w:val="9"/>
        <w:rPr>
          <w:rFonts w:hint="eastAsia" w:ascii="宋体" w:hAnsi="宋体" w:cs="宋体"/>
          <w:b/>
          <w:bCs/>
          <w:sz w:val="24"/>
          <w:szCs w:val="24"/>
          <w:highlight w:val="none"/>
          <w:lang w:val="en-US" w:eastAsia="zh-CN"/>
        </w:rPr>
      </w:pPr>
      <w:r>
        <w:rPr>
          <w:rFonts w:hint="eastAsia" w:ascii="宋体" w:hAnsi="宋体" w:eastAsia="宋体" w:cs="宋体"/>
          <w:b/>
          <w:bCs/>
          <w:sz w:val="24"/>
          <w:szCs w:val="24"/>
          <w:highlight w:val="none"/>
          <w:lang w:val="en-US" w:eastAsia="zh-CN"/>
        </w:rPr>
        <w:t>3.4拟派技术负责人须具备水利相关专业中级及以上职称，</w:t>
      </w:r>
      <w:r>
        <w:rPr>
          <w:rFonts w:hint="eastAsia" w:ascii="宋体" w:hAnsi="宋体" w:cs="宋体"/>
          <w:b/>
          <w:bCs/>
          <w:sz w:val="24"/>
          <w:szCs w:val="24"/>
          <w:highlight w:val="none"/>
          <w:lang w:val="en-US" w:eastAsia="zh-CN"/>
        </w:rPr>
        <w:t>具有有效的基本养老保险缴费证明；</w:t>
      </w:r>
    </w:p>
    <w:p w14:paraId="350642BA">
      <w:pPr>
        <w:spacing w:line="480" w:lineRule="exact"/>
        <w:ind w:firstLine="482" w:firstLineChars="200"/>
        <w:outlineLvl w:val="9"/>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3.5</w:t>
      </w:r>
      <w:r>
        <w:rPr>
          <w:rFonts w:hint="default" w:ascii="宋体" w:hAnsi="宋体" w:eastAsia="宋体" w:cs="宋体"/>
          <w:b/>
          <w:bCs/>
          <w:sz w:val="24"/>
          <w:szCs w:val="24"/>
          <w:highlight w:val="none"/>
          <w:lang w:val="en-US" w:eastAsia="zh-CN"/>
        </w:rPr>
        <w:t xml:space="preserve"> </w:t>
      </w:r>
      <w:r>
        <w:rPr>
          <w:rFonts w:hint="eastAsia" w:ascii="宋体" w:hAnsi="宋体" w:eastAsia="宋体" w:cs="宋体"/>
          <w:b/>
          <w:bCs/>
          <w:sz w:val="24"/>
          <w:szCs w:val="24"/>
          <w:highlight w:val="none"/>
          <w:lang w:val="en-US" w:eastAsia="zh-CN"/>
        </w:rPr>
        <w:t>响应人</w:t>
      </w:r>
      <w:r>
        <w:rPr>
          <w:rFonts w:hint="default" w:ascii="宋体" w:hAnsi="宋体" w:eastAsia="宋体" w:cs="宋体"/>
          <w:b/>
          <w:bCs/>
          <w:sz w:val="24"/>
          <w:szCs w:val="24"/>
          <w:highlight w:val="none"/>
          <w:lang w:val="en-US" w:eastAsia="zh-CN"/>
        </w:rPr>
        <w:t>及其主要执（从）业人员的信用信息应在全国水利建设市场监管平台信息公开；委托代理人应是全国水利建设市场监管平台公开的人员（以网上公示为准，提供网页截图）</w:t>
      </w:r>
    </w:p>
    <w:p w14:paraId="7132B5AE">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w:t>
      </w:r>
      <w:r>
        <w:rPr>
          <w:rFonts w:hint="eastAsia" w:ascii="宋体" w:hAnsi="宋体" w:cs="宋体"/>
          <w:b/>
          <w:bCs/>
          <w:sz w:val="24"/>
          <w:szCs w:val="24"/>
          <w:lang w:val="en-US" w:eastAsia="zh-CN"/>
        </w:rPr>
        <w:t>6</w:t>
      </w:r>
      <w:r>
        <w:rPr>
          <w:rFonts w:hint="eastAsia" w:ascii="宋体" w:hAnsi="宋体" w:eastAsia="宋体" w:cs="宋体"/>
          <w:b/>
          <w:bCs/>
          <w:sz w:val="24"/>
          <w:szCs w:val="24"/>
          <w:lang w:val="en-US" w:eastAsia="zh-CN"/>
        </w:rPr>
        <w:t>响应人出具本企业无商业贿赂和不正当竞争行为承诺书，格式自拟。</w:t>
      </w:r>
    </w:p>
    <w:p w14:paraId="566264D9">
      <w:pPr>
        <w:spacing w:line="480" w:lineRule="exact"/>
        <w:ind w:firstLine="482" w:firstLineChars="200"/>
        <w:outlineLvl w:val="9"/>
        <w:rPr>
          <w:rFonts w:hint="eastAsia" w:ascii="宋体" w:hAnsi="宋体" w:eastAsia="宋体" w:cs="宋体"/>
          <w:b/>
          <w:bCs/>
          <w:sz w:val="24"/>
          <w:szCs w:val="24"/>
          <w:highlight w:val="yellow"/>
          <w:lang w:val="en-US" w:eastAsia="zh-CN"/>
        </w:rPr>
      </w:pPr>
      <w:r>
        <w:rPr>
          <w:rFonts w:hint="eastAsia" w:ascii="宋体" w:hAnsi="宋体" w:eastAsia="宋体" w:cs="宋体"/>
          <w:b/>
          <w:bCs/>
          <w:sz w:val="24"/>
          <w:szCs w:val="24"/>
          <w:lang w:val="en-US" w:eastAsia="zh-CN"/>
        </w:rPr>
        <w:t>3.</w:t>
      </w:r>
      <w:r>
        <w:rPr>
          <w:rFonts w:hint="eastAsia" w:ascii="宋体" w:hAnsi="宋体" w:cs="宋体"/>
          <w:b/>
          <w:bCs/>
          <w:sz w:val="24"/>
          <w:szCs w:val="24"/>
          <w:lang w:val="en-US" w:eastAsia="zh-CN"/>
        </w:rPr>
        <w:t>7</w:t>
      </w:r>
      <w:r>
        <w:rPr>
          <w:rFonts w:hint="eastAsia" w:ascii="宋体" w:hAnsi="宋体" w:cs="宋体"/>
          <w:b/>
          <w:bCs/>
          <w:color w:val="auto"/>
          <w:sz w:val="24"/>
          <w:szCs w:val="24"/>
          <w:highlight w:val="none"/>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p w14:paraId="417E15AE">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w:t>
      </w:r>
      <w:r>
        <w:rPr>
          <w:rFonts w:hint="eastAsia" w:ascii="宋体" w:hAnsi="宋体" w:cs="宋体"/>
          <w:b/>
          <w:bCs/>
          <w:sz w:val="24"/>
          <w:szCs w:val="24"/>
          <w:lang w:val="en-US" w:eastAsia="zh-CN"/>
        </w:rPr>
        <w:t>8</w:t>
      </w:r>
      <w:r>
        <w:rPr>
          <w:rFonts w:hint="eastAsia" w:ascii="宋体" w:hAnsi="宋体" w:eastAsia="宋体" w:cs="宋体"/>
          <w:b/>
          <w:bCs/>
          <w:sz w:val="24"/>
          <w:szCs w:val="24"/>
          <w:lang w:val="en-US" w:eastAsia="zh-CN"/>
        </w:rPr>
        <w:t>单位负责人为同一人或者存在直接控股、管理关系的不同供应商，不得参加同一合同项下的采购活动；（提供“国家企业信用信息公示系统”中查询打印的相关信息并加盖公章</w:t>
      </w:r>
      <w:r>
        <w:rPr>
          <w:rFonts w:hint="eastAsia" w:ascii="宋体" w:hAnsi="宋体" w:cs="宋体"/>
          <w:b/>
          <w:bCs/>
          <w:sz w:val="24"/>
          <w:szCs w:val="24"/>
          <w:lang w:val="en-US" w:eastAsia="zh-CN"/>
        </w:rPr>
        <w:t>或</w:t>
      </w:r>
      <w:r>
        <w:rPr>
          <w:rFonts w:hint="eastAsia" w:ascii="宋体" w:hAnsi="宋体" w:eastAsia="宋体" w:cs="宋体"/>
          <w:b/>
          <w:bCs/>
          <w:sz w:val="24"/>
          <w:szCs w:val="24"/>
          <w:lang w:val="en-US" w:eastAsia="zh-CN"/>
        </w:rPr>
        <w:t>单位自行出具的承诺书</w:t>
      </w:r>
      <w:r>
        <w:rPr>
          <w:rFonts w:hint="eastAsia" w:ascii="宋体" w:hAnsi="宋体" w:cs="宋体"/>
          <w:b/>
          <w:bCs/>
          <w:sz w:val="24"/>
          <w:szCs w:val="24"/>
          <w:lang w:val="en-US" w:eastAsia="zh-CN"/>
        </w:rPr>
        <w:t>，</w:t>
      </w:r>
      <w:r>
        <w:rPr>
          <w:rFonts w:hint="eastAsia" w:ascii="宋体" w:hAnsi="宋体" w:eastAsia="宋体" w:cs="宋体"/>
          <w:b/>
          <w:bCs/>
          <w:sz w:val="24"/>
          <w:szCs w:val="24"/>
          <w:lang w:val="en-US" w:eastAsia="zh-CN"/>
        </w:rPr>
        <w:t>查询信息需包含公司基本信息、股东信息及股权变更信息等相关信息，查询时间自公告发布之日起至</w:t>
      </w:r>
      <w:r>
        <w:rPr>
          <w:rFonts w:hint="eastAsia" w:ascii="宋体" w:hAnsi="宋体" w:cs="宋体"/>
          <w:b/>
          <w:bCs/>
          <w:sz w:val="24"/>
          <w:szCs w:val="24"/>
          <w:lang w:val="en-US" w:eastAsia="zh-CN"/>
        </w:rPr>
        <w:t>投标截止时间止）。</w:t>
      </w:r>
    </w:p>
    <w:p w14:paraId="14760BBD">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cs="宋体"/>
          <w:b/>
          <w:bCs/>
          <w:sz w:val="24"/>
          <w:szCs w:val="24"/>
          <w:lang w:val="en-US" w:eastAsia="zh-CN"/>
        </w:rPr>
        <w:t>9</w:t>
      </w:r>
      <w:r>
        <w:rPr>
          <w:rFonts w:hint="eastAsia" w:ascii="宋体" w:hAnsi="宋体" w:eastAsia="宋体" w:cs="宋体"/>
          <w:b/>
          <w:bCs/>
          <w:sz w:val="24"/>
          <w:szCs w:val="24"/>
        </w:rPr>
        <w:t>本项目不接受联合体磋商</w:t>
      </w:r>
      <w:r>
        <w:rPr>
          <w:rFonts w:hint="eastAsia" w:ascii="宋体" w:hAnsi="宋体" w:cs="宋体"/>
          <w:b/>
          <w:bCs/>
          <w:sz w:val="24"/>
          <w:szCs w:val="24"/>
          <w:lang w:eastAsia="zh-CN"/>
        </w:rPr>
        <w:t>，</w:t>
      </w:r>
      <w:r>
        <w:rPr>
          <w:rFonts w:hint="eastAsia" w:ascii="宋体" w:hAnsi="宋体" w:eastAsia="宋体" w:cs="宋体"/>
          <w:b/>
          <w:bCs/>
          <w:sz w:val="24"/>
          <w:szCs w:val="24"/>
        </w:rPr>
        <w:t>提供非联合体磋商承诺，格式自拟。</w:t>
      </w:r>
    </w:p>
    <w:p w14:paraId="05795E3F">
      <w:pPr>
        <w:spacing w:line="480" w:lineRule="exact"/>
        <w:ind w:firstLine="482" w:firstLineChars="200"/>
        <w:jc w:val="left"/>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3.</w:t>
      </w:r>
      <w:r>
        <w:rPr>
          <w:rFonts w:hint="eastAsia" w:ascii="宋体" w:hAnsi="宋体" w:cs="宋体"/>
          <w:b/>
          <w:bCs/>
          <w:kern w:val="0"/>
          <w:sz w:val="24"/>
          <w:szCs w:val="24"/>
          <w:lang w:val="en-US" w:eastAsia="zh-CN"/>
        </w:rPr>
        <w:t>10</w:t>
      </w:r>
      <w:r>
        <w:rPr>
          <w:rFonts w:hint="eastAsia" w:ascii="宋体" w:hAnsi="宋体" w:eastAsia="宋体" w:cs="宋体"/>
          <w:b/>
          <w:bCs/>
          <w:kern w:val="0"/>
          <w:sz w:val="24"/>
          <w:szCs w:val="24"/>
        </w:rPr>
        <w:t>本项目实行资格后审，资格审查的具体要求见竞争性磋商文件。</w:t>
      </w:r>
      <w:bookmarkEnd w:id="8"/>
    </w:p>
    <w:bookmarkEnd w:id="6"/>
    <w:p w14:paraId="114843A4">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三、获取竞争性磋商文件：</w:t>
      </w:r>
    </w:p>
    <w:p w14:paraId="37E63830">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rPr>
        <w:t>1.时</w:t>
      </w:r>
      <w:r>
        <w:rPr>
          <w:rFonts w:hint="eastAsia" w:ascii="宋体" w:hAnsi="宋体" w:eastAsia="宋体" w:cs="宋体"/>
          <w:bCs/>
          <w:kern w:val="0"/>
          <w:sz w:val="24"/>
          <w:szCs w:val="24"/>
        </w:rPr>
        <w:t>间</w:t>
      </w:r>
      <w:r>
        <w:rPr>
          <w:rFonts w:hint="eastAsia" w:ascii="宋体" w:hAnsi="宋体" w:eastAsia="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14</w:t>
      </w:r>
      <w:r>
        <w:rPr>
          <w:rFonts w:hint="eastAsia" w:ascii="宋体" w:hAnsi="宋体" w:eastAsia="宋体" w:cs="宋体"/>
          <w:sz w:val="24"/>
          <w:szCs w:val="24"/>
          <w:highlight w:val="none"/>
        </w:rPr>
        <w:t>日至</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23</w:t>
      </w:r>
      <w:r>
        <w:rPr>
          <w:rFonts w:hint="eastAsia" w:ascii="宋体" w:hAnsi="宋体" w:cs="宋体"/>
          <w:sz w:val="24"/>
          <w:szCs w:val="24"/>
          <w:highlight w:val="none"/>
          <w:lang w:eastAsia="zh-CN"/>
        </w:rPr>
        <w:t>日</w:t>
      </w:r>
      <w:r>
        <w:rPr>
          <w:rFonts w:hint="eastAsia" w:ascii="宋体" w:hAnsi="宋体" w:eastAsia="宋体" w:cs="宋体"/>
          <w:sz w:val="24"/>
          <w:szCs w:val="24"/>
          <w:highlight w:val="none"/>
        </w:rPr>
        <w:t>，每天上午00:00至12:00，下午12:0</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至23:59（北京时间）。</w:t>
      </w:r>
    </w:p>
    <w:p w14:paraId="18EE28DD">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2.地点：</w:t>
      </w:r>
      <w:bookmarkStart w:id="9" w:name="OLE_LINK127"/>
      <w:r>
        <w:rPr>
          <w:rFonts w:hint="eastAsia" w:ascii="宋体" w:hAnsi="宋体" w:eastAsia="宋体" w:cs="宋体"/>
          <w:bCs/>
          <w:kern w:val="0"/>
          <w:sz w:val="24"/>
          <w:szCs w:val="24"/>
          <w:highlight w:val="none"/>
        </w:rPr>
        <w:t>三门峡市公共资源交易中心网</w:t>
      </w:r>
      <w:r>
        <w:rPr>
          <w:rFonts w:hint="eastAsia" w:ascii="宋体" w:hAnsi="宋体" w:eastAsia="宋体" w:cs="宋体"/>
          <w:kern w:val="0"/>
          <w:sz w:val="24"/>
          <w:szCs w:val="24"/>
          <w:highlight w:val="none"/>
        </w:rPr>
        <w:t>（网址：</w:t>
      </w:r>
      <w:bookmarkStart w:id="10" w:name="OLE_LINK30"/>
      <w:r>
        <w:rPr>
          <w:rFonts w:hint="eastAsia" w:ascii="宋体" w:hAnsi="宋体" w:eastAsia="宋体" w:cs="宋体"/>
          <w:kern w:val="0"/>
          <w:sz w:val="24"/>
          <w:szCs w:val="24"/>
          <w:highlight w:val="none"/>
        </w:rPr>
        <w:t>http://gzjy.smx.gov.cn/</w:t>
      </w:r>
      <w:bookmarkEnd w:id="10"/>
      <w:r>
        <w:rPr>
          <w:rFonts w:hint="eastAsia" w:ascii="宋体" w:hAnsi="宋体" w:eastAsia="宋体" w:cs="宋体"/>
          <w:kern w:val="0"/>
          <w:sz w:val="24"/>
          <w:szCs w:val="24"/>
          <w:highlight w:val="none"/>
        </w:rPr>
        <w:t>）</w:t>
      </w:r>
      <w:bookmarkEnd w:id="9"/>
    </w:p>
    <w:p w14:paraId="049D35E4">
      <w:pPr>
        <w:widowControl/>
        <w:spacing w:line="520" w:lineRule="exact"/>
        <w:ind w:firstLine="420" w:firstLineChars="17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3.方式：</w:t>
      </w:r>
      <w:bookmarkStart w:id="11" w:name="OLE_LINK128"/>
      <w:r>
        <w:rPr>
          <w:rFonts w:hint="eastAsia" w:ascii="宋体" w:hAnsi="宋体" w:eastAsia="宋体" w:cs="宋体"/>
          <w:sz w:val="24"/>
          <w:szCs w:val="24"/>
          <w:highlight w:val="none"/>
        </w:rPr>
        <w:t>响应人凭CA数字证书通过三门峡市公共资源交易中心网（网址：</w:t>
      </w:r>
      <w:bookmarkStart w:id="12" w:name="OLE_LINK40"/>
      <w:r>
        <w:rPr>
          <w:rFonts w:hint="eastAsia" w:ascii="宋体" w:hAnsi="宋体" w:eastAsia="宋体" w:cs="宋体"/>
          <w:sz w:val="24"/>
          <w:szCs w:val="24"/>
          <w:highlight w:val="none"/>
        </w:rPr>
        <w:t>http://gzjy.smx.gov.cn</w:t>
      </w:r>
      <w:bookmarkEnd w:id="12"/>
      <w:r>
        <w:rPr>
          <w:rFonts w:hint="eastAsia" w:ascii="宋体" w:hAnsi="宋体" w:eastAsia="宋体" w:cs="宋体"/>
          <w:sz w:val="24"/>
          <w:szCs w:val="24"/>
          <w:highlight w:val="none"/>
        </w:rPr>
        <w:t>），</w:t>
      </w:r>
      <w:r>
        <w:rPr>
          <w:rFonts w:hint="eastAsia" w:ascii="宋体" w:hAnsi="宋体" w:eastAsia="宋体" w:cs="宋体"/>
          <w:kern w:val="0"/>
          <w:sz w:val="24"/>
          <w:szCs w:val="24"/>
          <w:highlight w:val="none"/>
        </w:rPr>
        <w:t>点击公共资源交易平台选择“交易主体登录”，在所参与项目右侧点击参与投标，即可直接下载本项目竞争性磋商文件。</w:t>
      </w:r>
      <w:bookmarkEnd w:id="11"/>
    </w:p>
    <w:p w14:paraId="4FB5ADA1">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具体操作请查看以下链接：</w:t>
      </w:r>
    </w:p>
    <w:p w14:paraId="5BC77EAD">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三门峡市公共资源交易平台操作手册：</w:t>
      </w:r>
      <w:bookmarkStart w:id="13" w:name="OLE_LINK31"/>
      <w:r>
        <w:rPr>
          <w:rFonts w:hint="eastAsia" w:ascii="宋体" w:hAnsi="宋体" w:eastAsia="宋体" w:cs="宋体"/>
          <w:sz w:val="24"/>
          <w:szCs w:val="24"/>
          <w:highlight w:val="none"/>
        </w:rPr>
        <w:t>http://gzjy.smx.gov.cn/fwzn/004003/20200325/2b5a3a5a-f987-405c-993f-88f43e1d1ac3.html</w:t>
      </w:r>
      <w:bookmarkEnd w:id="13"/>
    </w:p>
    <w:p w14:paraId="7FAE4BE3">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办理CA证书：</w:t>
      </w:r>
      <w:bookmarkStart w:id="14" w:name="OLE_LINK32"/>
      <w:r>
        <w:rPr>
          <w:rFonts w:hint="eastAsia" w:ascii="宋体" w:hAnsi="宋体" w:eastAsia="宋体" w:cs="宋体"/>
          <w:sz w:val="24"/>
          <w:szCs w:val="24"/>
          <w:highlight w:val="none"/>
        </w:rPr>
        <w:t>http://gzjy.smx.gov.cn/bzzx/008001/20231102/4defc9b5-408e-47f2-9e9f-1f376a06ee1f.html</w:t>
      </w:r>
      <w:bookmarkEnd w:id="14"/>
    </w:p>
    <w:p w14:paraId="0166465B">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r>
        <w:rPr>
          <w:rFonts w:hint="eastAsia" w:ascii="宋体" w:hAnsi="宋体" w:eastAsia="宋体" w:cs="宋体"/>
          <w:sz w:val="24"/>
          <w:szCs w:val="24"/>
          <w:highlight w:val="none"/>
        </w:rPr>
        <w:tab/>
      </w:r>
    </w:p>
    <w:p w14:paraId="2B60E187">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w:t>
      </w:r>
      <w:r>
        <w:rPr>
          <w:rFonts w:hint="eastAsia" w:ascii="宋体" w:hAnsi="宋体" w:eastAsia="宋体" w:cs="宋体"/>
          <w:kern w:val="0"/>
          <w:sz w:val="24"/>
          <w:szCs w:val="24"/>
          <w:highlight w:val="none"/>
        </w:rPr>
        <w:t>响应文件提交</w:t>
      </w:r>
    </w:p>
    <w:p w14:paraId="2040307F">
      <w:pPr>
        <w:widowControl/>
        <w:spacing w:line="520" w:lineRule="exact"/>
        <w:ind w:firstLine="420" w:firstLineChars="175"/>
        <w:outlineLvl w:val="9"/>
        <w:rPr>
          <w:rFonts w:hint="eastAsia" w:ascii="宋体" w:hAnsi="宋体" w:eastAsia="宋体" w:cs="宋体"/>
          <w:bCs/>
          <w:kern w:val="0"/>
          <w:sz w:val="24"/>
          <w:szCs w:val="24"/>
          <w:highlight w:val="yellow"/>
        </w:rPr>
      </w:pPr>
      <w:r>
        <w:rPr>
          <w:rFonts w:hint="eastAsia" w:ascii="宋体" w:hAnsi="宋体" w:eastAsia="宋体" w:cs="宋体"/>
          <w:bCs/>
          <w:kern w:val="0"/>
          <w:sz w:val="24"/>
          <w:szCs w:val="24"/>
          <w:highlight w:val="none"/>
        </w:rPr>
        <w:t>1.截止时间：</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cs="宋体"/>
          <w:sz w:val="24"/>
          <w:szCs w:val="24"/>
          <w:highlight w:val="none"/>
          <w:lang w:eastAsia="zh-CN"/>
        </w:rPr>
        <w:t>日08时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555556C7">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w:t>
      </w:r>
      <w:bookmarkStart w:id="15" w:name="OLE_LINK129"/>
      <w:r>
        <w:rPr>
          <w:rFonts w:hint="eastAsia" w:ascii="宋体" w:hAnsi="宋体" w:eastAsia="宋体" w:cs="宋体"/>
          <w:bCs/>
          <w:kern w:val="0"/>
          <w:sz w:val="24"/>
          <w:szCs w:val="24"/>
          <w:highlight w:val="none"/>
        </w:rPr>
        <w:t>加密电子响应文件须在磋商截止时间前通过三门峡市公共资源交易中心电子交易平台加密上传。逾期上传的或者未上传指定地点的响应文件，</w:t>
      </w:r>
      <w:r>
        <w:rPr>
          <w:rFonts w:hint="eastAsia" w:ascii="宋体" w:hAnsi="宋体" w:eastAsia="宋体" w:cs="宋体"/>
          <w:bCs/>
          <w:kern w:val="0"/>
          <w:sz w:val="24"/>
          <w:szCs w:val="24"/>
          <w:highlight w:val="none"/>
          <w:lang w:eastAsia="zh-CN"/>
        </w:rPr>
        <w:t>采购人</w:t>
      </w:r>
      <w:r>
        <w:rPr>
          <w:rFonts w:hint="eastAsia" w:ascii="宋体" w:hAnsi="宋体" w:eastAsia="宋体" w:cs="宋体"/>
          <w:bCs/>
          <w:kern w:val="0"/>
          <w:sz w:val="24"/>
          <w:szCs w:val="24"/>
          <w:highlight w:val="none"/>
        </w:rPr>
        <w:t>不予受理。</w:t>
      </w:r>
      <w:bookmarkEnd w:id="15"/>
    </w:p>
    <w:p w14:paraId="1310CEE5">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五、响应文件开启</w:t>
      </w:r>
      <w:r>
        <w:rPr>
          <w:rFonts w:hint="eastAsia" w:ascii="宋体" w:hAnsi="宋体" w:eastAsia="宋体" w:cs="宋体"/>
          <w:bCs/>
          <w:kern w:val="0"/>
          <w:sz w:val="24"/>
          <w:szCs w:val="24"/>
          <w:highlight w:val="none"/>
        </w:rPr>
        <w:tab/>
      </w:r>
    </w:p>
    <w:p w14:paraId="6467C532">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1.时间：</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cs="宋体"/>
          <w:sz w:val="24"/>
          <w:szCs w:val="24"/>
          <w:highlight w:val="none"/>
          <w:lang w:eastAsia="zh-CN"/>
        </w:rPr>
        <w:t>日08时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6CA47356">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2.地点：三门峡市陕州区公共资源交易中心开标室。</w:t>
      </w:r>
    </w:p>
    <w:p w14:paraId="63075768">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六、</w:t>
      </w:r>
      <w:r>
        <w:rPr>
          <w:rFonts w:hint="eastAsia" w:ascii="宋体" w:hAnsi="宋体" w:eastAsia="宋体" w:cs="宋体"/>
          <w:kern w:val="0"/>
          <w:sz w:val="24"/>
          <w:szCs w:val="24"/>
          <w:highlight w:val="none"/>
        </w:rPr>
        <w:t>发布公告的媒介</w:t>
      </w:r>
    </w:p>
    <w:p w14:paraId="4985D3C0">
      <w:pPr>
        <w:widowControl/>
        <w:spacing w:line="520" w:lineRule="exact"/>
        <w:ind w:firstLine="420" w:firstLineChars="175"/>
        <w:outlineLvl w:val="9"/>
        <w:rPr>
          <w:rFonts w:hint="eastAsia" w:ascii="宋体" w:hAnsi="宋体" w:eastAsia="宋体" w:cs="宋体"/>
          <w:bCs/>
          <w:kern w:val="0"/>
          <w:sz w:val="24"/>
          <w:szCs w:val="24"/>
          <w:lang w:eastAsia="zh-CN"/>
        </w:rPr>
      </w:pPr>
      <w:r>
        <w:rPr>
          <w:rFonts w:hint="eastAsia" w:ascii="宋体" w:hAnsi="宋体" w:eastAsia="宋体" w:cs="宋体"/>
          <w:bCs/>
          <w:kern w:val="0"/>
          <w:sz w:val="24"/>
          <w:szCs w:val="24"/>
          <w:highlight w:val="none"/>
        </w:rPr>
        <w:t>本次公告在</w:t>
      </w:r>
      <w:bookmarkStart w:id="16" w:name="OLE_LINK59"/>
      <w:r>
        <w:rPr>
          <w:rFonts w:hint="eastAsia" w:ascii="宋体" w:hAnsi="宋体" w:eastAsia="宋体" w:cs="宋体"/>
          <w:color w:val="auto"/>
          <w:sz w:val="24"/>
          <w:szCs w:val="24"/>
          <w:highlight w:val="none"/>
        </w:rPr>
        <w:t>《中国采购与招标网》、</w:t>
      </w:r>
      <w:r>
        <w:rPr>
          <w:rFonts w:hint="eastAsia" w:ascii="宋体" w:hAnsi="宋体" w:eastAsia="宋体" w:cs="宋体"/>
          <w:color w:val="auto"/>
          <w:sz w:val="24"/>
          <w:szCs w:val="24"/>
        </w:rPr>
        <w:t>《河南省政府采购网》</w:t>
      </w:r>
      <w:r>
        <w:rPr>
          <w:rFonts w:hint="eastAsia" w:ascii="宋体" w:hAnsi="宋体" w:cs="宋体"/>
          <w:color w:val="auto"/>
          <w:sz w:val="24"/>
          <w:szCs w:val="24"/>
          <w:lang w:eastAsia="zh-CN"/>
        </w:rPr>
        <w:t>和</w:t>
      </w:r>
      <w:r>
        <w:rPr>
          <w:rFonts w:hint="eastAsia" w:ascii="宋体" w:hAnsi="宋体" w:eastAsia="宋体" w:cs="宋体"/>
          <w:color w:val="auto"/>
          <w:sz w:val="24"/>
          <w:szCs w:val="24"/>
        </w:rPr>
        <w:t>《三门峡市公共资源交易中心网》</w:t>
      </w:r>
      <w:bookmarkEnd w:id="16"/>
      <w:r>
        <w:rPr>
          <w:rFonts w:hint="eastAsia" w:ascii="宋体" w:hAnsi="宋体" w:eastAsia="宋体" w:cs="宋体"/>
          <w:color w:val="auto"/>
          <w:sz w:val="24"/>
          <w:szCs w:val="24"/>
        </w:rPr>
        <w:t>发布</w:t>
      </w:r>
      <w:r>
        <w:rPr>
          <w:rFonts w:hint="eastAsia" w:ascii="宋体" w:hAnsi="宋体" w:cs="宋体"/>
          <w:color w:val="auto"/>
          <w:sz w:val="24"/>
          <w:szCs w:val="24"/>
          <w:lang w:eastAsia="zh-CN"/>
        </w:rPr>
        <w:t>。</w:t>
      </w:r>
    </w:p>
    <w:p w14:paraId="5977F48F">
      <w:pPr>
        <w:spacing w:line="480" w:lineRule="exact"/>
        <w:ind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七、</w:t>
      </w:r>
      <w:r>
        <w:rPr>
          <w:rFonts w:hint="eastAsia" w:ascii="宋体" w:hAnsi="宋体" w:eastAsia="宋体" w:cs="宋体"/>
          <w:color w:val="000000"/>
          <w:sz w:val="24"/>
          <w:szCs w:val="24"/>
          <w:highlight w:val="none"/>
        </w:rPr>
        <w:t>其他补充事宜</w:t>
      </w:r>
      <w:bookmarkStart w:id="17" w:name="OLE_LINK131"/>
    </w:p>
    <w:p w14:paraId="1D77E5CE">
      <w:pPr>
        <w:spacing w:line="480" w:lineRule="exact"/>
        <w:ind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1.本项目为不见面开标项目，开标当日，响应人无需到开标现场参加开标会议，响应人应当在磋商截止时间前，登陆不见面开标大厅选择登陆三门峡市公共资源电子招投标系统进行登陆（网址为</w:t>
      </w:r>
      <w:bookmarkStart w:id="18" w:name="OLE_LINK33"/>
    </w:p>
    <w:p w14:paraId="506516A2">
      <w:pPr>
        <w:spacing w:line="480" w:lineRule="exact"/>
        <w:ind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http://120.194.249.36:10094/BidOpening/bidopeninghallaction/hall/login</w:t>
      </w:r>
      <w:bookmarkEnd w:id="18"/>
      <w:r>
        <w:rPr>
          <w:rFonts w:hint="eastAsia" w:ascii="宋体" w:hAnsi="宋体" w:eastAsia="宋体" w:cs="宋体"/>
          <w:color w:val="000000"/>
          <w:sz w:val="24"/>
          <w:szCs w:val="24"/>
          <w:highlight w:val="none"/>
        </w:rPr>
        <w:t>），在线准时参加开标活动并进行响应文件解密等。每位响应人的解密时间为开标时间起30分钟内完成。因响应人原因未能解密、解密失败或解密超时的将被拒绝。</w:t>
      </w:r>
    </w:p>
    <w:p w14:paraId="45F9DE0D">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2.本项目为电子化、无纸化交易项目，开标时不再接受任何纸质资料，为保证您能投标成功，请需仔细阅读竞争性磋商文件和三门峡市公共资源交易中心官网业务办理指南。</w:t>
      </w:r>
    </w:p>
    <w:p w14:paraId="55C07A44">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3.根据《河南省财政厅关于优化政府采购营商环境有关问题的通知》（豫财购【2019】4号）第6条的规定，磋商保证金不再收取。</w:t>
      </w:r>
    </w:p>
    <w:p w14:paraId="5087042B">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4.</w:t>
      </w:r>
      <w:r>
        <w:rPr>
          <w:rFonts w:hint="eastAsia" w:ascii="宋体" w:hAnsi="宋体" w:eastAsia="宋体" w:cs="宋体"/>
        </w:rPr>
        <w:t xml:space="preserve"> </w:t>
      </w:r>
      <w:r>
        <w:rPr>
          <w:rFonts w:hint="eastAsia" w:ascii="宋体" w:hAnsi="宋体" w:eastAsia="宋体" w:cs="宋体"/>
          <w:bCs/>
          <w:kern w:val="0"/>
          <w:sz w:val="24"/>
          <w:szCs w:val="24"/>
        </w:rPr>
        <w:t>响应人应仔细阅读操作手册，在本公告中要求的磋商截止时间前完成响应文件的上传工作，并充分考虑人为操作等因素，因响应人操作不当造成的无法投标等一切后果，由响应人自行承担。</w:t>
      </w:r>
    </w:p>
    <w:p w14:paraId="598D1488">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5.本项目不组织响应人踏勘现场。</w:t>
      </w:r>
    </w:p>
    <w:p w14:paraId="2E1C143E">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6.本项目实行资格后审，审查内容以响应文件为准，可使用电子营业执照。其上传资料真实性由响应人自行承担。</w:t>
      </w:r>
    </w:p>
    <w:p w14:paraId="2E22F1BB">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7.评标打分部分：评标打分部分仍按照100分制原则进行，涉及到资格审查、企业业绩等计分部分时，以响应人自行上传到响应文件中的相应内容为准。</w:t>
      </w:r>
    </w:p>
    <w:p w14:paraId="4460B3F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rPr>
      </w:pPr>
      <w:r>
        <w:rPr>
          <w:rFonts w:hint="eastAsia" w:ascii="宋体" w:hAnsi="宋体" w:eastAsia="宋体" w:cs="宋体"/>
          <w:bCs/>
          <w:kern w:val="0"/>
          <w:sz w:val="24"/>
          <w:szCs w:val="24"/>
        </w:rPr>
        <w:t>8.响应文件编制部分：在响应文件中要求响应人按照响应文件格式进行响应文件编制，在响应文件编制时，应明确将响应人企业基本情况、资质情况、业绩情况编入响应文件，便于进行资格审查及评标打分。</w:t>
      </w:r>
    </w:p>
    <w:p w14:paraId="3E1064BB">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rPr>
      </w:pPr>
      <w:r>
        <w:rPr>
          <w:rFonts w:hint="eastAsia" w:ascii="宋体" w:hAnsi="宋体" w:eastAsia="宋体" w:cs="宋体"/>
          <w:bCs/>
          <w:kern w:val="0"/>
          <w:sz w:val="24"/>
          <w:szCs w:val="24"/>
        </w:rPr>
        <w:t>9.我单位（采购人）严格按三财购【2021】9号文要求的时限发布</w:t>
      </w:r>
      <w:bookmarkStart w:id="19" w:name="OLE_LINK7"/>
      <w:r>
        <w:rPr>
          <w:rFonts w:hint="eastAsia" w:ascii="宋体" w:hAnsi="宋体" w:eastAsia="宋体" w:cs="宋体"/>
          <w:bCs/>
          <w:kern w:val="0"/>
          <w:sz w:val="24"/>
          <w:szCs w:val="24"/>
          <w:lang w:val="en-US" w:eastAsia="zh-CN"/>
        </w:rPr>
        <w:t>成交</w:t>
      </w:r>
      <w:bookmarkEnd w:id="19"/>
      <w:r>
        <w:rPr>
          <w:rFonts w:hint="eastAsia" w:ascii="宋体" w:hAnsi="宋体" w:eastAsia="宋体" w:cs="宋体"/>
          <w:bCs/>
          <w:kern w:val="0"/>
          <w:sz w:val="24"/>
          <w:szCs w:val="24"/>
        </w:rPr>
        <w:t>结果公告，发出</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通知书，签订采购合同，上传采购合同。</w:t>
      </w:r>
      <w:r>
        <w:rPr>
          <w:rFonts w:hint="eastAsia" w:ascii="宋体" w:hAnsi="宋体" w:eastAsia="宋体" w:cs="宋体"/>
          <w:bCs/>
          <w:kern w:val="0"/>
          <w:sz w:val="24"/>
          <w:szCs w:val="24"/>
        </w:rPr>
        <w:tab/>
      </w:r>
    </w:p>
    <w:bookmarkEnd w:id="17"/>
    <w:p w14:paraId="12969FA3">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rPr>
      </w:pPr>
      <w:r>
        <w:rPr>
          <w:rFonts w:hint="eastAsia" w:ascii="宋体" w:hAnsi="宋体" w:eastAsia="宋体" w:cs="宋体"/>
          <w:bCs/>
          <w:kern w:val="0"/>
          <w:sz w:val="24"/>
          <w:szCs w:val="24"/>
        </w:rPr>
        <w:t>八、凡对本次招标提出询问，请按照以下方式联系</w:t>
      </w:r>
      <w:r>
        <w:rPr>
          <w:rFonts w:hint="eastAsia" w:ascii="宋体" w:hAnsi="宋体" w:eastAsia="宋体" w:cs="宋体"/>
          <w:bCs/>
          <w:kern w:val="0"/>
          <w:sz w:val="24"/>
          <w:szCs w:val="24"/>
        </w:rPr>
        <w:tab/>
      </w:r>
    </w:p>
    <w:p w14:paraId="1EED582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监督单位：</w:t>
      </w:r>
      <w:r>
        <w:rPr>
          <w:rFonts w:hint="eastAsia" w:ascii="宋体" w:hAnsi="宋体" w:eastAsia="宋体" w:cs="宋体"/>
          <w:sz w:val="24"/>
          <w:szCs w:val="24"/>
          <w:highlight w:val="none"/>
          <w:lang w:val="en-US" w:eastAsia="zh-CN"/>
        </w:rPr>
        <w:t>三门峡市陕州区财政局政府采购监督管理科</w:t>
      </w:r>
    </w:p>
    <w:p w14:paraId="5BDA0309">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联系方式：0398-3839210</w:t>
      </w:r>
    </w:p>
    <w:p w14:paraId="105E8756">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cs="宋体"/>
          <w:bCs/>
          <w:kern w:val="0"/>
          <w:sz w:val="24"/>
          <w:szCs w:val="24"/>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bCs/>
          <w:kern w:val="0"/>
          <w:sz w:val="24"/>
          <w:szCs w:val="24"/>
          <w:highlight w:val="none"/>
        </w:rPr>
        <w:t>.</w:t>
      </w:r>
      <w:bookmarkStart w:id="20" w:name="OLE_LINK11"/>
      <w:r>
        <w:rPr>
          <w:rFonts w:hint="eastAsia" w:ascii="宋体" w:hAnsi="宋体" w:eastAsia="宋体" w:cs="宋体"/>
          <w:bCs/>
          <w:kern w:val="0"/>
          <w:sz w:val="24"/>
          <w:szCs w:val="24"/>
          <w:highlight w:val="none"/>
        </w:rPr>
        <w:t>采购</w:t>
      </w:r>
      <w:bookmarkEnd w:id="20"/>
      <w:r>
        <w:rPr>
          <w:rFonts w:hint="eastAsia" w:ascii="宋体" w:hAnsi="宋体" w:eastAsia="宋体" w:cs="宋体"/>
          <w:bCs/>
          <w:kern w:val="0"/>
          <w:sz w:val="24"/>
          <w:szCs w:val="24"/>
          <w:highlight w:val="none"/>
        </w:rPr>
        <w:t>人：</w:t>
      </w:r>
      <w:r>
        <w:rPr>
          <w:rFonts w:hint="eastAsia" w:ascii="宋体" w:hAnsi="宋体" w:cs="宋体"/>
          <w:bCs/>
          <w:kern w:val="0"/>
          <w:sz w:val="24"/>
          <w:szCs w:val="24"/>
          <w:highlight w:val="none"/>
          <w:lang w:val="en-US" w:eastAsia="zh-CN"/>
        </w:rPr>
        <w:t>三门峡市陕州区硖石乡人民政府</w:t>
      </w:r>
    </w:p>
    <w:p w14:paraId="3722B141">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cs="宋体"/>
          <w:bCs/>
          <w:kern w:val="0"/>
          <w:sz w:val="24"/>
          <w:szCs w:val="24"/>
          <w:highlight w:val="none"/>
          <w:lang w:val="en-US" w:eastAsia="zh-CN"/>
        </w:rPr>
      </w:pPr>
      <w:r>
        <w:rPr>
          <w:rFonts w:hint="eastAsia" w:ascii="宋体" w:hAnsi="宋体" w:eastAsia="宋体" w:cs="宋体"/>
          <w:bCs/>
          <w:kern w:val="0"/>
          <w:sz w:val="24"/>
          <w:szCs w:val="24"/>
          <w:highlight w:val="none"/>
          <w:lang w:val="en-US" w:eastAsia="zh-CN"/>
        </w:rPr>
        <w:t>地址：</w:t>
      </w:r>
      <w:r>
        <w:rPr>
          <w:rFonts w:hint="eastAsia" w:ascii="宋体" w:hAnsi="宋体" w:cs="宋体"/>
          <w:bCs/>
          <w:kern w:val="0"/>
          <w:sz w:val="24"/>
          <w:szCs w:val="24"/>
          <w:highlight w:val="none"/>
          <w:lang w:val="en-US" w:eastAsia="zh-CN"/>
        </w:rPr>
        <w:t>三门峡市陕州区硖石乡</w:t>
      </w:r>
    </w:p>
    <w:p w14:paraId="3A25ACC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rPr>
        <w:t>联系人：</w:t>
      </w:r>
      <w:r>
        <w:rPr>
          <w:rFonts w:hint="eastAsia" w:ascii="宋体" w:hAnsi="宋体" w:cs="宋体"/>
          <w:bCs/>
          <w:kern w:val="0"/>
          <w:sz w:val="24"/>
          <w:szCs w:val="24"/>
          <w:highlight w:val="none"/>
          <w:lang w:eastAsia="zh-CN"/>
        </w:rPr>
        <w:t>秦坤</w:t>
      </w:r>
    </w:p>
    <w:p w14:paraId="643E22EA">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default"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联系方式：</w:t>
      </w:r>
      <w:bookmarkEnd w:id="1"/>
      <w:bookmarkEnd w:id="2"/>
      <w:r>
        <w:rPr>
          <w:rFonts w:hint="eastAsia" w:ascii="宋体" w:hAnsi="宋体" w:cs="宋体"/>
          <w:bCs/>
          <w:kern w:val="0"/>
          <w:sz w:val="24"/>
          <w:szCs w:val="24"/>
          <w:highlight w:val="none"/>
          <w:lang w:val="en-US" w:eastAsia="zh-CN"/>
        </w:rPr>
        <w:t>15139872052</w:t>
      </w:r>
    </w:p>
    <w:p w14:paraId="648673FF">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.采购代理机构：</w:t>
      </w:r>
      <w:bookmarkStart w:id="21" w:name="OLE_LINK63"/>
      <w:r>
        <w:rPr>
          <w:rFonts w:hint="eastAsia" w:ascii="宋体" w:hAnsi="宋体" w:cs="宋体"/>
          <w:sz w:val="24"/>
          <w:szCs w:val="24"/>
          <w:highlight w:val="none"/>
          <w:lang w:eastAsia="zh-CN"/>
        </w:rPr>
        <w:t>华智建项目管理有限公司</w:t>
      </w:r>
    </w:p>
    <w:p w14:paraId="0ECB4AB1">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cs="宋体"/>
          <w:sz w:val="24"/>
          <w:szCs w:val="24"/>
          <w:highlight w:val="none"/>
          <w:lang w:val="zh-TW" w:eastAsia="zh-CN"/>
        </w:rPr>
      </w:pPr>
      <w:r>
        <w:rPr>
          <w:rFonts w:hint="eastAsia" w:ascii="宋体" w:hAnsi="宋体" w:eastAsia="宋体" w:cs="宋体"/>
          <w:sz w:val="24"/>
          <w:szCs w:val="24"/>
          <w:highlight w:val="none"/>
          <w:lang w:val="zh-TW"/>
        </w:rPr>
        <w:t>地址：</w:t>
      </w:r>
      <w:r>
        <w:rPr>
          <w:rFonts w:hint="eastAsia" w:ascii="宋体" w:hAnsi="宋体" w:cs="宋体"/>
          <w:sz w:val="24"/>
          <w:szCs w:val="24"/>
          <w:highlight w:val="none"/>
          <w:lang w:val="zh-TW" w:eastAsia="zh-CN"/>
        </w:rPr>
        <w:t>陕西省西安市莲湖区丰庆路48号1幢308</w:t>
      </w:r>
    </w:p>
    <w:p w14:paraId="47DFF66F">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cs="宋体"/>
          <w:sz w:val="24"/>
          <w:szCs w:val="24"/>
          <w:highlight w:val="none"/>
          <w:lang w:val="zh-TW" w:eastAsia="zh-CN"/>
        </w:rPr>
      </w:pPr>
      <w:r>
        <w:rPr>
          <w:rFonts w:hint="eastAsia" w:ascii="宋体" w:hAnsi="宋体" w:cs="宋体"/>
          <w:sz w:val="24"/>
          <w:szCs w:val="24"/>
          <w:highlight w:val="none"/>
          <w:lang w:val="zh-TW" w:eastAsia="zh-CN"/>
        </w:rPr>
        <w:t>室</w:t>
      </w:r>
      <w:r>
        <w:rPr>
          <w:rFonts w:hint="eastAsia" w:ascii="宋体" w:hAnsi="宋体" w:eastAsia="宋体" w:cs="宋体"/>
          <w:sz w:val="24"/>
          <w:szCs w:val="24"/>
          <w:highlight w:val="none"/>
          <w:lang w:val="zh-TW"/>
        </w:rPr>
        <w:t>联系人</w:t>
      </w:r>
      <w:r>
        <w:rPr>
          <w:rFonts w:hint="eastAsia" w:ascii="宋体" w:hAnsi="宋体" w:eastAsia="宋体" w:cs="宋体"/>
          <w:sz w:val="24"/>
          <w:szCs w:val="24"/>
          <w:highlight w:val="none"/>
          <w:lang w:val="zh-TW" w:eastAsia="zh-CN"/>
        </w:rPr>
        <w:t>：</w:t>
      </w:r>
      <w:r>
        <w:rPr>
          <w:rFonts w:hint="eastAsia" w:ascii="宋体" w:hAnsi="宋体" w:cs="宋体"/>
          <w:sz w:val="24"/>
          <w:szCs w:val="24"/>
          <w:highlight w:val="none"/>
          <w:lang w:val="zh-TW" w:eastAsia="zh-CN"/>
        </w:rPr>
        <w:t>杨靖</w:t>
      </w:r>
    </w:p>
    <w:p w14:paraId="1B2CF05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zh-TW"/>
        </w:rPr>
        <w:t>联系方式：</w:t>
      </w:r>
      <w:r>
        <w:rPr>
          <w:rFonts w:hint="eastAsia" w:ascii="宋体" w:hAnsi="宋体" w:cs="宋体"/>
          <w:sz w:val="24"/>
          <w:szCs w:val="24"/>
          <w:highlight w:val="none"/>
          <w:lang w:eastAsia="zh-CN"/>
        </w:rPr>
        <w:t>13030363712</w:t>
      </w:r>
      <w:r>
        <w:rPr>
          <w:rFonts w:hint="eastAsia" w:ascii="宋体" w:hAnsi="宋体" w:eastAsia="宋体" w:cs="宋体"/>
          <w:sz w:val="24"/>
          <w:szCs w:val="24"/>
          <w:highlight w:val="none"/>
        </w:rPr>
        <w:t xml:space="preserve">        </w:t>
      </w:r>
    </w:p>
    <w:p w14:paraId="6413C48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zh-TW" w:eastAsia="zh-TW"/>
        </w:rPr>
        <w:t>电子邮箱</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"mailto:henanshengjismx@163.com" </w:instrText>
      </w:r>
      <w:r>
        <w:rPr>
          <w:rFonts w:hint="eastAsia" w:ascii="宋体" w:hAnsi="宋体" w:eastAsia="宋体" w:cs="宋体"/>
          <w:sz w:val="24"/>
          <w:szCs w:val="24"/>
          <w:highlight w:val="none"/>
        </w:rPr>
        <w:fldChar w:fldCharType="separate"/>
      </w:r>
      <w:r>
        <w:rPr>
          <w:rFonts w:hint="eastAsia" w:ascii="宋体" w:hAnsi="宋体" w:cs="宋体"/>
          <w:sz w:val="24"/>
          <w:szCs w:val="24"/>
          <w:highlight w:val="none"/>
          <w:lang w:val="en-US" w:eastAsia="zh-CN"/>
        </w:rPr>
        <w:t>h</w:t>
      </w:r>
      <w:r>
        <w:rPr>
          <w:rFonts w:hint="eastAsia" w:ascii="宋体" w:hAnsi="宋体" w:cs="宋体"/>
          <w:sz w:val="24"/>
          <w:szCs w:val="24"/>
          <w:highlight w:val="none"/>
          <w:lang w:eastAsia="zh-CN"/>
        </w:rPr>
        <w:t>uazhijiansmx@1</w:t>
      </w:r>
      <w:r>
        <w:rPr>
          <w:rFonts w:hint="eastAsia" w:ascii="宋体" w:hAnsi="宋体" w:cs="宋体"/>
          <w:sz w:val="24"/>
          <w:szCs w:val="24"/>
          <w:highlight w:val="none"/>
          <w:lang w:val="en-US" w:eastAsia="zh-CN"/>
        </w:rPr>
        <w:t>6</w:t>
      </w:r>
      <w:r>
        <w:rPr>
          <w:rFonts w:hint="eastAsia" w:ascii="宋体" w:hAnsi="宋体" w:cs="宋体"/>
          <w:sz w:val="24"/>
          <w:szCs w:val="24"/>
          <w:highlight w:val="none"/>
          <w:lang w:eastAsia="zh-CN"/>
        </w:rPr>
        <w:t>3.com</w:t>
      </w:r>
      <w:r>
        <w:rPr>
          <w:rFonts w:hint="eastAsia" w:ascii="宋体" w:hAnsi="宋体" w:eastAsia="宋体" w:cs="宋体"/>
          <w:sz w:val="24"/>
          <w:szCs w:val="24"/>
          <w:highlight w:val="none"/>
        </w:rPr>
        <w:fldChar w:fldCharType="end"/>
      </w:r>
    </w:p>
    <w:bookmarkEnd w:id="21"/>
    <w:p w14:paraId="0B45208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.项目联系方式</w:t>
      </w:r>
    </w:p>
    <w:p w14:paraId="2EAFC87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cs="宋体"/>
          <w:sz w:val="24"/>
          <w:szCs w:val="24"/>
          <w:highlight w:val="none"/>
          <w:lang w:val="en-US" w:eastAsia="zh-CN"/>
        </w:rPr>
      </w:pPr>
      <w:r>
        <w:rPr>
          <w:rFonts w:hint="eastAsia" w:ascii="宋体" w:hAnsi="宋体" w:eastAsia="宋体" w:cs="宋体"/>
          <w:sz w:val="24"/>
          <w:szCs w:val="24"/>
          <w:highlight w:val="none"/>
        </w:rPr>
        <w:t>联系人：</w:t>
      </w:r>
      <w:r>
        <w:rPr>
          <w:rFonts w:hint="eastAsia" w:ascii="宋体" w:hAnsi="宋体" w:cs="宋体"/>
          <w:sz w:val="24"/>
          <w:szCs w:val="24"/>
          <w:highlight w:val="none"/>
          <w:lang w:val="en-US" w:eastAsia="zh-CN"/>
        </w:rPr>
        <w:t>杨靖</w:t>
      </w:r>
    </w:p>
    <w:p w14:paraId="08B06BDB">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r>
        <w:rPr>
          <w:rFonts w:hint="eastAsia" w:ascii="宋体" w:hAnsi="宋体" w:cs="宋体"/>
          <w:sz w:val="24"/>
          <w:szCs w:val="24"/>
          <w:highlight w:val="none"/>
          <w:lang w:val="en-US" w:eastAsia="zh-CN"/>
        </w:rPr>
        <w:t>13030363712</w:t>
      </w:r>
    </w:p>
    <w:p w14:paraId="0BC48776">
      <w:pPr>
        <w:spacing w:line="360" w:lineRule="auto"/>
        <w:jc w:val="center"/>
        <w:rPr>
          <w:rFonts w:hint="eastAsia" w:ascii="宋体" w:hAnsi="宋体" w:eastAsia="宋体" w:cs="宋体"/>
          <w:sz w:val="24"/>
          <w:szCs w:val="24"/>
        </w:rPr>
      </w:pPr>
    </w:p>
    <w:p w14:paraId="3A24CAB7">
      <w:pPr>
        <w:spacing w:line="360" w:lineRule="auto"/>
        <w:jc w:val="center"/>
        <w:outlineLvl w:val="0"/>
        <w:rPr>
          <w:rFonts w:hint="eastAsia" w:ascii="宋体" w:hAnsi="宋体" w:eastAsia="宋体" w:cs="宋体"/>
          <w:b/>
          <w:bCs/>
          <w:kern w:val="0"/>
          <w:sz w:val="30"/>
          <w:szCs w:val="30"/>
        </w:rPr>
      </w:pPr>
      <w:r>
        <w:rPr>
          <w:rFonts w:hint="eastAsia" w:ascii="宋体" w:hAnsi="宋体" w:eastAsia="宋体" w:cs="宋体"/>
          <w:b/>
          <w:bCs/>
          <w:kern w:val="0"/>
          <w:sz w:val="30"/>
          <w:szCs w:val="30"/>
        </w:rPr>
        <w:br w:type="page"/>
      </w:r>
      <w:bookmarkStart w:id="22" w:name="_Toc30492"/>
      <w:r>
        <w:rPr>
          <w:rFonts w:hint="eastAsia" w:ascii="宋体" w:hAnsi="宋体" w:eastAsia="宋体" w:cs="宋体"/>
          <w:b/>
          <w:bCs/>
          <w:sz w:val="44"/>
          <w:szCs w:val="44"/>
        </w:rPr>
        <w:t>第二章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响应人须知</w:t>
      </w:r>
      <w:bookmarkEnd w:id="22"/>
    </w:p>
    <w:p w14:paraId="7F39AE6C">
      <w:pPr>
        <w:keepNext/>
        <w:keepLines/>
        <w:spacing w:line="360" w:lineRule="auto"/>
        <w:ind w:left="851" w:hanging="284"/>
        <w:jc w:val="center"/>
        <w:outlineLvl w:val="9"/>
        <w:rPr>
          <w:rFonts w:hint="eastAsia" w:ascii="宋体" w:hAnsi="宋体" w:eastAsia="宋体" w:cs="宋体"/>
          <w:sz w:val="24"/>
          <w:szCs w:val="24"/>
        </w:rPr>
      </w:pPr>
      <w:bookmarkStart w:id="23" w:name="_Toc31332"/>
      <w:bookmarkStart w:id="24" w:name="_Toc6916"/>
      <w:r>
        <w:rPr>
          <w:rFonts w:hint="eastAsia" w:ascii="宋体" w:hAnsi="宋体" w:eastAsia="宋体" w:cs="宋体"/>
          <w:sz w:val="24"/>
          <w:szCs w:val="24"/>
        </w:rPr>
        <w:t>响应人须知前附表</w:t>
      </w:r>
      <w:bookmarkEnd w:id="23"/>
      <w:bookmarkEnd w:id="24"/>
    </w:p>
    <w:tbl>
      <w:tblPr>
        <w:tblStyle w:val="13"/>
        <w:tblW w:w="9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4"/>
        <w:gridCol w:w="1412"/>
        <w:gridCol w:w="567"/>
        <w:gridCol w:w="6761"/>
      </w:tblGrid>
      <w:tr w14:paraId="0C03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50CC5BB">
            <w:pPr>
              <w:jc w:val="center"/>
              <w:rPr>
                <w:rFonts w:hint="eastAsia" w:ascii="宋体" w:hAnsi="宋体" w:eastAsia="宋体" w:cs="宋体"/>
                <w:b/>
                <w:bCs/>
                <w:sz w:val="24"/>
                <w:szCs w:val="24"/>
              </w:rPr>
            </w:pPr>
            <w:r>
              <w:rPr>
                <w:rFonts w:hint="eastAsia" w:ascii="宋体" w:hAnsi="宋体" w:eastAsia="宋体" w:cs="宋体"/>
                <w:b/>
                <w:bCs/>
                <w:sz w:val="24"/>
                <w:szCs w:val="24"/>
              </w:rPr>
              <w:t>条款号</w:t>
            </w:r>
          </w:p>
        </w:tc>
        <w:tc>
          <w:tcPr>
            <w:tcW w:w="1979" w:type="dxa"/>
            <w:gridSpan w:val="2"/>
            <w:tcBorders>
              <w:top w:val="single" w:color="auto" w:sz="4" w:space="0"/>
              <w:left w:val="nil"/>
              <w:bottom w:val="single" w:color="auto" w:sz="4" w:space="0"/>
              <w:right w:val="single" w:color="auto" w:sz="4" w:space="0"/>
            </w:tcBorders>
            <w:noWrap w:val="0"/>
            <w:vAlign w:val="center"/>
          </w:tcPr>
          <w:p w14:paraId="78C0CAFC">
            <w:pPr>
              <w:jc w:val="center"/>
              <w:rPr>
                <w:rFonts w:hint="eastAsia" w:ascii="宋体" w:hAnsi="宋体" w:eastAsia="宋体" w:cs="宋体"/>
                <w:b/>
                <w:bCs/>
                <w:sz w:val="24"/>
                <w:szCs w:val="24"/>
              </w:rPr>
            </w:pPr>
            <w:r>
              <w:rPr>
                <w:rFonts w:hint="eastAsia" w:ascii="宋体" w:hAnsi="宋体" w:eastAsia="宋体" w:cs="宋体"/>
                <w:b/>
                <w:bCs/>
                <w:sz w:val="24"/>
                <w:szCs w:val="24"/>
              </w:rPr>
              <w:t>条款名称</w:t>
            </w:r>
          </w:p>
        </w:tc>
        <w:tc>
          <w:tcPr>
            <w:tcW w:w="6761" w:type="dxa"/>
            <w:tcBorders>
              <w:top w:val="single" w:color="auto" w:sz="4" w:space="0"/>
              <w:left w:val="nil"/>
              <w:bottom w:val="single" w:color="auto" w:sz="4" w:space="0"/>
              <w:right w:val="single" w:color="auto" w:sz="4" w:space="0"/>
            </w:tcBorders>
            <w:noWrap w:val="0"/>
            <w:vAlign w:val="center"/>
          </w:tcPr>
          <w:p w14:paraId="6C33761D">
            <w:pPr>
              <w:jc w:val="center"/>
              <w:rPr>
                <w:rFonts w:hint="eastAsia" w:ascii="宋体" w:hAnsi="宋体" w:eastAsia="宋体" w:cs="宋体"/>
                <w:b/>
                <w:bCs/>
                <w:sz w:val="24"/>
                <w:szCs w:val="24"/>
              </w:rPr>
            </w:pPr>
            <w:r>
              <w:rPr>
                <w:rFonts w:hint="eastAsia" w:ascii="宋体" w:hAnsi="宋体" w:eastAsia="宋体" w:cs="宋体"/>
                <w:b/>
                <w:bCs/>
                <w:sz w:val="24"/>
                <w:szCs w:val="24"/>
              </w:rPr>
              <w:t>编  列  内  容</w:t>
            </w:r>
          </w:p>
        </w:tc>
      </w:tr>
      <w:tr w14:paraId="45B8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7486DA">
            <w:pPr>
              <w:jc w:val="center"/>
              <w:rPr>
                <w:rFonts w:hint="eastAsia" w:ascii="宋体" w:hAnsi="宋体" w:eastAsia="宋体" w:cs="宋体"/>
                <w:sz w:val="24"/>
                <w:szCs w:val="24"/>
              </w:rPr>
            </w:pPr>
            <w:r>
              <w:rPr>
                <w:rFonts w:hint="eastAsia" w:ascii="宋体" w:hAnsi="宋体" w:eastAsia="宋体" w:cs="宋体"/>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18E8DCFE">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采购人</w:t>
            </w:r>
          </w:p>
        </w:tc>
        <w:tc>
          <w:tcPr>
            <w:tcW w:w="6761" w:type="dxa"/>
            <w:tcBorders>
              <w:top w:val="single" w:color="auto" w:sz="4" w:space="0"/>
              <w:left w:val="nil"/>
              <w:bottom w:val="single" w:color="auto" w:sz="4" w:space="0"/>
              <w:right w:val="single" w:color="auto" w:sz="4" w:space="0"/>
            </w:tcBorders>
            <w:noWrap w:val="0"/>
            <w:vAlign w:val="center"/>
          </w:tcPr>
          <w:p w14:paraId="30275843">
            <w:pPr>
              <w:spacing w:line="440" w:lineRule="exact"/>
              <w:jc w:val="left"/>
              <w:rPr>
                <w:rFonts w:hint="default" w:ascii="宋体" w:hAnsi="宋体" w:eastAsia="宋体" w:cs="宋体"/>
                <w:kern w:val="0"/>
                <w:sz w:val="24"/>
                <w:szCs w:val="28"/>
                <w:lang w:val="en-US" w:eastAsia="zh-CN"/>
              </w:rPr>
            </w:pPr>
            <w:r>
              <w:rPr>
                <w:rFonts w:hint="default" w:ascii="宋体" w:hAnsi="宋体" w:eastAsia="宋体" w:cs="宋体"/>
                <w:kern w:val="0"/>
                <w:sz w:val="24"/>
                <w:szCs w:val="28"/>
                <w:lang w:val="en-US" w:eastAsia="zh-CN"/>
              </w:rPr>
              <w:t>采购人：</w:t>
            </w:r>
            <w:r>
              <w:rPr>
                <w:rFonts w:hint="eastAsia" w:ascii="宋体" w:hAnsi="宋体" w:cs="宋体"/>
                <w:kern w:val="0"/>
                <w:sz w:val="24"/>
                <w:szCs w:val="28"/>
                <w:lang w:val="en-US" w:eastAsia="zh-CN"/>
              </w:rPr>
              <w:t>三门峡市陕州区硖石乡人民政府</w:t>
            </w:r>
          </w:p>
          <w:p w14:paraId="06FD42E1">
            <w:pPr>
              <w:spacing w:line="440" w:lineRule="exact"/>
              <w:jc w:val="left"/>
              <w:rPr>
                <w:rFonts w:hint="eastAsia" w:ascii="宋体" w:hAnsi="宋体" w:cs="宋体"/>
                <w:kern w:val="0"/>
                <w:sz w:val="24"/>
                <w:szCs w:val="28"/>
                <w:lang w:val="en-US" w:eastAsia="zh-CN"/>
              </w:rPr>
            </w:pPr>
            <w:r>
              <w:rPr>
                <w:rFonts w:hint="default" w:ascii="宋体" w:hAnsi="宋体" w:eastAsia="宋体" w:cs="宋体"/>
                <w:kern w:val="0"/>
                <w:sz w:val="24"/>
                <w:szCs w:val="28"/>
                <w:lang w:val="en-US" w:eastAsia="zh-CN"/>
              </w:rPr>
              <w:t>地址：</w:t>
            </w:r>
            <w:r>
              <w:rPr>
                <w:rFonts w:hint="eastAsia" w:ascii="宋体" w:hAnsi="宋体" w:cs="宋体"/>
                <w:kern w:val="0"/>
                <w:sz w:val="24"/>
                <w:szCs w:val="28"/>
                <w:lang w:val="en-US" w:eastAsia="zh-CN"/>
              </w:rPr>
              <w:t>三门峡市陕州区硖石乡</w:t>
            </w:r>
          </w:p>
          <w:p w14:paraId="22A3DBCB">
            <w:pPr>
              <w:spacing w:line="440" w:lineRule="exact"/>
              <w:jc w:val="left"/>
              <w:rPr>
                <w:rFonts w:hint="default" w:ascii="宋体" w:hAnsi="宋体" w:eastAsia="宋体" w:cs="宋体"/>
                <w:kern w:val="0"/>
                <w:sz w:val="24"/>
                <w:szCs w:val="28"/>
                <w:lang w:val="en-US" w:eastAsia="zh-CN"/>
              </w:rPr>
            </w:pPr>
            <w:r>
              <w:rPr>
                <w:rFonts w:hint="default" w:ascii="宋体" w:hAnsi="宋体" w:eastAsia="宋体" w:cs="宋体"/>
                <w:kern w:val="0"/>
                <w:sz w:val="24"/>
                <w:szCs w:val="28"/>
                <w:lang w:val="en-US" w:eastAsia="zh-CN"/>
              </w:rPr>
              <w:t>联系人：</w:t>
            </w:r>
            <w:r>
              <w:rPr>
                <w:rFonts w:hint="eastAsia" w:ascii="宋体" w:hAnsi="宋体" w:cs="宋体"/>
                <w:kern w:val="0"/>
                <w:sz w:val="24"/>
                <w:szCs w:val="28"/>
                <w:lang w:val="en-US" w:eastAsia="zh-CN"/>
              </w:rPr>
              <w:t>秦坤</w:t>
            </w:r>
          </w:p>
          <w:p w14:paraId="64674AE5">
            <w:pPr>
              <w:spacing w:line="440" w:lineRule="exact"/>
              <w:jc w:val="left"/>
              <w:rPr>
                <w:rFonts w:hint="default" w:ascii="宋体" w:hAnsi="宋体" w:eastAsia="宋体" w:cs="宋体"/>
                <w:color w:val="FF0000"/>
                <w:kern w:val="0"/>
                <w:sz w:val="24"/>
                <w:szCs w:val="24"/>
                <w:lang w:val="en-US" w:eastAsia="zh-CN"/>
              </w:rPr>
            </w:pPr>
            <w:r>
              <w:rPr>
                <w:rFonts w:hint="default" w:ascii="宋体" w:hAnsi="宋体" w:eastAsia="宋体" w:cs="宋体"/>
                <w:kern w:val="0"/>
                <w:sz w:val="24"/>
                <w:szCs w:val="28"/>
                <w:lang w:val="en-US" w:eastAsia="zh-CN"/>
              </w:rPr>
              <w:t>联系方式：</w:t>
            </w:r>
            <w:r>
              <w:rPr>
                <w:rFonts w:hint="eastAsia" w:ascii="宋体" w:hAnsi="宋体" w:cs="宋体"/>
                <w:kern w:val="0"/>
                <w:sz w:val="24"/>
                <w:szCs w:val="28"/>
                <w:lang w:val="en-US" w:eastAsia="zh-CN"/>
              </w:rPr>
              <w:t>15139872052</w:t>
            </w:r>
          </w:p>
        </w:tc>
      </w:tr>
      <w:tr w14:paraId="52A0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F8813A">
            <w:pPr>
              <w:jc w:val="center"/>
              <w:rPr>
                <w:rFonts w:hint="eastAsia" w:ascii="宋体" w:hAnsi="宋体" w:eastAsia="宋体" w:cs="宋体"/>
                <w:sz w:val="24"/>
                <w:szCs w:val="24"/>
              </w:rPr>
            </w:pPr>
            <w:r>
              <w:rPr>
                <w:rFonts w:hint="eastAsia" w:ascii="宋体" w:hAnsi="宋体" w:eastAsia="宋体" w:cs="宋体"/>
                <w:sz w:val="24"/>
                <w:szCs w:val="24"/>
              </w:rPr>
              <w:t>1.1.3</w:t>
            </w:r>
          </w:p>
        </w:tc>
        <w:tc>
          <w:tcPr>
            <w:tcW w:w="1979" w:type="dxa"/>
            <w:gridSpan w:val="2"/>
            <w:tcBorders>
              <w:top w:val="single" w:color="auto" w:sz="4" w:space="0"/>
              <w:left w:val="nil"/>
              <w:bottom w:val="single" w:color="auto" w:sz="4" w:space="0"/>
              <w:right w:val="single" w:color="auto" w:sz="4" w:space="0"/>
            </w:tcBorders>
            <w:noWrap w:val="0"/>
            <w:vAlign w:val="center"/>
          </w:tcPr>
          <w:p w14:paraId="161907F2">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采购代理机构</w:t>
            </w:r>
          </w:p>
        </w:tc>
        <w:tc>
          <w:tcPr>
            <w:tcW w:w="6761" w:type="dxa"/>
            <w:tcBorders>
              <w:top w:val="single" w:color="auto" w:sz="4" w:space="0"/>
              <w:left w:val="nil"/>
              <w:bottom w:val="single" w:color="auto" w:sz="4" w:space="0"/>
              <w:right w:val="single" w:color="auto" w:sz="4" w:space="0"/>
            </w:tcBorders>
            <w:noWrap w:val="0"/>
            <w:vAlign w:val="center"/>
          </w:tcPr>
          <w:p w14:paraId="53F950DC">
            <w:pPr>
              <w:spacing w:line="440" w:lineRule="exact"/>
              <w:jc w:val="left"/>
              <w:rPr>
                <w:rFonts w:hint="eastAsia" w:ascii="宋体" w:hAnsi="宋体" w:cs="宋体"/>
                <w:kern w:val="0"/>
                <w:sz w:val="24"/>
                <w:szCs w:val="28"/>
                <w:lang w:eastAsia="zh-CN"/>
              </w:rPr>
            </w:pPr>
            <w:r>
              <w:rPr>
                <w:rFonts w:hint="eastAsia" w:ascii="宋体" w:hAnsi="宋体" w:eastAsia="宋体" w:cs="宋体"/>
                <w:kern w:val="0"/>
                <w:sz w:val="24"/>
                <w:szCs w:val="28"/>
              </w:rPr>
              <w:t>采购代理机构：</w:t>
            </w:r>
            <w:r>
              <w:rPr>
                <w:rFonts w:hint="eastAsia" w:ascii="宋体" w:hAnsi="宋体" w:cs="宋体"/>
                <w:kern w:val="0"/>
                <w:sz w:val="24"/>
                <w:szCs w:val="28"/>
                <w:lang w:eastAsia="zh-CN"/>
              </w:rPr>
              <w:t>华智建项目管理有限公司</w:t>
            </w:r>
          </w:p>
          <w:p w14:paraId="29921A88">
            <w:pPr>
              <w:spacing w:line="440" w:lineRule="exact"/>
              <w:jc w:val="left"/>
              <w:rPr>
                <w:rFonts w:hint="eastAsia" w:ascii="宋体" w:hAnsi="宋体" w:cs="宋体"/>
                <w:kern w:val="0"/>
                <w:sz w:val="24"/>
                <w:szCs w:val="28"/>
                <w:lang w:val="zh-TW" w:eastAsia="zh-CN"/>
              </w:rPr>
            </w:pPr>
            <w:r>
              <w:rPr>
                <w:rFonts w:hint="eastAsia" w:ascii="宋体" w:hAnsi="宋体" w:eastAsia="宋体" w:cs="宋体"/>
                <w:kern w:val="0"/>
                <w:sz w:val="24"/>
                <w:szCs w:val="28"/>
                <w:lang w:val="zh-TW"/>
              </w:rPr>
              <w:t>地址：</w:t>
            </w:r>
            <w:r>
              <w:rPr>
                <w:rFonts w:hint="eastAsia" w:ascii="宋体" w:hAnsi="宋体" w:cs="宋体"/>
                <w:kern w:val="0"/>
                <w:sz w:val="24"/>
                <w:szCs w:val="28"/>
                <w:lang w:val="zh-TW" w:eastAsia="zh-CN"/>
              </w:rPr>
              <w:t>陕西省西安市莲湖区丰庆路48号1幢308室</w:t>
            </w:r>
          </w:p>
          <w:p w14:paraId="199890A4">
            <w:pPr>
              <w:spacing w:line="440" w:lineRule="exact"/>
              <w:jc w:val="left"/>
              <w:rPr>
                <w:rFonts w:hint="eastAsia" w:ascii="宋体" w:hAnsi="宋体" w:cs="宋体"/>
                <w:kern w:val="0"/>
                <w:sz w:val="24"/>
                <w:szCs w:val="28"/>
                <w:lang w:val="zh-TW" w:eastAsia="zh-CN"/>
              </w:rPr>
            </w:pPr>
            <w:r>
              <w:rPr>
                <w:rFonts w:hint="eastAsia" w:ascii="宋体" w:hAnsi="宋体" w:eastAsia="宋体" w:cs="宋体"/>
                <w:kern w:val="0"/>
                <w:sz w:val="24"/>
                <w:szCs w:val="28"/>
                <w:lang w:val="zh-TW"/>
              </w:rPr>
              <w:t>联系人</w:t>
            </w:r>
            <w:r>
              <w:rPr>
                <w:rFonts w:hint="eastAsia" w:ascii="宋体" w:hAnsi="宋体" w:eastAsia="宋体" w:cs="宋体"/>
                <w:kern w:val="0"/>
                <w:sz w:val="24"/>
                <w:szCs w:val="28"/>
                <w:lang w:val="zh-TW" w:eastAsia="zh-CN"/>
              </w:rPr>
              <w:t>：</w:t>
            </w:r>
            <w:r>
              <w:rPr>
                <w:rFonts w:hint="eastAsia" w:ascii="宋体" w:hAnsi="宋体" w:cs="宋体"/>
                <w:kern w:val="0"/>
                <w:sz w:val="24"/>
                <w:szCs w:val="28"/>
                <w:lang w:val="zh-TW" w:eastAsia="zh-CN"/>
              </w:rPr>
              <w:t>杨靖</w:t>
            </w:r>
          </w:p>
          <w:p w14:paraId="1F714B45">
            <w:pPr>
              <w:spacing w:line="440" w:lineRule="exact"/>
              <w:jc w:val="left"/>
              <w:rPr>
                <w:rFonts w:hint="eastAsia" w:ascii="宋体" w:hAnsi="宋体" w:eastAsia="宋体" w:cs="宋体"/>
                <w:kern w:val="0"/>
                <w:sz w:val="24"/>
                <w:szCs w:val="28"/>
              </w:rPr>
            </w:pPr>
            <w:r>
              <w:rPr>
                <w:rFonts w:hint="eastAsia" w:ascii="宋体" w:hAnsi="宋体" w:eastAsia="宋体" w:cs="宋体"/>
                <w:kern w:val="0"/>
                <w:sz w:val="24"/>
                <w:szCs w:val="28"/>
                <w:lang w:val="zh-TW"/>
              </w:rPr>
              <w:t>联系方式：</w:t>
            </w:r>
            <w:r>
              <w:rPr>
                <w:rFonts w:hint="eastAsia" w:ascii="宋体" w:hAnsi="宋体" w:cs="宋体"/>
                <w:kern w:val="0"/>
                <w:sz w:val="24"/>
                <w:szCs w:val="28"/>
                <w:lang w:eastAsia="zh-CN"/>
              </w:rPr>
              <w:t>13030363712</w:t>
            </w:r>
            <w:r>
              <w:rPr>
                <w:rFonts w:hint="eastAsia" w:ascii="宋体" w:hAnsi="宋体" w:eastAsia="宋体" w:cs="宋体"/>
                <w:kern w:val="0"/>
                <w:sz w:val="24"/>
                <w:szCs w:val="28"/>
              </w:rPr>
              <w:t xml:space="preserve">        </w:t>
            </w:r>
          </w:p>
          <w:p w14:paraId="476C8ABF">
            <w:pPr>
              <w:spacing w:line="440" w:lineRule="exact"/>
              <w:jc w:val="left"/>
              <w:rPr>
                <w:rFonts w:hint="eastAsia" w:ascii="宋体" w:hAnsi="宋体" w:eastAsia="宋体" w:cs="宋体"/>
                <w:kern w:val="0"/>
                <w:sz w:val="24"/>
                <w:szCs w:val="28"/>
              </w:rPr>
            </w:pPr>
            <w:r>
              <w:rPr>
                <w:rFonts w:hint="eastAsia" w:ascii="宋体" w:hAnsi="宋体" w:eastAsia="宋体" w:cs="宋体"/>
                <w:kern w:val="0"/>
                <w:sz w:val="24"/>
                <w:szCs w:val="28"/>
                <w:lang w:val="zh-TW" w:eastAsia="zh-TW"/>
              </w:rPr>
              <w:t>电子邮箱</w:t>
            </w:r>
            <w:r>
              <w:rPr>
                <w:rFonts w:hint="eastAsia" w:ascii="宋体" w:hAnsi="宋体" w:eastAsia="宋体" w:cs="宋体"/>
                <w:kern w:val="0"/>
                <w:sz w:val="24"/>
                <w:szCs w:val="28"/>
                <w:lang w:eastAsia="zh-TW"/>
              </w:rPr>
              <w:t>：</w:t>
            </w:r>
            <w:r>
              <w:rPr>
                <w:rFonts w:hint="eastAsia" w:ascii="宋体" w:hAnsi="宋体" w:eastAsia="宋体" w:cs="宋体"/>
                <w:kern w:val="0"/>
                <w:sz w:val="24"/>
                <w:szCs w:val="28"/>
              </w:rPr>
              <w:fldChar w:fldCharType="begin"/>
            </w:r>
            <w:r>
              <w:rPr>
                <w:rFonts w:hint="eastAsia" w:ascii="宋体" w:hAnsi="宋体" w:eastAsia="宋体" w:cs="宋体"/>
                <w:kern w:val="0"/>
                <w:sz w:val="24"/>
                <w:szCs w:val="28"/>
              </w:rPr>
              <w:instrText xml:space="preserve"> HYPERLINK "mailto:henanshengjismx@163.com" </w:instrText>
            </w:r>
            <w:r>
              <w:rPr>
                <w:rFonts w:hint="eastAsia" w:ascii="宋体" w:hAnsi="宋体" w:eastAsia="宋体" w:cs="宋体"/>
                <w:kern w:val="0"/>
                <w:sz w:val="24"/>
                <w:szCs w:val="28"/>
              </w:rPr>
              <w:fldChar w:fldCharType="separate"/>
            </w:r>
            <w:r>
              <w:rPr>
                <w:rFonts w:hint="eastAsia" w:ascii="宋体" w:hAnsi="宋体" w:cs="宋体"/>
                <w:kern w:val="0"/>
                <w:sz w:val="24"/>
                <w:szCs w:val="28"/>
                <w:lang w:val="en-US" w:eastAsia="zh-CN"/>
              </w:rPr>
              <w:t>h</w:t>
            </w:r>
            <w:r>
              <w:rPr>
                <w:rFonts w:hint="eastAsia" w:ascii="宋体" w:hAnsi="宋体" w:cs="宋体"/>
                <w:kern w:val="0"/>
                <w:sz w:val="24"/>
                <w:szCs w:val="28"/>
                <w:lang w:eastAsia="zh-CN"/>
              </w:rPr>
              <w:t>uazhijiansmx@1</w:t>
            </w:r>
            <w:r>
              <w:rPr>
                <w:rFonts w:hint="eastAsia" w:ascii="宋体" w:hAnsi="宋体" w:cs="宋体"/>
                <w:kern w:val="0"/>
                <w:sz w:val="24"/>
                <w:szCs w:val="28"/>
                <w:lang w:val="en-US" w:eastAsia="zh-CN"/>
              </w:rPr>
              <w:t>6</w:t>
            </w:r>
            <w:r>
              <w:rPr>
                <w:rFonts w:hint="eastAsia" w:ascii="宋体" w:hAnsi="宋体" w:cs="宋体"/>
                <w:kern w:val="0"/>
                <w:sz w:val="24"/>
                <w:szCs w:val="28"/>
                <w:lang w:eastAsia="zh-CN"/>
              </w:rPr>
              <w:t>3.com</w:t>
            </w:r>
            <w:r>
              <w:rPr>
                <w:rFonts w:hint="eastAsia" w:ascii="宋体" w:hAnsi="宋体" w:eastAsia="宋体" w:cs="宋体"/>
                <w:kern w:val="0"/>
                <w:sz w:val="24"/>
                <w:szCs w:val="28"/>
              </w:rPr>
              <w:fldChar w:fldCharType="end"/>
            </w:r>
          </w:p>
        </w:tc>
      </w:tr>
      <w:tr w14:paraId="131B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756F04B">
            <w:pPr>
              <w:jc w:val="center"/>
              <w:rPr>
                <w:rFonts w:hint="eastAsia" w:ascii="宋体" w:hAnsi="宋体" w:eastAsia="宋体" w:cs="宋体"/>
                <w:sz w:val="24"/>
                <w:szCs w:val="24"/>
              </w:rPr>
            </w:pPr>
            <w:r>
              <w:rPr>
                <w:rFonts w:hint="eastAsia" w:ascii="宋体" w:hAnsi="宋体" w:eastAsia="宋体" w:cs="宋体"/>
                <w:sz w:val="24"/>
                <w:szCs w:val="24"/>
              </w:rPr>
              <w:t>1.1.4</w:t>
            </w:r>
          </w:p>
        </w:tc>
        <w:tc>
          <w:tcPr>
            <w:tcW w:w="1979" w:type="dxa"/>
            <w:gridSpan w:val="2"/>
            <w:tcBorders>
              <w:top w:val="single" w:color="auto" w:sz="4" w:space="0"/>
              <w:left w:val="nil"/>
              <w:bottom w:val="single" w:color="auto" w:sz="4" w:space="0"/>
              <w:right w:val="single" w:color="auto" w:sz="4" w:space="0"/>
            </w:tcBorders>
            <w:noWrap w:val="0"/>
            <w:vAlign w:val="center"/>
          </w:tcPr>
          <w:p w14:paraId="1210CB7E">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761" w:type="dxa"/>
            <w:tcBorders>
              <w:top w:val="single" w:color="auto" w:sz="4" w:space="0"/>
              <w:left w:val="nil"/>
              <w:bottom w:val="single" w:color="auto" w:sz="4" w:space="0"/>
              <w:right w:val="single" w:color="auto" w:sz="4" w:space="0"/>
            </w:tcBorders>
            <w:noWrap w:val="0"/>
            <w:vAlign w:val="center"/>
          </w:tcPr>
          <w:p w14:paraId="71A91412">
            <w:pPr>
              <w:widowControl/>
              <w:spacing w:line="360" w:lineRule="auto"/>
              <w:rPr>
                <w:rFonts w:hint="eastAsia" w:ascii="宋体" w:hAnsi="宋体" w:eastAsia="宋体" w:cs="宋体"/>
                <w:bCs/>
                <w:kern w:val="0"/>
                <w:sz w:val="24"/>
                <w:szCs w:val="24"/>
                <w:lang w:eastAsia="zh-CN"/>
              </w:rPr>
            </w:pPr>
            <w:r>
              <w:rPr>
                <w:rFonts w:hint="eastAsia" w:ascii="宋体" w:hAnsi="宋体" w:cs="宋体"/>
                <w:bCs/>
                <w:kern w:val="0"/>
                <w:sz w:val="24"/>
                <w:szCs w:val="24"/>
                <w:lang w:eastAsia="zh-CN"/>
              </w:rPr>
              <w:t>2026年陕州区硖石乡庙沟村饮水安全巩固提升工程</w:t>
            </w:r>
          </w:p>
        </w:tc>
      </w:tr>
      <w:tr w14:paraId="3C24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DC7AB0D">
            <w:pPr>
              <w:jc w:val="center"/>
              <w:rPr>
                <w:rFonts w:hint="eastAsia" w:ascii="宋体" w:hAnsi="宋体" w:eastAsia="宋体" w:cs="宋体"/>
                <w:sz w:val="24"/>
                <w:szCs w:val="24"/>
              </w:rPr>
            </w:pPr>
            <w:r>
              <w:rPr>
                <w:rFonts w:hint="eastAsia" w:ascii="宋体" w:hAnsi="宋体" w:eastAsia="宋体" w:cs="宋体"/>
                <w:sz w:val="24"/>
                <w:szCs w:val="24"/>
              </w:rPr>
              <w:t>1.1.5</w:t>
            </w:r>
          </w:p>
        </w:tc>
        <w:tc>
          <w:tcPr>
            <w:tcW w:w="1979" w:type="dxa"/>
            <w:gridSpan w:val="2"/>
            <w:tcBorders>
              <w:top w:val="single" w:color="auto" w:sz="4" w:space="0"/>
              <w:left w:val="nil"/>
              <w:bottom w:val="single" w:color="auto" w:sz="4" w:space="0"/>
              <w:right w:val="single" w:color="auto" w:sz="4" w:space="0"/>
            </w:tcBorders>
            <w:noWrap w:val="0"/>
            <w:vAlign w:val="center"/>
          </w:tcPr>
          <w:p w14:paraId="5319F592">
            <w:pPr>
              <w:jc w:val="center"/>
              <w:rPr>
                <w:rFonts w:hint="eastAsia" w:ascii="宋体" w:hAnsi="宋体" w:eastAsia="宋体" w:cs="宋体"/>
                <w:sz w:val="24"/>
                <w:szCs w:val="24"/>
              </w:rPr>
            </w:pPr>
            <w:r>
              <w:rPr>
                <w:rFonts w:hint="eastAsia" w:ascii="宋体" w:hAnsi="宋体" w:eastAsia="宋体" w:cs="宋体"/>
                <w:sz w:val="24"/>
                <w:szCs w:val="24"/>
              </w:rPr>
              <w:t>建设地点</w:t>
            </w:r>
          </w:p>
        </w:tc>
        <w:tc>
          <w:tcPr>
            <w:tcW w:w="6761" w:type="dxa"/>
            <w:tcBorders>
              <w:top w:val="single" w:color="auto" w:sz="4" w:space="0"/>
              <w:left w:val="nil"/>
              <w:bottom w:val="single" w:color="auto" w:sz="4" w:space="0"/>
              <w:right w:val="single" w:color="auto" w:sz="4" w:space="0"/>
            </w:tcBorders>
            <w:noWrap w:val="0"/>
            <w:vAlign w:val="center"/>
          </w:tcPr>
          <w:p w14:paraId="790242D7">
            <w:pPr>
              <w:widowControl/>
              <w:spacing w:line="360" w:lineRule="auto"/>
              <w:rPr>
                <w:rFonts w:hint="eastAsia" w:ascii="宋体" w:hAnsi="宋体" w:eastAsia="宋体" w:cs="宋体"/>
                <w:kern w:val="0"/>
                <w:sz w:val="24"/>
                <w:szCs w:val="24"/>
                <w:lang w:eastAsia="zh-CN"/>
              </w:rPr>
            </w:pPr>
            <w:r>
              <w:rPr>
                <w:rFonts w:hint="eastAsia" w:ascii="宋体" w:hAnsi="宋体" w:cs="宋体"/>
                <w:bCs/>
                <w:kern w:val="0"/>
                <w:sz w:val="24"/>
                <w:szCs w:val="24"/>
                <w:highlight w:val="none"/>
                <w:lang w:eastAsia="zh-CN"/>
              </w:rPr>
              <w:t>采购人指定地点</w:t>
            </w:r>
          </w:p>
        </w:tc>
      </w:tr>
      <w:tr w14:paraId="2A03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E443328">
            <w:pPr>
              <w:jc w:val="center"/>
              <w:rPr>
                <w:rFonts w:hint="eastAsia" w:ascii="宋体" w:hAnsi="宋体" w:eastAsia="宋体" w:cs="宋体"/>
                <w:sz w:val="24"/>
                <w:szCs w:val="24"/>
              </w:rPr>
            </w:pPr>
            <w:r>
              <w:rPr>
                <w:rFonts w:hint="eastAsia" w:ascii="宋体" w:hAnsi="宋体" w:eastAsia="宋体" w:cs="宋体"/>
                <w:sz w:val="24"/>
                <w:szCs w:val="24"/>
              </w:rPr>
              <w:t>1.2.1</w:t>
            </w:r>
          </w:p>
        </w:tc>
        <w:tc>
          <w:tcPr>
            <w:tcW w:w="1979" w:type="dxa"/>
            <w:gridSpan w:val="2"/>
            <w:tcBorders>
              <w:top w:val="single" w:color="auto" w:sz="4" w:space="0"/>
              <w:left w:val="nil"/>
              <w:bottom w:val="single" w:color="auto" w:sz="4" w:space="0"/>
              <w:right w:val="single" w:color="auto" w:sz="4" w:space="0"/>
            </w:tcBorders>
            <w:noWrap w:val="0"/>
            <w:vAlign w:val="center"/>
          </w:tcPr>
          <w:p w14:paraId="168D5B62">
            <w:pPr>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761" w:type="dxa"/>
            <w:tcBorders>
              <w:top w:val="single" w:color="auto" w:sz="4" w:space="0"/>
              <w:left w:val="nil"/>
              <w:bottom w:val="single" w:color="auto" w:sz="4" w:space="0"/>
              <w:right w:val="single" w:color="auto" w:sz="4" w:space="0"/>
            </w:tcBorders>
            <w:noWrap w:val="0"/>
            <w:vAlign w:val="center"/>
          </w:tcPr>
          <w:p w14:paraId="0A658757">
            <w:pPr>
              <w:rPr>
                <w:rFonts w:hint="eastAsia" w:ascii="宋体" w:hAnsi="宋体" w:eastAsia="宋体" w:cs="宋体"/>
                <w:sz w:val="24"/>
                <w:szCs w:val="24"/>
              </w:rPr>
            </w:pPr>
            <w:r>
              <w:rPr>
                <w:rFonts w:hint="eastAsia" w:ascii="宋体" w:hAnsi="宋体" w:eastAsia="宋体" w:cs="宋体"/>
                <w:sz w:val="24"/>
                <w:szCs w:val="24"/>
              </w:rPr>
              <w:t>财政资金、已落实</w:t>
            </w:r>
          </w:p>
        </w:tc>
      </w:tr>
      <w:tr w14:paraId="58AC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9148619">
            <w:pPr>
              <w:jc w:val="center"/>
              <w:rPr>
                <w:rFonts w:hint="eastAsia" w:ascii="宋体" w:hAnsi="宋体" w:eastAsia="宋体" w:cs="宋体"/>
                <w:sz w:val="24"/>
                <w:szCs w:val="24"/>
              </w:rPr>
            </w:pPr>
            <w:r>
              <w:rPr>
                <w:rFonts w:hint="eastAsia" w:ascii="宋体" w:hAnsi="宋体" w:eastAsia="宋体" w:cs="宋体"/>
                <w:sz w:val="24"/>
                <w:szCs w:val="24"/>
              </w:rPr>
              <w:t>1.3.1</w:t>
            </w:r>
          </w:p>
        </w:tc>
        <w:tc>
          <w:tcPr>
            <w:tcW w:w="1979" w:type="dxa"/>
            <w:gridSpan w:val="2"/>
            <w:tcBorders>
              <w:top w:val="single" w:color="auto" w:sz="4" w:space="0"/>
              <w:left w:val="nil"/>
              <w:bottom w:val="single" w:color="auto" w:sz="4" w:space="0"/>
              <w:right w:val="single" w:color="auto" w:sz="4" w:space="0"/>
            </w:tcBorders>
            <w:noWrap w:val="0"/>
            <w:vAlign w:val="center"/>
          </w:tcPr>
          <w:p w14:paraId="6EB99D45">
            <w:pPr>
              <w:jc w:val="center"/>
              <w:rPr>
                <w:rFonts w:hint="eastAsia" w:ascii="宋体" w:hAnsi="宋体" w:eastAsia="宋体" w:cs="宋体"/>
                <w:sz w:val="24"/>
                <w:szCs w:val="24"/>
              </w:rPr>
            </w:pPr>
            <w:r>
              <w:rPr>
                <w:rFonts w:hint="eastAsia" w:ascii="宋体" w:hAnsi="宋体" w:eastAsia="宋体" w:cs="宋体"/>
                <w:sz w:val="24"/>
                <w:szCs w:val="24"/>
              </w:rPr>
              <w:t>磋商范围</w:t>
            </w:r>
          </w:p>
        </w:tc>
        <w:tc>
          <w:tcPr>
            <w:tcW w:w="6761" w:type="dxa"/>
            <w:tcBorders>
              <w:top w:val="single" w:color="auto" w:sz="4" w:space="0"/>
              <w:left w:val="nil"/>
              <w:bottom w:val="single" w:color="auto" w:sz="4" w:space="0"/>
              <w:right w:val="single" w:color="auto" w:sz="4" w:space="0"/>
            </w:tcBorders>
            <w:noWrap w:val="0"/>
            <w:vAlign w:val="center"/>
          </w:tcPr>
          <w:p w14:paraId="18493307">
            <w:pPr>
              <w:snapToGrid w:val="0"/>
              <w:textAlignment w:val="baseline"/>
              <w:rPr>
                <w:rFonts w:hint="eastAsia" w:ascii="宋体" w:hAnsi="宋体" w:eastAsia="宋体" w:cs="宋体"/>
                <w:bCs/>
                <w:kern w:val="0"/>
                <w:sz w:val="24"/>
                <w:szCs w:val="24"/>
              </w:rPr>
            </w:pPr>
            <w:r>
              <w:rPr>
                <w:rFonts w:hint="eastAsia" w:ascii="宋体" w:hAnsi="宋体" w:eastAsia="宋体" w:cs="宋体"/>
                <w:bCs/>
                <w:kern w:val="0"/>
                <w:sz w:val="24"/>
                <w:szCs w:val="24"/>
              </w:rPr>
              <w:t>本项目竞争性磋商文件、图纸、工程量清单等列明的所有内容</w:t>
            </w:r>
          </w:p>
        </w:tc>
      </w:tr>
      <w:tr w14:paraId="46A8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9DFBCD8">
            <w:pPr>
              <w:jc w:val="center"/>
              <w:rPr>
                <w:rFonts w:hint="eastAsia" w:ascii="宋体" w:hAnsi="宋体" w:eastAsia="宋体" w:cs="宋体"/>
                <w:sz w:val="24"/>
                <w:szCs w:val="24"/>
              </w:rPr>
            </w:pPr>
            <w:r>
              <w:rPr>
                <w:rFonts w:hint="eastAsia" w:ascii="宋体" w:hAnsi="宋体" w:eastAsia="宋体" w:cs="宋体"/>
                <w:sz w:val="24"/>
                <w:szCs w:val="24"/>
              </w:rPr>
              <w:t>1.3.2</w:t>
            </w:r>
          </w:p>
        </w:tc>
        <w:tc>
          <w:tcPr>
            <w:tcW w:w="1979" w:type="dxa"/>
            <w:gridSpan w:val="2"/>
            <w:tcBorders>
              <w:top w:val="single" w:color="auto" w:sz="4" w:space="0"/>
              <w:left w:val="nil"/>
              <w:bottom w:val="single" w:color="auto" w:sz="4" w:space="0"/>
              <w:right w:val="single" w:color="auto" w:sz="4" w:space="0"/>
            </w:tcBorders>
            <w:noWrap w:val="0"/>
            <w:vAlign w:val="center"/>
          </w:tcPr>
          <w:p w14:paraId="6BE908B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计划工期</w:t>
            </w:r>
          </w:p>
        </w:tc>
        <w:tc>
          <w:tcPr>
            <w:tcW w:w="6761" w:type="dxa"/>
            <w:tcBorders>
              <w:top w:val="single" w:color="auto" w:sz="4" w:space="0"/>
              <w:left w:val="nil"/>
              <w:bottom w:val="single" w:color="auto" w:sz="4" w:space="0"/>
              <w:right w:val="single" w:color="auto" w:sz="4" w:space="0"/>
            </w:tcBorders>
            <w:noWrap w:val="0"/>
            <w:vAlign w:val="center"/>
          </w:tcPr>
          <w:p w14:paraId="5230D5DC">
            <w:pPr>
              <w:spacing w:line="440" w:lineRule="exact"/>
              <w:rPr>
                <w:rFonts w:hint="eastAsia" w:ascii="宋体" w:hAnsi="宋体" w:eastAsia="宋体" w:cs="宋体"/>
                <w:sz w:val="24"/>
                <w:szCs w:val="24"/>
                <w:highlight w:val="none"/>
                <w:lang w:eastAsia="zh-CN"/>
              </w:rPr>
            </w:pPr>
            <w:r>
              <w:rPr>
                <w:rFonts w:hint="eastAsia" w:ascii="宋体" w:hAnsi="宋体" w:cs="宋体"/>
                <w:kern w:val="0"/>
                <w:sz w:val="24"/>
                <w:szCs w:val="28"/>
                <w:highlight w:val="none"/>
                <w:lang w:eastAsia="zh-CN"/>
              </w:rPr>
              <w:t>120日历天</w:t>
            </w:r>
          </w:p>
        </w:tc>
      </w:tr>
      <w:tr w14:paraId="3D68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A931E4D">
            <w:pPr>
              <w:jc w:val="center"/>
              <w:rPr>
                <w:rFonts w:hint="eastAsia" w:ascii="宋体" w:hAnsi="宋体" w:eastAsia="宋体" w:cs="宋体"/>
                <w:sz w:val="24"/>
                <w:szCs w:val="24"/>
              </w:rPr>
            </w:pPr>
            <w:r>
              <w:rPr>
                <w:rFonts w:hint="eastAsia" w:ascii="宋体" w:hAnsi="宋体" w:eastAsia="宋体" w:cs="宋体"/>
                <w:sz w:val="24"/>
                <w:szCs w:val="24"/>
              </w:rPr>
              <w:t>1.3.3</w:t>
            </w:r>
          </w:p>
        </w:tc>
        <w:tc>
          <w:tcPr>
            <w:tcW w:w="1979" w:type="dxa"/>
            <w:gridSpan w:val="2"/>
            <w:tcBorders>
              <w:top w:val="single" w:color="auto" w:sz="4" w:space="0"/>
              <w:left w:val="nil"/>
              <w:bottom w:val="single" w:color="auto" w:sz="4" w:space="0"/>
              <w:right w:val="single" w:color="auto" w:sz="4" w:space="0"/>
            </w:tcBorders>
            <w:noWrap w:val="0"/>
            <w:vAlign w:val="center"/>
          </w:tcPr>
          <w:p w14:paraId="0B2C5A3C">
            <w:pPr>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6761" w:type="dxa"/>
            <w:tcBorders>
              <w:top w:val="single" w:color="auto" w:sz="4" w:space="0"/>
              <w:left w:val="nil"/>
              <w:bottom w:val="single" w:color="auto" w:sz="4" w:space="0"/>
              <w:right w:val="single" w:color="auto" w:sz="4" w:space="0"/>
            </w:tcBorders>
            <w:noWrap w:val="0"/>
            <w:vAlign w:val="center"/>
          </w:tcPr>
          <w:p w14:paraId="47926573">
            <w:pPr>
              <w:spacing w:line="60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达到国家现行施工质量验收规范合格标准。</w:t>
            </w:r>
          </w:p>
        </w:tc>
      </w:tr>
      <w:tr w14:paraId="398B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E0CCC54">
            <w:pPr>
              <w:jc w:val="center"/>
              <w:rPr>
                <w:rFonts w:hint="eastAsia" w:ascii="宋体" w:hAnsi="宋体" w:eastAsia="宋体" w:cs="宋体"/>
                <w:sz w:val="24"/>
                <w:szCs w:val="24"/>
              </w:rPr>
            </w:pPr>
            <w:r>
              <w:rPr>
                <w:rFonts w:hint="eastAsia" w:ascii="宋体" w:hAnsi="宋体" w:eastAsia="宋体" w:cs="宋体"/>
                <w:sz w:val="24"/>
                <w:szCs w:val="24"/>
              </w:rPr>
              <w:t>1.4.1</w:t>
            </w:r>
          </w:p>
        </w:tc>
        <w:tc>
          <w:tcPr>
            <w:tcW w:w="1979" w:type="dxa"/>
            <w:gridSpan w:val="2"/>
            <w:tcBorders>
              <w:top w:val="single" w:color="auto" w:sz="4" w:space="0"/>
              <w:left w:val="nil"/>
              <w:bottom w:val="single" w:color="auto" w:sz="4" w:space="0"/>
              <w:right w:val="single" w:color="auto" w:sz="4" w:space="0"/>
            </w:tcBorders>
            <w:noWrap w:val="0"/>
            <w:vAlign w:val="center"/>
          </w:tcPr>
          <w:p w14:paraId="32550E05">
            <w:pPr>
              <w:jc w:val="center"/>
              <w:rPr>
                <w:rFonts w:hint="eastAsia" w:ascii="宋体" w:hAnsi="宋体" w:eastAsia="宋体" w:cs="宋体"/>
                <w:sz w:val="24"/>
                <w:szCs w:val="24"/>
              </w:rPr>
            </w:pPr>
            <w:r>
              <w:rPr>
                <w:rFonts w:hint="eastAsia" w:ascii="宋体" w:hAnsi="宋体" w:eastAsia="宋体" w:cs="宋体"/>
                <w:sz w:val="24"/>
                <w:szCs w:val="24"/>
              </w:rPr>
              <w:t>响应人资质</w:t>
            </w:r>
          </w:p>
          <w:p w14:paraId="0B433956">
            <w:pPr>
              <w:jc w:val="center"/>
              <w:rPr>
                <w:rFonts w:hint="eastAsia" w:ascii="宋体" w:hAnsi="宋体" w:eastAsia="宋体" w:cs="宋体"/>
                <w:sz w:val="24"/>
                <w:szCs w:val="24"/>
              </w:rPr>
            </w:pPr>
            <w:r>
              <w:rPr>
                <w:rFonts w:hint="eastAsia" w:ascii="宋体" w:hAnsi="宋体" w:eastAsia="宋体" w:cs="宋体"/>
                <w:sz w:val="24"/>
                <w:szCs w:val="24"/>
              </w:rPr>
              <w:t>条件、能力</w:t>
            </w:r>
          </w:p>
          <w:p w14:paraId="6C566A9D">
            <w:pPr>
              <w:ind w:firstLine="240" w:firstLineChars="100"/>
              <w:jc w:val="center"/>
              <w:rPr>
                <w:rFonts w:hint="eastAsia" w:ascii="宋体" w:hAnsi="宋体" w:eastAsia="宋体" w:cs="宋体"/>
                <w:sz w:val="24"/>
                <w:szCs w:val="24"/>
              </w:rPr>
            </w:pPr>
            <w:r>
              <w:rPr>
                <w:rFonts w:hint="eastAsia" w:ascii="宋体" w:hAnsi="宋体" w:eastAsia="宋体" w:cs="宋体"/>
                <w:sz w:val="24"/>
                <w:szCs w:val="24"/>
              </w:rPr>
              <w:t>和信誉</w:t>
            </w:r>
          </w:p>
        </w:tc>
        <w:tc>
          <w:tcPr>
            <w:tcW w:w="6761" w:type="dxa"/>
            <w:tcBorders>
              <w:top w:val="single" w:color="auto" w:sz="4" w:space="0"/>
              <w:left w:val="nil"/>
              <w:bottom w:val="single" w:color="auto" w:sz="4" w:space="0"/>
              <w:right w:val="single" w:color="auto" w:sz="4" w:space="0"/>
            </w:tcBorders>
            <w:noWrap w:val="0"/>
            <w:vAlign w:val="center"/>
          </w:tcPr>
          <w:p w14:paraId="0770D030">
            <w:pPr>
              <w:spacing w:line="480" w:lineRule="exact"/>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详见公告</w:t>
            </w:r>
          </w:p>
        </w:tc>
      </w:tr>
      <w:tr w14:paraId="4E8A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7BEE133">
            <w:pPr>
              <w:jc w:val="center"/>
              <w:rPr>
                <w:rFonts w:hint="eastAsia" w:ascii="宋体" w:hAnsi="宋体" w:eastAsia="宋体" w:cs="宋体"/>
                <w:sz w:val="24"/>
                <w:szCs w:val="24"/>
              </w:rPr>
            </w:pPr>
            <w:r>
              <w:rPr>
                <w:rFonts w:hint="eastAsia" w:ascii="宋体" w:hAnsi="宋体" w:eastAsia="宋体" w:cs="宋体"/>
                <w:sz w:val="24"/>
                <w:szCs w:val="24"/>
              </w:rPr>
              <w:t>1.4.2</w:t>
            </w:r>
          </w:p>
        </w:tc>
        <w:tc>
          <w:tcPr>
            <w:tcW w:w="1979" w:type="dxa"/>
            <w:gridSpan w:val="2"/>
            <w:tcBorders>
              <w:top w:val="single" w:color="auto" w:sz="4" w:space="0"/>
              <w:left w:val="nil"/>
              <w:bottom w:val="single" w:color="auto" w:sz="4" w:space="0"/>
              <w:right w:val="single" w:color="auto" w:sz="4" w:space="0"/>
            </w:tcBorders>
            <w:noWrap w:val="0"/>
            <w:vAlign w:val="center"/>
          </w:tcPr>
          <w:p w14:paraId="3413C707">
            <w:pPr>
              <w:jc w:val="center"/>
              <w:rPr>
                <w:rFonts w:hint="eastAsia" w:ascii="宋体" w:hAnsi="宋体" w:eastAsia="宋体" w:cs="宋体"/>
                <w:sz w:val="24"/>
                <w:szCs w:val="24"/>
              </w:rPr>
            </w:pPr>
            <w:r>
              <w:rPr>
                <w:rFonts w:hint="eastAsia" w:ascii="宋体" w:hAnsi="宋体" w:eastAsia="宋体" w:cs="宋体"/>
                <w:sz w:val="24"/>
                <w:szCs w:val="24"/>
              </w:rPr>
              <w:t>是否接受</w:t>
            </w:r>
          </w:p>
          <w:p w14:paraId="5AA9F3FE">
            <w:pPr>
              <w:jc w:val="center"/>
              <w:rPr>
                <w:rFonts w:hint="eastAsia" w:ascii="宋体" w:hAnsi="宋体" w:eastAsia="宋体" w:cs="宋体"/>
                <w:sz w:val="24"/>
                <w:szCs w:val="24"/>
              </w:rPr>
            </w:pPr>
            <w:r>
              <w:rPr>
                <w:rFonts w:hint="eastAsia" w:ascii="宋体" w:hAnsi="宋体" w:eastAsia="宋体" w:cs="宋体"/>
                <w:sz w:val="24"/>
                <w:szCs w:val="24"/>
              </w:rPr>
              <w:t xml:space="preserve">联合体   </w:t>
            </w:r>
          </w:p>
        </w:tc>
        <w:tc>
          <w:tcPr>
            <w:tcW w:w="6761" w:type="dxa"/>
            <w:tcBorders>
              <w:top w:val="single" w:color="auto" w:sz="4" w:space="0"/>
              <w:left w:val="nil"/>
              <w:bottom w:val="single" w:color="auto" w:sz="4" w:space="0"/>
              <w:right w:val="single" w:color="auto" w:sz="4" w:space="0"/>
            </w:tcBorders>
            <w:noWrap w:val="0"/>
            <w:vAlign w:val="center"/>
          </w:tcPr>
          <w:p w14:paraId="2461FA7F">
            <w:pPr>
              <w:rPr>
                <w:rFonts w:hint="eastAsia" w:ascii="宋体" w:hAnsi="宋体" w:eastAsia="宋体" w:cs="宋体"/>
                <w:sz w:val="24"/>
                <w:szCs w:val="24"/>
              </w:rPr>
            </w:pPr>
            <w:r>
              <w:rPr>
                <w:rFonts w:hint="eastAsia" w:ascii="宋体" w:hAnsi="宋体" w:eastAsia="宋体" w:cs="宋体"/>
                <w:sz w:val="24"/>
                <w:szCs w:val="24"/>
              </w:rPr>
              <w:t>■不接受</w:t>
            </w:r>
          </w:p>
        </w:tc>
      </w:tr>
      <w:tr w14:paraId="3577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1106899">
            <w:pPr>
              <w:jc w:val="center"/>
              <w:rPr>
                <w:rFonts w:hint="eastAsia" w:ascii="宋体" w:hAnsi="宋体" w:eastAsia="宋体" w:cs="宋体"/>
                <w:sz w:val="24"/>
                <w:szCs w:val="24"/>
              </w:rPr>
            </w:pPr>
            <w:r>
              <w:rPr>
                <w:rFonts w:hint="eastAsia" w:ascii="宋体" w:hAnsi="宋体" w:eastAsia="宋体" w:cs="宋体"/>
                <w:sz w:val="24"/>
                <w:szCs w:val="24"/>
              </w:rPr>
              <w:t>1.9.1</w:t>
            </w:r>
          </w:p>
        </w:tc>
        <w:tc>
          <w:tcPr>
            <w:tcW w:w="1979" w:type="dxa"/>
            <w:gridSpan w:val="2"/>
            <w:tcBorders>
              <w:top w:val="single" w:color="auto" w:sz="4" w:space="0"/>
              <w:left w:val="nil"/>
              <w:bottom w:val="single" w:color="auto" w:sz="4" w:space="0"/>
              <w:right w:val="single" w:color="auto" w:sz="4" w:space="0"/>
            </w:tcBorders>
            <w:noWrap w:val="0"/>
            <w:vAlign w:val="center"/>
          </w:tcPr>
          <w:p w14:paraId="79A4DC36">
            <w:pPr>
              <w:ind w:firstLine="240" w:firstLineChars="100"/>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761" w:type="dxa"/>
            <w:tcBorders>
              <w:top w:val="single" w:color="auto" w:sz="4" w:space="0"/>
              <w:left w:val="nil"/>
              <w:bottom w:val="single" w:color="auto" w:sz="4" w:space="0"/>
              <w:right w:val="single" w:color="auto" w:sz="4" w:space="0"/>
            </w:tcBorders>
            <w:noWrap w:val="0"/>
            <w:vAlign w:val="center"/>
          </w:tcPr>
          <w:p w14:paraId="6687793E">
            <w:pPr>
              <w:rPr>
                <w:rFonts w:hint="eastAsia" w:ascii="宋体" w:hAnsi="宋体" w:eastAsia="宋体" w:cs="宋体"/>
                <w:sz w:val="24"/>
                <w:szCs w:val="24"/>
              </w:rPr>
            </w:pPr>
            <w:r>
              <w:rPr>
                <w:rFonts w:hint="eastAsia" w:ascii="宋体" w:hAnsi="宋体" w:eastAsia="宋体" w:cs="宋体"/>
                <w:sz w:val="24"/>
                <w:szCs w:val="24"/>
              </w:rPr>
              <w:t>■不组织</w:t>
            </w:r>
          </w:p>
        </w:tc>
      </w:tr>
      <w:tr w14:paraId="21EF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EAA7EB4">
            <w:pPr>
              <w:jc w:val="center"/>
              <w:rPr>
                <w:rFonts w:hint="eastAsia" w:ascii="宋体" w:hAnsi="宋体" w:eastAsia="宋体" w:cs="宋体"/>
                <w:sz w:val="24"/>
                <w:szCs w:val="24"/>
              </w:rPr>
            </w:pPr>
            <w:r>
              <w:rPr>
                <w:rFonts w:hint="eastAsia" w:ascii="宋体" w:hAnsi="宋体" w:eastAsia="宋体" w:cs="宋体"/>
                <w:sz w:val="24"/>
                <w:szCs w:val="24"/>
              </w:rPr>
              <w:t>1.10.1</w:t>
            </w:r>
          </w:p>
        </w:tc>
        <w:tc>
          <w:tcPr>
            <w:tcW w:w="1979" w:type="dxa"/>
            <w:gridSpan w:val="2"/>
            <w:tcBorders>
              <w:top w:val="single" w:color="auto" w:sz="4" w:space="0"/>
              <w:left w:val="nil"/>
              <w:bottom w:val="single" w:color="auto" w:sz="4" w:space="0"/>
              <w:right w:val="single" w:color="auto" w:sz="4" w:space="0"/>
            </w:tcBorders>
            <w:noWrap w:val="0"/>
            <w:vAlign w:val="center"/>
          </w:tcPr>
          <w:p w14:paraId="72672E46">
            <w:pPr>
              <w:jc w:val="center"/>
              <w:rPr>
                <w:rFonts w:hint="eastAsia" w:ascii="宋体" w:hAnsi="宋体" w:eastAsia="宋体" w:cs="宋体"/>
                <w:sz w:val="24"/>
                <w:szCs w:val="24"/>
              </w:rPr>
            </w:pPr>
            <w:r>
              <w:rPr>
                <w:rFonts w:hint="eastAsia" w:ascii="宋体" w:hAnsi="宋体" w:eastAsia="宋体" w:cs="宋体"/>
                <w:sz w:val="24"/>
                <w:szCs w:val="24"/>
              </w:rPr>
              <w:t>磋商预备会</w:t>
            </w:r>
          </w:p>
        </w:tc>
        <w:tc>
          <w:tcPr>
            <w:tcW w:w="6761" w:type="dxa"/>
            <w:tcBorders>
              <w:top w:val="single" w:color="auto" w:sz="4" w:space="0"/>
              <w:left w:val="nil"/>
              <w:bottom w:val="single" w:color="auto" w:sz="4" w:space="0"/>
              <w:right w:val="single" w:color="auto" w:sz="4" w:space="0"/>
            </w:tcBorders>
            <w:noWrap w:val="0"/>
            <w:vAlign w:val="center"/>
          </w:tcPr>
          <w:p w14:paraId="3C5787E7">
            <w:pPr>
              <w:rPr>
                <w:rFonts w:hint="eastAsia" w:ascii="宋体" w:hAnsi="宋体" w:eastAsia="宋体" w:cs="宋体"/>
                <w:sz w:val="24"/>
                <w:szCs w:val="24"/>
              </w:rPr>
            </w:pPr>
            <w:r>
              <w:rPr>
                <w:rFonts w:hint="eastAsia" w:ascii="宋体" w:hAnsi="宋体" w:eastAsia="宋体" w:cs="宋体"/>
                <w:sz w:val="24"/>
                <w:szCs w:val="24"/>
              </w:rPr>
              <w:t>■不召开</w:t>
            </w:r>
          </w:p>
        </w:tc>
      </w:tr>
      <w:tr w14:paraId="2D6C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E774A29">
            <w:pPr>
              <w:jc w:val="center"/>
              <w:rPr>
                <w:rFonts w:hint="eastAsia" w:ascii="宋体" w:hAnsi="宋体" w:eastAsia="宋体" w:cs="宋体"/>
                <w:sz w:val="24"/>
                <w:szCs w:val="24"/>
              </w:rPr>
            </w:pPr>
            <w:r>
              <w:rPr>
                <w:rFonts w:hint="eastAsia" w:ascii="宋体" w:hAnsi="宋体" w:eastAsia="宋体" w:cs="宋体"/>
                <w:sz w:val="24"/>
                <w:szCs w:val="24"/>
              </w:rPr>
              <w:t>1.11</w:t>
            </w:r>
          </w:p>
        </w:tc>
        <w:tc>
          <w:tcPr>
            <w:tcW w:w="1979" w:type="dxa"/>
            <w:gridSpan w:val="2"/>
            <w:tcBorders>
              <w:top w:val="single" w:color="auto" w:sz="4" w:space="0"/>
              <w:left w:val="nil"/>
              <w:bottom w:val="single" w:color="auto" w:sz="4" w:space="0"/>
              <w:right w:val="single" w:color="auto" w:sz="4" w:space="0"/>
            </w:tcBorders>
            <w:noWrap w:val="0"/>
            <w:vAlign w:val="center"/>
          </w:tcPr>
          <w:p w14:paraId="485E7EA6">
            <w:pPr>
              <w:jc w:val="center"/>
              <w:rPr>
                <w:rFonts w:hint="eastAsia" w:ascii="宋体" w:hAnsi="宋体" w:eastAsia="宋体" w:cs="宋体"/>
                <w:sz w:val="24"/>
                <w:szCs w:val="24"/>
              </w:rPr>
            </w:pPr>
            <w:r>
              <w:rPr>
                <w:rFonts w:hint="eastAsia" w:ascii="宋体" w:hAnsi="宋体" w:eastAsia="宋体" w:cs="宋体"/>
                <w:sz w:val="24"/>
                <w:szCs w:val="24"/>
              </w:rPr>
              <w:t>分  包</w:t>
            </w:r>
          </w:p>
        </w:tc>
        <w:tc>
          <w:tcPr>
            <w:tcW w:w="6761" w:type="dxa"/>
            <w:tcBorders>
              <w:top w:val="single" w:color="auto" w:sz="4" w:space="0"/>
              <w:left w:val="nil"/>
              <w:bottom w:val="single" w:color="auto" w:sz="4" w:space="0"/>
              <w:right w:val="single" w:color="auto" w:sz="4" w:space="0"/>
            </w:tcBorders>
            <w:noWrap w:val="0"/>
            <w:vAlign w:val="center"/>
          </w:tcPr>
          <w:p w14:paraId="1406DF7D">
            <w:pPr>
              <w:rPr>
                <w:rFonts w:hint="eastAsia" w:ascii="宋体" w:hAnsi="宋体" w:eastAsia="宋体" w:cs="宋体"/>
                <w:sz w:val="24"/>
                <w:szCs w:val="24"/>
              </w:rPr>
            </w:pPr>
            <w:r>
              <w:rPr>
                <w:rFonts w:hint="eastAsia" w:ascii="宋体" w:hAnsi="宋体" w:eastAsia="宋体" w:cs="宋体"/>
                <w:sz w:val="24"/>
                <w:szCs w:val="24"/>
              </w:rPr>
              <w:t>■不允许</w:t>
            </w:r>
          </w:p>
        </w:tc>
      </w:tr>
      <w:tr w14:paraId="280C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B9C7BF5">
            <w:pPr>
              <w:jc w:val="center"/>
              <w:rPr>
                <w:rFonts w:hint="eastAsia" w:ascii="宋体" w:hAnsi="宋体" w:eastAsia="宋体" w:cs="宋体"/>
                <w:sz w:val="24"/>
                <w:szCs w:val="24"/>
              </w:rPr>
            </w:pPr>
            <w:r>
              <w:rPr>
                <w:rFonts w:hint="eastAsia" w:ascii="宋体" w:hAnsi="宋体" w:eastAsia="宋体" w:cs="宋体"/>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1AEEEAAF">
            <w:pPr>
              <w:jc w:val="center"/>
              <w:rPr>
                <w:rFonts w:hint="eastAsia" w:ascii="宋体" w:hAnsi="宋体" w:eastAsia="宋体" w:cs="宋体"/>
                <w:sz w:val="24"/>
                <w:szCs w:val="24"/>
              </w:rPr>
            </w:pPr>
            <w:r>
              <w:rPr>
                <w:rFonts w:hint="eastAsia" w:ascii="宋体" w:hAnsi="宋体" w:eastAsia="宋体" w:cs="宋体"/>
                <w:sz w:val="24"/>
                <w:szCs w:val="24"/>
              </w:rPr>
              <w:t>偏  离</w:t>
            </w:r>
          </w:p>
        </w:tc>
        <w:tc>
          <w:tcPr>
            <w:tcW w:w="6761" w:type="dxa"/>
            <w:tcBorders>
              <w:top w:val="single" w:color="auto" w:sz="4" w:space="0"/>
              <w:left w:val="nil"/>
              <w:bottom w:val="single" w:color="auto" w:sz="4" w:space="0"/>
              <w:right w:val="single" w:color="auto" w:sz="4" w:space="0"/>
            </w:tcBorders>
            <w:noWrap w:val="0"/>
            <w:vAlign w:val="center"/>
          </w:tcPr>
          <w:p w14:paraId="33DDD870">
            <w:pPr>
              <w:rPr>
                <w:rFonts w:hint="eastAsia" w:ascii="宋体" w:hAnsi="宋体" w:eastAsia="宋体" w:cs="宋体"/>
                <w:sz w:val="24"/>
                <w:szCs w:val="24"/>
              </w:rPr>
            </w:pPr>
            <w:r>
              <w:rPr>
                <w:rFonts w:hint="eastAsia" w:ascii="宋体" w:hAnsi="宋体" w:eastAsia="宋体" w:cs="宋体"/>
                <w:sz w:val="24"/>
                <w:szCs w:val="24"/>
              </w:rPr>
              <w:t>■不允许</w:t>
            </w:r>
          </w:p>
        </w:tc>
      </w:tr>
      <w:tr w14:paraId="1D27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D48FA0F">
            <w:pPr>
              <w:jc w:val="center"/>
              <w:rPr>
                <w:rFonts w:hint="eastAsia" w:ascii="宋体" w:hAnsi="宋体" w:eastAsia="宋体" w:cs="宋体"/>
                <w:sz w:val="24"/>
                <w:szCs w:val="24"/>
              </w:rPr>
            </w:pPr>
            <w:r>
              <w:rPr>
                <w:rFonts w:hint="eastAsia" w:ascii="宋体" w:hAnsi="宋体" w:eastAsia="宋体" w:cs="宋体"/>
                <w:sz w:val="24"/>
                <w:szCs w:val="24"/>
              </w:rPr>
              <w:t>2.1</w:t>
            </w:r>
          </w:p>
        </w:tc>
        <w:tc>
          <w:tcPr>
            <w:tcW w:w="1979" w:type="dxa"/>
            <w:gridSpan w:val="2"/>
            <w:tcBorders>
              <w:top w:val="single" w:color="auto" w:sz="4" w:space="0"/>
              <w:left w:val="nil"/>
              <w:bottom w:val="single" w:color="auto" w:sz="4" w:space="0"/>
              <w:right w:val="single" w:color="auto" w:sz="4" w:space="0"/>
            </w:tcBorders>
            <w:noWrap w:val="0"/>
            <w:vAlign w:val="center"/>
          </w:tcPr>
          <w:p w14:paraId="4DA111CB">
            <w:pPr>
              <w:jc w:val="center"/>
              <w:rPr>
                <w:rFonts w:hint="eastAsia" w:ascii="宋体" w:hAnsi="宋体" w:eastAsia="宋体" w:cs="宋体"/>
                <w:sz w:val="24"/>
                <w:szCs w:val="24"/>
              </w:rPr>
            </w:pPr>
            <w:r>
              <w:rPr>
                <w:rFonts w:hint="eastAsia" w:ascii="宋体" w:hAnsi="宋体" w:eastAsia="宋体" w:cs="宋体"/>
                <w:sz w:val="24"/>
                <w:szCs w:val="24"/>
              </w:rPr>
              <w:t>构成磋商文件的其他材料</w:t>
            </w:r>
          </w:p>
        </w:tc>
        <w:tc>
          <w:tcPr>
            <w:tcW w:w="6761" w:type="dxa"/>
            <w:tcBorders>
              <w:top w:val="single" w:color="auto" w:sz="4" w:space="0"/>
              <w:left w:val="nil"/>
              <w:bottom w:val="single" w:color="auto" w:sz="4" w:space="0"/>
              <w:right w:val="single" w:color="auto" w:sz="4" w:space="0"/>
            </w:tcBorders>
            <w:noWrap w:val="0"/>
            <w:vAlign w:val="center"/>
          </w:tcPr>
          <w:p w14:paraId="6D75C1E0">
            <w:pPr>
              <w:spacing w:line="400" w:lineRule="exact"/>
              <w:rPr>
                <w:rFonts w:hint="eastAsia" w:ascii="宋体" w:hAnsi="宋体" w:eastAsia="宋体" w:cs="宋体"/>
                <w:sz w:val="24"/>
                <w:szCs w:val="24"/>
              </w:rPr>
            </w:pPr>
            <w:r>
              <w:rPr>
                <w:rFonts w:hint="eastAsia" w:ascii="宋体" w:hAnsi="宋体" w:eastAsia="宋体" w:cs="宋体"/>
                <w:sz w:val="24"/>
                <w:szCs w:val="24"/>
              </w:rPr>
              <w:t>对竞争性磋商文件所作的澄清（含答疑）、修改，补充构成竞争性磋商文件的组成部分。</w:t>
            </w:r>
          </w:p>
        </w:tc>
      </w:tr>
      <w:tr w14:paraId="2DA3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E9DDA97">
            <w:pPr>
              <w:jc w:val="center"/>
              <w:rPr>
                <w:rFonts w:hint="eastAsia" w:ascii="宋体" w:hAnsi="宋体" w:eastAsia="宋体" w:cs="宋体"/>
                <w:sz w:val="24"/>
                <w:szCs w:val="24"/>
              </w:rPr>
            </w:pPr>
            <w:r>
              <w:rPr>
                <w:rFonts w:hint="eastAsia" w:ascii="宋体" w:hAnsi="宋体" w:eastAsia="宋体" w:cs="宋体"/>
                <w:sz w:val="24"/>
                <w:szCs w:val="24"/>
              </w:rPr>
              <w:t>2.2.1</w:t>
            </w:r>
          </w:p>
        </w:tc>
        <w:tc>
          <w:tcPr>
            <w:tcW w:w="1979" w:type="dxa"/>
            <w:gridSpan w:val="2"/>
            <w:tcBorders>
              <w:top w:val="single" w:color="auto" w:sz="4" w:space="0"/>
              <w:left w:val="nil"/>
              <w:bottom w:val="single" w:color="auto" w:sz="4" w:space="0"/>
              <w:right w:val="single" w:color="auto" w:sz="4" w:space="0"/>
            </w:tcBorders>
            <w:noWrap w:val="0"/>
            <w:vAlign w:val="center"/>
          </w:tcPr>
          <w:p w14:paraId="558E2DEC">
            <w:pPr>
              <w:jc w:val="center"/>
              <w:rPr>
                <w:rFonts w:hint="eastAsia" w:ascii="宋体" w:hAnsi="宋体" w:eastAsia="宋体" w:cs="宋体"/>
                <w:sz w:val="24"/>
                <w:szCs w:val="24"/>
              </w:rPr>
            </w:pPr>
            <w:r>
              <w:rPr>
                <w:rFonts w:hint="eastAsia" w:ascii="宋体" w:hAnsi="宋体" w:eastAsia="宋体" w:cs="宋体"/>
                <w:sz w:val="24"/>
                <w:szCs w:val="24"/>
              </w:rPr>
              <w:t>响应人要求澄清竞争性磋商文件的截止时间</w:t>
            </w:r>
          </w:p>
        </w:tc>
        <w:tc>
          <w:tcPr>
            <w:tcW w:w="6761" w:type="dxa"/>
            <w:tcBorders>
              <w:top w:val="single" w:color="auto" w:sz="4" w:space="0"/>
              <w:left w:val="nil"/>
              <w:bottom w:val="single" w:color="auto" w:sz="4" w:space="0"/>
              <w:right w:val="single" w:color="auto" w:sz="4" w:space="0"/>
            </w:tcBorders>
            <w:noWrap w:val="0"/>
            <w:vAlign w:val="center"/>
          </w:tcPr>
          <w:p w14:paraId="502BBA4B">
            <w:pPr>
              <w:rPr>
                <w:rFonts w:hint="eastAsia" w:ascii="宋体" w:hAnsi="宋体" w:eastAsia="宋体" w:cs="宋体"/>
                <w:sz w:val="24"/>
                <w:szCs w:val="24"/>
              </w:rPr>
            </w:pPr>
            <w:r>
              <w:rPr>
                <w:rFonts w:hint="eastAsia" w:ascii="宋体" w:hAnsi="宋体" w:eastAsia="宋体" w:cs="宋体"/>
                <w:sz w:val="24"/>
                <w:szCs w:val="24"/>
              </w:rPr>
              <w:t>响应文件递交截止时间5日前</w:t>
            </w:r>
          </w:p>
        </w:tc>
      </w:tr>
      <w:tr w14:paraId="1CD1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C5BA7CC">
            <w:pPr>
              <w:jc w:val="center"/>
              <w:rPr>
                <w:rFonts w:hint="eastAsia" w:ascii="宋体" w:hAnsi="宋体" w:eastAsia="宋体" w:cs="宋体"/>
                <w:sz w:val="24"/>
                <w:szCs w:val="24"/>
              </w:rPr>
            </w:pPr>
            <w:r>
              <w:rPr>
                <w:rFonts w:hint="eastAsia" w:ascii="宋体" w:hAnsi="宋体" w:eastAsia="宋体" w:cs="宋体"/>
                <w:sz w:val="24"/>
                <w:szCs w:val="24"/>
              </w:rPr>
              <w:t>2.2.2</w:t>
            </w:r>
          </w:p>
        </w:tc>
        <w:tc>
          <w:tcPr>
            <w:tcW w:w="1979" w:type="dxa"/>
            <w:gridSpan w:val="2"/>
            <w:tcBorders>
              <w:top w:val="single" w:color="auto" w:sz="4" w:space="0"/>
              <w:left w:val="nil"/>
              <w:bottom w:val="single" w:color="auto" w:sz="4" w:space="0"/>
              <w:right w:val="single" w:color="auto" w:sz="4" w:space="0"/>
            </w:tcBorders>
            <w:noWrap w:val="0"/>
            <w:vAlign w:val="center"/>
          </w:tcPr>
          <w:p w14:paraId="28FDD1FC">
            <w:pPr>
              <w:ind w:left="240" w:hanging="240" w:hangingChars="100"/>
              <w:jc w:val="center"/>
              <w:rPr>
                <w:rFonts w:hint="eastAsia" w:ascii="宋体" w:hAnsi="宋体" w:eastAsia="宋体" w:cs="宋体"/>
                <w:sz w:val="24"/>
                <w:szCs w:val="24"/>
              </w:rPr>
            </w:pPr>
            <w:r>
              <w:rPr>
                <w:rFonts w:hint="eastAsia" w:ascii="宋体" w:hAnsi="宋体" w:eastAsia="宋体" w:cs="宋体"/>
                <w:sz w:val="24"/>
                <w:szCs w:val="24"/>
              </w:rPr>
              <w:t>响应文件递</w:t>
            </w:r>
          </w:p>
          <w:p w14:paraId="0939E70F">
            <w:pPr>
              <w:ind w:left="240" w:hanging="240" w:hangingChars="100"/>
              <w:jc w:val="center"/>
              <w:rPr>
                <w:rFonts w:hint="eastAsia" w:ascii="宋体" w:hAnsi="宋体" w:eastAsia="宋体" w:cs="宋体"/>
                <w:sz w:val="24"/>
                <w:szCs w:val="24"/>
              </w:rPr>
            </w:pPr>
            <w:r>
              <w:rPr>
                <w:rFonts w:hint="eastAsia" w:ascii="宋体" w:hAnsi="宋体" w:eastAsia="宋体" w:cs="宋体"/>
                <w:sz w:val="24"/>
                <w:szCs w:val="24"/>
              </w:rPr>
              <w:t>交截止时间</w:t>
            </w:r>
          </w:p>
        </w:tc>
        <w:tc>
          <w:tcPr>
            <w:tcW w:w="6761" w:type="dxa"/>
            <w:tcBorders>
              <w:top w:val="single" w:color="auto" w:sz="4" w:space="0"/>
              <w:left w:val="nil"/>
              <w:bottom w:val="single" w:color="auto" w:sz="4" w:space="0"/>
              <w:right w:val="single" w:color="auto" w:sz="4" w:space="0"/>
            </w:tcBorders>
            <w:noWrap w:val="0"/>
            <w:vAlign w:val="center"/>
          </w:tcPr>
          <w:p w14:paraId="559B868F">
            <w:pPr>
              <w:rPr>
                <w:rFonts w:hint="eastAsia" w:ascii="宋体" w:hAnsi="宋体" w:eastAsia="宋体" w:cs="宋体"/>
                <w:sz w:val="24"/>
                <w:szCs w:val="24"/>
                <w:lang w:eastAsia="zh-CN"/>
              </w:rPr>
            </w:pP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cs="宋体"/>
                <w:sz w:val="24"/>
                <w:szCs w:val="24"/>
                <w:highlight w:val="none"/>
                <w:lang w:eastAsia="zh-CN"/>
              </w:rPr>
              <w:t>日08时20分</w:t>
            </w:r>
          </w:p>
        </w:tc>
      </w:tr>
      <w:tr w14:paraId="09BB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4AB47F0">
            <w:pPr>
              <w:jc w:val="center"/>
              <w:rPr>
                <w:rFonts w:hint="eastAsia" w:ascii="宋体" w:hAnsi="宋体" w:eastAsia="宋体" w:cs="宋体"/>
                <w:sz w:val="24"/>
                <w:szCs w:val="24"/>
              </w:rPr>
            </w:pPr>
            <w:r>
              <w:rPr>
                <w:rFonts w:hint="eastAsia" w:ascii="宋体" w:hAnsi="宋体" w:eastAsia="宋体" w:cs="宋体"/>
                <w:sz w:val="24"/>
                <w:szCs w:val="24"/>
              </w:rPr>
              <w:t>2.2.3</w:t>
            </w:r>
          </w:p>
        </w:tc>
        <w:tc>
          <w:tcPr>
            <w:tcW w:w="1979" w:type="dxa"/>
            <w:gridSpan w:val="2"/>
            <w:tcBorders>
              <w:top w:val="single" w:color="auto" w:sz="4" w:space="0"/>
              <w:left w:val="nil"/>
              <w:bottom w:val="single" w:color="auto" w:sz="4" w:space="0"/>
              <w:right w:val="single" w:color="auto" w:sz="4" w:space="0"/>
            </w:tcBorders>
            <w:noWrap w:val="0"/>
            <w:vAlign w:val="center"/>
          </w:tcPr>
          <w:p w14:paraId="65465C68">
            <w:pPr>
              <w:jc w:val="center"/>
              <w:rPr>
                <w:rFonts w:hint="eastAsia" w:ascii="宋体" w:hAnsi="宋体" w:eastAsia="宋体" w:cs="宋体"/>
                <w:sz w:val="24"/>
                <w:szCs w:val="24"/>
              </w:rPr>
            </w:pPr>
            <w:r>
              <w:rPr>
                <w:rFonts w:hint="eastAsia" w:ascii="宋体" w:hAnsi="宋体" w:eastAsia="宋体" w:cs="宋体"/>
                <w:sz w:val="24"/>
                <w:szCs w:val="24"/>
              </w:rPr>
              <w:t>响应人确认收到竞争性磋商文件澄清的时间</w:t>
            </w:r>
          </w:p>
        </w:tc>
        <w:tc>
          <w:tcPr>
            <w:tcW w:w="6761" w:type="dxa"/>
            <w:tcBorders>
              <w:top w:val="single" w:color="auto" w:sz="4" w:space="0"/>
              <w:left w:val="nil"/>
              <w:bottom w:val="single" w:color="auto" w:sz="4" w:space="0"/>
              <w:right w:val="single" w:color="auto" w:sz="4" w:space="0"/>
            </w:tcBorders>
            <w:noWrap w:val="0"/>
            <w:vAlign w:val="center"/>
          </w:tcPr>
          <w:p w14:paraId="05936213">
            <w:pPr>
              <w:spacing w:line="288" w:lineRule="auto"/>
              <w:rPr>
                <w:rFonts w:hint="eastAsia" w:ascii="宋体" w:hAnsi="宋体" w:eastAsia="宋体" w:cs="宋体"/>
                <w:sz w:val="24"/>
                <w:szCs w:val="24"/>
                <w:u w:val="single"/>
              </w:rPr>
            </w:pPr>
            <w:r>
              <w:rPr>
                <w:rFonts w:hint="eastAsia" w:ascii="宋体" w:hAnsi="宋体" w:eastAsia="宋体" w:cs="宋体"/>
                <w:sz w:val="24"/>
                <w:szCs w:val="24"/>
              </w:rPr>
              <w:t>在收到相应澄清文件后</w:t>
            </w:r>
            <w:r>
              <w:rPr>
                <w:rFonts w:hint="eastAsia" w:ascii="宋体" w:hAnsi="宋体" w:eastAsia="宋体" w:cs="宋体"/>
                <w:sz w:val="24"/>
                <w:szCs w:val="24"/>
                <w:u w:val="single"/>
              </w:rPr>
              <w:t xml:space="preserve"> 24 </w:t>
            </w:r>
            <w:r>
              <w:rPr>
                <w:rFonts w:hint="eastAsia" w:ascii="宋体" w:hAnsi="宋体" w:eastAsia="宋体" w:cs="宋体"/>
                <w:sz w:val="24"/>
                <w:szCs w:val="24"/>
              </w:rPr>
              <w:t>小时内</w:t>
            </w:r>
          </w:p>
        </w:tc>
      </w:tr>
      <w:tr w14:paraId="5C9F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3E7F0B2">
            <w:pPr>
              <w:jc w:val="center"/>
              <w:rPr>
                <w:rFonts w:hint="eastAsia" w:ascii="宋体" w:hAnsi="宋体" w:eastAsia="宋体" w:cs="宋体"/>
                <w:sz w:val="24"/>
                <w:szCs w:val="24"/>
              </w:rPr>
            </w:pPr>
            <w:r>
              <w:rPr>
                <w:rFonts w:hint="eastAsia" w:ascii="宋体" w:hAnsi="宋体" w:eastAsia="宋体" w:cs="宋体"/>
                <w:sz w:val="24"/>
                <w:szCs w:val="24"/>
              </w:rPr>
              <w:t>2.3.2</w:t>
            </w:r>
          </w:p>
        </w:tc>
        <w:tc>
          <w:tcPr>
            <w:tcW w:w="1979" w:type="dxa"/>
            <w:gridSpan w:val="2"/>
            <w:tcBorders>
              <w:top w:val="single" w:color="auto" w:sz="4" w:space="0"/>
              <w:left w:val="nil"/>
              <w:bottom w:val="single" w:color="auto" w:sz="4" w:space="0"/>
              <w:right w:val="single" w:color="auto" w:sz="4" w:space="0"/>
            </w:tcBorders>
            <w:noWrap w:val="0"/>
            <w:vAlign w:val="center"/>
          </w:tcPr>
          <w:p w14:paraId="7DE350B3">
            <w:pPr>
              <w:jc w:val="center"/>
              <w:rPr>
                <w:rFonts w:hint="eastAsia" w:ascii="宋体" w:hAnsi="宋体" w:eastAsia="宋体" w:cs="宋体"/>
                <w:sz w:val="24"/>
                <w:szCs w:val="24"/>
              </w:rPr>
            </w:pPr>
            <w:r>
              <w:rPr>
                <w:rFonts w:hint="eastAsia" w:ascii="宋体" w:hAnsi="宋体" w:eastAsia="宋体" w:cs="宋体"/>
                <w:sz w:val="24"/>
                <w:szCs w:val="24"/>
              </w:rPr>
              <w:t>响应人确认收到竞争性磋商文件修改的时间</w:t>
            </w:r>
          </w:p>
        </w:tc>
        <w:tc>
          <w:tcPr>
            <w:tcW w:w="6761" w:type="dxa"/>
            <w:tcBorders>
              <w:top w:val="single" w:color="auto" w:sz="4" w:space="0"/>
              <w:left w:val="nil"/>
              <w:bottom w:val="single" w:color="auto" w:sz="4" w:space="0"/>
              <w:right w:val="single" w:color="auto" w:sz="4" w:space="0"/>
            </w:tcBorders>
            <w:noWrap w:val="0"/>
            <w:vAlign w:val="center"/>
          </w:tcPr>
          <w:p w14:paraId="68151E81">
            <w:pPr>
              <w:spacing w:line="288" w:lineRule="auto"/>
              <w:rPr>
                <w:rFonts w:hint="eastAsia" w:ascii="宋体" w:hAnsi="宋体" w:eastAsia="宋体" w:cs="宋体"/>
                <w:sz w:val="24"/>
                <w:szCs w:val="24"/>
              </w:rPr>
            </w:pPr>
            <w:r>
              <w:rPr>
                <w:rFonts w:hint="eastAsia" w:ascii="宋体" w:hAnsi="宋体" w:eastAsia="宋体" w:cs="宋体"/>
                <w:sz w:val="24"/>
                <w:szCs w:val="24"/>
              </w:rPr>
              <w:t>在收到相应修改文件后</w:t>
            </w:r>
            <w:r>
              <w:rPr>
                <w:rFonts w:hint="eastAsia" w:ascii="宋体" w:hAnsi="宋体" w:eastAsia="宋体" w:cs="宋体"/>
                <w:sz w:val="24"/>
                <w:szCs w:val="24"/>
                <w:u w:val="single"/>
              </w:rPr>
              <w:t xml:space="preserve"> 24</w:t>
            </w:r>
            <w:r>
              <w:rPr>
                <w:rFonts w:hint="eastAsia" w:ascii="宋体" w:hAnsi="宋体" w:eastAsia="宋体" w:cs="宋体"/>
                <w:sz w:val="24"/>
                <w:szCs w:val="24"/>
              </w:rPr>
              <w:t>小时内</w:t>
            </w:r>
          </w:p>
        </w:tc>
      </w:tr>
      <w:tr w14:paraId="334E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D93D115">
            <w:pPr>
              <w:jc w:val="center"/>
              <w:rPr>
                <w:rFonts w:hint="eastAsia" w:ascii="宋体" w:hAnsi="宋体" w:eastAsia="宋体" w:cs="宋体"/>
                <w:sz w:val="24"/>
                <w:szCs w:val="24"/>
              </w:rPr>
            </w:pPr>
            <w:r>
              <w:rPr>
                <w:rFonts w:hint="eastAsia" w:ascii="宋体" w:hAnsi="宋体" w:eastAsia="宋体" w:cs="宋体"/>
                <w:sz w:val="24"/>
                <w:szCs w:val="24"/>
              </w:rPr>
              <w:t>3.1.1</w:t>
            </w:r>
          </w:p>
        </w:tc>
        <w:tc>
          <w:tcPr>
            <w:tcW w:w="1979" w:type="dxa"/>
            <w:gridSpan w:val="2"/>
            <w:tcBorders>
              <w:top w:val="single" w:color="auto" w:sz="4" w:space="0"/>
              <w:left w:val="nil"/>
              <w:bottom w:val="single" w:color="auto" w:sz="4" w:space="0"/>
              <w:right w:val="single" w:color="auto" w:sz="4" w:space="0"/>
            </w:tcBorders>
            <w:noWrap w:val="0"/>
            <w:vAlign w:val="center"/>
          </w:tcPr>
          <w:p w14:paraId="71ABAB5D">
            <w:pPr>
              <w:jc w:val="center"/>
              <w:rPr>
                <w:rFonts w:hint="eastAsia" w:ascii="宋体" w:hAnsi="宋体" w:eastAsia="宋体" w:cs="宋体"/>
                <w:sz w:val="24"/>
                <w:szCs w:val="24"/>
              </w:rPr>
            </w:pPr>
            <w:r>
              <w:rPr>
                <w:rFonts w:hint="eastAsia" w:ascii="宋体" w:hAnsi="宋体" w:eastAsia="宋体" w:cs="宋体"/>
                <w:sz w:val="24"/>
                <w:szCs w:val="24"/>
              </w:rPr>
              <w:t>构成响应文件的其他材料</w:t>
            </w:r>
          </w:p>
        </w:tc>
        <w:tc>
          <w:tcPr>
            <w:tcW w:w="6761" w:type="dxa"/>
            <w:tcBorders>
              <w:top w:val="single" w:color="auto" w:sz="4" w:space="0"/>
              <w:left w:val="nil"/>
              <w:bottom w:val="single" w:color="auto" w:sz="4" w:space="0"/>
              <w:right w:val="single" w:color="auto" w:sz="4" w:space="0"/>
            </w:tcBorders>
            <w:noWrap w:val="0"/>
            <w:vAlign w:val="center"/>
          </w:tcPr>
          <w:p w14:paraId="097E5343">
            <w:pPr>
              <w:spacing w:line="288" w:lineRule="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w:t>
            </w:r>
          </w:p>
          <w:p w14:paraId="0E0C2A7E">
            <w:pPr>
              <w:spacing w:line="288" w:lineRule="auto"/>
              <w:rPr>
                <w:rFonts w:hint="eastAsia" w:ascii="宋体" w:hAnsi="宋体" w:cs="宋体"/>
                <w:b w:val="0"/>
                <w:bCs w:val="0"/>
                <w:sz w:val="24"/>
                <w:szCs w:val="24"/>
                <w:lang w:val="en-US" w:eastAsia="zh-CN"/>
              </w:rPr>
            </w:pPr>
          </w:p>
        </w:tc>
      </w:tr>
      <w:tr w14:paraId="507E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9812D97">
            <w:pPr>
              <w:jc w:val="center"/>
              <w:rPr>
                <w:rFonts w:hint="eastAsia" w:ascii="宋体" w:hAnsi="宋体" w:eastAsia="宋体" w:cs="宋体"/>
                <w:sz w:val="24"/>
                <w:szCs w:val="24"/>
              </w:rPr>
            </w:pPr>
            <w:r>
              <w:rPr>
                <w:rFonts w:hint="eastAsia" w:ascii="宋体" w:hAnsi="宋体" w:eastAsia="宋体" w:cs="宋体"/>
                <w:sz w:val="24"/>
                <w:szCs w:val="24"/>
              </w:rPr>
              <w:t>3.3.1</w:t>
            </w:r>
          </w:p>
        </w:tc>
        <w:tc>
          <w:tcPr>
            <w:tcW w:w="1979" w:type="dxa"/>
            <w:gridSpan w:val="2"/>
            <w:tcBorders>
              <w:top w:val="single" w:color="auto" w:sz="4" w:space="0"/>
              <w:left w:val="nil"/>
              <w:bottom w:val="single" w:color="auto" w:sz="4" w:space="0"/>
              <w:right w:val="single" w:color="auto" w:sz="4" w:space="0"/>
            </w:tcBorders>
            <w:noWrap w:val="0"/>
            <w:vAlign w:val="center"/>
          </w:tcPr>
          <w:p w14:paraId="5EE31604">
            <w:pPr>
              <w:jc w:val="center"/>
              <w:rPr>
                <w:rFonts w:hint="eastAsia" w:ascii="宋体" w:hAnsi="宋体" w:eastAsia="宋体" w:cs="宋体"/>
                <w:sz w:val="24"/>
                <w:szCs w:val="24"/>
              </w:rPr>
            </w:pPr>
            <w:r>
              <w:rPr>
                <w:rFonts w:hint="eastAsia" w:ascii="宋体" w:hAnsi="宋体" w:eastAsia="宋体" w:cs="宋体"/>
                <w:sz w:val="24"/>
                <w:szCs w:val="24"/>
              </w:rPr>
              <w:t>磋商有效期</w:t>
            </w:r>
          </w:p>
        </w:tc>
        <w:tc>
          <w:tcPr>
            <w:tcW w:w="6761" w:type="dxa"/>
            <w:tcBorders>
              <w:top w:val="single" w:color="auto" w:sz="4" w:space="0"/>
              <w:left w:val="nil"/>
              <w:bottom w:val="single" w:color="auto" w:sz="4" w:space="0"/>
              <w:right w:val="single" w:color="auto" w:sz="4" w:space="0"/>
            </w:tcBorders>
            <w:noWrap w:val="0"/>
            <w:vAlign w:val="center"/>
          </w:tcPr>
          <w:p w14:paraId="357E1A3A">
            <w:pPr>
              <w:rPr>
                <w:rFonts w:hint="eastAsia" w:ascii="宋体" w:hAnsi="宋体" w:eastAsia="宋体" w:cs="宋体"/>
                <w:sz w:val="24"/>
                <w:szCs w:val="24"/>
                <w:lang w:eastAsia="zh-CN"/>
              </w:rPr>
            </w:pPr>
            <w:r>
              <w:rPr>
                <w:rFonts w:hint="eastAsia" w:ascii="宋体" w:hAnsi="宋体" w:cs="宋体"/>
                <w:sz w:val="24"/>
                <w:szCs w:val="24"/>
                <w:lang w:eastAsia="zh-CN"/>
              </w:rPr>
              <w:t>磋商截止之日起60日历天</w:t>
            </w:r>
          </w:p>
        </w:tc>
      </w:tr>
      <w:tr w14:paraId="3FE3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8A952E8">
            <w:pPr>
              <w:jc w:val="center"/>
              <w:rPr>
                <w:rFonts w:hint="eastAsia" w:ascii="宋体" w:hAnsi="宋体" w:eastAsia="宋体" w:cs="宋体"/>
                <w:sz w:val="24"/>
                <w:szCs w:val="24"/>
              </w:rPr>
            </w:pPr>
            <w:r>
              <w:rPr>
                <w:rFonts w:hint="eastAsia" w:ascii="宋体" w:hAnsi="宋体" w:eastAsia="宋体" w:cs="宋体"/>
                <w:sz w:val="24"/>
                <w:szCs w:val="24"/>
              </w:rPr>
              <w:t>3.5.3</w:t>
            </w:r>
          </w:p>
        </w:tc>
        <w:tc>
          <w:tcPr>
            <w:tcW w:w="1979" w:type="dxa"/>
            <w:gridSpan w:val="2"/>
            <w:tcBorders>
              <w:top w:val="single" w:color="auto" w:sz="4" w:space="0"/>
              <w:left w:val="nil"/>
              <w:bottom w:val="single" w:color="auto" w:sz="4" w:space="0"/>
              <w:right w:val="single" w:color="auto" w:sz="4" w:space="0"/>
            </w:tcBorders>
            <w:noWrap w:val="0"/>
            <w:vAlign w:val="center"/>
          </w:tcPr>
          <w:p w14:paraId="2071D61C">
            <w:pPr>
              <w:jc w:val="center"/>
              <w:rPr>
                <w:rFonts w:hint="eastAsia" w:ascii="宋体" w:hAnsi="宋体" w:eastAsia="宋体" w:cs="宋体"/>
                <w:sz w:val="24"/>
                <w:szCs w:val="24"/>
              </w:rPr>
            </w:pPr>
            <w:r>
              <w:rPr>
                <w:rFonts w:hint="eastAsia" w:ascii="宋体" w:hAnsi="宋体" w:eastAsia="宋体" w:cs="宋体"/>
                <w:sz w:val="24"/>
                <w:szCs w:val="24"/>
              </w:rPr>
              <w:t>近年完成的类似项目的年份要求</w:t>
            </w:r>
          </w:p>
        </w:tc>
        <w:tc>
          <w:tcPr>
            <w:tcW w:w="6761" w:type="dxa"/>
            <w:tcBorders>
              <w:top w:val="single" w:color="auto" w:sz="4" w:space="0"/>
              <w:left w:val="nil"/>
              <w:bottom w:val="single" w:color="auto" w:sz="4" w:space="0"/>
              <w:right w:val="single" w:color="auto" w:sz="4" w:space="0"/>
            </w:tcBorders>
            <w:noWrap w:val="0"/>
            <w:vAlign w:val="center"/>
          </w:tcPr>
          <w:p w14:paraId="6DF44E0A">
            <w:pPr>
              <w:spacing w:line="288" w:lineRule="auto"/>
              <w:rPr>
                <w:rFonts w:hint="eastAsia" w:ascii="宋体" w:hAnsi="宋体" w:eastAsia="宋体" w:cs="宋体"/>
                <w:sz w:val="24"/>
                <w:szCs w:val="24"/>
                <w:u w:val="single"/>
              </w:rPr>
            </w:pPr>
            <w:r>
              <w:rPr>
                <w:rFonts w:hint="eastAsia" w:ascii="宋体" w:hAnsi="宋体" w:eastAsia="宋体" w:cs="宋体"/>
                <w:sz w:val="24"/>
                <w:szCs w:val="24"/>
                <w:u w:val="single"/>
              </w:rPr>
              <w:t>近</w:t>
            </w:r>
            <w:r>
              <w:rPr>
                <w:rFonts w:hint="eastAsia" w:ascii="宋体" w:hAnsi="宋体" w:eastAsia="宋体" w:cs="宋体"/>
                <w:sz w:val="24"/>
                <w:szCs w:val="24"/>
              </w:rPr>
              <w:t>年指</w:t>
            </w:r>
            <w:r>
              <w:rPr>
                <w:rFonts w:hint="eastAsia" w:ascii="宋体" w:hAnsi="宋体" w:eastAsia="宋体" w:cs="宋体"/>
                <w:sz w:val="24"/>
                <w:szCs w:val="24"/>
                <w:u w:val="single"/>
              </w:rPr>
              <w:t>202</w:t>
            </w:r>
            <w:r>
              <w:rPr>
                <w:rFonts w:hint="eastAsia" w:ascii="宋体" w:hAnsi="宋体" w:cs="宋体"/>
                <w:sz w:val="24"/>
                <w:szCs w:val="24"/>
                <w:u w:val="single"/>
                <w:lang w:val="en-US" w:eastAsia="zh-CN"/>
              </w:rPr>
              <w:t>3</w:t>
            </w:r>
            <w:r>
              <w:rPr>
                <w:rFonts w:hint="eastAsia" w:ascii="宋体" w:hAnsi="宋体" w:eastAsia="宋体" w:cs="宋体"/>
                <w:sz w:val="24"/>
                <w:szCs w:val="24"/>
              </w:rPr>
              <w:t>年</w:t>
            </w:r>
            <w:r>
              <w:rPr>
                <w:rFonts w:hint="eastAsia" w:ascii="宋体" w:hAnsi="宋体" w:eastAsia="宋体" w:cs="宋体"/>
                <w:sz w:val="24"/>
                <w:szCs w:val="24"/>
                <w:u w:val="single"/>
              </w:rPr>
              <w:t>1</w:t>
            </w:r>
            <w:r>
              <w:rPr>
                <w:rFonts w:hint="eastAsia" w:ascii="宋体" w:hAnsi="宋体" w:eastAsia="宋体" w:cs="宋体"/>
                <w:sz w:val="24"/>
                <w:szCs w:val="24"/>
              </w:rPr>
              <w:t>月</w:t>
            </w:r>
            <w:r>
              <w:rPr>
                <w:rFonts w:hint="eastAsia" w:ascii="宋体" w:hAnsi="宋体" w:eastAsia="宋体" w:cs="宋体"/>
                <w:sz w:val="24"/>
                <w:szCs w:val="24"/>
                <w:u w:val="single"/>
              </w:rPr>
              <w:t>1</w:t>
            </w:r>
            <w:r>
              <w:rPr>
                <w:rFonts w:hint="eastAsia" w:ascii="宋体" w:hAnsi="宋体" w:eastAsia="宋体" w:cs="宋体"/>
                <w:sz w:val="24"/>
                <w:szCs w:val="24"/>
              </w:rPr>
              <w:t>日以来</w:t>
            </w:r>
          </w:p>
        </w:tc>
      </w:tr>
      <w:tr w14:paraId="4CB4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6FA21F9">
            <w:pPr>
              <w:jc w:val="center"/>
              <w:rPr>
                <w:rFonts w:hint="eastAsia" w:ascii="宋体" w:hAnsi="宋体" w:eastAsia="宋体" w:cs="宋体"/>
                <w:sz w:val="24"/>
                <w:szCs w:val="24"/>
              </w:rPr>
            </w:pPr>
            <w:r>
              <w:rPr>
                <w:rFonts w:hint="eastAsia" w:ascii="宋体" w:hAnsi="宋体" w:eastAsia="宋体" w:cs="宋体"/>
                <w:sz w:val="24"/>
                <w:szCs w:val="24"/>
              </w:rPr>
              <w:t>3.6</w:t>
            </w:r>
          </w:p>
        </w:tc>
        <w:tc>
          <w:tcPr>
            <w:tcW w:w="1979" w:type="dxa"/>
            <w:gridSpan w:val="2"/>
            <w:tcBorders>
              <w:top w:val="single" w:color="auto" w:sz="4" w:space="0"/>
              <w:left w:val="nil"/>
              <w:bottom w:val="single" w:color="auto" w:sz="4" w:space="0"/>
              <w:right w:val="single" w:color="auto" w:sz="4" w:space="0"/>
            </w:tcBorders>
            <w:noWrap w:val="0"/>
            <w:vAlign w:val="center"/>
          </w:tcPr>
          <w:p w14:paraId="211CD8B0">
            <w:pPr>
              <w:jc w:val="center"/>
              <w:rPr>
                <w:rFonts w:hint="eastAsia" w:ascii="宋体" w:hAnsi="宋体" w:eastAsia="宋体" w:cs="宋体"/>
                <w:sz w:val="24"/>
                <w:szCs w:val="24"/>
              </w:rPr>
            </w:pPr>
            <w:r>
              <w:rPr>
                <w:rFonts w:hint="eastAsia" w:ascii="宋体" w:hAnsi="宋体" w:eastAsia="宋体" w:cs="宋体"/>
                <w:sz w:val="24"/>
                <w:szCs w:val="24"/>
              </w:rPr>
              <w:t>是否允许递交备选磋商方案</w:t>
            </w:r>
          </w:p>
        </w:tc>
        <w:tc>
          <w:tcPr>
            <w:tcW w:w="6761" w:type="dxa"/>
            <w:tcBorders>
              <w:top w:val="single" w:color="auto" w:sz="4" w:space="0"/>
              <w:left w:val="nil"/>
              <w:bottom w:val="single" w:color="auto" w:sz="4" w:space="0"/>
              <w:right w:val="single" w:color="auto" w:sz="4" w:space="0"/>
            </w:tcBorders>
            <w:noWrap w:val="0"/>
            <w:vAlign w:val="center"/>
          </w:tcPr>
          <w:p w14:paraId="1CBF5818">
            <w:pPr>
              <w:spacing w:line="288" w:lineRule="auto"/>
              <w:rPr>
                <w:rFonts w:hint="eastAsia" w:ascii="宋体" w:hAnsi="宋体" w:eastAsia="宋体" w:cs="宋体"/>
                <w:sz w:val="24"/>
                <w:szCs w:val="24"/>
              </w:rPr>
            </w:pPr>
            <w:r>
              <w:rPr>
                <w:rFonts w:hint="eastAsia" w:ascii="宋体" w:hAnsi="宋体" w:eastAsia="宋体" w:cs="宋体"/>
                <w:sz w:val="24"/>
                <w:szCs w:val="24"/>
              </w:rPr>
              <w:t>■不允许</w:t>
            </w:r>
          </w:p>
        </w:tc>
      </w:tr>
      <w:tr w14:paraId="376E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64D7F30">
            <w:pPr>
              <w:jc w:val="center"/>
              <w:rPr>
                <w:rFonts w:hint="eastAsia" w:ascii="宋体" w:hAnsi="宋体" w:eastAsia="宋体" w:cs="宋体"/>
                <w:sz w:val="24"/>
                <w:szCs w:val="24"/>
              </w:rPr>
            </w:pPr>
            <w:r>
              <w:rPr>
                <w:rFonts w:hint="eastAsia" w:ascii="宋体" w:hAnsi="宋体" w:eastAsia="宋体" w:cs="宋体"/>
                <w:sz w:val="24"/>
                <w:szCs w:val="24"/>
              </w:rPr>
              <w:t>3.7.3</w:t>
            </w:r>
          </w:p>
        </w:tc>
        <w:tc>
          <w:tcPr>
            <w:tcW w:w="1979" w:type="dxa"/>
            <w:gridSpan w:val="2"/>
            <w:tcBorders>
              <w:top w:val="single" w:color="auto" w:sz="4" w:space="0"/>
              <w:left w:val="nil"/>
              <w:bottom w:val="single" w:color="auto" w:sz="4" w:space="0"/>
              <w:right w:val="single" w:color="auto" w:sz="4" w:space="0"/>
            </w:tcBorders>
            <w:noWrap w:val="0"/>
            <w:vAlign w:val="center"/>
          </w:tcPr>
          <w:p w14:paraId="6BBEDAEA">
            <w:pPr>
              <w:jc w:val="center"/>
              <w:rPr>
                <w:rFonts w:hint="eastAsia" w:ascii="宋体" w:hAnsi="宋体" w:eastAsia="宋体" w:cs="宋体"/>
                <w:sz w:val="24"/>
                <w:szCs w:val="24"/>
              </w:rPr>
            </w:pPr>
            <w:r>
              <w:rPr>
                <w:rFonts w:hint="eastAsia" w:ascii="宋体" w:hAnsi="宋体" w:eastAsia="宋体" w:cs="宋体"/>
                <w:sz w:val="24"/>
                <w:szCs w:val="24"/>
              </w:rPr>
              <w:t>签字和（或）盖章要求</w:t>
            </w:r>
          </w:p>
        </w:tc>
        <w:tc>
          <w:tcPr>
            <w:tcW w:w="6761" w:type="dxa"/>
            <w:tcBorders>
              <w:top w:val="single" w:color="auto" w:sz="4" w:space="0"/>
              <w:left w:val="nil"/>
              <w:bottom w:val="single" w:color="auto" w:sz="4" w:space="0"/>
              <w:right w:val="single" w:color="auto" w:sz="4" w:space="0"/>
            </w:tcBorders>
            <w:noWrap w:val="0"/>
            <w:vAlign w:val="center"/>
          </w:tcPr>
          <w:p w14:paraId="16FC9093">
            <w:pPr>
              <w:spacing w:line="400" w:lineRule="exact"/>
              <w:rPr>
                <w:rFonts w:hint="eastAsia" w:ascii="宋体" w:hAnsi="宋体" w:eastAsia="宋体" w:cs="宋体"/>
                <w:sz w:val="24"/>
                <w:szCs w:val="24"/>
              </w:rPr>
            </w:pPr>
            <w:r>
              <w:rPr>
                <w:rFonts w:hint="eastAsia" w:ascii="宋体" w:hAnsi="宋体" w:eastAsia="宋体" w:cs="宋体"/>
                <w:sz w:val="24"/>
                <w:szCs w:val="24"/>
              </w:rPr>
              <w:t>电子化响应文件的签章：</w:t>
            </w:r>
          </w:p>
          <w:p w14:paraId="5EE12E47">
            <w:pPr>
              <w:spacing w:line="400" w:lineRule="exact"/>
              <w:rPr>
                <w:rFonts w:hint="eastAsia" w:ascii="宋体" w:hAnsi="宋体" w:eastAsia="宋体" w:cs="宋体"/>
                <w:sz w:val="24"/>
                <w:szCs w:val="24"/>
              </w:rPr>
            </w:pPr>
            <w:r>
              <w:rPr>
                <w:rFonts w:hint="eastAsia" w:ascii="宋体" w:hAnsi="宋体" w:eastAsia="宋体" w:cs="宋体"/>
                <w:sz w:val="24"/>
                <w:szCs w:val="24"/>
              </w:rPr>
              <w:t>1、响应人在生成电子化响应文件后，应对电子化响应文件进行签章，未对电子化响应文件进行签章的视为无效投标。</w:t>
            </w:r>
          </w:p>
          <w:p w14:paraId="1FDB0A5E">
            <w:pPr>
              <w:spacing w:line="400" w:lineRule="exact"/>
              <w:rPr>
                <w:rFonts w:hint="eastAsia" w:ascii="宋体" w:hAnsi="宋体" w:eastAsia="宋体" w:cs="宋体"/>
                <w:sz w:val="24"/>
                <w:szCs w:val="24"/>
              </w:rPr>
            </w:pPr>
            <w:r>
              <w:rPr>
                <w:rFonts w:hint="eastAsia" w:ascii="宋体" w:hAnsi="宋体" w:eastAsia="宋体" w:cs="宋体"/>
                <w:sz w:val="24"/>
                <w:szCs w:val="24"/>
              </w:rPr>
              <w:t>2、竞争性磋商文件中要求法定代表人或授权委托人盖章的，响应人在进行电子化响应文件签章时，以签盖法定代表人签章为准。</w:t>
            </w:r>
          </w:p>
          <w:p w14:paraId="33E0365C">
            <w:pPr>
              <w:spacing w:line="400" w:lineRule="exact"/>
              <w:jc w:val="left"/>
              <w:rPr>
                <w:rFonts w:hint="eastAsia" w:ascii="宋体" w:hAnsi="宋体" w:eastAsia="宋体" w:cs="宋体"/>
                <w:sz w:val="24"/>
                <w:szCs w:val="24"/>
              </w:rPr>
            </w:pPr>
            <w:r>
              <w:rPr>
                <w:rFonts w:hint="eastAsia" w:ascii="宋体" w:hAnsi="宋体" w:eastAsia="宋体" w:cs="宋体"/>
                <w:sz w:val="24"/>
                <w:szCs w:val="24"/>
              </w:rPr>
              <w:t>3、电子化响应文件工具请点击</w:t>
            </w:r>
            <w:bookmarkStart w:id="25" w:name="OLE_LINK41"/>
            <w:r>
              <w:rPr>
                <w:rFonts w:hint="eastAsia" w:ascii="宋体" w:hAnsi="宋体" w:eastAsia="宋体" w:cs="宋体"/>
                <w:sz w:val="24"/>
                <w:szCs w:val="24"/>
              </w:rPr>
              <w:t>https://download.bqpoint.com/download/downloaddetailfree.html?SourceFrom=Ztb&amp;ZtbSoftXiaQuCode=1506&amp;ZtbSoftType=tballinclusive</w:t>
            </w:r>
            <w:bookmarkEnd w:id="25"/>
            <w:r>
              <w:rPr>
                <w:rFonts w:hint="eastAsia" w:ascii="宋体" w:hAnsi="宋体" w:eastAsia="宋体" w:cs="宋体"/>
                <w:sz w:val="24"/>
                <w:szCs w:val="24"/>
              </w:rPr>
              <w:t>进行下载。</w:t>
            </w:r>
          </w:p>
        </w:tc>
      </w:tr>
      <w:tr w14:paraId="5AB4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FBBF95E">
            <w:pPr>
              <w:jc w:val="center"/>
              <w:rPr>
                <w:rFonts w:hint="eastAsia" w:ascii="宋体" w:hAnsi="宋体" w:eastAsia="宋体" w:cs="宋体"/>
                <w:sz w:val="24"/>
                <w:szCs w:val="24"/>
              </w:rPr>
            </w:pPr>
            <w:r>
              <w:rPr>
                <w:rFonts w:hint="eastAsia" w:ascii="宋体" w:hAnsi="宋体" w:eastAsia="宋体" w:cs="宋体"/>
                <w:sz w:val="24"/>
                <w:szCs w:val="24"/>
              </w:rPr>
              <w:t>3.7.4</w:t>
            </w:r>
          </w:p>
        </w:tc>
        <w:tc>
          <w:tcPr>
            <w:tcW w:w="1979" w:type="dxa"/>
            <w:gridSpan w:val="2"/>
            <w:tcBorders>
              <w:top w:val="single" w:color="auto" w:sz="4" w:space="0"/>
              <w:left w:val="nil"/>
              <w:bottom w:val="single" w:color="auto" w:sz="4" w:space="0"/>
              <w:right w:val="single" w:color="auto" w:sz="4" w:space="0"/>
            </w:tcBorders>
            <w:noWrap w:val="0"/>
            <w:vAlign w:val="center"/>
          </w:tcPr>
          <w:p w14:paraId="029F78A5">
            <w:pPr>
              <w:jc w:val="center"/>
              <w:rPr>
                <w:rFonts w:hint="eastAsia" w:ascii="宋体" w:hAnsi="宋体" w:eastAsia="宋体" w:cs="宋体"/>
                <w:sz w:val="24"/>
                <w:szCs w:val="24"/>
              </w:rPr>
            </w:pPr>
            <w:r>
              <w:rPr>
                <w:rFonts w:hint="eastAsia" w:ascii="宋体" w:hAnsi="宋体" w:eastAsia="宋体" w:cs="宋体"/>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1D5E1E81">
            <w:pPr>
              <w:spacing w:line="400" w:lineRule="exact"/>
              <w:jc w:val="left"/>
              <w:rPr>
                <w:rFonts w:hint="eastAsia" w:ascii="宋体" w:hAnsi="宋体" w:eastAsia="宋体" w:cs="宋体"/>
                <w:sz w:val="24"/>
                <w:szCs w:val="24"/>
              </w:rPr>
            </w:pPr>
            <w:r>
              <w:rPr>
                <w:rFonts w:hint="eastAsia" w:ascii="宋体" w:hAnsi="宋体" w:eastAsia="宋体" w:cs="宋体"/>
                <w:sz w:val="24"/>
                <w:szCs w:val="24"/>
              </w:rPr>
              <w:t>用CA在电子平台上传电子响应文件，在磋商截止时间前成功上传至三门峡市公共资源电子化交易系统。本项目为电子化、无纸化交易项目。</w:t>
            </w:r>
          </w:p>
        </w:tc>
      </w:tr>
      <w:tr w14:paraId="4281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B997F68">
            <w:pPr>
              <w:jc w:val="center"/>
              <w:rPr>
                <w:rFonts w:hint="eastAsia" w:ascii="宋体" w:hAnsi="宋体" w:eastAsia="宋体" w:cs="宋体"/>
                <w:sz w:val="24"/>
                <w:szCs w:val="24"/>
              </w:rPr>
            </w:pPr>
            <w:r>
              <w:rPr>
                <w:rFonts w:hint="eastAsia" w:ascii="宋体" w:hAnsi="宋体" w:eastAsia="宋体" w:cs="宋体"/>
                <w:sz w:val="24"/>
                <w:szCs w:val="24"/>
              </w:rPr>
              <w:t>4.2.2</w:t>
            </w:r>
          </w:p>
        </w:tc>
        <w:tc>
          <w:tcPr>
            <w:tcW w:w="1979" w:type="dxa"/>
            <w:gridSpan w:val="2"/>
            <w:tcBorders>
              <w:top w:val="single" w:color="auto" w:sz="4" w:space="0"/>
              <w:left w:val="nil"/>
              <w:bottom w:val="single" w:color="auto" w:sz="4" w:space="0"/>
              <w:right w:val="single" w:color="auto" w:sz="4" w:space="0"/>
            </w:tcBorders>
            <w:noWrap w:val="0"/>
            <w:vAlign w:val="center"/>
          </w:tcPr>
          <w:p w14:paraId="5BF963A8">
            <w:pPr>
              <w:jc w:val="center"/>
              <w:rPr>
                <w:rFonts w:hint="eastAsia" w:ascii="宋体" w:hAnsi="宋体" w:eastAsia="宋体" w:cs="宋体"/>
                <w:sz w:val="24"/>
                <w:szCs w:val="24"/>
              </w:rPr>
            </w:pPr>
            <w:r>
              <w:rPr>
                <w:rFonts w:hint="eastAsia" w:ascii="宋体" w:hAnsi="宋体" w:eastAsia="宋体" w:cs="宋体"/>
                <w:sz w:val="24"/>
                <w:szCs w:val="24"/>
              </w:rPr>
              <w:t>递交响应文件地点</w:t>
            </w:r>
          </w:p>
        </w:tc>
        <w:tc>
          <w:tcPr>
            <w:tcW w:w="6761" w:type="dxa"/>
            <w:tcBorders>
              <w:top w:val="single" w:color="auto" w:sz="4" w:space="0"/>
              <w:left w:val="nil"/>
              <w:bottom w:val="single" w:color="auto" w:sz="4" w:space="0"/>
              <w:right w:val="single" w:color="auto" w:sz="4" w:space="0"/>
            </w:tcBorders>
            <w:noWrap w:val="0"/>
            <w:vAlign w:val="center"/>
          </w:tcPr>
          <w:p w14:paraId="34C1E666">
            <w:pPr>
              <w:spacing w:before="180" w:beforeLines="50" w:line="288" w:lineRule="auto"/>
              <w:rPr>
                <w:rFonts w:hint="eastAsia" w:ascii="宋体" w:hAnsi="宋体" w:eastAsia="宋体" w:cs="宋体"/>
                <w:sz w:val="24"/>
                <w:szCs w:val="24"/>
                <w:lang w:val="en-US" w:eastAsia="zh-CN"/>
              </w:rPr>
            </w:pPr>
            <w:r>
              <w:rPr>
                <w:rFonts w:hint="eastAsia" w:ascii="宋体" w:hAnsi="宋体" w:eastAsia="宋体" w:cs="宋体"/>
                <w:sz w:val="24"/>
                <w:szCs w:val="24"/>
              </w:rPr>
              <w:t>三门峡市公共资源交易</w:t>
            </w:r>
            <w:r>
              <w:rPr>
                <w:rFonts w:hint="eastAsia" w:ascii="宋体" w:hAnsi="宋体" w:eastAsia="宋体" w:cs="宋体"/>
                <w:sz w:val="24"/>
                <w:szCs w:val="24"/>
                <w:lang w:val="en-US" w:eastAsia="zh-CN"/>
              </w:rPr>
              <w:t>中心系统</w:t>
            </w:r>
          </w:p>
        </w:tc>
      </w:tr>
      <w:tr w14:paraId="7FE7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7E1DFCE">
            <w:pPr>
              <w:jc w:val="center"/>
              <w:rPr>
                <w:rFonts w:hint="eastAsia" w:ascii="宋体" w:hAnsi="宋体" w:eastAsia="宋体" w:cs="宋体"/>
                <w:sz w:val="24"/>
                <w:szCs w:val="24"/>
              </w:rPr>
            </w:pPr>
            <w:r>
              <w:rPr>
                <w:rFonts w:hint="eastAsia" w:ascii="宋体" w:hAnsi="宋体" w:eastAsia="宋体" w:cs="宋体"/>
                <w:sz w:val="24"/>
                <w:szCs w:val="24"/>
              </w:rPr>
              <w:t>4.2.3</w:t>
            </w:r>
          </w:p>
        </w:tc>
        <w:tc>
          <w:tcPr>
            <w:tcW w:w="1979" w:type="dxa"/>
            <w:gridSpan w:val="2"/>
            <w:tcBorders>
              <w:top w:val="single" w:color="auto" w:sz="4" w:space="0"/>
              <w:left w:val="nil"/>
              <w:bottom w:val="single" w:color="auto" w:sz="4" w:space="0"/>
              <w:right w:val="single" w:color="auto" w:sz="4" w:space="0"/>
            </w:tcBorders>
            <w:noWrap w:val="0"/>
            <w:vAlign w:val="center"/>
          </w:tcPr>
          <w:p w14:paraId="2DD3BDE1">
            <w:pPr>
              <w:jc w:val="center"/>
              <w:rPr>
                <w:rFonts w:hint="eastAsia" w:ascii="宋体" w:hAnsi="宋体" w:eastAsia="宋体" w:cs="宋体"/>
                <w:sz w:val="24"/>
                <w:szCs w:val="24"/>
              </w:rPr>
            </w:pPr>
            <w:r>
              <w:rPr>
                <w:rFonts w:hint="eastAsia" w:ascii="宋体" w:hAnsi="宋体" w:eastAsia="宋体" w:cs="宋体"/>
                <w:sz w:val="24"/>
                <w:szCs w:val="24"/>
              </w:rPr>
              <w:t>是否退还响应文件</w:t>
            </w:r>
          </w:p>
        </w:tc>
        <w:tc>
          <w:tcPr>
            <w:tcW w:w="6761" w:type="dxa"/>
            <w:tcBorders>
              <w:top w:val="single" w:color="auto" w:sz="4" w:space="0"/>
              <w:left w:val="nil"/>
              <w:bottom w:val="single" w:color="auto" w:sz="4" w:space="0"/>
              <w:right w:val="single" w:color="auto" w:sz="4" w:space="0"/>
            </w:tcBorders>
            <w:noWrap w:val="0"/>
            <w:vAlign w:val="center"/>
          </w:tcPr>
          <w:p w14:paraId="35AE481D">
            <w:pPr>
              <w:spacing w:line="288" w:lineRule="auto"/>
              <w:rPr>
                <w:rFonts w:hint="eastAsia" w:ascii="宋体" w:hAnsi="宋体" w:eastAsia="宋体" w:cs="宋体"/>
                <w:sz w:val="24"/>
                <w:szCs w:val="24"/>
              </w:rPr>
            </w:pPr>
            <w:r>
              <w:rPr>
                <w:rFonts w:hint="eastAsia" w:ascii="宋体" w:hAnsi="宋体" w:eastAsia="宋体" w:cs="宋体"/>
                <w:sz w:val="24"/>
                <w:szCs w:val="24"/>
              </w:rPr>
              <w:t>否</w:t>
            </w:r>
          </w:p>
        </w:tc>
      </w:tr>
      <w:tr w14:paraId="0A3C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43DBE85">
            <w:pPr>
              <w:jc w:val="center"/>
              <w:rPr>
                <w:rFonts w:hint="eastAsia" w:ascii="宋体" w:hAnsi="宋体" w:eastAsia="宋体" w:cs="宋体"/>
                <w:sz w:val="24"/>
                <w:szCs w:val="24"/>
              </w:rPr>
            </w:pPr>
            <w:r>
              <w:rPr>
                <w:rFonts w:hint="eastAsia" w:ascii="宋体" w:hAnsi="宋体" w:eastAsia="宋体" w:cs="宋体"/>
                <w:sz w:val="24"/>
                <w:szCs w:val="24"/>
              </w:rPr>
              <w:t>5.1</w:t>
            </w:r>
          </w:p>
        </w:tc>
        <w:tc>
          <w:tcPr>
            <w:tcW w:w="1979" w:type="dxa"/>
            <w:gridSpan w:val="2"/>
            <w:tcBorders>
              <w:top w:val="single" w:color="auto" w:sz="4" w:space="0"/>
              <w:left w:val="nil"/>
              <w:bottom w:val="single" w:color="auto" w:sz="4" w:space="0"/>
              <w:right w:val="single" w:color="auto" w:sz="4" w:space="0"/>
            </w:tcBorders>
            <w:noWrap w:val="0"/>
            <w:vAlign w:val="center"/>
          </w:tcPr>
          <w:p w14:paraId="6CC39A9E">
            <w:pPr>
              <w:jc w:val="center"/>
              <w:rPr>
                <w:rFonts w:hint="eastAsia" w:ascii="宋体" w:hAnsi="宋体" w:eastAsia="宋体" w:cs="宋体"/>
                <w:sz w:val="24"/>
                <w:szCs w:val="24"/>
              </w:rPr>
            </w:pPr>
            <w:r>
              <w:rPr>
                <w:rFonts w:hint="eastAsia" w:ascii="宋体" w:hAnsi="宋体" w:eastAsia="宋体" w:cs="宋体"/>
                <w:sz w:val="24"/>
                <w:szCs w:val="24"/>
              </w:rPr>
              <w:t>磋商时间和</w:t>
            </w:r>
          </w:p>
          <w:p w14:paraId="64F7AEC3">
            <w:pPr>
              <w:jc w:val="center"/>
              <w:rPr>
                <w:rFonts w:hint="eastAsia" w:ascii="宋体" w:hAnsi="宋体" w:eastAsia="宋体" w:cs="宋体"/>
                <w:sz w:val="24"/>
                <w:szCs w:val="24"/>
              </w:rPr>
            </w:pPr>
            <w:r>
              <w:rPr>
                <w:rFonts w:hint="eastAsia" w:ascii="宋体" w:hAnsi="宋体" w:eastAsia="宋体" w:cs="宋体"/>
                <w:sz w:val="24"/>
                <w:szCs w:val="24"/>
              </w:rPr>
              <w:t>地点</w:t>
            </w:r>
          </w:p>
        </w:tc>
        <w:tc>
          <w:tcPr>
            <w:tcW w:w="6761" w:type="dxa"/>
            <w:tcBorders>
              <w:top w:val="single" w:color="auto" w:sz="4" w:space="0"/>
              <w:left w:val="nil"/>
              <w:bottom w:val="single" w:color="auto" w:sz="4" w:space="0"/>
              <w:right w:val="single" w:color="auto" w:sz="4" w:space="0"/>
            </w:tcBorders>
            <w:noWrap w:val="0"/>
            <w:vAlign w:val="center"/>
          </w:tcPr>
          <w:p w14:paraId="7A91F552">
            <w:pPr>
              <w:spacing w:line="40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磋商时间：</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cs="宋体"/>
                <w:sz w:val="24"/>
                <w:szCs w:val="24"/>
                <w:highlight w:val="none"/>
                <w:lang w:eastAsia="zh-CN"/>
              </w:rPr>
              <w:t>日08时20分</w:t>
            </w:r>
          </w:p>
          <w:p w14:paraId="3879CE69">
            <w:pPr>
              <w:spacing w:line="400" w:lineRule="exact"/>
              <w:rPr>
                <w:rFonts w:hint="eastAsia" w:ascii="宋体" w:hAnsi="宋体" w:eastAsia="宋体" w:cs="宋体"/>
                <w:sz w:val="24"/>
                <w:szCs w:val="24"/>
                <w:lang w:eastAsia="zh-CN"/>
              </w:rPr>
            </w:pPr>
            <w:r>
              <w:rPr>
                <w:rFonts w:hint="eastAsia" w:ascii="宋体" w:hAnsi="宋体" w:eastAsia="宋体" w:cs="宋体"/>
                <w:sz w:val="24"/>
                <w:szCs w:val="24"/>
                <w:highlight w:val="none"/>
              </w:rPr>
              <w:t>磋商地点：</w:t>
            </w:r>
            <w:r>
              <w:rPr>
                <w:rFonts w:hint="eastAsia" w:ascii="宋体" w:hAnsi="宋体" w:eastAsia="宋体" w:cs="宋体"/>
                <w:bCs/>
                <w:kern w:val="0"/>
                <w:sz w:val="24"/>
                <w:szCs w:val="24"/>
                <w:highlight w:val="none"/>
              </w:rPr>
              <w:t>三门峡市陕州区公共资源交易中心开标室</w:t>
            </w:r>
          </w:p>
        </w:tc>
      </w:tr>
      <w:tr w14:paraId="4C5D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1D052A9">
            <w:pPr>
              <w:jc w:val="center"/>
              <w:rPr>
                <w:rFonts w:hint="eastAsia" w:ascii="宋体" w:hAnsi="宋体" w:eastAsia="宋体" w:cs="宋体"/>
                <w:sz w:val="24"/>
                <w:szCs w:val="24"/>
              </w:rPr>
            </w:pPr>
            <w:r>
              <w:rPr>
                <w:rFonts w:hint="eastAsia" w:ascii="宋体" w:hAnsi="宋体" w:eastAsia="宋体" w:cs="宋体"/>
                <w:sz w:val="24"/>
                <w:szCs w:val="24"/>
              </w:rPr>
              <w:t>5.2</w:t>
            </w:r>
          </w:p>
        </w:tc>
        <w:tc>
          <w:tcPr>
            <w:tcW w:w="1979" w:type="dxa"/>
            <w:gridSpan w:val="2"/>
            <w:tcBorders>
              <w:top w:val="single" w:color="auto" w:sz="4" w:space="0"/>
              <w:left w:val="nil"/>
              <w:bottom w:val="single" w:color="auto" w:sz="4" w:space="0"/>
              <w:right w:val="single" w:color="auto" w:sz="4" w:space="0"/>
            </w:tcBorders>
            <w:noWrap w:val="0"/>
            <w:vAlign w:val="center"/>
          </w:tcPr>
          <w:p w14:paraId="1CCEFC80">
            <w:pPr>
              <w:jc w:val="center"/>
              <w:rPr>
                <w:rFonts w:hint="eastAsia" w:ascii="宋体" w:hAnsi="宋体" w:eastAsia="宋体" w:cs="宋体"/>
                <w:sz w:val="24"/>
                <w:szCs w:val="24"/>
              </w:rPr>
            </w:pPr>
            <w:r>
              <w:rPr>
                <w:rFonts w:hint="eastAsia" w:ascii="宋体" w:hAnsi="宋体" w:eastAsia="宋体" w:cs="宋体"/>
                <w:sz w:val="24"/>
                <w:szCs w:val="24"/>
              </w:rPr>
              <w:t>开标顺序</w:t>
            </w:r>
          </w:p>
        </w:tc>
        <w:tc>
          <w:tcPr>
            <w:tcW w:w="6761" w:type="dxa"/>
            <w:tcBorders>
              <w:top w:val="single" w:color="auto" w:sz="4" w:space="0"/>
              <w:left w:val="nil"/>
              <w:bottom w:val="single" w:color="auto" w:sz="4" w:space="0"/>
              <w:right w:val="single" w:color="auto" w:sz="4" w:space="0"/>
            </w:tcBorders>
            <w:noWrap w:val="0"/>
            <w:vAlign w:val="center"/>
          </w:tcPr>
          <w:p w14:paraId="5ADE1ABD">
            <w:pPr>
              <w:jc w:val="left"/>
              <w:rPr>
                <w:rFonts w:hint="eastAsia" w:ascii="宋体" w:hAnsi="宋体" w:eastAsia="宋体" w:cs="宋体"/>
                <w:sz w:val="24"/>
                <w:szCs w:val="24"/>
              </w:rPr>
            </w:pPr>
            <w:r>
              <w:rPr>
                <w:rFonts w:hint="eastAsia" w:ascii="宋体" w:hAnsi="宋体" w:eastAsia="宋体" w:cs="宋体"/>
                <w:sz w:val="24"/>
                <w:szCs w:val="24"/>
              </w:rPr>
              <w:t>按电子响应文件上传的顺序开标。</w:t>
            </w:r>
          </w:p>
        </w:tc>
      </w:tr>
      <w:tr w14:paraId="1CCD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ED18F40">
            <w:pPr>
              <w:jc w:val="center"/>
              <w:rPr>
                <w:rFonts w:hint="eastAsia" w:ascii="宋体" w:hAnsi="宋体" w:eastAsia="宋体" w:cs="宋体"/>
                <w:sz w:val="24"/>
                <w:szCs w:val="24"/>
              </w:rPr>
            </w:pPr>
            <w:r>
              <w:rPr>
                <w:rFonts w:hint="eastAsia" w:ascii="宋体" w:hAnsi="宋体" w:eastAsia="宋体" w:cs="宋体"/>
                <w:sz w:val="24"/>
                <w:szCs w:val="24"/>
              </w:rPr>
              <w:t>6.1.1</w:t>
            </w:r>
          </w:p>
        </w:tc>
        <w:tc>
          <w:tcPr>
            <w:tcW w:w="1979" w:type="dxa"/>
            <w:gridSpan w:val="2"/>
            <w:tcBorders>
              <w:top w:val="single" w:color="auto" w:sz="4" w:space="0"/>
              <w:left w:val="nil"/>
              <w:bottom w:val="single" w:color="auto" w:sz="4" w:space="0"/>
              <w:right w:val="single" w:color="auto" w:sz="4" w:space="0"/>
            </w:tcBorders>
            <w:noWrap w:val="0"/>
            <w:vAlign w:val="center"/>
          </w:tcPr>
          <w:p w14:paraId="16C5229D">
            <w:pPr>
              <w:jc w:val="center"/>
              <w:rPr>
                <w:rFonts w:hint="eastAsia" w:ascii="宋体" w:hAnsi="宋体" w:eastAsia="宋体" w:cs="宋体"/>
                <w:sz w:val="24"/>
                <w:szCs w:val="24"/>
              </w:rPr>
            </w:pPr>
            <w:r>
              <w:rPr>
                <w:rFonts w:hint="eastAsia" w:ascii="宋体" w:hAnsi="宋体" w:eastAsia="宋体" w:cs="宋体"/>
                <w:sz w:val="24"/>
                <w:szCs w:val="24"/>
              </w:rPr>
              <w:t>磋商小组的组建</w:t>
            </w:r>
          </w:p>
        </w:tc>
        <w:tc>
          <w:tcPr>
            <w:tcW w:w="6761" w:type="dxa"/>
            <w:tcBorders>
              <w:top w:val="single" w:color="auto" w:sz="4" w:space="0"/>
              <w:left w:val="nil"/>
              <w:bottom w:val="single" w:color="auto" w:sz="4" w:space="0"/>
              <w:right w:val="single" w:color="auto" w:sz="4" w:space="0"/>
            </w:tcBorders>
            <w:noWrap w:val="0"/>
            <w:vAlign w:val="center"/>
          </w:tcPr>
          <w:p w14:paraId="3142CC3F">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磋商小组构成：3人，其中</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xml:space="preserve"> 1</w:t>
            </w:r>
            <w:r>
              <w:rPr>
                <w:rFonts w:hint="eastAsia" w:ascii="宋体" w:hAnsi="宋体" w:eastAsia="宋体" w:cs="宋体"/>
                <w:sz w:val="24"/>
                <w:szCs w:val="24"/>
                <w:highlight w:val="none"/>
              </w:rPr>
              <w:t>人，专家</w:t>
            </w:r>
            <w:r>
              <w:rPr>
                <w:rFonts w:hint="eastAsia" w:ascii="宋体" w:hAnsi="宋体" w:eastAsia="宋体" w:cs="宋体"/>
                <w:sz w:val="24"/>
                <w:szCs w:val="24"/>
                <w:highlight w:val="none"/>
                <w:u w:val="single"/>
              </w:rPr>
              <w:t>2</w:t>
            </w:r>
            <w:r>
              <w:rPr>
                <w:rFonts w:hint="eastAsia" w:ascii="宋体" w:hAnsi="宋体" w:eastAsia="宋体" w:cs="宋体"/>
                <w:sz w:val="24"/>
                <w:szCs w:val="24"/>
                <w:highlight w:val="none"/>
              </w:rPr>
              <w:t>人；</w:t>
            </w:r>
          </w:p>
          <w:p w14:paraId="2EEE8F4B">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2名专家确定方式：通过相关专家库随机抽取。</w:t>
            </w:r>
          </w:p>
          <w:p w14:paraId="7A00B340">
            <w:pPr>
              <w:spacing w:line="400" w:lineRule="exact"/>
              <w:rPr>
                <w:rFonts w:hint="eastAsia" w:ascii="宋体" w:hAnsi="宋体" w:eastAsia="宋体" w:cs="宋体"/>
                <w:sz w:val="24"/>
                <w:szCs w:val="24"/>
              </w:rPr>
            </w:pPr>
            <w:r>
              <w:rPr>
                <w:rFonts w:hint="eastAsia" w:ascii="宋体" w:hAnsi="宋体" w:eastAsia="宋体" w:cs="宋体"/>
                <w:color w:val="auto"/>
                <w:sz w:val="24"/>
                <w:szCs w:val="24"/>
                <w:highlight w:val="none"/>
              </w:rPr>
              <w:t>根据省政府关于评标专家的有关管理规定，业主评委不能获取评标劳务费。</w:t>
            </w:r>
          </w:p>
        </w:tc>
      </w:tr>
      <w:tr w14:paraId="1BE1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EBAD33">
            <w:pPr>
              <w:jc w:val="center"/>
              <w:rPr>
                <w:rFonts w:hint="eastAsia" w:ascii="宋体" w:hAnsi="宋体" w:eastAsia="宋体" w:cs="宋体"/>
                <w:sz w:val="24"/>
                <w:szCs w:val="24"/>
              </w:rPr>
            </w:pPr>
            <w:r>
              <w:rPr>
                <w:rFonts w:hint="eastAsia" w:ascii="宋体" w:hAnsi="宋体" w:eastAsia="宋体" w:cs="宋体"/>
                <w:sz w:val="24"/>
                <w:szCs w:val="24"/>
              </w:rPr>
              <w:t>7.1</w:t>
            </w:r>
          </w:p>
        </w:tc>
        <w:tc>
          <w:tcPr>
            <w:tcW w:w="1979" w:type="dxa"/>
            <w:gridSpan w:val="2"/>
            <w:tcBorders>
              <w:top w:val="single" w:color="auto" w:sz="4" w:space="0"/>
              <w:left w:val="nil"/>
              <w:bottom w:val="single" w:color="auto" w:sz="4" w:space="0"/>
              <w:right w:val="single" w:color="auto" w:sz="4" w:space="0"/>
            </w:tcBorders>
            <w:noWrap w:val="0"/>
            <w:vAlign w:val="center"/>
          </w:tcPr>
          <w:p w14:paraId="6B95A2ED">
            <w:pPr>
              <w:jc w:val="center"/>
              <w:rPr>
                <w:rFonts w:hint="eastAsia" w:ascii="宋体" w:hAnsi="宋体" w:eastAsia="宋体" w:cs="宋体"/>
                <w:sz w:val="24"/>
                <w:szCs w:val="24"/>
              </w:rPr>
            </w:pPr>
            <w:r>
              <w:rPr>
                <w:rFonts w:hint="eastAsia" w:ascii="宋体" w:hAnsi="宋体" w:eastAsia="宋体" w:cs="宋体"/>
                <w:sz w:val="24"/>
                <w:szCs w:val="24"/>
              </w:rPr>
              <w:t>是否授权</w:t>
            </w:r>
            <w:r>
              <w:rPr>
                <w:rFonts w:hint="eastAsia" w:ascii="宋体" w:hAnsi="宋体" w:eastAsia="宋体" w:cs="宋体"/>
                <w:sz w:val="24"/>
                <w:szCs w:val="24"/>
                <w:lang w:eastAsia="zh-CN"/>
              </w:rPr>
              <w:t>磋商小组</w:t>
            </w:r>
            <w:r>
              <w:rPr>
                <w:rFonts w:hint="eastAsia" w:ascii="宋体" w:hAnsi="宋体" w:eastAsia="宋体" w:cs="宋体"/>
                <w:sz w:val="24"/>
                <w:szCs w:val="24"/>
              </w:rPr>
              <w:t>确定</w:t>
            </w:r>
            <w:r>
              <w:rPr>
                <w:rFonts w:hint="eastAsia" w:ascii="宋体" w:hAnsi="宋体" w:cs="宋体"/>
                <w:sz w:val="24"/>
                <w:szCs w:val="24"/>
                <w:lang w:val="en-US" w:eastAsia="zh-CN"/>
              </w:rPr>
              <w:t>成交</w:t>
            </w:r>
            <w:r>
              <w:rPr>
                <w:rFonts w:hint="eastAsia" w:ascii="宋体" w:hAnsi="宋体" w:eastAsia="宋体" w:cs="宋体"/>
                <w:sz w:val="24"/>
                <w:szCs w:val="24"/>
              </w:rPr>
              <w:t>人</w:t>
            </w:r>
          </w:p>
        </w:tc>
        <w:tc>
          <w:tcPr>
            <w:tcW w:w="6761" w:type="dxa"/>
            <w:tcBorders>
              <w:top w:val="single" w:color="auto" w:sz="4" w:space="0"/>
              <w:left w:val="nil"/>
              <w:bottom w:val="single" w:color="auto" w:sz="4" w:space="0"/>
              <w:right w:val="single" w:color="auto" w:sz="4" w:space="0"/>
            </w:tcBorders>
            <w:noWrap w:val="0"/>
            <w:vAlign w:val="center"/>
          </w:tcPr>
          <w:p w14:paraId="32CCA8B9">
            <w:pPr>
              <w:spacing w:line="288" w:lineRule="auto"/>
              <w:rPr>
                <w:rFonts w:hint="eastAsia" w:ascii="宋体" w:hAnsi="宋体" w:eastAsia="宋体" w:cs="宋体"/>
                <w:sz w:val="24"/>
                <w:szCs w:val="24"/>
              </w:rPr>
            </w:pPr>
            <w:r>
              <w:rPr>
                <w:rFonts w:hint="eastAsia" w:ascii="宋体" w:hAnsi="宋体" w:eastAsia="宋体" w:cs="宋体"/>
                <w:sz w:val="24"/>
                <w:szCs w:val="24"/>
              </w:rPr>
              <w:t>否，按顺序推荐成交候选人数：</w:t>
            </w:r>
            <w:r>
              <w:rPr>
                <w:rFonts w:hint="eastAsia" w:ascii="宋体" w:hAnsi="宋体" w:eastAsia="宋体" w:cs="宋体"/>
                <w:sz w:val="24"/>
                <w:szCs w:val="24"/>
                <w:u w:val="single"/>
              </w:rPr>
              <w:t>3名</w:t>
            </w:r>
          </w:p>
        </w:tc>
      </w:tr>
      <w:tr w14:paraId="6B0E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2BBA52F">
            <w:pPr>
              <w:jc w:val="center"/>
              <w:rPr>
                <w:rFonts w:hint="eastAsia" w:ascii="宋体" w:hAnsi="宋体" w:eastAsia="宋体" w:cs="宋体"/>
                <w:sz w:val="24"/>
                <w:szCs w:val="24"/>
              </w:rPr>
            </w:pPr>
            <w:r>
              <w:rPr>
                <w:rFonts w:hint="eastAsia" w:ascii="宋体" w:hAnsi="宋体" w:eastAsia="宋体" w:cs="宋体"/>
                <w:sz w:val="24"/>
                <w:szCs w:val="24"/>
              </w:rPr>
              <w:t>7.2</w:t>
            </w:r>
          </w:p>
        </w:tc>
        <w:tc>
          <w:tcPr>
            <w:tcW w:w="1979" w:type="dxa"/>
            <w:gridSpan w:val="2"/>
            <w:tcBorders>
              <w:top w:val="single" w:color="auto" w:sz="4" w:space="0"/>
              <w:left w:val="nil"/>
              <w:bottom w:val="single" w:color="auto" w:sz="4" w:space="0"/>
              <w:right w:val="single" w:color="auto" w:sz="4" w:space="0"/>
            </w:tcBorders>
            <w:noWrap w:val="0"/>
            <w:vAlign w:val="center"/>
          </w:tcPr>
          <w:p w14:paraId="159B199A">
            <w:pPr>
              <w:spacing w:line="360" w:lineRule="auto"/>
              <w:jc w:val="center"/>
              <w:rPr>
                <w:rFonts w:hint="eastAsia" w:ascii="宋体" w:hAnsi="宋体" w:eastAsia="宋体" w:cs="宋体"/>
                <w:sz w:val="24"/>
              </w:rPr>
            </w:pPr>
            <w:r>
              <w:rPr>
                <w:rFonts w:hint="eastAsia" w:ascii="宋体" w:hAnsi="宋体" w:eastAsia="宋体" w:cs="宋体"/>
                <w:sz w:val="24"/>
              </w:rPr>
              <w:t>磋商保证金</w:t>
            </w:r>
          </w:p>
        </w:tc>
        <w:tc>
          <w:tcPr>
            <w:tcW w:w="6761" w:type="dxa"/>
            <w:tcBorders>
              <w:top w:val="single" w:color="auto" w:sz="4" w:space="0"/>
              <w:left w:val="nil"/>
              <w:bottom w:val="single" w:color="auto" w:sz="4" w:space="0"/>
              <w:right w:val="single" w:color="auto" w:sz="4" w:space="0"/>
            </w:tcBorders>
            <w:noWrap w:val="0"/>
            <w:vAlign w:val="center"/>
          </w:tcPr>
          <w:p w14:paraId="144E7DFC">
            <w:pPr>
              <w:spacing w:line="400" w:lineRule="exact"/>
              <w:rPr>
                <w:rFonts w:hint="eastAsia" w:ascii="宋体" w:hAnsi="宋体" w:eastAsia="宋体" w:cs="宋体"/>
                <w:sz w:val="24"/>
              </w:rPr>
            </w:pPr>
            <w:r>
              <w:rPr>
                <w:rFonts w:hint="eastAsia" w:ascii="宋体" w:hAnsi="宋体" w:eastAsia="宋体" w:cs="宋体"/>
                <w:sz w:val="24"/>
              </w:rPr>
              <w:t>根据《河南省财政厅关于优化政府采购营商环境有关问题的通知》（豫财购【2019】4号）第6条的规定，磋商保证金不再收取。</w:t>
            </w:r>
          </w:p>
        </w:tc>
      </w:tr>
      <w:tr w14:paraId="30F3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73FA7DA">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kern w:val="0"/>
                <w:sz w:val="24"/>
                <w:szCs w:val="24"/>
              </w:rPr>
              <w:t>7.3</w:t>
            </w:r>
          </w:p>
        </w:tc>
        <w:tc>
          <w:tcPr>
            <w:tcW w:w="1979" w:type="dxa"/>
            <w:gridSpan w:val="2"/>
            <w:tcBorders>
              <w:top w:val="single" w:color="auto" w:sz="4" w:space="0"/>
              <w:left w:val="nil"/>
              <w:bottom w:val="single" w:color="auto" w:sz="4" w:space="0"/>
              <w:right w:val="single" w:color="auto" w:sz="4" w:space="0"/>
            </w:tcBorders>
            <w:noWrap w:val="0"/>
            <w:vAlign w:val="center"/>
          </w:tcPr>
          <w:p w14:paraId="51163D25">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spacing w:val="-6"/>
                <w:sz w:val="24"/>
                <w:szCs w:val="24"/>
              </w:rPr>
              <w:t>是否要求响应人在</w:t>
            </w:r>
            <w:r>
              <w:rPr>
                <w:rFonts w:hint="eastAsia" w:ascii="宋体" w:hAnsi="宋体" w:cs="宋体"/>
                <w:spacing w:val="-6"/>
                <w:sz w:val="24"/>
                <w:szCs w:val="24"/>
                <w:lang w:val="en-US" w:eastAsia="zh-CN"/>
              </w:rPr>
              <w:t>开标</w:t>
            </w:r>
            <w:r>
              <w:rPr>
                <w:rFonts w:hint="eastAsia" w:ascii="宋体" w:hAnsi="宋体" w:eastAsia="宋体" w:cs="宋体"/>
                <w:spacing w:val="-6"/>
                <w:sz w:val="24"/>
                <w:szCs w:val="24"/>
              </w:rPr>
              <w:t>时递交</w:t>
            </w:r>
            <w:r>
              <w:rPr>
                <w:rFonts w:hint="eastAsia" w:ascii="宋体" w:hAnsi="宋体" w:cs="宋体"/>
                <w:spacing w:val="-6"/>
                <w:sz w:val="24"/>
                <w:szCs w:val="24"/>
                <w:lang w:val="en-US" w:eastAsia="zh-CN"/>
              </w:rPr>
              <w:t>纸质</w:t>
            </w:r>
            <w:r>
              <w:rPr>
                <w:rFonts w:hint="eastAsia" w:ascii="宋体" w:hAnsi="宋体" w:eastAsia="宋体" w:cs="宋体"/>
                <w:spacing w:val="-6"/>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6EE880AA">
            <w:pPr>
              <w:tabs>
                <w:tab w:val="left" w:pos="180"/>
              </w:tabs>
              <w:spacing w:line="400" w:lineRule="exact"/>
              <w:rPr>
                <w:rFonts w:hint="eastAsia" w:ascii="宋体" w:hAnsi="宋体" w:eastAsia="宋体" w:cs="宋体"/>
                <w:sz w:val="24"/>
              </w:rPr>
            </w:pPr>
            <w:r>
              <w:rPr>
                <w:rFonts w:hint="eastAsia" w:ascii="宋体" w:hAnsi="宋体" w:eastAsia="宋体" w:cs="宋体"/>
                <w:sz w:val="24"/>
              </w:rPr>
              <w:t>开标时不再递交纸质响应文件，</w:t>
            </w:r>
            <w:bookmarkStart w:id="26" w:name="OLE_LINK17"/>
            <w:r>
              <w:rPr>
                <w:rFonts w:hint="eastAsia" w:ascii="宋体" w:hAnsi="宋体" w:eastAsia="宋体" w:cs="宋体"/>
                <w:sz w:val="24"/>
                <w:lang w:val="en-US" w:eastAsia="zh-CN"/>
              </w:rPr>
              <w:t>成交</w:t>
            </w:r>
            <w:bookmarkEnd w:id="26"/>
            <w:r>
              <w:rPr>
                <w:rFonts w:hint="eastAsia" w:ascii="宋体" w:hAnsi="宋体" w:eastAsia="宋体" w:cs="宋体"/>
                <w:sz w:val="24"/>
              </w:rPr>
              <w:t>单位领取</w:t>
            </w:r>
            <w:r>
              <w:rPr>
                <w:rFonts w:hint="eastAsia" w:ascii="宋体" w:hAnsi="宋体" w:eastAsia="宋体" w:cs="宋体"/>
                <w:sz w:val="24"/>
                <w:lang w:val="en-US" w:eastAsia="zh-CN"/>
              </w:rPr>
              <w:t>成交</w:t>
            </w:r>
            <w:r>
              <w:rPr>
                <w:rFonts w:hint="eastAsia" w:ascii="宋体" w:hAnsi="宋体" w:eastAsia="宋体" w:cs="宋体"/>
                <w:sz w:val="24"/>
              </w:rPr>
              <w:t>通知书时提交三份纸质响应文件（响应文件应按以下要求装订：胶装，应有目录，并逐页标注连续页码）。</w:t>
            </w:r>
          </w:p>
        </w:tc>
      </w:tr>
      <w:tr w14:paraId="1AEA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C1B8B4">
            <w:pPr>
              <w:autoSpaceDE w:val="0"/>
              <w:autoSpaceDN w:val="0"/>
              <w:adjustRightInd w:val="0"/>
              <w:spacing w:line="40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8</w:t>
            </w:r>
          </w:p>
        </w:tc>
        <w:tc>
          <w:tcPr>
            <w:tcW w:w="1979" w:type="dxa"/>
            <w:gridSpan w:val="2"/>
            <w:tcBorders>
              <w:top w:val="single" w:color="auto" w:sz="4" w:space="0"/>
              <w:left w:val="nil"/>
              <w:bottom w:val="single" w:color="auto" w:sz="4" w:space="0"/>
              <w:right w:val="single" w:color="auto" w:sz="4" w:space="0"/>
            </w:tcBorders>
            <w:noWrap w:val="0"/>
            <w:vAlign w:val="center"/>
          </w:tcPr>
          <w:p w14:paraId="7346EE18">
            <w:pPr>
              <w:rPr>
                <w:rFonts w:hint="eastAsia" w:ascii="宋体" w:hAnsi="宋体" w:eastAsia="宋体" w:cs="宋体"/>
                <w:spacing w:val="-6"/>
                <w:sz w:val="24"/>
                <w:szCs w:val="24"/>
              </w:rPr>
            </w:pPr>
            <w:r>
              <w:rPr>
                <w:rFonts w:hint="eastAsia" w:ascii="宋体" w:hAnsi="宋体" w:eastAsia="宋体" w:cs="宋体"/>
                <w:spacing w:val="-6"/>
                <w:sz w:val="24"/>
                <w:szCs w:val="24"/>
              </w:rPr>
              <w:t>其他补充内容</w:t>
            </w:r>
          </w:p>
        </w:tc>
        <w:tc>
          <w:tcPr>
            <w:tcW w:w="6761" w:type="dxa"/>
            <w:tcBorders>
              <w:top w:val="single" w:color="auto" w:sz="4" w:space="0"/>
              <w:left w:val="nil"/>
              <w:bottom w:val="single" w:color="auto" w:sz="4" w:space="0"/>
              <w:right w:val="single" w:color="auto" w:sz="4" w:space="0"/>
            </w:tcBorders>
            <w:noWrap w:val="0"/>
            <w:vAlign w:val="center"/>
          </w:tcPr>
          <w:p w14:paraId="7187AE03">
            <w:pPr>
              <w:widowControl/>
              <w:spacing w:line="360" w:lineRule="auto"/>
              <w:rPr>
                <w:rFonts w:hint="eastAsia" w:ascii="宋体" w:hAnsi="宋体" w:eastAsia="宋体" w:cs="宋体"/>
                <w:bCs/>
                <w:kern w:val="0"/>
                <w:sz w:val="24"/>
                <w:szCs w:val="24"/>
              </w:rPr>
            </w:pPr>
            <w:r>
              <w:rPr>
                <w:rFonts w:hint="eastAsia" w:ascii="宋体" w:hAnsi="宋体" w:eastAsia="宋体" w:cs="宋体"/>
                <w:bCs/>
                <w:kern w:val="0"/>
                <w:sz w:val="24"/>
                <w:szCs w:val="24"/>
              </w:rPr>
              <w:t>1.本项目实行资格后审，审查内容以响应文件为准，可使用电子营业执照。其上传资料真实性由响应人自行承担。</w:t>
            </w:r>
          </w:p>
          <w:p w14:paraId="6B9BF774">
            <w:pPr>
              <w:widowControl/>
              <w:spacing w:line="360" w:lineRule="auto"/>
              <w:rPr>
                <w:rFonts w:hint="eastAsia" w:ascii="宋体" w:hAnsi="宋体" w:eastAsia="宋体" w:cs="宋体"/>
                <w:bCs/>
                <w:kern w:val="0"/>
                <w:sz w:val="24"/>
                <w:szCs w:val="24"/>
              </w:rPr>
            </w:pPr>
            <w:r>
              <w:rPr>
                <w:rFonts w:hint="eastAsia" w:ascii="宋体" w:hAnsi="宋体" w:eastAsia="宋体" w:cs="宋体"/>
                <w:bCs/>
                <w:kern w:val="0"/>
                <w:sz w:val="24"/>
                <w:szCs w:val="24"/>
              </w:rPr>
              <w:t>2.评标打分部分：评标打分部分仍按照100分制原则进行，涉及到资格审查、企业业绩等计分部分时，以响应人自行上传到响应文件中的相应内容为准。</w:t>
            </w:r>
          </w:p>
          <w:p w14:paraId="5C4DD885">
            <w:pPr>
              <w:widowControl/>
              <w:spacing w:line="360" w:lineRule="auto"/>
              <w:rPr>
                <w:rFonts w:hint="eastAsia" w:ascii="宋体" w:hAnsi="宋体" w:eastAsia="宋体" w:cs="宋体"/>
                <w:bCs/>
                <w:kern w:val="0"/>
                <w:sz w:val="24"/>
                <w:szCs w:val="24"/>
              </w:rPr>
            </w:pPr>
            <w:r>
              <w:rPr>
                <w:rFonts w:hint="eastAsia" w:ascii="宋体" w:hAnsi="宋体" w:eastAsia="宋体" w:cs="宋体"/>
                <w:bCs/>
                <w:kern w:val="0"/>
                <w:sz w:val="24"/>
                <w:szCs w:val="24"/>
              </w:rPr>
              <w:t>3.响应文件编制部分：在响应文件中要求响应人按照响应文件格式进行响应文件编制，在响应文件编制时，应明确将响应人企业基本情况、资质情况、业绩情况编入响应文件，便于进行资格审查及评标打分。</w:t>
            </w:r>
          </w:p>
          <w:p w14:paraId="54A7DC61">
            <w:pPr>
              <w:tabs>
                <w:tab w:val="left" w:pos="180"/>
              </w:tabs>
              <w:spacing w:line="360" w:lineRule="auto"/>
              <w:rPr>
                <w:rFonts w:hint="eastAsia" w:ascii="宋体" w:hAnsi="宋体" w:eastAsia="宋体" w:cs="宋体"/>
              </w:rPr>
            </w:pPr>
            <w:r>
              <w:rPr>
                <w:rFonts w:hint="eastAsia" w:ascii="宋体" w:hAnsi="宋体" w:eastAsia="宋体" w:cs="宋体"/>
                <w:bCs/>
                <w:kern w:val="0"/>
                <w:sz w:val="24"/>
                <w:szCs w:val="24"/>
              </w:rPr>
              <w:t>4.我单位（采购人）严格按三财购【2021】9号文要求的时限发布</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结果公告，发出</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通知书，签订采购合同，上传采购合同。</w:t>
            </w:r>
          </w:p>
        </w:tc>
      </w:tr>
      <w:tr w14:paraId="36D7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B1D74B1">
            <w:pPr>
              <w:rPr>
                <w:rFonts w:hint="eastAsia" w:ascii="宋体" w:hAnsi="宋体" w:eastAsia="宋体" w:cs="宋体"/>
                <w:sz w:val="24"/>
                <w:szCs w:val="24"/>
              </w:rPr>
            </w:pPr>
            <w:r>
              <w:rPr>
                <w:rFonts w:hint="eastAsia" w:ascii="宋体" w:hAnsi="宋体" w:eastAsia="宋体" w:cs="宋体"/>
                <w:sz w:val="24"/>
                <w:szCs w:val="24"/>
              </w:rPr>
              <w:t>10.需要补充的其他内容</w:t>
            </w:r>
          </w:p>
        </w:tc>
      </w:tr>
      <w:tr w14:paraId="470F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104C1B83">
            <w:pPr>
              <w:rPr>
                <w:rFonts w:hint="eastAsia" w:ascii="宋体" w:hAnsi="宋体" w:eastAsia="宋体" w:cs="宋体"/>
                <w:sz w:val="24"/>
                <w:szCs w:val="24"/>
              </w:rPr>
            </w:pPr>
            <w:r>
              <w:rPr>
                <w:rFonts w:hint="eastAsia" w:ascii="宋体" w:hAnsi="宋体" w:eastAsia="宋体" w:cs="宋体"/>
                <w:sz w:val="24"/>
                <w:szCs w:val="24"/>
              </w:rPr>
              <w:t>10.1词语定义</w:t>
            </w:r>
          </w:p>
        </w:tc>
      </w:tr>
      <w:tr w14:paraId="1256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3A102C5">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10.2</w:t>
            </w:r>
          </w:p>
        </w:tc>
        <w:tc>
          <w:tcPr>
            <w:tcW w:w="1576" w:type="dxa"/>
            <w:gridSpan w:val="2"/>
            <w:tcBorders>
              <w:top w:val="single" w:color="auto" w:sz="4" w:space="0"/>
              <w:left w:val="nil"/>
              <w:bottom w:val="single" w:color="auto" w:sz="4" w:space="0"/>
              <w:right w:val="single" w:color="auto" w:sz="4" w:space="0"/>
            </w:tcBorders>
            <w:noWrap w:val="0"/>
            <w:vAlign w:val="center"/>
          </w:tcPr>
          <w:p w14:paraId="5F7561A1">
            <w:pPr>
              <w:jc w:val="center"/>
              <w:rPr>
                <w:rFonts w:hint="eastAsia" w:ascii="宋体" w:hAnsi="宋体" w:eastAsia="宋体" w:cs="宋体"/>
                <w:sz w:val="24"/>
                <w:szCs w:val="24"/>
              </w:rPr>
            </w:pPr>
            <w:r>
              <w:rPr>
                <w:rFonts w:hint="eastAsia" w:ascii="宋体" w:hAnsi="宋体" w:eastAsia="宋体" w:cs="宋体"/>
                <w:sz w:val="24"/>
                <w:szCs w:val="24"/>
              </w:rPr>
              <w:t>招标控制价</w:t>
            </w:r>
          </w:p>
        </w:tc>
        <w:tc>
          <w:tcPr>
            <w:tcW w:w="7328" w:type="dxa"/>
            <w:gridSpan w:val="2"/>
            <w:tcBorders>
              <w:top w:val="single" w:color="auto" w:sz="4" w:space="0"/>
              <w:left w:val="nil"/>
              <w:bottom w:val="single" w:color="auto" w:sz="4" w:space="0"/>
              <w:right w:val="single" w:color="auto" w:sz="4" w:space="0"/>
            </w:tcBorders>
            <w:noWrap w:val="0"/>
            <w:vAlign w:val="center"/>
          </w:tcPr>
          <w:p w14:paraId="628D3192">
            <w:pPr>
              <w:spacing w:line="440" w:lineRule="exact"/>
              <w:jc w:val="left"/>
              <w:rPr>
                <w:rFonts w:hint="eastAsia" w:ascii="宋体" w:hAnsi="宋体" w:eastAsia="宋体" w:cs="宋体"/>
                <w:sz w:val="24"/>
                <w:szCs w:val="24"/>
              </w:rPr>
            </w:pPr>
            <w:r>
              <w:rPr>
                <w:rFonts w:hint="eastAsia" w:ascii="宋体" w:hAnsi="宋体" w:eastAsia="宋体" w:cs="宋体"/>
                <w:kern w:val="0"/>
                <w:sz w:val="24"/>
                <w:szCs w:val="24"/>
              </w:rPr>
              <w:t>招标控制价：</w:t>
            </w:r>
            <w:r>
              <w:rPr>
                <w:rFonts w:hint="eastAsia" w:ascii="宋体" w:hAnsi="宋体" w:cs="宋体"/>
                <w:sz w:val="24"/>
                <w:szCs w:val="24"/>
                <w:highlight w:val="none"/>
                <w:lang w:val="en-US" w:eastAsia="zh-CN"/>
              </w:rPr>
              <w:t>2337373.80</w:t>
            </w:r>
            <w:r>
              <w:rPr>
                <w:rFonts w:hint="eastAsia" w:ascii="宋体" w:hAnsi="宋体" w:eastAsia="宋体" w:cs="宋体"/>
                <w:kern w:val="0"/>
                <w:sz w:val="24"/>
                <w:szCs w:val="24"/>
                <w:highlight w:val="none"/>
              </w:rPr>
              <w:t>元</w:t>
            </w:r>
            <w:r>
              <w:rPr>
                <w:rFonts w:hint="eastAsia" w:ascii="宋体" w:hAnsi="宋体" w:eastAsia="宋体" w:cs="宋体"/>
                <w:kern w:val="0"/>
                <w:sz w:val="24"/>
                <w:szCs w:val="24"/>
              </w:rPr>
              <w:t>。</w:t>
            </w:r>
            <w:r>
              <w:rPr>
                <w:rFonts w:hint="eastAsia" w:ascii="宋体" w:hAnsi="宋体" w:eastAsia="宋体" w:cs="宋体"/>
                <w:sz w:val="24"/>
              </w:rPr>
              <w:t>招标控制价是</w:t>
            </w:r>
            <w:r>
              <w:rPr>
                <w:rFonts w:hint="eastAsia" w:ascii="宋体" w:hAnsi="宋体" w:eastAsia="宋体" w:cs="宋体"/>
                <w:sz w:val="24"/>
                <w:lang w:eastAsia="zh-CN"/>
              </w:rPr>
              <w:t>采购人</w:t>
            </w:r>
            <w:r>
              <w:rPr>
                <w:rFonts w:hint="eastAsia" w:ascii="宋体" w:hAnsi="宋体" w:eastAsia="宋体" w:cs="宋体"/>
                <w:sz w:val="24"/>
              </w:rPr>
              <w:t>控制招标工程造价的最高限价</w:t>
            </w:r>
            <w:r>
              <w:rPr>
                <w:rFonts w:hint="eastAsia" w:ascii="宋体" w:hAnsi="宋体" w:eastAsia="宋体" w:cs="宋体"/>
                <w:spacing w:val="1"/>
                <w:sz w:val="24"/>
              </w:rPr>
              <w:t>，</w:t>
            </w:r>
            <w:r>
              <w:rPr>
                <w:rFonts w:hint="eastAsia" w:ascii="宋体" w:hAnsi="宋体" w:eastAsia="宋体" w:cs="宋体"/>
                <w:sz w:val="24"/>
              </w:rPr>
              <w:t>高于招标控制价的其磋商将被否决。一次报价和最终报价高于招标控制价的其磋商将被否决。</w:t>
            </w:r>
          </w:p>
        </w:tc>
      </w:tr>
      <w:tr w14:paraId="199A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ADA0C9A">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10.3</w:t>
            </w:r>
          </w:p>
        </w:tc>
        <w:tc>
          <w:tcPr>
            <w:tcW w:w="1576" w:type="dxa"/>
            <w:gridSpan w:val="2"/>
            <w:tcBorders>
              <w:top w:val="single" w:color="auto" w:sz="4" w:space="0"/>
              <w:left w:val="nil"/>
              <w:bottom w:val="single" w:color="auto" w:sz="4" w:space="0"/>
              <w:right w:val="single" w:color="auto" w:sz="4" w:space="0"/>
            </w:tcBorders>
            <w:noWrap w:val="0"/>
            <w:vAlign w:val="center"/>
          </w:tcPr>
          <w:p w14:paraId="5DDEF9E3">
            <w:pPr>
              <w:widowControl/>
              <w:spacing w:line="360" w:lineRule="auto"/>
              <w:jc w:val="center"/>
              <w:rPr>
                <w:rFonts w:hint="eastAsia" w:ascii="宋体" w:hAnsi="宋体" w:eastAsia="宋体" w:cs="宋体"/>
                <w:spacing w:val="6"/>
                <w:sz w:val="24"/>
                <w:szCs w:val="24"/>
              </w:rPr>
            </w:pPr>
            <w:r>
              <w:rPr>
                <w:rFonts w:hint="eastAsia" w:ascii="宋体" w:hAnsi="宋体" w:eastAsia="宋体" w:cs="宋体"/>
                <w:spacing w:val="6"/>
                <w:sz w:val="24"/>
                <w:szCs w:val="24"/>
              </w:rPr>
              <w:t>代理服务费</w:t>
            </w:r>
          </w:p>
        </w:tc>
        <w:tc>
          <w:tcPr>
            <w:tcW w:w="7328" w:type="dxa"/>
            <w:gridSpan w:val="2"/>
            <w:tcBorders>
              <w:top w:val="single" w:color="auto" w:sz="4" w:space="0"/>
              <w:left w:val="nil"/>
              <w:bottom w:val="single" w:color="auto" w:sz="4" w:space="0"/>
              <w:right w:val="single" w:color="auto" w:sz="4" w:space="0"/>
            </w:tcBorders>
            <w:noWrap w:val="0"/>
            <w:vAlign w:val="center"/>
          </w:tcPr>
          <w:p w14:paraId="1764FD5D">
            <w:pPr>
              <w:spacing w:line="400" w:lineRule="exact"/>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b w:val="0"/>
                <w:bCs/>
                <w:color w:val="auto"/>
                <w:sz w:val="24"/>
                <w:szCs w:val="24"/>
                <w:highlight w:val="none"/>
              </w:rPr>
              <w:t>代理服务费参照《河南省招标代理服务收费指导意见》（豫招协【2023】002号）计取，由</w:t>
            </w:r>
            <w:r>
              <w:rPr>
                <w:rFonts w:hint="eastAsia" w:ascii="宋体" w:hAnsi="宋体"/>
                <w:b w:val="0"/>
                <w:bCs/>
                <w:color w:val="auto"/>
                <w:sz w:val="24"/>
                <w:szCs w:val="24"/>
                <w:highlight w:val="none"/>
                <w:lang w:val="en-US" w:eastAsia="zh-CN"/>
              </w:rPr>
              <w:t>成交</w:t>
            </w:r>
            <w:r>
              <w:rPr>
                <w:rFonts w:hint="eastAsia" w:ascii="宋体" w:hAnsi="宋体"/>
                <w:b w:val="0"/>
                <w:bCs/>
                <w:color w:val="auto"/>
                <w:sz w:val="24"/>
                <w:szCs w:val="24"/>
                <w:highlight w:val="none"/>
              </w:rPr>
              <w:t>人支付。</w:t>
            </w:r>
          </w:p>
          <w:p w14:paraId="646D6357">
            <w:pPr>
              <w:autoSpaceDE w:val="0"/>
              <w:autoSpaceDN w:val="0"/>
              <w:spacing w:line="400" w:lineRule="exact"/>
              <w:ind w:right="-153" w:rightChars="-73"/>
              <w:jc w:val="left"/>
              <w:rPr>
                <w:rFonts w:hint="eastAsia" w:ascii="宋体" w:hAnsi="宋体" w:eastAsia="宋体" w:cs="宋体"/>
                <w:lang w:eastAsia="zh-CN"/>
              </w:rPr>
            </w:pPr>
            <w:r>
              <w:rPr>
                <w:rFonts w:hint="eastAsia" w:ascii="宋体" w:hAnsi="宋体" w:eastAsia="宋体" w:cs="宋体"/>
                <w:sz w:val="24"/>
                <w:szCs w:val="24"/>
                <w:highlight w:val="none"/>
              </w:rPr>
              <w:t>2.收取方式：</w:t>
            </w:r>
            <w:r>
              <w:rPr>
                <w:rFonts w:hint="eastAsia" w:ascii="宋体" w:hAnsi="宋体" w:eastAsia="宋体" w:cs="宋体"/>
                <w:sz w:val="24"/>
                <w:szCs w:val="24"/>
                <w:highlight w:val="none"/>
                <w:lang w:val="en-US" w:eastAsia="zh-CN"/>
              </w:rPr>
              <w:t>成交人</w:t>
            </w:r>
            <w:r>
              <w:rPr>
                <w:rFonts w:hint="eastAsia" w:ascii="宋体" w:hAnsi="宋体" w:eastAsia="宋体" w:cs="宋体"/>
                <w:sz w:val="24"/>
                <w:szCs w:val="24"/>
                <w:highlight w:val="none"/>
              </w:rPr>
              <w:t>在领取成交通知书时，以现金或转账的方式一次性向代理机构缴纳代理服务费。</w:t>
            </w:r>
          </w:p>
        </w:tc>
      </w:tr>
      <w:tr w14:paraId="134B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56261BBB">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10.4</w:t>
            </w:r>
          </w:p>
        </w:tc>
        <w:tc>
          <w:tcPr>
            <w:tcW w:w="1576" w:type="dxa"/>
            <w:gridSpan w:val="2"/>
            <w:tcBorders>
              <w:top w:val="single" w:color="auto" w:sz="4" w:space="0"/>
              <w:left w:val="nil"/>
              <w:bottom w:val="single" w:color="auto" w:sz="4" w:space="0"/>
              <w:right w:val="single" w:color="auto" w:sz="4" w:space="0"/>
            </w:tcBorders>
            <w:noWrap w:val="0"/>
            <w:vAlign w:val="center"/>
          </w:tcPr>
          <w:p w14:paraId="518A9C28">
            <w:pPr>
              <w:spacing w:line="400" w:lineRule="exact"/>
              <w:ind w:right="-153" w:rightChars="-73"/>
              <w:jc w:val="center"/>
              <w:rPr>
                <w:rFonts w:hint="eastAsia" w:ascii="宋体" w:hAnsi="宋体" w:eastAsia="宋体" w:cs="宋体"/>
                <w:sz w:val="24"/>
                <w:szCs w:val="24"/>
              </w:rPr>
            </w:pPr>
            <w:r>
              <w:rPr>
                <w:rFonts w:hint="eastAsia" w:ascii="宋体" w:hAnsi="宋体" w:eastAsia="宋体" w:cs="宋体"/>
                <w:sz w:val="24"/>
                <w:szCs w:val="24"/>
              </w:rPr>
              <w:t>报价</w:t>
            </w:r>
          </w:p>
        </w:tc>
        <w:tc>
          <w:tcPr>
            <w:tcW w:w="7328" w:type="dxa"/>
            <w:gridSpan w:val="2"/>
            <w:tcBorders>
              <w:top w:val="single" w:color="auto" w:sz="4" w:space="0"/>
              <w:left w:val="nil"/>
              <w:bottom w:val="single" w:color="auto" w:sz="4" w:space="0"/>
              <w:right w:val="single" w:color="auto" w:sz="4" w:space="0"/>
            </w:tcBorders>
            <w:noWrap w:val="0"/>
            <w:vAlign w:val="center"/>
          </w:tcPr>
          <w:p w14:paraId="782EDAE6">
            <w:pPr>
              <w:autoSpaceDE w:val="0"/>
              <w:autoSpaceDN w:val="0"/>
              <w:spacing w:line="400" w:lineRule="exact"/>
              <w:ind w:right="-153" w:rightChars="-73"/>
              <w:jc w:val="left"/>
              <w:rPr>
                <w:rFonts w:hint="eastAsia" w:ascii="宋体" w:hAnsi="宋体" w:eastAsia="宋体" w:cs="宋体"/>
                <w:sz w:val="24"/>
                <w:szCs w:val="24"/>
              </w:rPr>
            </w:pPr>
            <w:r>
              <w:rPr>
                <w:rFonts w:hint="eastAsia" w:ascii="宋体" w:hAnsi="宋体" w:eastAsia="宋体" w:cs="宋体"/>
                <w:sz w:val="24"/>
                <w:szCs w:val="24"/>
              </w:rPr>
              <w:t>本次磋商应以人民币报价，分两次进行报价。</w:t>
            </w:r>
          </w:p>
        </w:tc>
      </w:tr>
      <w:tr w14:paraId="5372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58308ED2">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10.5</w:t>
            </w:r>
          </w:p>
        </w:tc>
        <w:tc>
          <w:tcPr>
            <w:tcW w:w="1576" w:type="dxa"/>
            <w:gridSpan w:val="2"/>
            <w:tcBorders>
              <w:top w:val="single" w:color="auto" w:sz="4" w:space="0"/>
              <w:left w:val="nil"/>
              <w:bottom w:val="single" w:color="auto" w:sz="4" w:space="0"/>
              <w:right w:val="single" w:color="auto" w:sz="4" w:space="0"/>
            </w:tcBorders>
            <w:noWrap w:val="0"/>
            <w:vAlign w:val="center"/>
          </w:tcPr>
          <w:p w14:paraId="0F5602DC">
            <w:pPr>
              <w:spacing w:line="400" w:lineRule="exact"/>
              <w:ind w:right="-153" w:rightChars="-73"/>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7328" w:type="dxa"/>
            <w:gridSpan w:val="2"/>
            <w:tcBorders>
              <w:top w:val="single" w:color="auto" w:sz="4" w:space="0"/>
              <w:left w:val="nil"/>
              <w:bottom w:val="single" w:color="auto" w:sz="4" w:space="0"/>
              <w:right w:val="single" w:color="auto" w:sz="4" w:space="0"/>
            </w:tcBorders>
            <w:noWrap w:val="0"/>
            <w:vAlign w:val="center"/>
          </w:tcPr>
          <w:p w14:paraId="575DD2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按照工程进度付款，合同签订后预付合同价款的50%，为加快工程资金支付进度，甲方可依据工程形象进度进行支付工程款(实际支付金额应低于工程进度的10%)，验收合格后支付至合同价款的80%，审计后支付至审计价的97%，质量保证金为审计价的3%，工程通过验收后12个月缺陷责任期满后支付。质量保证金不计算利息。（实际支付以发包人收到财政拨款为准）</w:t>
            </w:r>
          </w:p>
        </w:tc>
      </w:tr>
      <w:tr w14:paraId="0CDF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33414565">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10.6</w:t>
            </w:r>
          </w:p>
        </w:tc>
        <w:tc>
          <w:tcPr>
            <w:tcW w:w="1576" w:type="dxa"/>
            <w:gridSpan w:val="2"/>
            <w:tcBorders>
              <w:top w:val="single" w:color="auto" w:sz="4" w:space="0"/>
              <w:left w:val="nil"/>
              <w:bottom w:val="single" w:color="auto" w:sz="4" w:space="0"/>
              <w:right w:val="single" w:color="auto" w:sz="4" w:space="0"/>
            </w:tcBorders>
            <w:noWrap w:val="0"/>
            <w:vAlign w:val="center"/>
          </w:tcPr>
          <w:p w14:paraId="50069894">
            <w:pPr>
              <w:spacing w:line="400" w:lineRule="exact"/>
              <w:ind w:right="-153" w:rightChars="-73"/>
              <w:jc w:val="center"/>
              <w:rPr>
                <w:rFonts w:hint="eastAsia" w:ascii="宋体" w:hAnsi="宋体" w:eastAsia="宋体" w:cs="宋体"/>
                <w:sz w:val="24"/>
                <w:szCs w:val="24"/>
              </w:rPr>
            </w:pPr>
            <w:r>
              <w:rPr>
                <w:rFonts w:hint="eastAsia" w:ascii="宋体" w:hAnsi="宋体" w:eastAsia="宋体" w:cs="宋体"/>
                <w:sz w:val="24"/>
                <w:szCs w:val="24"/>
              </w:rPr>
              <w:t>本项目所属</w:t>
            </w:r>
          </w:p>
          <w:p w14:paraId="47E5D1DE">
            <w:pPr>
              <w:spacing w:line="400" w:lineRule="exact"/>
              <w:ind w:right="-153" w:rightChars="-73"/>
              <w:jc w:val="center"/>
              <w:rPr>
                <w:rFonts w:hint="eastAsia" w:ascii="宋体" w:hAnsi="宋体" w:eastAsia="宋体" w:cs="宋体"/>
                <w:sz w:val="24"/>
                <w:szCs w:val="24"/>
              </w:rPr>
            </w:pPr>
            <w:r>
              <w:rPr>
                <w:rFonts w:hint="eastAsia" w:ascii="宋体" w:hAnsi="宋体" w:eastAsia="宋体" w:cs="宋体"/>
                <w:sz w:val="24"/>
                <w:szCs w:val="24"/>
              </w:rPr>
              <w:t>行业</w:t>
            </w:r>
          </w:p>
        </w:tc>
        <w:tc>
          <w:tcPr>
            <w:tcW w:w="7328" w:type="dxa"/>
            <w:gridSpan w:val="2"/>
            <w:tcBorders>
              <w:top w:val="single" w:color="auto" w:sz="4" w:space="0"/>
              <w:left w:val="nil"/>
              <w:bottom w:val="single" w:color="auto" w:sz="4" w:space="0"/>
              <w:right w:val="single" w:color="auto" w:sz="4" w:space="0"/>
            </w:tcBorders>
            <w:noWrap w:val="0"/>
            <w:vAlign w:val="center"/>
          </w:tcPr>
          <w:p w14:paraId="03FEB13D">
            <w:pPr>
              <w:spacing w:line="400" w:lineRule="exact"/>
              <w:ind w:right="-153" w:rightChars="-73"/>
              <w:jc w:val="left"/>
              <w:rPr>
                <w:rFonts w:hint="eastAsia" w:ascii="宋体" w:hAnsi="宋体" w:eastAsia="宋体" w:cs="宋体"/>
                <w:sz w:val="24"/>
                <w:szCs w:val="24"/>
              </w:rPr>
            </w:pPr>
            <w:r>
              <w:rPr>
                <w:rFonts w:hint="eastAsia" w:ascii="宋体" w:hAnsi="宋体" w:cs="宋体"/>
                <w:sz w:val="24"/>
                <w:szCs w:val="24"/>
                <w:lang w:val="en-US" w:eastAsia="zh-CN"/>
              </w:rPr>
              <w:t>建筑业</w:t>
            </w:r>
          </w:p>
        </w:tc>
      </w:tr>
      <w:tr w14:paraId="4971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4AC0AB3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10.7</w:t>
            </w:r>
          </w:p>
        </w:tc>
        <w:tc>
          <w:tcPr>
            <w:tcW w:w="1576" w:type="dxa"/>
            <w:gridSpan w:val="2"/>
            <w:tcBorders>
              <w:top w:val="single" w:color="auto" w:sz="4" w:space="0"/>
              <w:left w:val="nil"/>
              <w:bottom w:val="single" w:color="auto" w:sz="4" w:space="0"/>
              <w:right w:val="single" w:color="auto" w:sz="4" w:space="0"/>
            </w:tcBorders>
            <w:noWrap w:val="0"/>
            <w:vAlign w:val="center"/>
          </w:tcPr>
          <w:p w14:paraId="75C0BEC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竞争性磋商文件的解释</w:t>
            </w:r>
          </w:p>
        </w:tc>
        <w:tc>
          <w:tcPr>
            <w:tcW w:w="7328" w:type="dxa"/>
            <w:gridSpan w:val="2"/>
            <w:tcBorders>
              <w:top w:val="single" w:color="auto" w:sz="4" w:space="0"/>
              <w:left w:val="nil"/>
              <w:bottom w:val="single" w:color="auto" w:sz="4" w:space="0"/>
              <w:right w:val="single" w:color="auto" w:sz="4" w:space="0"/>
            </w:tcBorders>
            <w:noWrap w:val="0"/>
            <w:vAlign w:val="center"/>
          </w:tcPr>
          <w:p w14:paraId="45AD088B">
            <w:pPr>
              <w:spacing w:line="360" w:lineRule="auto"/>
              <w:ind w:right="-153" w:rightChars="-73"/>
              <w:jc w:val="left"/>
              <w:rPr>
                <w:rFonts w:hint="eastAsia" w:ascii="宋体" w:hAnsi="宋体" w:eastAsia="宋体" w:cs="宋体"/>
                <w:sz w:val="24"/>
                <w:szCs w:val="24"/>
              </w:rPr>
            </w:pPr>
            <w:r>
              <w:rPr>
                <w:rFonts w:hint="eastAsia" w:ascii="宋体" w:hAnsi="宋体" w:eastAsia="宋体" w:cs="宋体"/>
                <w:sz w:val="24"/>
                <w:szCs w:val="24"/>
              </w:rPr>
              <w:t>在符合相关法律法规的前提下，竞争性磋商文件的解释权归</w:t>
            </w:r>
            <w:r>
              <w:rPr>
                <w:rFonts w:hint="eastAsia" w:ascii="宋体" w:hAnsi="宋体" w:eastAsia="宋体" w:cs="宋体"/>
                <w:sz w:val="24"/>
                <w:szCs w:val="24"/>
                <w:lang w:eastAsia="zh-CN"/>
              </w:rPr>
              <w:t>采购人</w:t>
            </w:r>
            <w:r>
              <w:rPr>
                <w:rFonts w:hint="eastAsia" w:ascii="宋体" w:hAnsi="宋体" w:eastAsia="宋体" w:cs="宋体"/>
                <w:sz w:val="24"/>
                <w:szCs w:val="24"/>
              </w:rPr>
              <w:t>所有。本竞争性磋商文件中其他部分内容与响应人须知前附表不一致的，以响应人须知前附表为准。</w:t>
            </w:r>
          </w:p>
        </w:tc>
      </w:tr>
      <w:tr w14:paraId="2AE3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E63B3F7">
            <w:pPr>
              <w:spacing w:line="360" w:lineRule="auto"/>
              <w:jc w:val="center"/>
              <w:rPr>
                <w:rFonts w:hint="eastAsia" w:ascii="宋体" w:hAnsi="宋体" w:eastAsia="宋体" w:cs="宋体"/>
                <w:b/>
                <w:bCs/>
                <w:sz w:val="24"/>
                <w:szCs w:val="24"/>
              </w:rPr>
            </w:pPr>
            <w:r>
              <w:rPr>
                <w:rFonts w:hint="eastAsia" w:ascii="宋体" w:hAnsi="宋体" w:eastAsia="宋体" w:cs="宋体"/>
                <w:sz w:val="24"/>
                <w:szCs w:val="24"/>
              </w:rPr>
              <w:t>10.8</w:t>
            </w:r>
          </w:p>
        </w:tc>
        <w:tc>
          <w:tcPr>
            <w:tcW w:w="1576" w:type="dxa"/>
            <w:gridSpan w:val="2"/>
            <w:tcBorders>
              <w:top w:val="single" w:color="auto" w:sz="4" w:space="0"/>
              <w:left w:val="nil"/>
              <w:bottom w:val="single" w:color="auto" w:sz="4" w:space="0"/>
              <w:right w:val="single" w:color="auto" w:sz="4" w:space="0"/>
            </w:tcBorders>
            <w:noWrap w:val="0"/>
            <w:vAlign w:val="center"/>
          </w:tcPr>
          <w:p w14:paraId="1C9C84D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答疑</w:t>
            </w:r>
          </w:p>
        </w:tc>
        <w:tc>
          <w:tcPr>
            <w:tcW w:w="7328" w:type="dxa"/>
            <w:gridSpan w:val="2"/>
            <w:tcBorders>
              <w:top w:val="single" w:color="auto" w:sz="4" w:space="0"/>
              <w:left w:val="nil"/>
              <w:bottom w:val="single" w:color="auto" w:sz="4" w:space="0"/>
              <w:right w:val="single" w:color="auto" w:sz="4" w:space="0"/>
            </w:tcBorders>
            <w:noWrap w:val="0"/>
            <w:vAlign w:val="center"/>
          </w:tcPr>
          <w:p w14:paraId="27C89D62">
            <w:pPr>
              <w:spacing w:line="360" w:lineRule="auto"/>
              <w:ind w:right="-153" w:rightChars="-73"/>
              <w:jc w:val="left"/>
              <w:rPr>
                <w:rFonts w:hint="eastAsia" w:ascii="宋体" w:hAnsi="宋体" w:eastAsia="宋体" w:cs="宋体"/>
                <w:sz w:val="24"/>
                <w:szCs w:val="24"/>
              </w:rPr>
            </w:pPr>
            <w:r>
              <w:rPr>
                <w:rFonts w:hint="eastAsia" w:ascii="宋体" w:hAnsi="宋体" w:eastAsia="宋体" w:cs="宋体"/>
                <w:sz w:val="24"/>
                <w:szCs w:val="24"/>
              </w:rPr>
              <w:t>如有疑问，应在响应人须知前附表规定的时间在三门峡市公共资源交易系统中提出质询</w:t>
            </w:r>
            <w:r>
              <w:rPr>
                <w:rFonts w:hint="eastAsia" w:ascii="宋体" w:hAnsi="宋体" w:eastAsia="宋体" w:cs="宋体"/>
                <w:sz w:val="24"/>
                <w:szCs w:val="24"/>
                <w:lang w:val="en-US" w:eastAsia="zh-CN"/>
              </w:rPr>
              <w:t>并电话告知采购人</w:t>
            </w:r>
            <w:bookmarkStart w:id="27" w:name="OLE_LINK19"/>
            <w:r>
              <w:rPr>
                <w:rFonts w:hint="eastAsia" w:ascii="宋体" w:hAnsi="宋体" w:eastAsia="宋体" w:cs="宋体"/>
                <w:sz w:val="24"/>
                <w:szCs w:val="24"/>
                <w:lang w:val="en-US" w:eastAsia="zh-CN"/>
              </w:rPr>
              <w:t>或采购代理机构</w:t>
            </w:r>
            <w:bookmarkEnd w:id="27"/>
            <w:r>
              <w:rPr>
                <w:rFonts w:hint="eastAsia" w:ascii="宋体" w:hAnsi="宋体" w:eastAsia="宋体" w:cs="宋体"/>
                <w:sz w:val="24"/>
                <w:szCs w:val="24"/>
              </w:rPr>
              <w:t>，要求</w:t>
            </w:r>
            <w:r>
              <w:rPr>
                <w:rFonts w:hint="eastAsia" w:ascii="宋体" w:hAnsi="宋体" w:eastAsia="宋体" w:cs="宋体"/>
                <w:sz w:val="24"/>
                <w:szCs w:val="24"/>
                <w:lang w:eastAsia="zh-CN"/>
              </w:rPr>
              <w:t>采购人</w:t>
            </w:r>
            <w:r>
              <w:rPr>
                <w:rFonts w:hint="eastAsia" w:ascii="宋体" w:hAnsi="宋体" w:eastAsia="宋体" w:cs="宋体"/>
                <w:sz w:val="24"/>
                <w:szCs w:val="24"/>
                <w:lang w:val="en-US" w:eastAsia="zh-CN"/>
              </w:rPr>
              <w:t>或采购代理机构</w:t>
            </w:r>
            <w:r>
              <w:rPr>
                <w:rFonts w:hint="eastAsia" w:ascii="宋体" w:hAnsi="宋体" w:eastAsia="宋体" w:cs="宋体"/>
                <w:sz w:val="24"/>
                <w:szCs w:val="24"/>
              </w:rPr>
              <w:t>对竞争性磋商文件予以澄清。</w:t>
            </w:r>
          </w:p>
        </w:tc>
      </w:tr>
      <w:tr w14:paraId="306F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17BD9859">
            <w:pPr>
              <w:spacing w:line="360" w:lineRule="auto"/>
              <w:rPr>
                <w:rFonts w:hint="eastAsia" w:ascii="宋体" w:hAnsi="宋体" w:eastAsia="宋体" w:cs="宋体"/>
                <w:sz w:val="24"/>
                <w:szCs w:val="24"/>
              </w:rPr>
            </w:pPr>
            <w:r>
              <w:rPr>
                <w:rFonts w:hint="eastAsia" w:ascii="宋体" w:hAnsi="宋体" w:eastAsia="宋体" w:cs="宋体"/>
                <w:sz w:val="24"/>
                <w:szCs w:val="24"/>
              </w:rPr>
              <w:t>10.9结果公示</w:t>
            </w:r>
          </w:p>
        </w:tc>
      </w:tr>
      <w:tr w14:paraId="0BF5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5F837F5">
            <w:pPr>
              <w:spacing w:line="360" w:lineRule="auto"/>
              <w:rPr>
                <w:rFonts w:hint="eastAsia" w:ascii="宋体" w:hAnsi="宋体" w:eastAsia="宋体" w:cs="宋体"/>
                <w:sz w:val="24"/>
                <w:szCs w:val="24"/>
              </w:rPr>
            </w:pPr>
            <w:r>
              <w:rPr>
                <w:rFonts w:hint="eastAsia" w:ascii="宋体" w:hAnsi="宋体" w:eastAsia="宋体" w:cs="宋体"/>
                <w:sz w:val="24"/>
                <w:szCs w:val="24"/>
              </w:rPr>
              <w:t>在</w:t>
            </w:r>
            <w:r>
              <w:rPr>
                <w:rFonts w:hint="eastAsia" w:ascii="宋体" w:hAnsi="宋体" w:eastAsia="宋体" w:cs="宋体"/>
                <w:color w:val="auto"/>
                <w:sz w:val="24"/>
                <w:szCs w:val="24"/>
              </w:rPr>
              <w:t>《中国采购与招标网》、《河南省政府采购网》</w:t>
            </w:r>
            <w:r>
              <w:rPr>
                <w:rFonts w:hint="eastAsia" w:ascii="宋体" w:hAnsi="宋体" w:cs="宋体"/>
                <w:color w:val="auto"/>
                <w:sz w:val="24"/>
                <w:szCs w:val="24"/>
                <w:lang w:eastAsia="zh-CN"/>
              </w:rPr>
              <w:t>和</w:t>
            </w:r>
            <w:r>
              <w:rPr>
                <w:rFonts w:hint="eastAsia" w:ascii="宋体" w:hAnsi="宋体" w:eastAsia="宋体" w:cs="宋体"/>
                <w:color w:val="auto"/>
                <w:sz w:val="24"/>
                <w:szCs w:val="24"/>
              </w:rPr>
              <w:t>《三门峡市公共资源交易中心网》</w:t>
            </w:r>
            <w:r>
              <w:rPr>
                <w:rFonts w:hint="eastAsia" w:ascii="宋体" w:hAnsi="宋体" w:eastAsia="宋体" w:cs="宋体"/>
                <w:sz w:val="24"/>
                <w:szCs w:val="24"/>
              </w:rPr>
              <w:t>同时进行公示，公示期1个工作日。</w:t>
            </w:r>
          </w:p>
        </w:tc>
      </w:tr>
      <w:tr w14:paraId="7376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749F646">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10.10知识产权</w:t>
            </w:r>
          </w:p>
        </w:tc>
      </w:tr>
      <w:tr w14:paraId="257E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6FC88B2">
            <w:pPr>
              <w:spacing w:line="360" w:lineRule="auto"/>
              <w:rPr>
                <w:rFonts w:hint="eastAsia" w:ascii="宋体" w:hAnsi="宋体" w:eastAsia="宋体" w:cs="宋体"/>
                <w:sz w:val="24"/>
                <w:szCs w:val="24"/>
              </w:rPr>
            </w:pPr>
            <w:r>
              <w:rPr>
                <w:rFonts w:hint="eastAsia" w:ascii="宋体" w:hAnsi="宋体" w:eastAsia="宋体" w:cs="宋体"/>
                <w:sz w:val="24"/>
                <w:szCs w:val="24"/>
              </w:rPr>
              <w:t>构成本竞争性磋商文件各个组成部分的文件，未经</w:t>
            </w:r>
            <w:r>
              <w:rPr>
                <w:rFonts w:hint="eastAsia" w:ascii="宋体" w:hAnsi="宋体" w:eastAsia="宋体" w:cs="宋体"/>
                <w:sz w:val="24"/>
                <w:szCs w:val="24"/>
                <w:lang w:eastAsia="zh-CN"/>
              </w:rPr>
              <w:t>采购人</w:t>
            </w:r>
            <w:r>
              <w:rPr>
                <w:rFonts w:hint="eastAsia" w:ascii="宋体" w:hAnsi="宋体" w:eastAsia="宋体" w:cs="宋体"/>
                <w:sz w:val="24"/>
                <w:szCs w:val="24"/>
              </w:rPr>
              <w:t>书面同意，响应人不得擅自复印和用于非</w:t>
            </w:r>
            <w:r>
              <w:rPr>
                <w:rFonts w:hint="eastAsia" w:ascii="宋体" w:hAnsi="宋体" w:eastAsia="宋体" w:cs="宋体"/>
                <w:sz w:val="24"/>
                <w:szCs w:val="24"/>
                <w:lang w:eastAsia="zh-CN"/>
              </w:rPr>
              <w:t>本项目</w:t>
            </w:r>
            <w:r>
              <w:rPr>
                <w:rFonts w:hint="eastAsia" w:ascii="宋体" w:hAnsi="宋体" w:eastAsia="宋体" w:cs="宋体"/>
                <w:sz w:val="24"/>
                <w:szCs w:val="24"/>
              </w:rPr>
              <w:t>所需的其他目的。</w:t>
            </w:r>
            <w:r>
              <w:rPr>
                <w:rFonts w:hint="eastAsia" w:ascii="宋体" w:hAnsi="宋体" w:eastAsia="宋体" w:cs="宋体"/>
                <w:sz w:val="24"/>
                <w:szCs w:val="24"/>
                <w:lang w:eastAsia="zh-CN"/>
              </w:rPr>
              <w:t>采购人</w:t>
            </w:r>
            <w:r>
              <w:rPr>
                <w:rFonts w:hint="eastAsia" w:ascii="宋体" w:hAnsi="宋体" w:eastAsia="宋体" w:cs="宋体"/>
                <w:sz w:val="24"/>
                <w:szCs w:val="24"/>
              </w:rPr>
              <w:t>全部或者部分使用未</w:t>
            </w:r>
            <w:r>
              <w:rPr>
                <w:rFonts w:hint="eastAsia" w:ascii="宋体" w:hAnsi="宋体" w:cs="宋体"/>
                <w:sz w:val="24"/>
                <w:szCs w:val="24"/>
                <w:lang w:eastAsia="zh-CN"/>
              </w:rPr>
              <w:t>成交人</w:t>
            </w:r>
            <w:r>
              <w:rPr>
                <w:rFonts w:hint="eastAsia" w:ascii="宋体" w:hAnsi="宋体" w:eastAsia="宋体" w:cs="宋体"/>
                <w:sz w:val="24"/>
                <w:szCs w:val="24"/>
              </w:rPr>
              <w:t>响应文件中的技术成果或技术方案时，需征得其书面同意，并不得擅自复印或提供给第三人。</w:t>
            </w:r>
          </w:p>
        </w:tc>
      </w:tr>
      <w:tr w14:paraId="3B81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0494172B">
            <w:pPr>
              <w:spacing w:line="360" w:lineRule="auto"/>
              <w:rPr>
                <w:rFonts w:hint="eastAsia" w:ascii="宋体" w:hAnsi="宋体" w:eastAsia="宋体" w:cs="宋体"/>
                <w:sz w:val="24"/>
                <w:szCs w:val="24"/>
              </w:rPr>
            </w:pPr>
            <w:r>
              <w:rPr>
                <w:rFonts w:hint="eastAsia" w:ascii="宋体" w:hAnsi="宋体" w:eastAsia="宋体" w:cs="宋体"/>
                <w:sz w:val="24"/>
                <w:szCs w:val="24"/>
              </w:rPr>
              <w:t>10.11重新招标的其他情形</w:t>
            </w:r>
          </w:p>
        </w:tc>
      </w:tr>
      <w:tr w14:paraId="3AB4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BAD66C0">
            <w:pPr>
              <w:spacing w:line="360" w:lineRule="auto"/>
              <w:rPr>
                <w:rFonts w:hint="eastAsia" w:ascii="宋体" w:hAnsi="宋体" w:eastAsia="宋体" w:cs="宋体"/>
                <w:sz w:val="24"/>
                <w:szCs w:val="24"/>
              </w:rPr>
            </w:pPr>
            <w:r>
              <w:rPr>
                <w:rFonts w:hint="eastAsia" w:ascii="宋体" w:hAnsi="宋体" w:eastAsia="宋体" w:cs="宋体"/>
                <w:sz w:val="24"/>
                <w:szCs w:val="24"/>
              </w:rPr>
              <w:t>除响应人须知正文规定的情形外，除非已经产生成交候选人，在磋商有效期内同意延长磋商有效期的响应人少于三个的，</w:t>
            </w:r>
            <w:r>
              <w:rPr>
                <w:rFonts w:hint="eastAsia" w:ascii="宋体" w:hAnsi="宋体" w:eastAsia="宋体" w:cs="宋体"/>
                <w:sz w:val="24"/>
                <w:szCs w:val="24"/>
                <w:lang w:eastAsia="zh-CN"/>
              </w:rPr>
              <w:t>采购人</w:t>
            </w:r>
            <w:r>
              <w:rPr>
                <w:rFonts w:hint="eastAsia" w:ascii="宋体" w:hAnsi="宋体" w:eastAsia="宋体" w:cs="宋体"/>
                <w:sz w:val="24"/>
                <w:szCs w:val="24"/>
              </w:rPr>
              <w:t>应当依法重新招标。</w:t>
            </w:r>
          </w:p>
        </w:tc>
      </w:tr>
      <w:tr w14:paraId="2CCC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F12BEB5">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10.12同义词语</w:t>
            </w:r>
          </w:p>
        </w:tc>
      </w:tr>
      <w:tr w14:paraId="3790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D4EAF76">
            <w:pPr>
              <w:spacing w:line="360" w:lineRule="auto"/>
              <w:rPr>
                <w:rFonts w:hint="eastAsia" w:ascii="宋体" w:hAnsi="宋体" w:eastAsia="宋体" w:cs="宋体"/>
                <w:sz w:val="24"/>
                <w:szCs w:val="24"/>
              </w:rPr>
            </w:pPr>
            <w:r>
              <w:rPr>
                <w:rFonts w:hint="eastAsia" w:ascii="宋体" w:hAnsi="宋体" w:eastAsia="宋体" w:cs="宋体"/>
                <w:sz w:val="24"/>
                <w:szCs w:val="24"/>
              </w:rPr>
              <w:t>构成竞争性磋商文件组成部分的“通用合同条款”、“专用合同条款”、“技术标准和要求”和“工程量清单”等章节中出现的措辞“发包人”和“承包人”，在招标投标阶段应当分别按“</w:t>
            </w:r>
            <w:r>
              <w:rPr>
                <w:rFonts w:hint="eastAsia" w:ascii="宋体" w:hAnsi="宋体" w:eastAsia="宋体" w:cs="宋体"/>
                <w:sz w:val="24"/>
                <w:szCs w:val="24"/>
                <w:lang w:eastAsia="zh-CN"/>
              </w:rPr>
              <w:t>采购人</w:t>
            </w:r>
            <w:r>
              <w:rPr>
                <w:rFonts w:hint="eastAsia" w:ascii="宋体" w:hAnsi="宋体" w:eastAsia="宋体" w:cs="宋体"/>
                <w:sz w:val="24"/>
                <w:szCs w:val="24"/>
              </w:rPr>
              <w:t>”和“响应人”进行理解。</w:t>
            </w:r>
          </w:p>
        </w:tc>
      </w:tr>
      <w:tr w14:paraId="2588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8B90BCB">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10.13监督</w:t>
            </w:r>
          </w:p>
        </w:tc>
      </w:tr>
      <w:tr w14:paraId="676F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5412B9E">
            <w:pPr>
              <w:spacing w:line="360" w:lineRule="auto"/>
              <w:rPr>
                <w:rFonts w:hint="eastAsia" w:ascii="宋体" w:hAnsi="宋体" w:eastAsia="宋体" w:cs="宋体"/>
                <w:sz w:val="24"/>
                <w:szCs w:val="24"/>
              </w:rPr>
            </w:pPr>
            <w:r>
              <w:rPr>
                <w:rFonts w:hint="eastAsia" w:ascii="宋体" w:hAnsi="宋体" w:eastAsia="宋体" w:cs="宋体"/>
                <w:sz w:val="24"/>
                <w:szCs w:val="24"/>
              </w:rPr>
              <w:t>本项目的招标投标活动及其相关当事人应当接受有管辖权的招标投标行政监督部门依法实施的监督。</w:t>
            </w:r>
          </w:p>
        </w:tc>
      </w:tr>
      <w:tr w14:paraId="0B44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1B31C85">
            <w:pPr>
              <w:spacing w:line="360" w:lineRule="auto"/>
              <w:rPr>
                <w:rFonts w:hint="eastAsia" w:ascii="宋体" w:hAnsi="宋体" w:eastAsia="宋体" w:cs="宋体"/>
                <w:b/>
                <w:bCs/>
                <w:sz w:val="24"/>
                <w:szCs w:val="24"/>
              </w:rPr>
            </w:pPr>
            <w:r>
              <w:rPr>
                <w:rFonts w:hint="eastAsia" w:ascii="宋体" w:hAnsi="宋体" w:eastAsia="宋体" w:cs="宋体"/>
                <w:sz w:val="24"/>
                <w:szCs w:val="24"/>
              </w:rPr>
              <w:t>10.14电子化交易注意事项</w:t>
            </w:r>
          </w:p>
        </w:tc>
      </w:tr>
      <w:tr w14:paraId="7D7F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00F955B">
            <w:pPr>
              <w:spacing w:line="360" w:lineRule="auto"/>
              <w:rPr>
                <w:rFonts w:hint="eastAsia" w:ascii="宋体" w:hAnsi="宋体" w:eastAsia="宋体" w:cs="宋体"/>
                <w:sz w:val="24"/>
                <w:szCs w:val="24"/>
              </w:rPr>
            </w:pPr>
            <w:r>
              <w:rPr>
                <w:rFonts w:hint="eastAsia" w:ascii="宋体" w:hAnsi="宋体" w:eastAsia="宋体" w:cs="宋体"/>
                <w:sz w:val="24"/>
                <w:szCs w:val="24"/>
              </w:rPr>
              <w:t>具体要求：本项目为电子化、无纸化交易项目，响应文件是响应人、</w:t>
            </w:r>
            <w:r>
              <w:rPr>
                <w:rFonts w:hint="eastAsia" w:ascii="宋体" w:hAnsi="宋体" w:cs="宋体"/>
                <w:sz w:val="24"/>
                <w:szCs w:val="24"/>
                <w:lang w:eastAsia="zh-CN"/>
              </w:rPr>
              <w:t>响应人</w:t>
            </w:r>
            <w:r>
              <w:rPr>
                <w:rFonts w:hint="eastAsia" w:ascii="宋体" w:hAnsi="宋体" w:eastAsia="宋体" w:cs="宋体"/>
                <w:sz w:val="24"/>
                <w:szCs w:val="24"/>
              </w:rPr>
              <w:t>（以下简称“响应人”）通过中心响应文件制作系统制作，并经过签章和加密后生成的电子版响应文件。</w:t>
            </w:r>
          </w:p>
          <w:p w14:paraId="5C0CEB78">
            <w:pPr>
              <w:spacing w:line="360" w:lineRule="auto"/>
              <w:jc w:val="left"/>
              <w:rPr>
                <w:rFonts w:hint="eastAsia" w:ascii="宋体" w:hAnsi="宋体" w:eastAsia="宋体" w:cs="宋体"/>
                <w:sz w:val="24"/>
                <w:szCs w:val="24"/>
              </w:rPr>
            </w:pPr>
            <w:r>
              <w:rPr>
                <w:rFonts w:hint="eastAsia" w:ascii="宋体" w:hAnsi="宋体" w:eastAsia="宋体" w:cs="宋体"/>
                <w:sz w:val="24"/>
                <w:szCs w:val="24"/>
              </w:rPr>
              <w:t>电子化响应文件具体制作文件请点击</w:t>
            </w:r>
            <w:r>
              <w:rPr>
                <w:rFonts w:hint="eastAsia" w:ascii="宋体" w:hAnsi="宋体" w:eastAsia="宋体" w:cs="宋体"/>
                <w:sz w:val="24"/>
                <w:szCs w:val="24"/>
                <w:highlight w:val="none"/>
              </w:rPr>
              <w:t>https://download.bqpoint.com/download/downloaddetailfree.html?SourceFrom=Ztb&amp;ZtbSoftXiaQuCode=1506&amp;ZtbSoftType=tballinclusive</w:t>
            </w:r>
            <w:r>
              <w:rPr>
                <w:rFonts w:hint="eastAsia" w:ascii="宋体" w:hAnsi="宋体" w:eastAsia="宋体" w:cs="宋体"/>
                <w:sz w:val="24"/>
                <w:szCs w:val="24"/>
              </w:rPr>
              <w:t>进行下载。</w:t>
            </w:r>
          </w:p>
          <w:p w14:paraId="0E9C0DE9">
            <w:pPr>
              <w:spacing w:line="360" w:lineRule="auto"/>
              <w:rPr>
                <w:rFonts w:hint="eastAsia" w:ascii="宋体" w:hAnsi="宋体" w:eastAsia="宋体" w:cs="宋体"/>
                <w:sz w:val="24"/>
                <w:szCs w:val="24"/>
              </w:rPr>
            </w:pPr>
            <w:r>
              <w:rPr>
                <w:rFonts w:hint="eastAsia" w:ascii="宋体" w:hAnsi="宋体" w:eastAsia="宋体" w:cs="宋体"/>
                <w:sz w:val="24"/>
                <w:szCs w:val="24"/>
              </w:rPr>
              <w:t>温馨提示：本项目为电子化、无纸化交易项目，为保证您能投标成功，请需仔细阅读以下条款。</w:t>
            </w:r>
          </w:p>
          <w:p w14:paraId="1F670904">
            <w:pPr>
              <w:spacing w:line="360" w:lineRule="auto"/>
              <w:rPr>
                <w:rFonts w:hint="eastAsia" w:ascii="宋体" w:hAnsi="宋体" w:eastAsia="宋体" w:cs="宋体"/>
                <w:sz w:val="24"/>
                <w:szCs w:val="24"/>
              </w:rPr>
            </w:pPr>
            <w:r>
              <w:rPr>
                <w:rFonts w:hint="eastAsia" w:ascii="宋体" w:hAnsi="宋体" w:eastAsia="宋体" w:cs="宋体"/>
                <w:sz w:val="24"/>
                <w:szCs w:val="24"/>
              </w:rPr>
              <w:t>一、电子化投标</w:t>
            </w:r>
          </w:p>
          <w:p w14:paraId="70810119">
            <w:pPr>
              <w:spacing w:line="360" w:lineRule="auto"/>
              <w:rPr>
                <w:rFonts w:hint="eastAsia" w:ascii="宋体" w:hAnsi="宋体" w:eastAsia="宋体" w:cs="宋体"/>
                <w:sz w:val="24"/>
                <w:szCs w:val="24"/>
              </w:rPr>
            </w:pPr>
            <w:r>
              <w:rPr>
                <w:rFonts w:hint="eastAsia" w:ascii="宋体" w:hAnsi="宋体" w:eastAsia="宋体" w:cs="宋体"/>
                <w:sz w:val="24"/>
                <w:szCs w:val="24"/>
              </w:rPr>
              <w:t>（一）电子化响应文件的签章</w:t>
            </w:r>
          </w:p>
          <w:p w14:paraId="54B717EA">
            <w:pPr>
              <w:spacing w:line="360" w:lineRule="auto"/>
              <w:rPr>
                <w:rFonts w:hint="eastAsia" w:ascii="宋体" w:hAnsi="宋体" w:eastAsia="宋体" w:cs="宋体"/>
                <w:sz w:val="24"/>
                <w:szCs w:val="24"/>
              </w:rPr>
            </w:pPr>
            <w:r>
              <w:rPr>
                <w:rFonts w:hint="eastAsia" w:ascii="宋体" w:hAnsi="宋体" w:eastAsia="宋体" w:cs="宋体"/>
                <w:sz w:val="24"/>
                <w:szCs w:val="24"/>
              </w:rPr>
              <w:t>1、响应人在生成电子化响应文件后，应对电子化响应文件进行签章，未进行签章的视为无效投标。</w:t>
            </w:r>
          </w:p>
          <w:p w14:paraId="61454115">
            <w:pPr>
              <w:spacing w:line="360" w:lineRule="auto"/>
              <w:rPr>
                <w:rFonts w:hint="eastAsia" w:ascii="宋体" w:hAnsi="宋体" w:eastAsia="宋体" w:cs="宋体"/>
                <w:sz w:val="24"/>
                <w:szCs w:val="24"/>
              </w:rPr>
            </w:pPr>
            <w:r>
              <w:rPr>
                <w:rFonts w:hint="eastAsia" w:ascii="宋体" w:hAnsi="宋体" w:eastAsia="宋体" w:cs="宋体"/>
                <w:sz w:val="24"/>
                <w:szCs w:val="24"/>
              </w:rPr>
              <w:t>2、竞争性磋商文件中要求法定代表人或授权委托人</w:t>
            </w:r>
            <w:bookmarkStart w:id="28" w:name="OLE_LINK14"/>
            <w:r>
              <w:rPr>
                <w:rFonts w:hint="eastAsia" w:ascii="宋体" w:hAnsi="宋体" w:eastAsia="宋体" w:cs="宋体"/>
                <w:sz w:val="24"/>
                <w:szCs w:val="24"/>
              </w:rPr>
              <w:t>签字或盖章</w:t>
            </w:r>
            <w:bookmarkEnd w:id="28"/>
            <w:r>
              <w:rPr>
                <w:rFonts w:hint="eastAsia" w:ascii="宋体" w:hAnsi="宋体" w:eastAsia="宋体" w:cs="宋体"/>
                <w:sz w:val="24"/>
                <w:szCs w:val="24"/>
              </w:rPr>
              <w:t>的，响应人在进行电子化响应文件签字或盖章时，以法定代表人签字或盖章为准。</w:t>
            </w:r>
          </w:p>
          <w:p w14:paraId="2166402B">
            <w:pPr>
              <w:spacing w:line="360" w:lineRule="auto"/>
              <w:rPr>
                <w:rFonts w:hint="eastAsia" w:ascii="宋体" w:hAnsi="宋体" w:eastAsia="宋体" w:cs="宋体"/>
                <w:sz w:val="24"/>
                <w:szCs w:val="24"/>
              </w:rPr>
            </w:pPr>
            <w:r>
              <w:rPr>
                <w:rFonts w:hint="eastAsia" w:ascii="宋体" w:hAnsi="宋体" w:eastAsia="宋体" w:cs="宋体"/>
                <w:sz w:val="24"/>
                <w:szCs w:val="24"/>
              </w:rPr>
              <w:t>（二）电子化响应文件的格式及上传投标</w:t>
            </w:r>
          </w:p>
          <w:p w14:paraId="419E1607">
            <w:pPr>
              <w:spacing w:line="360" w:lineRule="auto"/>
              <w:jc w:val="left"/>
              <w:rPr>
                <w:rFonts w:hint="eastAsia" w:ascii="宋体" w:hAnsi="宋体" w:eastAsia="宋体" w:cs="宋体"/>
                <w:sz w:val="24"/>
                <w:szCs w:val="24"/>
              </w:rPr>
            </w:pPr>
            <w:r>
              <w:rPr>
                <w:rFonts w:hint="eastAsia" w:ascii="宋体" w:hAnsi="宋体" w:eastAsia="宋体" w:cs="宋体"/>
                <w:sz w:val="24"/>
                <w:szCs w:val="24"/>
              </w:rPr>
              <w:t>1、响应人所上传的电子化响应文件，应是通过中心响应文件制作系统制作的（响应文件制作工具下载地址：</w:t>
            </w:r>
            <w:bookmarkStart w:id="29" w:name="OLE_LINK42"/>
            <w:r>
              <w:rPr>
                <w:rFonts w:hint="eastAsia" w:ascii="宋体" w:hAnsi="宋体" w:eastAsia="宋体" w:cs="宋体"/>
                <w:sz w:val="24"/>
                <w:szCs w:val="24"/>
              </w:rPr>
              <w:t>https://download.bqpoint.com/download/downloaddetailfree.html?SourceFrom=Ztb&amp;ZtbSoftXiaQuCode=1506&amp;ZtbSoftType=tballinclusive</w:t>
            </w:r>
            <w:bookmarkEnd w:id="29"/>
            <w:r>
              <w:rPr>
                <w:rFonts w:hint="eastAsia" w:ascii="宋体" w:hAnsi="宋体" w:eastAsia="宋体" w:cs="宋体"/>
                <w:sz w:val="24"/>
                <w:szCs w:val="24"/>
              </w:rPr>
              <w:t>），经过签章和加密后生成的电子版响应文件。其中包含用于响应文件上传的主文件（后缀为.smxtf）和用于应急补救的</w:t>
            </w:r>
            <w:r>
              <w:rPr>
                <w:rFonts w:hint="eastAsia" w:ascii="宋体" w:hAnsi="宋体" w:cs="宋体"/>
                <w:sz w:val="24"/>
                <w:szCs w:val="24"/>
                <w:lang w:eastAsia="zh-CN"/>
              </w:rPr>
              <w:t>响应文件</w:t>
            </w:r>
            <w:r>
              <w:rPr>
                <w:rFonts w:hint="eastAsia" w:ascii="宋体" w:hAnsi="宋体" w:eastAsia="宋体" w:cs="宋体"/>
                <w:sz w:val="24"/>
                <w:szCs w:val="24"/>
              </w:rPr>
              <w:t>备份文件（后缀为.nsmxtf）。备份文件主要用于电子化开标出现技术问题后的补救，请</w:t>
            </w:r>
            <w:r>
              <w:rPr>
                <w:rFonts w:hint="eastAsia" w:ascii="宋体" w:hAnsi="宋体" w:cs="宋体"/>
                <w:sz w:val="24"/>
                <w:szCs w:val="24"/>
                <w:lang w:eastAsia="zh-CN"/>
              </w:rPr>
              <w:t>响应人</w:t>
            </w:r>
            <w:r>
              <w:rPr>
                <w:rFonts w:hint="eastAsia" w:ascii="宋体" w:hAnsi="宋体" w:eastAsia="宋体" w:cs="宋体"/>
                <w:sz w:val="24"/>
                <w:szCs w:val="24"/>
              </w:rPr>
              <w:t>随身携带。</w:t>
            </w:r>
          </w:p>
          <w:p w14:paraId="6CE61760">
            <w:pPr>
              <w:spacing w:line="360" w:lineRule="auto"/>
              <w:rPr>
                <w:rFonts w:hint="eastAsia" w:ascii="宋体" w:hAnsi="宋体" w:eastAsia="宋体" w:cs="宋体"/>
                <w:sz w:val="24"/>
                <w:szCs w:val="24"/>
              </w:rPr>
            </w:pPr>
            <w:r>
              <w:rPr>
                <w:rFonts w:hint="eastAsia" w:ascii="宋体" w:hAnsi="宋体" w:eastAsia="宋体" w:cs="宋体"/>
                <w:sz w:val="24"/>
                <w:szCs w:val="24"/>
              </w:rPr>
              <w:t>注：响应人投报多个标段的，需要每个标段单独制作电子响应文件。</w:t>
            </w:r>
          </w:p>
          <w:p w14:paraId="5BA6BB50">
            <w:pPr>
              <w:spacing w:line="360" w:lineRule="auto"/>
              <w:rPr>
                <w:rFonts w:hint="eastAsia" w:ascii="宋体" w:hAnsi="宋体" w:eastAsia="宋体" w:cs="宋体"/>
                <w:sz w:val="24"/>
                <w:szCs w:val="24"/>
              </w:rPr>
            </w:pPr>
            <w:r>
              <w:rPr>
                <w:rFonts w:hint="eastAsia" w:ascii="宋体" w:hAnsi="宋体" w:eastAsia="宋体" w:cs="宋体"/>
                <w:sz w:val="24"/>
                <w:szCs w:val="24"/>
              </w:rPr>
              <w:t>2、电子化响应文件应在磋商截止时间前成功上传至三门峡市公共资源电子化交易系统。至磋商截止时间止，仍未上传成功的电子化响应文件将不予接收。</w:t>
            </w:r>
          </w:p>
          <w:p w14:paraId="3AF1937B">
            <w:pPr>
              <w:spacing w:line="360" w:lineRule="auto"/>
              <w:rPr>
                <w:rFonts w:hint="eastAsia" w:ascii="宋体" w:hAnsi="宋体" w:eastAsia="宋体" w:cs="宋体"/>
                <w:sz w:val="24"/>
                <w:szCs w:val="24"/>
              </w:rPr>
            </w:pPr>
            <w:r>
              <w:rPr>
                <w:rFonts w:hint="eastAsia" w:ascii="宋体" w:hAnsi="宋体" w:eastAsia="宋体" w:cs="宋体"/>
                <w:sz w:val="24"/>
                <w:szCs w:val="24"/>
              </w:rPr>
              <w:t>注：如按照电子化投标操作教材制作完成的电子化响应文件无法上传的，响应人应在磋商截止时间前尽早的联系中心技术人员，以便有充分的时间进行处理。响应人应充分考虑到处理技术问题和上传数据等工作所需的时间问题，响应文件未在磋商截止时间前成功上传的，其响应文件不予接收。技术联系电话：</w:t>
            </w:r>
            <w:r>
              <w:rPr>
                <w:rFonts w:hint="eastAsia" w:ascii="宋体" w:hAnsi="宋体" w:cs="宋体"/>
                <w:sz w:val="24"/>
                <w:szCs w:val="24"/>
                <w:lang w:val="en-US" w:eastAsia="zh-CN"/>
              </w:rPr>
              <w:t>0512-58188538、</w:t>
            </w:r>
            <w:r>
              <w:rPr>
                <w:rFonts w:hint="eastAsia" w:ascii="宋体" w:hAnsi="宋体" w:eastAsia="宋体" w:cs="宋体"/>
                <w:sz w:val="24"/>
                <w:szCs w:val="24"/>
              </w:rPr>
              <w:t>0398-3117</w:t>
            </w:r>
            <w:r>
              <w:rPr>
                <w:rFonts w:hint="eastAsia" w:ascii="宋体" w:hAnsi="宋体" w:cs="宋体"/>
                <w:sz w:val="24"/>
                <w:szCs w:val="24"/>
                <w:lang w:val="en-US" w:eastAsia="zh-CN"/>
              </w:rPr>
              <w:t>080</w:t>
            </w:r>
            <w:r>
              <w:rPr>
                <w:rFonts w:hint="eastAsia" w:ascii="宋体" w:hAnsi="宋体" w:cs="宋体"/>
                <w:sz w:val="24"/>
                <w:szCs w:val="24"/>
                <w:lang w:eastAsia="zh-CN"/>
              </w:rPr>
              <w:t>、</w:t>
            </w:r>
            <w:r>
              <w:rPr>
                <w:rFonts w:hint="eastAsia" w:ascii="宋体" w:hAnsi="宋体" w:eastAsia="宋体" w:cs="宋体"/>
                <w:sz w:val="24"/>
                <w:szCs w:val="24"/>
              </w:rPr>
              <w:t>4009980000</w:t>
            </w:r>
          </w:p>
          <w:p w14:paraId="513A7A45">
            <w:pPr>
              <w:spacing w:line="360" w:lineRule="auto"/>
              <w:rPr>
                <w:rFonts w:hint="eastAsia" w:ascii="宋体" w:hAnsi="宋体" w:eastAsia="宋体" w:cs="宋体"/>
                <w:sz w:val="24"/>
                <w:szCs w:val="24"/>
              </w:rPr>
            </w:pPr>
            <w:r>
              <w:rPr>
                <w:rFonts w:hint="eastAsia" w:ascii="宋体" w:hAnsi="宋体" w:eastAsia="宋体" w:cs="宋体"/>
                <w:sz w:val="24"/>
                <w:szCs w:val="24"/>
              </w:rPr>
              <w:t>（三）电子化项目开标、解密、评标</w:t>
            </w:r>
          </w:p>
          <w:p w14:paraId="41BDA140">
            <w:pPr>
              <w:spacing w:line="360" w:lineRule="auto"/>
              <w:rPr>
                <w:rFonts w:hint="eastAsia" w:ascii="宋体" w:hAnsi="宋体" w:eastAsia="宋体" w:cs="宋体"/>
                <w:sz w:val="24"/>
                <w:szCs w:val="24"/>
              </w:rPr>
            </w:pPr>
            <w:r>
              <w:rPr>
                <w:rFonts w:hint="eastAsia" w:ascii="宋体" w:hAnsi="宋体" w:eastAsia="宋体" w:cs="宋体"/>
                <w:sz w:val="24"/>
                <w:szCs w:val="24"/>
              </w:rPr>
              <w:t>1、本项目采用电子化、无纸化进行磋商，开标当日，响应人无需到开标现场参加开标会议，响应人应当在磋商截止时间前，登陆不见面开标大厅选择登陆三门峡市公共资源电子招投标系统进行登陆（网址为</w:t>
            </w:r>
            <w:bookmarkStart w:id="30" w:name="OLE_LINK34"/>
            <w:r>
              <w:rPr>
                <w:rFonts w:hint="eastAsia" w:ascii="宋体" w:hAnsi="宋体" w:eastAsia="宋体" w:cs="宋体"/>
                <w:sz w:val="24"/>
              </w:rPr>
              <w:t>http://120.194.249.36:10094/BidOpening/bidopeninghallaction/hall/login</w:t>
            </w:r>
            <w:bookmarkEnd w:id="30"/>
            <w:r>
              <w:rPr>
                <w:rFonts w:hint="eastAsia" w:ascii="宋体" w:hAnsi="宋体" w:eastAsia="宋体" w:cs="宋体"/>
                <w:sz w:val="24"/>
                <w:szCs w:val="24"/>
              </w:rPr>
              <w:t>）,在线准时参加开标活动并进行响应文件解密等。</w:t>
            </w:r>
          </w:p>
          <w:p w14:paraId="38E2D395">
            <w:pPr>
              <w:spacing w:line="360" w:lineRule="auto"/>
              <w:rPr>
                <w:rFonts w:hint="eastAsia" w:ascii="宋体" w:hAnsi="宋体" w:eastAsia="宋体" w:cs="宋体"/>
                <w:sz w:val="24"/>
                <w:szCs w:val="24"/>
              </w:rPr>
            </w:pPr>
            <w:r>
              <w:rPr>
                <w:rFonts w:hint="eastAsia" w:ascii="宋体" w:hAnsi="宋体" w:eastAsia="宋体" w:cs="宋体"/>
                <w:sz w:val="24"/>
                <w:szCs w:val="24"/>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5AC235AA">
            <w:pPr>
              <w:spacing w:line="360" w:lineRule="auto"/>
              <w:rPr>
                <w:rFonts w:hint="eastAsia" w:ascii="宋体" w:hAnsi="宋体" w:eastAsia="宋体" w:cs="宋体"/>
                <w:sz w:val="24"/>
                <w:szCs w:val="24"/>
              </w:rPr>
            </w:pPr>
            <w:r>
              <w:rPr>
                <w:rFonts w:hint="eastAsia" w:ascii="宋体" w:hAnsi="宋体" w:eastAsia="宋体" w:cs="宋体"/>
                <w:sz w:val="24"/>
                <w:szCs w:val="24"/>
              </w:rPr>
              <w:t>3、电子化响应文件解密异常的处理</w:t>
            </w:r>
          </w:p>
          <w:p w14:paraId="61E3EF28">
            <w:pPr>
              <w:spacing w:line="360" w:lineRule="auto"/>
              <w:rPr>
                <w:rFonts w:hint="eastAsia" w:ascii="宋体" w:hAnsi="宋体" w:eastAsia="宋体" w:cs="宋体"/>
                <w:sz w:val="24"/>
                <w:szCs w:val="24"/>
              </w:rPr>
            </w:pPr>
            <w:r>
              <w:rPr>
                <w:rFonts w:hint="eastAsia" w:ascii="宋体" w:hAnsi="宋体" w:eastAsia="宋体" w:cs="宋体"/>
                <w:sz w:val="24"/>
                <w:szCs w:val="24"/>
              </w:rPr>
              <w:t>如出现响应人的电子响应文件无法解密等异常情况，响应人应及时致电中介服务机构说明。响应文件异常，按以下步骤进行处理：</w:t>
            </w:r>
          </w:p>
          <w:p w14:paraId="6634605C">
            <w:pPr>
              <w:spacing w:line="360" w:lineRule="auto"/>
              <w:rPr>
                <w:rFonts w:hint="eastAsia" w:ascii="宋体" w:hAnsi="宋体" w:eastAsia="宋体" w:cs="宋体"/>
                <w:sz w:val="24"/>
                <w:szCs w:val="24"/>
              </w:rPr>
            </w:pPr>
            <w:r>
              <w:rPr>
                <w:rFonts w:hint="eastAsia" w:ascii="宋体" w:hAnsi="宋体" w:eastAsia="宋体" w:cs="宋体"/>
                <w:sz w:val="24"/>
                <w:szCs w:val="24"/>
              </w:rPr>
              <w:t>（1）首先由技术人员进行问题排查。</w:t>
            </w:r>
          </w:p>
          <w:p w14:paraId="73AA7382">
            <w:pPr>
              <w:spacing w:line="360" w:lineRule="auto"/>
              <w:rPr>
                <w:rFonts w:hint="eastAsia" w:ascii="宋体" w:hAnsi="宋体" w:eastAsia="宋体" w:cs="宋体"/>
                <w:sz w:val="24"/>
                <w:szCs w:val="24"/>
              </w:rPr>
            </w:pPr>
            <w:r>
              <w:rPr>
                <w:rFonts w:hint="eastAsia" w:ascii="宋体" w:hAnsi="宋体" w:eastAsia="宋体" w:cs="宋体"/>
                <w:sz w:val="24"/>
                <w:szCs w:val="24"/>
              </w:rPr>
              <w:t>（2）经技术人员排查后，是响应人文件自身问题导致</w:t>
            </w:r>
            <w:r>
              <w:rPr>
                <w:rFonts w:hint="eastAsia" w:ascii="宋体" w:hAnsi="宋体" w:cs="宋体"/>
                <w:sz w:val="24"/>
                <w:szCs w:val="24"/>
                <w:lang w:eastAsia="zh-CN"/>
              </w:rPr>
              <w:t>响应文件</w:t>
            </w:r>
            <w:r>
              <w:rPr>
                <w:rFonts w:hint="eastAsia" w:ascii="宋体" w:hAnsi="宋体" w:eastAsia="宋体" w:cs="宋体"/>
                <w:sz w:val="24"/>
                <w:szCs w:val="24"/>
              </w:rPr>
              <w:t>无法解密的，该响应文件将不予接收、解密。开标会议继续进行。</w:t>
            </w:r>
          </w:p>
          <w:p w14:paraId="3EA94BD0">
            <w:pPr>
              <w:spacing w:line="360" w:lineRule="auto"/>
              <w:rPr>
                <w:rFonts w:hint="eastAsia" w:ascii="宋体" w:hAnsi="宋体" w:eastAsia="宋体" w:cs="宋体"/>
                <w:sz w:val="24"/>
                <w:szCs w:val="24"/>
              </w:rPr>
            </w:pPr>
            <w:r>
              <w:rPr>
                <w:rFonts w:hint="eastAsia" w:ascii="宋体" w:hAnsi="宋体" w:eastAsia="宋体" w:cs="宋体"/>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F5BB1BA">
            <w:pPr>
              <w:spacing w:line="360" w:lineRule="auto"/>
              <w:rPr>
                <w:rFonts w:hint="eastAsia" w:ascii="宋体" w:hAnsi="宋体" w:eastAsia="宋体" w:cs="宋体"/>
                <w:sz w:val="24"/>
                <w:szCs w:val="24"/>
              </w:rPr>
            </w:pPr>
            <w:r>
              <w:rPr>
                <w:rFonts w:hint="eastAsia" w:ascii="宋体" w:hAnsi="宋体" w:eastAsia="宋体" w:cs="宋体"/>
                <w:sz w:val="24"/>
                <w:szCs w:val="24"/>
              </w:rPr>
              <w:t>4、待所有响应人响应文件解密完成后，由中介服务机构</w:t>
            </w:r>
            <w:r>
              <w:rPr>
                <w:rFonts w:hint="eastAsia" w:ascii="宋体" w:hAnsi="宋体" w:cs="宋体"/>
                <w:sz w:val="24"/>
                <w:szCs w:val="24"/>
                <w:lang w:val="en-US" w:eastAsia="zh-CN"/>
              </w:rPr>
              <w:t>进行下一步</w:t>
            </w:r>
            <w:r>
              <w:rPr>
                <w:rFonts w:hint="eastAsia" w:ascii="宋体" w:hAnsi="宋体" w:eastAsia="宋体" w:cs="宋体"/>
                <w:sz w:val="24"/>
                <w:szCs w:val="24"/>
              </w:rPr>
              <w:t>操作。</w:t>
            </w:r>
          </w:p>
          <w:p w14:paraId="22920844">
            <w:pPr>
              <w:spacing w:line="360" w:lineRule="auto"/>
              <w:rPr>
                <w:rFonts w:hint="eastAsia" w:ascii="宋体" w:hAnsi="宋体" w:eastAsia="宋体" w:cs="宋体"/>
                <w:sz w:val="24"/>
                <w:szCs w:val="24"/>
              </w:rPr>
            </w:pPr>
            <w:r>
              <w:rPr>
                <w:rFonts w:hint="eastAsia" w:ascii="宋体" w:hAnsi="宋体" w:eastAsia="宋体" w:cs="宋体"/>
                <w:sz w:val="24"/>
                <w:szCs w:val="24"/>
              </w:rPr>
              <w:t>响应人应保证在磋商期间电话、电脑、网络能够正常工作，响应人因停电、电脑病毒、网络堵塞等原因，未在规定的解密时间内对响应文件进行解密的，其响应文件不予接收。</w:t>
            </w:r>
          </w:p>
          <w:p w14:paraId="531E0598">
            <w:pPr>
              <w:spacing w:line="360" w:lineRule="auto"/>
              <w:rPr>
                <w:rFonts w:hint="eastAsia" w:ascii="宋体" w:hAnsi="宋体" w:eastAsia="宋体" w:cs="宋体"/>
                <w:sz w:val="24"/>
                <w:szCs w:val="24"/>
              </w:rPr>
            </w:pPr>
            <w:r>
              <w:rPr>
                <w:rFonts w:hint="eastAsia" w:ascii="宋体" w:hAnsi="宋体" w:eastAsia="宋体" w:cs="宋体"/>
                <w:sz w:val="24"/>
                <w:szCs w:val="24"/>
              </w:rPr>
              <w:t>5、磋商时响应人可登录到交易系统中在开标解密栏中点击报价一览表查看自己的磋商报价。如对磋商过程有异议的，应在响应人解密成功后10分钟内向中介服务机构电话质疑。中介服务机构应在监督人员的监督下进行免提通话接受</w:t>
            </w:r>
            <w:r>
              <w:rPr>
                <w:rFonts w:hint="eastAsia" w:ascii="宋体" w:hAnsi="宋体" w:cs="宋体"/>
                <w:sz w:val="24"/>
                <w:szCs w:val="24"/>
                <w:lang w:eastAsia="zh-CN"/>
              </w:rPr>
              <w:t>响应人</w:t>
            </w:r>
            <w:r>
              <w:rPr>
                <w:rFonts w:hint="eastAsia" w:ascii="宋体" w:hAnsi="宋体" w:eastAsia="宋体" w:cs="宋体"/>
                <w:sz w:val="24"/>
                <w:szCs w:val="24"/>
              </w:rPr>
              <w:t>的质疑并做好书面记录。响应人未在规定时间内提出质疑的，视为认可磋商过程。</w:t>
            </w:r>
          </w:p>
          <w:p w14:paraId="53705E1A">
            <w:pPr>
              <w:spacing w:line="360" w:lineRule="auto"/>
              <w:rPr>
                <w:rFonts w:hint="eastAsia" w:ascii="宋体" w:hAnsi="宋体" w:eastAsia="宋体" w:cs="宋体"/>
                <w:sz w:val="24"/>
                <w:szCs w:val="24"/>
              </w:rPr>
            </w:pPr>
            <w:r>
              <w:rPr>
                <w:rFonts w:hint="eastAsia" w:ascii="宋体" w:hAnsi="宋体" w:eastAsia="宋体" w:cs="宋体"/>
                <w:sz w:val="24"/>
                <w:szCs w:val="24"/>
              </w:rPr>
              <w:t>6、评标时，</w:t>
            </w:r>
            <w:r>
              <w:rPr>
                <w:rFonts w:hint="eastAsia" w:ascii="宋体" w:hAnsi="宋体" w:eastAsia="宋体" w:cs="宋体"/>
                <w:sz w:val="24"/>
                <w:szCs w:val="24"/>
                <w:lang w:eastAsia="zh-CN"/>
              </w:rPr>
              <w:t>磋商小组</w:t>
            </w:r>
            <w:r>
              <w:rPr>
                <w:rFonts w:hint="eastAsia" w:ascii="宋体" w:hAnsi="宋体" w:eastAsia="宋体" w:cs="宋体"/>
                <w:sz w:val="24"/>
                <w:szCs w:val="24"/>
              </w:rPr>
              <w:t>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w:t>
            </w:r>
            <w:r>
              <w:rPr>
                <w:rFonts w:hint="eastAsia" w:ascii="宋体" w:hAnsi="宋体" w:eastAsia="宋体" w:cs="宋体"/>
                <w:sz w:val="24"/>
                <w:szCs w:val="24"/>
                <w:lang w:eastAsia="zh-CN"/>
              </w:rPr>
              <w:t>磋商小组</w:t>
            </w:r>
            <w:r>
              <w:rPr>
                <w:rFonts w:hint="eastAsia" w:ascii="宋体" w:hAnsi="宋体" w:eastAsia="宋体" w:cs="宋体"/>
                <w:sz w:val="24"/>
                <w:szCs w:val="24"/>
              </w:rPr>
              <w:t>。</w:t>
            </w:r>
          </w:p>
          <w:p w14:paraId="2E01C014">
            <w:pPr>
              <w:spacing w:line="360" w:lineRule="auto"/>
              <w:rPr>
                <w:rFonts w:hint="eastAsia" w:ascii="宋体" w:hAnsi="宋体" w:eastAsia="宋体" w:cs="宋体"/>
                <w:sz w:val="24"/>
                <w:szCs w:val="24"/>
              </w:rPr>
            </w:pPr>
            <w:r>
              <w:rPr>
                <w:rFonts w:hint="eastAsia" w:ascii="宋体" w:hAnsi="宋体" w:eastAsia="宋体" w:cs="宋体"/>
                <w:sz w:val="24"/>
                <w:szCs w:val="24"/>
              </w:rPr>
              <w:t>7、如</w:t>
            </w:r>
            <w:r>
              <w:rPr>
                <w:rFonts w:hint="eastAsia" w:ascii="宋体" w:hAnsi="宋体" w:eastAsia="宋体" w:cs="宋体"/>
                <w:sz w:val="24"/>
                <w:szCs w:val="24"/>
                <w:lang w:eastAsia="zh-CN"/>
              </w:rPr>
              <w:t>磋商小组</w:t>
            </w:r>
            <w:r>
              <w:rPr>
                <w:rFonts w:hint="eastAsia" w:ascii="宋体" w:hAnsi="宋体" w:eastAsia="宋体" w:cs="宋体"/>
                <w:sz w:val="24"/>
                <w:szCs w:val="24"/>
              </w:rPr>
              <w:t>对需要回复的响应人连续三次致电未接通的，视为响应人放弃回复，</w:t>
            </w:r>
            <w:r>
              <w:rPr>
                <w:rFonts w:hint="eastAsia" w:ascii="宋体" w:hAnsi="宋体" w:eastAsia="宋体" w:cs="宋体"/>
                <w:sz w:val="24"/>
                <w:szCs w:val="24"/>
                <w:lang w:eastAsia="zh-CN"/>
              </w:rPr>
              <w:t>磋商小组</w:t>
            </w:r>
            <w:r>
              <w:rPr>
                <w:rFonts w:hint="eastAsia" w:ascii="宋体" w:hAnsi="宋体" w:eastAsia="宋体" w:cs="宋体"/>
                <w:sz w:val="24"/>
                <w:szCs w:val="24"/>
              </w:rPr>
              <w:t>将自行对需要回复的内容进行认定。</w:t>
            </w:r>
          </w:p>
          <w:p w14:paraId="5C258A04">
            <w:pPr>
              <w:spacing w:line="360" w:lineRule="auto"/>
              <w:rPr>
                <w:rFonts w:hint="eastAsia" w:ascii="宋体" w:hAnsi="宋体" w:eastAsia="宋体" w:cs="宋体"/>
                <w:sz w:val="24"/>
                <w:szCs w:val="24"/>
              </w:rPr>
            </w:pPr>
            <w:r>
              <w:rPr>
                <w:rFonts w:hint="eastAsia" w:ascii="宋体" w:hAnsi="宋体" w:eastAsia="宋体" w:cs="宋体"/>
                <w:sz w:val="24"/>
                <w:szCs w:val="24"/>
              </w:rPr>
              <w:t>二、相关证书原件的提交</w:t>
            </w:r>
          </w:p>
          <w:p w14:paraId="0876A87C">
            <w:pPr>
              <w:spacing w:line="360" w:lineRule="auto"/>
              <w:rPr>
                <w:rFonts w:hint="eastAsia" w:ascii="宋体" w:hAnsi="宋体" w:eastAsia="宋体" w:cs="宋体"/>
                <w:sz w:val="24"/>
                <w:szCs w:val="24"/>
              </w:rPr>
            </w:pPr>
            <w:r>
              <w:rPr>
                <w:rFonts w:hint="eastAsia" w:ascii="宋体" w:hAnsi="宋体" w:eastAsia="宋体" w:cs="宋体"/>
                <w:sz w:val="24"/>
                <w:szCs w:val="24"/>
              </w:rPr>
              <w:t>（一）响应人应保证上传内容齐全，真实有效，原件扫描件清晰可辨。因响应人上传原因导致应得分项而未得分或资格审查不合格等情况的，由响应人自行承担责任。</w:t>
            </w:r>
          </w:p>
          <w:p w14:paraId="6BBFDD77">
            <w:pPr>
              <w:spacing w:line="360" w:lineRule="auto"/>
              <w:rPr>
                <w:rFonts w:hint="eastAsia" w:ascii="宋体" w:hAnsi="宋体" w:eastAsia="宋体" w:cs="宋体"/>
                <w:b/>
                <w:bCs/>
                <w:kern w:val="0"/>
                <w:sz w:val="24"/>
                <w:szCs w:val="24"/>
              </w:rPr>
            </w:pPr>
            <w:r>
              <w:rPr>
                <w:rFonts w:hint="eastAsia" w:ascii="宋体" w:hAnsi="宋体" w:eastAsia="宋体" w:cs="宋体"/>
                <w:b/>
                <w:sz w:val="24"/>
                <w:szCs w:val="24"/>
              </w:rPr>
              <w:t>提示：本项目为电子化、无纸化交易项目，为保证您能投标成功，请需仔细阅读以上条款。</w:t>
            </w:r>
          </w:p>
        </w:tc>
      </w:tr>
    </w:tbl>
    <w:p w14:paraId="13A7535D">
      <w:pPr>
        <w:spacing w:line="520" w:lineRule="exact"/>
        <w:ind w:firstLine="482" w:firstLineChars="200"/>
        <w:outlineLvl w:val="1"/>
        <w:rPr>
          <w:rFonts w:hint="eastAsia" w:ascii="宋体" w:hAnsi="宋体" w:eastAsia="宋体" w:cs="宋体"/>
          <w:b/>
          <w:bCs/>
          <w:kern w:val="0"/>
          <w:sz w:val="24"/>
          <w:szCs w:val="24"/>
        </w:rPr>
      </w:pPr>
      <w:bookmarkStart w:id="31" w:name="_Toc24732"/>
      <w:r>
        <w:rPr>
          <w:rFonts w:hint="eastAsia" w:ascii="宋体" w:hAnsi="宋体" w:eastAsia="宋体" w:cs="宋体"/>
          <w:b/>
          <w:bCs/>
          <w:kern w:val="0"/>
          <w:sz w:val="24"/>
          <w:szCs w:val="24"/>
          <w:lang w:val="en-US" w:eastAsia="zh-CN"/>
        </w:rPr>
        <w:t>1.</w:t>
      </w:r>
      <w:r>
        <w:rPr>
          <w:rFonts w:hint="eastAsia" w:ascii="宋体" w:hAnsi="宋体" w:eastAsia="宋体" w:cs="宋体"/>
          <w:b/>
          <w:bCs/>
          <w:kern w:val="0"/>
          <w:sz w:val="24"/>
          <w:szCs w:val="24"/>
        </w:rPr>
        <w:t>总则</w:t>
      </w:r>
      <w:bookmarkEnd w:id="31"/>
    </w:p>
    <w:p w14:paraId="4AD2A34F">
      <w:pPr>
        <w:spacing w:line="520" w:lineRule="exact"/>
        <w:ind w:firstLine="482" w:firstLineChars="200"/>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1.1项目概况</w:t>
      </w:r>
    </w:p>
    <w:p w14:paraId="024D318A">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1.1.1 根据《中华人民共和国政府采购法》等有关法律、法规和规章的规定，本项目已具备磋商条件，现对本项目进行竞争性磋商。</w:t>
      </w:r>
    </w:p>
    <w:p w14:paraId="309C9372">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1.1.2 </w:t>
      </w:r>
      <w:r>
        <w:rPr>
          <w:rFonts w:hint="eastAsia" w:ascii="宋体" w:hAnsi="宋体" w:eastAsia="宋体" w:cs="宋体"/>
          <w:sz w:val="24"/>
          <w:szCs w:val="24"/>
          <w:lang w:eastAsia="zh-CN"/>
        </w:rPr>
        <w:t>本项目采购人</w:t>
      </w:r>
      <w:r>
        <w:rPr>
          <w:rFonts w:hint="eastAsia" w:ascii="宋体" w:hAnsi="宋体" w:eastAsia="宋体" w:cs="宋体"/>
          <w:sz w:val="24"/>
          <w:szCs w:val="24"/>
        </w:rPr>
        <w:t>：见响应人须知前附表。</w:t>
      </w:r>
    </w:p>
    <w:p w14:paraId="29050C09">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1.1.3 </w:t>
      </w:r>
      <w:r>
        <w:rPr>
          <w:rFonts w:hint="eastAsia" w:ascii="宋体" w:hAnsi="宋体" w:eastAsia="宋体" w:cs="宋体"/>
          <w:sz w:val="24"/>
          <w:szCs w:val="24"/>
          <w:lang w:eastAsia="zh-CN"/>
        </w:rPr>
        <w:t>本项目采购代理机构</w:t>
      </w:r>
      <w:r>
        <w:rPr>
          <w:rFonts w:hint="eastAsia" w:ascii="宋体" w:hAnsi="宋体" w:eastAsia="宋体" w:cs="宋体"/>
          <w:sz w:val="24"/>
          <w:szCs w:val="24"/>
        </w:rPr>
        <w:t>：见响应人须知前附表。</w:t>
      </w:r>
    </w:p>
    <w:p w14:paraId="31B83456">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1.1.4 </w:t>
      </w:r>
      <w:r>
        <w:rPr>
          <w:rFonts w:hint="eastAsia" w:ascii="宋体" w:hAnsi="宋体" w:eastAsia="宋体" w:cs="宋体"/>
          <w:sz w:val="24"/>
          <w:szCs w:val="24"/>
          <w:lang w:eastAsia="zh-CN"/>
        </w:rPr>
        <w:t>本项目</w:t>
      </w:r>
      <w:r>
        <w:rPr>
          <w:rFonts w:hint="eastAsia" w:ascii="宋体" w:hAnsi="宋体" w:eastAsia="宋体" w:cs="宋体"/>
          <w:sz w:val="24"/>
          <w:szCs w:val="24"/>
        </w:rPr>
        <w:t>名称：见响应人须知前附表。</w:t>
      </w:r>
    </w:p>
    <w:p w14:paraId="60750ED2">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1.1.5 </w:t>
      </w:r>
      <w:r>
        <w:rPr>
          <w:rFonts w:hint="eastAsia" w:ascii="宋体" w:hAnsi="宋体" w:eastAsia="宋体" w:cs="宋体"/>
          <w:sz w:val="24"/>
          <w:szCs w:val="24"/>
          <w:lang w:eastAsia="zh-CN"/>
        </w:rPr>
        <w:t>本项目</w:t>
      </w:r>
      <w:r>
        <w:rPr>
          <w:rFonts w:hint="eastAsia" w:ascii="宋体" w:hAnsi="宋体" w:eastAsia="宋体" w:cs="宋体"/>
          <w:sz w:val="24"/>
          <w:szCs w:val="24"/>
        </w:rPr>
        <w:t>建设地点：见响应人须知前附表。</w:t>
      </w:r>
    </w:p>
    <w:p w14:paraId="3FED378B">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1.2 资金来源</w:t>
      </w:r>
    </w:p>
    <w:p w14:paraId="29636F90">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rPr>
        <w:t xml:space="preserve">1.2.1 </w:t>
      </w:r>
      <w:r>
        <w:rPr>
          <w:rFonts w:hint="eastAsia" w:ascii="宋体" w:hAnsi="宋体" w:eastAsia="宋体" w:cs="宋体"/>
          <w:sz w:val="24"/>
          <w:szCs w:val="24"/>
          <w:lang w:eastAsia="zh-CN"/>
        </w:rPr>
        <w:t>本项目</w:t>
      </w:r>
      <w:r>
        <w:rPr>
          <w:rFonts w:hint="eastAsia" w:ascii="宋体" w:hAnsi="宋体" w:eastAsia="宋体" w:cs="宋体"/>
          <w:sz w:val="24"/>
          <w:szCs w:val="24"/>
          <w:highlight w:val="none"/>
        </w:rPr>
        <w:t>的资金来源：见响应人须知前附表。</w:t>
      </w:r>
    </w:p>
    <w:p w14:paraId="603FEB3B">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1.3 磋商范围、计划工期和质量要求</w:t>
      </w:r>
    </w:p>
    <w:p w14:paraId="07F3455E">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1.3.1 本</w:t>
      </w:r>
      <w:bookmarkStart w:id="32" w:name="OLE_LINK18"/>
      <w:r>
        <w:rPr>
          <w:rFonts w:hint="eastAsia" w:ascii="宋体" w:hAnsi="宋体" w:eastAsia="宋体" w:cs="宋体"/>
          <w:sz w:val="24"/>
          <w:szCs w:val="24"/>
          <w:highlight w:val="none"/>
          <w:lang w:val="en-US" w:eastAsia="zh-CN"/>
        </w:rPr>
        <w:t>项目</w:t>
      </w:r>
      <w:bookmarkEnd w:id="32"/>
      <w:r>
        <w:rPr>
          <w:rFonts w:hint="eastAsia" w:ascii="宋体" w:hAnsi="宋体" w:eastAsia="宋体" w:cs="宋体"/>
          <w:sz w:val="24"/>
          <w:szCs w:val="24"/>
          <w:highlight w:val="none"/>
        </w:rPr>
        <w:t>磋商范围：见响应人须知前附表。</w:t>
      </w:r>
    </w:p>
    <w:p w14:paraId="3AB3B5BC">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none"/>
        </w:rPr>
        <w:t>1.3.2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计划工期：见响应</w:t>
      </w:r>
      <w:r>
        <w:rPr>
          <w:rFonts w:hint="eastAsia" w:ascii="宋体" w:hAnsi="宋体" w:eastAsia="宋体" w:cs="宋体"/>
          <w:sz w:val="24"/>
          <w:szCs w:val="24"/>
        </w:rPr>
        <w:t>人须知前附表。</w:t>
      </w:r>
    </w:p>
    <w:p w14:paraId="5541A596">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1.3.3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rPr>
        <w:t>质量要求：见响应人须知前附表。</w:t>
      </w:r>
    </w:p>
    <w:p w14:paraId="25BB0358">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1.4响应人资格要求</w:t>
      </w:r>
    </w:p>
    <w:p w14:paraId="2D0C642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1.4.1 响应人应具备承担本工程施工的资质条件、能力和信誉见前附表。</w:t>
      </w:r>
    </w:p>
    <w:p w14:paraId="75F51E59">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1.4.2 响应人不得存在下列情形之一：</w:t>
      </w:r>
    </w:p>
    <w:p w14:paraId="0485E91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(l）为</w:t>
      </w:r>
      <w:r>
        <w:rPr>
          <w:rFonts w:hint="eastAsia" w:ascii="宋体" w:hAnsi="宋体" w:eastAsia="宋体" w:cs="宋体"/>
          <w:sz w:val="24"/>
          <w:szCs w:val="24"/>
          <w:lang w:eastAsia="zh-CN"/>
        </w:rPr>
        <w:t>采购人</w:t>
      </w:r>
      <w:r>
        <w:rPr>
          <w:rFonts w:hint="eastAsia" w:ascii="宋体" w:hAnsi="宋体" w:eastAsia="宋体" w:cs="宋体"/>
          <w:sz w:val="24"/>
          <w:szCs w:val="24"/>
        </w:rPr>
        <w:t>不具有独立法人资格的附属机构（单位）；</w:t>
      </w:r>
    </w:p>
    <w:p w14:paraId="63A8954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(2）为</w:t>
      </w:r>
      <w:r>
        <w:rPr>
          <w:rFonts w:hint="eastAsia" w:ascii="宋体" w:hAnsi="宋体" w:eastAsia="宋体" w:cs="宋体"/>
          <w:sz w:val="24"/>
          <w:szCs w:val="24"/>
          <w:lang w:eastAsia="zh-CN"/>
        </w:rPr>
        <w:t>本项目</w:t>
      </w:r>
      <w:r>
        <w:rPr>
          <w:rFonts w:hint="eastAsia" w:ascii="宋体" w:hAnsi="宋体" w:eastAsia="宋体" w:cs="宋体"/>
          <w:sz w:val="24"/>
          <w:szCs w:val="24"/>
        </w:rPr>
        <w:t>前期准备提供设计或咨询服务，但设计施工总承包的除外；</w:t>
      </w:r>
    </w:p>
    <w:p w14:paraId="498827CE">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(3）为</w:t>
      </w:r>
      <w:r>
        <w:rPr>
          <w:rFonts w:hint="eastAsia" w:ascii="宋体" w:hAnsi="宋体" w:eastAsia="宋体" w:cs="宋体"/>
          <w:sz w:val="24"/>
          <w:szCs w:val="24"/>
          <w:lang w:eastAsia="zh-CN"/>
        </w:rPr>
        <w:t>本项目</w:t>
      </w:r>
      <w:r>
        <w:rPr>
          <w:rFonts w:hint="eastAsia" w:ascii="宋体" w:hAnsi="宋体" w:eastAsia="宋体" w:cs="宋体"/>
          <w:sz w:val="24"/>
          <w:szCs w:val="24"/>
        </w:rPr>
        <w:t>的监理人；</w:t>
      </w:r>
    </w:p>
    <w:p w14:paraId="6F19EC97">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(4）为</w:t>
      </w:r>
      <w:r>
        <w:rPr>
          <w:rFonts w:hint="eastAsia" w:ascii="宋体" w:hAnsi="宋体" w:eastAsia="宋体" w:cs="宋体"/>
          <w:sz w:val="24"/>
          <w:szCs w:val="24"/>
          <w:lang w:eastAsia="zh-CN"/>
        </w:rPr>
        <w:t>本项目</w:t>
      </w:r>
      <w:r>
        <w:rPr>
          <w:rFonts w:hint="eastAsia" w:ascii="宋体" w:hAnsi="宋体" w:eastAsia="宋体" w:cs="宋体"/>
          <w:sz w:val="24"/>
          <w:szCs w:val="24"/>
        </w:rPr>
        <w:t>的代建人；</w:t>
      </w:r>
    </w:p>
    <w:p w14:paraId="03351C67">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(5）为</w:t>
      </w:r>
      <w:r>
        <w:rPr>
          <w:rFonts w:hint="eastAsia" w:ascii="宋体" w:hAnsi="宋体" w:eastAsia="宋体" w:cs="宋体"/>
          <w:sz w:val="24"/>
          <w:szCs w:val="24"/>
          <w:lang w:eastAsia="zh-CN"/>
        </w:rPr>
        <w:t>本项目</w:t>
      </w:r>
      <w:r>
        <w:rPr>
          <w:rFonts w:hint="eastAsia" w:ascii="宋体" w:hAnsi="宋体" w:eastAsia="宋体" w:cs="宋体"/>
          <w:sz w:val="24"/>
          <w:szCs w:val="24"/>
        </w:rPr>
        <w:t>提供采购代理服务的；</w:t>
      </w:r>
    </w:p>
    <w:p w14:paraId="55CB3EB0">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(6）与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的监理人或代建人或采购代理机构同为一个法定代表人的；</w:t>
      </w:r>
    </w:p>
    <w:p w14:paraId="5BFE9570">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(7）与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的监理人或代建人或采购代理机构相互控股或参股的；</w:t>
      </w:r>
    </w:p>
    <w:p w14:paraId="53B81DF4">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(8）与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的监理人或代建人或采购代理机构相互任职或工作的；</w:t>
      </w:r>
    </w:p>
    <w:p w14:paraId="5AE2DEB8">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(9）被责令停业的；</w:t>
      </w:r>
    </w:p>
    <w:p w14:paraId="71A2AB34">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(10）被暂停或取消</w:t>
      </w:r>
      <w:r>
        <w:rPr>
          <w:rFonts w:hint="eastAsia" w:ascii="宋体" w:hAnsi="宋体" w:eastAsia="宋体" w:cs="宋体"/>
          <w:sz w:val="24"/>
          <w:szCs w:val="24"/>
          <w:lang w:eastAsia="zh-CN"/>
        </w:rPr>
        <w:t>谈判</w:t>
      </w:r>
      <w:r>
        <w:rPr>
          <w:rFonts w:hint="eastAsia" w:ascii="宋体" w:hAnsi="宋体" w:eastAsia="宋体" w:cs="宋体"/>
          <w:sz w:val="24"/>
          <w:szCs w:val="24"/>
        </w:rPr>
        <w:t>资格的；</w:t>
      </w:r>
    </w:p>
    <w:p w14:paraId="65A71115">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(11）财产被接管或冻结的；</w:t>
      </w:r>
    </w:p>
    <w:p w14:paraId="274A2098">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(12）在最近三年内有骗取成交或严重违约或重大质量问题的。</w:t>
      </w:r>
    </w:p>
    <w:p w14:paraId="6185F3EB">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1.5 费用承担</w:t>
      </w:r>
    </w:p>
    <w:p w14:paraId="0E103B78">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响应人准备和参加磋商活动发生的费用自理。</w:t>
      </w:r>
    </w:p>
    <w:p w14:paraId="00FAF9B8">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1.6 保密</w:t>
      </w:r>
    </w:p>
    <w:p w14:paraId="5B6B2179">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参与磋商活动的各方应对磋商文件和响应文件中的商业和技术等秘密保密，违者应对由此造成的后果承担法律责任。</w:t>
      </w:r>
    </w:p>
    <w:p w14:paraId="610575B9">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1.7 语言文字</w:t>
      </w:r>
    </w:p>
    <w:p w14:paraId="31A29E46">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除专用术语外，与采购磋商有关的语言均使用中文。必要时专用术语应附有中文注释。</w:t>
      </w:r>
    </w:p>
    <w:p w14:paraId="6A144175">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1.8 计量单位</w:t>
      </w:r>
    </w:p>
    <w:p w14:paraId="684CE465">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所有计量均采用中华人民共和国法定计量单位。</w:t>
      </w:r>
    </w:p>
    <w:p w14:paraId="0AA3E0D3">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1.9 踏勘现场</w:t>
      </w:r>
    </w:p>
    <w:p w14:paraId="56B2D230">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不组织。</w:t>
      </w:r>
    </w:p>
    <w:p w14:paraId="74F1158D">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1.10 磋商预备会</w:t>
      </w:r>
    </w:p>
    <w:p w14:paraId="1D35AABA">
      <w:pPr>
        <w:spacing w:line="52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不组织</w:t>
      </w:r>
      <w:r>
        <w:rPr>
          <w:rFonts w:hint="eastAsia" w:ascii="宋体" w:hAnsi="宋体" w:eastAsia="宋体" w:cs="宋体"/>
          <w:sz w:val="24"/>
          <w:szCs w:val="24"/>
          <w:lang w:eastAsia="zh-CN"/>
        </w:rPr>
        <w:t>。</w:t>
      </w:r>
    </w:p>
    <w:p w14:paraId="2F91F5FC">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1.11 分包</w:t>
      </w:r>
    </w:p>
    <w:p w14:paraId="0A93C27D">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不允许分包。</w:t>
      </w:r>
    </w:p>
    <w:p w14:paraId="0280767A">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1.12 偏离</w:t>
      </w:r>
    </w:p>
    <w:p w14:paraId="03B17ECD">
      <w:pPr>
        <w:spacing w:line="520" w:lineRule="exact"/>
        <w:ind w:firstLine="480" w:firstLineChars="200"/>
        <w:outlineLvl w:val="9"/>
        <w:rPr>
          <w:rFonts w:hint="eastAsia" w:ascii="宋体" w:hAnsi="宋体" w:eastAsia="宋体" w:cs="宋体"/>
          <w:sz w:val="24"/>
          <w:szCs w:val="24"/>
        </w:rPr>
      </w:pPr>
      <w:bookmarkStart w:id="33" w:name="_Toc184635072"/>
      <w:bookmarkEnd w:id="33"/>
      <w:r>
        <w:rPr>
          <w:rFonts w:hint="eastAsia" w:ascii="宋体" w:hAnsi="宋体" w:eastAsia="宋体" w:cs="宋体"/>
          <w:sz w:val="24"/>
          <w:szCs w:val="24"/>
        </w:rPr>
        <w:t>不允许偏离。</w:t>
      </w:r>
    </w:p>
    <w:p w14:paraId="5AC45CA5">
      <w:pPr>
        <w:spacing w:line="520" w:lineRule="exact"/>
        <w:ind w:firstLine="482" w:firstLineChars="200"/>
        <w:outlineLvl w:val="1"/>
        <w:rPr>
          <w:rFonts w:hint="eastAsia" w:ascii="宋体" w:hAnsi="宋体" w:eastAsia="宋体" w:cs="宋体"/>
          <w:b/>
          <w:bCs/>
          <w:kern w:val="0"/>
          <w:sz w:val="24"/>
          <w:szCs w:val="24"/>
        </w:rPr>
      </w:pPr>
      <w:bookmarkStart w:id="34" w:name="_Toc466566784"/>
      <w:bookmarkEnd w:id="34"/>
      <w:bookmarkStart w:id="35" w:name="_Toc14705"/>
      <w:bookmarkStart w:id="36" w:name="_Toc466566695"/>
      <w:r>
        <w:rPr>
          <w:rFonts w:hint="eastAsia" w:ascii="宋体" w:hAnsi="宋体" w:eastAsia="宋体" w:cs="宋体"/>
          <w:b/>
          <w:bCs/>
          <w:kern w:val="0"/>
          <w:sz w:val="24"/>
          <w:szCs w:val="24"/>
          <w:lang w:val="en-US" w:eastAsia="zh-CN"/>
        </w:rPr>
        <w:t>2.</w:t>
      </w:r>
      <w:r>
        <w:rPr>
          <w:rFonts w:hint="eastAsia" w:ascii="宋体" w:hAnsi="宋体" w:eastAsia="宋体" w:cs="宋体"/>
          <w:b/>
          <w:bCs/>
          <w:kern w:val="0"/>
          <w:sz w:val="24"/>
          <w:szCs w:val="24"/>
        </w:rPr>
        <w:t>竞争性磋商文件</w:t>
      </w:r>
      <w:bookmarkEnd w:id="35"/>
      <w:bookmarkEnd w:id="36"/>
    </w:p>
    <w:p w14:paraId="432144DF">
      <w:pPr>
        <w:keepNext/>
        <w:keepLines/>
        <w:spacing w:line="520" w:lineRule="exact"/>
        <w:ind w:left="851" w:hanging="284"/>
        <w:outlineLvl w:val="9"/>
        <w:rPr>
          <w:rFonts w:hint="eastAsia" w:ascii="宋体" w:hAnsi="宋体" w:eastAsia="宋体" w:cs="宋体"/>
          <w:sz w:val="24"/>
          <w:szCs w:val="24"/>
        </w:rPr>
      </w:pPr>
      <w:r>
        <w:rPr>
          <w:rFonts w:hint="eastAsia" w:ascii="宋体" w:hAnsi="宋体" w:eastAsia="宋体" w:cs="宋体"/>
          <w:sz w:val="24"/>
          <w:szCs w:val="24"/>
        </w:rPr>
        <w:t>2.1 竞争性磋商文件的组成</w:t>
      </w:r>
    </w:p>
    <w:p w14:paraId="44E98794">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本竞争性磋商文件包括：</w:t>
      </w:r>
    </w:p>
    <w:p w14:paraId="761EA79A">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14:paraId="026EE356">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(2）响应人须知；</w:t>
      </w:r>
    </w:p>
    <w:p w14:paraId="5FEF6CD9">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评标</w:t>
      </w:r>
      <w:r>
        <w:rPr>
          <w:rFonts w:hint="eastAsia" w:ascii="宋体" w:hAnsi="宋体" w:eastAsia="宋体" w:cs="宋体"/>
          <w:color w:val="auto"/>
          <w:sz w:val="24"/>
          <w:szCs w:val="24"/>
          <w:highlight w:val="none"/>
        </w:rPr>
        <w:t>办法；</w:t>
      </w:r>
    </w:p>
    <w:p w14:paraId="72F21C16">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14:paraId="32405952">
      <w:pPr>
        <w:spacing w:line="520" w:lineRule="exact"/>
        <w:ind w:firstLine="424" w:firstLineChars="177"/>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（5）招标控制价编制说明；</w:t>
      </w:r>
    </w:p>
    <w:p w14:paraId="054C2AA0">
      <w:pPr>
        <w:spacing w:line="520" w:lineRule="exact"/>
        <w:ind w:firstLine="424" w:firstLineChars="177"/>
        <w:outlineLvl w:val="9"/>
        <w:rPr>
          <w:rFonts w:hint="eastAsia" w:ascii="宋体" w:hAnsi="宋体" w:eastAsia="宋体" w:cs="宋体"/>
          <w:sz w:val="24"/>
          <w:szCs w:val="24"/>
        </w:rPr>
      </w:pPr>
      <w:r>
        <w:rPr>
          <w:rFonts w:hint="eastAsia" w:ascii="宋体" w:hAnsi="宋体" w:eastAsia="宋体" w:cs="宋体"/>
          <w:sz w:val="24"/>
          <w:szCs w:val="24"/>
        </w:rPr>
        <w:t>（6）工程量清单；</w:t>
      </w:r>
    </w:p>
    <w:p w14:paraId="60D1A284">
      <w:pPr>
        <w:spacing w:line="520" w:lineRule="exact"/>
        <w:ind w:firstLine="424" w:firstLineChars="177"/>
        <w:outlineLvl w:val="9"/>
        <w:rPr>
          <w:rFonts w:hint="eastAsia" w:ascii="宋体" w:hAnsi="宋体" w:eastAsia="宋体" w:cs="宋体"/>
          <w:sz w:val="24"/>
          <w:szCs w:val="24"/>
        </w:rPr>
      </w:pPr>
      <w:r>
        <w:rPr>
          <w:rFonts w:hint="eastAsia" w:ascii="宋体" w:hAnsi="宋体" w:eastAsia="宋体" w:cs="宋体"/>
          <w:sz w:val="24"/>
          <w:szCs w:val="24"/>
        </w:rPr>
        <w:t>（7）图纸；</w:t>
      </w:r>
    </w:p>
    <w:p w14:paraId="56B19555">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(8）技术标准和要求；</w:t>
      </w:r>
    </w:p>
    <w:p w14:paraId="57C9DDDB">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(9）响应文件格式；</w:t>
      </w:r>
    </w:p>
    <w:p w14:paraId="4B6E9D4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对竞争性磋商文件所作的澄清、修改，构成竞争性文件的组成部分。</w:t>
      </w:r>
    </w:p>
    <w:p w14:paraId="04B9E41F">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2.2 竞争性磋商文件的澄清</w:t>
      </w:r>
    </w:p>
    <w:p w14:paraId="4565EF37">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2.2.1响应人应仔细阅读和检查竞争性磋商文件的全部内容。如发现内容不完整或附件不全，应及时向</w:t>
      </w:r>
      <w:r>
        <w:rPr>
          <w:rFonts w:hint="eastAsia" w:ascii="宋体" w:hAnsi="宋体" w:eastAsia="宋体" w:cs="宋体"/>
          <w:sz w:val="24"/>
          <w:szCs w:val="24"/>
          <w:lang w:eastAsia="zh-CN"/>
        </w:rPr>
        <w:t>采购人</w:t>
      </w:r>
      <w:r>
        <w:rPr>
          <w:rFonts w:hint="eastAsia" w:ascii="宋体" w:hAnsi="宋体" w:eastAsia="宋体" w:cs="宋体"/>
          <w:sz w:val="24"/>
          <w:szCs w:val="24"/>
        </w:rPr>
        <w:t>提出，以便补齐。如有疑问，应在响应人须知前附表规定的时间在三门峡市公共资源交易系统中提出质询，要求</w:t>
      </w:r>
      <w:r>
        <w:rPr>
          <w:rFonts w:hint="eastAsia" w:ascii="宋体" w:hAnsi="宋体" w:eastAsia="宋体" w:cs="宋体"/>
          <w:sz w:val="24"/>
          <w:szCs w:val="24"/>
          <w:lang w:eastAsia="zh-CN"/>
        </w:rPr>
        <w:t>采购人</w:t>
      </w:r>
      <w:r>
        <w:rPr>
          <w:rFonts w:hint="eastAsia" w:ascii="宋体" w:hAnsi="宋体" w:eastAsia="宋体" w:cs="宋体"/>
          <w:sz w:val="24"/>
          <w:szCs w:val="24"/>
        </w:rPr>
        <w:t>对竞争性磋商文件予以澄清。</w:t>
      </w:r>
      <w:r>
        <w:rPr>
          <w:rFonts w:hint="eastAsia" w:ascii="宋体" w:hAnsi="宋体" w:eastAsia="宋体" w:cs="宋体"/>
          <w:sz w:val="24"/>
          <w:szCs w:val="24"/>
        </w:rPr>
        <w:br w:type="textWrapping"/>
      </w:r>
      <w:r>
        <w:rPr>
          <w:rFonts w:hint="eastAsia" w:ascii="宋体" w:hAnsi="宋体" w:eastAsia="宋体" w:cs="宋体"/>
          <w:sz w:val="24"/>
          <w:szCs w:val="24"/>
        </w:rPr>
        <w:t xml:space="preserve">    2.2.2竞争性磋商文件的澄清以澄清回复的方式在三门峡市公共资源交易系统中回复所有报名完成响应人，但不指明澄清问题的来源。澄清竞争性磋商文件实质性内容且影响响应文件编制的，将相应延长磋商截止时间。 </w:t>
      </w:r>
    </w:p>
    <w:p w14:paraId="70AECF47">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2.2.3 响应人应自行查看澄清信息。</w:t>
      </w:r>
    </w:p>
    <w:p w14:paraId="3EF67CD8">
      <w:pPr>
        <w:spacing w:line="360" w:lineRule="auto"/>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2.3 竞争性磋商文件的修改</w:t>
      </w:r>
    </w:p>
    <w:p w14:paraId="3BE64081">
      <w:pPr>
        <w:spacing w:line="360" w:lineRule="auto"/>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2.3.1 在磋商截止时间5天前，</w:t>
      </w:r>
      <w:r>
        <w:rPr>
          <w:rFonts w:hint="eastAsia" w:ascii="宋体" w:hAnsi="宋体" w:eastAsia="宋体" w:cs="宋体"/>
          <w:sz w:val="24"/>
          <w:szCs w:val="24"/>
          <w:lang w:eastAsia="zh-CN"/>
        </w:rPr>
        <w:t>采购人</w:t>
      </w:r>
      <w:r>
        <w:rPr>
          <w:rFonts w:hint="eastAsia" w:ascii="宋体" w:hAnsi="宋体" w:eastAsia="宋体" w:cs="宋体"/>
          <w:sz w:val="24"/>
          <w:szCs w:val="24"/>
        </w:rPr>
        <w:t>可以修改竞争性磋商文件，并以变更公告形式通知所有已</w:t>
      </w:r>
      <w:r>
        <w:rPr>
          <w:rFonts w:hint="eastAsia" w:ascii="宋体" w:hAnsi="宋体" w:eastAsia="宋体" w:cs="宋体"/>
          <w:sz w:val="24"/>
          <w:szCs w:val="24"/>
          <w:lang w:val="en-US" w:eastAsia="zh-CN"/>
        </w:rPr>
        <w:t>下载</w:t>
      </w:r>
      <w:r>
        <w:rPr>
          <w:rFonts w:hint="eastAsia" w:ascii="宋体" w:hAnsi="宋体" w:eastAsia="宋体" w:cs="宋体"/>
          <w:sz w:val="24"/>
          <w:szCs w:val="24"/>
        </w:rPr>
        <w:t>竞争性磋商文件的响应人</w:t>
      </w:r>
      <w:r>
        <w:rPr>
          <w:rFonts w:hint="eastAsia" w:ascii="宋体" w:hAnsi="宋体" w:eastAsia="宋体" w:cs="宋体"/>
          <w:sz w:val="24"/>
          <w:szCs w:val="24"/>
          <w:lang w:eastAsia="zh-CN"/>
        </w:rPr>
        <w:t>。</w:t>
      </w:r>
    </w:p>
    <w:p w14:paraId="32CD860A">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2.3.2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14:paraId="4FB834E8">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2.3.3为使响应人在准备响应文件时有合理的时间考虑竞争性磋商文件的修改，</w:t>
      </w:r>
      <w:r>
        <w:rPr>
          <w:rFonts w:hint="eastAsia" w:ascii="宋体" w:hAnsi="宋体" w:eastAsia="宋体" w:cs="宋体"/>
          <w:sz w:val="24"/>
          <w:szCs w:val="24"/>
          <w:lang w:eastAsia="zh-CN"/>
        </w:rPr>
        <w:t>采购代理机构</w:t>
      </w:r>
      <w:r>
        <w:rPr>
          <w:rFonts w:hint="eastAsia" w:ascii="宋体" w:hAnsi="宋体" w:eastAsia="宋体" w:cs="宋体"/>
          <w:sz w:val="24"/>
          <w:szCs w:val="24"/>
        </w:rPr>
        <w:t>可酌情推迟磋商截止时间和磋商时间，但应当至少在磋商截止时间三日前将变更时间以发布变更公告的形式通知所有响应人。该修改内容为竞争性磋商文件的组成部分。在此情况下，</w:t>
      </w:r>
      <w:r>
        <w:rPr>
          <w:rFonts w:hint="eastAsia" w:ascii="宋体" w:hAnsi="宋体" w:eastAsia="宋体" w:cs="宋体"/>
          <w:sz w:val="24"/>
          <w:szCs w:val="24"/>
          <w:lang w:eastAsia="zh-CN"/>
        </w:rPr>
        <w:t>采购人</w:t>
      </w:r>
      <w:r>
        <w:rPr>
          <w:rFonts w:hint="eastAsia" w:ascii="宋体" w:hAnsi="宋体" w:eastAsia="宋体" w:cs="宋体"/>
          <w:sz w:val="24"/>
          <w:szCs w:val="24"/>
        </w:rPr>
        <w:t>和响应人受磋商截止期制约的所有权利和义务均应延长至新的截止日期。</w:t>
      </w:r>
      <w:bookmarkStart w:id="37" w:name="_Toc184635073"/>
      <w:bookmarkEnd w:id="37"/>
      <w:r>
        <w:rPr>
          <w:rFonts w:hint="eastAsia" w:ascii="宋体" w:hAnsi="宋体" w:eastAsia="宋体" w:cs="宋体"/>
          <w:sz w:val="24"/>
          <w:szCs w:val="24"/>
        </w:rPr>
        <w:t xml:space="preserve"> </w:t>
      </w:r>
    </w:p>
    <w:p w14:paraId="1E83D66E">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宋体" w:hAnsi="宋体" w:eastAsia="宋体" w:cs="宋体"/>
          <w:b/>
          <w:sz w:val="24"/>
          <w:szCs w:val="24"/>
        </w:rPr>
      </w:pPr>
      <w:r>
        <w:rPr>
          <w:rFonts w:hint="eastAsia" w:ascii="宋体" w:hAnsi="宋体" w:eastAsia="宋体" w:cs="宋体"/>
          <w:b/>
          <w:sz w:val="24"/>
          <w:szCs w:val="24"/>
        </w:rPr>
        <w:t>2.4编制</w:t>
      </w:r>
      <w:r>
        <w:rPr>
          <w:rFonts w:hint="eastAsia" w:ascii="宋体" w:hAnsi="宋体" w:cs="宋体"/>
          <w:b/>
          <w:sz w:val="24"/>
          <w:szCs w:val="24"/>
          <w:lang w:val="en-US" w:eastAsia="zh-CN"/>
        </w:rPr>
        <w:t>依据</w:t>
      </w:r>
      <w:r>
        <w:rPr>
          <w:rFonts w:hint="eastAsia" w:ascii="宋体" w:hAnsi="宋体" w:eastAsia="宋体" w:cs="宋体"/>
          <w:b/>
          <w:sz w:val="24"/>
          <w:szCs w:val="24"/>
        </w:rPr>
        <w:t>说明：</w:t>
      </w:r>
    </w:p>
    <w:p w14:paraId="5A8FD987">
      <w:pPr>
        <w:spacing w:line="360" w:lineRule="auto"/>
        <w:ind w:firstLine="480" w:firstLineChars="200"/>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详见招标控制价编制说明</w:t>
      </w:r>
      <w:r>
        <w:rPr>
          <w:rFonts w:hint="eastAsia" w:ascii="宋体" w:hAnsi="宋体" w:cs="宋体"/>
          <w:sz w:val="24"/>
          <w:szCs w:val="24"/>
          <w:lang w:val="en-US" w:eastAsia="zh-CN"/>
        </w:rPr>
        <w:t>。</w:t>
      </w:r>
    </w:p>
    <w:p w14:paraId="143AC2C5">
      <w:pPr>
        <w:keepNext w:val="0"/>
        <w:keepLines w:val="0"/>
        <w:pageBreakBefore w:val="0"/>
        <w:widowControl w:val="0"/>
        <w:kinsoku/>
        <w:wordWrap/>
        <w:overflowPunct/>
        <w:topLinePunct w:val="0"/>
        <w:bidi w:val="0"/>
        <w:snapToGrid/>
        <w:spacing w:line="460" w:lineRule="exact"/>
        <w:ind w:firstLine="482" w:firstLineChars="200"/>
        <w:outlineLvl w:val="1"/>
        <w:rPr>
          <w:rFonts w:hint="eastAsia" w:ascii="宋体" w:hAnsi="宋体" w:eastAsia="宋体" w:cs="宋体"/>
          <w:b/>
          <w:bCs/>
          <w:kern w:val="0"/>
          <w:sz w:val="24"/>
          <w:szCs w:val="24"/>
        </w:rPr>
      </w:pPr>
      <w:bookmarkStart w:id="38" w:name="_Toc24806"/>
      <w:r>
        <w:rPr>
          <w:rFonts w:hint="eastAsia" w:ascii="宋体" w:hAnsi="宋体" w:eastAsia="宋体" w:cs="宋体"/>
          <w:b/>
          <w:bCs/>
          <w:kern w:val="0"/>
          <w:sz w:val="24"/>
          <w:szCs w:val="24"/>
          <w:lang w:val="en-US" w:eastAsia="zh-CN"/>
        </w:rPr>
        <w:t>3.</w:t>
      </w:r>
      <w:r>
        <w:rPr>
          <w:rFonts w:hint="eastAsia" w:ascii="宋体" w:hAnsi="宋体" w:eastAsia="宋体" w:cs="宋体"/>
          <w:b/>
          <w:bCs/>
          <w:kern w:val="0"/>
          <w:sz w:val="24"/>
          <w:szCs w:val="24"/>
        </w:rPr>
        <w:t>响应文件</w:t>
      </w:r>
      <w:bookmarkEnd w:id="38"/>
    </w:p>
    <w:p w14:paraId="6F97B21B">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3.1 响应文件的组成</w:t>
      </w:r>
    </w:p>
    <w:p w14:paraId="06974795">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3.1.1 响应文件应包括下列内容：</w:t>
      </w:r>
    </w:p>
    <w:p w14:paraId="7E9DB85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3.1.1.1磋商函及磋商函附录</w:t>
      </w:r>
    </w:p>
    <w:p w14:paraId="6270E940">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3.1.1.2法定代表人身份证明</w:t>
      </w:r>
    </w:p>
    <w:p w14:paraId="4C919E15">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3.1.1.3授权委托书</w:t>
      </w:r>
    </w:p>
    <w:p w14:paraId="4C9E7C80">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3.1.1.4磋商承诺函</w:t>
      </w:r>
    </w:p>
    <w:p w14:paraId="13EF8B68">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3.1.1.5已标价工程量清单</w:t>
      </w:r>
    </w:p>
    <w:p w14:paraId="3F798E50">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3.1.1.6施工组织设计</w:t>
      </w:r>
    </w:p>
    <w:p w14:paraId="64D9C51E">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3.1.1.7项目管理机构</w:t>
      </w:r>
    </w:p>
    <w:p w14:paraId="464EFF1D">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3.1.1.8企业基本情况资料</w:t>
      </w:r>
    </w:p>
    <w:p w14:paraId="7455B750">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lang w:eastAsia="zh-CN"/>
        </w:rPr>
      </w:pPr>
      <w:r>
        <w:rPr>
          <w:rFonts w:hint="eastAsia" w:ascii="宋体" w:hAnsi="宋体" w:eastAsia="宋体" w:cs="宋体"/>
          <w:sz w:val="24"/>
        </w:rPr>
        <w:t>3.1.1.</w:t>
      </w:r>
      <w:r>
        <w:rPr>
          <w:rFonts w:hint="eastAsia" w:ascii="宋体" w:hAnsi="宋体" w:cs="宋体"/>
          <w:sz w:val="24"/>
          <w:lang w:val="en-US" w:eastAsia="zh-CN"/>
        </w:rPr>
        <w:t>9</w:t>
      </w:r>
      <w:r>
        <w:rPr>
          <w:rFonts w:hint="eastAsia" w:ascii="宋体" w:hAnsi="宋体" w:cs="宋体"/>
          <w:sz w:val="24"/>
          <w:lang w:eastAsia="zh-CN"/>
        </w:rPr>
        <w:t>承诺书</w:t>
      </w:r>
    </w:p>
    <w:p w14:paraId="0E77E5F7">
      <w:pPr>
        <w:pStyle w:val="16"/>
        <w:rPr>
          <w:rFonts w:hint="default" w:eastAsia="宋体"/>
          <w:lang w:val="en-US" w:eastAsia="zh-CN"/>
        </w:rPr>
      </w:pPr>
      <w:r>
        <w:rPr>
          <w:rFonts w:hint="eastAsia" w:ascii="宋体" w:hAnsi="宋体" w:cs="宋体"/>
          <w:sz w:val="24"/>
          <w:lang w:val="en-US" w:eastAsia="zh-CN"/>
        </w:rPr>
        <w:t>3.1.1.10响应人认为有利于投标的其他证明资料</w:t>
      </w:r>
    </w:p>
    <w:p w14:paraId="7AB50236">
      <w:pPr>
        <w:keepNext w:val="0"/>
        <w:keepLines w:val="0"/>
        <w:pageBreakBefore w:val="0"/>
        <w:widowControl w:val="0"/>
        <w:kinsoku/>
        <w:wordWrap/>
        <w:overflowPunct/>
        <w:topLinePunct w:val="0"/>
        <w:autoSpaceDE w:val="0"/>
        <w:autoSpaceDN w:val="0"/>
        <w:bidi w:val="0"/>
        <w:adjustRightInd w:val="0"/>
        <w:snapToGrid/>
        <w:spacing w:line="460" w:lineRule="exact"/>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3.2 磋商报价</w:t>
      </w:r>
    </w:p>
    <w:p w14:paraId="2E8DC840">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rPr>
        <w:t>3.2.1</w:t>
      </w:r>
      <w:r>
        <w:rPr>
          <w:rFonts w:hint="eastAsia" w:ascii="宋体" w:hAnsi="宋体" w:eastAsia="宋体" w:cs="宋体"/>
          <w:sz w:val="24"/>
          <w:szCs w:val="24"/>
          <w:highlight w:val="none"/>
        </w:rPr>
        <w:t>响应人的报价应含有所投项目、税费、交付后约定期限内免费后续工程等所发生的一切应有费用。</w:t>
      </w:r>
    </w:p>
    <w:p w14:paraId="60D43AE7">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本工程的报价应按照</w:t>
      </w:r>
      <w:r>
        <w:rPr>
          <w:rFonts w:hint="eastAsia" w:ascii="宋体" w:hAnsi="宋体" w:eastAsia="宋体" w:cs="宋体"/>
          <w:sz w:val="24"/>
          <w:szCs w:val="24"/>
          <w:highlight w:val="none"/>
        </w:rPr>
        <w:t>竞争</w:t>
      </w:r>
      <w:r>
        <w:rPr>
          <w:rFonts w:hint="eastAsia" w:ascii="宋体" w:hAnsi="宋体" w:cs="宋体"/>
          <w:sz w:val="24"/>
          <w:szCs w:val="24"/>
          <w:highlight w:val="none"/>
          <w:lang w:val="en-US" w:eastAsia="zh-CN"/>
        </w:rPr>
        <w:t>性</w:t>
      </w:r>
      <w:r>
        <w:rPr>
          <w:rFonts w:hint="eastAsia" w:ascii="宋体" w:hAnsi="宋体" w:eastAsia="宋体" w:cs="宋体"/>
          <w:sz w:val="24"/>
          <w:szCs w:val="24"/>
          <w:highlight w:val="none"/>
        </w:rPr>
        <w:t>磋商文件</w:t>
      </w:r>
      <w:r>
        <w:rPr>
          <w:rFonts w:hint="eastAsia" w:ascii="宋体" w:hAnsi="宋体" w:eastAsia="宋体" w:cs="宋体"/>
          <w:sz w:val="24"/>
          <w:szCs w:val="24"/>
        </w:rPr>
        <w:t>、补充通知、答疑纪要、现场情况、承包范围，并充分考虑施工期间各类建材市场风险和国家政策性调整等风险系数，由各响应人根据自身情况，在合理范围内，自主考虑、优惠报价，但不得低于企业成本。</w:t>
      </w:r>
    </w:p>
    <w:p w14:paraId="76CED351">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3.2.2响应文件的磋商报价应是竞争性磋商文件所确定的磋商范围内的全部工作内容的价格体现。响应人应认真阅读竞争性磋商文件，根据竞争性磋商文件规定的内容，对本次磋商的全部工作内容进行磋商报价。磋商报价应包含验收合格正式交付使用前所发生的一切费用，且响应人只能提出一个不变价格，</w:t>
      </w:r>
      <w:r>
        <w:rPr>
          <w:rFonts w:hint="eastAsia" w:ascii="宋体" w:hAnsi="宋体" w:eastAsia="宋体" w:cs="宋体"/>
          <w:sz w:val="24"/>
          <w:szCs w:val="24"/>
          <w:lang w:eastAsia="zh-CN"/>
        </w:rPr>
        <w:t>采购人</w:t>
      </w:r>
      <w:r>
        <w:rPr>
          <w:rFonts w:hint="eastAsia" w:ascii="宋体" w:hAnsi="宋体" w:eastAsia="宋体" w:cs="宋体"/>
          <w:sz w:val="24"/>
          <w:szCs w:val="24"/>
        </w:rPr>
        <w:t>不接受任何选择报价。</w:t>
      </w:r>
    </w:p>
    <w:p w14:paraId="30528581">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3.2.3 磋商报价包括的风险范围为：响应人应结合自身条件，并充分考虑本项目难度、工期的要求、质量要求以及市场因素、现场环境因素、社会因素、市场价格调整因素等各方面原因合理报价</w:t>
      </w:r>
      <w:r>
        <w:rPr>
          <w:rFonts w:hint="eastAsia" w:ascii="宋体" w:hAnsi="宋体" w:cs="宋体"/>
          <w:sz w:val="24"/>
          <w:szCs w:val="24"/>
          <w:lang w:eastAsia="zh-CN"/>
        </w:rPr>
        <w:t>，</w:t>
      </w:r>
      <w:r>
        <w:rPr>
          <w:rFonts w:hint="eastAsia" w:ascii="宋体" w:hAnsi="宋体" w:eastAsia="宋体" w:cs="宋体"/>
          <w:sz w:val="24"/>
          <w:szCs w:val="24"/>
        </w:rPr>
        <w:t xml:space="preserve">但不得低于企业实际成本。   </w:t>
      </w:r>
    </w:p>
    <w:p w14:paraId="4F9E61CB">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磋商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w:t>
      </w:r>
      <w:r>
        <w:rPr>
          <w:rFonts w:hint="eastAsia" w:ascii="宋体" w:hAnsi="宋体" w:eastAsia="宋体" w:cs="宋体"/>
          <w:sz w:val="24"/>
          <w:szCs w:val="24"/>
          <w:lang w:eastAsia="zh-CN"/>
        </w:rPr>
        <w:t>采购人</w:t>
      </w:r>
      <w:r>
        <w:rPr>
          <w:rFonts w:hint="eastAsia" w:ascii="宋体" w:hAnsi="宋体" w:eastAsia="宋体" w:cs="宋体"/>
          <w:sz w:val="24"/>
          <w:szCs w:val="24"/>
        </w:rPr>
        <w:t>不另行支付。</w:t>
      </w:r>
    </w:p>
    <w:p w14:paraId="6610B34E">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6693B731">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3.2.5 全部报价均应以人民币为计量币种，并以人民币进行结算。</w:t>
      </w:r>
    </w:p>
    <w:p w14:paraId="5640BE35">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3.2.6响应人在磋商报价前可以自行踏勘现场，充分考虑了现状条件可能影响到项目正常服务工作的所有风险因素。无论</w:t>
      </w:r>
      <w:r>
        <w:rPr>
          <w:rFonts w:hint="eastAsia" w:ascii="宋体" w:hAnsi="宋体" w:eastAsia="宋体" w:cs="宋体"/>
          <w:sz w:val="24"/>
          <w:szCs w:val="24"/>
          <w:lang w:eastAsia="zh-CN"/>
        </w:rPr>
        <w:t>响应人</w:t>
      </w:r>
      <w:r>
        <w:rPr>
          <w:rFonts w:hint="eastAsia" w:ascii="宋体" w:hAnsi="宋体" w:eastAsia="宋体" w:cs="宋体"/>
          <w:sz w:val="24"/>
          <w:szCs w:val="24"/>
        </w:rPr>
        <w:t>是否进行了上述现场踏勘工作，其磋商报价中均将被认为已包含</w:t>
      </w:r>
      <w:r>
        <w:rPr>
          <w:rFonts w:hint="eastAsia" w:ascii="宋体" w:hAnsi="宋体" w:cs="宋体"/>
          <w:sz w:val="24"/>
          <w:szCs w:val="24"/>
          <w:highlight w:val="none"/>
          <w:lang w:val="en-US" w:eastAsia="zh-CN"/>
        </w:rPr>
        <w:t>所</w:t>
      </w:r>
      <w:r>
        <w:rPr>
          <w:rFonts w:hint="eastAsia" w:ascii="宋体" w:hAnsi="宋体" w:eastAsia="宋体" w:cs="宋体"/>
          <w:sz w:val="24"/>
          <w:szCs w:val="24"/>
          <w:highlight w:val="none"/>
        </w:rPr>
        <w:t>有</w:t>
      </w:r>
      <w:r>
        <w:rPr>
          <w:rFonts w:hint="eastAsia" w:ascii="宋体" w:hAnsi="宋体" w:eastAsia="宋体" w:cs="宋体"/>
          <w:sz w:val="24"/>
          <w:szCs w:val="24"/>
        </w:rPr>
        <w:t>在作业期间发生的全部不可预见的风险费用，响应人成交后则无权因此要求任何服务周期或费用上的索赔。</w:t>
      </w:r>
    </w:p>
    <w:p w14:paraId="4752E7B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3.2.7施工期间由于工程条件发生变化或响应人原因造成技术方案的更改，所增加的措施费用及服务周期一概不予调整，相应的费用响应人应在磋商报价中充分考虑，</w:t>
      </w:r>
      <w:r>
        <w:rPr>
          <w:rFonts w:hint="eastAsia" w:ascii="宋体" w:hAnsi="宋体" w:eastAsia="宋体" w:cs="宋体"/>
          <w:sz w:val="24"/>
          <w:szCs w:val="24"/>
          <w:lang w:eastAsia="zh-CN"/>
        </w:rPr>
        <w:t>采购人</w:t>
      </w:r>
      <w:r>
        <w:rPr>
          <w:rFonts w:hint="eastAsia" w:ascii="宋体" w:hAnsi="宋体" w:eastAsia="宋体" w:cs="宋体"/>
          <w:sz w:val="24"/>
          <w:szCs w:val="24"/>
        </w:rPr>
        <w:t>不另支付。</w:t>
      </w:r>
    </w:p>
    <w:p w14:paraId="5B61FDB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3.2.8增值税属不可竞争费用，如违背国家税收规定的，对未按规定计取增值税的响应人，其磋商报价按低于成本价处理。</w:t>
      </w:r>
    </w:p>
    <w:p w14:paraId="7D1EFBC9">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3.3 磋商有效期</w:t>
      </w:r>
    </w:p>
    <w:p w14:paraId="0B63AD2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3.3.1 在响应人须知前附表规定的磋商有效期内，响应人不得要求撤销或修改其响应文件。</w:t>
      </w:r>
    </w:p>
    <w:p w14:paraId="377F155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3.3.2 出现特殊情况需要延长磋商有效期的，</w:t>
      </w:r>
      <w:r>
        <w:rPr>
          <w:rFonts w:hint="eastAsia" w:ascii="宋体" w:hAnsi="宋体" w:eastAsia="宋体" w:cs="宋体"/>
          <w:sz w:val="24"/>
          <w:szCs w:val="24"/>
          <w:lang w:eastAsia="zh-CN"/>
        </w:rPr>
        <w:t>采购人</w:t>
      </w:r>
      <w:r>
        <w:rPr>
          <w:rFonts w:hint="eastAsia" w:ascii="宋体" w:hAnsi="宋体" w:eastAsia="宋体" w:cs="宋体"/>
          <w:sz w:val="24"/>
          <w:szCs w:val="24"/>
        </w:rPr>
        <w:t>以书面形式通知所有响应人延长磋商有效期。响应人同意延长的，不得要求或被允许修改或撤销其响应文件；响应人拒绝延长的，其磋商失效。</w:t>
      </w:r>
    </w:p>
    <w:p w14:paraId="3567C651">
      <w:pPr>
        <w:spacing w:line="480" w:lineRule="exact"/>
        <w:ind w:firstLine="482" w:firstLineChars="200"/>
        <w:jc w:val="left"/>
        <w:rPr>
          <w:rFonts w:hint="eastAsia" w:ascii="宋体" w:hAnsi="宋体" w:eastAsia="宋体" w:cs="宋体"/>
          <w:kern w:val="0"/>
          <w:sz w:val="24"/>
          <w:szCs w:val="24"/>
        </w:rPr>
      </w:pPr>
      <w:r>
        <w:rPr>
          <w:rFonts w:hint="eastAsia" w:ascii="宋体" w:hAnsi="宋体" w:eastAsia="宋体" w:cs="宋体"/>
          <w:b/>
          <w:sz w:val="24"/>
          <w:szCs w:val="24"/>
        </w:rPr>
        <w:t>3.4 磋商保证金：</w:t>
      </w:r>
      <w:r>
        <w:rPr>
          <w:rFonts w:hint="eastAsia" w:ascii="宋体" w:hAnsi="宋体" w:eastAsia="宋体" w:cs="宋体"/>
          <w:kern w:val="0"/>
          <w:sz w:val="24"/>
        </w:rPr>
        <w:t>按照《河南省财政厅关于</w:t>
      </w:r>
      <w:r>
        <w:rPr>
          <w:rFonts w:hint="eastAsia" w:ascii="宋体" w:hAnsi="宋体" w:eastAsia="宋体" w:cs="宋体"/>
          <w:kern w:val="0"/>
          <w:sz w:val="24"/>
          <w:szCs w:val="24"/>
        </w:rPr>
        <w:t>优化政府采购营商环境有关问题的通知》（豫财购[2019]4号文）的要求本项目不再收取磋商保证金。</w:t>
      </w:r>
    </w:p>
    <w:p w14:paraId="1403D244">
      <w:pPr>
        <w:spacing w:line="480" w:lineRule="exact"/>
        <w:ind w:firstLine="482" w:firstLineChars="200"/>
        <w:jc w:val="left"/>
        <w:rPr>
          <w:rFonts w:hint="eastAsia" w:ascii="宋体" w:hAnsi="宋体" w:eastAsia="宋体" w:cs="宋体"/>
          <w:b/>
          <w:kern w:val="0"/>
          <w:sz w:val="24"/>
          <w:szCs w:val="24"/>
        </w:rPr>
      </w:pPr>
      <w:r>
        <w:rPr>
          <w:rFonts w:hint="eastAsia" w:ascii="宋体" w:hAnsi="宋体" w:eastAsia="宋体" w:cs="宋体"/>
          <w:b/>
          <w:kern w:val="0"/>
          <w:sz w:val="24"/>
          <w:szCs w:val="24"/>
        </w:rPr>
        <w:t>3.5 响应文件的编制</w:t>
      </w:r>
    </w:p>
    <w:p w14:paraId="1F4317B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3.5.1 响应文件应按第九章“响应文件格式”进行编写，如有必要，可以增加附页，作为响应文件的组成部分。其中，磋商函附录在满足磋商文件实质性要求的基础上，可以提出比磋商文件要求更有利于</w:t>
      </w:r>
      <w:r>
        <w:rPr>
          <w:rFonts w:hint="eastAsia" w:ascii="宋体" w:hAnsi="宋体" w:eastAsia="宋体" w:cs="宋体"/>
          <w:sz w:val="24"/>
          <w:szCs w:val="24"/>
          <w:lang w:eastAsia="zh-CN"/>
        </w:rPr>
        <w:t>采购人</w:t>
      </w:r>
      <w:r>
        <w:rPr>
          <w:rFonts w:hint="eastAsia" w:ascii="宋体" w:hAnsi="宋体" w:eastAsia="宋体" w:cs="宋体"/>
          <w:sz w:val="24"/>
          <w:szCs w:val="24"/>
        </w:rPr>
        <w:t>的承诺。</w:t>
      </w:r>
    </w:p>
    <w:p w14:paraId="62CA29B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3.5.2 响应文件应当对磋商文件</w:t>
      </w:r>
      <w:r>
        <w:rPr>
          <w:rFonts w:hint="eastAsia" w:ascii="宋体" w:hAnsi="宋体" w:cs="宋体"/>
          <w:sz w:val="24"/>
          <w:szCs w:val="24"/>
          <w:lang w:val="en-US" w:eastAsia="zh-CN"/>
        </w:rPr>
        <w:t>中</w:t>
      </w:r>
      <w:r>
        <w:rPr>
          <w:rFonts w:hint="eastAsia" w:ascii="宋体" w:hAnsi="宋体" w:eastAsia="宋体" w:cs="宋体"/>
          <w:sz w:val="24"/>
          <w:szCs w:val="24"/>
        </w:rPr>
        <w:t>有关工期要求、磋商有效期、质量要求、磋商范围等实质性内容作出响应。</w:t>
      </w:r>
    </w:p>
    <w:p w14:paraId="0ADDA669">
      <w:pPr>
        <w:spacing w:line="52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3.6 响应文件的签署</w:t>
      </w:r>
    </w:p>
    <w:p w14:paraId="4F4B78E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3.6.1电子响应文件必须上传电子评标系统</w:t>
      </w:r>
      <w:r>
        <w:rPr>
          <w:rFonts w:hint="eastAsia" w:ascii="宋体" w:hAnsi="宋体" w:eastAsia="宋体" w:cs="宋体"/>
          <w:b/>
          <w:bCs/>
          <w:sz w:val="24"/>
          <w:szCs w:val="24"/>
        </w:rPr>
        <w:t>。</w:t>
      </w:r>
    </w:p>
    <w:p w14:paraId="364233C4">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3.6.2电子响应文件由响应人的法定代表人签字或盖章。</w:t>
      </w:r>
      <w:bookmarkStart w:id="39" w:name="_Toc184635074"/>
      <w:bookmarkEnd w:id="39"/>
    </w:p>
    <w:p w14:paraId="76B2E02B">
      <w:pPr>
        <w:spacing w:line="520" w:lineRule="exact"/>
        <w:ind w:firstLine="482" w:firstLineChars="200"/>
        <w:outlineLvl w:val="1"/>
        <w:rPr>
          <w:rFonts w:hint="eastAsia" w:ascii="宋体" w:hAnsi="宋体" w:eastAsia="宋体" w:cs="宋体"/>
          <w:b/>
          <w:bCs/>
          <w:kern w:val="0"/>
          <w:sz w:val="24"/>
          <w:szCs w:val="24"/>
          <w:lang w:val="en-US" w:eastAsia="zh-CN"/>
        </w:rPr>
      </w:pPr>
      <w:bookmarkStart w:id="40" w:name="_Toc16090"/>
      <w:r>
        <w:rPr>
          <w:rFonts w:hint="eastAsia" w:ascii="宋体" w:hAnsi="宋体" w:eastAsia="宋体" w:cs="宋体"/>
          <w:b/>
          <w:bCs/>
          <w:kern w:val="0"/>
          <w:sz w:val="24"/>
          <w:szCs w:val="24"/>
          <w:lang w:val="en-US" w:eastAsia="zh-CN"/>
        </w:rPr>
        <w:t>4.响应文件递交</w:t>
      </w:r>
      <w:bookmarkEnd w:id="40"/>
    </w:p>
    <w:p w14:paraId="7011E15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4.1电子响应文件的递交</w:t>
      </w:r>
    </w:p>
    <w:p w14:paraId="13659FE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4.1.1响应人应在规定的磋商截止时间前递交响应文件。</w:t>
      </w:r>
    </w:p>
    <w:p w14:paraId="17E7D1B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4.1.2响应人递交响应文件的地点：见响应人须知前附表。</w:t>
      </w:r>
      <w:bookmarkStart w:id="41" w:name="_Toc466566696"/>
      <w:bookmarkEnd w:id="41"/>
      <w:bookmarkStart w:id="42" w:name="_Toc466566785"/>
      <w:bookmarkEnd w:id="42"/>
      <w:bookmarkStart w:id="43" w:name="_Toc184635075"/>
    </w:p>
    <w:p w14:paraId="69085DE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4.1.3 逾期送达或者未送达指定地点的响应文件，</w:t>
      </w:r>
      <w:r>
        <w:rPr>
          <w:rFonts w:hint="eastAsia" w:ascii="宋体" w:hAnsi="宋体" w:eastAsia="宋体" w:cs="宋体"/>
          <w:sz w:val="24"/>
          <w:szCs w:val="24"/>
          <w:lang w:eastAsia="zh-CN"/>
        </w:rPr>
        <w:t>采购人</w:t>
      </w:r>
      <w:r>
        <w:rPr>
          <w:rFonts w:hint="eastAsia" w:ascii="宋体" w:hAnsi="宋体" w:eastAsia="宋体" w:cs="宋体"/>
          <w:sz w:val="24"/>
          <w:szCs w:val="24"/>
        </w:rPr>
        <w:t>不予受理。</w:t>
      </w:r>
      <w:bookmarkEnd w:id="43"/>
    </w:p>
    <w:p w14:paraId="28E35819">
      <w:pPr>
        <w:spacing w:line="520" w:lineRule="exact"/>
        <w:ind w:firstLine="482" w:firstLineChars="200"/>
        <w:outlineLvl w:val="1"/>
        <w:rPr>
          <w:rFonts w:hint="eastAsia" w:ascii="宋体" w:hAnsi="宋体" w:eastAsia="宋体" w:cs="宋体"/>
          <w:b/>
          <w:bCs/>
          <w:kern w:val="0"/>
          <w:sz w:val="24"/>
          <w:szCs w:val="24"/>
        </w:rPr>
      </w:pPr>
      <w:bookmarkStart w:id="44" w:name="_Toc10615"/>
      <w:r>
        <w:rPr>
          <w:rFonts w:hint="eastAsia" w:ascii="宋体" w:hAnsi="宋体" w:eastAsia="宋体" w:cs="宋体"/>
          <w:b/>
          <w:bCs/>
          <w:kern w:val="0"/>
          <w:sz w:val="24"/>
          <w:szCs w:val="24"/>
          <w:lang w:val="en-US" w:eastAsia="zh-CN"/>
        </w:rPr>
        <w:t>5.</w:t>
      </w:r>
      <w:r>
        <w:rPr>
          <w:rFonts w:hint="eastAsia" w:ascii="宋体" w:hAnsi="宋体" w:eastAsia="宋体" w:cs="宋体"/>
          <w:b/>
          <w:bCs/>
          <w:kern w:val="0"/>
          <w:sz w:val="24"/>
          <w:szCs w:val="24"/>
        </w:rPr>
        <w:t>磋商</w:t>
      </w:r>
      <w:bookmarkEnd w:id="44"/>
    </w:p>
    <w:p w14:paraId="52D977C7">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5.1 磋商时间和地点</w:t>
      </w:r>
    </w:p>
    <w:p w14:paraId="6AC3E43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采购人</w:t>
      </w:r>
      <w:r>
        <w:rPr>
          <w:rFonts w:hint="eastAsia" w:ascii="宋体" w:hAnsi="宋体" w:eastAsia="宋体" w:cs="宋体"/>
          <w:sz w:val="24"/>
          <w:szCs w:val="24"/>
        </w:rPr>
        <w:t>在本磋商文件规定的响应文件递交截止时间（磋商时间）和地点</w:t>
      </w:r>
      <w:r>
        <w:rPr>
          <w:rFonts w:hint="eastAsia" w:ascii="宋体" w:hAnsi="宋体" w:eastAsia="宋体" w:cs="宋体"/>
          <w:sz w:val="24"/>
          <w:szCs w:val="24"/>
          <w:lang w:val="en-US" w:eastAsia="zh-CN"/>
        </w:rPr>
        <w:t>组织</w:t>
      </w:r>
      <w:r>
        <w:rPr>
          <w:rFonts w:hint="eastAsia" w:ascii="宋体" w:hAnsi="宋体" w:eastAsia="宋体" w:cs="宋体"/>
          <w:sz w:val="24"/>
          <w:szCs w:val="24"/>
        </w:rPr>
        <w:t>磋商。</w:t>
      </w:r>
    </w:p>
    <w:p w14:paraId="164A09C8">
      <w:pPr>
        <w:spacing w:line="520" w:lineRule="exact"/>
        <w:ind w:firstLine="482" w:firstLineChars="200"/>
        <w:rPr>
          <w:rFonts w:hint="eastAsia" w:ascii="宋体" w:hAnsi="宋体" w:eastAsia="宋体" w:cs="宋体"/>
          <w:sz w:val="24"/>
          <w:szCs w:val="24"/>
        </w:rPr>
      </w:pPr>
      <w:r>
        <w:rPr>
          <w:rFonts w:hint="eastAsia" w:ascii="宋体" w:hAnsi="宋体" w:eastAsia="宋体" w:cs="宋体"/>
          <w:b/>
          <w:bCs/>
          <w:sz w:val="24"/>
          <w:szCs w:val="24"/>
        </w:rPr>
        <w:t>5.2  磋商程序</w:t>
      </w:r>
    </w:p>
    <w:p w14:paraId="1CD2E10B">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5.2.1</w:t>
      </w:r>
      <w:r>
        <w:rPr>
          <w:rFonts w:hint="eastAsia" w:ascii="宋体" w:hAnsi="宋体" w:eastAsia="宋体" w:cs="宋体"/>
          <w:sz w:val="24"/>
          <w:szCs w:val="24"/>
          <w:lang w:eastAsia="zh-CN"/>
        </w:rPr>
        <w:t>采购人</w:t>
      </w:r>
      <w:r>
        <w:rPr>
          <w:rFonts w:hint="eastAsia" w:ascii="宋体" w:hAnsi="宋体" w:eastAsia="宋体" w:cs="宋体"/>
          <w:sz w:val="24"/>
          <w:szCs w:val="24"/>
        </w:rPr>
        <w:t>按须知前附表规定的时间和地点磋商；</w:t>
      </w:r>
    </w:p>
    <w:p w14:paraId="15137C4E">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5.2.2本项目采用</w:t>
      </w:r>
      <w:r>
        <w:rPr>
          <w:rFonts w:hint="eastAsia" w:ascii="宋体" w:hAnsi="宋体" w:eastAsia="宋体" w:cs="宋体"/>
          <w:b/>
          <w:bCs/>
          <w:sz w:val="24"/>
          <w:szCs w:val="24"/>
        </w:rPr>
        <w:t>电子化、无纸化</w:t>
      </w:r>
      <w:r>
        <w:rPr>
          <w:rFonts w:hint="eastAsia" w:ascii="宋体" w:hAnsi="宋体" w:eastAsia="宋体" w:cs="宋体"/>
          <w:sz w:val="24"/>
          <w:szCs w:val="24"/>
        </w:rPr>
        <w:t>进行磋商；</w:t>
      </w:r>
    </w:p>
    <w:p w14:paraId="5E9EF2CB">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5.2.3响应文件有下列情况之一的,</w:t>
      </w:r>
      <w:r>
        <w:rPr>
          <w:rFonts w:hint="eastAsia" w:ascii="宋体" w:hAnsi="宋体" w:eastAsia="宋体" w:cs="宋体"/>
          <w:sz w:val="24"/>
          <w:szCs w:val="24"/>
          <w:lang w:eastAsia="zh-CN"/>
        </w:rPr>
        <w:t>采购人</w:t>
      </w:r>
      <w:r>
        <w:rPr>
          <w:rFonts w:hint="eastAsia" w:ascii="宋体" w:hAnsi="宋体" w:eastAsia="宋体" w:cs="宋体"/>
          <w:sz w:val="24"/>
          <w:szCs w:val="24"/>
        </w:rPr>
        <w:t>将不予接收：</w:t>
      </w:r>
    </w:p>
    <w:p w14:paraId="189BE97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5.2.3.1响应文件递交截止时间后上传的；</w:t>
      </w:r>
    </w:p>
    <w:p w14:paraId="7B67A20E">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5.2.4按照响应文件上传顺序进行解密；</w:t>
      </w:r>
    </w:p>
    <w:p w14:paraId="31C73AD7">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5.2.5经确认无误后，按照报送时间顺序确定磋商顺序；</w:t>
      </w:r>
    </w:p>
    <w:p w14:paraId="412A9540">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5.2.6磋商时响应人可登录到交易系统中在磋商解密栏中点击磋商一览表查看自己的磋商报价。如对磋商过程有异议的，应在响应人解密成功后20分钟内向</w:t>
      </w:r>
      <w:r>
        <w:rPr>
          <w:rFonts w:hint="eastAsia" w:ascii="宋体" w:hAnsi="宋体" w:eastAsia="宋体" w:cs="宋体"/>
          <w:sz w:val="24"/>
          <w:szCs w:val="24"/>
          <w:lang w:val="en-US" w:eastAsia="zh-CN"/>
        </w:rPr>
        <w:t>代理</w:t>
      </w:r>
      <w:r>
        <w:rPr>
          <w:rFonts w:hint="eastAsia" w:ascii="宋体" w:hAnsi="宋体" w:eastAsia="宋体" w:cs="宋体"/>
          <w:sz w:val="24"/>
          <w:szCs w:val="24"/>
        </w:rPr>
        <w:t>机构电话质疑。</w:t>
      </w:r>
    </w:p>
    <w:p w14:paraId="7A18C244">
      <w:pPr>
        <w:spacing w:line="520" w:lineRule="exact"/>
        <w:ind w:firstLine="482" w:firstLineChars="200"/>
        <w:outlineLvl w:val="1"/>
        <w:rPr>
          <w:rFonts w:hint="eastAsia" w:ascii="宋体" w:hAnsi="宋体" w:eastAsia="宋体" w:cs="宋体"/>
          <w:b/>
          <w:bCs/>
          <w:kern w:val="0"/>
          <w:sz w:val="24"/>
          <w:szCs w:val="24"/>
        </w:rPr>
      </w:pPr>
      <w:bookmarkStart w:id="45" w:name="_Toc6110"/>
      <w:r>
        <w:rPr>
          <w:rFonts w:hint="eastAsia" w:ascii="宋体" w:hAnsi="宋体" w:eastAsia="宋体" w:cs="宋体"/>
          <w:b/>
          <w:bCs/>
          <w:kern w:val="0"/>
          <w:sz w:val="24"/>
          <w:szCs w:val="24"/>
          <w:lang w:val="en-US" w:eastAsia="zh-CN"/>
        </w:rPr>
        <w:t>6.</w:t>
      </w:r>
      <w:r>
        <w:rPr>
          <w:rFonts w:hint="eastAsia" w:ascii="宋体" w:hAnsi="宋体" w:eastAsia="宋体" w:cs="宋体"/>
          <w:b/>
          <w:bCs/>
          <w:kern w:val="0"/>
          <w:sz w:val="24"/>
          <w:szCs w:val="24"/>
        </w:rPr>
        <w:t>磋商细则</w:t>
      </w:r>
      <w:bookmarkEnd w:id="45"/>
    </w:p>
    <w:p w14:paraId="1B569C9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6.1</w:t>
      </w:r>
      <w:r>
        <w:rPr>
          <w:rFonts w:hint="eastAsia" w:ascii="宋体" w:hAnsi="宋体" w:eastAsia="宋体" w:cs="宋体"/>
          <w:sz w:val="24"/>
          <w:szCs w:val="24"/>
          <w:lang w:eastAsia="zh-CN"/>
        </w:rPr>
        <w:t>采购人</w:t>
      </w:r>
      <w:r>
        <w:rPr>
          <w:rFonts w:hint="eastAsia" w:ascii="宋体" w:hAnsi="宋体" w:eastAsia="宋体" w:cs="宋体"/>
          <w:sz w:val="24"/>
          <w:szCs w:val="24"/>
        </w:rPr>
        <w:t>按照上传响应文件时间的顺序，决定磋商顺序；</w:t>
      </w:r>
    </w:p>
    <w:p w14:paraId="6838D054">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6.2磋商小组所有成员在指定时间和地点与各响应人单独进行磋商。每位响应人有</w:t>
      </w:r>
      <w:r>
        <w:rPr>
          <w:rFonts w:hint="eastAsia" w:ascii="宋体" w:hAnsi="宋体" w:eastAsia="宋体" w:cs="宋体"/>
          <w:sz w:val="24"/>
          <w:szCs w:val="24"/>
          <w:lang w:val="en-US" w:eastAsia="zh-CN"/>
        </w:rPr>
        <w:t>30</w:t>
      </w:r>
      <w:r>
        <w:rPr>
          <w:rFonts w:hint="eastAsia" w:ascii="宋体" w:hAnsi="宋体" w:eastAsia="宋体" w:cs="宋体"/>
          <w:sz w:val="24"/>
          <w:szCs w:val="24"/>
        </w:rPr>
        <w:t>分钟时间回答磋商小组以交易中心系统电子形式的提问。在磋商中，磋商的任何一方不得透露与磋商有关的其他响应人的技术资料、价格和其他信息。磋商文件有实质性变动的，磋商小组应当以三门峡</w:t>
      </w:r>
      <w:r>
        <w:rPr>
          <w:rFonts w:hint="eastAsia" w:ascii="宋体" w:hAnsi="宋体" w:cs="宋体"/>
          <w:sz w:val="24"/>
          <w:szCs w:val="24"/>
          <w:lang w:val="en-US" w:eastAsia="zh-CN"/>
        </w:rPr>
        <w:t>市</w:t>
      </w:r>
      <w:r>
        <w:rPr>
          <w:rFonts w:hint="eastAsia" w:ascii="宋体" w:hAnsi="宋体" w:eastAsia="宋体" w:cs="宋体"/>
          <w:sz w:val="24"/>
          <w:szCs w:val="24"/>
        </w:rPr>
        <w:t>公共资源交易中心系统电子形式通知所有参加磋商的响应人。</w:t>
      </w:r>
    </w:p>
    <w:p w14:paraId="633374B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6.3本次磋商中，响应文件中的磋商报价为第一次报价。</w:t>
      </w:r>
    </w:p>
    <w:p w14:paraId="3F6E973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6.4响应人可以在磋商小组规定的时间内进行第二次报价，通过交易中心系统以电子形式递交，第二次报价为最终报价。</w:t>
      </w:r>
    </w:p>
    <w:p w14:paraId="6F96B4FB">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6.5本项目采用综合评分法，磋商小组成员综合评审各响应人提交的响应文件，按总得分由高到低的顺序推荐3名成交候选人，并编写评</w:t>
      </w:r>
      <w:r>
        <w:rPr>
          <w:rFonts w:hint="eastAsia" w:ascii="宋体" w:hAnsi="宋体" w:eastAsia="宋体" w:cs="宋体"/>
          <w:sz w:val="24"/>
          <w:szCs w:val="24"/>
          <w:lang w:val="en-US" w:eastAsia="zh-CN"/>
        </w:rPr>
        <w:t>标</w:t>
      </w:r>
      <w:r>
        <w:rPr>
          <w:rFonts w:hint="eastAsia" w:ascii="宋体" w:hAnsi="宋体" w:eastAsia="宋体" w:cs="宋体"/>
          <w:sz w:val="24"/>
          <w:szCs w:val="24"/>
        </w:rPr>
        <w:t>报告。</w:t>
      </w:r>
    </w:p>
    <w:p w14:paraId="1B5A1CB8">
      <w:pPr>
        <w:spacing w:line="520" w:lineRule="exact"/>
        <w:ind w:firstLine="482" w:firstLineChars="200"/>
        <w:outlineLvl w:val="1"/>
        <w:rPr>
          <w:rFonts w:hint="eastAsia" w:ascii="宋体" w:hAnsi="宋体" w:eastAsia="宋体" w:cs="宋体"/>
          <w:b/>
          <w:bCs/>
          <w:sz w:val="24"/>
          <w:szCs w:val="24"/>
          <w:lang w:val="en-US" w:eastAsia="zh-CN"/>
        </w:rPr>
      </w:pPr>
      <w:bookmarkStart w:id="46" w:name="_Toc20190"/>
      <w:r>
        <w:rPr>
          <w:rFonts w:hint="eastAsia" w:ascii="宋体" w:hAnsi="宋体" w:eastAsia="宋体" w:cs="宋体"/>
          <w:b/>
          <w:bCs/>
          <w:sz w:val="24"/>
          <w:szCs w:val="24"/>
        </w:rPr>
        <w:t>7</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磋商</w:t>
      </w:r>
      <w:r>
        <w:rPr>
          <w:rFonts w:hint="eastAsia" w:ascii="宋体" w:hAnsi="宋体" w:eastAsia="宋体" w:cs="宋体"/>
          <w:b/>
          <w:bCs/>
          <w:sz w:val="24"/>
          <w:szCs w:val="24"/>
          <w:lang w:val="en-US" w:eastAsia="zh-CN"/>
        </w:rPr>
        <w:t>小组</w:t>
      </w:r>
      <w:bookmarkEnd w:id="46"/>
    </w:p>
    <w:p w14:paraId="415B6236">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kern w:val="0"/>
          <w:sz w:val="24"/>
          <w:szCs w:val="24"/>
        </w:rPr>
        <w:t>7</w:t>
      </w:r>
      <w:r>
        <w:rPr>
          <w:rFonts w:hint="eastAsia" w:ascii="宋体" w:hAnsi="宋体" w:eastAsia="宋体" w:cs="宋体"/>
          <w:sz w:val="24"/>
          <w:szCs w:val="24"/>
        </w:rPr>
        <w:t>.1磋商小组由</w:t>
      </w:r>
      <w:r>
        <w:rPr>
          <w:rFonts w:hint="eastAsia" w:ascii="宋体" w:hAnsi="宋体" w:eastAsia="宋体" w:cs="宋体"/>
          <w:sz w:val="24"/>
          <w:szCs w:val="24"/>
          <w:lang w:eastAsia="zh-CN"/>
        </w:rPr>
        <w:t>采购人</w:t>
      </w:r>
      <w:r>
        <w:rPr>
          <w:rFonts w:hint="eastAsia" w:ascii="宋体" w:hAnsi="宋体" w:eastAsia="宋体" w:cs="宋体"/>
          <w:sz w:val="24"/>
          <w:szCs w:val="24"/>
        </w:rPr>
        <w:t>依法组建，负责磋商。根据《政府采购竞争性磋商采购方式管理办法》的规定，磋商小组应当履行以下义务：</w:t>
      </w:r>
    </w:p>
    <w:p w14:paraId="4D145D82">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（一）遵纪守法，客观、公正、廉洁地履行职责；</w:t>
      </w:r>
    </w:p>
    <w:p w14:paraId="54550FA1">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（二）根据竞争性磋商文件的规定独立进行评审，对个人的评审意见承担法律责任；</w:t>
      </w:r>
    </w:p>
    <w:p w14:paraId="5637FA66">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（三）参与</w:t>
      </w:r>
      <w:r>
        <w:rPr>
          <w:rFonts w:hint="eastAsia" w:ascii="宋体" w:hAnsi="宋体" w:eastAsia="宋体" w:cs="宋体"/>
          <w:sz w:val="24"/>
          <w:szCs w:val="24"/>
          <w:lang w:val="en-US" w:eastAsia="zh-CN"/>
        </w:rPr>
        <w:t>评标</w:t>
      </w:r>
      <w:r>
        <w:rPr>
          <w:rFonts w:hint="eastAsia" w:ascii="宋体" w:hAnsi="宋体" w:eastAsia="宋体" w:cs="宋体"/>
          <w:sz w:val="24"/>
          <w:szCs w:val="24"/>
        </w:rPr>
        <w:t>报告的起草；</w:t>
      </w:r>
    </w:p>
    <w:p w14:paraId="6BA75455">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（四）配合</w:t>
      </w:r>
      <w:r>
        <w:rPr>
          <w:rFonts w:hint="eastAsia" w:ascii="宋体" w:hAnsi="宋体" w:eastAsia="宋体" w:cs="宋体"/>
          <w:sz w:val="24"/>
          <w:szCs w:val="24"/>
          <w:lang w:eastAsia="zh-CN"/>
        </w:rPr>
        <w:t>采购人</w:t>
      </w:r>
      <w:r>
        <w:rPr>
          <w:rFonts w:hint="eastAsia" w:ascii="宋体" w:hAnsi="宋体" w:eastAsia="宋体" w:cs="宋体"/>
          <w:sz w:val="24"/>
          <w:szCs w:val="24"/>
        </w:rPr>
        <w:t>、采购代理机构答复响应人提出的质疑；</w:t>
      </w:r>
    </w:p>
    <w:p w14:paraId="424F751E">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（五）配合财政部门的投诉处理和监督检查工作。</w:t>
      </w:r>
    </w:p>
    <w:p w14:paraId="43EAD2A0">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7.2磋商小组由有关技术、经济方面的专家组成。磋商小组人数及技术、经济专家的确定方式见</w:t>
      </w:r>
      <w:r>
        <w:rPr>
          <w:rFonts w:hint="eastAsia" w:ascii="宋体" w:hAnsi="宋体" w:eastAsia="宋体" w:cs="宋体"/>
          <w:sz w:val="24"/>
          <w:szCs w:val="24"/>
          <w:lang w:eastAsia="zh-CN"/>
        </w:rPr>
        <w:t>响应人</w:t>
      </w:r>
      <w:r>
        <w:rPr>
          <w:rFonts w:hint="eastAsia" w:ascii="宋体" w:hAnsi="宋体" w:eastAsia="宋体" w:cs="宋体"/>
          <w:sz w:val="24"/>
          <w:szCs w:val="24"/>
        </w:rPr>
        <w:t>须知前附表。</w:t>
      </w:r>
    </w:p>
    <w:p w14:paraId="55186BA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7.3 磋商原则</w:t>
      </w:r>
    </w:p>
    <w:p w14:paraId="4979540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7.3.1严格按照竞争性磋商文件中的所有相关规定；按照“公平、公正、科学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择优</w:t>
      </w:r>
      <w:r>
        <w:rPr>
          <w:rFonts w:hint="eastAsia" w:ascii="宋体" w:hAnsi="宋体" w:eastAsia="宋体" w:cs="宋体"/>
          <w:sz w:val="24"/>
          <w:szCs w:val="24"/>
        </w:rPr>
        <w:t>”的原则进行磋商。</w:t>
      </w:r>
    </w:p>
    <w:p w14:paraId="4ABC981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7.3.2反对不正当竞争。</w:t>
      </w:r>
    </w:p>
    <w:p w14:paraId="3A1366A8">
      <w:pPr>
        <w:spacing w:line="520" w:lineRule="exact"/>
        <w:ind w:firstLine="482" w:firstLineChars="200"/>
        <w:outlineLvl w:val="1"/>
        <w:rPr>
          <w:rFonts w:hint="eastAsia" w:ascii="宋体" w:hAnsi="宋体" w:eastAsia="宋体" w:cs="宋体"/>
          <w:b/>
          <w:bCs/>
          <w:sz w:val="24"/>
          <w:szCs w:val="24"/>
        </w:rPr>
      </w:pPr>
      <w:bookmarkStart w:id="47" w:name="_Toc15474"/>
      <w:r>
        <w:rPr>
          <w:rFonts w:hint="eastAsia" w:ascii="宋体" w:hAnsi="宋体" w:eastAsia="宋体" w:cs="宋体"/>
          <w:b/>
          <w:bCs/>
          <w:sz w:val="24"/>
          <w:szCs w:val="24"/>
        </w:rPr>
        <w:t>8</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磋商过程的保密</w:t>
      </w:r>
      <w:bookmarkEnd w:id="47"/>
    </w:p>
    <w:p w14:paraId="794F99BD">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8.1响应文件的审查、澄清、评价和比较的有关资料以及成交候选人的推荐情况，与磋商有关的其他任何情况均应严格保密。</w:t>
      </w:r>
    </w:p>
    <w:p w14:paraId="55981DE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8.2在响应文件的评审和比较、成交候选人推荐以及授予合同的过程中，响应人向</w:t>
      </w:r>
      <w:r>
        <w:rPr>
          <w:rFonts w:hint="eastAsia" w:ascii="宋体" w:hAnsi="宋体" w:eastAsia="宋体" w:cs="宋体"/>
          <w:sz w:val="24"/>
          <w:szCs w:val="24"/>
          <w:lang w:eastAsia="zh-CN"/>
        </w:rPr>
        <w:t>采购人</w:t>
      </w:r>
      <w:r>
        <w:rPr>
          <w:rFonts w:hint="eastAsia" w:ascii="宋体" w:hAnsi="宋体" w:eastAsia="宋体" w:cs="宋体"/>
          <w:sz w:val="24"/>
          <w:szCs w:val="24"/>
        </w:rPr>
        <w:t>和磋商小组施加影响的任何行为，都将会导致其磋商被拒绝。</w:t>
      </w:r>
    </w:p>
    <w:p w14:paraId="41391D0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8.3</w:t>
      </w:r>
      <w:r>
        <w:rPr>
          <w:rFonts w:hint="eastAsia" w:ascii="宋体" w:hAnsi="宋体" w:eastAsia="宋体" w:cs="宋体"/>
          <w:sz w:val="24"/>
          <w:szCs w:val="24"/>
          <w:lang w:eastAsia="zh-CN"/>
        </w:rPr>
        <w:t>采购人</w:t>
      </w:r>
      <w:r>
        <w:rPr>
          <w:rFonts w:hint="eastAsia" w:ascii="宋体" w:hAnsi="宋体" w:eastAsia="宋体" w:cs="宋体"/>
          <w:sz w:val="24"/>
          <w:szCs w:val="24"/>
        </w:rPr>
        <w:t>不对未成交人就磋商过程以及未能成交原因作出任何解释。未成交人不得向磋商小组成员和其他有关人员索问磋商过程的情况和资料。</w:t>
      </w:r>
    </w:p>
    <w:p w14:paraId="4DBE9F61">
      <w:pPr>
        <w:spacing w:line="520" w:lineRule="exact"/>
        <w:ind w:firstLine="482" w:firstLineChars="200"/>
        <w:outlineLvl w:val="1"/>
        <w:rPr>
          <w:rFonts w:hint="eastAsia" w:ascii="宋体" w:hAnsi="宋体" w:eastAsia="宋体" w:cs="宋体"/>
          <w:b/>
          <w:bCs/>
          <w:sz w:val="24"/>
          <w:szCs w:val="24"/>
        </w:rPr>
      </w:pPr>
      <w:bookmarkStart w:id="48" w:name="_Toc12399"/>
      <w:r>
        <w:rPr>
          <w:rFonts w:hint="eastAsia" w:ascii="宋体" w:hAnsi="宋体" w:eastAsia="宋体" w:cs="宋体"/>
          <w:b/>
          <w:bCs/>
          <w:sz w:val="24"/>
          <w:szCs w:val="24"/>
        </w:rPr>
        <w:t>9</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响应文件的澄清</w:t>
      </w:r>
      <w:bookmarkEnd w:id="48"/>
    </w:p>
    <w:p w14:paraId="72451AA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磋商小组可以以书面形式要求响应人对其响应文件中含义不明确的内容作必要的澄清或说明。响应人应采用书面形式进行澄清和说明，但不得超出响应文件的范围或者改变响应文件实质性内容。凡属于磋商小组在磋商</w:t>
      </w:r>
      <w:r>
        <w:rPr>
          <w:rFonts w:hint="eastAsia" w:ascii="宋体" w:hAnsi="宋体" w:cs="宋体"/>
          <w:sz w:val="24"/>
          <w:szCs w:val="24"/>
          <w:lang w:val="en-US" w:eastAsia="zh-CN"/>
        </w:rPr>
        <w:t>时</w:t>
      </w:r>
      <w:r>
        <w:rPr>
          <w:rFonts w:hint="eastAsia" w:ascii="宋体" w:hAnsi="宋体" w:eastAsia="宋体" w:cs="宋体"/>
          <w:sz w:val="24"/>
          <w:szCs w:val="24"/>
        </w:rPr>
        <w:t>发现的计算错误并进行核实的修改不在此列。</w:t>
      </w:r>
    </w:p>
    <w:p w14:paraId="6D45AA76">
      <w:pPr>
        <w:spacing w:line="520" w:lineRule="exact"/>
        <w:ind w:firstLine="482" w:firstLineChars="200"/>
        <w:outlineLvl w:val="1"/>
        <w:rPr>
          <w:rFonts w:hint="eastAsia" w:ascii="宋体" w:hAnsi="宋体" w:eastAsia="宋体" w:cs="宋体"/>
          <w:b/>
          <w:bCs/>
          <w:sz w:val="24"/>
          <w:szCs w:val="24"/>
        </w:rPr>
      </w:pPr>
      <w:bookmarkStart w:id="49" w:name="_Toc254"/>
      <w:r>
        <w:rPr>
          <w:rFonts w:hint="eastAsia" w:ascii="宋体" w:hAnsi="宋体" w:eastAsia="宋体" w:cs="宋体"/>
          <w:b/>
          <w:bCs/>
          <w:sz w:val="24"/>
          <w:szCs w:val="24"/>
        </w:rPr>
        <w:t>10</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响应文件的初步评审</w:t>
      </w:r>
      <w:bookmarkEnd w:id="49"/>
    </w:p>
    <w:p w14:paraId="02E3B5C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10.1根据初步评审要求经审查有效的响应文件，才能提交磋商小组进行评审。</w:t>
      </w:r>
    </w:p>
    <w:p w14:paraId="12A1AE2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10.2磋商小组首先评定每份响应文件是否实质上响应了竞争性磋商文件的要求。所谓实质上响应，是指响应文件与竞争性磋商文件的所有实质性条款、条件和要求相符，无显著差异或保留，或者对合同中约定的</w:t>
      </w:r>
      <w:r>
        <w:rPr>
          <w:rFonts w:hint="eastAsia" w:ascii="宋体" w:hAnsi="宋体" w:eastAsia="宋体" w:cs="宋体"/>
          <w:sz w:val="24"/>
          <w:szCs w:val="24"/>
          <w:lang w:eastAsia="zh-CN"/>
        </w:rPr>
        <w:t>采购人</w:t>
      </w:r>
      <w:r>
        <w:rPr>
          <w:rFonts w:hint="eastAsia" w:ascii="宋体" w:hAnsi="宋体" w:eastAsia="宋体" w:cs="宋体"/>
          <w:sz w:val="24"/>
          <w:szCs w:val="24"/>
        </w:rPr>
        <w:t>的权利和响应人的义务方面造成重大的限制，纠正这些差异或保留，将会对其他实质上响应竞争性磋商文件要求的响应人的竞争地位产生不公正的影响。</w:t>
      </w:r>
    </w:p>
    <w:p w14:paraId="50487072">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10.3如果响应文件实质上不响应竞争性磋商文件的要求，</w:t>
      </w:r>
      <w:r>
        <w:rPr>
          <w:rFonts w:hint="eastAsia" w:ascii="宋体" w:hAnsi="宋体" w:eastAsia="宋体" w:cs="宋体"/>
          <w:sz w:val="24"/>
          <w:szCs w:val="24"/>
          <w:lang w:eastAsia="zh-CN"/>
        </w:rPr>
        <w:t>采购人</w:t>
      </w:r>
      <w:r>
        <w:rPr>
          <w:rFonts w:hint="eastAsia" w:ascii="宋体" w:hAnsi="宋体" w:eastAsia="宋体" w:cs="宋体"/>
          <w:sz w:val="24"/>
          <w:szCs w:val="24"/>
        </w:rPr>
        <w:t>将予以拒绝，并且不允许响应人通过修改或撤消其不符合要求的差异或保留，使之成为具有响应性的磋商。</w:t>
      </w:r>
    </w:p>
    <w:p w14:paraId="0B350D4E">
      <w:pPr>
        <w:spacing w:line="520" w:lineRule="exact"/>
        <w:ind w:firstLine="482" w:firstLineChars="200"/>
        <w:outlineLvl w:val="1"/>
        <w:rPr>
          <w:rFonts w:hint="eastAsia" w:ascii="宋体" w:hAnsi="宋体" w:eastAsia="宋体" w:cs="宋体"/>
          <w:b/>
          <w:bCs/>
          <w:sz w:val="24"/>
          <w:szCs w:val="24"/>
        </w:rPr>
      </w:pPr>
      <w:bookmarkStart w:id="50" w:name="_Toc8624"/>
      <w:r>
        <w:rPr>
          <w:rFonts w:hint="eastAsia" w:ascii="宋体" w:hAnsi="宋体" w:eastAsia="宋体" w:cs="宋体"/>
          <w:b/>
          <w:bCs/>
          <w:sz w:val="24"/>
          <w:szCs w:val="24"/>
        </w:rPr>
        <w:t>11.响应文件计算错误的修正</w:t>
      </w:r>
      <w:bookmarkEnd w:id="50"/>
    </w:p>
    <w:p w14:paraId="35DCB7E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11.1磋商小组将对确定为实质上响应竞争性磋商文件要求的响应文件进行校核，看其是否有计算或表达上的错误，修正错误的原则如下：</w:t>
      </w:r>
    </w:p>
    <w:p w14:paraId="36D977D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11.1.1如果数字表示的金额和用文字表示的金额不一致时，应以文字表示的金额为准；</w:t>
      </w:r>
    </w:p>
    <w:p w14:paraId="243DE8A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11.1.2当单价与数量的乘积与合价不一致时，以单价为准，除非磋商小组认为单价有明显的小数点错误，此时应以标出的合价为准，并修改单价。</w:t>
      </w:r>
    </w:p>
    <w:p w14:paraId="62D0C76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11.2按上述修正错误的原则及方法调整或修正响应文件的磋商报价，响应人同意后，调整后的磋商报价对响应人起约束作用。如果响应人不接受修正后的报价，则磋商小组对其不再进行评审。</w:t>
      </w:r>
    </w:p>
    <w:p w14:paraId="135D0CFD">
      <w:pPr>
        <w:spacing w:line="520" w:lineRule="exact"/>
        <w:ind w:firstLine="482" w:firstLineChars="200"/>
        <w:outlineLvl w:val="1"/>
        <w:rPr>
          <w:rFonts w:hint="eastAsia" w:ascii="宋体" w:hAnsi="宋体" w:eastAsia="宋体" w:cs="宋体"/>
          <w:b/>
          <w:bCs/>
          <w:sz w:val="24"/>
          <w:szCs w:val="24"/>
        </w:rPr>
      </w:pPr>
      <w:bookmarkStart w:id="51" w:name="_Toc171"/>
      <w:r>
        <w:rPr>
          <w:rFonts w:hint="eastAsia" w:ascii="宋体" w:hAnsi="宋体" w:eastAsia="宋体" w:cs="宋体"/>
          <w:b/>
          <w:bCs/>
          <w:sz w:val="24"/>
          <w:szCs w:val="24"/>
          <w:lang w:val="en-US" w:eastAsia="zh-CN"/>
        </w:rPr>
        <w:t>12.</w:t>
      </w:r>
      <w:r>
        <w:rPr>
          <w:rFonts w:hint="eastAsia" w:ascii="宋体" w:hAnsi="宋体" w:eastAsia="宋体" w:cs="宋体"/>
          <w:b/>
          <w:bCs/>
          <w:sz w:val="24"/>
          <w:szCs w:val="24"/>
        </w:rPr>
        <w:t>响应文件的评审、比较和否决</w:t>
      </w:r>
      <w:bookmarkEnd w:id="51"/>
    </w:p>
    <w:p w14:paraId="63578DD9">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12.1磋商小组仅对在实质上响应竞争性磋商文件要求的响应文件进行评估和比较。</w:t>
      </w:r>
    </w:p>
    <w:p w14:paraId="64D3D0B7">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12.2在磋商过程中，磋商小组发现响应人的磋商报价明显低于其他响应人的报价，并有可能低于其企业成本的，则磋商小组可以以书面形式要求该响应人作出书面说明并提供相关证明材料。响应人不能合理说明或不能提供相关证明材料的，磋商小组对其响应文件不再进行评审。</w:t>
      </w:r>
    </w:p>
    <w:p w14:paraId="1BFC5E68">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12.3在首轮磋商的基础上，磋商小组讨论、分析、综合各种因素后，决定是否与各方再次进行磋商。 </w:t>
      </w:r>
    </w:p>
    <w:p w14:paraId="4A65473A">
      <w:pPr>
        <w:spacing w:line="520" w:lineRule="exact"/>
        <w:ind w:firstLine="482" w:firstLineChars="200"/>
        <w:outlineLvl w:val="1"/>
        <w:rPr>
          <w:rFonts w:hint="eastAsia" w:ascii="宋体" w:hAnsi="宋体" w:eastAsia="宋体" w:cs="宋体"/>
          <w:b/>
          <w:bCs/>
          <w:sz w:val="24"/>
          <w:szCs w:val="24"/>
        </w:rPr>
      </w:pPr>
      <w:bookmarkStart w:id="52" w:name="_Toc30716"/>
      <w:r>
        <w:rPr>
          <w:rFonts w:hint="eastAsia" w:ascii="宋体" w:hAnsi="宋体" w:eastAsia="宋体" w:cs="宋体"/>
          <w:b/>
          <w:bCs/>
          <w:sz w:val="24"/>
          <w:szCs w:val="24"/>
        </w:rPr>
        <w:t>13</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定标</w:t>
      </w:r>
      <w:bookmarkEnd w:id="52"/>
    </w:p>
    <w:p w14:paraId="054A3D75">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磋商小组成员综合评审各响应人提交的响应文件，按总得分由高到低的顺序推荐3名成交候选人。</w:t>
      </w:r>
    </w:p>
    <w:p w14:paraId="41CFDAA6">
      <w:pPr>
        <w:spacing w:line="520" w:lineRule="exact"/>
        <w:ind w:firstLine="482" w:firstLineChars="200"/>
        <w:outlineLvl w:val="1"/>
        <w:rPr>
          <w:rFonts w:hint="eastAsia" w:ascii="宋体" w:hAnsi="宋体" w:eastAsia="宋体" w:cs="宋体"/>
          <w:b/>
          <w:bCs/>
          <w:sz w:val="24"/>
          <w:szCs w:val="24"/>
        </w:rPr>
      </w:pPr>
      <w:bookmarkStart w:id="53" w:name="_Toc3823"/>
      <w:r>
        <w:rPr>
          <w:rFonts w:hint="eastAsia" w:ascii="宋体" w:hAnsi="宋体" w:eastAsia="宋体" w:cs="宋体"/>
          <w:b/>
          <w:bCs/>
          <w:sz w:val="24"/>
          <w:szCs w:val="24"/>
        </w:rPr>
        <w:t>14</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合同的授予</w:t>
      </w:r>
      <w:bookmarkEnd w:id="53"/>
    </w:p>
    <w:p w14:paraId="27A407B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14.1合同授予标准</w:t>
      </w:r>
    </w:p>
    <w:p w14:paraId="131C1EB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本项目</w:t>
      </w:r>
      <w:r>
        <w:rPr>
          <w:rFonts w:hint="eastAsia" w:ascii="宋体" w:hAnsi="宋体" w:eastAsia="宋体" w:cs="宋体"/>
          <w:sz w:val="24"/>
          <w:szCs w:val="24"/>
        </w:rPr>
        <w:t>的合同将授予按本须知办法确定的成交人。</w:t>
      </w:r>
    </w:p>
    <w:p w14:paraId="4A7E8C17">
      <w:pPr>
        <w:spacing w:line="520" w:lineRule="exact"/>
        <w:ind w:firstLine="482" w:firstLineChars="200"/>
        <w:outlineLvl w:val="1"/>
        <w:rPr>
          <w:rFonts w:hint="eastAsia" w:ascii="宋体" w:hAnsi="宋体" w:eastAsia="宋体" w:cs="宋体"/>
          <w:b/>
          <w:bCs/>
          <w:sz w:val="24"/>
          <w:szCs w:val="24"/>
        </w:rPr>
      </w:pPr>
      <w:bookmarkStart w:id="54" w:name="_Toc26191"/>
      <w:r>
        <w:rPr>
          <w:rFonts w:hint="eastAsia" w:ascii="宋体" w:hAnsi="宋体" w:eastAsia="宋体" w:cs="宋体"/>
          <w:b/>
          <w:bCs/>
          <w:sz w:val="24"/>
          <w:szCs w:val="24"/>
        </w:rPr>
        <w:t>15.成交通知书</w:t>
      </w:r>
      <w:bookmarkEnd w:id="54"/>
    </w:p>
    <w:p w14:paraId="76931320">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15.l成交人确定后，</w:t>
      </w:r>
      <w:r>
        <w:rPr>
          <w:rFonts w:hint="eastAsia" w:ascii="宋体" w:hAnsi="宋体" w:eastAsia="宋体" w:cs="宋体"/>
          <w:sz w:val="24"/>
          <w:szCs w:val="24"/>
          <w:lang w:eastAsia="zh-CN"/>
        </w:rPr>
        <w:t>采购人</w:t>
      </w:r>
      <w:r>
        <w:rPr>
          <w:rFonts w:hint="eastAsia" w:ascii="宋体" w:hAnsi="宋体" w:eastAsia="宋体" w:cs="宋体"/>
          <w:sz w:val="24"/>
          <w:szCs w:val="24"/>
        </w:rPr>
        <w:t>将向成交人发出成交通知书。</w:t>
      </w:r>
    </w:p>
    <w:p w14:paraId="177927C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15.2成交通知书是合同的组成部分。</w:t>
      </w:r>
    </w:p>
    <w:p w14:paraId="337A837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15.3</w:t>
      </w:r>
      <w:r>
        <w:rPr>
          <w:rFonts w:hint="eastAsia" w:ascii="宋体" w:hAnsi="宋体" w:eastAsia="宋体" w:cs="宋体"/>
          <w:sz w:val="24"/>
          <w:szCs w:val="24"/>
          <w:lang w:eastAsia="zh-CN"/>
        </w:rPr>
        <w:t>采购人</w:t>
      </w:r>
      <w:r>
        <w:rPr>
          <w:rFonts w:hint="eastAsia" w:ascii="宋体" w:hAnsi="宋体" w:eastAsia="宋体" w:cs="宋体"/>
          <w:sz w:val="24"/>
          <w:szCs w:val="24"/>
        </w:rPr>
        <w:t>将在发出成交通知书的同时，将成交结果通知所有未成交的响应人。</w:t>
      </w:r>
    </w:p>
    <w:p w14:paraId="5DF842AA">
      <w:pPr>
        <w:spacing w:line="520" w:lineRule="exact"/>
        <w:ind w:firstLine="482" w:firstLineChars="200"/>
        <w:outlineLvl w:val="1"/>
        <w:rPr>
          <w:rFonts w:hint="eastAsia" w:ascii="宋体" w:hAnsi="宋体" w:eastAsia="宋体" w:cs="宋体"/>
          <w:b/>
          <w:bCs/>
          <w:sz w:val="24"/>
          <w:szCs w:val="24"/>
        </w:rPr>
      </w:pPr>
      <w:bookmarkStart w:id="55" w:name="_Toc4791"/>
      <w:r>
        <w:rPr>
          <w:rFonts w:hint="eastAsia" w:ascii="宋体" w:hAnsi="宋体" w:eastAsia="宋体" w:cs="宋体"/>
          <w:b/>
          <w:bCs/>
          <w:sz w:val="24"/>
          <w:szCs w:val="24"/>
        </w:rPr>
        <w:t>16</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合同协议书的签订</w:t>
      </w:r>
      <w:bookmarkEnd w:id="55"/>
    </w:p>
    <w:p w14:paraId="696E77A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16.l</w:t>
      </w:r>
      <w:r>
        <w:rPr>
          <w:rFonts w:hint="eastAsia" w:ascii="宋体" w:hAnsi="宋体" w:eastAsia="宋体" w:cs="宋体"/>
          <w:sz w:val="24"/>
          <w:szCs w:val="24"/>
          <w:lang w:eastAsia="zh-CN"/>
        </w:rPr>
        <w:t>采购人</w:t>
      </w:r>
      <w:r>
        <w:rPr>
          <w:rFonts w:hint="eastAsia" w:ascii="宋体" w:hAnsi="宋体" w:eastAsia="宋体" w:cs="宋体"/>
          <w:sz w:val="24"/>
          <w:szCs w:val="24"/>
        </w:rPr>
        <w:t>与成交人将于成交通知书发出之日起</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lang w:val="en-US" w:eastAsia="zh-CN"/>
        </w:rPr>
        <w:t>个工作</w:t>
      </w:r>
      <w:r>
        <w:rPr>
          <w:rFonts w:hint="eastAsia" w:ascii="宋体" w:hAnsi="宋体" w:eastAsia="宋体" w:cs="宋体"/>
          <w:sz w:val="24"/>
          <w:szCs w:val="24"/>
        </w:rPr>
        <w:t>日内，按照竞争性磋商文件和成交人的响应文件签订合同。</w:t>
      </w:r>
    </w:p>
    <w:p w14:paraId="1756AF3D">
      <w:pPr>
        <w:spacing w:line="520" w:lineRule="exact"/>
        <w:ind w:firstLine="480" w:firstLineChars="200"/>
        <w:rPr>
          <w:rFonts w:hint="eastAsia" w:ascii="宋体" w:hAnsi="宋体" w:eastAsia="宋体" w:cs="宋体"/>
          <w:b/>
          <w:bCs/>
          <w:sz w:val="24"/>
          <w:szCs w:val="24"/>
        </w:rPr>
      </w:pPr>
      <w:r>
        <w:rPr>
          <w:rFonts w:hint="eastAsia" w:ascii="宋体" w:hAnsi="宋体" w:eastAsia="宋体" w:cs="宋体"/>
          <w:sz w:val="24"/>
          <w:szCs w:val="24"/>
        </w:rPr>
        <w:t>16.2</w:t>
      </w:r>
      <w:r>
        <w:rPr>
          <w:rFonts w:hint="eastAsia" w:ascii="宋体" w:hAnsi="宋体" w:eastAsia="宋体" w:cs="宋体"/>
          <w:spacing w:val="-3"/>
          <w:sz w:val="24"/>
          <w:szCs w:val="24"/>
        </w:rPr>
        <w:t>成交人无正当理由拒签合同的</w:t>
      </w:r>
      <w:r>
        <w:rPr>
          <w:rFonts w:hint="eastAsia" w:ascii="宋体" w:hAnsi="宋体" w:eastAsia="宋体" w:cs="宋体"/>
          <w:sz w:val="24"/>
          <w:szCs w:val="24"/>
        </w:rPr>
        <w:t>，则</w:t>
      </w:r>
      <w:r>
        <w:rPr>
          <w:rFonts w:hint="eastAsia" w:ascii="宋体" w:hAnsi="宋体" w:eastAsia="宋体" w:cs="宋体"/>
          <w:sz w:val="24"/>
          <w:szCs w:val="24"/>
          <w:lang w:eastAsia="zh-CN"/>
        </w:rPr>
        <w:t>采购人</w:t>
      </w:r>
      <w:r>
        <w:rPr>
          <w:rFonts w:hint="eastAsia" w:ascii="宋体" w:hAnsi="宋体" w:eastAsia="宋体" w:cs="宋体"/>
          <w:sz w:val="24"/>
          <w:szCs w:val="24"/>
        </w:rPr>
        <w:t>将废除授标，同时依法承担相应的法律责任。</w:t>
      </w:r>
    </w:p>
    <w:p w14:paraId="4714A4E6">
      <w:pPr>
        <w:spacing w:line="520" w:lineRule="exact"/>
        <w:ind w:firstLine="482" w:firstLineChars="200"/>
        <w:outlineLvl w:val="1"/>
        <w:rPr>
          <w:rFonts w:hint="eastAsia" w:ascii="宋体" w:hAnsi="宋体" w:eastAsia="宋体" w:cs="宋体"/>
          <w:b/>
          <w:bCs/>
          <w:sz w:val="24"/>
          <w:szCs w:val="24"/>
          <w:lang w:val="en-US" w:eastAsia="zh-CN"/>
        </w:rPr>
      </w:pPr>
      <w:bookmarkStart w:id="56" w:name="_Toc8279"/>
      <w:r>
        <w:rPr>
          <w:rFonts w:hint="eastAsia" w:ascii="宋体" w:hAnsi="宋体" w:eastAsia="宋体" w:cs="宋体"/>
          <w:b/>
          <w:bCs/>
          <w:sz w:val="24"/>
          <w:szCs w:val="24"/>
          <w:lang w:val="en-US" w:eastAsia="zh-CN"/>
        </w:rPr>
        <w:t>17.异常低价审查程序</w:t>
      </w:r>
      <w:bookmarkEnd w:id="56"/>
    </w:p>
    <w:p w14:paraId="3CFE075C">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本次采购活动中出现下列情形之一的，</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应当启动异常低价投标（响应）审查程序： </w:t>
      </w:r>
    </w:p>
    <w:p w14:paraId="105D2FE6">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1.投标（响应）报价低于全部通过符合性审查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投标（响应）报价平均值50%的，即投标（响应）报价&lt;全部通过符合性审查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 </w:t>
      </w:r>
    </w:p>
    <w:p w14:paraId="702A8F32">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2.投标（响应）报价低于通过符合性审查的次低报价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投标（响应）报价50%的，即投标（响应）报价&lt;通过符合性审查的次低报价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 </w:t>
      </w:r>
    </w:p>
    <w:p w14:paraId="5756628B">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3.投标（响应）报价低于采购项目最高限价45%的，即投标（响应）报价&lt;采购项目最高限价×45%； </w:t>
      </w:r>
    </w:p>
    <w:p w14:paraId="72148B9D">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基于专业判断，认为</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报价过低，有可能影响产品质量或者不能诚信履约的其他情形。 </w:t>
      </w:r>
    </w:p>
    <w:p w14:paraId="539C462D">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相关法律法规对</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报价有规定的，从其规定。 </w:t>
      </w:r>
    </w:p>
    <w:p w14:paraId="19310F72">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启动异常低价投标（响应）审查后，属于前述第1项至第4项情形的，应当要求相关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的合理时间一般不少于30分钟。其中，属于第3项情形，</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已随投标（响应）文件一并提交相关书面说明及必要的证明材料的，在评审现场可不再重复提交。 </w:t>
      </w:r>
    </w:p>
    <w:p w14:paraId="3AEBD345">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不能提供书面说明、证明材料，或者提供的书面说明、证明材料不能证明其报价合理性的，</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应当将其作为无效投标（响应）处理。 </w:t>
      </w:r>
    </w:p>
    <w:p w14:paraId="4775A02C">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采购人、采购代理机构应当为</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借助互联网等渠道查询相关信息的，应当严格遵守评审工作纪律，不得实施影响评审公正的行为。 </w:t>
      </w:r>
    </w:p>
    <w:p w14:paraId="282C8D69">
      <w:pPr>
        <w:spacing w:line="520" w:lineRule="exact"/>
        <w:ind w:firstLine="480" w:firstLineChars="200"/>
        <w:jc w:val="center"/>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异常低价投标（响应）审查的启动原因、审查意见和审查结果应当在评标报告中记录，并随</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提供的相关书面说明及证明材料，以及</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有关互联网浏览、查询历史一并归档。</w:t>
      </w:r>
    </w:p>
    <w:p w14:paraId="53BED594">
      <w:pPr>
        <w:spacing w:line="520" w:lineRule="exact"/>
        <w:ind w:firstLine="482" w:firstLineChars="200"/>
        <w:outlineLvl w:val="1"/>
        <w:rPr>
          <w:rFonts w:hint="eastAsia" w:ascii="宋体" w:hAnsi="宋体" w:eastAsia="宋体" w:cs="宋体"/>
          <w:b/>
          <w:bCs/>
          <w:sz w:val="24"/>
          <w:szCs w:val="24"/>
          <w:lang w:val="en-US" w:eastAsia="zh-CN"/>
        </w:rPr>
      </w:pPr>
      <w:bookmarkStart w:id="57" w:name="_Toc32670"/>
      <w:r>
        <w:rPr>
          <w:rFonts w:hint="eastAsia" w:ascii="宋体" w:hAnsi="宋体" w:eastAsia="宋体" w:cs="宋体"/>
          <w:b/>
          <w:bCs/>
          <w:sz w:val="24"/>
          <w:szCs w:val="24"/>
          <w:lang w:val="en-US" w:eastAsia="zh-CN"/>
        </w:rPr>
        <w:t>18.处罚</w:t>
      </w:r>
      <w:bookmarkEnd w:id="57"/>
    </w:p>
    <w:p w14:paraId="3629526F">
      <w:pPr>
        <w:widowControl/>
        <w:spacing w:line="360" w:lineRule="auto"/>
        <w:ind w:firstLine="480" w:firstLineChars="200"/>
        <w:jc w:val="left"/>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发生下列情况之一，将依法追究</w:t>
      </w:r>
      <w:r>
        <w:rPr>
          <w:rFonts w:hint="eastAsia" w:ascii="宋体" w:hAnsi="宋体" w:eastAsia="宋体" w:cs="宋体"/>
          <w:b w:val="0"/>
          <w:bCs w:val="0"/>
          <w:color w:val="000000"/>
          <w:kern w:val="0"/>
          <w:sz w:val="24"/>
          <w:szCs w:val="24"/>
          <w:lang w:val="en-US" w:eastAsia="zh-CN"/>
        </w:rPr>
        <w:t>响应人</w:t>
      </w:r>
      <w:r>
        <w:rPr>
          <w:rFonts w:hint="eastAsia" w:ascii="宋体" w:hAnsi="宋体" w:eastAsia="宋体" w:cs="宋体"/>
          <w:b w:val="0"/>
          <w:bCs w:val="0"/>
          <w:color w:val="000000"/>
          <w:kern w:val="0"/>
          <w:sz w:val="24"/>
          <w:szCs w:val="24"/>
        </w:rPr>
        <w:t>的相关责任：</w:t>
      </w:r>
    </w:p>
    <w:p w14:paraId="6C8BE531">
      <w:pPr>
        <w:tabs>
          <w:tab w:val="left" w:pos="1257"/>
        </w:tabs>
        <w:autoSpaceDE w:val="0"/>
        <w:autoSpaceDN w:val="0"/>
        <w:spacing w:before="96" w:line="360" w:lineRule="auto"/>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（1）开标后在</w:t>
      </w:r>
      <w:r>
        <w:rPr>
          <w:rFonts w:hint="eastAsia" w:ascii="宋体" w:hAnsi="宋体" w:eastAsia="宋体" w:cs="宋体"/>
          <w:color w:val="000000"/>
          <w:kern w:val="0"/>
          <w:sz w:val="24"/>
          <w:szCs w:val="24"/>
          <w:lang w:val="en-US" w:eastAsia="zh-CN"/>
        </w:rPr>
        <w:t>磋商</w:t>
      </w:r>
      <w:r>
        <w:rPr>
          <w:rFonts w:hint="eastAsia" w:ascii="宋体" w:hAnsi="宋体" w:eastAsia="宋体" w:cs="宋体"/>
          <w:color w:val="000000"/>
          <w:kern w:val="0"/>
          <w:sz w:val="24"/>
          <w:szCs w:val="24"/>
        </w:rPr>
        <w:t>有效期内，</w:t>
      </w:r>
      <w:r>
        <w:rPr>
          <w:rFonts w:hint="eastAsia" w:ascii="宋体" w:hAnsi="宋体" w:eastAsia="宋体" w:cs="宋体"/>
          <w:color w:val="000000"/>
          <w:kern w:val="0"/>
          <w:sz w:val="24"/>
          <w:szCs w:val="24"/>
          <w:lang w:eastAsia="zh-CN"/>
        </w:rPr>
        <w:t>响应人</w:t>
      </w:r>
      <w:r>
        <w:rPr>
          <w:rFonts w:hint="eastAsia" w:ascii="宋体" w:hAnsi="宋体" w:eastAsia="宋体" w:cs="宋体"/>
          <w:color w:val="000000"/>
          <w:kern w:val="0"/>
          <w:sz w:val="24"/>
          <w:szCs w:val="24"/>
        </w:rPr>
        <w:t>撤回其投标；</w:t>
      </w:r>
    </w:p>
    <w:p w14:paraId="23AB4162">
      <w:pPr>
        <w:tabs>
          <w:tab w:val="left" w:pos="1257"/>
        </w:tabs>
        <w:autoSpaceDE w:val="0"/>
        <w:autoSpaceDN w:val="0"/>
        <w:spacing w:before="98" w:line="360" w:lineRule="auto"/>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eastAsia="zh-CN"/>
        </w:rPr>
        <w:t>成交人</w:t>
      </w:r>
      <w:r>
        <w:rPr>
          <w:rFonts w:hint="eastAsia" w:ascii="宋体" w:hAnsi="宋体" w:eastAsia="宋体" w:cs="宋体"/>
          <w:color w:val="000000"/>
          <w:kern w:val="0"/>
          <w:sz w:val="24"/>
          <w:szCs w:val="24"/>
        </w:rPr>
        <w:t>未按本</w:t>
      </w:r>
      <w:r>
        <w:rPr>
          <w:rFonts w:hint="eastAsia" w:ascii="宋体" w:hAnsi="宋体" w:eastAsia="宋体" w:cs="宋体"/>
          <w:color w:val="000000"/>
          <w:kern w:val="0"/>
          <w:sz w:val="24"/>
          <w:szCs w:val="24"/>
          <w:lang w:eastAsia="zh-CN"/>
        </w:rPr>
        <w:t>磋商文件</w:t>
      </w:r>
      <w:r>
        <w:rPr>
          <w:rFonts w:hint="eastAsia" w:ascii="宋体" w:hAnsi="宋体" w:eastAsia="宋体" w:cs="宋体"/>
          <w:color w:val="000000"/>
          <w:kern w:val="0"/>
          <w:sz w:val="24"/>
          <w:szCs w:val="24"/>
        </w:rPr>
        <w:t>规定签定合同；</w:t>
      </w:r>
    </w:p>
    <w:p w14:paraId="30C023D9">
      <w:pPr>
        <w:tabs>
          <w:tab w:val="left" w:pos="1257"/>
        </w:tabs>
        <w:autoSpaceDE w:val="0"/>
        <w:autoSpaceDN w:val="0"/>
        <w:spacing w:before="96" w:line="360" w:lineRule="auto"/>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（3）在</w:t>
      </w:r>
      <w:r>
        <w:rPr>
          <w:rFonts w:hint="eastAsia" w:ascii="宋体" w:hAnsi="宋体" w:eastAsia="宋体" w:cs="宋体"/>
          <w:color w:val="000000"/>
          <w:kern w:val="0"/>
          <w:sz w:val="24"/>
          <w:szCs w:val="24"/>
          <w:lang w:eastAsia="zh-CN"/>
        </w:rPr>
        <w:t>响应文件</w:t>
      </w:r>
      <w:r>
        <w:rPr>
          <w:rFonts w:hint="eastAsia" w:ascii="宋体" w:hAnsi="宋体" w:eastAsia="宋体" w:cs="宋体"/>
          <w:color w:val="000000"/>
          <w:kern w:val="0"/>
          <w:sz w:val="24"/>
          <w:szCs w:val="24"/>
        </w:rPr>
        <w:t>中提供虚假材料的；</w:t>
      </w:r>
    </w:p>
    <w:p w14:paraId="3B613FC4">
      <w:pPr>
        <w:tabs>
          <w:tab w:val="left" w:pos="1257"/>
        </w:tabs>
        <w:autoSpaceDE w:val="0"/>
        <w:autoSpaceDN w:val="0"/>
        <w:spacing w:before="96" w:line="360" w:lineRule="auto"/>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eastAsia="zh-CN"/>
        </w:rPr>
        <w:t>成交人</w:t>
      </w:r>
      <w:r>
        <w:rPr>
          <w:rFonts w:hint="eastAsia" w:ascii="宋体" w:hAnsi="宋体" w:eastAsia="宋体" w:cs="宋体"/>
          <w:color w:val="000000"/>
          <w:kern w:val="0"/>
          <w:sz w:val="24"/>
          <w:szCs w:val="24"/>
        </w:rPr>
        <w:t>拒绝在</w:t>
      </w:r>
      <w:r>
        <w:rPr>
          <w:rFonts w:hint="eastAsia" w:ascii="宋体" w:hAnsi="宋体" w:eastAsia="宋体" w:cs="宋体"/>
          <w:color w:val="000000"/>
          <w:kern w:val="0"/>
          <w:sz w:val="24"/>
          <w:szCs w:val="24"/>
          <w:lang w:eastAsia="zh-CN"/>
        </w:rPr>
        <w:t>磋商文件</w:t>
      </w:r>
      <w:r>
        <w:rPr>
          <w:rFonts w:hint="eastAsia" w:ascii="宋体" w:hAnsi="宋体" w:eastAsia="宋体" w:cs="宋体"/>
          <w:color w:val="000000"/>
          <w:kern w:val="0"/>
          <w:sz w:val="24"/>
          <w:szCs w:val="24"/>
        </w:rPr>
        <w:t>规定的时间内签订合同的；</w:t>
      </w:r>
    </w:p>
    <w:p w14:paraId="04CB344D">
      <w:pPr>
        <w:tabs>
          <w:tab w:val="left" w:pos="1257"/>
        </w:tabs>
        <w:autoSpaceDE w:val="0"/>
        <w:autoSpaceDN w:val="0"/>
        <w:spacing w:before="96" w:line="360" w:lineRule="auto"/>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eastAsia="zh-CN"/>
        </w:rPr>
        <w:t>响应人</w:t>
      </w:r>
      <w:r>
        <w:rPr>
          <w:rFonts w:hint="eastAsia" w:ascii="宋体" w:hAnsi="宋体" w:eastAsia="宋体" w:cs="宋体"/>
          <w:color w:val="000000"/>
          <w:kern w:val="0"/>
          <w:sz w:val="24"/>
          <w:szCs w:val="24"/>
        </w:rPr>
        <w:t>未按</w:t>
      </w:r>
      <w:r>
        <w:rPr>
          <w:rFonts w:hint="eastAsia" w:ascii="宋体" w:hAnsi="宋体" w:eastAsia="宋体" w:cs="宋体"/>
          <w:color w:val="000000"/>
          <w:kern w:val="0"/>
          <w:sz w:val="24"/>
          <w:szCs w:val="24"/>
          <w:lang w:eastAsia="zh-CN"/>
        </w:rPr>
        <w:t>磋商文件</w:t>
      </w:r>
      <w:r>
        <w:rPr>
          <w:rFonts w:hint="eastAsia" w:ascii="宋体" w:hAnsi="宋体" w:eastAsia="宋体" w:cs="宋体"/>
          <w:color w:val="000000"/>
          <w:kern w:val="0"/>
          <w:sz w:val="24"/>
          <w:szCs w:val="24"/>
        </w:rPr>
        <w:t>规定履行义务的其他行为。</w:t>
      </w:r>
    </w:p>
    <w:p w14:paraId="46257963">
      <w:pPr>
        <w:spacing w:line="520" w:lineRule="exact"/>
        <w:ind w:firstLine="482" w:firstLineChars="200"/>
        <w:outlineLvl w:val="1"/>
        <w:rPr>
          <w:rFonts w:hint="eastAsia" w:ascii="宋体" w:hAnsi="宋体" w:eastAsia="宋体" w:cs="宋体"/>
          <w:b/>
          <w:bCs/>
          <w:sz w:val="24"/>
          <w:szCs w:val="24"/>
          <w:lang w:val="en-US" w:eastAsia="zh-CN"/>
        </w:rPr>
      </w:pPr>
      <w:bookmarkStart w:id="58" w:name="_Toc18245"/>
      <w:r>
        <w:rPr>
          <w:rFonts w:hint="eastAsia" w:ascii="宋体" w:hAnsi="宋体" w:eastAsia="宋体" w:cs="宋体"/>
          <w:b/>
          <w:bCs/>
          <w:sz w:val="24"/>
          <w:szCs w:val="24"/>
          <w:lang w:val="en-US" w:eastAsia="zh-CN"/>
        </w:rPr>
        <w:t>19.询问和质疑</w:t>
      </w:r>
      <w:bookmarkEnd w:id="58"/>
    </w:p>
    <w:p w14:paraId="70875495">
      <w:pPr>
        <w:pStyle w:val="16"/>
        <w:tabs>
          <w:tab w:val="left" w:pos="360"/>
          <w:tab w:val="left" w:pos="1196"/>
        </w:tabs>
        <w:autoSpaceDE w:val="0"/>
        <w:autoSpaceDN w:val="0"/>
        <w:spacing w:before="3" w:line="360" w:lineRule="auto"/>
        <w:ind w:left="0" w:leftChars="0" w:right="277" w:firstLine="480" w:firstLineChars="200"/>
        <w:jc w:val="left"/>
        <w:rPr>
          <w:rFonts w:hint="eastAsia" w:ascii="宋体" w:hAnsi="宋体" w:eastAsia="宋体" w:cs="宋体"/>
          <w:bCs/>
          <w:color w:val="000000"/>
          <w:sz w:val="24"/>
        </w:rPr>
      </w:pPr>
      <w:r>
        <w:rPr>
          <w:rFonts w:hint="eastAsia" w:ascii="宋体" w:hAnsi="宋体" w:cs="宋体"/>
          <w:bCs/>
          <w:color w:val="000000"/>
          <w:sz w:val="24"/>
          <w:lang w:eastAsia="zh-CN"/>
        </w:rPr>
        <w:t>响应人</w:t>
      </w:r>
      <w:r>
        <w:rPr>
          <w:rFonts w:hint="eastAsia" w:ascii="宋体" w:hAnsi="宋体" w:eastAsia="宋体" w:cs="宋体"/>
          <w:bCs/>
          <w:color w:val="000000"/>
          <w:sz w:val="24"/>
        </w:rPr>
        <w:t>对</w:t>
      </w:r>
      <w:r>
        <w:rPr>
          <w:rFonts w:hint="eastAsia" w:ascii="宋体" w:hAnsi="宋体" w:cs="宋体"/>
          <w:bCs/>
          <w:color w:val="000000"/>
          <w:sz w:val="24"/>
          <w:lang w:val="en-US" w:eastAsia="zh-CN"/>
        </w:rPr>
        <w:t>采购</w:t>
      </w:r>
      <w:r>
        <w:rPr>
          <w:rFonts w:hint="eastAsia" w:ascii="宋体" w:hAnsi="宋体" w:eastAsia="宋体" w:cs="宋体"/>
          <w:bCs/>
          <w:color w:val="000000"/>
          <w:sz w:val="24"/>
        </w:rPr>
        <w:t>事项有疑问，可以按照相关规定向采购人机构提出询问。提出质疑的</w:t>
      </w:r>
      <w:r>
        <w:rPr>
          <w:rFonts w:hint="eastAsia" w:ascii="宋体" w:hAnsi="宋体" w:cs="宋体"/>
          <w:bCs/>
          <w:color w:val="000000"/>
          <w:sz w:val="24"/>
          <w:lang w:eastAsia="zh-CN"/>
        </w:rPr>
        <w:t>响应人</w:t>
      </w:r>
      <w:r>
        <w:rPr>
          <w:rFonts w:hint="eastAsia" w:ascii="宋体" w:hAnsi="宋体" w:eastAsia="宋体" w:cs="宋体"/>
          <w:bCs/>
          <w:color w:val="000000"/>
          <w:sz w:val="24"/>
        </w:rPr>
        <w:t>应当是参与所质疑项目</w:t>
      </w:r>
      <w:r>
        <w:rPr>
          <w:rFonts w:hint="eastAsia" w:ascii="宋体" w:hAnsi="宋体" w:cs="宋体"/>
          <w:bCs/>
          <w:color w:val="000000"/>
          <w:sz w:val="24"/>
          <w:lang w:val="en-US" w:eastAsia="zh-CN"/>
        </w:rPr>
        <w:t>采购</w:t>
      </w:r>
      <w:r>
        <w:rPr>
          <w:rFonts w:hint="eastAsia" w:ascii="宋体" w:hAnsi="宋体" w:eastAsia="宋体" w:cs="宋体"/>
          <w:bCs/>
          <w:color w:val="000000"/>
          <w:sz w:val="24"/>
        </w:rPr>
        <w:t>活动的</w:t>
      </w:r>
      <w:r>
        <w:rPr>
          <w:rFonts w:hint="eastAsia" w:ascii="宋体" w:hAnsi="宋体" w:cs="宋体"/>
          <w:bCs/>
          <w:color w:val="000000"/>
          <w:sz w:val="24"/>
          <w:lang w:eastAsia="zh-CN"/>
        </w:rPr>
        <w:t>响应人</w:t>
      </w:r>
      <w:r>
        <w:rPr>
          <w:rFonts w:hint="eastAsia" w:ascii="宋体" w:hAnsi="宋体" w:eastAsia="宋体" w:cs="宋体"/>
          <w:bCs/>
          <w:color w:val="000000"/>
          <w:sz w:val="24"/>
        </w:rPr>
        <w:t>。</w:t>
      </w:r>
    </w:p>
    <w:p w14:paraId="0BEDAEC4">
      <w:pPr>
        <w:tabs>
          <w:tab w:val="left" w:pos="360"/>
          <w:tab w:val="left" w:pos="1196"/>
        </w:tabs>
        <w:autoSpaceDE w:val="0"/>
        <w:autoSpaceDN w:val="0"/>
        <w:spacing w:line="360" w:lineRule="auto"/>
        <w:ind w:right="157"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若</w:t>
      </w:r>
      <w:r>
        <w:rPr>
          <w:rFonts w:hint="eastAsia" w:ascii="宋体" w:hAnsi="宋体" w:eastAsia="宋体" w:cs="宋体"/>
          <w:bCs/>
          <w:color w:val="000000"/>
          <w:kern w:val="0"/>
          <w:sz w:val="24"/>
          <w:szCs w:val="24"/>
          <w:lang w:eastAsia="zh-CN"/>
        </w:rPr>
        <w:t>响应人</w:t>
      </w:r>
      <w:r>
        <w:rPr>
          <w:rFonts w:hint="eastAsia" w:ascii="宋体" w:hAnsi="宋体" w:eastAsia="宋体" w:cs="宋体"/>
          <w:bCs/>
          <w:color w:val="000000"/>
          <w:kern w:val="0"/>
          <w:sz w:val="24"/>
          <w:szCs w:val="24"/>
        </w:rPr>
        <w:t>认为其投标未获公平评审或</w:t>
      </w:r>
      <w:r>
        <w:rPr>
          <w:rFonts w:hint="eastAsia" w:ascii="宋体" w:hAnsi="宋体" w:eastAsia="宋体" w:cs="宋体"/>
          <w:bCs/>
          <w:color w:val="000000"/>
          <w:kern w:val="0"/>
          <w:sz w:val="24"/>
          <w:szCs w:val="24"/>
          <w:lang w:eastAsia="zh-CN"/>
        </w:rPr>
        <w:t>磋商文件</w:t>
      </w:r>
      <w:r>
        <w:rPr>
          <w:rFonts w:hint="eastAsia" w:ascii="宋体" w:hAnsi="宋体" w:eastAsia="宋体" w:cs="宋体"/>
          <w:bCs/>
          <w:color w:val="000000"/>
          <w:kern w:val="0"/>
          <w:sz w:val="24"/>
          <w:szCs w:val="24"/>
        </w:rPr>
        <w:t>、</w:t>
      </w:r>
      <w:r>
        <w:rPr>
          <w:rFonts w:hint="eastAsia" w:ascii="宋体" w:hAnsi="宋体" w:eastAsia="宋体" w:cs="宋体"/>
          <w:bCs/>
          <w:color w:val="000000"/>
          <w:kern w:val="0"/>
          <w:sz w:val="24"/>
          <w:szCs w:val="24"/>
          <w:lang w:val="en-US" w:eastAsia="zh-CN"/>
        </w:rPr>
        <w:t>采购</w:t>
      </w:r>
      <w:r>
        <w:rPr>
          <w:rFonts w:hint="eastAsia" w:ascii="宋体" w:hAnsi="宋体" w:eastAsia="宋体" w:cs="宋体"/>
          <w:bCs/>
          <w:color w:val="000000"/>
          <w:kern w:val="0"/>
          <w:sz w:val="24"/>
          <w:szCs w:val="24"/>
        </w:rPr>
        <w:t>过程和</w:t>
      </w:r>
      <w:r>
        <w:rPr>
          <w:rFonts w:hint="eastAsia" w:ascii="宋体" w:hAnsi="宋体" w:eastAsia="宋体" w:cs="宋体"/>
          <w:bCs/>
          <w:color w:val="000000"/>
          <w:kern w:val="0"/>
          <w:sz w:val="24"/>
          <w:szCs w:val="24"/>
          <w:lang w:val="en-US" w:eastAsia="zh-CN"/>
        </w:rPr>
        <w:t>成交</w:t>
      </w:r>
      <w:r>
        <w:rPr>
          <w:rFonts w:hint="eastAsia" w:ascii="宋体" w:hAnsi="宋体" w:eastAsia="宋体" w:cs="宋体"/>
          <w:bCs/>
          <w:color w:val="000000"/>
          <w:kern w:val="0"/>
          <w:sz w:val="24"/>
          <w:szCs w:val="24"/>
        </w:rPr>
        <w:t>结果使自己的合法权益受到损害，可以在知道或者应知其权益受到损害之日起</w:t>
      </w:r>
      <w:r>
        <w:rPr>
          <w:rFonts w:hint="eastAsia" w:ascii="宋体" w:hAnsi="宋体" w:eastAsia="宋体" w:cs="宋体"/>
          <w:bCs/>
          <w:color w:val="000000"/>
          <w:kern w:val="0"/>
          <w:sz w:val="24"/>
          <w:szCs w:val="24"/>
          <w:highlight w:val="none"/>
        </w:rPr>
        <w:t>7个工作日内</w:t>
      </w:r>
      <w:r>
        <w:rPr>
          <w:rFonts w:hint="eastAsia" w:ascii="宋体" w:hAnsi="宋体" w:eastAsia="宋体" w:cs="宋体"/>
          <w:bCs/>
          <w:color w:val="000000"/>
          <w:kern w:val="0"/>
          <w:sz w:val="24"/>
          <w:szCs w:val="24"/>
        </w:rPr>
        <w:t>，以书面形式向采购人、</w:t>
      </w:r>
      <w:r>
        <w:rPr>
          <w:rFonts w:hint="eastAsia" w:ascii="宋体" w:hAnsi="宋体" w:eastAsia="宋体" w:cs="宋体"/>
          <w:bCs/>
          <w:color w:val="000000"/>
          <w:kern w:val="0"/>
          <w:sz w:val="24"/>
          <w:szCs w:val="24"/>
          <w:lang w:val="en-US" w:eastAsia="zh-CN"/>
        </w:rPr>
        <w:t>采购</w:t>
      </w:r>
      <w:r>
        <w:rPr>
          <w:rFonts w:hint="eastAsia" w:ascii="宋体" w:hAnsi="宋体" w:eastAsia="宋体" w:cs="宋体"/>
          <w:bCs/>
          <w:color w:val="000000"/>
          <w:kern w:val="0"/>
          <w:sz w:val="24"/>
          <w:szCs w:val="24"/>
        </w:rPr>
        <w:t>代理机构提出质疑。应知其权益受到损害之日是指：</w:t>
      </w:r>
    </w:p>
    <w:p w14:paraId="48EF3AE2">
      <w:pPr>
        <w:tabs>
          <w:tab w:val="left" w:pos="1257"/>
        </w:tabs>
        <w:autoSpaceDE w:val="0"/>
        <w:autoSpaceDN w:val="0"/>
        <w:spacing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1、对</w:t>
      </w:r>
      <w:r>
        <w:rPr>
          <w:rFonts w:hint="eastAsia" w:ascii="宋体" w:hAnsi="宋体" w:eastAsia="宋体" w:cs="宋体"/>
          <w:bCs/>
          <w:color w:val="000000"/>
          <w:kern w:val="0"/>
          <w:sz w:val="24"/>
          <w:szCs w:val="24"/>
          <w:lang w:eastAsia="zh-CN"/>
        </w:rPr>
        <w:t>磋商文件</w:t>
      </w:r>
      <w:r>
        <w:rPr>
          <w:rFonts w:hint="eastAsia" w:ascii="宋体" w:hAnsi="宋体" w:eastAsia="宋体" w:cs="宋体"/>
          <w:bCs/>
          <w:color w:val="000000"/>
          <w:kern w:val="0"/>
          <w:sz w:val="24"/>
          <w:szCs w:val="24"/>
        </w:rPr>
        <w:t>提出质疑的，为获取</w:t>
      </w:r>
      <w:r>
        <w:rPr>
          <w:rFonts w:hint="eastAsia" w:ascii="宋体" w:hAnsi="宋体" w:eastAsia="宋体" w:cs="宋体"/>
          <w:bCs/>
          <w:color w:val="000000"/>
          <w:kern w:val="0"/>
          <w:sz w:val="24"/>
          <w:szCs w:val="24"/>
          <w:lang w:eastAsia="zh-CN"/>
        </w:rPr>
        <w:t>磋商文件</w:t>
      </w:r>
      <w:r>
        <w:rPr>
          <w:rFonts w:hint="eastAsia" w:ascii="宋体" w:hAnsi="宋体" w:eastAsia="宋体" w:cs="宋体"/>
          <w:bCs/>
          <w:color w:val="000000"/>
          <w:kern w:val="0"/>
          <w:sz w:val="24"/>
          <w:szCs w:val="24"/>
        </w:rPr>
        <w:t>之日或</w:t>
      </w:r>
      <w:r>
        <w:rPr>
          <w:rFonts w:hint="eastAsia" w:ascii="宋体" w:hAnsi="宋体" w:eastAsia="宋体" w:cs="宋体"/>
          <w:bCs/>
          <w:color w:val="000000"/>
          <w:kern w:val="0"/>
          <w:sz w:val="24"/>
          <w:szCs w:val="24"/>
          <w:lang w:eastAsia="zh-CN"/>
        </w:rPr>
        <w:t>磋商文件</w:t>
      </w:r>
      <w:r>
        <w:rPr>
          <w:rFonts w:hint="eastAsia" w:ascii="宋体" w:hAnsi="宋体" w:eastAsia="宋体" w:cs="宋体"/>
          <w:bCs/>
          <w:color w:val="000000"/>
          <w:kern w:val="0"/>
          <w:sz w:val="24"/>
          <w:szCs w:val="24"/>
        </w:rPr>
        <w:t>公告期限届满之日。</w:t>
      </w:r>
    </w:p>
    <w:p w14:paraId="5A794C1E">
      <w:pPr>
        <w:tabs>
          <w:tab w:val="left" w:pos="1257"/>
        </w:tabs>
        <w:autoSpaceDE w:val="0"/>
        <w:autoSpaceDN w:val="0"/>
        <w:spacing w:before="93"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2、对</w:t>
      </w:r>
      <w:r>
        <w:rPr>
          <w:rFonts w:hint="eastAsia" w:ascii="宋体" w:hAnsi="宋体" w:eastAsia="宋体" w:cs="宋体"/>
          <w:bCs/>
          <w:color w:val="000000"/>
          <w:kern w:val="0"/>
          <w:sz w:val="24"/>
          <w:szCs w:val="24"/>
          <w:lang w:val="en-US" w:eastAsia="zh-CN"/>
        </w:rPr>
        <w:t>采购</w:t>
      </w:r>
      <w:r>
        <w:rPr>
          <w:rFonts w:hint="eastAsia" w:ascii="宋体" w:hAnsi="宋体" w:eastAsia="宋体" w:cs="宋体"/>
          <w:bCs/>
          <w:color w:val="000000"/>
          <w:kern w:val="0"/>
          <w:sz w:val="24"/>
          <w:szCs w:val="24"/>
        </w:rPr>
        <w:t>过程提出质疑的，为各</w:t>
      </w:r>
      <w:r>
        <w:rPr>
          <w:rFonts w:hint="eastAsia" w:ascii="宋体" w:hAnsi="宋体" w:eastAsia="宋体" w:cs="宋体"/>
          <w:bCs/>
          <w:color w:val="000000"/>
          <w:kern w:val="0"/>
          <w:sz w:val="24"/>
          <w:szCs w:val="24"/>
          <w:lang w:val="en-US" w:eastAsia="zh-CN"/>
        </w:rPr>
        <w:t>采购</w:t>
      </w:r>
      <w:r>
        <w:rPr>
          <w:rFonts w:hint="eastAsia" w:ascii="宋体" w:hAnsi="宋体" w:eastAsia="宋体" w:cs="宋体"/>
          <w:bCs/>
          <w:color w:val="000000"/>
          <w:kern w:val="0"/>
          <w:sz w:val="24"/>
          <w:szCs w:val="24"/>
        </w:rPr>
        <w:t>程序环节结束之日。</w:t>
      </w:r>
    </w:p>
    <w:p w14:paraId="681E9FDE">
      <w:pPr>
        <w:tabs>
          <w:tab w:val="left" w:pos="1257"/>
        </w:tabs>
        <w:autoSpaceDE w:val="0"/>
        <w:autoSpaceDN w:val="0"/>
        <w:spacing w:before="98" w:line="360" w:lineRule="auto"/>
        <w:ind w:firstLine="480" w:firstLineChars="200"/>
        <w:jc w:val="left"/>
        <w:rPr>
          <w:rFonts w:hint="eastAsia" w:ascii="宋体" w:hAnsi="宋体" w:eastAsia="宋体" w:cs="宋体"/>
          <w:bCs/>
          <w:color w:val="000000"/>
          <w:kern w:val="0"/>
          <w:sz w:val="24"/>
        </w:rPr>
      </w:pPr>
      <w:r>
        <w:rPr>
          <w:rFonts w:hint="eastAsia" w:ascii="宋体" w:hAnsi="宋体" w:eastAsia="宋体" w:cs="宋体"/>
          <w:bCs/>
          <w:color w:val="000000"/>
          <w:kern w:val="0"/>
          <w:sz w:val="24"/>
        </w:rPr>
        <w:t>3、对</w:t>
      </w:r>
      <w:r>
        <w:rPr>
          <w:rFonts w:hint="eastAsia" w:ascii="宋体" w:hAnsi="宋体" w:eastAsia="宋体" w:cs="宋体"/>
          <w:bCs/>
          <w:color w:val="000000"/>
          <w:kern w:val="0"/>
          <w:sz w:val="24"/>
          <w:lang w:val="en-US" w:eastAsia="zh-CN"/>
        </w:rPr>
        <w:t>成交</w:t>
      </w:r>
      <w:r>
        <w:rPr>
          <w:rFonts w:hint="eastAsia" w:ascii="宋体" w:hAnsi="宋体" w:eastAsia="宋体" w:cs="宋体"/>
          <w:bCs/>
          <w:color w:val="000000"/>
          <w:kern w:val="0"/>
          <w:sz w:val="24"/>
        </w:rPr>
        <w:t>结果提出质疑的，为</w:t>
      </w:r>
      <w:r>
        <w:rPr>
          <w:rFonts w:hint="eastAsia" w:ascii="宋体" w:hAnsi="宋体" w:eastAsia="宋体" w:cs="宋体"/>
          <w:bCs/>
          <w:color w:val="000000"/>
          <w:kern w:val="0"/>
          <w:sz w:val="24"/>
          <w:lang w:val="en-US" w:eastAsia="zh-CN"/>
        </w:rPr>
        <w:t>成交</w:t>
      </w:r>
      <w:r>
        <w:rPr>
          <w:rFonts w:hint="eastAsia" w:ascii="宋体" w:hAnsi="宋体" w:eastAsia="宋体" w:cs="宋体"/>
          <w:bCs/>
          <w:color w:val="000000"/>
          <w:kern w:val="0"/>
          <w:sz w:val="24"/>
        </w:rPr>
        <w:t>结果公告期限届满之日。</w:t>
      </w:r>
    </w:p>
    <w:p w14:paraId="505626F4">
      <w:pPr>
        <w:tabs>
          <w:tab w:val="left" w:pos="360"/>
          <w:tab w:val="left" w:pos="1211"/>
        </w:tabs>
        <w:autoSpaceDE w:val="0"/>
        <w:autoSpaceDN w:val="0"/>
        <w:spacing w:before="98" w:line="360" w:lineRule="auto"/>
        <w:ind w:right="276"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4、</w:t>
      </w:r>
      <w:r>
        <w:rPr>
          <w:rFonts w:hint="eastAsia" w:ascii="宋体" w:hAnsi="宋体" w:eastAsia="宋体" w:cs="宋体"/>
          <w:bCs/>
          <w:color w:val="000000"/>
          <w:kern w:val="0"/>
          <w:sz w:val="24"/>
          <w:szCs w:val="24"/>
          <w:lang w:eastAsia="zh-CN"/>
        </w:rPr>
        <w:t>响应人</w:t>
      </w:r>
      <w:r>
        <w:rPr>
          <w:rFonts w:hint="eastAsia" w:ascii="宋体" w:hAnsi="宋体" w:eastAsia="宋体" w:cs="宋体"/>
          <w:bCs/>
          <w:color w:val="000000"/>
          <w:kern w:val="0"/>
          <w:sz w:val="24"/>
          <w:szCs w:val="24"/>
        </w:rPr>
        <w:t>提出质疑应当提交质疑函和必要的证明材料。质疑函应当包括下列内容：</w:t>
      </w:r>
    </w:p>
    <w:p w14:paraId="0CEBE682">
      <w:pPr>
        <w:tabs>
          <w:tab w:val="left" w:pos="360"/>
          <w:tab w:val="left" w:pos="1211"/>
        </w:tabs>
        <w:autoSpaceDE w:val="0"/>
        <w:autoSpaceDN w:val="0"/>
        <w:spacing w:before="98" w:line="360" w:lineRule="auto"/>
        <w:ind w:left="0" w:leftChars="0" w:right="276"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（1）</w:t>
      </w:r>
      <w:r>
        <w:rPr>
          <w:rFonts w:hint="eastAsia" w:ascii="宋体" w:hAnsi="宋体" w:eastAsia="宋体" w:cs="宋体"/>
          <w:bCs/>
          <w:color w:val="000000"/>
          <w:kern w:val="0"/>
          <w:sz w:val="24"/>
          <w:szCs w:val="24"/>
          <w:lang w:eastAsia="zh-CN"/>
        </w:rPr>
        <w:t>响应人</w:t>
      </w:r>
      <w:r>
        <w:rPr>
          <w:rFonts w:hint="eastAsia" w:ascii="宋体" w:hAnsi="宋体" w:eastAsia="宋体" w:cs="宋体"/>
          <w:bCs/>
          <w:color w:val="000000"/>
          <w:kern w:val="0"/>
          <w:sz w:val="24"/>
          <w:szCs w:val="24"/>
        </w:rPr>
        <w:t>的姓名或者名称、地址、邮编、联系人及联系电话；</w:t>
      </w:r>
    </w:p>
    <w:p w14:paraId="3799E041">
      <w:pPr>
        <w:tabs>
          <w:tab w:val="left" w:pos="1257"/>
        </w:tabs>
        <w:autoSpaceDE w:val="0"/>
        <w:autoSpaceDN w:val="0"/>
        <w:spacing w:before="96"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（2）质疑项目的名称、编号；</w:t>
      </w:r>
    </w:p>
    <w:p w14:paraId="3BC08E5E">
      <w:pPr>
        <w:tabs>
          <w:tab w:val="left" w:pos="1257"/>
        </w:tabs>
        <w:autoSpaceDE w:val="0"/>
        <w:autoSpaceDN w:val="0"/>
        <w:spacing w:before="96"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（3）具体、明确的质疑事项和与质疑事项相关的请求；</w:t>
      </w:r>
    </w:p>
    <w:p w14:paraId="15C82D61">
      <w:pPr>
        <w:tabs>
          <w:tab w:val="left" w:pos="1257"/>
        </w:tabs>
        <w:autoSpaceDE w:val="0"/>
        <w:autoSpaceDN w:val="0"/>
        <w:spacing w:before="95"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（4）事实依据；</w:t>
      </w:r>
    </w:p>
    <w:p w14:paraId="7A45B413">
      <w:pPr>
        <w:tabs>
          <w:tab w:val="left" w:pos="1257"/>
        </w:tabs>
        <w:autoSpaceDE w:val="0"/>
        <w:autoSpaceDN w:val="0"/>
        <w:spacing w:before="99"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（5）必要的法律依据；</w:t>
      </w:r>
    </w:p>
    <w:p w14:paraId="7054ECD1">
      <w:pPr>
        <w:tabs>
          <w:tab w:val="left" w:pos="1257"/>
        </w:tabs>
        <w:autoSpaceDE w:val="0"/>
        <w:autoSpaceDN w:val="0"/>
        <w:spacing w:before="98"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（6）质疑材料中有外文资料的，应一并附上中文译文，并以中文译文为准；</w:t>
      </w:r>
    </w:p>
    <w:p w14:paraId="0E95DB79">
      <w:pPr>
        <w:tabs>
          <w:tab w:val="left" w:pos="1257"/>
        </w:tabs>
        <w:autoSpaceDE w:val="0"/>
        <w:autoSpaceDN w:val="0"/>
        <w:spacing w:before="95" w:line="360" w:lineRule="auto"/>
        <w:ind w:firstLine="480" w:firstLineChars="200"/>
        <w:jc w:val="left"/>
        <w:rPr>
          <w:rFonts w:hint="eastAsia" w:ascii="宋体" w:hAnsi="宋体" w:eastAsia="宋体" w:cs="宋体"/>
          <w:bCs/>
          <w:color w:val="000000"/>
          <w:kern w:val="0"/>
          <w:sz w:val="24"/>
          <w:szCs w:val="24"/>
        </w:rPr>
      </w:pPr>
      <w:r>
        <w:rPr>
          <w:rFonts w:hint="eastAsia" w:ascii="宋体" w:hAnsi="宋体" w:eastAsia="宋体" w:cs="宋体"/>
          <w:bCs/>
          <w:color w:val="000000"/>
          <w:kern w:val="0"/>
          <w:sz w:val="24"/>
          <w:szCs w:val="24"/>
        </w:rPr>
        <w:t>（7）提起质疑的日期。</w:t>
      </w:r>
    </w:p>
    <w:p w14:paraId="5A12799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质疑事项按照有关法律、法规和规章规定及</w:t>
      </w:r>
      <w:r>
        <w:rPr>
          <w:rFonts w:hint="eastAsia" w:ascii="宋体" w:hAnsi="宋体" w:eastAsia="宋体" w:cs="宋体"/>
          <w:color w:val="000000"/>
          <w:sz w:val="24"/>
          <w:szCs w:val="24"/>
          <w:lang w:eastAsia="zh-CN"/>
        </w:rPr>
        <w:t>磋商文件</w:t>
      </w:r>
      <w:r>
        <w:rPr>
          <w:rFonts w:hint="eastAsia" w:ascii="宋体" w:hAnsi="宋体" w:eastAsia="宋体" w:cs="宋体"/>
          <w:color w:val="000000"/>
          <w:sz w:val="24"/>
          <w:szCs w:val="24"/>
        </w:rPr>
        <w:t>要求属于保密或者处于保密阶段的事项，</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必须提供正常的信息来源或有效证据，</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不能提供或者拒绝提供合法的信息来源或有效证据的，其质疑将被拒绝；</w:t>
      </w:r>
    </w:p>
    <w:p w14:paraId="3C4E498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质疑函应提供充足有效的相关证明材料；如果涉及到产品功能或技术指标的，应出具相关制造商的证明文件；</w:t>
      </w:r>
    </w:p>
    <w:p w14:paraId="6B74CE6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质疑材料中有外文资料的，应一并附上中文译本，并以中文译本为准。</w:t>
      </w:r>
    </w:p>
    <w:p w14:paraId="0E441D9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质疑实行实名制并须在质疑书上署名。</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不得进行虚假、恶意质疑，不得以质疑为手段获取不当得利、实现非法目的。</w:t>
      </w:r>
    </w:p>
    <w:p w14:paraId="1D8DCDB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可以委托代理人进行质疑和投诉。其授权委托书应当载明代理人的姓名或者名称、代理事项、具体权限、期限和相关事项。</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为自然人的，应当由本人签</w:t>
      </w:r>
      <w:bookmarkStart w:id="59" w:name="第四部分_合同条款"/>
      <w:bookmarkEnd w:id="59"/>
      <w:r>
        <w:rPr>
          <w:rFonts w:hint="eastAsia" w:ascii="宋体" w:hAnsi="宋体" w:eastAsia="宋体" w:cs="宋体"/>
          <w:color w:val="000000"/>
          <w:sz w:val="24"/>
          <w:szCs w:val="24"/>
        </w:rPr>
        <w:t>字；</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为法人或者其他组织的，应当由法定代表人、主要负责人签字或者盖章，并加盖公章。代理人提出质疑和投诉，应当提交</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签署的授权委托书。授权委托书应载明委托代理的具体权限和事项。授权委托书应当由委托人签字并加盖单位公章。</w:t>
      </w:r>
    </w:p>
    <w:p w14:paraId="1B8E1AD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质疑书提交方式。</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或者其委托代理人应当当面提交质疑书及相关证明材料。提交质疑书时，</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应同时提交本人身份证，委托他人代理质疑事宜的，还应提交被委托人的身份证。</w:t>
      </w:r>
    </w:p>
    <w:p w14:paraId="030ABCC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不得虚假质疑和恶意质疑，并对质疑内容的真实性承担责任。</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或者其他利害关系人通过捏造事实、伪造证明材料等方式提出异议或投诉，阻碍</w:t>
      </w: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rPr>
        <w:t>活动正常进行的，属于严重不良行为，监督部门将其列入不良行为记录名单，并依法予以处罚。</w:t>
      </w:r>
    </w:p>
    <w:p w14:paraId="0FE1999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采购人或</w:t>
      </w: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rPr>
        <w:t>代理机构将在收到符合上述条件的书面质疑后7个工作日内审查质疑事项，采购人做出答复或相关处理决定，并以书面形式通知质疑</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和其他有关</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w:t>
      </w:r>
    </w:p>
    <w:p w14:paraId="65BB581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依法提出质疑的</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对采购人或</w:t>
      </w: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rPr>
        <w:t>代理机构的答复不满意、以及采购人或</w:t>
      </w: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rPr>
        <w:t>代理机构未在规定的时间内做出答复的，可以在答复期满后15个工作日内向监督部门投诉。</w:t>
      </w:r>
    </w:p>
    <w:p w14:paraId="4D11BBF8">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150E7A93">
      <w:pPr>
        <w:spacing w:line="520" w:lineRule="exact"/>
        <w:ind w:firstLine="883" w:firstLineChars="200"/>
        <w:jc w:val="center"/>
        <w:outlineLvl w:val="0"/>
        <w:rPr>
          <w:rFonts w:hint="eastAsia" w:ascii="宋体" w:hAnsi="宋体" w:eastAsia="宋体" w:cs="宋体"/>
          <w:b/>
          <w:bCs/>
          <w:sz w:val="30"/>
          <w:szCs w:val="30"/>
        </w:rPr>
      </w:pPr>
      <w:bookmarkStart w:id="60" w:name="_Toc1547"/>
      <w:r>
        <w:rPr>
          <w:rFonts w:hint="eastAsia" w:ascii="宋体" w:hAnsi="宋体" w:eastAsia="宋体" w:cs="宋体"/>
          <w:b/>
          <w:bCs/>
          <w:sz w:val="44"/>
          <w:szCs w:val="44"/>
        </w:rPr>
        <w:t>第三章</w:t>
      </w:r>
      <w:r>
        <w:rPr>
          <w:rFonts w:hint="eastAsia" w:ascii="宋体" w:hAnsi="宋体" w:eastAsia="宋体" w:cs="宋体"/>
          <w:b/>
          <w:bCs/>
          <w:sz w:val="44"/>
          <w:szCs w:val="44"/>
          <w:lang w:val="en-US" w:eastAsia="zh-CN"/>
        </w:rPr>
        <w:t xml:space="preserve">  评标</w:t>
      </w:r>
      <w:r>
        <w:rPr>
          <w:rFonts w:hint="eastAsia" w:ascii="宋体" w:hAnsi="宋体" w:eastAsia="宋体" w:cs="宋体"/>
          <w:b/>
          <w:bCs/>
          <w:sz w:val="44"/>
          <w:szCs w:val="44"/>
        </w:rPr>
        <w:t>办法</w:t>
      </w:r>
      <w:bookmarkEnd w:id="60"/>
    </w:p>
    <w:p w14:paraId="56D98DE0">
      <w:pPr>
        <w:numPr>
          <w:ilvl w:val="0"/>
          <w:numId w:val="1"/>
        </w:numPr>
        <w:spacing w:line="520" w:lineRule="exact"/>
        <w:ind w:firstLine="482" w:firstLineChars="200"/>
        <w:rPr>
          <w:rFonts w:hint="eastAsia" w:ascii="宋体" w:hAnsi="宋体" w:eastAsia="宋体" w:cs="宋体"/>
          <w:b/>
          <w:sz w:val="24"/>
          <w:szCs w:val="24"/>
        </w:rPr>
      </w:pPr>
      <w:r>
        <w:rPr>
          <w:rFonts w:hint="eastAsia" w:ascii="宋体" w:hAnsi="宋体" w:eastAsia="宋体" w:cs="宋体"/>
          <w:b/>
          <w:bCs/>
          <w:kern w:val="0"/>
          <w:sz w:val="24"/>
          <w:szCs w:val="24"/>
        </w:rPr>
        <w:t>本次磋商采用综合评分法：</w:t>
      </w:r>
      <w:r>
        <w:rPr>
          <w:rFonts w:hint="eastAsia" w:ascii="宋体" w:hAnsi="宋体" w:eastAsia="宋体" w:cs="宋体"/>
          <w:sz w:val="24"/>
          <w:szCs w:val="24"/>
        </w:rPr>
        <w:t>磋商小组对满足竞争性磋商文件实质性要求和提交最终报价的响应文件，按本章节规定的评分标准进行综合评分，并按</w:t>
      </w:r>
      <w:r>
        <w:rPr>
          <w:rFonts w:hint="eastAsia" w:ascii="宋体" w:hAnsi="宋体" w:cs="宋体"/>
          <w:sz w:val="24"/>
          <w:szCs w:val="24"/>
          <w:lang w:eastAsia="zh-CN"/>
        </w:rPr>
        <w:t>综合</w:t>
      </w:r>
      <w:r>
        <w:rPr>
          <w:rFonts w:hint="eastAsia" w:ascii="宋体" w:hAnsi="宋体" w:eastAsia="宋体" w:cs="宋体"/>
          <w:sz w:val="24"/>
          <w:szCs w:val="24"/>
        </w:rPr>
        <w:t>得分由高到低顺序推荐3名成交候选人</w:t>
      </w:r>
      <w:bookmarkStart w:id="61" w:name="_Toc28030"/>
      <w:bookmarkEnd w:id="61"/>
      <w:bookmarkStart w:id="62" w:name="_Toc179632619"/>
      <w:bookmarkEnd w:id="62"/>
      <w:bookmarkStart w:id="63" w:name="_Toc19618"/>
      <w:bookmarkEnd w:id="63"/>
      <w:bookmarkStart w:id="64" w:name="_Toc29880"/>
      <w:r>
        <w:rPr>
          <w:rFonts w:hint="eastAsia" w:ascii="宋体" w:hAnsi="宋体" w:cs="宋体"/>
          <w:sz w:val="24"/>
          <w:szCs w:val="24"/>
          <w:lang w:eastAsia="zh-CN"/>
        </w:rPr>
        <w:t>，</w:t>
      </w:r>
      <w:r>
        <w:rPr>
          <w:rFonts w:ascii="宋体" w:hAnsi="宋体" w:eastAsia="宋体" w:cs="宋体"/>
          <w:sz w:val="24"/>
          <w:szCs w:val="24"/>
        </w:rPr>
        <w:t>得分相同，</w:t>
      </w:r>
      <w:r>
        <w:rPr>
          <w:rFonts w:hint="eastAsia" w:ascii="宋体" w:hAnsi="宋体" w:eastAsia="宋体" w:cs="宋体"/>
          <w:sz w:val="24"/>
          <w:szCs w:val="24"/>
        </w:rPr>
        <w:t>评标价低者优先</w:t>
      </w:r>
      <w:r>
        <w:rPr>
          <w:rFonts w:hint="eastAsia" w:ascii="宋体" w:hAnsi="宋体" w:eastAsia="宋体" w:cs="宋体"/>
          <w:sz w:val="24"/>
          <w:szCs w:val="24"/>
          <w:lang w:eastAsia="zh-CN"/>
        </w:rPr>
        <w:t>，</w:t>
      </w:r>
      <w:r>
        <w:rPr>
          <w:rFonts w:ascii="宋体" w:hAnsi="宋体" w:eastAsia="宋体" w:cs="宋体"/>
          <w:sz w:val="24"/>
          <w:szCs w:val="24"/>
        </w:rPr>
        <w:t>全部相同，抽签确定。</w:t>
      </w:r>
    </w:p>
    <w:p w14:paraId="4E7DADAC">
      <w:pPr>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 评审标准</w:t>
      </w:r>
      <w:bookmarkEnd w:id="64"/>
    </w:p>
    <w:p w14:paraId="1ACF8D5E">
      <w:pPr>
        <w:spacing w:line="520" w:lineRule="exact"/>
        <w:ind w:firstLine="420" w:firstLineChars="175"/>
        <w:outlineLvl w:val="9"/>
        <w:rPr>
          <w:rFonts w:hint="eastAsia" w:ascii="宋体" w:hAnsi="宋体" w:eastAsia="宋体" w:cs="宋体"/>
          <w:sz w:val="24"/>
          <w:szCs w:val="24"/>
        </w:rPr>
      </w:pPr>
      <w:bookmarkStart w:id="65" w:name="_Toc31847"/>
      <w:bookmarkEnd w:id="65"/>
      <w:bookmarkStart w:id="66" w:name="_Toc23196"/>
      <w:bookmarkEnd w:id="66"/>
      <w:bookmarkStart w:id="67" w:name="_Toc12931"/>
      <w:bookmarkEnd w:id="67"/>
      <w:bookmarkStart w:id="68" w:name="_Toc179632620"/>
      <w:bookmarkEnd w:id="68"/>
      <w:r>
        <w:rPr>
          <w:rFonts w:hint="eastAsia" w:ascii="宋体" w:hAnsi="宋体" w:eastAsia="宋体" w:cs="宋体"/>
          <w:sz w:val="24"/>
          <w:szCs w:val="24"/>
        </w:rPr>
        <w:t>2.1 初步评审标准</w:t>
      </w:r>
    </w:p>
    <w:p w14:paraId="453FF9BD">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 xml:space="preserve">2.1.1 </w:t>
      </w:r>
      <w:r>
        <w:rPr>
          <w:rFonts w:hint="eastAsia" w:ascii="宋体" w:hAnsi="宋体" w:cs="宋体"/>
          <w:sz w:val="24"/>
          <w:szCs w:val="24"/>
          <w:lang w:val="en-US" w:eastAsia="zh-CN"/>
        </w:rPr>
        <w:t>符合性</w:t>
      </w:r>
      <w:r>
        <w:rPr>
          <w:rFonts w:hint="eastAsia" w:ascii="宋体" w:hAnsi="宋体" w:eastAsia="宋体" w:cs="宋体"/>
          <w:sz w:val="24"/>
          <w:szCs w:val="24"/>
        </w:rPr>
        <w:t>评审标准：见磋商办法前附表。</w:t>
      </w:r>
    </w:p>
    <w:p w14:paraId="6170FC39">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2.1.2 资格评审标准：见磋商办法前附表。</w:t>
      </w:r>
    </w:p>
    <w:p w14:paraId="12105135">
      <w:pPr>
        <w:spacing w:line="520" w:lineRule="exact"/>
        <w:ind w:firstLine="420" w:firstLineChars="175"/>
        <w:outlineLvl w:val="9"/>
        <w:rPr>
          <w:rFonts w:hint="eastAsia" w:ascii="宋体" w:hAnsi="宋体" w:eastAsia="宋体" w:cs="宋体"/>
          <w:sz w:val="24"/>
          <w:szCs w:val="24"/>
        </w:rPr>
      </w:pPr>
      <w:bookmarkStart w:id="69" w:name="_Toc16603"/>
      <w:bookmarkEnd w:id="69"/>
      <w:bookmarkStart w:id="70" w:name="_Toc607"/>
      <w:bookmarkEnd w:id="70"/>
      <w:bookmarkStart w:id="71" w:name="_Toc11804"/>
      <w:bookmarkEnd w:id="71"/>
      <w:bookmarkStart w:id="72" w:name="_Toc179632621"/>
      <w:bookmarkEnd w:id="72"/>
      <w:r>
        <w:rPr>
          <w:rFonts w:hint="eastAsia" w:ascii="宋体" w:hAnsi="宋体" w:eastAsia="宋体" w:cs="宋体"/>
          <w:sz w:val="24"/>
          <w:szCs w:val="24"/>
        </w:rPr>
        <w:t xml:space="preserve">2.1.3 </w:t>
      </w:r>
      <w:r>
        <w:rPr>
          <w:rFonts w:hint="eastAsia" w:ascii="宋体" w:hAnsi="宋体" w:cs="宋体"/>
          <w:sz w:val="24"/>
          <w:szCs w:val="24"/>
          <w:lang w:val="en-US" w:eastAsia="zh-CN"/>
        </w:rPr>
        <w:t>实质性</w:t>
      </w:r>
      <w:r>
        <w:rPr>
          <w:rFonts w:hint="eastAsia" w:ascii="宋体" w:hAnsi="宋体" w:eastAsia="宋体" w:cs="宋体"/>
          <w:sz w:val="24"/>
          <w:szCs w:val="24"/>
        </w:rPr>
        <w:t>性评审标准：见磋商办法前附表。</w:t>
      </w:r>
    </w:p>
    <w:p w14:paraId="140D7813">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2.2 分值构成与评分标准</w:t>
      </w:r>
    </w:p>
    <w:p w14:paraId="17D2B35B">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2.2.1 分值构成</w:t>
      </w:r>
    </w:p>
    <w:p w14:paraId="2D5EB750">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（1）报价</w:t>
      </w:r>
      <w:r>
        <w:rPr>
          <w:rFonts w:hint="eastAsia" w:ascii="宋体" w:hAnsi="宋体" w:eastAsia="宋体" w:cs="宋体"/>
          <w:sz w:val="24"/>
          <w:szCs w:val="24"/>
          <w:lang w:val="en-US" w:eastAsia="zh-CN"/>
        </w:rPr>
        <w:t>部分</w:t>
      </w:r>
      <w:r>
        <w:rPr>
          <w:rFonts w:hint="eastAsia" w:ascii="宋体" w:hAnsi="宋体" w:eastAsia="宋体" w:cs="宋体"/>
          <w:sz w:val="24"/>
          <w:szCs w:val="24"/>
        </w:rPr>
        <w:t>的权重占30%</w:t>
      </w:r>
    </w:p>
    <w:p w14:paraId="62A56C99">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（2）技术</w:t>
      </w:r>
      <w:r>
        <w:rPr>
          <w:rFonts w:hint="eastAsia" w:ascii="宋体" w:hAnsi="宋体" w:eastAsia="宋体" w:cs="宋体"/>
          <w:sz w:val="24"/>
          <w:szCs w:val="24"/>
          <w:lang w:val="en-US" w:eastAsia="zh-CN"/>
        </w:rPr>
        <w:t>部分</w:t>
      </w:r>
      <w:r>
        <w:rPr>
          <w:rFonts w:hint="eastAsia" w:ascii="宋体" w:hAnsi="宋体" w:eastAsia="宋体" w:cs="宋体"/>
          <w:sz w:val="24"/>
          <w:szCs w:val="24"/>
        </w:rPr>
        <w:t>的权重占50%</w:t>
      </w:r>
    </w:p>
    <w:p w14:paraId="54055617">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商务部分</w:t>
      </w:r>
      <w:r>
        <w:rPr>
          <w:rFonts w:hint="eastAsia" w:ascii="宋体" w:hAnsi="宋体" w:eastAsia="宋体" w:cs="宋体"/>
          <w:sz w:val="24"/>
          <w:szCs w:val="24"/>
        </w:rPr>
        <w:t>的权重占20%</w:t>
      </w:r>
    </w:p>
    <w:p w14:paraId="36879452">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评分标准：见磋商办法前附表。</w:t>
      </w:r>
      <w:bookmarkStart w:id="73" w:name="_Toc11715"/>
      <w:bookmarkEnd w:id="73"/>
      <w:bookmarkStart w:id="74" w:name="_Toc144974571"/>
      <w:bookmarkEnd w:id="74"/>
      <w:bookmarkStart w:id="75" w:name="_Toc179632622"/>
      <w:bookmarkEnd w:id="75"/>
      <w:bookmarkStart w:id="76" w:name="_Toc152045604"/>
      <w:bookmarkEnd w:id="76"/>
      <w:bookmarkStart w:id="77" w:name="_Toc13158"/>
      <w:bookmarkEnd w:id="77"/>
      <w:bookmarkStart w:id="78" w:name="_Toc25534"/>
      <w:bookmarkEnd w:id="78"/>
      <w:bookmarkStart w:id="79" w:name="_Toc152042381"/>
    </w:p>
    <w:p w14:paraId="538B70ED">
      <w:pPr>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 磋商程序</w:t>
      </w:r>
      <w:bookmarkEnd w:id="79"/>
    </w:p>
    <w:p w14:paraId="15369688">
      <w:pPr>
        <w:spacing w:line="520" w:lineRule="exact"/>
        <w:ind w:firstLine="480" w:firstLineChars="200"/>
        <w:rPr>
          <w:rFonts w:hint="eastAsia" w:ascii="宋体" w:hAnsi="宋体" w:eastAsia="宋体" w:cs="宋体"/>
          <w:sz w:val="24"/>
          <w:szCs w:val="24"/>
        </w:rPr>
      </w:pPr>
      <w:bookmarkStart w:id="80" w:name="_Toc152042382"/>
      <w:bookmarkEnd w:id="80"/>
      <w:bookmarkStart w:id="81" w:name="_Toc30372"/>
      <w:bookmarkEnd w:id="81"/>
      <w:bookmarkStart w:id="82" w:name="_Toc31010"/>
      <w:bookmarkEnd w:id="82"/>
      <w:bookmarkStart w:id="83" w:name="_Toc8644"/>
      <w:bookmarkEnd w:id="83"/>
      <w:bookmarkStart w:id="84" w:name="_Toc152045605"/>
      <w:bookmarkEnd w:id="84"/>
      <w:bookmarkStart w:id="85" w:name="_Toc144974572"/>
      <w:bookmarkEnd w:id="85"/>
      <w:bookmarkStart w:id="86" w:name="_Toc179632623"/>
      <w:r>
        <w:rPr>
          <w:rFonts w:hint="eastAsia" w:ascii="宋体" w:hAnsi="宋体" w:eastAsia="宋体" w:cs="宋体"/>
          <w:sz w:val="24"/>
          <w:szCs w:val="24"/>
        </w:rPr>
        <w:t>3.1 初步评审</w:t>
      </w:r>
      <w:bookmarkEnd w:id="86"/>
    </w:p>
    <w:p w14:paraId="0E53C8A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3.1.1磋商小组依据本章第2.1.1项、第2.1.2项、第2.1.3项规定的评审标准对响应文件进行初步评审。有一项不符合评审标准的，其磋商将被否决。</w:t>
      </w:r>
    </w:p>
    <w:p w14:paraId="388AC75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3.1.2响应人有以下情形之一的，其磋商作无效标处理：</w:t>
      </w:r>
    </w:p>
    <w:p w14:paraId="2637E66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（1）串通磋商或弄虚作假或有其他违法行为的；</w:t>
      </w:r>
    </w:p>
    <w:p w14:paraId="12AACC7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（2）不按磋商小组要求澄清、说明或补正的。</w:t>
      </w:r>
    </w:p>
    <w:p w14:paraId="29D1938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3.1.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磋</w:t>
      </w:r>
      <w:r>
        <w:rPr>
          <w:rFonts w:hint="eastAsia" w:ascii="宋体" w:hAnsi="宋体" w:eastAsia="宋体" w:cs="宋体"/>
          <w:sz w:val="24"/>
          <w:szCs w:val="24"/>
        </w:rPr>
        <w:t>商报价有算术错误的，磋商小组按以下原则对磋商报价进行修正，修正的价格经响应人书面确认后具有约束力。响应人不接受修正价格的，其磋商将被否决。</w:t>
      </w:r>
    </w:p>
    <w:p w14:paraId="5D75BCAE">
      <w:pPr>
        <w:spacing w:line="520" w:lineRule="exact"/>
        <w:ind w:firstLine="480" w:firstLineChars="200"/>
        <w:rPr>
          <w:rFonts w:hint="eastAsia" w:ascii="宋体" w:hAnsi="宋体" w:eastAsia="宋体" w:cs="宋体"/>
          <w:sz w:val="24"/>
          <w:szCs w:val="24"/>
        </w:rPr>
      </w:pPr>
      <w:bookmarkStart w:id="87" w:name="_Toc152042383"/>
      <w:bookmarkEnd w:id="87"/>
      <w:r>
        <w:rPr>
          <w:rFonts w:hint="eastAsia" w:ascii="宋体" w:hAnsi="宋体" w:eastAsia="宋体" w:cs="宋体"/>
          <w:sz w:val="24"/>
          <w:szCs w:val="24"/>
        </w:rPr>
        <w:t>（1）响应文件中的大写金额与小写金额不一致的，以大写金额为准；</w:t>
      </w:r>
    </w:p>
    <w:p w14:paraId="3C244CBD">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（2）总价金额与依据单价计算出的结果不一致的，以单价金额为准修正总价，但单价金额小数点有明显错误的除外。</w:t>
      </w:r>
    </w:p>
    <w:p w14:paraId="1C15BE02">
      <w:pPr>
        <w:spacing w:line="520" w:lineRule="exact"/>
        <w:ind w:firstLine="480" w:firstLineChars="200"/>
        <w:rPr>
          <w:rFonts w:hint="eastAsia" w:ascii="宋体" w:hAnsi="宋体" w:eastAsia="宋体" w:cs="宋体"/>
          <w:sz w:val="24"/>
          <w:szCs w:val="24"/>
        </w:rPr>
      </w:pPr>
      <w:bookmarkStart w:id="88" w:name="_Toc179632624"/>
      <w:bookmarkEnd w:id="88"/>
      <w:bookmarkStart w:id="89" w:name="_Toc144974573"/>
      <w:bookmarkEnd w:id="89"/>
      <w:bookmarkStart w:id="90" w:name="_Toc152042384"/>
      <w:bookmarkEnd w:id="90"/>
      <w:bookmarkStart w:id="91" w:name="_Toc152045606"/>
      <w:r>
        <w:rPr>
          <w:rFonts w:hint="eastAsia" w:ascii="宋体" w:hAnsi="宋体" w:eastAsia="宋体" w:cs="宋体"/>
          <w:sz w:val="24"/>
          <w:szCs w:val="24"/>
        </w:rPr>
        <w:t>3.2 详细评审</w:t>
      </w:r>
      <w:bookmarkEnd w:id="91"/>
    </w:p>
    <w:p w14:paraId="2B4E636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3.2.1 磋商小组按本章第2.2款规定的量化因素和分值进行打分，并计算出综合评估得分。</w:t>
      </w:r>
    </w:p>
    <w:p w14:paraId="33422AF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3.2.2 磋商小组发现响应人最终提交的报价明显低于其他磋商报价，或者明显低于招标控制价，使得其磋商报价可能低于其个别成本的，应当要求该响应人作出书面说明并提供相应的证明材料。响应人不能合理说明或者不能提供相应证明材料的，由磋商小组认定该响应人以低于成本报价竞标，其磋商作无效标处理。</w:t>
      </w:r>
    </w:p>
    <w:p w14:paraId="6E3CE9FF">
      <w:pPr>
        <w:spacing w:line="520" w:lineRule="exact"/>
        <w:ind w:firstLine="480" w:firstLineChars="200"/>
        <w:rPr>
          <w:rFonts w:hint="eastAsia" w:ascii="宋体" w:hAnsi="宋体" w:eastAsia="宋体" w:cs="宋体"/>
          <w:sz w:val="24"/>
          <w:szCs w:val="24"/>
        </w:rPr>
      </w:pPr>
      <w:bookmarkStart w:id="92" w:name="_Toc401926485"/>
      <w:bookmarkEnd w:id="92"/>
      <w:bookmarkStart w:id="93" w:name="_Toc152042385"/>
      <w:bookmarkEnd w:id="93"/>
      <w:bookmarkStart w:id="94" w:name="_Toc389384087"/>
      <w:bookmarkEnd w:id="94"/>
      <w:bookmarkStart w:id="95" w:name="_Toc401512224"/>
      <w:bookmarkEnd w:id="95"/>
      <w:bookmarkStart w:id="96" w:name="_Toc421805017"/>
      <w:bookmarkEnd w:id="96"/>
      <w:bookmarkStart w:id="97" w:name="_Toc418605429"/>
      <w:bookmarkEnd w:id="97"/>
      <w:bookmarkStart w:id="98" w:name="_Toc387498748"/>
      <w:bookmarkEnd w:id="98"/>
      <w:bookmarkStart w:id="99" w:name="_Toc466566800"/>
      <w:bookmarkEnd w:id="99"/>
      <w:bookmarkStart w:id="100" w:name="_Toc423358132"/>
      <w:bookmarkEnd w:id="100"/>
      <w:bookmarkStart w:id="101" w:name="_Toc144974575"/>
      <w:bookmarkEnd w:id="101"/>
      <w:bookmarkStart w:id="102" w:name="_Toc466566711"/>
      <w:bookmarkEnd w:id="102"/>
      <w:bookmarkStart w:id="103" w:name="_Toc421698384"/>
      <w:bookmarkEnd w:id="103"/>
      <w:bookmarkStart w:id="104" w:name="_Toc418608950"/>
      <w:bookmarkEnd w:id="104"/>
      <w:bookmarkStart w:id="105" w:name="_Toc179632625"/>
      <w:bookmarkEnd w:id="105"/>
      <w:bookmarkStart w:id="106" w:name="_Toc152045607"/>
      <w:r>
        <w:rPr>
          <w:rFonts w:hint="eastAsia" w:ascii="宋体" w:hAnsi="宋体" w:eastAsia="宋体" w:cs="宋体"/>
          <w:sz w:val="24"/>
          <w:szCs w:val="24"/>
        </w:rPr>
        <w:t xml:space="preserve">3.3 </w:t>
      </w:r>
      <w:bookmarkEnd w:id="106"/>
      <w:r>
        <w:rPr>
          <w:rFonts w:hint="eastAsia" w:ascii="宋体" w:hAnsi="宋体" w:eastAsia="宋体" w:cs="宋体"/>
          <w:sz w:val="24"/>
          <w:szCs w:val="24"/>
        </w:rPr>
        <w:t>响应文件的澄清和补正</w:t>
      </w:r>
    </w:p>
    <w:p w14:paraId="553B944B">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3.3.1在磋商过程中，磋商小组可以书面形式要求响应人对所提交响应文件中不明确的内容进行书面澄清或说明，或者对细微偏差进行补正。磋商小组不接受响应人主动提出的澄清、说明或补正。</w:t>
      </w:r>
    </w:p>
    <w:p w14:paraId="24159ADD">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3.3.2 澄清、说明和补正不得改变响应文件的实质性内容（算术性错误修正的除外）。响应人的书面澄清、说明和补正属于响应文件的组成部分。</w:t>
      </w:r>
    </w:p>
    <w:p w14:paraId="1906FC4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3.3.3 磋商小组对响应人提交的澄清、说明或补正有疑问的，可以要求响应人进一步澄清、说明或补正，直至满足磋商小组的要求。</w:t>
      </w:r>
    </w:p>
    <w:p w14:paraId="2406D960">
      <w:pPr>
        <w:spacing w:line="520" w:lineRule="exact"/>
        <w:ind w:firstLine="480" w:firstLineChars="200"/>
        <w:rPr>
          <w:rFonts w:hint="eastAsia" w:ascii="宋体" w:hAnsi="宋体" w:eastAsia="宋体" w:cs="宋体"/>
          <w:sz w:val="24"/>
          <w:szCs w:val="24"/>
        </w:rPr>
      </w:pPr>
      <w:bookmarkStart w:id="107" w:name="_Toc152045608"/>
      <w:bookmarkEnd w:id="107"/>
      <w:bookmarkStart w:id="108" w:name="_Toc418608951"/>
      <w:bookmarkEnd w:id="108"/>
      <w:bookmarkStart w:id="109" w:name="_Toc423358133"/>
      <w:bookmarkEnd w:id="109"/>
      <w:bookmarkStart w:id="110" w:name="_Toc144974576"/>
      <w:bookmarkEnd w:id="110"/>
      <w:bookmarkStart w:id="111" w:name="_Toc421805018"/>
      <w:bookmarkEnd w:id="111"/>
      <w:bookmarkStart w:id="112" w:name="_Toc401926486"/>
      <w:bookmarkEnd w:id="112"/>
      <w:bookmarkStart w:id="113" w:name="_Toc421698385"/>
      <w:bookmarkEnd w:id="113"/>
      <w:bookmarkStart w:id="114" w:name="_Toc179632626"/>
      <w:bookmarkEnd w:id="114"/>
      <w:bookmarkStart w:id="115" w:name="_Toc466566712"/>
      <w:bookmarkEnd w:id="115"/>
      <w:bookmarkStart w:id="116" w:name="_Toc152042386"/>
      <w:bookmarkEnd w:id="116"/>
      <w:bookmarkStart w:id="117" w:name="_Toc466566801"/>
      <w:bookmarkEnd w:id="117"/>
      <w:bookmarkStart w:id="118" w:name="_Toc401512225"/>
      <w:bookmarkEnd w:id="118"/>
      <w:bookmarkStart w:id="119" w:name="_Toc389384088"/>
      <w:bookmarkEnd w:id="119"/>
      <w:bookmarkStart w:id="120" w:name="_Toc418605430"/>
      <w:bookmarkEnd w:id="120"/>
      <w:bookmarkStart w:id="121" w:name="_Toc387498749"/>
      <w:r>
        <w:rPr>
          <w:rFonts w:hint="eastAsia" w:ascii="宋体" w:hAnsi="宋体" w:eastAsia="宋体" w:cs="宋体"/>
          <w:sz w:val="24"/>
          <w:szCs w:val="24"/>
        </w:rPr>
        <w:t>3.4响应人的最终得分</w:t>
      </w:r>
      <w:bookmarkEnd w:id="121"/>
    </w:p>
    <w:p w14:paraId="7347636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（1）磋商小组完成对报价</w:t>
      </w:r>
      <w:r>
        <w:rPr>
          <w:rFonts w:hint="eastAsia" w:ascii="宋体" w:hAnsi="宋体" w:eastAsia="宋体" w:cs="宋体"/>
          <w:sz w:val="24"/>
          <w:szCs w:val="24"/>
          <w:lang w:val="en-US" w:eastAsia="zh-CN"/>
        </w:rPr>
        <w:t>部分</w:t>
      </w:r>
      <w:r>
        <w:rPr>
          <w:rFonts w:hint="eastAsia" w:ascii="宋体" w:hAnsi="宋体" w:eastAsia="宋体" w:cs="宋体"/>
          <w:sz w:val="24"/>
          <w:szCs w:val="24"/>
        </w:rPr>
        <w:t>、技术</w:t>
      </w:r>
      <w:r>
        <w:rPr>
          <w:rFonts w:hint="eastAsia" w:ascii="宋体" w:hAnsi="宋体" w:eastAsia="宋体" w:cs="宋体"/>
          <w:sz w:val="24"/>
          <w:szCs w:val="24"/>
          <w:lang w:val="en-US" w:eastAsia="zh-CN"/>
        </w:rPr>
        <w:t>部分</w:t>
      </w:r>
      <w:r>
        <w:rPr>
          <w:rFonts w:hint="eastAsia" w:ascii="宋体" w:hAnsi="宋体" w:eastAsia="宋体" w:cs="宋体"/>
          <w:sz w:val="24"/>
          <w:szCs w:val="24"/>
        </w:rPr>
        <w:t>和</w:t>
      </w:r>
      <w:r>
        <w:rPr>
          <w:rFonts w:hint="eastAsia" w:ascii="宋体" w:hAnsi="宋体" w:eastAsia="宋体" w:cs="宋体"/>
          <w:sz w:val="24"/>
          <w:szCs w:val="24"/>
          <w:lang w:val="en-US" w:eastAsia="zh-CN"/>
        </w:rPr>
        <w:t>商务部分</w:t>
      </w:r>
      <w:r>
        <w:rPr>
          <w:rFonts w:hint="eastAsia" w:ascii="宋体" w:hAnsi="宋体" w:eastAsia="宋体" w:cs="宋体"/>
          <w:sz w:val="24"/>
          <w:szCs w:val="24"/>
        </w:rPr>
        <w:t>的汇总后，取平均值作为该响应人的最终得分。</w:t>
      </w:r>
    </w:p>
    <w:p w14:paraId="393307DB">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（2）计算分值均保留两位小数。</w:t>
      </w:r>
    </w:p>
    <w:p w14:paraId="3245D55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3.5磋商结果</w:t>
      </w:r>
    </w:p>
    <w:p w14:paraId="1EF8BDC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3.5.1磋商小组按照得分由高到低的顺序推荐3名成交候选人。</w:t>
      </w:r>
    </w:p>
    <w:p w14:paraId="04F13BF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3.5.2 磋商小组完成磋商后，应当向</w:t>
      </w:r>
      <w:r>
        <w:rPr>
          <w:rFonts w:hint="eastAsia" w:ascii="宋体" w:hAnsi="宋体" w:eastAsia="宋体" w:cs="宋体"/>
          <w:sz w:val="24"/>
          <w:szCs w:val="24"/>
          <w:lang w:eastAsia="zh-CN"/>
        </w:rPr>
        <w:t>采购人</w:t>
      </w:r>
      <w:r>
        <w:rPr>
          <w:rFonts w:hint="eastAsia" w:ascii="宋体" w:hAnsi="宋体" w:eastAsia="宋体" w:cs="宋体"/>
          <w:sz w:val="24"/>
          <w:szCs w:val="24"/>
        </w:rPr>
        <w:t>提交书面评标报告。</w:t>
      </w:r>
    </w:p>
    <w:p w14:paraId="37ED2315">
      <w:pPr>
        <w:spacing w:line="520" w:lineRule="exact"/>
        <w:jc w:val="center"/>
        <w:rPr>
          <w:rFonts w:hint="eastAsia" w:ascii="宋体" w:hAnsi="宋体" w:eastAsia="宋体" w:cs="宋体"/>
          <w:sz w:val="28"/>
          <w:szCs w:val="28"/>
        </w:rPr>
      </w:pPr>
      <w:r>
        <w:rPr>
          <w:rFonts w:hint="eastAsia" w:ascii="宋体" w:hAnsi="宋体" w:eastAsia="宋体" w:cs="宋体"/>
          <w:b/>
          <w:sz w:val="30"/>
          <w:szCs w:val="30"/>
        </w:rPr>
        <w:br w:type="page"/>
      </w:r>
      <w:r>
        <w:rPr>
          <w:rFonts w:hint="eastAsia" w:ascii="宋体" w:hAnsi="宋体" w:eastAsia="宋体" w:cs="宋体"/>
          <w:b/>
          <w:sz w:val="28"/>
          <w:szCs w:val="28"/>
        </w:rPr>
        <w:t>初步评审表</w:t>
      </w:r>
    </w:p>
    <w:tbl>
      <w:tblPr>
        <w:tblStyle w:val="13"/>
        <w:tblpPr w:leftFromText="180" w:rightFromText="180" w:vertAnchor="text" w:horzAnchor="margin" w:tblpXSpec="center" w:tblpY="631"/>
        <w:tblOverlap w:val="never"/>
        <w:tblW w:w="9606"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899"/>
        <w:gridCol w:w="2250"/>
        <w:gridCol w:w="5640"/>
      </w:tblGrid>
      <w:tr w14:paraId="4A15DB5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0" w:hRule="atLeast"/>
          <w:jc w:val="center"/>
        </w:trPr>
        <w:tc>
          <w:tcPr>
            <w:tcW w:w="1716" w:type="dxa"/>
            <w:gridSpan w:val="2"/>
            <w:tcBorders>
              <w:top w:val="single" w:color="auto" w:sz="4" w:space="0"/>
              <w:left w:val="single" w:color="auto" w:sz="4" w:space="0"/>
              <w:bottom w:val="single" w:color="auto" w:sz="4" w:space="0"/>
              <w:right w:val="single" w:color="auto" w:sz="4" w:space="0"/>
            </w:tcBorders>
            <w:noWrap w:val="0"/>
            <w:vAlign w:val="center"/>
          </w:tcPr>
          <w:p w14:paraId="1205B03D">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条款号</w:t>
            </w:r>
          </w:p>
        </w:tc>
        <w:tc>
          <w:tcPr>
            <w:tcW w:w="2250" w:type="dxa"/>
            <w:tcBorders>
              <w:top w:val="single" w:color="auto" w:sz="4" w:space="0"/>
              <w:left w:val="nil"/>
              <w:bottom w:val="single" w:color="auto" w:sz="4" w:space="0"/>
              <w:right w:val="single" w:color="auto" w:sz="4" w:space="0"/>
            </w:tcBorders>
            <w:noWrap w:val="0"/>
            <w:vAlign w:val="center"/>
          </w:tcPr>
          <w:p w14:paraId="77459B79">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评审因素</w:t>
            </w:r>
          </w:p>
        </w:tc>
        <w:tc>
          <w:tcPr>
            <w:tcW w:w="5640" w:type="dxa"/>
            <w:tcBorders>
              <w:top w:val="single" w:color="auto" w:sz="4" w:space="0"/>
              <w:left w:val="nil"/>
              <w:bottom w:val="single" w:color="auto" w:sz="4" w:space="0"/>
              <w:right w:val="single" w:color="auto" w:sz="4" w:space="0"/>
            </w:tcBorders>
            <w:noWrap w:val="0"/>
            <w:vAlign w:val="center"/>
          </w:tcPr>
          <w:p w14:paraId="0C28394A">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评审标准</w:t>
            </w:r>
          </w:p>
        </w:tc>
      </w:tr>
      <w:tr w14:paraId="60F0ECD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5" w:hRule="atLeast"/>
          <w:jc w:val="center"/>
        </w:trPr>
        <w:tc>
          <w:tcPr>
            <w:tcW w:w="817" w:type="dxa"/>
            <w:vMerge w:val="restart"/>
            <w:noWrap w:val="0"/>
            <w:vAlign w:val="center"/>
          </w:tcPr>
          <w:p w14:paraId="6223C11E">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2.1.1</w:t>
            </w:r>
          </w:p>
        </w:tc>
        <w:tc>
          <w:tcPr>
            <w:tcW w:w="899" w:type="dxa"/>
            <w:vMerge w:val="restart"/>
            <w:noWrap w:val="0"/>
            <w:vAlign w:val="center"/>
          </w:tcPr>
          <w:p w14:paraId="5A4EC24B">
            <w:pPr>
              <w:spacing w:line="500" w:lineRule="exact"/>
              <w:jc w:val="center"/>
              <w:rPr>
                <w:rFonts w:hint="eastAsia" w:ascii="宋体" w:hAnsi="宋体" w:eastAsia="宋体" w:cs="宋体"/>
                <w:sz w:val="24"/>
                <w:szCs w:val="24"/>
              </w:rPr>
            </w:pPr>
            <w:r>
              <w:rPr>
                <w:rFonts w:hint="eastAsia" w:ascii="宋体" w:hAnsi="宋体" w:cs="宋体"/>
                <w:sz w:val="24"/>
                <w:szCs w:val="24"/>
                <w:lang w:val="en-US" w:eastAsia="zh-CN"/>
              </w:rPr>
              <w:t>符合性</w:t>
            </w:r>
            <w:r>
              <w:rPr>
                <w:rFonts w:hint="eastAsia" w:ascii="宋体" w:hAnsi="宋体" w:eastAsia="宋体" w:cs="宋体"/>
                <w:sz w:val="24"/>
                <w:szCs w:val="24"/>
              </w:rPr>
              <w:t>评审</w:t>
            </w:r>
          </w:p>
        </w:tc>
        <w:tc>
          <w:tcPr>
            <w:tcW w:w="2250" w:type="dxa"/>
            <w:noWrap w:val="0"/>
            <w:vAlign w:val="center"/>
          </w:tcPr>
          <w:p w14:paraId="44058A70">
            <w:pPr>
              <w:spacing w:line="400" w:lineRule="exact"/>
              <w:jc w:val="center"/>
              <w:rPr>
                <w:rFonts w:hint="eastAsia" w:ascii="宋体" w:hAnsi="宋体" w:eastAsia="宋体" w:cs="宋体"/>
                <w:sz w:val="24"/>
                <w:szCs w:val="24"/>
              </w:rPr>
            </w:pPr>
            <w:bookmarkStart w:id="122" w:name="OLE_LINK47"/>
            <w:r>
              <w:rPr>
                <w:rFonts w:hint="eastAsia" w:ascii="宋体" w:hAnsi="宋体" w:eastAsia="宋体" w:cs="宋体"/>
                <w:sz w:val="24"/>
                <w:szCs w:val="24"/>
              </w:rPr>
              <w:t>响应人名称</w:t>
            </w:r>
            <w:bookmarkEnd w:id="122"/>
          </w:p>
        </w:tc>
        <w:tc>
          <w:tcPr>
            <w:tcW w:w="5640" w:type="dxa"/>
            <w:noWrap w:val="0"/>
            <w:vAlign w:val="center"/>
          </w:tcPr>
          <w:p w14:paraId="69B5B6BD">
            <w:pPr>
              <w:spacing w:line="400" w:lineRule="exact"/>
              <w:rPr>
                <w:rFonts w:hint="eastAsia" w:ascii="宋体" w:hAnsi="宋体" w:eastAsia="宋体" w:cs="宋体"/>
                <w:sz w:val="24"/>
                <w:szCs w:val="24"/>
              </w:rPr>
            </w:pPr>
            <w:bookmarkStart w:id="123" w:name="OLE_LINK48"/>
            <w:r>
              <w:rPr>
                <w:rFonts w:hint="eastAsia" w:ascii="宋体" w:hAnsi="宋体" w:eastAsia="宋体" w:cs="宋体"/>
                <w:sz w:val="24"/>
                <w:szCs w:val="24"/>
              </w:rPr>
              <w:t>与营业执照、资质证书、安全生产许可证一致</w:t>
            </w:r>
            <w:bookmarkEnd w:id="123"/>
          </w:p>
        </w:tc>
      </w:tr>
      <w:tr w14:paraId="6FE9E08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3" w:hRule="atLeast"/>
          <w:jc w:val="center"/>
        </w:trPr>
        <w:tc>
          <w:tcPr>
            <w:tcW w:w="817" w:type="dxa"/>
            <w:vMerge w:val="continue"/>
            <w:noWrap w:val="0"/>
            <w:vAlign w:val="center"/>
          </w:tcPr>
          <w:p w14:paraId="1B48A14A">
            <w:pPr>
              <w:widowControl/>
              <w:spacing w:line="500" w:lineRule="exact"/>
              <w:jc w:val="left"/>
              <w:rPr>
                <w:rFonts w:hint="eastAsia" w:ascii="宋体" w:hAnsi="宋体" w:eastAsia="宋体" w:cs="宋体"/>
                <w:sz w:val="24"/>
                <w:szCs w:val="24"/>
              </w:rPr>
            </w:pPr>
          </w:p>
        </w:tc>
        <w:tc>
          <w:tcPr>
            <w:tcW w:w="899" w:type="dxa"/>
            <w:vMerge w:val="continue"/>
            <w:noWrap w:val="0"/>
            <w:vAlign w:val="center"/>
          </w:tcPr>
          <w:p w14:paraId="4312BE50">
            <w:pPr>
              <w:widowControl/>
              <w:spacing w:line="500" w:lineRule="exact"/>
              <w:jc w:val="left"/>
              <w:rPr>
                <w:rFonts w:hint="eastAsia" w:ascii="宋体" w:hAnsi="宋体" w:eastAsia="宋体" w:cs="宋体"/>
                <w:sz w:val="24"/>
                <w:szCs w:val="24"/>
              </w:rPr>
            </w:pPr>
          </w:p>
        </w:tc>
        <w:tc>
          <w:tcPr>
            <w:tcW w:w="2250" w:type="dxa"/>
            <w:noWrap w:val="0"/>
            <w:vAlign w:val="center"/>
          </w:tcPr>
          <w:p w14:paraId="5BFEC461">
            <w:pPr>
              <w:spacing w:line="400" w:lineRule="exact"/>
              <w:jc w:val="center"/>
              <w:rPr>
                <w:rFonts w:hint="eastAsia" w:ascii="宋体" w:hAnsi="宋体" w:eastAsia="宋体" w:cs="宋体"/>
                <w:sz w:val="24"/>
                <w:szCs w:val="24"/>
              </w:rPr>
            </w:pPr>
            <w:bookmarkStart w:id="124" w:name="OLE_LINK49"/>
            <w:r>
              <w:rPr>
                <w:rFonts w:hint="eastAsia" w:ascii="宋体" w:hAnsi="宋体" w:eastAsia="宋体" w:cs="宋体"/>
                <w:sz w:val="24"/>
                <w:szCs w:val="24"/>
              </w:rPr>
              <w:t>磋商函签字盖章</w:t>
            </w:r>
            <w:bookmarkEnd w:id="124"/>
          </w:p>
        </w:tc>
        <w:tc>
          <w:tcPr>
            <w:tcW w:w="5640" w:type="dxa"/>
            <w:noWrap w:val="0"/>
            <w:vAlign w:val="center"/>
          </w:tcPr>
          <w:p w14:paraId="0E0CFB52">
            <w:pPr>
              <w:spacing w:line="400" w:lineRule="exact"/>
              <w:rPr>
                <w:rFonts w:hint="eastAsia" w:ascii="宋体" w:hAnsi="宋体" w:eastAsia="宋体" w:cs="宋体"/>
                <w:sz w:val="24"/>
                <w:szCs w:val="24"/>
              </w:rPr>
            </w:pPr>
            <w:bookmarkStart w:id="125" w:name="OLE_LINK50"/>
            <w:r>
              <w:rPr>
                <w:rFonts w:hint="eastAsia" w:ascii="宋体" w:hAnsi="宋体" w:eastAsia="宋体" w:cs="宋体"/>
                <w:sz w:val="24"/>
                <w:szCs w:val="24"/>
              </w:rPr>
              <w:t>有法定代表人或其委托代理人签字或盖章并加盖单位公章</w:t>
            </w:r>
            <w:bookmarkEnd w:id="125"/>
          </w:p>
        </w:tc>
      </w:tr>
      <w:tr w14:paraId="132C7F9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6" w:hRule="atLeast"/>
          <w:jc w:val="center"/>
        </w:trPr>
        <w:tc>
          <w:tcPr>
            <w:tcW w:w="817" w:type="dxa"/>
            <w:vMerge w:val="continue"/>
            <w:noWrap w:val="0"/>
            <w:vAlign w:val="center"/>
          </w:tcPr>
          <w:p w14:paraId="5213D4E9">
            <w:pPr>
              <w:widowControl/>
              <w:spacing w:line="500" w:lineRule="exact"/>
              <w:jc w:val="left"/>
              <w:rPr>
                <w:rFonts w:hint="eastAsia" w:ascii="宋体" w:hAnsi="宋体" w:eastAsia="宋体" w:cs="宋体"/>
                <w:sz w:val="24"/>
                <w:szCs w:val="24"/>
              </w:rPr>
            </w:pPr>
          </w:p>
        </w:tc>
        <w:tc>
          <w:tcPr>
            <w:tcW w:w="899" w:type="dxa"/>
            <w:vMerge w:val="continue"/>
            <w:noWrap w:val="0"/>
            <w:vAlign w:val="center"/>
          </w:tcPr>
          <w:p w14:paraId="73D9B095">
            <w:pPr>
              <w:widowControl/>
              <w:spacing w:line="500" w:lineRule="exact"/>
              <w:jc w:val="left"/>
              <w:rPr>
                <w:rFonts w:hint="eastAsia" w:ascii="宋体" w:hAnsi="宋体" w:eastAsia="宋体" w:cs="宋体"/>
                <w:sz w:val="24"/>
                <w:szCs w:val="24"/>
              </w:rPr>
            </w:pPr>
          </w:p>
        </w:tc>
        <w:tc>
          <w:tcPr>
            <w:tcW w:w="2250" w:type="dxa"/>
            <w:noWrap w:val="0"/>
            <w:vAlign w:val="center"/>
          </w:tcPr>
          <w:p w14:paraId="2A089D57">
            <w:pPr>
              <w:spacing w:line="400" w:lineRule="exact"/>
              <w:jc w:val="center"/>
              <w:rPr>
                <w:rFonts w:hint="eastAsia" w:ascii="宋体" w:hAnsi="宋体" w:eastAsia="宋体" w:cs="宋体"/>
                <w:sz w:val="24"/>
                <w:szCs w:val="24"/>
              </w:rPr>
            </w:pPr>
            <w:bookmarkStart w:id="126" w:name="OLE_LINK51"/>
            <w:r>
              <w:rPr>
                <w:rFonts w:hint="eastAsia" w:ascii="宋体" w:hAnsi="宋体" w:eastAsia="宋体" w:cs="宋体"/>
                <w:sz w:val="24"/>
                <w:szCs w:val="24"/>
              </w:rPr>
              <w:t>报价唯一</w:t>
            </w:r>
            <w:bookmarkEnd w:id="126"/>
          </w:p>
        </w:tc>
        <w:tc>
          <w:tcPr>
            <w:tcW w:w="5640" w:type="dxa"/>
            <w:noWrap w:val="0"/>
            <w:vAlign w:val="center"/>
          </w:tcPr>
          <w:p w14:paraId="11E7F78D">
            <w:pPr>
              <w:spacing w:line="400" w:lineRule="exact"/>
              <w:rPr>
                <w:rFonts w:hint="eastAsia" w:ascii="宋体" w:hAnsi="宋体" w:eastAsia="宋体" w:cs="宋体"/>
                <w:sz w:val="24"/>
                <w:szCs w:val="24"/>
              </w:rPr>
            </w:pPr>
            <w:bookmarkStart w:id="127" w:name="OLE_LINK52"/>
            <w:r>
              <w:rPr>
                <w:rFonts w:hint="eastAsia" w:ascii="宋体" w:hAnsi="宋体" w:eastAsia="宋体" w:cs="宋体"/>
                <w:sz w:val="24"/>
                <w:szCs w:val="24"/>
              </w:rPr>
              <w:t>磋商函及磋商函附录中只能有一个有效报价</w:t>
            </w:r>
            <w:bookmarkEnd w:id="127"/>
          </w:p>
        </w:tc>
      </w:tr>
      <w:tr w14:paraId="2A7585A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restart"/>
            <w:tcBorders>
              <w:top w:val="single" w:color="auto" w:sz="4" w:space="0"/>
              <w:left w:val="single" w:color="auto" w:sz="4" w:space="0"/>
              <w:right w:val="single" w:color="auto" w:sz="4" w:space="0"/>
            </w:tcBorders>
            <w:noWrap w:val="0"/>
            <w:vAlign w:val="center"/>
          </w:tcPr>
          <w:p w14:paraId="4FB64301">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2.2.2</w:t>
            </w:r>
          </w:p>
        </w:tc>
        <w:tc>
          <w:tcPr>
            <w:tcW w:w="899" w:type="dxa"/>
            <w:vMerge w:val="restart"/>
            <w:tcBorders>
              <w:top w:val="single" w:color="auto" w:sz="4" w:space="0"/>
              <w:left w:val="single" w:color="auto" w:sz="4" w:space="0"/>
              <w:right w:val="single" w:color="auto" w:sz="4" w:space="0"/>
            </w:tcBorders>
            <w:noWrap w:val="0"/>
            <w:vAlign w:val="center"/>
          </w:tcPr>
          <w:p w14:paraId="6B709117">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资格评审</w:t>
            </w:r>
          </w:p>
        </w:tc>
        <w:tc>
          <w:tcPr>
            <w:tcW w:w="2250" w:type="dxa"/>
            <w:tcBorders>
              <w:top w:val="single" w:color="auto" w:sz="4" w:space="0"/>
              <w:left w:val="nil"/>
              <w:bottom w:val="single" w:color="auto" w:sz="4" w:space="0"/>
              <w:right w:val="single" w:color="auto" w:sz="4" w:space="0"/>
            </w:tcBorders>
            <w:noWrap w:val="0"/>
            <w:vAlign w:val="center"/>
          </w:tcPr>
          <w:p w14:paraId="146D70F9">
            <w:pPr>
              <w:spacing w:line="400" w:lineRule="exact"/>
              <w:jc w:val="center"/>
              <w:rPr>
                <w:rFonts w:hint="eastAsia" w:ascii="宋体" w:hAnsi="宋体" w:eastAsia="宋体" w:cs="宋体"/>
                <w:sz w:val="24"/>
                <w:szCs w:val="24"/>
              </w:rPr>
            </w:pPr>
            <w:bookmarkStart w:id="128" w:name="OLE_LINK54"/>
            <w:r>
              <w:rPr>
                <w:rFonts w:hint="eastAsia" w:ascii="宋体" w:hAnsi="宋体" w:eastAsia="宋体" w:cs="宋体"/>
                <w:sz w:val="24"/>
                <w:szCs w:val="24"/>
              </w:rPr>
              <w:t>满足《中华人民共和国政府采购法》第二十二条规定</w:t>
            </w:r>
            <w:bookmarkEnd w:id="128"/>
          </w:p>
        </w:tc>
        <w:tc>
          <w:tcPr>
            <w:tcW w:w="5640" w:type="dxa"/>
            <w:tcBorders>
              <w:top w:val="single" w:color="auto" w:sz="4" w:space="0"/>
              <w:left w:val="nil"/>
              <w:bottom w:val="single" w:color="auto" w:sz="4" w:space="0"/>
              <w:right w:val="single" w:color="auto" w:sz="4" w:space="0"/>
            </w:tcBorders>
            <w:noWrap w:val="0"/>
            <w:vAlign w:val="center"/>
          </w:tcPr>
          <w:p w14:paraId="45FB7080">
            <w:pPr>
              <w:spacing w:line="400" w:lineRule="exact"/>
              <w:rPr>
                <w:rFonts w:hint="eastAsia" w:ascii="宋体" w:hAnsi="宋体" w:eastAsia="宋体" w:cs="宋体"/>
                <w:sz w:val="24"/>
                <w:szCs w:val="24"/>
              </w:rPr>
            </w:pPr>
            <w:bookmarkStart w:id="129" w:name="OLE_LINK55"/>
            <w:r>
              <w:rPr>
                <w:rFonts w:hint="eastAsia" w:ascii="宋体" w:hAnsi="宋体" w:eastAsia="宋体" w:cs="宋体"/>
                <w:sz w:val="24"/>
                <w:szCs w:val="24"/>
              </w:rPr>
              <w:t>满足《中华人民共和国政府采购法》第二十二条规定（相关证明资料或承诺书）。</w:t>
            </w:r>
            <w:bookmarkEnd w:id="129"/>
          </w:p>
        </w:tc>
      </w:tr>
      <w:tr w14:paraId="6CBD13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29E2A018">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3AF34B33">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4866C3C">
            <w:pPr>
              <w:spacing w:line="400" w:lineRule="exact"/>
              <w:jc w:val="center"/>
              <w:rPr>
                <w:rFonts w:hint="eastAsia" w:ascii="宋体" w:hAnsi="宋体" w:eastAsia="宋体" w:cs="宋体"/>
                <w:sz w:val="24"/>
                <w:szCs w:val="24"/>
              </w:rPr>
            </w:pPr>
            <w:r>
              <w:rPr>
                <w:rFonts w:hint="eastAsia" w:ascii="宋体" w:hAnsi="宋体" w:eastAsia="宋体" w:cs="宋体"/>
                <w:sz w:val="24"/>
                <w:szCs w:val="24"/>
                <w:highlight w:val="none"/>
              </w:rPr>
              <w:t>中小微企业声明函</w:t>
            </w:r>
          </w:p>
        </w:tc>
        <w:tc>
          <w:tcPr>
            <w:tcW w:w="5640" w:type="dxa"/>
            <w:tcBorders>
              <w:top w:val="single" w:color="auto" w:sz="4" w:space="0"/>
              <w:left w:val="nil"/>
              <w:bottom w:val="single" w:color="auto" w:sz="4" w:space="0"/>
              <w:right w:val="single" w:color="auto" w:sz="4" w:space="0"/>
            </w:tcBorders>
            <w:noWrap w:val="0"/>
            <w:vAlign w:val="center"/>
          </w:tcPr>
          <w:p w14:paraId="363AFCE5">
            <w:pPr>
              <w:spacing w:line="40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本项目专门面向中小微企业采购（监狱企业、残疾人福利性企业视同小微企业）。</w:t>
            </w:r>
          </w:p>
        </w:tc>
      </w:tr>
      <w:tr w14:paraId="18D0952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11F695D3">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5C501BAF">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762E70BC">
            <w:pPr>
              <w:spacing w:line="400" w:lineRule="exact"/>
              <w:jc w:val="center"/>
              <w:rPr>
                <w:rFonts w:hint="eastAsia" w:ascii="宋体" w:hAnsi="宋体" w:eastAsia="宋体" w:cs="宋体"/>
                <w:sz w:val="24"/>
                <w:szCs w:val="24"/>
              </w:rPr>
            </w:pPr>
            <w:bookmarkStart w:id="130" w:name="OLE_LINK56"/>
            <w:r>
              <w:rPr>
                <w:rFonts w:hint="eastAsia" w:ascii="宋体" w:hAnsi="宋体" w:eastAsia="宋体" w:cs="宋体"/>
                <w:sz w:val="24"/>
                <w:szCs w:val="24"/>
              </w:rPr>
              <w:t>营业执照</w:t>
            </w:r>
            <w:bookmarkEnd w:id="130"/>
          </w:p>
        </w:tc>
        <w:tc>
          <w:tcPr>
            <w:tcW w:w="5640" w:type="dxa"/>
            <w:tcBorders>
              <w:top w:val="single" w:color="auto" w:sz="4" w:space="0"/>
              <w:left w:val="nil"/>
              <w:bottom w:val="single" w:color="auto" w:sz="4" w:space="0"/>
              <w:right w:val="single" w:color="auto" w:sz="4" w:space="0"/>
            </w:tcBorders>
            <w:noWrap w:val="0"/>
            <w:vAlign w:val="center"/>
          </w:tcPr>
          <w:p w14:paraId="5B700E39">
            <w:pPr>
              <w:spacing w:line="400" w:lineRule="exact"/>
              <w:jc w:val="left"/>
              <w:rPr>
                <w:rFonts w:hint="eastAsia" w:ascii="宋体" w:hAnsi="宋体" w:eastAsia="宋体" w:cs="宋体"/>
                <w:kern w:val="0"/>
                <w:sz w:val="24"/>
                <w:szCs w:val="24"/>
              </w:rPr>
            </w:pPr>
            <w:bookmarkStart w:id="131" w:name="OLE_LINK57"/>
            <w:r>
              <w:rPr>
                <w:rFonts w:hint="eastAsia" w:ascii="宋体" w:hAnsi="宋体" w:eastAsia="宋体" w:cs="宋体"/>
                <w:kern w:val="0"/>
                <w:sz w:val="24"/>
                <w:szCs w:val="24"/>
              </w:rPr>
              <w:t>响应人须具有独立法人资格，提供合法有效的营业执照。</w:t>
            </w:r>
            <w:bookmarkEnd w:id="131"/>
          </w:p>
        </w:tc>
      </w:tr>
      <w:tr w14:paraId="780A2B3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0C6B284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24574C98">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4D930DD2">
            <w:pPr>
              <w:spacing w:line="400" w:lineRule="exact"/>
              <w:jc w:val="center"/>
              <w:rPr>
                <w:rFonts w:hint="eastAsia" w:ascii="宋体" w:hAnsi="宋体" w:eastAsia="宋体" w:cs="宋体"/>
                <w:sz w:val="24"/>
                <w:szCs w:val="24"/>
              </w:rPr>
            </w:pPr>
            <w:bookmarkStart w:id="132" w:name="OLE_LINK58"/>
            <w:r>
              <w:rPr>
                <w:rFonts w:hint="eastAsia" w:ascii="宋体" w:hAnsi="宋体" w:eastAsia="宋体" w:cs="宋体"/>
                <w:sz w:val="24"/>
                <w:szCs w:val="24"/>
              </w:rPr>
              <w:t>资质证书</w:t>
            </w:r>
            <w:bookmarkEnd w:id="132"/>
          </w:p>
        </w:tc>
        <w:tc>
          <w:tcPr>
            <w:tcW w:w="5640" w:type="dxa"/>
            <w:tcBorders>
              <w:top w:val="single" w:color="auto" w:sz="4" w:space="0"/>
              <w:left w:val="nil"/>
              <w:bottom w:val="single" w:color="auto" w:sz="4" w:space="0"/>
              <w:right w:val="single" w:color="auto" w:sz="4" w:space="0"/>
            </w:tcBorders>
            <w:noWrap w:val="0"/>
            <w:vAlign w:val="top"/>
          </w:tcPr>
          <w:p w14:paraId="10EB2C86">
            <w:pPr>
              <w:spacing w:line="400" w:lineRule="exact"/>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响应人须具备水利水电工程施工总承包叁级及以上资质，</w:t>
            </w:r>
            <w:r>
              <w:rPr>
                <w:rFonts w:hint="eastAsia" w:ascii="宋体" w:hAnsi="宋体" w:cs="宋体"/>
                <w:kern w:val="0"/>
                <w:sz w:val="24"/>
                <w:szCs w:val="24"/>
                <w:lang w:val="en-US" w:eastAsia="zh-CN"/>
              </w:rPr>
              <w:t>并</w:t>
            </w:r>
            <w:r>
              <w:rPr>
                <w:rFonts w:hint="eastAsia" w:ascii="宋体" w:hAnsi="宋体" w:eastAsia="宋体" w:cs="宋体"/>
                <w:kern w:val="0"/>
                <w:sz w:val="24"/>
                <w:szCs w:val="24"/>
                <w:lang w:val="en-US" w:eastAsia="zh-CN"/>
              </w:rPr>
              <w:t>具有有效的安全生产许可证</w:t>
            </w:r>
            <w:r>
              <w:rPr>
                <w:rFonts w:hint="eastAsia" w:ascii="宋体" w:hAnsi="宋体" w:cs="宋体"/>
                <w:kern w:val="0"/>
                <w:sz w:val="24"/>
                <w:szCs w:val="24"/>
                <w:lang w:val="en-US" w:eastAsia="zh-CN"/>
              </w:rPr>
              <w:t>，具有履行合同所必需的设备和专业技术能力（提供承诺书，格式自拟）；</w:t>
            </w:r>
          </w:p>
        </w:tc>
      </w:tr>
      <w:tr w14:paraId="5F3D40C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402AA8B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79E6AF78">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4B222BEF">
            <w:pPr>
              <w:spacing w:line="400" w:lineRule="exact"/>
              <w:jc w:val="center"/>
              <w:rPr>
                <w:rFonts w:hint="eastAsia" w:ascii="宋体" w:hAnsi="宋体" w:eastAsia="宋体" w:cs="宋体"/>
                <w:sz w:val="24"/>
                <w:szCs w:val="24"/>
              </w:rPr>
            </w:pPr>
            <w:bookmarkStart w:id="133" w:name="OLE_LINK61"/>
            <w:r>
              <w:rPr>
                <w:rFonts w:hint="eastAsia" w:ascii="宋体" w:hAnsi="宋体" w:eastAsia="宋体" w:cs="宋体"/>
                <w:sz w:val="24"/>
                <w:szCs w:val="24"/>
              </w:rPr>
              <w:t>拟派项目经理</w:t>
            </w:r>
            <w:bookmarkEnd w:id="133"/>
          </w:p>
        </w:tc>
        <w:tc>
          <w:tcPr>
            <w:tcW w:w="5640" w:type="dxa"/>
            <w:tcBorders>
              <w:top w:val="single" w:color="auto" w:sz="4" w:space="0"/>
              <w:left w:val="nil"/>
              <w:bottom w:val="single" w:color="auto" w:sz="4" w:space="0"/>
              <w:right w:val="single" w:color="auto" w:sz="4" w:space="0"/>
            </w:tcBorders>
            <w:noWrap w:val="0"/>
            <w:vAlign w:val="top"/>
          </w:tcPr>
          <w:p w14:paraId="21604D03">
            <w:pPr>
              <w:spacing w:line="400" w:lineRule="exact"/>
              <w:jc w:val="left"/>
              <w:rPr>
                <w:rFonts w:hint="eastAsia" w:ascii="宋体" w:hAnsi="宋体" w:eastAsia="宋体" w:cs="宋体"/>
                <w:kern w:val="0"/>
                <w:sz w:val="24"/>
                <w:szCs w:val="24"/>
              </w:rPr>
            </w:pPr>
            <w:r>
              <w:rPr>
                <w:rFonts w:hint="eastAsia" w:ascii="宋体" w:hAnsi="宋体" w:cs="宋体"/>
                <w:kern w:val="0"/>
                <w:sz w:val="24"/>
                <w:szCs w:val="24"/>
                <w:lang w:val="en-US" w:eastAsia="zh-CN"/>
              </w:rPr>
              <w:t>拟派项目经理须具备水利水电工程专业贰级及以上注册建造师资格</w:t>
            </w:r>
            <w:r>
              <w:rPr>
                <w:rFonts w:hint="eastAsia" w:ascii="宋体" w:hAnsi="宋体" w:eastAsia="宋体" w:cs="宋体"/>
                <w:kern w:val="0"/>
                <w:sz w:val="24"/>
                <w:szCs w:val="24"/>
                <w:lang w:val="en-US" w:eastAsia="zh-CN"/>
              </w:rPr>
              <w:t>（提供建造师注册证及安全生产考核合格证</w:t>
            </w:r>
            <w:r>
              <w:rPr>
                <w:rFonts w:hint="eastAsia" w:ascii="宋体" w:hAnsi="宋体" w:cs="宋体"/>
                <w:kern w:val="0"/>
                <w:sz w:val="24"/>
                <w:szCs w:val="24"/>
                <w:lang w:val="en-US" w:eastAsia="zh-CN"/>
              </w:rPr>
              <w:t>），</w:t>
            </w:r>
            <w:r>
              <w:rPr>
                <w:rFonts w:hint="eastAsia" w:ascii="宋体" w:hAnsi="宋体" w:eastAsia="宋体" w:cs="宋体"/>
                <w:kern w:val="0"/>
                <w:sz w:val="24"/>
                <w:szCs w:val="24"/>
                <w:lang w:val="en-US" w:eastAsia="zh-CN"/>
              </w:rPr>
              <w:t>且未担任其他在建工程项目的项目经理，</w:t>
            </w:r>
            <w:r>
              <w:rPr>
                <w:rFonts w:hint="eastAsia" w:ascii="宋体" w:hAnsi="宋体" w:cs="宋体"/>
                <w:kern w:val="0"/>
                <w:sz w:val="24"/>
                <w:szCs w:val="24"/>
                <w:lang w:val="en-US" w:eastAsia="zh-CN"/>
              </w:rPr>
              <w:t>，</w:t>
            </w:r>
            <w:r>
              <w:rPr>
                <w:rFonts w:hint="eastAsia" w:ascii="宋体" w:hAnsi="宋体" w:eastAsia="宋体" w:cs="宋体"/>
                <w:kern w:val="0"/>
                <w:sz w:val="24"/>
                <w:szCs w:val="24"/>
                <w:lang w:val="en-US" w:eastAsia="zh-CN"/>
              </w:rPr>
              <w:t>具有</w:t>
            </w:r>
            <w:r>
              <w:rPr>
                <w:rFonts w:hint="eastAsia" w:ascii="宋体" w:hAnsi="宋体" w:cs="宋体"/>
                <w:kern w:val="0"/>
                <w:sz w:val="24"/>
                <w:szCs w:val="24"/>
                <w:lang w:val="en-US" w:eastAsia="zh-CN"/>
              </w:rPr>
              <w:t>有效的养老保险缴费证明</w:t>
            </w:r>
            <w:r>
              <w:rPr>
                <w:rFonts w:hint="eastAsia" w:ascii="宋体" w:hAnsi="宋体" w:eastAsia="宋体" w:cs="宋体"/>
                <w:kern w:val="0"/>
                <w:sz w:val="24"/>
                <w:szCs w:val="24"/>
                <w:lang w:val="en-US" w:eastAsia="zh-CN"/>
              </w:rPr>
              <w:t>。</w:t>
            </w:r>
          </w:p>
        </w:tc>
      </w:tr>
      <w:tr w14:paraId="2C72078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72109B82">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63ED1DDF">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41FFE8DA">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拟派技术负责人</w:t>
            </w:r>
          </w:p>
          <w:p w14:paraId="526C4BC5">
            <w:pPr>
              <w:spacing w:line="400" w:lineRule="exact"/>
              <w:jc w:val="center"/>
              <w:rPr>
                <w:rFonts w:hint="eastAsia" w:ascii="宋体" w:hAnsi="宋体" w:eastAsia="宋体" w:cs="宋体"/>
                <w:sz w:val="24"/>
                <w:szCs w:val="24"/>
                <w:lang w:val="en-US" w:eastAsia="zh-CN"/>
              </w:rPr>
            </w:pPr>
          </w:p>
        </w:tc>
        <w:tc>
          <w:tcPr>
            <w:tcW w:w="5640" w:type="dxa"/>
            <w:tcBorders>
              <w:top w:val="single" w:color="auto" w:sz="4" w:space="0"/>
              <w:left w:val="nil"/>
              <w:bottom w:val="single" w:color="auto" w:sz="4" w:space="0"/>
              <w:right w:val="single" w:color="auto" w:sz="4" w:space="0"/>
            </w:tcBorders>
            <w:noWrap w:val="0"/>
            <w:vAlign w:val="top"/>
          </w:tcPr>
          <w:p w14:paraId="1A70172D">
            <w:pPr>
              <w:spacing w:line="400" w:lineRule="exact"/>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拟派技术负责人须具备水利相关专业中级及以上职称，具有有效的基本养老保险缴费证明；</w:t>
            </w:r>
          </w:p>
        </w:tc>
      </w:tr>
      <w:tr w14:paraId="2FBC674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7EBF0404">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31688386">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67A3ECDA">
            <w:pPr>
              <w:spacing w:line="400" w:lineRule="exact"/>
              <w:jc w:val="center"/>
              <w:rPr>
                <w:rFonts w:hint="default" w:ascii="宋体" w:hAnsi="宋体" w:cs="宋体"/>
                <w:sz w:val="24"/>
                <w:szCs w:val="24"/>
                <w:lang w:val="en-US" w:eastAsia="zh-CN"/>
              </w:rPr>
            </w:pPr>
            <w:r>
              <w:rPr>
                <w:rFonts w:hint="eastAsia" w:ascii="宋体" w:hAnsi="宋体" w:cs="宋体"/>
                <w:sz w:val="24"/>
                <w:szCs w:val="24"/>
                <w:lang w:val="en-US" w:eastAsia="zh-CN"/>
              </w:rPr>
              <w:t>响应人及其主要执（从）业人员信用信息/委托代理人</w:t>
            </w:r>
          </w:p>
        </w:tc>
        <w:tc>
          <w:tcPr>
            <w:tcW w:w="5640" w:type="dxa"/>
            <w:tcBorders>
              <w:top w:val="single" w:color="auto" w:sz="4" w:space="0"/>
              <w:left w:val="nil"/>
              <w:bottom w:val="single" w:color="auto" w:sz="4" w:space="0"/>
              <w:right w:val="single" w:color="auto" w:sz="4" w:space="0"/>
            </w:tcBorders>
            <w:noWrap w:val="0"/>
            <w:vAlign w:val="center"/>
          </w:tcPr>
          <w:p w14:paraId="0035B072">
            <w:pPr>
              <w:spacing w:line="400" w:lineRule="exact"/>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响应人及其主要执（从）业人员的信用信息应在全国水利建设市场监管平台信息公开。委托代理人应是全国水利建设市场监管平台公开的人员（以网上公示为准，提供网页截图）。</w:t>
            </w:r>
          </w:p>
        </w:tc>
      </w:tr>
      <w:tr w14:paraId="747C211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3081E96">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4A85D9CC">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1826C2BF">
            <w:pPr>
              <w:spacing w:line="400" w:lineRule="exact"/>
              <w:jc w:val="center"/>
              <w:rPr>
                <w:rFonts w:hint="eastAsia" w:ascii="宋体" w:hAnsi="宋体" w:eastAsia="宋体" w:cs="宋体"/>
                <w:sz w:val="24"/>
                <w:szCs w:val="24"/>
              </w:rPr>
            </w:pPr>
            <w:bookmarkStart w:id="134" w:name="OLE_LINK64"/>
            <w:r>
              <w:rPr>
                <w:rFonts w:hint="eastAsia" w:ascii="宋体" w:hAnsi="宋体" w:eastAsia="宋体" w:cs="宋体"/>
                <w:sz w:val="24"/>
                <w:szCs w:val="24"/>
              </w:rPr>
              <w:t>无商业贿赂和不正当竞争行为</w:t>
            </w:r>
            <w:bookmarkEnd w:id="134"/>
          </w:p>
        </w:tc>
        <w:tc>
          <w:tcPr>
            <w:tcW w:w="5640" w:type="dxa"/>
            <w:tcBorders>
              <w:top w:val="single" w:color="auto" w:sz="4" w:space="0"/>
              <w:left w:val="nil"/>
              <w:bottom w:val="single" w:color="auto" w:sz="4" w:space="0"/>
              <w:right w:val="single" w:color="auto" w:sz="4" w:space="0"/>
            </w:tcBorders>
            <w:noWrap w:val="0"/>
            <w:vAlign w:val="center"/>
          </w:tcPr>
          <w:p w14:paraId="374D5F06">
            <w:pPr>
              <w:spacing w:line="400" w:lineRule="exact"/>
              <w:jc w:val="left"/>
              <w:rPr>
                <w:rFonts w:hint="eastAsia" w:ascii="宋体" w:hAnsi="宋体" w:eastAsia="宋体" w:cs="宋体"/>
                <w:kern w:val="0"/>
                <w:sz w:val="24"/>
                <w:szCs w:val="24"/>
              </w:rPr>
            </w:pPr>
            <w:bookmarkStart w:id="135" w:name="OLE_LINK65"/>
            <w:r>
              <w:rPr>
                <w:rFonts w:hint="eastAsia" w:ascii="宋体" w:hAnsi="宋体" w:eastAsia="宋体" w:cs="宋体"/>
                <w:kern w:val="0"/>
                <w:sz w:val="24"/>
                <w:szCs w:val="24"/>
              </w:rPr>
              <w:t>响应人出具本企业无商业贿赂和不正当竞争行为承诺书，格式自拟。</w:t>
            </w:r>
            <w:bookmarkEnd w:id="135"/>
          </w:p>
        </w:tc>
      </w:tr>
      <w:tr w14:paraId="460FC0F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78" w:hRule="atLeast"/>
          <w:jc w:val="center"/>
        </w:trPr>
        <w:tc>
          <w:tcPr>
            <w:tcW w:w="817" w:type="dxa"/>
            <w:vMerge w:val="continue"/>
            <w:tcBorders>
              <w:left w:val="single" w:color="auto" w:sz="4" w:space="0"/>
              <w:right w:val="single" w:color="auto" w:sz="4" w:space="0"/>
            </w:tcBorders>
            <w:noWrap w:val="0"/>
            <w:vAlign w:val="center"/>
          </w:tcPr>
          <w:p w14:paraId="4AA9B28A">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2B20C1C3">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4C8A1119">
            <w:pPr>
              <w:spacing w:line="400" w:lineRule="exact"/>
              <w:jc w:val="center"/>
              <w:rPr>
                <w:rFonts w:hint="eastAsia" w:ascii="宋体" w:hAnsi="宋体" w:eastAsia="宋体" w:cs="宋体"/>
                <w:sz w:val="24"/>
                <w:szCs w:val="24"/>
              </w:rPr>
            </w:pPr>
            <w:bookmarkStart w:id="136" w:name="OLE_LINK67"/>
            <w:r>
              <w:rPr>
                <w:rFonts w:hint="eastAsia" w:ascii="宋体" w:hAnsi="宋体" w:eastAsia="宋体" w:cs="宋体"/>
                <w:sz w:val="24"/>
                <w:szCs w:val="24"/>
              </w:rPr>
              <w:t>信用要求</w:t>
            </w:r>
            <w:bookmarkEnd w:id="136"/>
          </w:p>
        </w:tc>
        <w:tc>
          <w:tcPr>
            <w:tcW w:w="5640" w:type="dxa"/>
            <w:tcBorders>
              <w:top w:val="single" w:color="auto" w:sz="4" w:space="0"/>
              <w:left w:val="nil"/>
              <w:bottom w:val="single" w:color="auto" w:sz="4" w:space="0"/>
              <w:right w:val="single" w:color="auto" w:sz="4" w:space="0"/>
            </w:tcBorders>
            <w:noWrap w:val="0"/>
            <w:vAlign w:val="center"/>
          </w:tcPr>
          <w:p w14:paraId="13188EE9">
            <w:pPr>
              <w:spacing w:line="40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w:t>
            </w:r>
            <w:r>
              <w:rPr>
                <w:rFonts w:hint="eastAsia" w:ascii="宋体" w:hAnsi="宋体" w:cs="宋体"/>
                <w:kern w:val="0"/>
                <w:sz w:val="24"/>
                <w:szCs w:val="24"/>
                <w:lang w:val="en-US" w:eastAsia="zh-CN"/>
              </w:rPr>
              <w:t>投标截止时间止</w:t>
            </w:r>
            <w:r>
              <w:rPr>
                <w:rFonts w:hint="eastAsia" w:ascii="宋体" w:hAnsi="宋体" w:eastAsia="宋体" w:cs="宋体"/>
                <w:kern w:val="0"/>
                <w:sz w:val="24"/>
                <w:szCs w:val="24"/>
                <w:lang w:val="en-US" w:eastAsia="zh-CN"/>
              </w:rPr>
              <w:t>，网站截图应含有日期且显示查询结果）；</w:t>
            </w:r>
          </w:p>
        </w:tc>
      </w:tr>
      <w:tr w14:paraId="7660FF8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33D820AD">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530A2197">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21EB4028">
            <w:pPr>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单位负责人</w:t>
            </w:r>
          </w:p>
        </w:tc>
        <w:tc>
          <w:tcPr>
            <w:tcW w:w="5640" w:type="dxa"/>
            <w:tcBorders>
              <w:top w:val="single" w:color="auto" w:sz="4" w:space="0"/>
              <w:left w:val="nil"/>
              <w:bottom w:val="single" w:color="auto" w:sz="4" w:space="0"/>
              <w:right w:val="single" w:color="auto" w:sz="4" w:space="0"/>
            </w:tcBorders>
            <w:noWrap w:val="0"/>
            <w:vAlign w:val="center"/>
          </w:tcPr>
          <w:p w14:paraId="55552D35">
            <w:pPr>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时间自公告发布之日起至</w:t>
            </w:r>
            <w:r>
              <w:rPr>
                <w:rFonts w:hint="eastAsia" w:ascii="宋体" w:hAnsi="宋体" w:cs="宋体"/>
                <w:sz w:val="24"/>
                <w:szCs w:val="24"/>
                <w:lang w:val="en-US" w:eastAsia="zh-CN"/>
              </w:rPr>
              <w:t>投标截止时间止</w:t>
            </w:r>
            <w:r>
              <w:rPr>
                <w:rFonts w:hint="eastAsia" w:ascii="宋体" w:hAnsi="宋体" w:eastAsia="宋体" w:cs="宋体"/>
                <w:sz w:val="24"/>
                <w:szCs w:val="24"/>
                <w:lang w:val="en-US" w:eastAsia="zh-CN"/>
              </w:rPr>
              <w:t>）；</w:t>
            </w:r>
          </w:p>
        </w:tc>
      </w:tr>
      <w:tr w14:paraId="5D399E2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75115466">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085DEE10">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0F8FEF34">
            <w:pPr>
              <w:spacing w:line="400" w:lineRule="exact"/>
              <w:jc w:val="center"/>
              <w:rPr>
                <w:rFonts w:hint="eastAsia" w:ascii="宋体" w:hAnsi="宋体" w:eastAsia="宋体" w:cs="宋体"/>
                <w:sz w:val="24"/>
                <w:szCs w:val="24"/>
              </w:rPr>
            </w:pPr>
            <w:bookmarkStart w:id="137" w:name="OLE_LINK69"/>
            <w:r>
              <w:rPr>
                <w:rFonts w:hint="eastAsia" w:ascii="宋体" w:hAnsi="宋体" w:eastAsia="宋体" w:cs="宋体"/>
                <w:sz w:val="24"/>
                <w:szCs w:val="24"/>
              </w:rPr>
              <w:t>不接受联合体</w:t>
            </w:r>
          </w:p>
          <w:p w14:paraId="047E9C65">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磋商</w:t>
            </w:r>
            <w:bookmarkEnd w:id="137"/>
          </w:p>
        </w:tc>
        <w:tc>
          <w:tcPr>
            <w:tcW w:w="5640" w:type="dxa"/>
            <w:tcBorders>
              <w:top w:val="single" w:color="auto" w:sz="4" w:space="0"/>
              <w:left w:val="nil"/>
              <w:bottom w:val="single" w:color="auto" w:sz="4" w:space="0"/>
              <w:right w:val="single" w:color="auto" w:sz="4" w:space="0"/>
            </w:tcBorders>
            <w:noWrap w:val="0"/>
            <w:vAlign w:val="center"/>
          </w:tcPr>
          <w:p w14:paraId="61DC25CB">
            <w:pPr>
              <w:spacing w:line="400" w:lineRule="exact"/>
              <w:jc w:val="left"/>
              <w:rPr>
                <w:rFonts w:hint="eastAsia" w:ascii="宋体" w:hAnsi="宋体" w:eastAsia="宋体" w:cs="宋体"/>
                <w:sz w:val="24"/>
                <w:szCs w:val="24"/>
              </w:rPr>
            </w:pPr>
            <w:bookmarkStart w:id="138" w:name="OLE_LINK70"/>
            <w:r>
              <w:rPr>
                <w:rFonts w:hint="eastAsia" w:ascii="宋体" w:hAnsi="宋体" w:eastAsia="宋体" w:cs="宋体"/>
                <w:sz w:val="24"/>
                <w:szCs w:val="24"/>
              </w:rPr>
              <w:t>本项目不接受联合体磋商</w:t>
            </w:r>
            <w:r>
              <w:rPr>
                <w:rFonts w:hint="eastAsia" w:ascii="宋体" w:hAnsi="宋体" w:cs="宋体"/>
                <w:sz w:val="24"/>
                <w:szCs w:val="24"/>
                <w:lang w:eastAsia="zh-CN"/>
              </w:rPr>
              <w:t>，</w:t>
            </w:r>
            <w:r>
              <w:rPr>
                <w:rFonts w:hint="eastAsia" w:ascii="宋体" w:hAnsi="宋体" w:eastAsia="宋体" w:cs="宋体"/>
                <w:sz w:val="24"/>
                <w:szCs w:val="24"/>
              </w:rPr>
              <w:t>提供非联合体磋商承诺，格式自拟。</w:t>
            </w:r>
            <w:bookmarkEnd w:id="138"/>
          </w:p>
        </w:tc>
      </w:tr>
      <w:tr w14:paraId="5D53143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70" w:hRule="atLeast"/>
          <w:jc w:val="center"/>
        </w:trPr>
        <w:tc>
          <w:tcPr>
            <w:tcW w:w="817" w:type="dxa"/>
            <w:vMerge w:val="restart"/>
            <w:tcBorders>
              <w:top w:val="single" w:color="auto" w:sz="4" w:space="0"/>
              <w:left w:val="single" w:color="auto" w:sz="4" w:space="0"/>
              <w:bottom w:val="single" w:color="auto" w:sz="4" w:space="0"/>
              <w:right w:val="single" w:color="auto" w:sz="4" w:space="0"/>
            </w:tcBorders>
            <w:noWrap w:val="0"/>
            <w:vAlign w:val="center"/>
          </w:tcPr>
          <w:p w14:paraId="4011705B">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2.2.3</w:t>
            </w:r>
          </w:p>
        </w:tc>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3E91E491">
            <w:pPr>
              <w:spacing w:line="500" w:lineRule="exact"/>
              <w:jc w:val="center"/>
              <w:rPr>
                <w:rFonts w:hint="eastAsia" w:ascii="宋体" w:hAnsi="宋体" w:eastAsia="宋体" w:cs="宋体"/>
                <w:sz w:val="24"/>
                <w:szCs w:val="24"/>
              </w:rPr>
            </w:pPr>
            <w:r>
              <w:rPr>
                <w:rFonts w:hint="eastAsia" w:ascii="宋体" w:hAnsi="宋体" w:cs="宋体"/>
                <w:sz w:val="24"/>
                <w:szCs w:val="24"/>
                <w:lang w:val="en-US" w:eastAsia="zh-CN"/>
              </w:rPr>
              <w:t>实质性</w:t>
            </w:r>
            <w:r>
              <w:rPr>
                <w:rFonts w:hint="eastAsia" w:ascii="宋体" w:hAnsi="宋体" w:eastAsia="宋体" w:cs="宋体"/>
                <w:sz w:val="24"/>
                <w:szCs w:val="24"/>
              </w:rPr>
              <w:t>评审</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E2447E7">
            <w:pPr>
              <w:spacing w:line="500" w:lineRule="exact"/>
              <w:jc w:val="center"/>
              <w:rPr>
                <w:rFonts w:hint="eastAsia" w:ascii="宋体" w:hAnsi="宋体" w:eastAsia="宋体" w:cs="宋体"/>
                <w:sz w:val="24"/>
                <w:szCs w:val="24"/>
                <w:lang w:val="en-US" w:eastAsia="zh-CN"/>
              </w:rPr>
            </w:pPr>
            <w:bookmarkStart w:id="139" w:name="OLE_LINK71"/>
            <w:r>
              <w:rPr>
                <w:rFonts w:hint="eastAsia" w:ascii="宋体" w:hAnsi="宋体" w:eastAsia="宋体" w:cs="宋体"/>
                <w:sz w:val="24"/>
                <w:szCs w:val="24"/>
              </w:rPr>
              <w:t>磋商</w:t>
            </w:r>
            <w:bookmarkEnd w:id="139"/>
            <w:r>
              <w:rPr>
                <w:rFonts w:hint="eastAsia" w:ascii="宋体" w:hAnsi="宋体" w:cs="宋体"/>
                <w:sz w:val="24"/>
                <w:szCs w:val="24"/>
                <w:lang w:val="en-US" w:eastAsia="zh-CN"/>
              </w:rPr>
              <w:t>范围</w:t>
            </w:r>
          </w:p>
        </w:tc>
        <w:tc>
          <w:tcPr>
            <w:tcW w:w="5640" w:type="dxa"/>
            <w:tcBorders>
              <w:top w:val="single" w:color="auto" w:sz="4" w:space="0"/>
              <w:left w:val="single" w:color="auto" w:sz="4" w:space="0"/>
              <w:bottom w:val="single" w:color="auto" w:sz="4" w:space="0"/>
              <w:right w:val="single" w:color="auto" w:sz="4" w:space="0"/>
            </w:tcBorders>
            <w:noWrap w:val="0"/>
            <w:vAlign w:val="center"/>
          </w:tcPr>
          <w:p w14:paraId="63DBDC99">
            <w:pPr>
              <w:spacing w:line="500" w:lineRule="exact"/>
              <w:rPr>
                <w:rFonts w:hint="eastAsia" w:ascii="宋体" w:hAnsi="宋体" w:eastAsia="宋体" w:cs="宋体"/>
                <w:sz w:val="24"/>
                <w:szCs w:val="24"/>
              </w:rPr>
            </w:pPr>
            <w:bookmarkStart w:id="140" w:name="OLE_LINK72"/>
            <w:r>
              <w:rPr>
                <w:rFonts w:hint="eastAsia" w:ascii="宋体" w:hAnsi="宋体" w:eastAsia="宋体" w:cs="宋体"/>
                <w:sz w:val="24"/>
                <w:szCs w:val="24"/>
              </w:rPr>
              <w:t>本项目竞争性磋商文件、图纸、工程量清单等列明的所有内容。</w:t>
            </w:r>
            <w:bookmarkEnd w:id="140"/>
          </w:p>
        </w:tc>
      </w:tr>
      <w:tr w14:paraId="54D3328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0E07A51B">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0DBBBF21">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2D93E51B">
            <w:pPr>
              <w:spacing w:line="500" w:lineRule="exact"/>
              <w:jc w:val="center"/>
              <w:rPr>
                <w:rFonts w:hint="eastAsia" w:ascii="宋体" w:hAnsi="宋体" w:eastAsia="宋体" w:cs="宋体"/>
                <w:sz w:val="24"/>
                <w:szCs w:val="24"/>
                <w:highlight w:val="none"/>
              </w:rPr>
            </w:pPr>
            <w:bookmarkStart w:id="141" w:name="OLE_LINK73"/>
            <w:r>
              <w:rPr>
                <w:rFonts w:hint="eastAsia" w:ascii="宋体" w:hAnsi="宋体" w:eastAsia="宋体" w:cs="宋体"/>
                <w:sz w:val="24"/>
                <w:szCs w:val="24"/>
                <w:highlight w:val="none"/>
              </w:rPr>
              <w:t>计划工期</w:t>
            </w:r>
            <w:bookmarkEnd w:id="141"/>
          </w:p>
        </w:tc>
        <w:tc>
          <w:tcPr>
            <w:tcW w:w="5640" w:type="dxa"/>
            <w:tcBorders>
              <w:top w:val="single" w:color="auto" w:sz="4" w:space="0"/>
              <w:left w:val="single" w:color="auto" w:sz="4" w:space="0"/>
              <w:bottom w:val="single" w:color="auto" w:sz="4" w:space="0"/>
              <w:right w:val="single" w:color="auto" w:sz="4" w:space="0"/>
            </w:tcBorders>
            <w:noWrap w:val="0"/>
            <w:vAlign w:val="center"/>
          </w:tcPr>
          <w:p w14:paraId="7902EE22">
            <w:pPr>
              <w:spacing w:line="500" w:lineRule="exac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120日历天</w:t>
            </w:r>
          </w:p>
        </w:tc>
      </w:tr>
      <w:tr w14:paraId="0FC2A42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4E7DF76B">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0F168353">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4423D787">
            <w:pPr>
              <w:spacing w:line="500" w:lineRule="exact"/>
              <w:jc w:val="center"/>
              <w:rPr>
                <w:rFonts w:hint="eastAsia" w:ascii="宋体" w:hAnsi="宋体" w:eastAsia="宋体" w:cs="宋体"/>
                <w:sz w:val="24"/>
                <w:szCs w:val="24"/>
              </w:rPr>
            </w:pPr>
            <w:bookmarkStart w:id="142" w:name="OLE_LINK75"/>
            <w:r>
              <w:rPr>
                <w:rFonts w:hint="eastAsia" w:ascii="宋体" w:hAnsi="宋体" w:eastAsia="宋体" w:cs="宋体"/>
                <w:sz w:val="24"/>
                <w:szCs w:val="24"/>
              </w:rPr>
              <w:t>质量要求</w:t>
            </w:r>
            <w:bookmarkEnd w:id="142"/>
          </w:p>
        </w:tc>
        <w:tc>
          <w:tcPr>
            <w:tcW w:w="5640" w:type="dxa"/>
            <w:tcBorders>
              <w:top w:val="single" w:color="auto" w:sz="4" w:space="0"/>
              <w:left w:val="single" w:color="auto" w:sz="4" w:space="0"/>
              <w:bottom w:val="single" w:color="auto" w:sz="4" w:space="0"/>
              <w:right w:val="single" w:color="auto" w:sz="4" w:space="0"/>
            </w:tcBorders>
            <w:noWrap w:val="0"/>
            <w:vAlign w:val="center"/>
          </w:tcPr>
          <w:p w14:paraId="389801D4">
            <w:pPr>
              <w:spacing w:line="500" w:lineRule="exact"/>
              <w:rPr>
                <w:rFonts w:hint="eastAsia" w:ascii="宋体" w:hAnsi="宋体" w:eastAsia="宋体" w:cs="宋体"/>
                <w:sz w:val="24"/>
                <w:szCs w:val="24"/>
              </w:rPr>
            </w:pPr>
            <w:bookmarkStart w:id="143" w:name="OLE_LINK76"/>
            <w:r>
              <w:rPr>
                <w:rFonts w:hint="eastAsia" w:ascii="宋体" w:hAnsi="宋体" w:eastAsia="宋体" w:cs="宋体"/>
                <w:kern w:val="0"/>
                <w:sz w:val="24"/>
                <w:szCs w:val="24"/>
              </w:rPr>
              <w:t>达到国家现行施工质量验收规范合格标准。</w:t>
            </w:r>
            <w:bookmarkEnd w:id="143"/>
          </w:p>
        </w:tc>
      </w:tr>
      <w:tr w14:paraId="2EDD34F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29"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7BD0E2AD">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33DAB5F4">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0B0D0F2">
            <w:pPr>
              <w:spacing w:line="500" w:lineRule="exact"/>
              <w:jc w:val="center"/>
              <w:rPr>
                <w:rFonts w:hint="eastAsia" w:ascii="宋体" w:hAnsi="宋体" w:eastAsia="宋体" w:cs="宋体"/>
                <w:sz w:val="24"/>
                <w:szCs w:val="24"/>
              </w:rPr>
            </w:pPr>
            <w:bookmarkStart w:id="144" w:name="OLE_LINK77"/>
            <w:r>
              <w:rPr>
                <w:rFonts w:hint="eastAsia" w:ascii="宋体" w:hAnsi="宋体" w:eastAsia="宋体" w:cs="宋体"/>
                <w:sz w:val="24"/>
                <w:szCs w:val="24"/>
              </w:rPr>
              <w:t>磋商有效期</w:t>
            </w:r>
            <w:bookmarkEnd w:id="144"/>
          </w:p>
        </w:tc>
        <w:tc>
          <w:tcPr>
            <w:tcW w:w="5640" w:type="dxa"/>
            <w:tcBorders>
              <w:top w:val="single" w:color="auto" w:sz="4" w:space="0"/>
              <w:left w:val="single" w:color="auto" w:sz="4" w:space="0"/>
              <w:bottom w:val="single" w:color="auto" w:sz="4" w:space="0"/>
              <w:right w:val="single" w:color="auto" w:sz="4" w:space="0"/>
            </w:tcBorders>
            <w:noWrap w:val="0"/>
            <w:vAlign w:val="center"/>
          </w:tcPr>
          <w:p w14:paraId="63B3C464">
            <w:pPr>
              <w:spacing w:line="500" w:lineRule="exact"/>
              <w:rPr>
                <w:rFonts w:hint="eastAsia" w:ascii="宋体" w:hAnsi="宋体" w:eastAsia="宋体" w:cs="宋体"/>
                <w:sz w:val="24"/>
                <w:szCs w:val="24"/>
              </w:rPr>
            </w:pPr>
            <w:bookmarkStart w:id="145" w:name="OLE_LINK78"/>
            <w:r>
              <w:rPr>
                <w:rFonts w:hint="eastAsia" w:ascii="宋体" w:hAnsi="宋体" w:cs="宋体"/>
                <w:sz w:val="24"/>
                <w:szCs w:val="24"/>
                <w:lang w:eastAsia="zh-CN"/>
              </w:rPr>
              <w:t>磋商截止之日起60日历天</w:t>
            </w:r>
            <w:r>
              <w:rPr>
                <w:rFonts w:hint="eastAsia" w:ascii="宋体" w:hAnsi="宋体" w:eastAsia="宋体" w:cs="宋体"/>
                <w:sz w:val="24"/>
                <w:szCs w:val="24"/>
              </w:rPr>
              <w:t>。</w:t>
            </w:r>
            <w:bookmarkEnd w:id="145"/>
          </w:p>
        </w:tc>
      </w:tr>
      <w:tr w14:paraId="6843E5C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2"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79E11FBF">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42B0475C">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60E87CC">
            <w:pPr>
              <w:spacing w:line="500" w:lineRule="exact"/>
              <w:jc w:val="center"/>
              <w:rPr>
                <w:rFonts w:hint="eastAsia" w:ascii="宋体" w:hAnsi="宋体" w:eastAsia="宋体" w:cs="宋体"/>
                <w:sz w:val="24"/>
                <w:szCs w:val="24"/>
              </w:rPr>
            </w:pPr>
            <w:bookmarkStart w:id="146" w:name="OLE_LINK79"/>
            <w:r>
              <w:rPr>
                <w:rFonts w:hint="eastAsia" w:ascii="宋体" w:hAnsi="宋体" w:eastAsia="宋体" w:cs="宋体"/>
                <w:sz w:val="24"/>
                <w:szCs w:val="24"/>
              </w:rPr>
              <w:t>磋商总报价</w:t>
            </w:r>
            <w:bookmarkEnd w:id="146"/>
          </w:p>
        </w:tc>
        <w:tc>
          <w:tcPr>
            <w:tcW w:w="5640" w:type="dxa"/>
            <w:tcBorders>
              <w:top w:val="single" w:color="auto" w:sz="4" w:space="0"/>
              <w:left w:val="single" w:color="auto" w:sz="4" w:space="0"/>
              <w:bottom w:val="single" w:color="auto" w:sz="4" w:space="0"/>
              <w:right w:val="single" w:color="auto" w:sz="4" w:space="0"/>
            </w:tcBorders>
            <w:noWrap w:val="0"/>
            <w:vAlign w:val="center"/>
          </w:tcPr>
          <w:p w14:paraId="193A4928">
            <w:pPr>
              <w:spacing w:line="500" w:lineRule="exact"/>
              <w:rPr>
                <w:rFonts w:hint="eastAsia" w:ascii="宋体" w:hAnsi="宋体" w:eastAsia="宋体" w:cs="宋体"/>
                <w:sz w:val="24"/>
                <w:szCs w:val="24"/>
              </w:rPr>
            </w:pPr>
            <w:bookmarkStart w:id="147" w:name="OLE_LINK80"/>
            <w:r>
              <w:rPr>
                <w:rFonts w:hint="eastAsia" w:ascii="宋体" w:hAnsi="宋体" w:eastAsia="宋体" w:cs="宋体"/>
                <w:sz w:val="24"/>
                <w:szCs w:val="24"/>
              </w:rPr>
              <w:t>响应人磋商总报价不得高于</w:t>
            </w:r>
            <w:r>
              <w:rPr>
                <w:rFonts w:hint="eastAsia" w:ascii="宋体" w:hAnsi="宋体" w:eastAsia="宋体" w:cs="宋体"/>
                <w:sz w:val="24"/>
                <w:szCs w:val="24"/>
                <w:lang w:eastAsia="zh-CN"/>
              </w:rPr>
              <w:t>采购人</w:t>
            </w:r>
            <w:r>
              <w:rPr>
                <w:rFonts w:hint="eastAsia" w:ascii="宋体" w:hAnsi="宋体" w:eastAsia="宋体" w:cs="宋体"/>
                <w:sz w:val="24"/>
                <w:szCs w:val="24"/>
              </w:rPr>
              <w:t>公布的招标控制价，否则其投标将予否决。</w:t>
            </w:r>
            <w:bookmarkEnd w:id="147"/>
          </w:p>
        </w:tc>
      </w:tr>
    </w:tbl>
    <w:p w14:paraId="62DE1A92">
      <w:pPr>
        <w:jc w:val="center"/>
        <w:rPr>
          <w:rFonts w:hint="eastAsia" w:ascii="宋体" w:hAnsi="宋体" w:eastAsia="宋体" w:cs="宋体"/>
          <w:b/>
          <w:sz w:val="32"/>
          <w:szCs w:val="32"/>
        </w:rPr>
      </w:pPr>
      <w:bookmarkStart w:id="148" w:name="_Toc109550798"/>
      <w:bookmarkStart w:id="149" w:name="_Toc90712538"/>
      <w:bookmarkStart w:id="150" w:name="_Toc269470330"/>
      <w:bookmarkStart w:id="151" w:name="_Toc109537522"/>
      <w:bookmarkStart w:id="152" w:name="_Toc90713357"/>
      <w:r>
        <w:rPr>
          <w:rFonts w:hint="eastAsia" w:ascii="宋体" w:hAnsi="宋体" w:eastAsia="宋体" w:cs="宋体"/>
          <w:b/>
          <w:bCs/>
          <w:sz w:val="30"/>
          <w:szCs w:val="30"/>
        </w:rPr>
        <w:br w:type="page"/>
      </w:r>
      <w:r>
        <w:rPr>
          <w:rFonts w:hint="eastAsia" w:ascii="宋体" w:hAnsi="宋体" w:eastAsia="宋体" w:cs="宋体"/>
          <w:b/>
          <w:bCs/>
          <w:sz w:val="30"/>
          <w:szCs w:val="30"/>
        </w:rPr>
        <w:t>详细评审表</w:t>
      </w:r>
    </w:p>
    <w:bookmarkEnd w:id="148"/>
    <w:bookmarkEnd w:id="149"/>
    <w:bookmarkEnd w:id="150"/>
    <w:bookmarkEnd w:id="151"/>
    <w:bookmarkEnd w:id="152"/>
    <w:tbl>
      <w:tblPr>
        <w:tblStyle w:val="13"/>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1764"/>
        <w:gridCol w:w="6362"/>
      </w:tblGrid>
      <w:tr w14:paraId="3BDD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noWrap w:val="0"/>
            <w:vAlign w:val="center"/>
          </w:tcPr>
          <w:p w14:paraId="13127C28">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764" w:type="dxa"/>
            <w:noWrap w:val="0"/>
            <w:vAlign w:val="center"/>
          </w:tcPr>
          <w:p w14:paraId="36EBA921">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评分因素</w:t>
            </w:r>
          </w:p>
        </w:tc>
        <w:tc>
          <w:tcPr>
            <w:tcW w:w="6362" w:type="dxa"/>
            <w:noWrap w:val="0"/>
            <w:vAlign w:val="center"/>
          </w:tcPr>
          <w:p w14:paraId="1F0438AC">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r>
      <w:tr w14:paraId="0AE2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017" w:type="dxa"/>
            <w:gridSpan w:val="2"/>
            <w:noWrap w:val="0"/>
            <w:vAlign w:val="center"/>
          </w:tcPr>
          <w:p w14:paraId="4A045B2D">
            <w:pPr>
              <w:keepNext w:val="0"/>
              <w:keepLines w:val="0"/>
              <w:pageBreakBefore w:val="0"/>
              <w:widowControl w:val="0"/>
              <w:overflowPunct/>
              <w:bidi w:val="0"/>
              <w:adjustRightInd w:val="0"/>
              <w:spacing w:line="240" w:lineRule="auto"/>
              <w:ind w:firstLine="0" w:firstLineChars="0"/>
              <w:jc w:val="center"/>
              <w:textAlignment w:val="baseline"/>
              <w:rPr>
                <w:rFonts w:ascii="宋体" w:hAnsi="宋体"/>
                <w:color w:val="auto"/>
                <w:sz w:val="24"/>
                <w:highlight w:val="none"/>
              </w:rPr>
            </w:pPr>
            <w:r>
              <w:rPr>
                <w:rFonts w:hint="eastAsia" w:ascii="宋体" w:hAnsi="宋体"/>
                <w:color w:val="auto"/>
                <w:sz w:val="24"/>
                <w:highlight w:val="none"/>
              </w:rPr>
              <w:t>分值构成</w:t>
            </w:r>
          </w:p>
          <w:p w14:paraId="1EEA2016">
            <w:pPr>
              <w:keepNext w:val="0"/>
              <w:keepLines w:val="0"/>
              <w:pageBreakBefore w:val="0"/>
              <w:widowControl w:val="0"/>
              <w:overflowPunct/>
              <w:bidi w:val="0"/>
              <w:spacing w:line="440" w:lineRule="exact"/>
              <w:jc w:val="center"/>
              <w:rPr>
                <w:rFonts w:hint="eastAsia" w:ascii="宋体" w:hAnsi="宋体" w:eastAsia="宋体" w:cs="宋体"/>
                <w:b/>
                <w:bCs/>
                <w:color w:val="auto"/>
                <w:sz w:val="24"/>
                <w:szCs w:val="24"/>
                <w:highlight w:val="none"/>
              </w:rPr>
            </w:pPr>
            <w:r>
              <w:rPr>
                <w:rFonts w:hint="eastAsia" w:ascii="宋体" w:hAnsi="宋体"/>
                <w:color w:val="auto"/>
                <w:sz w:val="24"/>
                <w:highlight w:val="none"/>
              </w:rPr>
              <w:t>（总分100分）</w:t>
            </w:r>
          </w:p>
        </w:tc>
        <w:tc>
          <w:tcPr>
            <w:tcW w:w="6362" w:type="dxa"/>
            <w:noWrap w:val="0"/>
            <w:vAlign w:val="center"/>
          </w:tcPr>
          <w:p w14:paraId="5FE272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rPr>
                <w:rFonts w:ascii="宋体" w:hAnsi="宋体"/>
                <w:color w:val="auto"/>
                <w:sz w:val="24"/>
                <w:highlight w:val="none"/>
              </w:rPr>
            </w:pPr>
            <w:r>
              <w:rPr>
                <w:rFonts w:hint="eastAsia" w:ascii="宋体" w:hAnsi="宋体"/>
                <w:color w:val="auto"/>
                <w:sz w:val="24"/>
                <w:highlight w:val="none"/>
              </w:rPr>
              <w:t>报价</w:t>
            </w:r>
            <w:r>
              <w:rPr>
                <w:rFonts w:hint="eastAsia" w:ascii="宋体" w:hAnsi="宋体" w:eastAsia="宋体" w:cs="宋体"/>
                <w:color w:val="000000"/>
                <w:sz w:val="24"/>
                <w:lang w:val="en-US" w:eastAsia="zh-CN"/>
              </w:rPr>
              <w:t>部分</w:t>
            </w:r>
            <w:r>
              <w:rPr>
                <w:rFonts w:hint="eastAsia" w:ascii="宋体" w:hAnsi="宋体"/>
                <w:color w:val="auto"/>
                <w:sz w:val="24"/>
                <w:highlight w:val="none"/>
              </w:rPr>
              <w:t>：30分</w:t>
            </w:r>
          </w:p>
          <w:p w14:paraId="656BC4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rPr>
                <w:rFonts w:ascii="宋体" w:hAnsi="宋体"/>
                <w:color w:val="auto"/>
                <w:sz w:val="24"/>
                <w:highlight w:val="none"/>
              </w:rPr>
            </w:pPr>
            <w:r>
              <w:rPr>
                <w:rFonts w:hint="eastAsia" w:ascii="宋体" w:hAnsi="宋体"/>
                <w:color w:val="auto"/>
                <w:sz w:val="24"/>
                <w:highlight w:val="none"/>
              </w:rPr>
              <w:t>技术</w:t>
            </w:r>
            <w:r>
              <w:rPr>
                <w:rFonts w:hint="eastAsia" w:ascii="宋体" w:hAnsi="宋体" w:eastAsia="宋体" w:cs="宋体"/>
                <w:color w:val="000000"/>
                <w:sz w:val="24"/>
                <w:lang w:val="en-US" w:eastAsia="zh-CN"/>
              </w:rPr>
              <w:t>部分</w:t>
            </w:r>
            <w:r>
              <w:rPr>
                <w:rFonts w:hint="eastAsia" w:ascii="宋体" w:hAnsi="宋体"/>
                <w:color w:val="auto"/>
                <w:sz w:val="24"/>
                <w:highlight w:val="none"/>
              </w:rPr>
              <w:t>：50分</w:t>
            </w:r>
          </w:p>
          <w:p w14:paraId="05070367">
            <w:pPr>
              <w:keepNext w:val="0"/>
              <w:keepLines w:val="0"/>
              <w:pageBreakBefore w:val="0"/>
              <w:widowControl w:val="0"/>
              <w:kinsoku/>
              <w:wordWrap/>
              <w:overflowPunct/>
              <w:topLinePunct w:val="0"/>
              <w:autoSpaceDE/>
              <w:autoSpaceDN/>
              <w:bidi w:val="0"/>
              <w:snapToGrid w:val="0"/>
              <w:spacing w:line="240" w:lineRule="auto"/>
              <w:jc w:val="both"/>
              <w:rPr>
                <w:rFonts w:hint="eastAsia" w:ascii="宋体" w:hAnsi="宋体" w:eastAsia="宋体" w:cs="宋体"/>
                <w:b/>
                <w:bCs/>
                <w:color w:val="auto"/>
                <w:sz w:val="24"/>
                <w:szCs w:val="24"/>
                <w:highlight w:val="none"/>
              </w:rPr>
            </w:pPr>
            <w:r>
              <w:rPr>
                <w:rFonts w:hint="eastAsia" w:ascii="宋体" w:hAnsi="宋体"/>
                <w:color w:val="auto"/>
                <w:sz w:val="24"/>
                <w:highlight w:val="none"/>
                <w:lang w:val="en-US" w:eastAsia="zh-CN"/>
              </w:rPr>
              <w:t>商务</w:t>
            </w:r>
            <w:r>
              <w:rPr>
                <w:rFonts w:hint="eastAsia" w:ascii="宋体" w:hAnsi="宋体" w:eastAsia="宋体" w:cs="宋体"/>
                <w:color w:val="000000"/>
                <w:sz w:val="24"/>
                <w:lang w:val="en-US" w:eastAsia="zh-CN"/>
              </w:rPr>
              <w:t>部分</w:t>
            </w:r>
            <w:r>
              <w:rPr>
                <w:rFonts w:hint="eastAsia" w:ascii="宋体" w:hAnsi="宋体"/>
                <w:color w:val="auto"/>
                <w:sz w:val="24"/>
                <w:highlight w:val="none"/>
              </w:rPr>
              <w:t>：20分</w:t>
            </w:r>
          </w:p>
        </w:tc>
      </w:tr>
      <w:tr w14:paraId="55EF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noWrap w:val="0"/>
            <w:vAlign w:val="center"/>
          </w:tcPr>
          <w:p w14:paraId="51D07CEB">
            <w:pPr>
              <w:keepNext w:val="0"/>
              <w:keepLines w:val="0"/>
              <w:pageBreakBefore w:val="0"/>
              <w:widowControl w:val="0"/>
              <w:overflowPunct/>
              <w:bidi w:val="0"/>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000000"/>
                <w:sz w:val="24"/>
                <w:lang w:val="en-US" w:eastAsia="zh-CN"/>
              </w:rPr>
              <w:t>部分</w:t>
            </w:r>
          </w:p>
          <w:p w14:paraId="4B7536FA">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30</w:t>
            </w:r>
            <w:r>
              <w:rPr>
                <w:rFonts w:hint="eastAsia" w:ascii="宋体" w:hAnsi="宋体" w:eastAsia="宋体" w:cs="宋体"/>
                <w:color w:val="auto"/>
                <w:sz w:val="24"/>
                <w:szCs w:val="24"/>
                <w:highlight w:val="none"/>
              </w:rPr>
              <w:t>分）</w:t>
            </w:r>
          </w:p>
        </w:tc>
        <w:tc>
          <w:tcPr>
            <w:tcW w:w="1764" w:type="dxa"/>
            <w:noWrap w:val="0"/>
            <w:vAlign w:val="center"/>
          </w:tcPr>
          <w:p w14:paraId="08B3A3A8">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bookmarkStart w:id="153" w:name="OLE_LINK81"/>
            <w:r>
              <w:rPr>
                <w:rFonts w:hint="eastAsia" w:ascii="宋体" w:hAnsi="宋体" w:eastAsia="宋体" w:cs="宋体"/>
                <w:color w:val="auto"/>
                <w:sz w:val="24"/>
                <w:szCs w:val="24"/>
                <w:highlight w:val="none"/>
                <w:lang w:eastAsia="zh-CN"/>
              </w:rPr>
              <w:t>响应报价</w:t>
            </w:r>
            <w:bookmarkEnd w:id="153"/>
          </w:p>
        </w:tc>
        <w:tc>
          <w:tcPr>
            <w:tcW w:w="6362" w:type="dxa"/>
            <w:noWrap w:val="0"/>
            <w:vAlign w:val="center"/>
          </w:tcPr>
          <w:p w14:paraId="4E920766">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bookmarkStart w:id="154" w:name="OLE_LINK82"/>
            <w:r>
              <w:rPr>
                <w:rFonts w:hint="eastAsia" w:ascii="宋体" w:hAnsi="宋体" w:eastAsia="宋体" w:cs="宋体"/>
                <w:kern w:val="0"/>
                <w:sz w:val="24"/>
                <w:szCs w:val="24"/>
                <w:highlight w:val="none"/>
                <w:lang w:val="en-US" w:eastAsia="zh-CN"/>
              </w:rPr>
              <w:t>1.评标基准价：系指满足竞争性磋商文件要求且最终报价最低的报价；</w:t>
            </w:r>
          </w:p>
          <w:p w14:paraId="6B0C67D8">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2.磋商报价得分＝（评标基准价/最后磋商报价）×30</w:t>
            </w:r>
            <w:r>
              <w:rPr>
                <w:rFonts w:hint="eastAsia" w:ascii="宋体" w:hAnsi="宋体" w:cs="宋体"/>
                <w:kern w:val="0"/>
                <w:sz w:val="24"/>
                <w:szCs w:val="24"/>
                <w:highlight w:val="none"/>
                <w:lang w:val="en-US" w:eastAsia="zh-CN"/>
              </w:rPr>
              <w:t>分</w:t>
            </w:r>
            <w:r>
              <w:rPr>
                <w:rFonts w:hint="eastAsia" w:ascii="宋体" w:hAnsi="宋体" w:eastAsia="宋体" w:cs="宋体"/>
                <w:kern w:val="0"/>
                <w:sz w:val="24"/>
                <w:szCs w:val="24"/>
                <w:highlight w:val="none"/>
                <w:lang w:val="en-US" w:eastAsia="zh-CN"/>
              </w:rPr>
              <w:t>，</w:t>
            </w:r>
            <w:r>
              <w:rPr>
                <w:rFonts w:ascii="宋体" w:hAnsi="宋体" w:eastAsia="宋体" w:cs="宋体"/>
                <w:sz w:val="24"/>
                <w:szCs w:val="24"/>
              </w:rPr>
              <w:t>评标基准价为有效最低评标价</w:t>
            </w:r>
            <w:r>
              <w:rPr>
                <w:rFonts w:hint="eastAsia" w:ascii="宋体" w:hAnsi="宋体" w:eastAsia="宋体" w:cs="宋体"/>
                <w:sz w:val="24"/>
                <w:szCs w:val="24"/>
                <w:lang w:eastAsia="zh-CN"/>
              </w:rPr>
              <w:t>，</w:t>
            </w:r>
            <w:r>
              <w:rPr>
                <w:rFonts w:hint="eastAsia" w:ascii="宋体" w:hAnsi="宋体" w:eastAsia="宋体" w:cs="宋体"/>
                <w:kern w:val="0"/>
                <w:sz w:val="24"/>
                <w:szCs w:val="24"/>
                <w:highlight w:val="none"/>
                <w:lang w:val="en-US" w:eastAsia="zh-CN"/>
              </w:rPr>
              <w:t>得分保留至小数点后两位。</w:t>
            </w:r>
          </w:p>
          <w:p w14:paraId="2A4A5C0A">
            <w:pPr>
              <w:pStyle w:val="17"/>
              <w:tabs>
                <w:tab w:val="left" w:pos="343"/>
              </w:tabs>
              <w:adjustRightInd w:val="0"/>
              <w:snapToGrid w:val="0"/>
              <w:spacing w:line="440" w:lineRule="exact"/>
              <w:jc w:val="left"/>
              <w:rPr>
                <w:rFonts w:hint="eastAsia" w:ascii="宋体" w:hAnsi="宋体" w:eastAsia="宋体" w:cs="宋体"/>
                <w:kern w:val="0"/>
                <w:sz w:val="24"/>
                <w:szCs w:val="24"/>
                <w:highlight w:val="yellow"/>
                <w:lang w:eastAsia="zh-CN"/>
              </w:rPr>
            </w:pPr>
            <w:r>
              <w:rPr>
                <w:rFonts w:hint="eastAsia" w:cs="宋体"/>
                <w:kern w:val="0"/>
                <w:sz w:val="24"/>
                <w:szCs w:val="24"/>
                <w:lang w:val="en-US" w:eastAsia="zh-CN"/>
              </w:rPr>
              <w:t>备注：</w:t>
            </w:r>
            <w:r>
              <w:rPr>
                <w:rFonts w:hint="eastAsia" w:ascii="宋体" w:hAnsi="宋体" w:eastAsia="宋体" w:cs="宋体"/>
                <w:kern w:val="0"/>
                <w:sz w:val="24"/>
                <w:szCs w:val="24"/>
                <w:lang w:eastAsia="zh-CN"/>
              </w:rPr>
              <w:t>落实的政府采购政策：（1）本项目专门面向中小微企业采购，不再进行价格扣除。参加政府采购活动的中小微企业应当提供《中小</w:t>
            </w:r>
            <w:r>
              <w:rPr>
                <w:rFonts w:hint="eastAsia" w:cs="宋体"/>
                <w:kern w:val="0"/>
                <w:sz w:val="24"/>
                <w:szCs w:val="24"/>
                <w:lang w:val="en-US" w:eastAsia="zh-CN"/>
              </w:rPr>
              <w:t>微</w:t>
            </w:r>
            <w:r>
              <w:rPr>
                <w:rFonts w:hint="eastAsia" w:ascii="宋体" w:hAnsi="宋体" w:eastAsia="宋体" w:cs="宋体"/>
                <w:kern w:val="0"/>
                <w:sz w:val="24"/>
                <w:szCs w:val="24"/>
                <w:lang w:eastAsia="zh-CN"/>
              </w:rPr>
              <w:t>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r>
              <w:rPr>
                <w:rFonts w:hint="eastAsia" w:cs="宋体"/>
                <w:kern w:val="0"/>
                <w:sz w:val="24"/>
                <w:szCs w:val="24"/>
                <w:lang w:eastAsia="zh-CN"/>
              </w:rPr>
              <w:t>。</w:t>
            </w:r>
          </w:p>
          <w:p w14:paraId="50FD4D5D">
            <w:pPr>
              <w:keepNext w:val="0"/>
              <w:keepLines w:val="0"/>
              <w:pageBreakBefore w:val="0"/>
              <w:widowControl w:val="0"/>
              <w:overflowPunct/>
              <w:autoSpaceDE w:val="0"/>
              <w:autoSpaceDN w:val="0"/>
              <w:bidi w:val="0"/>
              <w:spacing w:line="360" w:lineRule="auto"/>
              <w:ind w:firstLine="60" w:firstLineChars="25"/>
              <w:jc w:val="both"/>
              <w:rPr>
                <w:rFonts w:hint="eastAsia"/>
                <w:lang w:val="en-US" w:eastAsia="zh-CN"/>
              </w:rPr>
            </w:pPr>
            <w:r>
              <w:rPr>
                <w:rFonts w:hint="eastAsia" w:ascii="宋体" w:hAnsi="宋体" w:eastAsia="宋体" w:cs="宋体"/>
                <w:sz w:val="24"/>
                <w:szCs w:val="24"/>
                <w:lang w:val="en-US" w:eastAsia="zh-CN"/>
              </w:rPr>
              <w:t>磋商小组认为磋商响应人的报价明显低于其他通过实质性审查磋商响应人的报价，有可能影响服务质量或者不能诚信履约的，应当要求其在评标现场合理的时间内提供书面说明，必要时提交相关证明材料；磋商响应人不能证明其报价合理性的，磋商小组应当将其作为无效投标处理。</w:t>
            </w:r>
            <w:bookmarkEnd w:id="154"/>
          </w:p>
        </w:tc>
      </w:tr>
      <w:tr w14:paraId="1F13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restart"/>
            <w:noWrap w:val="0"/>
            <w:vAlign w:val="center"/>
          </w:tcPr>
          <w:p w14:paraId="13729BC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p>
          <w:p w14:paraId="694FD149">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50</w:t>
            </w:r>
            <w:r>
              <w:rPr>
                <w:rFonts w:hint="eastAsia" w:ascii="宋体" w:hAnsi="宋体" w:eastAsia="宋体" w:cs="宋体"/>
                <w:color w:val="auto"/>
                <w:sz w:val="24"/>
                <w:szCs w:val="24"/>
                <w:highlight w:val="none"/>
              </w:rPr>
              <w:t>分）</w:t>
            </w:r>
          </w:p>
        </w:tc>
        <w:tc>
          <w:tcPr>
            <w:tcW w:w="1764" w:type="dxa"/>
            <w:noWrap w:val="0"/>
            <w:vAlign w:val="center"/>
          </w:tcPr>
          <w:p w14:paraId="78DF555B">
            <w:pPr>
              <w:widowControl/>
              <w:spacing w:line="360" w:lineRule="auto"/>
              <w:jc w:val="center"/>
              <w:textAlignment w:val="baseline"/>
              <w:rPr>
                <w:rFonts w:hint="eastAsia" w:cs="宋体" w:asciiTheme="minorEastAsia" w:hAnsiTheme="minorEastAsia" w:eastAsiaTheme="minorEastAsia"/>
                <w:sz w:val="24"/>
              </w:rPr>
            </w:pPr>
            <w:r>
              <w:rPr>
                <w:rFonts w:hint="eastAsia" w:cs="宋体" w:asciiTheme="minorEastAsia" w:hAnsiTheme="minorEastAsia" w:eastAsiaTheme="minorEastAsia"/>
                <w:sz w:val="24"/>
              </w:rPr>
              <w:t>内容完整性</w:t>
            </w:r>
          </w:p>
          <w:p w14:paraId="3A14B348">
            <w:pPr>
              <w:widowControl/>
              <w:spacing w:line="360" w:lineRule="auto"/>
              <w:jc w:val="center"/>
              <w:textAlignment w:val="baseline"/>
              <w:rPr>
                <w:rFonts w:ascii="宋体" w:hAnsi="宋体" w:eastAsia="宋体" w:cs="Times New Roman"/>
                <w:color w:val="auto"/>
                <w:sz w:val="24"/>
                <w:szCs w:val="24"/>
                <w:highlight w:val="none"/>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US" w:eastAsia="zh-CN"/>
              </w:rPr>
              <w:t xml:space="preserve"> </w:t>
            </w:r>
            <w:r>
              <w:rPr>
                <w:rFonts w:hint="eastAsia" w:cs="宋体" w:asciiTheme="minorEastAsia" w:hAnsiTheme="minorEastAsia" w:eastAsiaTheme="minorEastAsia"/>
                <w:sz w:val="24"/>
              </w:rPr>
              <w:t>4分）</w:t>
            </w:r>
          </w:p>
        </w:tc>
        <w:tc>
          <w:tcPr>
            <w:tcW w:w="6362" w:type="dxa"/>
            <w:noWrap w:val="0"/>
            <w:vAlign w:val="center"/>
          </w:tcPr>
          <w:p w14:paraId="323AF843">
            <w:pPr>
              <w:widowControl/>
              <w:spacing w:line="360" w:lineRule="auto"/>
              <w:textAlignment w:val="baseline"/>
              <w:rPr>
                <w:rFonts w:cs="宋体" w:asciiTheme="minorEastAsia" w:hAnsiTheme="minorEastAsia" w:eastAsiaTheme="minorEastAsia"/>
                <w:sz w:val="24"/>
              </w:rPr>
            </w:pPr>
            <w:r>
              <w:rPr>
                <w:rFonts w:hint="eastAsia" w:cs="宋体" w:asciiTheme="minorEastAsia" w:hAnsiTheme="minorEastAsia" w:eastAsiaTheme="minorEastAsia"/>
                <w:sz w:val="24"/>
              </w:rPr>
              <w:t>响应文件编制的主要内容完整、科学、对各专业工程叙述切实可行的得4分；</w:t>
            </w:r>
          </w:p>
          <w:p w14:paraId="3DE79E19">
            <w:pPr>
              <w:widowControl/>
              <w:spacing w:line="360" w:lineRule="auto"/>
              <w:textAlignment w:val="baseline"/>
              <w:rPr>
                <w:rFonts w:cs="宋体" w:asciiTheme="minorEastAsia" w:hAnsiTheme="minorEastAsia" w:eastAsiaTheme="minorEastAsia"/>
                <w:sz w:val="24"/>
              </w:rPr>
            </w:pPr>
            <w:r>
              <w:rPr>
                <w:rFonts w:hint="eastAsia" w:cs="宋体" w:asciiTheme="minorEastAsia" w:hAnsiTheme="minorEastAsia" w:eastAsiaTheme="minorEastAsia"/>
                <w:sz w:val="24"/>
              </w:rPr>
              <w:t>响应文件主要内容大致完整，满足磋商文件要求得3分；</w:t>
            </w:r>
          </w:p>
          <w:p w14:paraId="7940D6CE">
            <w:pPr>
              <w:widowControl/>
              <w:spacing w:line="360" w:lineRule="auto"/>
              <w:textAlignment w:val="baseline"/>
              <w:rPr>
                <w:rFonts w:cs="宋体" w:asciiTheme="minorEastAsia" w:hAnsiTheme="minorEastAsia" w:eastAsiaTheme="minorEastAsia"/>
                <w:sz w:val="24"/>
              </w:rPr>
            </w:pPr>
            <w:r>
              <w:rPr>
                <w:rFonts w:hint="eastAsia" w:cs="宋体" w:asciiTheme="minorEastAsia" w:hAnsiTheme="minorEastAsia" w:eastAsiaTheme="minorEastAsia"/>
                <w:sz w:val="24"/>
              </w:rPr>
              <w:t>响应文件基本满足磋商文件要求的得2分；</w:t>
            </w:r>
          </w:p>
          <w:p w14:paraId="040C2420">
            <w:pPr>
              <w:widowControl/>
              <w:spacing w:line="360" w:lineRule="auto"/>
              <w:textAlignment w:val="baseline"/>
              <w:rPr>
                <w:rFonts w:ascii="宋体" w:hAnsi="宋体" w:eastAsia="宋体" w:cs="宋体"/>
                <w:color w:val="auto"/>
                <w:sz w:val="24"/>
                <w:szCs w:val="24"/>
                <w:highlight w:val="none"/>
              </w:rPr>
            </w:pPr>
            <w:r>
              <w:rPr>
                <w:rFonts w:hint="eastAsia" w:cs="宋体" w:asciiTheme="minorEastAsia" w:hAnsiTheme="minorEastAsia" w:eastAsiaTheme="minorEastAsia"/>
                <w:sz w:val="24"/>
              </w:rPr>
              <w:t>不符合磋商文件要求不得分。</w:t>
            </w:r>
          </w:p>
        </w:tc>
      </w:tr>
      <w:tr w14:paraId="2798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noWrap w:val="0"/>
            <w:vAlign w:val="center"/>
          </w:tcPr>
          <w:p w14:paraId="60CAE359">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noWrap w:val="0"/>
            <w:vAlign w:val="center"/>
          </w:tcPr>
          <w:p w14:paraId="7347AFEB">
            <w:pPr>
              <w:widowControl/>
              <w:spacing w:line="360" w:lineRule="auto"/>
              <w:jc w:val="center"/>
              <w:rPr>
                <w:rFonts w:ascii="宋体" w:hAnsi="宋体" w:eastAsia="宋体" w:cs="宋体"/>
                <w:color w:val="auto"/>
                <w:sz w:val="24"/>
                <w:szCs w:val="24"/>
                <w:highlight w:val="none"/>
              </w:rPr>
            </w:pPr>
            <w:r>
              <w:rPr>
                <w:rFonts w:hint="eastAsia" w:cs="宋体" w:asciiTheme="minorEastAsia" w:hAnsiTheme="minorEastAsia" w:eastAsiaTheme="minorEastAsia"/>
                <w:sz w:val="24"/>
              </w:rPr>
              <w:t>施工方案与技术措施（</w:t>
            </w:r>
            <w:r>
              <w:rPr>
                <w:rFonts w:hint="eastAsia" w:cs="宋体" w:asciiTheme="minorEastAsia" w:hAnsiTheme="minorEastAsia" w:eastAsiaTheme="minorEastAsia"/>
                <w:sz w:val="24"/>
                <w:lang w:val="en-US" w:eastAsia="zh-CN"/>
              </w:rPr>
              <w:t xml:space="preserve"> </w:t>
            </w:r>
            <w:r>
              <w:rPr>
                <w:rFonts w:hint="eastAsia" w:cs="宋体" w:asciiTheme="minorEastAsia" w:hAnsiTheme="minorEastAsia" w:eastAsiaTheme="minorEastAsia"/>
                <w:sz w:val="24"/>
              </w:rPr>
              <w:t>8分）</w:t>
            </w:r>
          </w:p>
        </w:tc>
        <w:tc>
          <w:tcPr>
            <w:tcW w:w="6362" w:type="dxa"/>
            <w:noWrap w:val="0"/>
            <w:vAlign w:val="center"/>
          </w:tcPr>
          <w:p w14:paraId="63CCECCB">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施工方案(含工程特点、施工重点与难点、科学运用先进、合理的施工工艺、施工机械，流水段的划分、各项交叉作业切合实际）总体安排完整合理、技术措施详细全面、可行，完全满足项目需求的得8分；</w:t>
            </w:r>
          </w:p>
          <w:p w14:paraId="2F975A22">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施工方案安排大体上符合项目特点、施工工艺及机械符合施工要求得5分；</w:t>
            </w:r>
          </w:p>
          <w:p w14:paraId="68E0A334">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施工方案总体安排简略、欠完善的得2分 ；</w:t>
            </w:r>
          </w:p>
          <w:p w14:paraId="5561C303">
            <w:pPr>
              <w:widowControl/>
              <w:spacing w:line="360" w:lineRule="auto"/>
              <w:rPr>
                <w:rFonts w:hint="default" w:ascii="宋体" w:hAnsi="宋体" w:eastAsia="宋体" w:cs="宋体"/>
                <w:sz w:val="24"/>
                <w:szCs w:val="24"/>
                <w:lang w:val="en-US" w:eastAsia="zh-CN"/>
              </w:rPr>
            </w:pPr>
            <w:r>
              <w:rPr>
                <w:rFonts w:hint="eastAsia" w:cs="宋体" w:asciiTheme="minorEastAsia" w:hAnsiTheme="minorEastAsia" w:eastAsiaTheme="minorEastAsia"/>
                <w:sz w:val="24"/>
              </w:rPr>
              <w:t>缺项不能满足项目需求不得分</w:t>
            </w:r>
          </w:p>
        </w:tc>
      </w:tr>
      <w:tr w14:paraId="2360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53" w:type="dxa"/>
            <w:vMerge w:val="continue"/>
            <w:noWrap w:val="0"/>
            <w:vAlign w:val="center"/>
          </w:tcPr>
          <w:p w14:paraId="6F49776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noWrap w:val="0"/>
            <w:vAlign w:val="center"/>
          </w:tcPr>
          <w:p w14:paraId="1CA1B285">
            <w:pPr>
              <w:widowControl/>
              <w:spacing w:line="360" w:lineRule="auto"/>
              <w:jc w:val="center"/>
              <w:rPr>
                <w:rFonts w:ascii="宋体" w:hAnsi="宋体" w:eastAsia="宋体" w:cs="宋体"/>
                <w:color w:val="auto"/>
                <w:sz w:val="24"/>
                <w:szCs w:val="24"/>
                <w:highlight w:val="none"/>
              </w:rPr>
            </w:pPr>
            <w:r>
              <w:rPr>
                <w:rFonts w:hint="eastAsia" w:cs="宋体" w:asciiTheme="minorEastAsia" w:hAnsiTheme="minorEastAsia" w:eastAsiaTheme="minorEastAsia"/>
                <w:sz w:val="24"/>
              </w:rPr>
              <w:t>质量管理体系与措施（</w:t>
            </w:r>
            <w:r>
              <w:rPr>
                <w:rFonts w:hint="eastAsia" w:cs="宋体" w:asciiTheme="minorEastAsia" w:hAnsiTheme="minorEastAsia" w:eastAsiaTheme="minorEastAsia"/>
                <w:sz w:val="24"/>
                <w:lang w:val="en-US" w:eastAsia="zh-CN"/>
              </w:rPr>
              <w:t xml:space="preserve"> </w:t>
            </w:r>
            <w:r>
              <w:rPr>
                <w:rFonts w:hint="eastAsia" w:cs="宋体" w:asciiTheme="minorEastAsia" w:hAnsiTheme="minorEastAsia" w:eastAsiaTheme="minorEastAsia"/>
                <w:sz w:val="24"/>
              </w:rPr>
              <w:t>8分）</w:t>
            </w:r>
          </w:p>
        </w:tc>
        <w:tc>
          <w:tcPr>
            <w:tcW w:w="6362" w:type="dxa"/>
            <w:noWrap w:val="0"/>
            <w:vAlign w:val="center"/>
          </w:tcPr>
          <w:p w14:paraId="27D3BF96">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质量管理体系健全，质量管理组织机构形式合理，质量保证措施完整得力、经济、安全、切实可行的得8分；</w:t>
            </w:r>
          </w:p>
          <w:p w14:paraId="7DC5BBA9">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质量管理组织机构形式大体上合理，质量保证措施大致完整的得5分；</w:t>
            </w:r>
          </w:p>
          <w:p w14:paraId="054820D9">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质量管理组织机构形式不太明确，措施简略、欠完善的得2分；</w:t>
            </w:r>
          </w:p>
          <w:p w14:paraId="36007CED">
            <w:pPr>
              <w:widowControl/>
              <w:spacing w:line="360" w:lineRule="auto"/>
              <w:rPr>
                <w:rFonts w:hint="eastAsia" w:ascii="宋体" w:hAnsi="宋体" w:eastAsia="宋体" w:cs="宋体"/>
                <w:sz w:val="24"/>
                <w:szCs w:val="24"/>
                <w:lang w:val="en-US" w:eastAsia="zh-CN"/>
              </w:rPr>
            </w:pPr>
            <w:r>
              <w:rPr>
                <w:rFonts w:hint="eastAsia" w:cs="宋体" w:asciiTheme="minorEastAsia" w:hAnsiTheme="minorEastAsia" w:eastAsiaTheme="minorEastAsia"/>
                <w:sz w:val="24"/>
              </w:rPr>
              <w:t>有质量管理漏洞、不能满足采购需求的不得分</w:t>
            </w:r>
          </w:p>
        </w:tc>
      </w:tr>
      <w:tr w14:paraId="1059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noWrap w:val="0"/>
            <w:vAlign w:val="center"/>
          </w:tcPr>
          <w:p w14:paraId="20BF548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noWrap w:val="0"/>
            <w:vAlign w:val="center"/>
          </w:tcPr>
          <w:p w14:paraId="48C2CB5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cs="宋体" w:asciiTheme="minorEastAsia" w:hAnsiTheme="minorEastAsia" w:eastAsiaTheme="minorEastAsia"/>
                <w:sz w:val="24"/>
              </w:rPr>
              <w:t>安全管理体系与措施</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6分）</w:t>
            </w:r>
          </w:p>
        </w:tc>
        <w:tc>
          <w:tcPr>
            <w:tcW w:w="6362" w:type="dxa"/>
            <w:noWrap w:val="0"/>
            <w:vAlign w:val="center"/>
          </w:tcPr>
          <w:p w14:paraId="02F2F12B">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安全管理体系、安全责任制和安全管理制度健全，根据工程特点、周边环境和施工工艺，正确识别现场重大危险源并有相应的安全防护管理措施，安全保证措施详细、全面、合理、可行、完全满足项目安全管理要求的得6分；</w:t>
            </w:r>
          </w:p>
          <w:p w14:paraId="4BC278A9">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安全管理体系和安全保证措施大致合理、安全管理制度较为可行的得4分 ；</w:t>
            </w:r>
          </w:p>
          <w:p w14:paraId="68A056E5">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安全管理体系和措施简略、欠完善的得2分；</w:t>
            </w:r>
          </w:p>
          <w:p w14:paraId="0643B0C2">
            <w:pPr>
              <w:widowControl/>
              <w:spacing w:line="360" w:lineRule="auto"/>
              <w:rPr>
                <w:rFonts w:hint="eastAsia" w:ascii="宋体" w:hAnsi="宋体" w:eastAsia="宋体" w:cs="宋体"/>
                <w:sz w:val="24"/>
                <w:szCs w:val="24"/>
                <w:lang w:val="en-US" w:eastAsia="zh-CN"/>
              </w:rPr>
            </w:pPr>
            <w:r>
              <w:rPr>
                <w:rFonts w:hint="eastAsia" w:cs="宋体" w:asciiTheme="minorEastAsia" w:hAnsiTheme="minorEastAsia" w:eastAsiaTheme="minorEastAsia"/>
                <w:sz w:val="24"/>
              </w:rPr>
              <w:t>安全防护管理措施有漏洞的，不合理的不得分</w:t>
            </w:r>
          </w:p>
        </w:tc>
      </w:tr>
      <w:tr w14:paraId="6D62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noWrap w:val="0"/>
            <w:vAlign w:val="center"/>
          </w:tcPr>
          <w:p w14:paraId="43A19D7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noWrap w:val="0"/>
            <w:vAlign w:val="center"/>
          </w:tcPr>
          <w:p w14:paraId="1994438E">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cs="宋体" w:asciiTheme="minorEastAsia" w:hAnsiTheme="minorEastAsia" w:eastAsiaTheme="minorEastAsia"/>
                <w:sz w:val="24"/>
              </w:rPr>
              <w:t>工程进度计划与措施（</w:t>
            </w:r>
            <w:r>
              <w:rPr>
                <w:rFonts w:hint="eastAsia" w:cs="宋体" w:asciiTheme="minorEastAsia" w:hAnsiTheme="minorEastAsia" w:eastAsiaTheme="minorEastAsia"/>
                <w:sz w:val="24"/>
                <w:lang w:val="en-US" w:eastAsia="zh-CN"/>
              </w:rPr>
              <w:t xml:space="preserve"> </w:t>
            </w:r>
            <w:r>
              <w:rPr>
                <w:rFonts w:hint="eastAsia" w:ascii="宋体" w:hAnsi="宋体" w:eastAsia="宋体" w:cs="宋体"/>
                <w:color w:val="auto"/>
                <w:sz w:val="24"/>
                <w:szCs w:val="24"/>
                <w:highlight w:val="none"/>
              </w:rPr>
              <w:t>5分</w:t>
            </w:r>
            <w:r>
              <w:rPr>
                <w:rFonts w:hint="eastAsia" w:cs="宋体" w:asciiTheme="minorEastAsia" w:hAnsiTheme="minorEastAsia" w:eastAsiaTheme="minorEastAsia"/>
                <w:sz w:val="24"/>
              </w:rPr>
              <w:t>）</w:t>
            </w:r>
          </w:p>
        </w:tc>
        <w:tc>
          <w:tcPr>
            <w:tcW w:w="6362" w:type="dxa"/>
            <w:noWrap w:val="0"/>
            <w:vAlign w:val="center"/>
          </w:tcPr>
          <w:p w14:paraId="07671FE4">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工期承诺优于磋商文件要求，工期保证措施科学、合理且有针对性的得5分；</w:t>
            </w:r>
          </w:p>
          <w:p w14:paraId="4772A472">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工期承诺满足磋商文件要求，工期保证措施大致科学、合理、有针对性的得3分；</w:t>
            </w:r>
          </w:p>
          <w:p w14:paraId="7D7AFAD0">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工程进度计划简略、欠完善的得1分；</w:t>
            </w:r>
          </w:p>
          <w:p w14:paraId="6766581C">
            <w:pPr>
              <w:widowControl/>
              <w:spacing w:line="360" w:lineRule="auto"/>
              <w:rPr>
                <w:rFonts w:ascii="宋体" w:hAnsi="宋体" w:eastAsia="宋体" w:cs="宋体"/>
                <w:color w:val="auto"/>
                <w:sz w:val="24"/>
                <w:szCs w:val="24"/>
                <w:highlight w:val="none"/>
              </w:rPr>
            </w:pPr>
            <w:r>
              <w:rPr>
                <w:rFonts w:hint="eastAsia" w:cs="宋体" w:asciiTheme="minorEastAsia" w:hAnsiTheme="minorEastAsia" w:eastAsiaTheme="minorEastAsia"/>
                <w:sz w:val="24"/>
              </w:rPr>
              <w:t>缺项不得分</w:t>
            </w:r>
          </w:p>
        </w:tc>
      </w:tr>
      <w:tr w14:paraId="5D65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noWrap w:val="0"/>
            <w:vAlign w:val="center"/>
          </w:tcPr>
          <w:p w14:paraId="7B15F1A6">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noWrap w:val="0"/>
            <w:vAlign w:val="center"/>
          </w:tcPr>
          <w:p w14:paraId="176F9484">
            <w:pPr>
              <w:widowControl/>
              <w:spacing w:line="360" w:lineRule="auto"/>
              <w:jc w:val="center"/>
              <w:rPr>
                <w:rFonts w:ascii="宋体" w:hAnsi="宋体" w:eastAsia="宋体" w:cs="宋体"/>
                <w:sz w:val="24"/>
                <w:szCs w:val="24"/>
              </w:rPr>
            </w:pPr>
            <w:r>
              <w:rPr>
                <w:rFonts w:hint="eastAsia" w:cs="宋体" w:asciiTheme="minorEastAsia" w:hAnsiTheme="minorEastAsia" w:eastAsiaTheme="minorEastAsia"/>
                <w:sz w:val="24"/>
              </w:rPr>
              <w:t>资源配备计划（</w:t>
            </w:r>
            <w:r>
              <w:rPr>
                <w:rFonts w:hint="eastAsia" w:cs="宋体" w:asciiTheme="minorEastAsia" w:hAnsiTheme="minorEastAsia" w:eastAsiaTheme="minorEastAsia"/>
                <w:sz w:val="24"/>
                <w:lang w:val="en-US" w:eastAsia="zh-CN"/>
              </w:rPr>
              <w:t xml:space="preserve"> </w:t>
            </w:r>
            <w:r>
              <w:rPr>
                <w:rFonts w:hint="eastAsia" w:cs="宋体" w:asciiTheme="minorEastAsia" w:hAnsiTheme="minorEastAsia" w:eastAsiaTheme="minorEastAsia"/>
                <w:sz w:val="24"/>
              </w:rPr>
              <w:t>6分）</w:t>
            </w:r>
          </w:p>
        </w:tc>
        <w:tc>
          <w:tcPr>
            <w:tcW w:w="6362" w:type="dxa"/>
            <w:noWrap w:val="0"/>
            <w:vAlign w:val="center"/>
          </w:tcPr>
          <w:p w14:paraId="1F3954D4">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拟投入资源配备，根据机械设备配备计划、主要材料配备及进场计划表达、劳动力配备及进场计划表达完整齐全情况得6分；</w:t>
            </w:r>
          </w:p>
          <w:p w14:paraId="1B393C7D">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根据机械设备配备计划、主要材料配备及进场计划表达、劳动力配备及进场计划基本满足项目要求的得4分；</w:t>
            </w:r>
          </w:p>
          <w:p w14:paraId="466B3837">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根据机械设备配备计划、主要材料配备及进场计划表达、劳动力配备及进场计划简略、欠完善的得2分；</w:t>
            </w:r>
          </w:p>
          <w:p w14:paraId="7BDE25F1">
            <w:pPr>
              <w:widowControl/>
              <w:spacing w:line="360" w:lineRule="auto"/>
              <w:rPr>
                <w:rFonts w:hint="eastAsia" w:ascii="宋体" w:hAnsi="宋体" w:eastAsia="宋体" w:cs="宋体"/>
                <w:sz w:val="24"/>
                <w:szCs w:val="24"/>
                <w:lang w:val="en-US" w:eastAsia="zh-CN"/>
              </w:rPr>
            </w:pPr>
            <w:r>
              <w:rPr>
                <w:rFonts w:hint="eastAsia" w:cs="宋体" w:asciiTheme="minorEastAsia" w:hAnsiTheme="minorEastAsia" w:eastAsiaTheme="minorEastAsia"/>
                <w:sz w:val="24"/>
              </w:rPr>
              <w:t>缺项不得分</w:t>
            </w:r>
          </w:p>
        </w:tc>
      </w:tr>
      <w:tr w14:paraId="645B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253" w:type="dxa"/>
            <w:vMerge w:val="continue"/>
            <w:noWrap w:val="0"/>
            <w:vAlign w:val="center"/>
          </w:tcPr>
          <w:p w14:paraId="76C563B2">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noWrap w:val="0"/>
            <w:vAlign w:val="center"/>
          </w:tcPr>
          <w:p w14:paraId="4CADBE25">
            <w:pPr>
              <w:widowControl/>
              <w:wordWrap w:val="0"/>
              <w:spacing w:line="360" w:lineRule="auto"/>
              <w:jc w:val="center"/>
              <w:rPr>
                <w:rFonts w:hint="eastAsia" w:cs="宋体" w:asciiTheme="minorEastAsia" w:hAnsiTheme="minorEastAsia" w:eastAsiaTheme="minorEastAsia"/>
                <w:sz w:val="24"/>
              </w:rPr>
            </w:pPr>
            <w:r>
              <w:rPr>
                <w:rFonts w:hint="eastAsia" w:cs="宋体" w:asciiTheme="minorEastAsia" w:hAnsiTheme="minorEastAsia" w:eastAsiaTheme="minorEastAsia"/>
                <w:sz w:val="24"/>
              </w:rPr>
              <w:t>文明施工、环境保护措施</w:t>
            </w:r>
          </w:p>
          <w:p w14:paraId="2DE78A29">
            <w:pPr>
              <w:widowControl/>
              <w:wordWrap w:val="0"/>
              <w:spacing w:line="360" w:lineRule="auto"/>
              <w:jc w:val="center"/>
              <w:rPr>
                <w:rFonts w:ascii="宋体" w:hAnsi="宋体" w:eastAsia="宋体" w:cs="宋体"/>
                <w:color w:val="auto"/>
                <w:sz w:val="24"/>
                <w:szCs w:val="24"/>
                <w:highlight w:val="none"/>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US" w:eastAsia="zh-CN"/>
              </w:rPr>
              <w:t xml:space="preserve"> </w:t>
            </w:r>
            <w:r>
              <w:rPr>
                <w:rFonts w:hint="eastAsia" w:cs="宋体" w:asciiTheme="minorEastAsia" w:hAnsiTheme="minorEastAsia" w:eastAsiaTheme="minorEastAsia"/>
                <w:sz w:val="24"/>
              </w:rPr>
              <w:t>5分）</w:t>
            </w:r>
          </w:p>
        </w:tc>
        <w:tc>
          <w:tcPr>
            <w:tcW w:w="6362" w:type="dxa"/>
            <w:noWrap w:val="0"/>
            <w:vAlign w:val="center"/>
          </w:tcPr>
          <w:p w14:paraId="795D2EA9">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文明施工、环境保护管理体系及施工现场扬尘治理措施科学、合理、符合相关标准、规范、规程有具体的安全文明措施费用投入使用计划的，满足要求的得5分；</w:t>
            </w:r>
          </w:p>
          <w:p w14:paraId="5D58EF74">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措施大致科学、合理、基本满足要求的得3分；</w:t>
            </w:r>
          </w:p>
          <w:p w14:paraId="48584C4A">
            <w:pPr>
              <w:widowControl/>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措施简略、欠完善的得1分；</w:t>
            </w:r>
          </w:p>
          <w:p w14:paraId="45E85069">
            <w:pPr>
              <w:widowControl/>
              <w:tabs>
                <w:tab w:val="left" w:pos="9720"/>
              </w:tabs>
              <w:autoSpaceDE w:val="0"/>
              <w:autoSpaceDN w:val="0"/>
              <w:adjustRightInd w:val="0"/>
              <w:spacing w:line="360" w:lineRule="auto"/>
              <w:jc w:val="left"/>
            </w:pPr>
            <w:r>
              <w:rPr>
                <w:rFonts w:hint="eastAsia" w:cs="宋体" w:asciiTheme="minorEastAsia" w:hAnsiTheme="minorEastAsia" w:eastAsiaTheme="minorEastAsia"/>
                <w:sz w:val="24"/>
              </w:rPr>
              <w:t xml:space="preserve">不提供不得分 </w:t>
            </w:r>
          </w:p>
        </w:tc>
      </w:tr>
      <w:tr w14:paraId="4069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253" w:type="dxa"/>
            <w:noWrap w:val="0"/>
            <w:vAlign w:val="center"/>
          </w:tcPr>
          <w:p w14:paraId="5307CF09">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shd w:val="clear" w:color="auto" w:fill="auto"/>
            <w:noWrap w:val="0"/>
            <w:vAlign w:val="center"/>
          </w:tcPr>
          <w:p w14:paraId="3D67603A">
            <w:pPr>
              <w:widowControl/>
              <w:wordWrap w:val="0"/>
              <w:spacing w:line="360" w:lineRule="auto"/>
              <w:jc w:val="center"/>
              <w:rPr>
                <w:rFonts w:hint="eastAsia" w:cs="宋体" w:asciiTheme="minorEastAsia" w:hAnsiTheme="minorEastAsia" w:eastAsiaTheme="minorEastAsia"/>
                <w:kern w:val="2"/>
                <w:sz w:val="24"/>
                <w:szCs w:val="22"/>
                <w:lang w:val="en-US" w:eastAsia="zh-CN" w:bidi="ar-SA"/>
              </w:rPr>
            </w:pPr>
            <w:r>
              <w:rPr>
                <w:rFonts w:hint="eastAsia" w:cs="宋体" w:asciiTheme="minorEastAsia" w:hAnsiTheme="minorEastAsia" w:eastAsiaTheme="minorEastAsia"/>
                <w:sz w:val="24"/>
              </w:rPr>
              <w:t>提高工效措施（</w:t>
            </w:r>
            <w:r>
              <w:rPr>
                <w:rFonts w:hint="eastAsia" w:cs="宋体" w:asciiTheme="minorEastAsia" w:hAnsiTheme="minorEastAsia" w:eastAsiaTheme="minorEastAsia"/>
                <w:sz w:val="24"/>
                <w:lang w:val="en-US" w:eastAsia="zh-CN"/>
              </w:rPr>
              <w:t xml:space="preserve"> 4</w:t>
            </w:r>
            <w:r>
              <w:rPr>
                <w:rFonts w:hint="eastAsia" w:cs="宋体" w:asciiTheme="minorEastAsia" w:hAnsiTheme="minorEastAsia" w:eastAsiaTheme="minorEastAsia"/>
                <w:sz w:val="24"/>
              </w:rPr>
              <w:t>分）</w:t>
            </w:r>
          </w:p>
        </w:tc>
        <w:tc>
          <w:tcPr>
            <w:tcW w:w="6362" w:type="dxa"/>
            <w:shd w:val="clear" w:color="auto" w:fill="auto"/>
            <w:noWrap w:val="0"/>
            <w:vAlign w:val="center"/>
          </w:tcPr>
          <w:p w14:paraId="17CB54A4">
            <w:pPr>
              <w:widowControl/>
              <w:tabs>
                <w:tab w:val="left" w:pos="9720"/>
              </w:tabs>
              <w:autoSpaceDE w:val="0"/>
              <w:autoSpaceDN w:val="0"/>
              <w:adjustRightInd w:val="0"/>
              <w:spacing w:line="360" w:lineRule="auto"/>
              <w:jc w:val="left"/>
              <w:rPr>
                <w:rFonts w:hint="eastAsia" w:cs="宋体" w:asciiTheme="minorEastAsia" w:hAnsiTheme="minorEastAsia" w:eastAsiaTheme="minorEastAsia"/>
                <w:sz w:val="24"/>
              </w:rPr>
            </w:pPr>
            <w:r>
              <w:rPr>
                <w:rFonts w:hint="eastAsia" w:cs="宋体" w:asciiTheme="minorEastAsia" w:hAnsiTheme="minorEastAsia" w:eastAsiaTheme="minorEastAsia"/>
                <w:sz w:val="24"/>
              </w:rPr>
              <w:t>在节能减排、绿色施工、工艺创新等方面针对本工程有具体措施或企业自有创新技术的得</w:t>
            </w:r>
            <w:r>
              <w:rPr>
                <w:rFonts w:hint="eastAsia" w:cs="宋体" w:asciiTheme="minorEastAsia" w:hAnsiTheme="minorEastAsia" w:eastAsiaTheme="minorEastAsia"/>
                <w:sz w:val="24"/>
                <w:lang w:val="en-US" w:eastAsia="zh-CN"/>
              </w:rPr>
              <w:t>2</w:t>
            </w:r>
            <w:r>
              <w:rPr>
                <w:rFonts w:hint="eastAsia" w:cs="宋体" w:asciiTheme="minorEastAsia" w:hAnsiTheme="minorEastAsia" w:eastAsiaTheme="minorEastAsia"/>
                <w:sz w:val="24"/>
              </w:rPr>
              <w:t xml:space="preserve">分，不提供不得分； </w:t>
            </w:r>
          </w:p>
          <w:p w14:paraId="53635167">
            <w:pPr>
              <w:widowControl/>
              <w:tabs>
                <w:tab w:val="left" w:pos="9720"/>
              </w:tabs>
              <w:autoSpaceDE w:val="0"/>
              <w:autoSpaceDN w:val="0"/>
              <w:adjustRightInd w:val="0"/>
              <w:spacing w:line="360" w:lineRule="auto"/>
              <w:jc w:val="left"/>
              <w:rPr>
                <w:rFonts w:hint="eastAsia" w:cs="宋体" w:asciiTheme="minorEastAsia" w:hAnsiTheme="minorEastAsia" w:eastAsiaTheme="minorEastAsia"/>
                <w:kern w:val="2"/>
                <w:sz w:val="24"/>
                <w:szCs w:val="22"/>
                <w:lang w:val="en-US" w:eastAsia="zh-CN" w:bidi="ar-SA"/>
              </w:rPr>
            </w:pPr>
            <w:r>
              <w:rPr>
                <w:rFonts w:hint="eastAsia" w:cs="宋体" w:asciiTheme="minorEastAsia" w:hAnsiTheme="minorEastAsia" w:eastAsiaTheme="minorEastAsia"/>
                <w:sz w:val="24"/>
              </w:rPr>
              <w:t>确保质量降低成本、缩短工期、减轻劳动强度、提高工效等方面措施科学、合理、可行性强满足要求的得</w:t>
            </w:r>
            <w:r>
              <w:rPr>
                <w:rFonts w:hint="eastAsia" w:cs="宋体" w:asciiTheme="minorEastAsia" w:hAnsiTheme="minorEastAsia" w:eastAsiaTheme="minorEastAsia"/>
                <w:sz w:val="24"/>
                <w:lang w:val="en-US" w:eastAsia="zh-CN"/>
              </w:rPr>
              <w:t>2</w:t>
            </w:r>
            <w:r>
              <w:rPr>
                <w:rFonts w:hint="eastAsia" w:cs="宋体" w:asciiTheme="minorEastAsia" w:hAnsiTheme="minorEastAsia" w:eastAsiaTheme="minorEastAsia"/>
                <w:sz w:val="24"/>
              </w:rPr>
              <w:t xml:space="preserve">分，不提供不得分           </w:t>
            </w:r>
            <w:bookmarkStart w:id="185" w:name="_GoBack"/>
            <w:bookmarkEnd w:id="185"/>
          </w:p>
        </w:tc>
      </w:tr>
      <w:tr w14:paraId="6FBE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253" w:type="dxa"/>
            <w:noWrap w:val="0"/>
            <w:vAlign w:val="center"/>
          </w:tcPr>
          <w:p w14:paraId="76ED7569">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shd w:val="clear" w:color="auto" w:fill="auto"/>
            <w:noWrap w:val="0"/>
            <w:vAlign w:val="center"/>
          </w:tcPr>
          <w:p w14:paraId="1431E82C">
            <w:pPr>
              <w:keepNext w:val="0"/>
              <w:keepLines w:val="0"/>
              <w:pageBreakBefore w:val="0"/>
              <w:widowControl w:val="0"/>
              <w:overflowPunct/>
              <w:bidi w:val="0"/>
              <w:spacing w:line="4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风险管理措施（</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4分）</w:t>
            </w:r>
          </w:p>
        </w:tc>
        <w:tc>
          <w:tcPr>
            <w:tcW w:w="6362" w:type="dxa"/>
            <w:shd w:val="clear" w:color="auto" w:fill="auto"/>
            <w:noWrap w:val="0"/>
            <w:vAlign w:val="center"/>
          </w:tcPr>
          <w:p w14:paraId="2C2F4508">
            <w:pPr>
              <w:keepNext w:val="0"/>
              <w:keepLines w:val="0"/>
              <w:pageBreakBefore w:val="0"/>
              <w:widowControl w:val="0"/>
              <w:overflowPunct/>
              <w:bidi w:val="0"/>
              <w:spacing w:line="440" w:lineRule="exact"/>
              <w:jc w:val="left"/>
              <w:rPr>
                <w:rFonts w:hint="eastAsia" w:ascii="宋体" w:hAnsi="宋体" w:cs="宋体"/>
                <w:color w:val="auto"/>
                <w:sz w:val="24"/>
                <w:szCs w:val="24"/>
              </w:rPr>
            </w:pPr>
            <w:r>
              <w:rPr>
                <w:rFonts w:hint="eastAsia" w:ascii="宋体" w:hAnsi="宋体" w:cs="宋体"/>
                <w:color w:val="auto"/>
                <w:kern w:val="0"/>
                <w:sz w:val="24"/>
                <w:szCs w:val="24"/>
              </w:rPr>
              <w:t>风险防控管理措施齐全，风险预控符合规范要求，风险控制要点定位准确</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各阶段风险控制及应急措施得力，</w:t>
            </w:r>
            <w:r>
              <w:rPr>
                <w:rFonts w:hint="eastAsia" w:ascii="宋体" w:hAnsi="宋体" w:cs="宋体"/>
                <w:color w:val="auto"/>
                <w:kern w:val="0"/>
                <w:sz w:val="24"/>
                <w:szCs w:val="24"/>
                <w:lang w:val="zh-CN"/>
              </w:rPr>
              <w:t>描述</w:t>
            </w:r>
            <w:r>
              <w:rPr>
                <w:rFonts w:hint="eastAsia" w:ascii="宋体" w:hAnsi="宋体" w:cs="宋体"/>
                <w:color w:val="auto"/>
                <w:sz w:val="24"/>
                <w:szCs w:val="24"/>
              </w:rPr>
              <w:t>详细，整体性强的得</w:t>
            </w:r>
            <w:r>
              <w:rPr>
                <w:rFonts w:hint="eastAsia" w:ascii="宋体" w:hAnsi="宋体" w:cs="宋体"/>
                <w:color w:val="auto"/>
                <w:sz w:val="24"/>
                <w:szCs w:val="24"/>
                <w:lang w:val="en-US" w:eastAsia="zh-CN"/>
              </w:rPr>
              <w:t>4</w:t>
            </w:r>
            <w:r>
              <w:rPr>
                <w:rFonts w:hint="eastAsia" w:ascii="宋体" w:hAnsi="宋体" w:cs="宋体"/>
                <w:color w:val="auto"/>
                <w:sz w:val="24"/>
                <w:szCs w:val="24"/>
              </w:rPr>
              <w:t>分；</w:t>
            </w:r>
          </w:p>
          <w:p w14:paraId="6A66926C">
            <w:pPr>
              <w:keepNext w:val="0"/>
              <w:keepLines w:val="0"/>
              <w:pageBreakBefore w:val="0"/>
              <w:widowControl w:val="0"/>
              <w:overflowPunct/>
              <w:bidi w:val="0"/>
              <w:spacing w:line="440" w:lineRule="exact"/>
              <w:jc w:val="left"/>
              <w:rPr>
                <w:rFonts w:hint="eastAsia" w:ascii="宋体" w:hAnsi="宋体" w:cs="宋体"/>
                <w:color w:val="auto"/>
                <w:sz w:val="24"/>
                <w:szCs w:val="24"/>
              </w:rPr>
            </w:pPr>
            <w:r>
              <w:rPr>
                <w:rFonts w:hint="eastAsia" w:ascii="宋体" w:hAnsi="宋体" w:cs="宋体"/>
                <w:color w:val="auto"/>
                <w:sz w:val="24"/>
                <w:szCs w:val="24"/>
              </w:rPr>
              <w:t>比较详细，整体性一般的得</w:t>
            </w:r>
            <w:r>
              <w:rPr>
                <w:rFonts w:hint="eastAsia" w:ascii="宋体" w:hAnsi="宋体" w:cs="宋体"/>
                <w:color w:val="auto"/>
                <w:sz w:val="24"/>
                <w:szCs w:val="24"/>
                <w:lang w:val="en-US" w:eastAsia="zh-CN"/>
              </w:rPr>
              <w:t>2</w:t>
            </w:r>
            <w:r>
              <w:rPr>
                <w:rFonts w:hint="eastAsia" w:ascii="宋体" w:hAnsi="宋体" w:cs="宋体"/>
                <w:color w:val="auto"/>
                <w:sz w:val="24"/>
                <w:szCs w:val="24"/>
              </w:rPr>
              <w:t>分；</w:t>
            </w:r>
          </w:p>
          <w:p w14:paraId="4078A1E1">
            <w:pPr>
              <w:keepNext w:val="0"/>
              <w:keepLines w:val="0"/>
              <w:pageBreakBefore w:val="0"/>
              <w:widowControl w:val="0"/>
              <w:overflowPunct/>
              <w:bidi w:val="0"/>
              <w:spacing w:line="440" w:lineRule="exact"/>
              <w:jc w:val="left"/>
              <w:rPr>
                <w:rFonts w:hint="eastAsia" w:ascii="宋体" w:hAnsi="宋体" w:eastAsia="宋体" w:cs="宋体"/>
                <w:bCs/>
                <w:color w:val="auto"/>
                <w:sz w:val="24"/>
                <w:szCs w:val="24"/>
                <w:highlight w:val="none"/>
                <w:lang w:val="en-US" w:eastAsia="zh-CN"/>
              </w:rPr>
            </w:pPr>
            <w:r>
              <w:rPr>
                <w:rFonts w:hint="eastAsia" w:ascii="宋体" w:hAnsi="宋体" w:cs="宋体"/>
                <w:color w:val="auto"/>
                <w:sz w:val="24"/>
                <w:szCs w:val="24"/>
              </w:rPr>
              <w:t>仅进行简单描述的得</w:t>
            </w:r>
            <w:r>
              <w:rPr>
                <w:rFonts w:hint="eastAsia" w:ascii="宋体" w:hAnsi="宋体" w:cs="宋体"/>
                <w:color w:val="auto"/>
                <w:sz w:val="24"/>
                <w:szCs w:val="24"/>
                <w:lang w:val="en-US" w:eastAsia="zh-CN"/>
              </w:rPr>
              <w:t>1</w:t>
            </w:r>
            <w:r>
              <w:rPr>
                <w:rFonts w:hint="eastAsia" w:ascii="宋体" w:hAnsi="宋体" w:cs="宋体"/>
                <w:color w:val="auto"/>
                <w:sz w:val="24"/>
                <w:szCs w:val="24"/>
              </w:rPr>
              <w:t>分，缺项漏项不得分。</w:t>
            </w:r>
          </w:p>
        </w:tc>
      </w:tr>
      <w:tr w14:paraId="717E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53" w:type="dxa"/>
            <w:vMerge w:val="restart"/>
            <w:noWrap w:val="0"/>
            <w:vAlign w:val="center"/>
          </w:tcPr>
          <w:p w14:paraId="56A3B38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商务</w:t>
            </w:r>
            <w:r>
              <w:rPr>
                <w:rFonts w:hint="eastAsia" w:ascii="宋体" w:hAnsi="宋体" w:eastAsia="宋体" w:cs="宋体"/>
                <w:color w:val="auto"/>
                <w:sz w:val="24"/>
                <w:szCs w:val="24"/>
                <w:highlight w:val="none"/>
              </w:rPr>
              <w:t>部分</w:t>
            </w:r>
          </w:p>
          <w:p w14:paraId="332FA31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0</w:t>
            </w:r>
            <w:r>
              <w:rPr>
                <w:rFonts w:hint="eastAsia" w:ascii="宋体" w:hAnsi="宋体" w:eastAsia="宋体" w:cs="宋体"/>
                <w:color w:val="auto"/>
                <w:sz w:val="24"/>
                <w:szCs w:val="24"/>
                <w:highlight w:val="none"/>
              </w:rPr>
              <w:t>分）</w:t>
            </w:r>
          </w:p>
        </w:tc>
        <w:tc>
          <w:tcPr>
            <w:tcW w:w="1764" w:type="dxa"/>
            <w:noWrap w:val="0"/>
            <w:vAlign w:val="center"/>
          </w:tcPr>
          <w:p w14:paraId="63A2C582">
            <w:pPr>
              <w:keepNext w:val="0"/>
              <w:keepLines w:val="0"/>
              <w:pageBreakBefore w:val="0"/>
              <w:widowControl w:val="0"/>
              <w:overflowPunct/>
              <w:bidi w:val="0"/>
              <w:spacing w:line="440" w:lineRule="exact"/>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企业业绩</w:t>
            </w:r>
          </w:p>
          <w:p w14:paraId="4091F8D1">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noWrap w:val="0"/>
            <w:vAlign w:val="center"/>
          </w:tcPr>
          <w:p w14:paraId="64574710">
            <w:pPr>
              <w:spacing w:line="312" w:lineRule="auto"/>
              <w:rPr>
                <w:rFonts w:ascii="宋体" w:hAnsi="宋体" w:eastAsia="宋体" w:cs="宋体"/>
                <w:color w:val="auto"/>
                <w:sz w:val="24"/>
                <w:szCs w:val="24"/>
                <w:highlight w:val="none"/>
              </w:rPr>
            </w:pPr>
            <w:r>
              <w:rPr>
                <w:rFonts w:hint="eastAsia" w:ascii="宋体" w:hAnsi="宋体" w:eastAsia="宋体" w:cs="宋体"/>
                <w:kern w:val="0"/>
                <w:sz w:val="24"/>
                <w:szCs w:val="24"/>
                <w:highlight w:val="none"/>
                <w:lang w:val="en-US" w:eastAsia="zh-CN"/>
              </w:rPr>
              <w:t>响应人</w:t>
            </w:r>
            <w:r>
              <w:rPr>
                <w:rFonts w:hint="eastAsia" w:ascii="宋体" w:hAnsi="宋体" w:eastAsia="宋体" w:cs="宋体"/>
                <w:kern w:val="0"/>
                <w:sz w:val="24"/>
                <w:szCs w:val="24"/>
                <w:highlight w:val="none"/>
              </w:rPr>
              <w:t>自202</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年1月1日以来</w:t>
            </w:r>
            <w:r>
              <w:rPr>
                <w:rFonts w:hint="eastAsia" w:ascii="宋体" w:hAnsi="宋体" w:eastAsia="宋体" w:cs="宋体"/>
                <w:kern w:val="0"/>
                <w:sz w:val="24"/>
                <w:szCs w:val="24"/>
                <w:highlight w:val="none"/>
                <w:lang w:val="en-US" w:eastAsia="zh-CN"/>
              </w:rPr>
              <w:t>具有</w:t>
            </w:r>
            <w:r>
              <w:rPr>
                <w:rFonts w:hint="eastAsia" w:ascii="宋体" w:hAnsi="宋体" w:eastAsia="宋体" w:cs="宋体"/>
                <w:kern w:val="0"/>
                <w:sz w:val="24"/>
                <w:szCs w:val="24"/>
                <w:highlight w:val="none"/>
              </w:rPr>
              <w:t>类似工程业绩的，每提供一项得2分，最多得</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分（以</w:t>
            </w:r>
            <w:r>
              <w:rPr>
                <w:rFonts w:hint="eastAsia" w:ascii="宋体" w:hAnsi="宋体" w:eastAsia="宋体" w:cs="宋体"/>
                <w:kern w:val="0"/>
                <w:sz w:val="24"/>
                <w:szCs w:val="24"/>
                <w:highlight w:val="none"/>
                <w:lang w:val="en-US" w:eastAsia="zh-CN"/>
              </w:rPr>
              <w:t>落款</w:t>
            </w:r>
            <w:r>
              <w:rPr>
                <w:rFonts w:hint="eastAsia" w:ascii="宋体" w:hAnsi="宋体" w:eastAsia="宋体" w:cs="宋体"/>
                <w:kern w:val="0"/>
                <w:sz w:val="24"/>
                <w:szCs w:val="24"/>
                <w:highlight w:val="none"/>
              </w:rPr>
              <w:t>日期为准，提供中标（成交）通知书或合同协议书的</w:t>
            </w:r>
            <w:r>
              <w:rPr>
                <w:rFonts w:hint="eastAsia" w:ascii="宋体" w:hAnsi="宋体" w:eastAsia="宋体" w:cs="宋体"/>
                <w:kern w:val="0"/>
                <w:sz w:val="24"/>
                <w:szCs w:val="24"/>
                <w:highlight w:val="none"/>
                <w:lang w:val="en-US" w:eastAsia="zh-CN"/>
              </w:rPr>
              <w:t>原件扫描</w:t>
            </w:r>
            <w:r>
              <w:rPr>
                <w:rFonts w:hint="eastAsia" w:ascii="宋体" w:hAnsi="宋体" w:eastAsia="宋体" w:cs="宋体"/>
                <w:kern w:val="0"/>
                <w:sz w:val="24"/>
                <w:szCs w:val="24"/>
                <w:highlight w:val="none"/>
              </w:rPr>
              <w:t>件）</w:t>
            </w:r>
          </w:p>
        </w:tc>
      </w:tr>
      <w:tr w14:paraId="4D5D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53" w:type="dxa"/>
            <w:vMerge w:val="continue"/>
            <w:noWrap w:val="0"/>
            <w:vAlign w:val="center"/>
          </w:tcPr>
          <w:p w14:paraId="3AF0BCA8">
            <w:pPr>
              <w:keepNext w:val="0"/>
              <w:keepLines w:val="0"/>
              <w:pageBreakBefore w:val="0"/>
              <w:widowControl w:val="0"/>
              <w:overflowPunct/>
              <w:bidi w:val="0"/>
              <w:spacing w:line="440" w:lineRule="exact"/>
              <w:jc w:val="center"/>
              <w:rPr>
                <w:rFonts w:hint="eastAsia" w:ascii="宋体" w:hAnsi="宋体" w:eastAsia="宋体" w:cs="宋体"/>
                <w:color w:val="auto"/>
                <w:sz w:val="24"/>
                <w:szCs w:val="24"/>
                <w:highlight w:val="none"/>
              </w:rPr>
            </w:pPr>
          </w:p>
        </w:tc>
        <w:tc>
          <w:tcPr>
            <w:tcW w:w="1764" w:type="dxa"/>
            <w:shd w:val="clear" w:color="auto" w:fill="auto"/>
            <w:noWrap w:val="0"/>
            <w:vAlign w:val="center"/>
          </w:tcPr>
          <w:p w14:paraId="015A4FB2">
            <w:pPr>
              <w:keepNext w:val="0"/>
              <w:keepLines w:val="0"/>
              <w:pageBreakBefore w:val="0"/>
              <w:widowControl w:val="0"/>
              <w:overflowPunct/>
              <w:bidi w:val="0"/>
              <w:spacing w:line="44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合理化建议</w:t>
            </w:r>
          </w:p>
          <w:p w14:paraId="7D4CC02A">
            <w:pPr>
              <w:keepNext w:val="0"/>
              <w:keepLines w:val="0"/>
              <w:pageBreakBefore w:val="0"/>
              <w:widowControl w:val="0"/>
              <w:overflowPunct/>
              <w:bidi w:val="0"/>
              <w:spacing w:line="440" w:lineRule="exact"/>
              <w:jc w:val="center"/>
              <w:rPr>
                <w:rFonts w:hint="eastAsia" w:cs="宋体" w:asciiTheme="minorEastAsia" w:hAnsiTheme="minorEastAsia" w:eastAsiaTheme="minorEastAsia"/>
                <w:kern w:val="2"/>
                <w:sz w:val="24"/>
                <w:szCs w:val="22"/>
                <w:lang w:val="en-US" w:eastAsia="zh-CN" w:bidi="ar-SA"/>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shd w:val="clear" w:color="auto" w:fill="auto"/>
            <w:noWrap w:val="0"/>
            <w:vAlign w:val="center"/>
          </w:tcPr>
          <w:p w14:paraId="18DCB46A">
            <w:pPr>
              <w:spacing w:line="312"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针对本项目的特点，从项目开工协助甲方对项目的组织实施工作，实现本项目的质量、工期、成本目标等方面，提出书面的合理化的建议。</w:t>
            </w:r>
          </w:p>
          <w:p w14:paraId="4F5036D1">
            <w:pPr>
              <w:spacing w:line="312"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全面、详实、可行、合法有效得</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分；</w:t>
            </w:r>
          </w:p>
          <w:p w14:paraId="379B00C3">
            <w:pPr>
              <w:spacing w:line="312"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基本全面、可行、基本合法有效得</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分；</w:t>
            </w:r>
          </w:p>
          <w:p w14:paraId="5EFB760F">
            <w:pPr>
              <w:keepNext w:val="0"/>
              <w:keepLines w:val="0"/>
              <w:pageBreakBefore w:val="0"/>
              <w:widowControl w:val="0"/>
              <w:overflowPunct/>
              <w:bidi w:val="0"/>
              <w:spacing w:line="420" w:lineRule="exact"/>
              <w:jc w:val="left"/>
              <w:rPr>
                <w:rFonts w:hint="eastAsia" w:cs="宋体" w:asciiTheme="minorEastAsia" w:hAnsiTheme="minorEastAsia" w:eastAsiaTheme="minorEastAsia"/>
                <w:kern w:val="2"/>
                <w:sz w:val="24"/>
                <w:szCs w:val="22"/>
                <w:lang w:val="en-US" w:eastAsia="zh-CN" w:bidi="ar-SA"/>
              </w:rPr>
            </w:pPr>
            <w:r>
              <w:rPr>
                <w:rFonts w:hint="eastAsia" w:ascii="宋体" w:hAnsi="宋体" w:eastAsia="宋体" w:cs="宋体"/>
                <w:kern w:val="0"/>
                <w:sz w:val="24"/>
                <w:szCs w:val="24"/>
                <w:highlight w:val="none"/>
              </w:rPr>
              <w:t>一般得</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分</w:t>
            </w:r>
            <w:r>
              <w:rPr>
                <w:rFonts w:hint="eastAsia" w:ascii="宋体" w:hAnsi="宋体" w:cs="宋体"/>
                <w:kern w:val="0"/>
                <w:sz w:val="24"/>
                <w:szCs w:val="24"/>
                <w:highlight w:val="none"/>
                <w:lang w:eastAsia="zh-CN"/>
              </w:rPr>
              <w:t>。</w:t>
            </w:r>
          </w:p>
        </w:tc>
      </w:tr>
      <w:tr w14:paraId="0240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53" w:type="dxa"/>
            <w:vMerge w:val="continue"/>
            <w:noWrap w:val="0"/>
            <w:vAlign w:val="center"/>
          </w:tcPr>
          <w:p w14:paraId="4BBE370D">
            <w:pPr>
              <w:keepNext w:val="0"/>
              <w:keepLines w:val="0"/>
              <w:pageBreakBefore w:val="0"/>
              <w:widowControl w:val="0"/>
              <w:overflowPunct/>
              <w:bidi w:val="0"/>
              <w:spacing w:line="440" w:lineRule="exact"/>
              <w:jc w:val="center"/>
              <w:rPr>
                <w:rFonts w:hint="eastAsia" w:ascii="宋体" w:hAnsi="宋体" w:eastAsia="宋体" w:cs="宋体"/>
                <w:color w:val="auto"/>
                <w:sz w:val="24"/>
                <w:szCs w:val="24"/>
                <w:highlight w:val="none"/>
              </w:rPr>
            </w:pPr>
          </w:p>
        </w:tc>
        <w:tc>
          <w:tcPr>
            <w:tcW w:w="1764" w:type="dxa"/>
            <w:shd w:val="clear" w:color="auto" w:fill="auto"/>
            <w:noWrap w:val="0"/>
            <w:vAlign w:val="center"/>
          </w:tcPr>
          <w:p w14:paraId="6FF8711B">
            <w:pPr>
              <w:keepNext w:val="0"/>
              <w:keepLines w:val="0"/>
              <w:pageBreakBefore w:val="0"/>
              <w:widowControl w:val="0"/>
              <w:overflowPunct/>
              <w:bidi w:val="0"/>
              <w:spacing w:line="440" w:lineRule="exact"/>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w:t>
            </w:r>
          </w:p>
          <w:p w14:paraId="5B0480D1">
            <w:pPr>
              <w:keepNext w:val="0"/>
              <w:keepLines w:val="0"/>
              <w:pageBreakBefore w:val="0"/>
              <w:widowControl w:val="0"/>
              <w:overflowPunct/>
              <w:bidi w:val="0"/>
              <w:spacing w:line="440" w:lineRule="exact"/>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（6分）</w:t>
            </w:r>
          </w:p>
        </w:tc>
        <w:tc>
          <w:tcPr>
            <w:tcW w:w="6362" w:type="dxa"/>
            <w:shd w:val="clear" w:color="auto" w:fill="auto"/>
            <w:noWrap w:val="0"/>
            <w:vAlign w:val="center"/>
          </w:tcPr>
          <w:p w14:paraId="6F2495F0">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符合工程实际情况，确保依法依规，优惠合理，详实可行的，得6分；</w:t>
            </w:r>
          </w:p>
          <w:p w14:paraId="429303D5">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符合工程实际情况，确保依法依规，优惠基本合理，基本详实可行的，得3分；</w:t>
            </w:r>
          </w:p>
          <w:p w14:paraId="36C0AB3C">
            <w:pPr>
              <w:spacing w:line="312" w:lineRule="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rPr>
              <w:t>符合工程实际情况，确保依法依规，优惠简略、一般，得1分。</w:t>
            </w:r>
          </w:p>
        </w:tc>
      </w:tr>
      <w:tr w14:paraId="6C8D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253" w:type="dxa"/>
            <w:vMerge w:val="continue"/>
            <w:noWrap w:val="0"/>
            <w:vAlign w:val="center"/>
          </w:tcPr>
          <w:p w14:paraId="78F4F1C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noWrap w:val="0"/>
            <w:vAlign w:val="center"/>
          </w:tcPr>
          <w:p w14:paraId="0856350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kern w:val="0"/>
                <w:sz w:val="24"/>
                <w:szCs w:val="24"/>
                <w:highlight w:val="none"/>
              </w:rPr>
              <w:t>履职尽责承诺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分</w:t>
            </w:r>
            <w:r>
              <w:rPr>
                <w:rFonts w:hint="eastAsia" w:ascii="宋体" w:hAnsi="宋体" w:eastAsia="宋体" w:cs="宋体"/>
                <w:kern w:val="0"/>
                <w:sz w:val="24"/>
                <w:szCs w:val="24"/>
                <w:highlight w:val="none"/>
                <w:lang w:eastAsia="zh-CN"/>
              </w:rPr>
              <w:t>）</w:t>
            </w:r>
          </w:p>
        </w:tc>
        <w:tc>
          <w:tcPr>
            <w:tcW w:w="6362" w:type="dxa"/>
            <w:noWrap w:val="0"/>
            <w:vAlign w:val="center"/>
          </w:tcPr>
          <w:p w14:paraId="097D9482">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全面、详实书面保证技术措施落实到位的承诺和落实不到位的处理承诺，其中包括各关键岗位人员（项目经理、技术负责人及相关技术人员、质量员、安全员、材料员、资料员等）的在岗、更换等履职尽责承诺，得6分；</w:t>
            </w:r>
          </w:p>
          <w:p w14:paraId="0B198F20">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基本可行、合法有效的书面保证技术措施落实到位的承诺和落实不到位的处理承诺，其中包括各关键岗位人员（项目经理、技术负责人及相关技术人员、质量员、安全员、材料员、资料员等）的在岗、更换等履职尽责承诺，提供承包商履约保证，得3分；</w:t>
            </w:r>
          </w:p>
          <w:p w14:paraId="730588BA">
            <w:pPr>
              <w:spacing w:line="312" w:lineRule="auto"/>
              <w:rPr>
                <w:rFonts w:hint="eastAsia" w:ascii="宋体" w:hAnsi="宋体" w:eastAsia="宋体" w:cs="宋体"/>
                <w:sz w:val="24"/>
                <w:szCs w:val="24"/>
                <w:lang w:eastAsia="zh-CN"/>
              </w:rPr>
            </w:pPr>
            <w:r>
              <w:rPr>
                <w:rFonts w:hint="eastAsia" w:ascii="宋体" w:hAnsi="宋体" w:eastAsia="宋体" w:cs="宋体"/>
                <w:kern w:val="0"/>
                <w:sz w:val="24"/>
                <w:szCs w:val="24"/>
                <w:highlight w:val="none"/>
                <w:lang w:val="en-US" w:eastAsia="zh-CN"/>
              </w:rPr>
              <w:t>一般可行、合法有效的书面保证技术措施落实到位的承诺和落实不到位的处理承诺，其中包括各关键岗位人员（项目经理、技术负责人及相关技术人员、质量员、安全员、材料员、资料员等）的在岗、更换等履职尽责承诺，提供承包商履约保证，得1分。</w:t>
            </w:r>
          </w:p>
        </w:tc>
      </w:tr>
      <w:tr w14:paraId="2B2C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253" w:type="dxa"/>
            <w:noWrap w:val="0"/>
            <w:vAlign w:val="center"/>
          </w:tcPr>
          <w:p w14:paraId="273C28D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8126" w:type="dxa"/>
            <w:gridSpan w:val="2"/>
            <w:noWrap w:val="0"/>
            <w:vAlign w:val="center"/>
          </w:tcPr>
          <w:p w14:paraId="1C34F72C">
            <w:pPr>
              <w:keepNext w:val="0"/>
              <w:keepLines w:val="0"/>
              <w:pageBreakBefore w:val="0"/>
              <w:widowControl w:val="0"/>
              <w:tabs>
                <w:tab w:val="left" w:pos="1661"/>
              </w:tabs>
              <w:overflowPunct/>
              <w:bidi w:val="0"/>
              <w:spacing w:line="440" w:lineRule="exact"/>
              <w:jc w:val="left"/>
              <w:rPr>
                <w:rFonts w:hint="eastAsia" w:ascii="宋体" w:hAnsi="宋体" w:eastAsia="宋体" w:cs="宋体"/>
                <w:kern w:val="0"/>
                <w:sz w:val="24"/>
                <w:szCs w:val="24"/>
                <w:highlight w:val="none"/>
                <w:lang w:val="en-US" w:eastAsia="zh-CN"/>
              </w:rPr>
            </w:pPr>
            <w:r>
              <w:rPr>
                <w:rFonts w:hint="eastAsia" w:ascii="宋体" w:hAnsi="宋体" w:eastAsia="宋体" w:cs="宋体"/>
                <w:color w:val="auto"/>
                <w:sz w:val="24"/>
                <w:szCs w:val="24"/>
                <w:highlight w:val="none"/>
              </w:rPr>
              <w:t>以上项目若有缺项的，该项为0分；不缺项的，不低于最低分。</w:t>
            </w:r>
          </w:p>
        </w:tc>
      </w:tr>
      <w:tr w14:paraId="34C2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9379" w:type="dxa"/>
            <w:gridSpan w:val="3"/>
            <w:noWrap w:val="0"/>
            <w:vAlign w:val="center"/>
          </w:tcPr>
          <w:p w14:paraId="1E977013">
            <w:pPr>
              <w:widowControl/>
              <w:tabs>
                <w:tab w:val="left" w:pos="9720"/>
              </w:tabs>
              <w:autoSpaceDE w:val="0"/>
              <w:autoSpaceDN w:val="0"/>
              <w:adjustRightInd w:val="0"/>
              <w:spacing w:line="360" w:lineRule="auto"/>
              <w:jc w:val="left"/>
              <w:rPr>
                <w:rFonts w:cs="宋体" w:asciiTheme="minorEastAsia" w:hAnsiTheme="minorEastAsia" w:eastAsiaTheme="minorEastAsia"/>
                <w:sz w:val="24"/>
              </w:rPr>
            </w:pPr>
            <w:r>
              <w:rPr>
                <w:rFonts w:hint="eastAsia" w:cs="宋体" w:asciiTheme="minorEastAsia" w:hAnsiTheme="minorEastAsia" w:eastAsiaTheme="minorEastAsia"/>
                <w:sz w:val="24"/>
              </w:rPr>
              <w:t>响应人综合得分=</w:t>
            </w:r>
            <w:r>
              <w:rPr>
                <w:rFonts w:hint="eastAsia" w:cs="宋体" w:asciiTheme="minorEastAsia" w:hAnsiTheme="minorEastAsia" w:eastAsiaTheme="minorEastAsia"/>
                <w:sz w:val="24"/>
                <w:lang w:eastAsia="zh-CN"/>
              </w:rPr>
              <w:t>报价</w:t>
            </w:r>
            <w:r>
              <w:rPr>
                <w:rFonts w:hint="eastAsia" w:cs="宋体" w:asciiTheme="minorEastAsia" w:hAnsiTheme="minorEastAsia" w:eastAsiaTheme="minorEastAsia"/>
                <w:sz w:val="24"/>
              </w:rPr>
              <w:t>得分＋技术得分＋</w:t>
            </w:r>
            <w:r>
              <w:rPr>
                <w:rFonts w:hint="eastAsia" w:cs="宋体" w:asciiTheme="minorEastAsia" w:hAnsiTheme="minorEastAsia" w:eastAsiaTheme="minorEastAsia"/>
                <w:sz w:val="24"/>
                <w:lang w:eastAsia="zh-CN"/>
              </w:rPr>
              <w:t>商务</w:t>
            </w:r>
            <w:r>
              <w:rPr>
                <w:rFonts w:hint="eastAsia" w:cs="宋体" w:asciiTheme="minorEastAsia" w:hAnsiTheme="minorEastAsia" w:eastAsiaTheme="minorEastAsia"/>
                <w:sz w:val="24"/>
              </w:rPr>
              <w:t>得分。</w:t>
            </w:r>
          </w:p>
          <w:p w14:paraId="24FD6FA2">
            <w:pPr>
              <w:widowControl/>
              <w:tabs>
                <w:tab w:val="left" w:pos="9720"/>
              </w:tabs>
              <w:autoSpaceDE w:val="0"/>
              <w:autoSpaceDN w:val="0"/>
              <w:adjustRightInd w:val="0"/>
              <w:spacing w:line="360" w:lineRule="auto"/>
              <w:jc w:val="left"/>
              <w:rPr>
                <w:rFonts w:cs="宋体" w:asciiTheme="minorEastAsia" w:hAnsiTheme="minorEastAsia" w:eastAsiaTheme="minorEastAsia"/>
                <w:sz w:val="24"/>
              </w:rPr>
            </w:pPr>
            <w:r>
              <w:rPr>
                <w:rFonts w:hint="eastAsia" w:cs="宋体" w:asciiTheme="minorEastAsia" w:hAnsiTheme="minorEastAsia" w:eastAsiaTheme="minorEastAsia"/>
                <w:sz w:val="24"/>
              </w:rPr>
              <w:t>磋商小组完成对</w:t>
            </w:r>
            <w:r>
              <w:rPr>
                <w:rFonts w:hint="eastAsia" w:cs="宋体" w:asciiTheme="minorEastAsia" w:hAnsiTheme="minorEastAsia" w:eastAsiaTheme="minorEastAsia"/>
                <w:sz w:val="24"/>
                <w:lang w:eastAsia="zh-CN"/>
              </w:rPr>
              <w:t>报价</w:t>
            </w:r>
            <w:r>
              <w:rPr>
                <w:rFonts w:hint="eastAsia" w:cs="宋体" w:asciiTheme="minorEastAsia" w:hAnsiTheme="minorEastAsia" w:eastAsiaTheme="minorEastAsia"/>
                <w:sz w:val="24"/>
              </w:rPr>
              <w:t>标、</w:t>
            </w:r>
            <w:r>
              <w:rPr>
                <w:rFonts w:hint="eastAsia" w:cs="宋体" w:asciiTheme="minorEastAsia" w:hAnsiTheme="minorEastAsia" w:eastAsiaTheme="minorEastAsia"/>
                <w:sz w:val="24"/>
                <w:lang w:eastAsia="zh-CN"/>
              </w:rPr>
              <w:t>技术标</w:t>
            </w:r>
            <w:r>
              <w:rPr>
                <w:rFonts w:hint="eastAsia" w:cs="宋体" w:asciiTheme="minorEastAsia" w:hAnsiTheme="minorEastAsia" w:eastAsiaTheme="minorEastAsia"/>
                <w:sz w:val="24"/>
              </w:rPr>
              <w:t>标和</w:t>
            </w:r>
            <w:r>
              <w:rPr>
                <w:rFonts w:hint="eastAsia" w:cs="宋体" w:asciiTheme="minorEastAsia" w:hAnsiTheme="minorEastAsia" w:eastAsiaTheme="minorEastAsia"/>
                <w:sz w:val="24"/>
                <w:lang w:eastAsia="zh-CN"/>
              </w:rPr>
              <w:t>商务</w:t>
            </w:r>
            <w:r>
              <w:rPr>
                <w:rFonts w:hint="eastAsia" w:cs="宋体" w:asciiTheme="minorEastAsia" w:hAnsiTheme="minorEastAsia" w:eastAsiaTheme="minorEastAsia"/>
                <w:sz w:val="24"/>
              </w:rPr>
              <w:t>标的汇总后取平均值作为该响应人的最终得分。</w:t>
            </w:r>
          </w:p>
          <w:p w14:paraId="566C8E1A">
            <w:pPr>
              <w:widowControl/>
              <w:tabs>
                <w:tab w:val="left" w:pos="9720"/>
              </w:tabs>
              <w:autoSpaceDE w:val="0"/>
              <w:autoSpaceDN w:val="0"/>
              <w:adjustRightInd w:val="0"/>
              <w:spacing w:line="360" w:lineRule="auto"/>
              <w:jc w:val="left"/>
              <w:rPr>
                <w:rFonts w:cs="宋体" w:asciiTheme="minorEastAsia" w:hAnsiTheme="minorEastAsia" w:eastAsiaTheme="minorEastAsia"/>
                <w:sz w:val="24"/>
              </w:rPr>
            </w:pPr>
            <w:r>
              <w:rPr>
                <w:rFonts w:hint="eastAsia" w:cs="宋体" w:asciiTheme="minorEastAsia" w:hAnsiTheme="minorEastAsia" w:eastAsiaTheme="minorEastAsia"/>
                <w:sz w:val="24"/>
              </w:rPr>
              <w:t>本办法计算过程中分值按四舍五入保留三位小数，结果按四舍五入保留两位小数。 响应人的报价应包含响应人所承诺的应达到的工程质量标准及其他承诺应达到的标准所包含的所有费用。</w:t>
            </w:r>
          </w:p>
          <w:p w14:paraId="00E8197C">
            <w:pPr>
              <w:widowControl/>
              <w:tabs>
                <w:tab w:val="left" w:pos="9720"/>
              </w:tabs>
              <w:autoSpaceDE w:val="0"/>
              <w:autoSpaceDN w:val="0"/>
              <w:adjustRightInd w:val="0"/>
              <w:spacing w:line="360" w:lineRule="auto"/>
              <w:jc w:val="left"/>
              <w:rPr>
                <w:rFonts w:cs="宋体" w:asciiTheme="minorEastAsia" w:hAnsiTheme="minorEastAsia" w:eastAsiaTheme="minorEastAsia"/>
                <w:sz w:val="24"/>
              </w:rPr>
            </w:pPr>
            <w:r>
              <w:rPr>
                <w:rFonts w:hint="eastAsia" w:cs="宋体" w:asciiTheme="minorEastAsia" w:hAnsiTheme="minorEastAsia" w:eastAsiaTheme="minorEastAsia"/>
                <w:sz w:val="24"/>
              </w:rPr>
              <w:t>注：1、评标过程中涉及到资格审查、企业业绩等计分部分时，以响应人自行上传到响应文件中的相应内容为准。</w:t>
            </w:r>
          </w:p>
          <w:p w14:paraId="68FC6B1E">
            <w:pPr>
              <w:widowControl/>
              <w:tabs>
                <w:tab w:val="left" w:pos="9720"/>
              </w:tabs>
              <w:autoSpaceDE w:val="0"/>
              <w:autoSpaceDN w:val="0"/>
              <w:adjustRightInd w:val="0"/>
              <w:spacing w:line="360" w:lineRule="auto"/>
              <w:jc w:val="left"/>
              <w:rPr>
                <w:rFonts w:hint="eastAsia" w:cs="宋体" w:asciiTheme="minorEastAsia" w:hAnsiTheme="minorEastAsia" w:eastAsiaTheme="minorEastAsia"/>
                <w:sz w:val="24"/>
              </w:rPr>
            </w:pPr>
            <w:r>
              <w:rPr>
                <w:rFonts w:hint="eastAsia" w:cs="宋体" w:asciiTheme="minorEastAsia" w:hAnsiTheme="minorEastAsia" w:eastAsiaTheme="minorEastAsia"/>
                <w:sz w:val="24"/>
              </w:rPr>
              <w:t>2、评标开始后，不再接受任何补充材料。</w:t>
            </w:r>
          </w:p>
        </w:tc>
      </w:tr>
    </w:tbl>
    <w:p w14:paraId="1B112FC1">
      <w:pPr>
        <w:snapToGrid w:val="0"/>
        <w:spacing w:line="360" w:lineRule="auto"/>
        <w:jc w:val="both"/>
        <w:rPr>
          <w:rFonts w:hint="eastAsia" w:ascii="宋体" w:hAnsi="宋体" w:eastAsia="宋体" w:cs="宋体"/>
          <w:b/>
          <w:bCs/>
          <w:sz w:val="36"/>
          <w:szCs w:val="36"/>
        </w:rPr>
      </w:pPr>
    </w:p>
    <w:p w14:paraId="4864B8CC">
      <w:pPr>
        <w:snapToGrid w:val="0"/>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br w:type="page"/>
      </w:r>
    </w:p>
    <w:p w14:paraId="62FDBF2D">
      <w:pPr>
        <w:jc w:val="center"/>
        <w:outlineLvl w:val="0"/>
        <w:rPr>
          <w:rFonts w:hint="eastAsia" w:ascii="宋体" w:hAnsi="宋体" w:eastAsia="宋体" w:cs="宋体"/>
          <w:b/>
          <w:bCs/>
          <w:sz w:val="44"/>
          <w:szCs w:val="44"/>
        </w:rPr>
      </w:pPr>
      <w:bookmarkStart w:id="155" w:name="_Toc30196"/>
      <w:r>
        <w:rPr>
          <w:rFonts w:hint="eastAsia" w:ascii="宋体" w:hAnsi="宋体" w:eastAsia="宋体" w:cs="宋体"/>
          <w:b/>
          <w:bCs/>
          <w:sz w:val="44"/>
          <w:szCs w:val="44"/>
        </w:rPr>
        <w:t>第四章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合同条款及格式</w:t>
      </w:r>
      <w:bookmarkEnd w:id="155"/>
      <w:bookmarkStart w:id="156" w:name="_Toc7548"/>
    </w:p>
    <w:bookmarkEnd w:id="156"/>
    <w:p w14:paraId="692C811B">
      <w:pPr>
        <w:ind w:right="-92" w:rightChars="-44" w:firstLine="480" w:firstLineChars="200"/>
        <w:jc w:val="left"/>
        <w:outlineLvl w:val="9"/>
        <w:rPr>
          <w:rFonts w:hint="eastAsia" w:ascii="宋体" w:hAnsi="宋体" w:eastAsia="宋体" w:cs="宋体"/>
          <w:bCs/>
          <w:sz w:val="24"/>
          <w:szCs w:val="24"/>
          <w:lang w:eastAsia="zh-CN"/>
        </w:rPr>
      </w:pPr>
      <w:r>
        <w:rPr>
          <w:rFonts w:hint="eastAsia" w:ascii="宋体" w:hAnsi="宋体" w:cs="宋体"/>
          <w:bCs/>
          <w:sz w:val="24"/>
          <w:szCs w:val="24"/>
          <w:lang w:val="en-US" w:eastAsia="zh-CN"/>
        </w:rPr>
        <w:t>（此合同仅供参考，</w:t>
      </w:r>
      <w:r>
        <w:rPr>
          <w:rFonts w:hint="eastAsia" w:ascii="宋体" w:hAnsi="宋体" w:eastAsia="宋体" w:cs="宋体"/>
          <w:bCs/>
          <w:sz w:val="24"/>
          <w:szCs w:val="24"/>
        </w:rPr>
        <w:t>双方应根据竞争性磋商文件、</w:t>
      </w:r>
      <w:r>
        <w:rPr>
          <w:rFonts w:hint="eastAsia" w:ascii="宋体" w:hAnsi="宋体" w:eastAsia="宋体" w:cs="宋体"/>
          <w:bCs/>
          <w:sz w:val="24"/>
          <w:szCs w:val="24"/>
          <w:lang w:eastAsia="zh-CN"/>
        </w:rPr>
        <w:t>成交人</w:t>
      </w:r>
      <w:r>
        <w:rPr>
          <w:rFonts w:hint="eastAsia" w:ascii="宋体" w:hAnsi="宋体" w:eastAsia="宋体" w:cs="宋体"/>
          <w:bCs/>
          <w:sz w:val="24"/>
          <w:szCs w:val="24"/>
        </w:rPr>
        <w:t>的响应文件（包括澄清说明）</w:t>
      </w:r>
      <w:r>
        <w:rPr>
          <w:rFonts w:hint="eastAsia" w:ascii="宋体" w:hAnsi="宋体" w:eastAsia="宋体" w:cs="宋体"/>
          <w:bCs/>
          <w:sz w:val="24"/>
          <w:szCs w:val="24"/>
          <w:lang w:eastAsia="zh-CN"/>
        </w:rPr>
        <w:t>、成交</w:t>
      </w:r>
      <w:r>
        <w:rPr>
          <w:rFonts w:hint="eastAsia" w:ascii="宋体" w:hAnsi="宋体" w:eastAsia="宋体" w:cs="宋体"/>
          <w:bCs/>
          <w:sz w:val="24"/>
          <w:szCs w:val="24"/>
        </w:rPr>
        <w:t>通知书，以及与本项目</w:t>
      </w:r>
      <w:r>
        <w:rPr>
          <w:rFonts w:hint="eastAsia" w:ascii="宋体" w:hAnsi="宋体" w:eastAsia="宋体" w:cs="宋体"/>
          <w:bCs/>
          <w:sz w:val="24"/>
          <w:szCs w:val="24"/>
          <w:lang w:eastAsia="zh-CN"/>
        </w:rPr>
        <w:t>采购</w:t>
      </w:r>
      <w:r>
        <w:rPr>
          <w:rFonts w:hint="eastAsia" w:ascii="宋体" w:hAnsi="宋体" w:eastAsia="宋体" w:cs="宋体"/>
          <w:bCs/>
          <w:sz w:val="24"/>
          <w:szCs w:val="24"/>
        </w:rPr>
        <w:t>相关的资料</w:t>
      </w:r>
      <w:r>
        <w:rPr>
          <w:rFonts w:hint="eastAsia" w:ascii="宋体" w:hAnsi="宋体" w:eastAsia="宋体" w:cs="宋体"/>
          <w:bCs/>
          <w:sz w:val="24"/>
          <w:szCs w:val="24"/>
          <w:lang w:eastAsia="zh-CN"/>
        </w:rPr>
        <w:t>，</w:t>
      </w:r>
      <w:r>
        <w:rPr>
          <w:rFonts w:hint="eastAsia" w:ascii="宋体" w:hAnsi="宋体" w:eastAsia="宋体" w:cs="宋体"/>
          <w:bCs/>
          <w:sz w:val="24"/>
          <w:szCs w:val="24"/>
        </w:rPr>
        <w:t>参见水利部、国家电力公司、国家工商行政管理局制定的《水利水电建设工程施工合同示范文本》(GF---2000---0208)为范本，协商签订本项目合同。所签订的合同不得背离竞争性磋商文件的实质性内容要求和响应文件的承诺。</w:t>
      </w:r>
      <w:r>
        <w:rPr>
          <w:rFonts w:hint="eastAsia" w:ascii="宋体" w:hAnsi="宋体" w:eastAsia="宋体" w:cs="宋体"/>
          <w:bCs/>
          <w:sz w:val="24"/>
          <w:szCs w:val="24"/>
          <w:lang w:eastAsia="zh-CN"/>
        </w:rPr>
        <w:t>）</w:t>
      </w:r>
    </w:p>
    <w:p w14:paraId="1BC0AC1E">
      <w:pPr>
        <w:ind w:right="-92" w:rightChars="-44"/>
        <w:jc w:val="left"/>
        <w:outlineLvl w:val="9"/>
        <w:rPr>
          <w:rFonts w:hint="eastAsia" w:ascii="宋体" w:hAnsi="宋体" w:eastAsia="宋体" w:cs="宋体"/>
          <w:bCs/>
          <w:sz w:val="24"/>
          <w:szCs w:val="24"/>
          <w:lang w:val="en-US" w:eastAsia="zh-CN"/>
        </w:rPr>
      </w:pPr>
    </w:p>
    <w:p w14:paraId="6B863871">
      <w:pPr>
        <w:ind w:right="-92" w:rightChars="-44" w:firstLine="480" w:firstLineChars="200"/>
        <w:jc w:val="left"/>
        <w:outlineLvl w:val="9"/>
        <w:rPr>
          <w:rFonts w:hint="eastAsia" w:ascii="宋体" w:hAnsi="宋体" w:eastAsia="宋体" w:cs="宋体"/>
          <w:bCs/>
          <w:sz w:val="24"/>
          <w:szCs w:val="24"/>
        </w:rPr>
      </w:pPr>
      <w:r>
        <w:rPr>
          <w:rFonts w:hint="eastAsia" w:ascii="宋体" w:hAnsi="宋体" w:eastAsia="宋体" w:cs="宋体"/>
          <w:bCs/>
          <w:sz w:val="24"/>
          <w:szCs w:val="24"/>
        </w:rPr>
        <w:t>注：按《三门峡市财政局关于市本级政府采购合同备案管理工作的通知》（三财购[2021]9号）文要求，集中采购目录以外政府采购项目，原则上自中标（成交）通知书发出之日起2个工作日内与</w:t>
      </w:r>
      <w:bookmarkStart w:id="157" w:name="OLE_LINK27"/>
      <w:r>
        <w:rPr>
          <w:rFonts w:hint="eastAsia" w:ascii="宋体" w:hAnsi="宋体" w:eastAsia="宋体" w:cs="宋体"/>
          <w:bCs/>
          <w:sz w:val="24"/>
          <w:szCs w:val="24"/>
        </w:rPr>
        <w:t>中标（成交）</w:t>
      </w:r>
      <w:bookmarkEnd w:id="157"/>
      <w:r>
        <w:rPr>
          <w:rFonts w:hint="eastAsia" w:ascii="宋体" w:hAnsi="宋体" w:cs="宋体"/>
          <w:bCs/>
          <w:sz w:val="24"/>
          <w:szCs w:val="24"/>
          <w:lang w:eastAsia="zh-CN"/>
        </w:rPr>
        <w:t>响应人</w:t>
      </w:r>
      <w:r>
        <w:rPr>
          <w:rFonts w:hint="eastAsia" w:ascii="宋体" w:hAnsi="宋体" w:eastAsia="宋体" w:cs="宋体"/>
          <w:bCs/>
          <w:sz w:val="24"/>
          <w:szCs w:val="24"/>
        </w:rPr>
        <w:t>按照采购文件确定的事项与</w:t>
      </w:r>
      <w:r>
        <w:rPr>
          <w:rFonts w:hint="eastAsia" w:ascii="宋体" w:hAnsi="宋体" w:cs="宋体"/>
          <w:bCs/>
          <w:sz w:val="24"/>
          <w:szCs w:val="24"/>
          <w:lang w:eastAsia="zh-CN"/>
        </w:rPr>
        <w:t>响应人</w:t>
      </w:r>
      <w:r>
        <w:rPr>
          <w:rFonts w:hint="eastAsia" w:ascii="宋体" w:hAnsi="宋体" w:eastAsia="宋体" w:cs="宋体"/>
          <w:bCs/>
          <w:sz w:val="24"/>
          <w:szCs w:val="24"/>
        </w:rPr>
        <w:t>签订政府采购合同。</w:t>
      </w:r>
    </w:p>
    <w:p w14:paraId="1816CE48">
      <w:pPr>
        <w:ind w:right="-92" w:rightChars="-44" w:firstLine="480" w:firstLineChars="200"/>
        <w:jc w:val="left"/>
        <w:outlineLvl w:val="9"/>
        <w:rPr>
          <w:rFonts w:hint="eastAsia" w:ascii="宋体" w:hAnsi="宋体" w:eastAsia="宋体" w:cs="宋体"/>
          <w:bCs/>
          <w:sz w:val="24"/>
          <w:szCs w:val="24"/>
        </w:rPr>
      </w:pPr>
    </w:p>
    <w:p w14:paraId="2E0A2821">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ascii="宋体" w:hAnsi="宋体" w:eastAsia="宋体" w:cs="Times New Roman"/>
          <w:b/>
          <w:kern w:val="0"/>
          <w:sz w:val="36"/>
          <w:szCs w:val="36"/>
          <w:highlight w:val="none"/>
        </w:rPr>
      </w:pPr>
      <w:r>
        <w:rPr>
          <w:rFonts w:ascii="宋体" w:hAnsi="宋体" w:eastAsia="宋体" w:cs="Times New Roman"/>
          <w:kern w:val="0"/>
          <w:sz w:val="24"/>
          <w:szCs w:val="24"/>
          <w:highlight w:val="none"/>
        </w:rPr>
        <w:br w:type="page"/>
      </w:r>
      <w:bookmarkStart w:id="158" w:name="_Toc6458"/>
      <w:r>
        <w:rPr>
          <w:rFonts w:hint="eastAsia" w:ascii="宋体" w:hAnsi="宋体" w:eastAsia="宋体" w:cs="Times New Roman"/>
          <w:b/>
          <w:kern w:val="0"/>
          <w:sz w:val="36"/>
          <w:szCs w:val="36"/>
          <w:highlight w:val="none"/>
        </w:rPr>
        <w:t>合同附件格式</w:t>
      </w:r>
      <w:bookmarkEnd w:id="158"/>
    </w:p>
    <w:p w14:paraId="4F64321B">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80" w:leftChars="0" w:right="0" w:rightChars="0"/>
        <w:jc w:val="left"/>
        <w:rPr>
          <w:rFonts w:hint="eastAsia" w:ascii="宋体" w:hAnsi="宋体" w:eastAsia="宋体" w:cs="Times New Roman"/>
          <w:b w:val="0"/>
          <w:bCs w:val="0"/>
          <w:kern w:val="44"/>
          <w:sz w:val="24"/>
          <w:szCs w:val="24"/>
          <w:highlight w:val="none"/>
        </w:rPr>
      </w:pPr>
      <w:bookmarkStart w:id="159" w:name="_Toc19943"/>
      <w:r>
        <w:rPr>
          <w:rFonts w:hint="eastAsia" w:ascii="宋体" w:hAnsi="宋体" w:eastAsia="宋体" w:cs="Times New Roman"/>
          <w:b w:val="0"/>
          <w:bCs w:val="0"/>
          <w:kern w:val="44"/>
          <w:sz w:val="24"/>
          <w:szCs w:val="24"/>
          <w:highlight w:val="none"/>
        </w:rPr>
        <w:t>附件一：</w:t>
      </w:r>
      <w:bookmarkEnd w:id="159"/>
      <w:r>
        <w:rPr>
          <w:rFonts w:hint="eastAsia" w:ascii="宋体" w:hAnsi="宋体" w:eastAsia="宋体" w:cs="Times New Roman"/>
          <w:b w:val="0"/>
          <w:bCs w:val="0"/>
          <w:kern w:val="44"/>
          <w:sz w:val="24"/>
          <w:szCs w:val="24"/>
          <w:highlight w:val="none"/>
        </w:rPr>
        <w:t>工程施工合同</w:t>
      </w:r>
    </w:p>
    <w:p w14:paraId="15DD8D0D">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80" w:leftChars="0" w:right="0" w:rightChars="0"/>
        <w:jc w:val="center"/>
        <w:rPr>
          <w:color w:val="000000"/>
          <w:sz w:val="40"/>
          <w:szCs w:val="40"/>
          <w:highlight w:val="none"/>
        </w:rPr>
      </w:pPr>
      <w:r>
        <w:rPr>
          <w:color w:val="000000"/>
          <w:sz w:val="40"/>
          <w:szCs w:val="40"/>
          <w:highlight w:val="none"/>
        </w:rPr>
        <w:t>工程施工合同</w:t>
      </w:r>
    </w:p>
    <w:p w14:paraId="60F8F381">
      <w:pPr>
        <w:rPr>
          <w:highlight w:val="none"/>
        </w:rPr>
      </w:pPr>
    </w:p>
    <w:p w14:paraId="4E5DF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合同编号：____________________</w:t>
      </w:r>
    </w:p>
    <w:p w14:paraId="328C8E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签订地点：____________________</w:t>
      </w:r>
    </w:p>
    <w:p w14:paraId="37018F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签订日期：______年______月______日</w:t>
      </w:r>
    </w:p>
    <w:p w14:paraId="2D3194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6AB5D6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p>
    <w:p w14:paraId="6F7485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甲方（发包人）：</w:t>
      </w:r>
    </w:p>
    <w:p w14:paraId="6E3C26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名称：____________________</w:t>
      </w:r>
    </w:p>
    <w:p w14:paraId="5BD410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统一社会信用代码：</w:t>
      </w:r>
      <w:r>
        <w:rPr>
          <w:rFonts w:hint="eastAsia" w:ascii="宋体" w:hAnsi="宋体" w:eastAsia="宋体" w:cs="宋体"/>
          <w:color w:val="000000"/>
          <w:kern w:val="0"/>
          <w:sz w:val="24"/>
          <w:szCs w:val="24"/>
          <w:highlight w:val="none"/>
          <w:lang w:val="en-US" w:eastAsia="zh-CN" w:bidi="ar"/>
        </w:rPr>
        <w:t xml:space="preserve">   </w:t>
      </w:r>
    </w:p>
    <w:p w14:paraId="06D37B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kern w:val="0"/>
          <w:sz w:val="24"/>
          <w:szCs w:val="24"/>
          <w:highlight w:val="none"/>
          <w:u w:val="single"/>
          <w:lang w:val="en-US" w:eastAsia="zh-CN" w:bidi="ar"/>
        </w:rPr>
      </w:pPr>
      <w:r>
        <w:rPr>
          <w:rFonts w:hint="eastAsia" w:ascii="宋体" w:hAnsi="宋体" w:eastAsia="宋体" w:cs="宋体"/>
          <w:color w:val="000000"/>
          <w:kern w:val="0"/>
          <w:sz w:val="24"/>
          <w:szCs w:val="24"/>
          <w:highlight w:val="none"/>
          <w:u w:val="single"/>
          <w:lang w:val="en-US" w:eastAsia="zh-CN" w:bidi="ar"/>
        </w:rPr>
        <w:t xml:space="preserve">                          </w:t>
      </w:r>
    </w:p>
    <w:p w14:paraId="546120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地址：____________________</w:t>
      </w:r>
    </w:p>
    <w:p w14:paraId="27319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联系人：</w:t>
      </w:r>
      <w:r>
        <w:rPr>
          <w:rFonts w:hint="eastAsia" w:ascii="宋体" w:hAnsi="宋体" w:eastAsia="宋体" w:cs="宋体"/>
          <w:color w:val="000000"/>
          <w:kern w:val="0"/>
          <w:sz w:val="24"/>
          <w:szCs w:val="24"/>
          <w:highlight w:val="none"/>
          <w:u w:val="single"/>
          <w:lang w:val="en-US" w:eastAsia="zh-CN" w:bidi="ar"/>
        </w:rPr>
        <w:t xml:space="preserve">                  </w:t>
      </w:r>
      <w:r>
        <w:rPr>
          <w:rFonts w:ascii="宋体" w:hAnsi="宋体" w:eastAsia="宋体" w:cs="宋体"/>
          <w:color w:val="000000"/>
          <w:kern w:val="0"/>
          <w:sz w:val="24"/>
          <w:szCs w:val="24"/>
          <w:highlight w:val="none"/>
          <w:lang w:val="en-US" w:eastAsia="zh-CN" w:bidi="ar"/>
        </w:rPr>
        <w:t xml:space="preserve"> </w:t>
      </w:r>
    </w:p>
    <w:p w14:paraId="3E8392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联系电话：</w:t>
      </w:r>
      <w:r>
        <w:rPr>
          <w:rFonts w:hint="eastAsia" w:ascii="宋体" w:hAnsi="宋体" w:eastAsia="宋体" w:cs="宋体"/>
          <w:color w:val="000000"/>
          <w:kern w:val="0"/>
          <w:sz w:val="24"/>
          <w:szCs w:val="24"/>
          <w:highlight w:val="none"/>
          <w:u w:val="single"/>
          <w:lang w:val="en-US" w:eastAsia="zh-CN" w:bidi="ar"/>
        </w:rPr>
        <w:t xml:space="preserve">                </w:t>
      </w:r>
      <w:r>
        <w:rPr>
          <w:rFonts w:ascii="宋体" w:hAnsi="宋体" w:eastAsia="宋体" w:cs="宋体"/>
          <w:color w:val="000000"/>
          <w:kern w:val="0"/>
          <w:sz w:val="24"/>
          <w:szCs w:val="24"/>
          <w:highlight w:val="none"/>
          <w:lang w:val="en-US" w:eastAsia="zh-CN" w:bidi="ar"/>
        </w:rPr>
        <w:br w:type="column"/>
      </w:r>
    </w:p>
    <w:p w14:paraId="5C0474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乙方（承包人）：</w:t>
      </w:r>
    </w:p>
    <w:p w14:paraId="52C0AE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名称：</w:t>
      </w:r>
      <w:r>
        <w:rPr>
          <w:rFonts w:hint="eastAsia" w:ascii="宋体" w:hAnsi="宋体" w:eastAsia="宋体" w:cs="宋体"/>
          <w:color w:val="000000"/>
          <w:kern w:val="0"/>
          <w:sz w:val="24"/>
          <w:szCs w:val="24"/>
          <w:highlight w:val="none"/>
          <w:u w:val="single"/>
          <w:lang w:val="en-US" w:eastAsia="zh-CN" w:bidi="ar"/>
        </w:rPr>
        <w:t xml:space="preserve">                     </w:t>
      </w:r>
    </w:p>
    <w:p w14:paraId="3F8C7E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统一社会信用代码：</w:t>
      </w:r>
    </w:p>
    <w:p w14:paraId="1F78D2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hint="eastAsia" w:ascii="宋体" w:hAnsi="宋体" w:eastAsia="宋体" w:cs="宋体"/>
          <w:color w:val="000000"/>
          <w:kern w:val="0"/>
          <w:sz w:val="24"/>
          <w:szCs w:val="24"/>
          <w:highlight w:val="none"/>
          <w:u w:val="single"/>
          <w:lang w:val="en-US" w:eastAsia="zh-CN" w:bidi="ar"/>
        </w:rPr>
      </w:pPr>
      <w:r>
        <w:rPr>
          <w:rFonts w:hint="eastAsia" w:ascii="宋体" w:hAnsi="宋体" w:eastAsia="宋体" w:cs="宋体"/>
          <w:color w:val="000000"/>
          <w:kern w:val="0"/>
          <w:sz w:val="24"/>
          <w:szCs w:val="24"/>
          <w:highlight w:val="none"/>
          <w:u w:val="single"/>
          <w:lang w:val="en-US" w:eastAsia="zh-CN" w:bidi="ar"/>
        </w:rPr>
        <w:t xml:space="preserve">                           </w:t>
      </w:r>
    </w:p>
    <w:p w14:paraId="105DAC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地址：</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621CEA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联系人：</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1EE343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联系电话：</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69BB36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p>
    <w:p w14:paraId="256D17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根据《中华人民共和国民法典》及本项目</w:t>
      </w:r>
      <w:r>
        <w:rPr>
          <w:rFonts w:hint="eastAsia" w:ascii="宋体" w:hAnsi="宋体" w:eastAsia="宋体" w:cs="宋体"/>
          <w:color w:val="000000"/>
          <w:kern w:val="0"/>
          <w:sz w:val="24"/>
          <w:szCs w:val="24"/>
          <w:highlight w:val="none"/>
          <w:lang w:val="en-US" w:eastAsia="zh-CN" w:bidi="ar"/>
        </w:rPr>
        <w:t>竞争性磋商</w:t>
      </w:r>
      <w:r>
        <w:rPr>
          <w:rFonts w:ascii="宋体" w:hAnsi="宋体" w:eastAsia="宋体" w:cs="宋体"/>
          <w:color w:val="000000"/>
          <w:kern w:val="0"/>
          <w:sz w:val="24"/>
          <w:szCs w:val="24"/>
          <w:highlight w:val="none"/>
          <w:lang w:val="en-US" w:eastAsia="zh-CN" w:bidi="ar"/>
        </w:rPr>
        <w:t>交结果，甲乙双方本着平等、自愿、公平、诚实信用的原则，经协商一致，订立本合同。</w:t>
      </w:r>
    </w:p>
    <w:p w14:paraId="346271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000000"/>
          <w:sz w:val="24"/>
          <w:szCs w:val="24"/>
          <w:highlight w:val="none"/>
        </w:rPr>
      </w:pPr>
      <w:r>
        <w:rPr>
          <w:color w:val="000000"/>
          <w:sz w:val="24"/>
          <w:szCs w:val="24"/>
          <w:highlight w:val="none"/>
        </w:rPr>
        <w:t>第一条 工程概况</w:t>
      </w:r>
    </w:p>
    <w:p w14:paraId="5FA2597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color w:val="000000"/>
          <w:sz w:val="24"/>
          <w:szCs w:val="24"/>
          <w:highlight w:val="none"/>
        </w:rPr>
      </w:pPr>
      <w:r>
        <w:rPr>
          <w:rFonts w:hint="eastAsia"/>
          <w:color w:val="000000"/>
          <w:sz w:val="24"/>
          <w:szCs w:val="24"/>
          <w:highlight w:val="none"/>
          <w:lang w:val="en-US" w:eastAsia="zh-CN"/>
        </w:rPr>
        <w:t>1.</w:t>
      </w:r>
      <w:r>
        <w:rPr>
          <w:color w:val="000000"/>
          <w:sz w:val="24"/>
          <w:szCs w:val="24"/>
          <w:highlight w:val="none"/>
        </w:rPr>
        <w:t>工程名称：____________________</w:t>
      </w:r>
    </w:p>
    <w:p w14:paraId="071A591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2.工程地点：____________________</w:t>
      </w:r>
    </w:p>
    <w:p w14:paraId="356A37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3.工程内容及范围：以竞争性磋商文件、乙方响应文件、施工图纸、工程量清单、答疑纪要、现场签证及变更文件为准。</w:t>
      </w:r>
    </w:p>
    <w:p w14:paraId="617C21E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承包方式：包工包料、包工期、包质量、包安全、包文明施工、包验收、包税金。</w:t>
      </w:r>
    </w:p>
    <w:p w14:paraId="6192ED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center"/>
        <w:textAlignment w:val="auto"/>
        <w:rPr>
          <w:color w:val="000000"/>
          <w:sz w:val="24"/>
          <w:szCs w:val="24"/>
          <w:highlight w:val="none"/>
        </w:rPr>
      </w:pPr>
      <w:r>
        <w:rPr>
          <w:rFonts w:hint="eastAsia"/>
          <w:color w:val="000000"/>
          <w:sz w:val="24"/>
          <w:szCs w:val="24"/>
          <w:highlight w:val="none"/>
          <w:lang w:val="en-US" w:eastAsia="zh-CN"/>
        </w:rPr>
        <w:t>第</w:t>
      </w:r>
      <w:r>
        <w:rPr>
          <w:color w:val="000000"/>
          <w:sz w:val="24"/>
          <w:szCs w:val="24"/>
          <w:highlight w:val="none"/>
        </w:rPr>
        <w:t>二条 合同价款</w:t>
      </w:r>
    </w:p>
    <w:p w14:paraId="2011D9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1.合同总价（含税）：人民币__________元（大写：____________________）。</w:t>
      </w:r>
    </w:p>
    <w:p w14:paraId="42FE9E5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2.计价方式：□固定总价合同 ☑固定单价合同</w:t>
      </w:r>
    </w:p>
    <w:p w14:paraId="076C8FB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color w:val="000000"/>
          <w:sz w:val="24"/>
          <w:szCs w:val="24"/>
          <w:highlight w:val="none"/>
        </w:rPr>
      </w:pPr>
      <w:r>
        <w:rPr>
          <w:rFonts w:hint="eastAsia"/>
          <w:color w:val="000000"/>
          <w:sz w:val="24"/>
          <w:szCs w:val="24"/>
          <w:highlight w:val="none"/>
          <w:lang w:val="en-US" w:eastAsia="zh-CN"/>
        </w:rPr>
        <w:t>3.合同价款已包含人工、材料、机械、运输、安装、调试、安全文明施工、垃圾清运、竣工验收、管理费、利润、税金等全部费用</w:t>
      </w:r>
      <w:r>
        <w:rPr>
          <w:color w:val="000000"/>
          <w:sz w:val="24"/>
          <w:szCs w:val="24"/>
          <w:highlight w:val="none"/>
        </w:rPr>
        <w:t>。</w:t>
      </w:r>
    </w:p>
    <w:p w14:paraId="1C6319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第三条 工期</w:t>
      </w:r>
    </w:p>
    <w:p w14:paraId="12B311B7">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计划开工日期：______年______月______日（以甲方书面通知为准）。</w:t>
      </w:r>
    </w:p>
    <w:p w14:paraId="59609933">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计划竣工日期：______年______月______日。</w:t>
      </w:r>
    </w:p>
    <w:p w14:paraId="4BDBB0C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总工期：______日历天。</w:t>
      </w:r>
    </w:p>
    <w:p w14:paraId="2E82000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因甲方原因、设计变更、不可抗力导致工期延误的，工期相应顺延；因乙方原因造成工期延误的，按违约责任处理。</w:t>
      </w:r>
    </w:p>
    <w:p w14:paraId="456675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第四条 质量标准</w:t>
      </w:r>
    </w:p>
    <w:p w14:paraId="1FCCBE31">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工程质量标准：符合国家现行施工验收规范，达到</w:t>
      </w:r>
      <w:r>
        <w:rPr>
          <w:rStyle w:val="15"/>
          <w:b/>
          <w:bCs/>
          <w:color w:val="000000"/>
          <w:sz w:val="24"/>
          <w:szCs w:val="24"/>
          <w:highlight w:val="none"/>
        </w:rPr>
        <w:t>合格</w:t>
      </w:r>
      <w:r>
        <w:rPr>
          <w:color w:val="000000"/>
          <w:sz w:val="24"/>
          <w:szCs w:val="24"/>
          <w:highlight w:val="none"/>
        </w:rPr>
        <w:t>标准。</w:t>
      </w:r>
    </w:p>
    <w:p w14:paraId="19CC6563">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质保期：</w:t>
      </w:r>
      <w:r>
        <w:rPr>
          <w:rFonts w:hint="eastAsia"/>
          <w:color w:val="000000"/>
          <w:sz w:val="24"/>
          <w:szCs w:val="24"/>
          <w:highlight w:val="none"/>
          <w:u w:val="single"/>
          <w:lang w:val="en-US" w:eastAsia="zh-CN"/>
        </w:rPr>
        <w:t xml:space="preserve"> 1 </w:t>
      </w:r>
      <w:r>
        <w:rPr>
          <w:color w:val="000000"/>
          <w:sz w:val="24"/>
          <w:szCs w:val="24"/>
          <w:highlight w:val="none"/>
        </w:rPr>
        <w:t>年，自工程竣工验收合格之日起计算。</w:t>
      </w:r>
    </w:p>
    <w:p w14:paraId="139B650A">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质保期内，乙方在接到甲方维修通知后______小时内到场处理，并无偿整改至合格。</w:t>
      </w:r>
    </w:p>
    <w:p w14:paraId="2C2210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第五条 材料设备</w:t>
      </w:r>
    </w:p>
    <w:p w14:paraId="76A1B9F5">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乙方使用的材料、设备必须符合</w:t>
      </w:r>
      <w:r>
        <w:rPr>
          <w:rFonts w:hint="eastAsia"/>
          <w:color w:val="000000"/>
          <w:sz w:val="24"/>
          <w:szCs w:val="24"/>
          <w:highlight w:val="none"/>
          <w:lang w:eastAsia="zh-CN"/>
        </w:rPr>
        <w:t>谈判</w:t>
      </w:r>
      <w:r>
        <w:rPr>
          <w:color w:val="000000"/>
          <w:sz w:val="24"/>
          <w:szCs w:val="24"/>
          <w:highlight w:val="none"/>
        </w:rPr>
        <w:t>响应文件承诺及国家相关标准，进场须经甲方查验确认后方可使用。</w:t>
      </w:r>
    </w:p>
    <w:p w14:paraId="506C2498">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严禁使用不合格、三无、假冒伪劣材料，否则乙方无条件返工并承担全部损失。</w:t>
      </w:r>
    </w:p>
    <w:p w14:paraId="4ABF7666">
      <w:pPr>
        <w:pStyle w:val="4"/>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付款方式</w:t>
      </w:r>
    </w:p>
    <w:p w14:paraId="24D97C2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按照工程进度付款，合同签订后预付合同价款的50%，为加快工程资金支付进度，甲方可依据工程形象进度进行支付工程款(实际支付金额应低于工程进度的10%)，验收合格后支付至合同价款的80%，审计后支付至审计价的97%，质量保证金为审计价的3%，工程通过验收后12个月缺陷责任期满后支付。质量保证金不计算利息。（实际支付以发包人收到财政拨款为准）</w:t>
      </w:r>
    </w:p>
    <w:p w14:paraId="67ED01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第七条 双方责任</w:t>
      </w:r>
    </w:p>
    <w:p w14:paraId="779DE4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（一）甲方责任</w:t>
      </w:r>
    </w:p>
    <w:p w14:paraId="4E99F6C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负责提供符合施工条件的现场，协调现场及周边关系；</w:t>
      </w:r>
    </w:p>
    <w:p w14:paraId="55C710C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及时进行图纸交底、签证确认、变更确认、隐蔽工程验收及竣工验收；</w:t>
      </w:r>
    </w:p>
    <w:p w14:paraId="50D90503">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按合同约定按时支付工程款；</w:t>
      </w:r>
    </w:p>
    <w:p w14:paraId="70FF611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甲方现场代表：__________。</w:t>
      </w:r>
    </w:p>
    <w:p w14:paraId="197A15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（二）乙方责任</w:t>
      </w:r>
    </w:p>
    <w:p w14:paraId="693974A9">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严格按照图纸、规范、</w:t>
      </w:r>
      <w:r>
        <w:rPr>
          <w:rFonts w:hint="eastAsia"/>
          <w:color w:val="000000"/>
          <w:sz w:val="24"/>
          <w:szCs w:val="24"/>
          <w:highlight w:val="none"/>
          <w:lang w:eastAsia="zh-CN"/>
        </w:rPr>
        <w:t>谈判</w:t>
      </w:r>
      <w:r>
        <w:rPr>
          <w:color w:val="000000"/>
          <w:sz w:val="24"/>
          <w:szCs w:val="24"/>
          <w:highlight w:val="none"/>
        </w:rPr>
        <w:t>文件及甲方要求组织施工；</w:t>
      </w:r>
    </w:p>
    <w:p w14:paraId="0611CF0F">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承担施工安全、文明施工、扬尘治理、人员保险等全部责任；</w:t>
      </w:r>
    </w:p>
    <w:p w14:paraId="2E7F3E0E">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不得转包、违法分包工程；</w:t>
      </w:r>
    </w:p>
    <w:p w14:paraId="2BD87A06">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负责整理完整竣工资料并配合验收、移交。</w:t>
      </w:r>
    </w:p>
    <w:p w14:paraId="70CF7B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第八条 工程变更与签证</w:t>
      </w:r>
    </w:p>
    <w:p w14:paraId="05E55E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工程任何变更、签证须经甲方书面确认后方可实施，未经书面确认的不予计量和结算。计价原则：已有综合单价的按原单价执行；无相同或类似单价的，按现行定额及市场价格协商确定。</w:t>
      </w:r>
    </w:p>
    <w:p w14:paraId="5FFD9D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第九条 履约保证金</w:t>
      </w:r>
    </w:p>
    <w:p w14:paraId="3B47BB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乙方应向甲方缴纳履约保证金人民币__________元。工程竣工验收合格后______日内无息退还。</w:t>
      </w:r>
    </w:p>
    <w:p w14:paraId="2A2FEA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第十条 违约责任</w:t>
      </w:r>
    </w:p>
    <w:p w14:paraId="7A542AC4">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甲方逾期付款的，每逾期一日按应付未付款的______‰向乙方支付违约金。</w:t>
      </w:r>
    </w:p>
    <w:p w14:paraId="5CE45661">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乙方逾期竣工的，每逾期一日按合同总价的______‰向甲方支付违约金；逾期超过______日的，甲方有权解除合同。</w:t>
      </w:r>
    </w:p>
    <w:p w14:paraId="61A50CC8">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工程质量不合格的，乙方无偿返工、修复，并承担由此造成的一切损失。</w:t>
      </w:r>
    </w:p>
    <w:p w14:paraId="52713193">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乙方转包、违法分包的，甲方有权解除合同，乙方按合同总价的______% 向甲方支付违约金。</w:t>
      </w:r>
    </w:p>
    <w:p w14:paraId="58A5DE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第十一条 竣工验收</w:t>
      </w:r>
    </w:p>
    <w:p w14:paraId="3D9C2E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工程完工后，乙方提交竣工验收申请及完整资料，甲方在______日内组织验收。验收合格签署移交文件；不合格的，乙方限期整改。</w:t>
      </w:r>
    </w:p>
    <w:p w14:paraId="13EA4F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第十二条 不可抗力</w:t>
      </w:r>
    </w:p>
    <w:p w14:paraId="1B8DEE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因地震、台风、暴雨、洪水、政府强制停工等不可抗力造成的损失，双方互不承担违约责任，工期顺延。</w:t>
      </w:r>
    </w:p>
    <w:p w14:paraId="0F0925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第十三条 争议解决</w:t>
      </w:r>
    </w:p>
    <w:p w14:paraId="6C3E66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本合同在履行过程中发生争议，由双方协商解决；协商不成的，任何一方可向</w:t>
      </w:r>
      <w:r>
        <w:rPr>
          <w:rStyle w:val="15"/>
          <w:rFonts w:ascii="宋体" w:hAnsi="宋体" w:eastAsia="宋体" w:cs="宋体"/>
          <w:b/>
          <w:bCs/>
          <w:color w:val="000000"/>
          <w:kern w:val="0"/>
          <w:sz w:val="24"/>
          <w:szCs w:val="24"/>
          <w:highlight w:val="none"/>
          <w:lang w:val="en-US" w:eastAsia="zh-CN" w:bidi="ar"/>
        </w:rPr>
        <w:t>工程所在地人民法院</w:t>
      </w:r>
      <w:r>
        <w:rPr>
          <w:rFonts w:ascii="宋体" w:hAnsi="宋体" w:eastAsia="宋体" w:cs="宋体"/>
          <w:color w:val="000000"/>
          <w:kern w:val="0"/>
          <w:sz w:val="24"/>
          <w:szCs w:val="24"/>
          <w:highlight w:val="none"/>
          <w:lang w:val="en-US" w:eastAsia="zh-CN" w:bidi="ar"/>
        </w:rPr>
        <w:t>提起诉讼。</w:t>
      </w:r>
    </w:p>
    <w:p w14:paraId="1BC1D8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第十四条 其他</w:t>
      </w:r>
    </w:p>
    <w:p w14:paraId="097525E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hint="eastAsia"/>
          <w:color w:val="000000"/>
          <w:sz w:val="24"/>
          <w:szCs w:val="24"/>
          <w:highlight w:val="none"/>
          <w:lang w:eastAsia="zh-CN"/>
        </w:rPr>
        <w:t>竞争性磋商</w:t>
      </w:r>
      <w:r>
        <w:rPr>
          <w:color w:val="000000"/>
          <w:sz w:val="24"/>
          <w:szCs w:val="24"/>
          <w:highlight w:val="none"/>
        </w:rPr>
        <w:t>文件、乙方响应文件、成交通知书、图纸、清单、签证、变更单均为本合同组成部分，与本合同具有同等法律效力。</w:t>
      </w:r>
    </w:p>
    <w:p w14:paraId="312BD8CE">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本合同未尽事宜，双方可签订补充协议，补充协议与本合同具有同等法律效力。</w:t>
      </w:r>
    </w:p>
    <w:p w14:paraId="7A8B701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其他约定：________________________________________</w:t>
      </w:r>
    </w:p>
    <w:p w14:paraId="299FFA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第十五条 合同生效</w:t>
      </w:r>
    </w:p>
    <w:p w14:paraId="7FBB58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本合同自双方签字盖章之日起生效，一式______份，甲方执______份，乙方执______份，具有同等法律效力。</w:t>
      </w:r>
    </w:p>
    <w:p w14:paraId="11112F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highlight w:val="none"/>
          <w:lang w:val="en-US" w:eastAsia="zh-CN" w:bidi="ar"/>
        </w:rPr>
      </w:pPr>
    </w:p>
    <w:p w14:paraId="5FEA48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甲方（盖章）：</w:t>
      </w:r>
    </w:p>
    <w:p w14:paraId="6258CB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法定代表人 / 授权代表（签字）：</w:t>
      </w:r>
    </w:p>
    <w:p w14:paraId="54E19E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开户银行：</w:t>
      </w:r>
    </w:p>
    <w:p w14:paraId="5A6E9F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账号：</w:t>
      </w:r>
    </w:p>
    <w:p w14:paraId="411B45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乙方（盖章）：</w:t>
      </w:r>
    </w:p>
    <w:p w14:paraId="1E5763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法定代表人 / 授权代表（签字）：</w:t>
      </w:r>
    </w:p>
    <w:p w14:paraId="572102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开户银行：</w:t>
      </w:r>
    </w:p>
    <w:p w14:paraId="7F15F7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账号：</w:t>
      </w:r>
    </w:p>
    <w:p w14:paraId="78DC4A37">
      <w:pPr>
        <w:pStyle w:val="16"/>
        <w:rPr>
          <w:lang w:val="en-US" w:eastAsia="zh-CN"/>
        </w:rPr>
      </w:pPr>
    </w:p>
    <w:p w14:paraId="3115ACD5">
      <w:pPr>
        <w:ind w:firstLine="4560" w:firstLineChars="1900"/>
        <w:rPr>
          <w:rFonts w:hint="default" w:ascii="宋体" w:hAnsi="宋体" w:eastAsia="宋体" w:cs="宋体"/>
          <w:color w:val="000000"/>
          <w:kern w:val="0"/>
          <w:sz w:val="24"/>
          <w:szCs w:val="24"/>
          <w:highlight w:val="none"/>
          <w:u w:val="none"/>
          <w:lang w:val="en-US" w:eastAsia="zh-CN" w:bidi="ar"/>
        </w:rPr>
      </w:pPr>
      <w:r>
        <w:rPr>
          <w:rFonts w:ascii="宋体" w:hAnsi="宋体" w:eastAsia="宋体" w:cs="宋体"/>
          <w:color w:val="000000"/>
          <w:kern w:val="0"/>
          <w:sz w:val="24"/>
          <w:szCs w:val="24"/>
          <w:highlight w:val="none"/>
          <w:lang w:val="en-US" w:eastAsia="zh-CN" w:bidi="ar"/>
        </w:rPr>
        <w:t>日期：______年______月</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u w:val="none"/>
          <w:lang w:val="en-US" w:eastAsia="zh-CN" w:bidi="ar"/>
        </w:rPr>
        <w:t>日</w:t>
      </w:r>
    </w:p>
    <w:p w14:paraId="2B6B4190">
      <w:pPr>
        <w:pStyle w:val="2"/>
        <w:rPr>
          <w:rFonts w:hint="default" w:ascii="宋体" w:hAnsi="宋体" w:eastAsia="宋体" w:cs="宋体"/>
          <w:color w:val="000000"/>
          <w:kern w:val="0"/>
          <w:sz w:val="24"/>
          <w:szCs w:val="24"/>
          <w:highlight w:val="none"/>
          <w:lang w:val="en-US" w:eastAsia="zh-CN" w:bidi="ar"/>
        </w:rPr>
        <w:sectPr>
          <w:type w:val="continuous"/>
          <w:pgSz w:w="11906" w:h="16838"/>
          <w:pgMar w:top="1440" w:right="1800" w:bottom="1440" w:left="1800" w:header="851" w:footer="992" w:gutter="0"/>
          <w:pgNumType w:fmt="decimal"/>
          <w:cols w:space="425" w:num="1"/>
          <w:docGrid w:type="lines" w:linePitch="312" w:charSpace="0"/>
        </w:sectPr>
      </w:pPr>
    </w:p>
    <w:p w14:paraId="220CD723">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Times New Roman"/>
          <w:bCs/>
          <w:kern w:val="44"/>
          <w:sz w:val="24"/>
          <w:szCs w:val="24"/>
          <w:highlight w:val="none"/>
          <w:lang w:val="en-US"/>
        </w:rPr>
      </w:pPr>
    </w:p>
    <w:p w14:paraId="209D5900">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default" w:ascii="宋体" w:hAnsi="宋体" w:eastAsia="宋体" w:cs="宋体"/>
          <w:b/>
          <w:kern w:val="0"/>
          <w:sz w:val="32"/>
          <w:szCs w:val="32"/>
          <w:lang w:val="en-US" w:bidi="zh-CN"/>
        </w:rPr>
      </w:pPr>
      <w:r>
        <w:rPr>
          <w:rFonts w:hint="eastAsia" w:ascii="宋体" w:hAnsi="宋体" w:eastAsia="宋体" w:cs="Times New Roman"/>
          <w:bCs/>
          <w:kern w:val="44"/>
          <w:sz w:val="24"/>
          <w:szCs w:val="24"/>
          <w:highlight w:val="none"/>
          <w:lang w:val="en-US"/>
        </w:rPr>
        <w:t>附件二：工程质量保修书</w:t>
      </w:r>
    </w:p>
    <w:p w14:paraId="246A3C7D">
      <w:pPr>
        <w:autoSpaceDE w:val="0"/>
        <w:autoSpaceDN w:val="0"/>
        <w:spacing w:before="180" w:beforeLines="50" w:after="180" w:afterLines="50" w:line="440" w:lineRule="exact"/>
        <w:jc w:val="center"/>
        <w:outlineLvl w:val="9"/>
        <w:rPr>
          <w:rFonts w:hint="eastAsia" w:ascii="宋体" w:hAnsi="宋体" w:eastAsia="宋体" w:cs="宋体"/>
          <w:kern w:val="0"/>
          <w:sz w:val="24"/>
          <w:szCs w:val="24"/>
          <w:lang w:val="zh-CN" w:bidi="zh-CN"/>
        </w:rPr>
      </w:pPr>
      <w:r>
        <w:rPr>
          <w:rFonts w:hint="eastAsia" w:ascii="宋体" w:hAnsi="宋体" w:eastAsia="宋体" w:cs="宋体"/>
          <w:b/>
          <w:kern w:val="0"/>
          <w:sz w:val="32"/>
          <w:szCs w:val="32"/>
          <w:lang w:val="zh-CN" w:bidi="zh-CN"/>
        </w:rPr>
        <w:t>工程质量保修书</w:t>
      </w:r>
    </w:p>
    <w:p w14:paraId="57B3D74F">
      <w:pPr>
        <w:autoSpaceDE w:val="0"/>
        <w:autoSpaceDN w:val="0"/>
        <w:spacing w:line="660" w:lineRule="exact"/>
        <w:jc w:val="left"/>
        <w:outlineLvl w:val="9"/>
        <w:rPr>
          <w:rFonts w:hint="default" w:ascii="宋体" w:hAnsi="宋体" w:eastAsia="宋体" w:cs="宋体"/>
          <w:b/>
          <w:kern w:val="0"/>
          <w:sz w:val="24"/>
          <w:szCs w:val="24"/>
          <w:u w:val="single"/>
          <w:lang w:val="en-US" w:bidi="zh-CN"/>
        </w:rPr>
      </w:pPr>
      <w:r>
        <w:rPr>
          <w:rFonts w:hint="eastAsia" w:ascii="宋体" w:hAnsi="宋体" w:eastAsia="宋体" w:cs="宋体"/>
          <w:b/>
          <w:kern w:val="0"/>
          <w:sz w:val="24"/>
          <w:szCs w:val="24"/>
          <w:lang w:val="zh-CN" w:bidi="zh-CN"/>
        </w:rPr>
        <w:t>发包人（全称）：</w:t>
      </w:r>
      <w:r>
        <w:rPr>
          <w:rFonts w:hint="eastAsia" w:ascii="宋体" w:hAnsi="宋体" w:eastAsia="宋体" w:cs="宋体"/>
          <w:kern w:val="0"/>
          <w:sz w:val="24"/>
          <w:szCs w:val="24"/>
          <w:u w:val="single"/>
          <w:lang w:val="en-US" w:bidi="zh-CN"/>
        </w:rPr>
        <w:t xml:space="preserve">                           </w:t>
      </w:r>
    </w:p>
    <w:p w14:paraId="39EAF642">
      <w:pPr>
        <w:autoSpaceDE w:val="0"/>
        <w:autoSpaceDN w:val="0"/>
        <w:spacing w:line="660" w:lineRule="exact"/>
        <w:jc w:val="left"/>
        <w:outlineLvl w:val="9"/>
        <w:rPr>
          <w:rFonts w:hint="eastAsia" w:ascii="宋体" w:hAnsi="宋体" w:eastAsia="宋体" w:cs="宋体"/>
          <w:b/>
          <w:kern w:val="0"/>
          <w:sz w:val="24"/>
          <w:szCs w:val="24"/>
          <w:u w:val="single"/>
          <w:lang w:bidi="zh-CN"/>
        </w:rPr>
      </w:pPr>
      <w:r>
        <w:rPr>
          <w:rFonts w:hint="eastAsia" w:ascii="宋体" w:hAnsi="宋体" w:eastAsia="宋体" w:cs="宋体"/>
          <w:b/>
          <w:kern w:val="0"/>
          <w:sz w:val="24"/>
          <w:szCs w:val="24"/>
          <w:lang w:val="zh-CN" w:bidi="zh-CN"/>
        </w:rPr>
        <w:t>承包人（全称）：</w:t>
      </w:r>
      <w:r>
        <w:rPr>
          <w:rFonts w:hint="eastAsia" w:ascii="宋体" w:hAnsi="宋体" w:eastAsia="宋体" w:cs="宋体"/>
          <w:b/>
          <w:kern w:val="0"/>
          <w:sz w:val="24"/>
          <w:szCs w:val="24"/>
          <w:u w:val="single"/>
          <w:lang w:bidi="zh-CN"/>
        </w:rPr>
        <w:t xml:space="preserve">  </w:t>
      </w:r>
      <w:r>
        <w:rPr>
          <w:rFonts w:hint="eastAsia" w:ascii="宋体" w:hAnsi="宋体" w:eastAsia="宋体" w:cs="宋体"/>
          <w:kern w:val="0"/>
          <w:sz w:val="24"/>
          <w:szCs w:val="24"/>
          <w:u w:val="single"/>
          <w:lang w:bidi="zh-CN"/>
        </w:rPr>
        <w:t xml:space="preserve">                       </w:t>
      </w:r>
      <w:r>
        <w:rPr>
          <w:rFonts w:hint="eastAsia" w:ascii="宋体" w:hAnsi="宋体" w:eastAsia="宋体" w:cs="宋体"/>
          <w:b/>
          <w:kern w:val="0"/>
          <w:sz w:val="24"/>
          <w:szCs w:val="24"/>
          <w:u w:val="single"/>
          <w:lang w:bidi="zh-CN"/>
        </w:rPr>
        <w:t xml:space="preserve">  </w:t>
      </w:r>
    </w:p>
    <w:p w14:paraId="2B84950A">
      <w:pPr>
        <w:autoSpaceDE w:val="0"/>
        <w:autoSpaceDN w:val="0"/>
        <w:jc w:val="left"/>
        <w:outlineLvl w:val="9"/>
        <w:rPr>
          <w:rFonts w:hint="eastAsia" w:ascii="宋体" w:hAnsi="宋体" w:eastAsia="宋体" w:cs="宋体"/>
          <w:kern w:val="0"/>
          <w:sz w:val="24"/>
          <w:szCs w:val="24"/>
          <w:lang w:val="zh-CN" w:bidi="zh-CN"/>
        </w:rPr>
      </w:pPr>
    </w:p>
    <w:p w14:paraId="1D3C6A61">
      <w:pPr>
        <w:widowControl/>
        <w:ind w:firstLine="480" w:firstLineChars="200"/>
        <w:jc w:val="left"/>
        <w:outlineLvl w:val="9"/>
        <w:rPr>
          <w:rFonts w:hint="eastAsia" w:ascii="宋体" w:hAnsi="宋体" w:eastAsia="宋体" w:cs="宋体"/>
          <w:kern w:val="0"/>
          <w:sz w:val="24"/>
          <w:szCs w:val="24"/>
          <w:u w:val="single"/>
          <w:shd w:val="clear" w:color="auto" w:fill="FFFFFF"/>
          <w:lang w:val="zh-CN" w:bidi="zh-CN"/>
        </w:rPr>
      </w:pPr>
      <w:r>
        <w:rPr>
          <w:rFonts w:hint="eastAsia" w:ascii="宋体" w:hAnsi="宋体" w:eastAsia="宋体" w:cs="宋体"/>
          <w:kern w:val="0"/>
          <w:sz w:val="24"/>
          <w:szCs w:val="24"/>
          <w:lang w:val="zh-CN" w:bidi="zh-CN"/>
        </w:rPr>
        <w:t xml:space="preserve">发包人和承包人根据《中华人民共和国建筑法》和《建设工程质量管理条例》，经协商一致就 </w:t>
      </w:r>
      <w:r>
        <w:rPr>
          <w:rFonts w:hint="eastAsia" w:ascii="宋体" w:hAnsi="宋体" w:cs="宋体"/>
          <w:kern w:val="0"/>
          <w:sz w:val="24"/>
          <w:szCs w:val="24"/>
          <w:u w:val="single"/>
          <w:lang w:bidi="zh-CN"/>
        </w:rPr>
        <w:t>2026年陕州区硖石乡庙沟村饮水安全巩固提升工程</w:t>
      </w:r>
      <w:r>
        <w:rPr>
          <w:rFonts w:hint="eastAsia" w:ascii="宋体" w:hAnsi="宋体" w:eastAsia="宋体" w:cs="宋体"/>
          <w:kern w:val="0"/>
          <w:sz w:val="24"/>
          <w:szCs w:val="24"/>
          <w:u w:val="single"/>
          <w:lang w:bidi="zh-CN"/>
        </w:rPr>
        <w:t xml:space="preserve">  </w:t>
      </w:r>
      <w:r>
        <w:rPr>
          <w:rFonts w:hint="eastAsia" w:ascii="宋体" w:hAnsi="宋体" w:eastAsia="宋体" w:cs="宋体"/>
          <w:kern w:val="0"/>
          <w:sz w:val="24"/>
          <w:szCs w:val="24"/>
          <w:lang w:val="zh-CN" w:bidi="zh-CN"/>
        </w:rPr>
        <w:t>签订工程质量保修书。</w:t>
      </w:r>
    </w:p>
    <w:p w14:paraId="29E863D6">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一、工程质量保修范围和内容</w:t>
      </w:r>
    </w:p>
    <w:p w14:paraId="465734EE">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承包人在质量保修期内，按照有关法律规定和合同约定，承担工程质量保修责任。</w:t>
      </w:r>
    </w:p>
    <w:p w14:paraId="30DC94D7">
      <w:pPr>
        <w:autoSpaceDE w:val="0"/>
        <w:autoSpaceDN w:val="0"/>
        <w:spacing w:line="480" w:lineRule="exact"/>
        <w:ind w:firstLine="480" w:firstLineChars="200"/>
        <w:jc w:val="left"/>
        <w:outlineLvl w:val="9"/>
        <w:rPr>
          <w:rFonts w:hint="eastAsia" w:ascii="宋体" w:hAnsi="宋体" w:eastAsia="宋体" w:cs="宋体"/>
          <w:kern w:val="0"/>
          <w:sz w:val="24"/>
          <w:szCs w:val="24"/>
          <w:u w:val="single"/>
          <w:lang w:val="zh-CN" w:bidi="zh-CN"/>
        </w:rPr>
      </w:pPr>
      <w:r>
        <w:rPr>
          <w:rFonts w:hint="eastAsia" w:ascii="宋体" w:hAnsi="宋体" w:eastAsia="宋体" w:cs="宋体"/>
          <w:kern w:val="0"/>
          <w:sz w:val="24"/>
          <w:szCs w:val="24"/>
          <w:lang w:val="zh-CN" w:bidi="zh-CN"/>
        </w:rPr>
        <w:t>质量保修范围包括</w:t>
      </w:r>
      <w:r>
        <w:rPr>
          <w:rFonts w:hint="eastAsia" w:ascii="宋体" w:hAnsi="宋体" w:eastAsia="宋体" w:cs="宋体"/>
          <w:kern w:val="0"/>
          <w:sz w:val="24"/>
          <w:szCs w:val="24"/>
          <w:u w:val="single"/>
          <w:lang w:val="zh-CN" w:bidi="zh-CN"/>
        </w:rPr>
        <w:t xml:space="preserve"> </w:t>
      </w:r>
      <w:r>
        <w:rPr>
          <w:rFonts w:hint="eastAsia" w:ascii="宋体" w:hAnsi="宋体" w:cs="宋体"/>
          <w:bCs/>
          <w:kern w:val="0"/>
          <w:sz w:val="24"/>
          <w:szCs w:val="24"/>
          <w:u w:val="single"/>
          <w:lang w:val="zh-CN" w:bidi="zh-CN"/>
        </w:rPr>
        <w:t>磋商文件</w:t>
      </w:r>
      <w:r>
        <w:rPr>
          <w:rFonts w:hint="eastAsia" w:ascii="宋体" w:hAnsi="宋体" w:eastAsia="宋体" w:cs="宋体"/>
          <w:bCs/>
          <w:kern w:val="0"/>
          <w:sz w:val="24"/>
          <w:szCs w:val="24"/>
          <w:u w:val="single"/>
          <w:lang w:val="zh-CN" w:bidi="zh-CN"/>
        </w:rPr>
        <w:t xml:space="preserve">、图纸和工程量清单所包含的全部内容 </w:t>
      </w:r>
      <w:r>
        <w:rPr>
          <w:rFonts w:hint="eastAsia" w:ascii="宋体" w:hAnsi="宋体" w:eastAsia="宋体" w:cs="宋体"/>
          <w:kern w:val="0"/>
          <w:sz w:val="24"/>
          <w:szCs w:val="24"/>
          <w:lang w:val="zh-CN" w:bidi="zh-CN"/>
        </w:rPr>
        <w:t>，以及双方约定的其他项目。具体保修的内容，双方约定如下：</w:t>
      </w:r>
    </w:p>
    <w:p w14:paraId="5E5B12D3">
      <w:pPr>
        <w:widowControl/>
        <w:autoSpaceDE w:val="0"/>
        <w:autoSpaceDN w:val="0"/>
        <w:adjustRightInd w:val="0"/>
        <w:snapToGrid w:val="0"/>
        <w:spacing w:line="480" w:lineRule="exact"/>
        <w:ind w:firstLine="480" w:firstLineChars="200"/>
        <w:outlineLvl w:val="9"/>
        <w:rPr>
          <w:rFonts w:hint="eastAsia" w:ascii="宋体" w:hAnsi="宋体" w:eastAsia="宋体" w:cs="宋体"/>
          <w:snapToGrid w:val="0"/>
          <w:kern w:val="0"/>
          <w:sz w:val="24"/>
          <w:szCs w:val="24"/>
          <w:u w:val="single"/>
          <w:lang w:val="zh-CN" w:bidi="zh-CN"/>
        </w:rPr>
      </w:pPr>
      <w:r>
        <w:rPr>
          <w:rFonts w:hint="eastAsia" w:ascii="宋体" w:hAnsi="宋体" w:eastAsia="宋体" w:cs="宋体"/>
          <w:snapToGrid w:val="0"/>
          <w:kern w:val="0"/>
          <w:sz w:val="24"/>
          <w:szCs w:val="24"/>
          <w:u w:val="single"/>
          <w:lang w:val="zh-CN" w:bidi="zh-CN"/>
        </w:rPr>
        <w:t>承包人承建的全部工程</w:t>
      </w:r>
      <w:r>
        <w:rPr>
          <w:rFonts w:hint="eastAsia" w:ascii="宋体" w:hAnsi="宋体" w:eastAsia="宋体" w:cs="宋体"/>
          <w:kern w:val="0"/>
          <w:sz w:val="24"/>
          <w:szCs w:val="24"/>
          <w:lang w:val="zh-CN" w:bidi="zh-CN"/>
        </w:rPr>
        <w:t>。</w:t>
      </w:r>
    </w:p>
    <w:p w14:paraId="1DFE2D01">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二、质量保修期</w:t>
      </w:r>
    </w:p>
    <w:p w14:paraId="748348BA">
      <w:pPr>
        <w:autoSpaceDE w:val="0"/>
        <w:autoSpaceDN w:val="0"/>
        <w:spacing w:line="480" w:lineRule="exact"/>
        <w:ind w:firstLine="480" w:firstLineChars="200"/>
        <w:jc w:val="left"/>
        <w:outlineLvl w:val="9"/>
        <w:rPr>
          <w:rFonts w:hint="eastAsia" w:ascii="宋体" w:hAnsi="宋体" w:eastAsia="宋体" w:cs="宋体"/>
          <w:snapToGrid w:val="0"/>
          <w:kern w:val="0"/>
          <w:sz w:val="24"/>
          <w:szCs w:val="24"/>
          <w:lang w:val="zh-CN" w:bidi="zh-CN"/>
        </w:rPr>
      </w:pPr>
      <w:r>
        <w:rPr>
          <w:rFonts w:hint="eastAsia" w:ascii="宋体" w:hAnsi="宋体" w:eastAsia="宋体" w:cs="宋体"/>
          <w:kern w:val="0"/>
          <w:sz w:val="24"/>
          <w:szCs w:val="24"/>
          <w:lang w:val="zh-CN" w:bidi="zh-CN"/>
        </w:rPr>
        <w:t>根据《建设工程质量管理条例》及有关规定，</w:t>
      </w:r>
      <w:r>
        <w:rPr>
          <w:rFonts w:hint="eastAsia" w:ascii="宋体" w:hAnsi="宋体" w:eastAsia="宋体" w:cs="宋体"/>
          <w:snapToGrid w:val="0"/>
          <w:kern w:val="0"/>
          <w:sz w:val="24"/>
          <w:szCs w:val="24"/>
          <w:lang w:val="zh-CN" w:bidi="zh-CN"/>
        </w:rPr>
        <w:t>质量保修期从工程实际竣工验收合格之日算起。分单项竣工验收的工程，按单项工程分别计算质量保修期。</w:t>
      </w:r>
    </w:p>
    <w:p w14:paraId="6A53482F">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双方根据国家有关规定，结合具体工程约定质量保修期如下：</w:t>
      </w:r>
    </w:p>
    <w:p w14:paraId="24A32B12">
      <w:pPr>
        <w:autoSpaceDE w:val="0"/>
        <w:autoSpaceDN w:val="0"/>
        <w:spacing w:line="480" w:lineRule="exact"/>
        <w:ind w:firstLine="482" w:firstLineChars="200"/>
        <w:jc w:val="left"/>
        <w:outlineLvl w:val="9"/>
        <w:rPr>
          <w:rFonts w:hint="eastAsia" w:ascii="宋体" w:hAnsi="宋体" w:eastAsia="宋体" w:cs="宋体"/>
          <w:b/>
          <w:kern w:val="0"/>
          <w:sz w:val="24"/>
          <w:szCs w:val="24"/>
          <w:u w:val="single"/>
          <w:lang w:val="zh-CN" w:bidi="zh-CN"/>
        </w:rPr>
      </w:pPr>
      <w:r>
        <w:rPr>
          <w:rFonts w:hint="eastAsia" w:ascii="宋体" w:hAnsi="宋体" w:eastAsia="宋体" w:cs="宋体"/>
          <w:b/>
          <w:kern w:val="0"/>
          <w:sz w:val="24"/>
          <w:szCs w:val="24"/>
          <w:u w:val="single"/>
          <w:lang w:val="zh-CN" w:bidi="zh-CN"/>
        </w:rPr>
        <w:t>按照国家规定的保修期限；基础结构等项目按照设计文件规定的工程合理使用年限；国家没有规定同时设计文件未规定的项目从工程竣工验收合格之日起保修期12个月。</w:t>
      </w:r>
    </w:p>
    <w:p w14:paraId="6E60E286">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三、缺陷责任期</w:t>
      </w:r>
    </w:p>
    <w:p w14:paraId="35697D5B">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工程缺陷责任期为</w:t>
      </w:r>
      <w:r>
        <w:rPr>
          <w:rFonts w:hint="eastAsia" w:ascii="宋体" w:hAnsi="宋体" w:eastAsia="宋体" w:cs="宋体"/>
          <w:kern w:val="0"/>
          <w:sz w:val="24"/>
          <w:szCs w:val="24"/>
          <w:u w:val="single"/>
          <w:lang w:val="zh-CN" w:bidi="zh-CN"/>
        </w:rPr>
        <w:t>12</w:t>
      </w:r>
      <w:r>
        <w:rPr>
          <w:rFonts w:hint="eastAsia" w:ascii="宋体" w:hAnsi="宋体" w:eastAsia="宋体" w:cs="宋体"/>
          <w:kern w:val="0"/>
          <w:sz w:val="24"/>
          <w:szCs w:val="24"/>
          <w:lang w:val="zh-CN" w:bidi="zh-CN"/>
        </w:rPr>
        <w:t>个月，缺陷责任期自工程竣工验收合格之日起计算。单位工程先于全部工程进行验收，单位工程缺陷责任期自单位工程验收合格之日起算。</w:t>
      </w:r>
    </w:p>
    <w:p w14:paraId="283C470F">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缺陷责任期终止后，发包人应退还剩余的质量保证金。</w:t>
      </w:r>
    </w:p>
    <w:p w14:paraId="09C2D8E8">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四、质量保修责任</w:t>
      </w:r>
    </w:p>
    <w:p w14:paraId="56617893">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1．属于保修范围、内容的项目，承包人应当在接到保修通知之日起7天内派人保修。承包人不在约定期限内派人保修的，发包人可以委托他人修理。</w:t>
      </w:r>
    </w:p>
    <w:p w14:paraId="09B8602A">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2．发生紧急事故需抢修的，承包人在接到事故通知后，应当立即到达事故现场抢修。</w:t>
      </w:r>
    </w:p>
    <w:p w14:paraId="2DE20A70">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对于涉及结构安全的质量问题，应当按照《建设工程质量管理条例》的规定，立即向当地行政主管部门和有关部门报告，采取安全防范措施，并由原设计人或者具有相应资质等级的设计人提出保修方案，承包人实施保修。</w:t>
      </w:r>
    </w:p>
    <w:p w14:paraId="0D538E97">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4．质量保修完成后，由发包人组织验收。</w:t>
      </w:r>
    </w:p>
    <w:p w14:paraId="443D0631">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五、保修费用</w:t>
      </w:r>
    </w:p>
    <w:p w14:paraId="16D5F050">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保修费用由造成质量缺陷的责任方承担。</w:t>
      </w:r>
    </w:p>
    <w:p w14:paraId="28E2746A">
      <w:pPr>
        <w:autoSpaceDE w:val="0"/>
        <w:autoSpaceDN w:val="0"/>
        <w:spacing w:line="480" w:lineRule="exact"/>
        <w:ind w:firstLine="200"/>
        <w:jc w:val="left"/>
        <w:outlineLvl w:val="9"/>
        <w:rPr>
          <w:rFonts w:hint="eastAsia" w:ascii="宋体" w:hAnsi="宋体" w:eastAsia="宋体" w:cs="宋体"/>
          <w:b/>
          <w:kern w:val="0"/>
          <w:sz w:val="24"/>
          <w:szCs w:val="24"/>
          <w:u w:val="single"/>
          <w:lang w:val="zh-CN" w:bidi="zh-CN"/>
        </w:rPr>
      </w:pPr>
      <w:r>
        <w:rPr>
          <w:rFonts w:hint="eastAsia" w:ascii="宋体" w:hAnsi="宋体" w:eastAsia="宋体" w:cs="宋体"/>
          <w:b/>
          <w:kern w:val="0"/>
          <w:sz w:val="24"/>
          <w:szCs w:val="24"/>
          <w:lang w:val="zh-CN" w:bidi="zh-CN"/>
        </w:rPr>
        <w:t>六、双方约定的其他工程质量保修事项：</w:t>
      </w:r>
    </w:p>
    <w:p w14:paraId="51E135A0">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1、本工程双方约定承包人向发包人支付工程质量保修金为工程造价的</w:t>
      </w:r>
      <w:r>
        <w:rPr>
          <w:rFonts w:hint="eastAsia" w:ascii="宋体" w:hAnsi="宋体" w:eastAsia="宋体" w:cs="宋体"/>
          <w:kern w:val="0"/>
          <w:sz w:val="24"/>
          <w:szCs w:val="24"/>
          <w:u w:val="single"/>
          <w:lang w:val="zh-CN" w:bidi="zh-CN"/>
        </w:rPr>
        <w:t xml:space="preserve"> 3% </w:t>
      </w:r>
      <w:r>
        <w:rPr>
          <w:rFonts w:hint="eastAsia" w:ascii="宋体" w:hAnsi="宋体" w:eastAsia="宋体" w:cs="宋体"/>
          <w:kern w:val="0"/>
          <w:sz w:val="24"/>
          <w:szCs w:val="24"/>
          <w:lang w:val="zh-CN" w:bidi="zh-CN"/>
        </w:rPr>
        <w:t>。质量保修金银行利率为</w:t>
      </w:r>
      <w:r>
        <w:rPr>
          <w:rFonts w:hint="eastAsia" w:ascii="宋体" w:hAnsi="宋体" w:eastAsia="宋体" w:cs="宋体"/>
          <w:kern w:val="0"/>
          <w:sz w:val="24"/>
          <w:szCs w:val="24"/>
          <w:u w:val="single"/>
          <w:lang w:val="zh-CN" w:bidi="zh-CN"/>
        </w:rPr>
        <w:t xml:space="preserve"> 无 </w:t>
      </w:r>
      <w:r>
        <w:rPr>
          <w:rFonts w:hint="eastAsia" w:ascii="宋体" w:hAnsi="宋体" w:eastAsia="宋体" w:cs="宋体"/>
          <w:kern w:val="0"/>
          <w:sz w:val="24"/>
          <w:szCs w:val="24"/>
          <w:lang w:val="zh-CN" w:bidi="zh-CN"/>
        </w:rPr>
        <w:t>。</w:t>
      </w:r>
    </w:p>
    <w:p w14:paraId="34C2A446">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2、发包人在缺陷责任期12个月满后14天内，将剩余保修金返还承包人。</w:t>
      </w:r>
    </w:p>
    <w:p w14:paraId="5DE14DF3">
      <w:pPr>
        <w:autoSpaceDE w:val="0"/>
        <w:autoSpaceDN w:val="0"/>
        <w:spacing w:line="480" w:lineRule="exact"/>
        <w:ind w:firstLine="480" w:firstLineChars="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工程质量保修书由发包人、承包人在工程竣工验收前共同签署，作为施工合同附件，其有效期限至保修期满。</w:t>
      </w:r>
    </w:p>
    <w:p w14:paraId="410300EB">
      <w:pPr>
        <w:autoSpaceDE w:val="0"/>
        <w:autoSpaceDN w:val="0"/>
        <w:adjustRightInd w:val="0"/>
        <w:snapToGrid w:val="0"/>
        <w:spacing w:line="560" w:lineRule="exact"/>
        <w:jc w:val="left"/>
        <w:outlineLvl w:val="9"/>
        <w:rPr>
          <w:rFonts w:hint="eastAsia" w:ascii="宋体" w:hAnsi="宋体" w:eastAsia="宋体" w:cs="宋体"/>
          <w:b/>
          <w:kern w:val="0"/>
          <w:sz w:val="24"/>
          <w:szCs w:val="24"/>
          <w:lang w:val="zh-CN" w:bidi="zh-CN"/>
        </w:rPr>
      </w:pPr>
    </w:p>
    <w:p w14:paraId="42F169C9">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发包人（公章）：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承包人（公章）：</w:t>
      </w:r>
      <w:r>
        <w:rPr>
          <w:rFonts w:hint="eastAsia" w:ascii="宋体" w:hAnsi="宋体" w:eastAsia="宋体" w:cs="宋体"/>
          <w:sz w:val="24"/>
          <w:szCs w:val="24"/>
          <w:u w:val="single"/>
        </w:rPr>
        <w:t xml:space="preserve">                     </w:t>
      </w:r>
    </w:p>
    <w:p w14:paraId="517C7FEF">
      <w:pPr>
        <w:widowControl/>
        <w:spacing w:line="360" w:lineRule="auto"/>
        <w:jc w:val="left"/>
        <w:outlineLvl w:val="9"/>
        <w:rPr>
          <w:rFonts w:hint="eastAsia" w:ascii="宋体" w:hAnsi="宋体" w:eastAsia="宋体" w:cs="宋体"/>
          <w:sz w:val="24"/>
          <w:szCs w:val="24"/>
          <w:u w:val="single"/>
        </w:rPr>
      </w:pPr>
      <w:r>
        <w:rPr>
          <w:rFonts w:hint="eastAsia" w:ascii="宋体" w:hAnsi="宋体" w:eastAsia="宋体" w:cs="宋体"/>
          <w:b/>
          <w:sz w:val="24"/>
          <w:szCs w:val="24"/>
        </w:rPr>
        <w:t>地  址：</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地  址：</w:t>
      </w:r>
      <w:r>
        <w:rPr>
          <w:rFonts w:hint="eastAsia" w:ascii="宋体" w:hAnsi="宋体" w:eastAsia="宋体" w:cs="宋体"/>
          <w:b/>
          <w:sz w:val="24"/>
          <w:szCs w:val="24"/>
          <w:u w:val="single"/>
        </w:rPr>
        <w:t xml:space="preserve">                            </w:t>
      </w:r>
    </w:p>
    <w:p w14:paraId="25CF6AA5">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法定代表人（签字）：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法定代表人（签字）：</w:t>
      </w:r>
      <w:r>
        <w:rPr>
          <w:rFonts w:hint="eastAsia" w:ascii="宋体" w:hAnsi="宋体" w:eastAsia="宋体" w:cs="宋体"/>
          <w:sz w:val="24"/>
          <w:szCs w:val="24"/>
          <w:u w:val="single"/>
        </w:rPr>
        <w:t xml:space="preserve">                 </w:t>
      </w:r>
    </w:p>
    <w:p w14:paraId="59EBA22A">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委托代理人（签字）：</w:t>
      </w:r>
      <w:r>
        <w:rPr>
          <w:rFonts w:hint="eastAsia" w:ascii="宋体" w:hAnsi="宋体" w:eastAsia="宋体" w:cs="宋体"/>
          <w:sz w:val="24"/>
          <w:szCs w:val="24"/>
          <w:u w:val="single"/>
        </w:rPr>
        <w:t xml:space="preserve">             </w:t>
      </w:r>
      <w:r>
        <w:rPr>
          <w:rFonts w:hint="eastAsia" w:ascii="宋体" w:hAnsi="宋体" w:eastAsia="宋体" w:cs="宋体"/>
          <w:b/>
          <w:sz w:val="24"/>
          <w:szCs w:val="24"/>
        </w:rPr>
        <w:t xml:space="preserve"> 委托代理人（签字）：</w:t>
      </w:r>
      <w:r>
        <w:rPr>
          <w:rFonts w:hint="eastAsia" w:ascii="宋体" w:hAnsi="宋体" w:eastAsia="宋体" w:cs="宋体"/>
          <w:sz w:val="24"/>
          <w:szCs w:val="24"/>
          <w:u w:val="single"/>
        </w:rPr>
        <w:t xml:space="preserve">                 </w:t>
      </w:r>
    </w:p>
    <w:p w14:paraId="768DC88A">
      <w:pPr>
        <w:adjustRightInd w:val="0"/>
        <w:snapToGrid w:val="0"/>
        <w:spacing w:line="600" w:lineRule="exact"/>
        <w:outlineLvl w:val="9"/>
        <w:rPr>
          <w:rFonts w:hint="eastAsia" w:ascii="宋体" w:hAnsi="宋体" w:eastAsia="宋体" w:cs="宋体"/>
          <w:sz w:val="24"/>
          <w:szCs w:val="24"/>
        </w:rPr>
      </w:pPr>
      <w:r>
        <w:rPr>
          <w:rFonts w:hint="eastAsia" w:ascii="宋体" w:hAnsi="宋体" w:eastAsia="宋体" w:cs="宋体"/>
          <w:b/>
          <w:sz w:val="24"/>
          <w:szCs w:val="24"/>
        </w:rPr>
        <w:t>电    话：</w:t>
      </w:r>
      <w:r>
        <w:rPr>
          <w:rFonts w:hint="eastAsia" w:ascii="宋体" w:hAnsi="宋体" w:eastAsia="宋体" w:cs="宋体"/>
          <w:b/>
          <w:sz w:val="24"/>
          <w:szCs w:val="24"/>
          <w:u w:val="single"/>
        </w:rPr>
        <w:t xml:space="preserve">  </w:t>
      </w:r>
      <w:r>
        <w:rPr>
          <w:rFonts w:hint="eastAsia" w:ascii="宋体" w:hAnsi="宋体" w:eastAsia="宋体" w:cs="宋体"/>
          <w:spacing w:val="10"/>
          <w:sz w:val="24"/>
          <w:szCs w:val="24"/>
          <w:u w:val="single"/>
        </w:rPr>
        <w:t xml:space="preserve">       /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电    话：</w:t>
      </w:r>
      <w:r>
        <w:rPr>
          <w:rFonts w:hint="eastAsia" w:ascii="宋体" w:hAnsi="宋体" w:eastAsia="宋体" w:cs="宋体"/>
          <w:sz w:val="24"/>
          <w:szCs w:val="24"/>
          <w:u w:val="single"/>
        </w:rPr>
        <w:t xml:space="preserve">                       </w:t>
      </w:r>
    </w:p>
    <w:p w14:paraId="5BFFBC61">
      <w:pPr>
        <w:adjustRightInd w:val="0"/>
        <w:snapToGrid w:val="0"/>
        <w:spacing w:line="600" w:lineRule="exact"/>
        <w:outlineLvl w:val="9"/>
        <w:rPr>
          <w:rFonts w:hint="eastAsia" w:ascii="宋体" w:hAnsi="宋体" w:eastAsia="宋体" w:cs="宋体"/>
          <w:b/>
          <w:sz w:val="24"/>
          <w:szCs w:val="24"/>
        </w:rPr>
      </w:pPr>
      <w:r>
        <w:rPr>
          <w:rFonts w:hint="eastAsia" w:ascii="宋体" w:hAnsi="宋体" w:eastAsia="宋体" w:cs="宋体"/>
          <w:b/>
          <w:sz w:val="24"/>
          <w:szCs w:val="24"/>
        </w:rPr>
        <w:t>传    真：</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w:t>
      </w:r>
      <w:r>
        <w:rPr>
          <w:rFonts w:hint="eastAsia" w:ascii="宋体" w:hAnsi="宋体" w:eastAsia="宋体" w:cs="宋体"/>
          <w:b/>
          <w:sz w:val="24"/>
          <w:szCs w:val="24"/>
        </w:rPr>
        <w:t>传    真：</w:t>
      </w:r>
      <w:r>
        <w:rPr>
          <w:rFonts w:hint="eastAsia" w:ascii="宋体" w:hAnsi="宋体" w:eastAsia="宋体" w:cs="宋体"/>
          <w:sz w:val="24"/>
          <w:szCs w:val="24"/>
          <w:u w:val="single"/>
        </w:rPr>
        <w:t xml:space="preserve">          /                </w:t>
      </w:r>
    </w:p>
    <w:p w14:paraId="7F34632B">
      <w:pPr>
        <w:adjustRightInd w:val="0"/>
        <w:snapToGrid w:val="0"/>
        <w:spacing w:line="600" w:lineRule="exact"/>
        <w:outlineLvl w:val="9"/>
        <w:rPr>
          <w:rFonts w:hint="eastAsia" w:ascii="宋体" w:hAnsi="宋体" w:eastAsia="宋体" w:cs="宋体"/>
          <w:b/>
          <w:spacing w:val="-20"/>
          <w:sz w:val="24"/>
          <w:szCs w:val="24"/>
          <w:u w:val="single"/>
        </w:rPr>
      </w:pPr>
      <w:r>
        <w:rPr>
          <w:rFonts w:hint="eastAsia" w:ascii="宋体" w:hAnsi="宋体" w:eastAsia="宋体" w:cs="宋体"/>
          <w:b/>
          <w:sz w:val="24"/>
          <w:szCs w:val="24"/>
        </w:rPr>
        <w:t>开户银行：</w:t>
      </w:r>
      <w:r>
        <w:rPr>
          <w:rFonts w:hint="eastAsia" w:ascii="宋体" w:hAnsi="宋体" w:eastAsia="宋体" w:cs="宋体"/>
          <w:sz w:val="24"/>
          <w:szCs w:val="24"/>
          <w:u w:val="single"/>
        </w:rPr>
        <w:t xml:space="preserve">          /        </w:t>
      </w:r>
      <w:r>
        <w:rPr>
          <w:rFonts w:hint="eastAsia" w:ascii="宋体" w:hAnsi="宋体" w:eastAsia="宋体" w:cs="宋体"/>
          <w:b/>
          <w:sz w:val="24"/>
          <w:szCs w:val="24"/>
        </w:rPr>
        <w:t xml:space="preserve">   开户银行：</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0E7B40B3">
      <w:pPr>
        <w:adjustRightInd w:val="0"/>
        <w:snapToGrid w:val="0"/>
        <w:spacing w:line="600" w:lineRule="exact"/>
        <w:outlineLvl w:val="9"/>
        <w:rPr>
          <w:rFonts w:hint="eastAsia" w:ascii="宋体" w:hAnsi="宋体" w:eastAsia="宋体" w:cs="宋体"/>
          <w:b/>
          <w:sz w:val="24"/>
          <w:szCs w:val="24"/>
          <w:u w:val="single"/>
        </w:rPr>
      </w:pPr>
      <w:r>
        <w:rPr>
          <w:rFonts w:hint="eastAsia" w:ascii="宋体" w:hAnsi="宋体" w:eastAsia="宋体" w:cs="宋体"/>
          <w:b/>
          <w:sz w:val="24"/>
          <w:szCs w:val="24"/>
        </w:rPr>
        <w:t>账    号：</w:t>
      </w:r>
      <w:r>
        <w:rPr>
          <w:rFonts w:hint="eastAsia" w:ascii="宋体" w:hAnsi="宋体" w:eastAsia="宋体" w:cs="宋体"/>
          <w:sz w:val="24"/>
          <w:szCs w:val="24"/>
          <w:u w:val="single"/>
        </w:rPr>
        <w:t xml:space="preserve">          /          </w:t>
      </w:r>
      <w:r>
        <w:rPr>
          <w:rFonts w:hint="eastAsia" w:ascii="宋体" w:hAnsi="宋体" w:eastAsia="宋体" w:cs="宋体"/>
          <w:b/>
          <w:sz w:val="24"/>
          <w:szCs w:val="24"/>
        </w:rPr>
        <w:t xml:space="preserve">  账    号：</w:t>
      </w:r>
      <w:r>
        <w:rPr>
          <w:rFonts w:hint="eastAsia" w:ascii="宋体" w:hAnsi="宋体" w:eastAsia="宋体" w:cs="宋体"/>
          <w:sz w:val="24"/>
          <w:szCs w:val="24"/>
          <w:u w:val="single"/>
        </w:rPr>
        <w:t xml:space="preserve">                         </w:t>
      </w:r>
    </w:p>
    <w:p w14:paraId="0ABD44B0">
      <w:pPr>
        <w:autoSpaceDE w:val="0"/>
        <w:autoSpaceDN w:val="0"/>
        <w:adjustRightInd w:val="0"/>
        <w:snapToGrid w:val="0"/>
        <w:spacing w:line="600" w:lineRule="exact"/>
        <w:jc w:val="left"/>
        <w:outlineLvl w:val="9"/>
        <w:rPr>
          <w:rFonts w:hint="eastAsia" w:ascii="宋体" w:hAnsi="宋体" w:eastAsia="宋体" w:cs="宋体"/>
          <w:kern w:val="0"/>
          <w:sz w:val="24"/>
          <w:szCs w:val="24"/>
          <w:lang w:bidi="zh-CN"/>
        </w:rPr>
      </w:pPr>
      <w:r>
        <w:rPr>
          <w:rFonts w:hint="eastAsia" w:ascii="宋体" w:hAnsi="宋体" w:eastAsia="宋体" w:cs="宋体"/>
          <w:b/>
          <w:sz w:val="24"/>
          <w:szCs w:val="24"/>
        </w:rPr>
        <w:t>邮政编码：</w:t>
      </w:r>
      <w:r>
        <w:rPr>
          <w:rFonts w:hint="eastAsia" w:ascii="宋体" w:hAnsi="宋体" w:eastAsia="宋体" w:cs="宋体"/>
          <w:sz w:val="24"/>
          <w:szCs w:val="24"/>
          <w:u w:val="single"/>
        </w:rPr>
        <w:t xml:space="preserve">               </w:t>
      </w:r>
      <w:r>
        <w:rPr>
          <w:rFonts w:hint="eastAsia" w:ascii="宋体" w:hAnsi="宋体" w:eastAsia="宋体" w:cs="宋体"/>
          <w:spacing w:val="1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邮政编码：</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lang w:val="zh-CN" w:bidi="zh-CN"/>
        </w:rPr>
        <w:t xml:space="preserve"> </w:t>
      </w:r>
      <w:bookmarkStart w:id="160" w:name="第五章__响应文件格式"/>
      <w:bookmarkEnd w:id="160"/>
      <w:bookmarkStart w:id="161" w:name="_bookmark4"/>
      <w:bookmarkEnd w:id="161"/>
      <w:r>
        <w:rPr>
          <w:rFonts w:hint="eastAsia" w:ascii="宋体" w:hAnsi="宋体" w:eastAsia="宋体" w:cs="宋体"/>
          <w:kern w:val="0"/>
          <w:sz w:val="24"/>
          <w:szCs w:val="24"/>
          <w:u w:val="single"/>
          <w:lang w:bidi="zh-CN"/>
        </w:rPr>
        <w:t xml:space="preserve">   </w:t>
      </w:r>
    </w:p>
    <w:p w14:paraId="1F3AD4FF">
      <w:pPr>
        <w:rPr>
          <w:rFonts w:hint="eastAsia" w:ascii="宋体" w:hAnsi="宋体" w:eastAsia="宋体" w:cs="宋体"/>
          <w:szCs w:val="24"/>
        </w:rPr>
      </w:pPr>
    </w:p>
    <w:p w14:paraId="142937C9">
      <w:pPr>
        <w:spacing w:line="360" w:lineRule="auto"/>
        <w:jc w:val="center"/>
        <w:outlineLvl w:val="0"/>
        <w:rPr>
          <w:rFonts w:hint="eastAsia" w:ascii="宋体" w:hAnsi="宋体" w:eastAsia="宋体" w:cs="宋体"/>
          <w:b/>
          <w:bCs/>
          <w:color w:val="000000"/>
          <w:sz w:val="30"/>
          <w:szCs w:val="30"/>
        </w:rPr>
      </w:pPr>
      <w:r>
        <w:rPr>
          <w:rFonts w:hint="eastAsia" w:ascii="宋体" w:hAnsi="宋体" w:eastAsia="宋体" w:cs="宋体"/>
          <w:szCs w:val="21"/>
        </w:rPr>
        <w:br w:type="page"/>
      </w:r>
      <w:bookmarkStart w:id="162" w:name="_Toc12118"/>
      <w:r>
        <w:rPr>
          <w:rFonts w:hint="eastAsia" w:ascii="宋体" w:hAnsi="宋体" w:eastAsia="宋体" w:cs="宋体"/>
          <w:b/>
          <w:bCs/>
          <w:sz w:val="44"/>
          <w:szCs w:val="44"/>
        </w:rPr>
        <w:t>第五章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招标控制价编制说明</w:t>
      </w:r>
      <w:bookmarkEnd w:id="162"/>
    </w:p>
    <w:p w14:paraId="169B5907">
      <w:pPr>
        <w:pStyle w:val="18"/>
        <w:tabs>
          <w:tab w:val="left" w:pos="655"/>
        </w:tabs>
        <w:spacing w:line="360" w:lineRule="auto"/>
        <w:ind w:firstLine="723" w:firstLineChars="3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一、工程名称</w:t>
      </w:r>
    </w:p>
    <w:p w14:paraId="159DBE10">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2026年陕州区硖石乡庙沟村饮水安全巩固提升工程。</w:t>
      </w:r>
    </w:p>
    <w:p w14:paraId="431CFCCD">
      <w:pPr>
        <w:pStyle w:val="18"/>
        <w:tabs>
          <w:tab w:val="left" w:pos="655"/>
        </w:tabs>
        <w:spacing w:line="360" w:lineRule="auto"/>
        <w:ind w:firstLine="723" w:firstLineChars="3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二、工程概况</w:t>
      </w:r>
    </w:p>
    <w:p w14:paraId="5158CCAB">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本工程为2026年陕州区硖石乡庙沟村饮水安全巩固提升工程，项目包括输水管线、配水管线以及更换智能水表。</w:t>
      </w:r>
    </w:p>
    <w:p w14:paraId="689507D4">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输配水管线涉及庙沟村老八沟组、王家沟组、刘家沟组、庙西、庙中、庙下、上山组、宋家沟干泥沟组、狼窝组。主要建设内容包含新建一座150方清水池、水源地到水池输水管，水池到各组居民的用水点配水管，并更换智能水表。总管线长度19839米，管材选用给水PE100供水管，压力等级1.6Mpa，全村需更换436块DN15mm智能水表。</w:t>
      </w:r>
    </w:p>
    <w:p w14:paraId="6DD55CC4">
      <w:pPr>
        <w:pStyle w:val="18"/>
        <w:tabs>
          <w:tab w:val="left" w:pos="655"/>
        </w:tabs>
        <w:spacing w:line="360" w:lineRule="auto"/>
        <w:ind w:firstLine="723" w:firstLineChars="3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三、编制依据</w:t>
      </w:r>
    </w:p>
    <w:p w14:paraId="2F859B93">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1、施工图纸;</w:t>
      </w:r>
    </w:p>
    <w:p w14:paraId="6028462F">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2、水利部文件(水总[2024]323号文)关于发布《水利工程设计概(估)算编制规定》；</w:t>
      </w:r>
    </w:p>
    <w:p w14:paraId="6E9C9623">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3、《水利建筑工程预算定额》、《水利设备安装工程预算定额》、《施工机械台时费定额》；</w:t>
      </w:r>
    </w:p>
    <w:p w14:paraId="678D9B73">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4、材料费:本工程主要材料价格参考《三门峡工程标准造价信息》(2026年第2期)中陕州区材料价格及市场询价；</w:t>
      </w:r>
    </w:p>
    <w:p w14:paraId="3D1F4AF6">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5、税金按9%计取；</w:t>
      </w:r>
    </w:p>
    <w:p w14:paraId="191F8025">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6、其他相关文件。</w:t>
      </w:r>
    </w:p>
    <w:p w14:paraId="2B35E330">
      <w:pPr>
        <w:pStyle w:val="18"/>
        <w:tabs>
          <w:tab w:val="left" w:pos="655"/>
        </w:tabs>
        <w:spacing w:line="360" w:lineRule="auto"/>
        <w:ind w:firstLine="723" w:firstLineChars="3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四、工程费用计算</w:t>
      </w:r>
    </w:p>
    <w:p w14:paraId="30F7086B">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本工程控制价分为三个部分:建筑工程、输水管线设备及安装、施工临时工程。</w:t>
      </w:r>
    </w:p>
    <w:p w14:paraId="05799EBA">
      <w:pPr>
        <w:pStyle w:val="18"/>
        <w:tabs>
          <w:tab w:val="left" w:pos="655"/>
        </w:tabs>
        <w:spacing w:line="360" w:lineRule="auto"/>
        <w:ind w:firstLine="723" w:firstLineChars="3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五、其他需要说明的问题</w:t>
      </w:r>
    </w:p>
    <w:p w14:paraId="2F5E69EF">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1、混凝土按现拌混凝土计算。</w:t>
      </w:r>
    </w:p>
    <w:p w14:paraId="315964F2">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2、混凝土路面拆除、沥青路面拆除垃圾外运按500m考虑。</w:t>
      </w:r>
    </w:p>
    <w:p w14:paraId="29C0E8CA">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3</w:t>
      </w:r>
      <w:r>
        <w:rPr>
          <w:rFonts w:hint="eastAsia" w:ascii="宋体" w:hAnsi="宋体" w:eastAsia="宋体" w:cs="宋体"/>
          <w:b w:val="0"/>
          <w:bCs w:val="0"/>
          <w:color w:val="auto"/>
          <w:kern w:val="2"/>
          <w:sz w:val="24"/>
          <w:szCs w:val="24"/>
          <w:highlight w:val="none"/>
          <w:lang w:val="en-US" w:eastAsia="zh-CN" w:bidi="ar-SA"/>
        </w:rPr>
        <w:t>、其他未尽事宜详见相关文件。</w:t>
      </w:r>
    </w:p>
    <w:p w14:paraId="233B3A31">
      <w:pPr>
        <w:pStyle w:val="18"/>
        <w:tabs>
          <w:tab w:val="left" w:pos="655"/>
        </w:tabs>
        <w:spacing w:line="360" w:lineRule="auto"/>
        <w:ind w:firstLine="723" w:firstLineChars="3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六、控制价金额</w:t>
      </w:r>
    </w:p>
    <w:p w14:paraId="0750F391">
      <w:pPr>
        <w:pStyle w:val="18"/>
        <w:tabs>
          <w:tab w:val="left" w:pos="655"/>
        </w:tabs>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本工程控制价金额为2337373.80元。</w:t>
      </w:r>
    </w:p>
    <w:p w14:paraId="6E61EAB1">
      <w:pPr>
        <w:pStyle w:val="18"/>
        <w:tabs>
          <w:tab w:val="left" w:pos="655"/>
        </w:tabs>
        <w:spacing w:line="360" w:lineRule="auto"/>
        <w:ind w:firstLine="720" w:firstLineChars="30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                                 2026年7月24日</w:t>
      </w:r>
    </w:p>
    <w:p w14:paraId="17B79B96">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00C6F1D0">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28569C4D">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311F5ACA">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65A3F6CB">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7B9033DC">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4012B544">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1C6DE92B">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73373D01">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p>
    <w:p w14:paraId="4BE90BF1">
      <w:pPr>
        <w:pStyle w:val="16"/>
        <w:rPr>
          <w:rFonts w:hint="eastAsia" w:ascii="宋体" w:hAnsi="宋体" w:eastAsia="宋体" w:cs="宋体"/>
          <w:b/>
          <w:bCs/>
          <w:sz w:val="44"/>
          <w:szCs w:val="44"/>
        </w:rPr>
      </w:pPr>
    </w:p>
    <w:p w14:paraId="38D610B1">
      <w:pPr>
        <w:pStyle w:val="16"/>
        <w:rPr>
          <w:rFonts w:hint="eastAsia" w:ascii="宋体" w:hAnsi="宋体" w:eastAsia="宋体" w:cs="宋体"/>
          <w:b/>
          <w:bCs/>
          <w:sz w:val="44"/>
          <w:szCs w:val="44"/>
        </w:rPr>
      </w:pPr>
    </w:p>
    <w:p w14:paraId="68DE8FFD">
      <w:pPr>
        <w:spacing w:line="360" w:lineRule="auto"/>
        <w:jc w:val="center"/>
        <w:outlineLvl w:val="0"/>
        <w:rPr>
          <w:rFonts w:hint="eastAsia" w:ascii="宋体" w:hAnsi="宋体" w:eastAsia="宋体" w:cs="宋体"/>
          <w:b/>
          <w:bCs/>
          <w:sz w:val="44"/>
          <w:szCs w:val="44"/>
        </w:rPr>
      </w:pPr>
    </w:p>
    <w:p w14:paraId="2E4BE570">
      <w:pPr>
        <w:spacing w:line="360" w:lineRule="auto"/>
        <w:jc w:val="center"/>
        <w:outlineLvl w:val="0"/>
        <w:rPr>
          <w:rFonts w:hint="eastAsia" w:ascii="宋体" w:hAnsi="宋体" w:eastAsia="宋体" w:cs="宋体"/>
          <w:b/>
          <w:bCs/>
          <w:sz w:val="44"/>
          <w:szCs w:val="44"/>
        </w:rPr>
      </w:pPr>
    </w:p>
    <w:p w14:paraId="4FE710B6">
      <w:pPr>
        <w:spacing w:line="360" w:lineRule="auto"/>
        <w:jc w:val="center"/>
        <w:outlineLvl w:val="0"/>
        <w:rPr>
          <w:rFonts w:hint="eastAsia" w:ascii="宋体" w:hAnsi="宋体" w:eastAsia="宋体" w:cs="宋体"/>
          <w:b/>
          <w:bCs/>
          <w:sz w:val="44"/>
          <w:szCs w:val="44"/>
        </w:rPr>
      </w:pPr>
    </w:p>
    <w:p w14:paraId="5EEA3C27">
      <w:pPr>
        <w:spacing w:line="360" w:lineRule="auto"/>
        <w:jc w:val="center"/>
        <w:outlineLvl w:val="0"/>
        <w:rPr>
          <w:rFonts w:hint="eastAsia" w:ascii="宋体" w:hAnsi="宋体" w:eastAsia="宋体" w:cs="宋体"/>
          <w:b/>
          <w:bCs/>
          <w:sz w:val="44"/>
          <w:szCs w:val="44"/>
        </w:rPr>
      </w:pPr>
    </w:p>
    <w:p w14:paraId="32B210C2">
      <w:pPr>
        <w:spacing w:line="360" w:lineRule="auto"/>
        <w:jc w:val="center"/>
        <w:outlineLvl w:val="0"/>
        <w:rPr>
          <w:rFonts w:hint="eastAsia" w:ascii="宋体" w:hAnsi="宋体" w:eastAsia="宋体" w:cs="宋体"/>
          <w:b/>
          <w:bCs/>
          <w:sz w:val="44"/>
          <w:szCs w:val="44"/>
        </w:rPr>
      </w:pPr>
    </w:p>
    <w:p w14:paraId="687847C8">
      <w:pPr>
        <w:spacing w:line="360" w:lineRule="auto"/>
        <w:jc w:val="center"/>
        <w:outlineLvl w:val="0"/>
        <w:rPr>
          <w:rFonts w:hint="eastAsia" w:ascii="宋体" w:hAnsi="宋体" w:eastAsia="宋体" w:cs="宋体"/>
          <w:b/>
          <w:bCs/>
          <w:sz w:val="44"/>
          <w:szCs w:val="44"/>
        </w:rPr>
      </w:pPr>
    </w:p>
    <w:p w14:paraId="0C665AEF">
      <w:pPr>
        <w:spacing w:line="360" w:lineRule="auto"/>
        <w:jc w:val="center"/>
        <w:outlineLvl w:val="0"/>
        <w:rPr>
          <w:rFonts w:hint="eastAsia" w:ascii="宋体" w:hAnsi="宋体" w:eastAsia="宋体" w:cs="宋体"/>
          <w:b/>
          <w:bCs/>
          <w:sz w:val="44"/>
          <w:szCs w:val="44"/>
        </w:rPr>
      </w:pPr>
    </w:p>
    <w:p w14:paraId="43517475">
      <w:pPr>
        <w:spacing w:line="360" w:lineRule="auto"/>
        <w:jc w:val="center"/>
        <w:outlineLvl w:val="0"/>
        <w:rPr>
          <w:rFonts w:hint="eastAsia" w:ascii="宋体" w:hAnsi="宋体" w:eastAsia="宋体" w:cs="宋体"/>
          <w:b/>
          <w:bCs/>
          <w:sz w:val="44"/>
          <w:szCs w:val="44"/>
        </w:rPr>
      </w:pPr>
    </w:p>
    <w:p w14:paraId="50344453">
      <w:pPr>
        <w:spacing w:line="360" w:lineRule="auto"/>
        <w:jc w:val="center"/>
        <w:outlineLvl w:val="0"/>
        <w:rPr>
          <w:rFonts w:hint="eastAsia" w:ascii="宋体" w:hAnsi="宋体" w:eastAsia="宋体" w:cs="宋体"/>
          <w:b/>
          <w:bCs/>
          <w:sz w:val="44"/>
          <w:szCs w:val="44"/>
        </w:rPr>
      </w:pPr>
    </w:p>
    <w:p w14:paraId="1C8C5D82">
      <w:pPr>
        <w:spacing w:line="360" w:lineRule="auto"/>
        <w:jc w:val="center"/>
        <w:outlineLvl w:val="0"/>
        <w:rPr>
          <w:rFonts w:hint="eastAsia" w:ascii="宋体" w:hAnsi="宋体" w:eastAsia="宋体" w:cs="宋体"/>
          <w:b/>
          <w:bCs/>
          <w:sz w:val="32"/>
          <w:szCs w:val="32"/>
        </w:rPr>
      </w:pPr>
      <w:bookmarkStart w:id="163" w:name="_Toc8814"/>
      <w:r>
        <w:rPr>
          <w:rFonts w:hint="eastAsia" w:ascii="宋体" w:hAnsi="宋体" w:eastAsia="宋体" w:cs="宋体"/>
          <w:b/>
          <w:bCs/>
          <w:sz w:val="44"/>
          <w:szCs w:val="44"/>
        </w:rPr>
        <w:t>第六章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工程量清单</w:t>
      </w:r>
      <w:bookmarkEnd w:id="163"/>
    </w:p>
    <w:p w14:paraId="55B3B188">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（系统中自行下载）</w:t>
      </w:r>
    </w:p>
    <w:p w14:paraId="0CA81ADE">
      <w:pPr>
        <w:pStyle w:val="16"/>
        <w:rPr>
          <w:rFonts w:hint="eastAsia" w:ascii="宋体" w:hAnsi="宋体" w:eastAsia="宋体" w:cs="Times New Roman"/>
          <w:sz w:val="24"/>
          <w:szCs w:val="24"/>
          <w:lang w:eastAsia="zh-CN"/>
        </w:rPr>
      </w:pPr>
    </w:p>
    <w:p w14:paraId="031EA22D">
      <w:pPr>
        <w:pStyle w:val="16"/>
        <w:rPr>
          <w:rFonts w:hint="eastAsia" w:ascii="宋体" w:hAnsi="宋体" w:eastAsia="宋体" w:cs="Times New Roman"/>
          <w:sz w:val="24"/>
          <w:szCs w:val="24"/>
          <w:lang w:eastAsia="zh-CN"/>
        </w:rPr>
      </w:pPr>
    </w:p>
    <w:p w14:paraId="09AD7F0F">
      <w:pPr>
        <w:pStyle w:val="16"/>
        <w:rPr>
          <w:rFonts w:hint="eastAsia" w:ascii="宋体" w:hAnsi="宋体" w:eastAsia="宋体" w:cs="Times New Roman"/>
          <w:sz w:val="24"/>
          <w:szCs w:val="24"/>
          <w:lang w:eastAsia="zh-CN"/>
        </w:rPr>
      </w:pPr>
    </w:p>
    <w:p w14:paraId="3439E095">
      <w:pPr>
        <w:pStyle w:val="16"/>
        <w:rPr>
          <w:rFonts w:hint="eastAsia" w:ascii="宋体" w:hAnsi="宋体" w:eastAsia="宋体" w:cs="Times New Roman"/>
          <w:sz w:val="24"/>
          <w:szCs w:val="24"/>
          <w:lang w:eastAsia="zh-CN"/>
        </w:rPr>
      </w:pPr>
    </w:p>
    <w:p w14:paraId="18679D6D">
      <w:pPr>
        <w:pStyle w:val="16"/>
        <w:rPr>
          <w:rFonts w:hint="eastAsia" w:ascii="宋体" w:hAnsi="宋体" w:eastAsia="宋体" w:cs="Times New Roman"/>
          <w:sz w:val="24"/>
          <w:szCs w:val="24"/>
          <w:lang w:eastAsia="zh-CN"/>
        </w:rPr>
      </w:pPr>
    </w:p>
    <w:p w14:paraId="4409529C">
      <w:pPr>
        <w:pStyle w:val="16"/>
        <w:rPr>
          <w:rFonts w:hint="eastAsia" w:ascii="宋体" w:hAnsi="宋体" w:eastAsia="宋体" w:cs="Times New Roman"/>
          <w:sz w:val="24"/>
          <w:szCs w:val="24"/>
          <w:lang w:eastAsia="zh-CN"/>
        </w:rPr>
      </w:pPr>
    </w:p>
    <w:p w14:paraId="365C21D3">
      <w:pPr>
        <w:pStyle w:val="16"/>
        <w:rPr>
          <w:rFonts w:hint="eastAsia" w:ascii="宋体" w:hAnsi="宋体" w:eastAsia="宋体" w:cs="Times New Roman"/>
          <w:sz w:val="24"/>
          <w:szCs w:val="24"/>
          <w:lang w:eastAsia="zh-CN"/>
        </w:rPr>
      </w:pPr>
    </w:p>
    <w:p w14:paraId="17ED7252">
      <w:pPr>
        <w:pStyle w:val="16"/>
        <w:rPr>
          <w:rFonts w:hint="eastAsia" w:ascii="宋体" w:hAnsi="宋体" w:eastAsia="宋体" w:cs="Times New Roman"/>
          <w:sz w:val="24"/>
          <w:szCs w:val="24"/>
          <w:lang w:eastAsia="zh-CN"/>
        </w:rPr>
      </w:pPr>
    </w:p>
    <w:p w14:paraId="728C7A97">
      <w:pPr>
        <w:pStyle w:val="16"/>
        <w:rPr>
          <w:rFonts w:hint="eastAsia" w:ascii="宋体" w:hAnsi="宋体" w:eastAsia="宋体" w:cs="Times New Roman"/>
          <w:sz w:val="24"/>
          <w:szCs w:val="24"/>
          <w:lang w:eastAsia="zh-CN"/>
        </w:rPr>
      </w:pPr>
    </w:p>
    <w:p w14:paraId="031846D4">
      <w:pPr>
        <w:pStyle w:val="16"/>
        <w:rPr>
          <w:rFonts w:hint="eastAsia" w:ascii="宋体" w:hAnsi="宋体" w:eastAsia="宋体" w:cs="Times New Roman"/>
          <w:sz w:val="24"/>
          <w:szCs w:val="24"/>
          <w:lang w:eastAsia="zh-CN"/>
        </w:rPr>
      </w:pPr>
    </w:p>
    <w:p w14:paraId="26D20B43">
      <w:pPr>
        <w:pStyle w:val="16"/>
        <w:rPr>
          <w:rFonts w:hint="eastAsia" w:ascii="宋体" w:hAnsi="宋体" w:eastAsia="宋体" w:cs="Times New Roman"/>
          <w:sz w:val="24"/>
          <w:szCs w:val="24"/>
          <w:lang w:eastAsia="zh-CN"/>
        </w:rPr>
      </w:pPr>
    </w:p>
    <w:p w14:paraId="18FB6376">
      <w:pPr>
        <w:pStyle w:val="16"/>
        <w:rPr>
          <w:rFonts w:hint="eastAsia" w:ascii="宋体" w:hAnsi="宋体" w:eastAsia="宋体" w:cs="Times New Roman"/>
          <w:sz w:val="24"/>
          <w:szCs w:val="24"/>
          <w:lang w:eastAsia="zh-CN"/>
        </w:rPr>
      </w:pPr>
    </w:p>
    <w:p w14:paraId="2E1ED618">
      <w:pPr>
        <w:pStyle w:val="16"/>
        <w:rPr>
          <w:rFonts w:hint="eastAsia" w:ascii="宋体" w:hAnsi="宋体" w:eastAsia="宋体" w:cs="Times New Roman"/>
          <w:sz w:val="24"/>
          <w:szCs w:val="24"/>
          <w:lang w:eastAsia="zh-CN"/>
        </w:rPr>
      </w:pPr>
    </w:p>
    <w:p w14:paraId="4B32EB56">
      <w:pPr>
        <w:pStyle w:val="16"/>
        <w:rPr>
          <w:rFonts w:hint="eastAsia" w:ascii="宋体" w:hAnsi="宋体" w:eastAsia="宋体" w:cs="Times New Roman"/>
          <w:sz w:val="24"/>
          <w:szCs w:val="24"/>
          <w:lang w:eastAsia="zh-CN"/>
        </w:rPr>
      </w:pPr>
    </w:p>
    <w:p w14:paraId="0279571C">
      <w:pPr>
        <w:pStyle w:val="16"/>
        <w:rPr>
          <w:rFonts w:hint="eastAsia" w:ascii="宋体" w:hAnsi="宋体" w:eastAsia="宋体" w:cs="Times New Roman"/>
          <w:sz w:val="24"/>
          <w:szCs w:val="24"/>
          <w:lang w:eastAsia="zh-CN"/>
        </w:rPr>
      </w:pPr>
    </w:p>
    <w:p w14:paraId="60A349DE">
      <w:pPr>
        <w:pStyle w:val="16"/>
        <w:rPr>
          <w:rFonts w:hint="eastAsia" w:ascii="宋体" w:hAnsi="宋体" w:eastAsia="宋体" w:cs="Times New Roman"/>
          <w:sz w:val="24"/>
          <w:szCs w:val="24"/>
          <w:lang w:eastAsia="zh-CN"/>
        </w:rPr>
      </w:pPr>
    </w:p>
    <w:p w14:paraId="6925B675">
      <w:pPr>
        <w:pStyle w:val="16"/>
        <w:rPr>
          <w:rFonts w:hint="eastAsia" w:ascii="宋体" w:hAnsi="宋体" w:eastAsia="宋体" w:cs="Times New Roman"/>
          <w:sz w:val="24"/>
          <w:szCs w:val="24"/>
          <w:lang w:eastAsia="zh-CN"/>
        </w:rPr>
      </w:pPr>
    </w:p>
    <w:p w14:paraId="3AB79E32">
      <w:pPr>
        <w:pStyle w:val="16"/>
        <w:rPr>
          <w:rFonts w:hint="eastAsia" w:ascii="宋体" w:hAnsi="宋体" w:eastAsia="宋体" w:cs="Times New Roman"/>
          <w:sz w:val="24"/>
          <w:szCs w:val="24"/>
          <w:lang w:eastAsia="zh-CN"/>
        </w:rPr>
      </w:pPr>
    </w:p>
    <w:p w14:paraId="23A3A4CE">
      <w:pPr>
        <w:pStyle w:val="16"/>
        <w:rPr>
          <w:rFonts w:hint="eastAsia" w:ascii="宋体" w:hAnsi="宋体" w:eastAsia="宋体" w:cs="Times New Roman"/>
          <w:sz w:val="24"/>
          <w:szCs w:val="24"/>
          <w:lang w:eastAsia="zh-CN"/>
        </w:rPr>
      </w:pPr>
    </w:p>
    <w:p w14:paraId="2195056F">
      <w:pPr>
        <w:pStyle w:val="16"/>
        <w:rPr>
          <w:rFonts w:hint="eastAsia" w:ascii="宋体" w:hAnsi="宋体" w:eastAsia="宋体" w:cs="Times New Roman"/>
          <w:sz w:val="24"/>
          <w:szCs w:val="24"/>
          <w:lang w:eastAsia="zh-CN"/>
        </w:rPr>
      </w:pPr>
    </w:p>
    <w:p w14:paraId="3AC3A359">
      <w:pPr>
        <w:pStyle w:val="16"/>
        <w:rPr>
          <w:rFonts w:hint="eastAsia" w:ascii="宋体" w:hAnsi="宋体" w:eastAsia="宋体" w:cs="Times New Roman"/>
          <w:sz w:val="24"/>
          <w:szCs w:val="24"/>
          <w:lang w:eastAsia="zh-CN"/>
        </w:rPr>
      </w:pPr>
    </w:p>
    <w:p w14:paraId="1753B872">
      <w:pPr>
        <w:pStyle w:val="16"/>
        <w:rPr>
          <w:rFonts w:hint="eastAsia" w:ascii="宋体" w:hAnsi="宋体" w:eastAsia="宋体" w:cs="Times New Roman"/>
          <w:sz w:val="24"/>
          <w:szCs w:val="24"/>
          <w:lang w:eastAsia="zh-CN"/>
        </w:rPr>
      </w:pPr>
    </w:p>
    <w:p w14:paraId="09CCC06D">
      <w:pPr>
        <w:pStyle w:val="16"/>
        <w:rPr>
          <w:rFonts w:hint="eastAsia" w:ascii="宋体" w:hAnsi="宋体" w:eastAsia="宋体" w:cs="Times New Roman"/>
          <w:sz w:val="24"/>
          <w:szCs w:val="24"/>
          <w:lang w:eastAsia="zh-CN"/>
        </w:rPr>
      </w:pPr>
    </w:p>
    <w:p w14:paraId="715B4C77">
      <w:pPr>
        <w:pStyle w:val="16"/>
        <w:rPr>
          <w:rFonts w:hint="eastAsia" w:ascii="宋体" w:hAnsi="宋体" w:eastAsia="宋体" w:cs="Times New Roman"/>
          <w:sz w:val="24"/>
          <w:szCs w:val="24"/>
          <w:lang w:eastAsia="zh-CN"/>
        </w:rPr>
      </w:pPr>
    </w:p>
    <w:p w14:paraId="7059B3E5">
      <w:pPr>
        <w:pStyle w:val="16"/>
        <w:rPr>
          <w:rFonts w:hint="eastAsia" w:ascii="宋体" w:hAnsi="宋体" w:eastAsia="宋体" w:cs="Times New Roman"/>
          <w:sz w:val="24"/>
          <w:szCs w:val="24"/>
          <w:lang w:eastAsia="zh-CN"/>
        </w:rPr>
      </w:pPr>
    </w:p>
    <w:p w14:paraId="35E8D34E">
      <w:pPr>
        <w:pStyle w:val="16"/>
        <w:rPr>
          <w:rFonts w:hint="eastAsia" w:ascii="宋体" w:hAnsi="宋体" w:eastAsia="宋体" w:cs="Times New Roman"/>
          <w:sz w:val="24"/>
          <w:szCs w:val="24"/>
          <w:lang w:eastAsia="zh-CN"/>
        </w:rPr>
      </w:pPr>
    </w:p>
    <w:p w14:paraId="7E2E3597">
      <w:pPr>
        <w:pStyle w:val="16"/>
        <w:rPr>
          <w:rFonts w:hint="eastAsia" w:ascii="宋体" w:hAnsi="宋体" w:eastAsia="宋体" w:cs="Times New Roman"/>
          <w:sz w:val="24"/>
          <w:szCs w:val="24"/>
          <w:lang w:eastAsia="zh-CN"/>
        </w:rPr>
      </w:pPr>
    </w:p>
    <w:p w14:paraId="06ADDA41">
      <w:pPr>
        <w:pStyle w:val="16"/>
        <w:rPr>
          <w:rFonts w:hint="eastAsia" w:ascii="宋体" w:hAnsi="宋体" w:eastAsia="宋体" w:cs="Times New Roman"/>
          <w:sz w:val="24"/>
          <w:szCs w:val="24"/>
          <w:lang w:eastAsia="zh-CN"/>
        </w:rPr>
      </w:pPr>
    </w:p>
    <w:p w14:paraId="1C9B2F52">
      <w:pPr>
        <w:pStyle w:val="16"/>
        <w:rPr>
          <w:rFonts w:hint="eastAsia" w:ascii="宋体" w:hAnsi="宋体" w:eastAsia="宋体" w:cs="Times New Roman"/>
          <w:sz w:val="24"/>
          <w:szCs w:val="24"/>
          <w:lang w:eastAsia="zh-CN"/>
        </w:rPr>
      </w:pPr>
    </w:p>
    <w:p w14:paraId="7D0F6C54">
      <w:pPr>
        <w:pStyle w:val="16"/>
        <w:rPr>
          <w:rFonts w:hint="eastAsia" w:ascii="宋体" w:hAnsi="宋体" w:eastAsia="宋体" w:cs="Times New Roman"/>
          <w:sz w:val="24"/>
          <w:szCs w:val="24"/>
          <w:lang w:eastAsia="zh-CN"/>
        </w:rPr>
      </w:pPr>
    </w:p>
    <w:p w14:paraId="416A88AD">
      <w:pPr>
        <w:pStyle w:val="16"/>
        <w:rPr>
          <w:rFonts w:hint="eastAsia" w:ascii="宋体" w:hAnsi="宋体" w:eastAsia="宋体" w:cs="Times New Roman"/>
          <w:sz w:val="24"/>
          <w:szCs w:val="24"/>
          <w:lang w:eastAsia="zh-CN"/>
        </w:rPr>
      </w:pPr>
    </w:p>
    <w:p w14:paraId="20A70E6E">
      <w:pPr>
        <w:pStyle w:val="16"/>
        <w:rPr>
          <w:rFonts w:hint="eastAsia" w:ascii="宋体" w:hAnsi="宋体" w:eastAsia="宋体" w:cs="Times New Roman"/>
          <w:sz w:val="24"/>
          <w:szCs w:val="24"/>
          <w:lang w:eastAsia="zh-CN"/>
        </w:rPr>
      </w:pPr>
    </w:p>
    <w:p w14:paraId="62C978BE">
      <w:pPr>
        <w:pStyle w:val="16"/>
        <w:rPr>
          <w:rFonts w:hint="eastAsia" w:ascii="宋体" w:hAnsi="宋体" w:eastAsia="宋体" w:cs="Times New Roman"/>
          <w:sz w:val="24"/>
          <w:szCs w:val="24"/>
          <w:lang w:eastAsia="zh-CN"/>
        </w:rPr>
      </w:pPr>
    </w:p>
    <w:p w14:paraId="51B8E67F">
      <w:pPr>
        <w:pStyle w:val="16"/>
        <w:rPr>
          <w:rFonts w:hint="eastAsia" w:ascii="宋体" w:hAnsi="宋体" w:eastAsia="宋体" w:cs="Times New Roman"/>
          <w:sz w:val="24"/>
          <w:szCs w:val="24"/>
          <w:lang w:eastAsia="zh-CN"/>
        </w:rPr>
      </w:pPr>
    </w:p>
    <w:p w14:paraId="541E8A51">
      <w:pPr>
        <w:spacing w:line="360" w:lineRule="auto"/>
        <w:jc w:val="center"/>
        <w:outlineLvl w:val="0"/>
        <w:rPr>
          <w:rFonts w:hint="eastAsia" w:ascii="宋体" w:hAnsi="宋体" w:eastAsia="宋体" w:cs="宋体"/>
          <w:b/>
          <w:bCs/>
          <w:sz w:val="44"/>
          <w:szCs w:val="44"/>
        </w:rPr>
      </w:pPr>
      <w:bookmarkStart w:id="164" w:name="_Toc18765"/>
      <w:r>
        <w:rPr>
          <w:rFonts w:hint="eastAsia" w:ascii="宋体" w:hAnsi="宋体" w:eastAsia="宋体" w:cs="宋体"/>
          <w:b/>
          <w:bCs/>
          <w:sz w:val="44"/>
          <w:szCs w:val="44"/>
        </w:rPr>
        <w:t>第七章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图纸</w:t>
      </w:r>
      <w:bookmarkEnd w:id="164"/>
    </w:p>
    <w:p w14:paraId="578F04FC">
      <w:pPr>
        <w:jc w:val="center"/>
        <w:rPr>
          <w:rFonts w:hint="eastAsia" w:ascii="宋体" w:hAnsi="宋体" w:eastAsia="宋体" w:cs="宋体"/>
        </w:rPr>
      </w:pPr>
      <w:r>
        <w:rPr>
          <w:rFonts w:hint="eastAsia" w:ascii="宋体" w:hAnsi="宋体" w:eastAsia="宋体" w:cs="Times New Roman"/>
          <w:sz w:val="24"/>
          <w:szCs w:val="24"/>
          <w:lang w:eastAsia="zh-CN"/>
        </w:rPr>
        <w:t>（系统中自行下载）</w:t>
      </w:r>
    </w:p>
    <w:p w14:paraId="11ABB044">
      <w:pPr>
        <w:jc w:val="center"/>
        <w:outlineLvl w:val="0"/>
        <w:rPr>
          <w:rFonts w:hint="eastAsia" w:ascii="宋体" w:hAnsi="宋体" w:eastAsia="宋体" w:cs="宋体"/>
          <w:b/>
          <w:sz w:val="32"/>
          <w:szCs w:val="32"/>
        </w:rPr>
      </w:pPr>
      <w:r>
        <w:rPr>
          <w:rFonts w:hint="eastAsia" w:ascii="宋体" w:hAnsi="宋体" w:eastAsia="宋体" w:cs="宋体"/>
        </w:rPr>
        <w:br w:type="page"/>
      </w:r>
      <w:bookmarkStart w:id="165" w:name="_Toc13032"/>
      <w:r>
        <w:rPr>
          <w:rFonts w:hint="eastAsia" w:ascii="宋体" w:hAnsi="宋体" w:eastAsia="宋体" w:cs="宋体"/>
          <w:b/>
          <w:bCs/>
          <w:sz w:val="44"/>
          <w:szCs w:val="44"/>
        </w:rPr>
        <w:t>第八章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技术标准和要求</w:t>
      </w:r>
      <w:bookmarkEnd w:id="165"/>
    </w:p>
    <w:p w14:paraId="7FB804F0">
      <w:pPr>
        <w:pStyle w:val="1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依据技术文件要求，本项目的材料、设备、施工必须达到现行中华人民共和国及省市行业的一切有关法规、规范的要求。</w:t>
      </w:r>
    </w:p>
    <w:p w14:paraId="25E1DFC0">
      <w:pPr>
        <w:spacing w:line="360" w:lineRule="auto"/>
        <w:jc w:val="center"/>
        <w:outlineLvl w:val="0"/>
        <w:rPr>
          <w:rFonts w:hint="eastAsia" w:ascii="宋体" w:hAnsi="宋体" w:eastAsia="宋体" w:cs="宋体"/>
          <w:b/>
          <w:bCs/>
          <w:sz w:val="44"/>
          <w:szCs w:val="44"/>
          <w:highlight w:val="none"/>
        </w:rPr>
      </w:pPr>
      <w:bookmarkStart w:id="166" w:name="_Toc32608"/>
    </w:p>
    <w:p w14:paraId="344811EB">
      <w:pPr>
        <w:spacing w:line="360" w:lineRule="auto"/>
        <w:jc w:val="center"/>
        <w:outlineLvl w:val="0"/>
        <w:rPr>
          <w:rFonts w:hint="eastAsia" w:ascii="宋体" w:hAnsi="宋体" w:eastAsia="宋体" w:cs="宋体"/>
          <w:b/>
          <w:bCs/>
          <w:sz w:val="44"/>
          <w:szCs w:val="44"/>
          <w:highlight w:val="none"/>
        </w:rPr>
      </w:pPr>
    </w:p>
    <w:p w14:paraId="5EBC6B1F">
      <w:pPr>
        <w:spacing w:line="360" w:lineRule="auto"/>
        <w:jc w:val="center"/>
        <w:outlineLvl w:val="0"/>
        <w:rPr>
          <w:rFonts w:hint="eastAsia" w:ascii="宋体" w:hAnsi="宋体" w:eastAsia="宋体" w:cs="宋体"/>
          <w:b/>
          <w:bCs/>
          <w:sz w:val="44"/>
          <w:szCs w:val="44"/>
          <w:highlight w:val="none"/>
        </w:rPr>
      </w:pPr>
    </w:p>
    <w:p w14:paraId="7020BD20">
      <w:pPr>
        <w:spacing w:line="360" w:lineRule="auto"/>
        <w:jc w:val="center"/>
        <w:outlineLvl w:val="0"/>
        <w:rPr>
          <w:rFonts w:hint="eastAsia" w:ascii="宋体" w:hAnsi="宋体" w:eastAsia="宋体" w:cs="宋体"/>
          <w:b/>
          <w:bCs/>
          <w:sz w:val="44"/>
          <w:szCs w:val="44"/>
          <w:highlight w:val="none"/>
        </w:rPr>
      </w:pPr>
    </w:p>
    <w:p w14:paraId="580591AA">
      <w:pPr>
        <w:spacing w:line="360" w:lineRule="auto"/>
        <w:jc w:val="center"/>
        <w:outlineLvl w:val="0"/>
        <w:rPr>
          <w:rFonts w:hint="eastAsia" w:ascii="宋体" w:hAnsi="宋体" w:eastAsia="宋体" w:cs="宋体"/>
          <w:b/>
          <w:bCs/>
          <w:sz w:val="44"/>
          <w:szCs w:val="44"/>
          <w:highlight w:val="none"/>
        </w:rPr>
      </w:pPr>
    </w:p>
    <w:p w14:paraId="14AD53B2">
      <w:pPr>
        <w:spacing w:line="360" w:lineRule="auto"/>
        <w:jc w:val="center"/>
        <w:outlineLvl w:val="0"/>
        <w:rPr>
          <w:rFonts w:hint="eastAsia" w:ascii="宋体" w:hAnsi="宋体" w:eastAsia="宋体" w:cs="宋体"/>
          <w:b/>
          <w:bCs/>
          <w:sz w:val="44"/>
          <w:szCs w:val="44"/>
          <w:highlight w:val="none"/>
        </w:rPr>
      </w:pPr>
    </w:p>
    <w:p w14:paraId="7CCCC6F4">
      <w:pPr>
        <w:spacing w:line="360" w:lineRule="auto"/>
        <w:jc w:val="center"/>
        <w:outlineLvl w:val="0"/>
        <w:rPr>
          <w:rFonts w:hint="eastAsia" w:ascii="宋体" w:hAnsi="宋体" w:eastAsia="宋体" w:cs="宋体"/>
          <w:b/>
          <w:bCs/>
          <w:sz w:val="44"/>
          <w:szCs w:val="44"/>
          <w:highlight w:val="none"/>
        </w:rPr>
      </w:pPr>
    </w:p>
    <w:p w14:paraId="50BBB68D">
      <w:pPr>
        <w:spacing w:line="360" w:lineRule="auto"/>
        <w:jc w:val="center"/>
        <w:outlineLvl w:val="0"/>
        <w:rPr>
          <w:rFonts w:hint="eastAsia" w:ascii="宋体" w:hAnsi="宋体" w:eastAsia="宋体" w:cs="宋体"/>
          <w:b/>
          <w:bCs/>
          <w:sz w:val="44"/>
          <w:szCs w:val="44"/>
          <w:highlight w:val="none"/>
        </w:rPr>
      </w:pPr>
    </w:p>
    <w:p w14:paraId="71C4FCC6">
      <w:pPr>
        <w:spacing w:line="360" w:lineRule="auto"/>
        <w:jc w:val="center"/>
        <w:outlineLvl w:val="0"/>
        <w:rPr>
          <w:rFonts w:hint="eastAsia" w:ascii="宋体" w:hAnsi="宋体" w:eastAsia="宋体" w:cs="宋体"/>
          <w:b/>
          <w:bCs/>
          <w:sz w:val="44"/>
          <w:szCs w:val="44"/>
          <w:highlight w:val="none"/>
        </w:rPr>
      </w:pPr>
    </w:p>
    <w:p w14:paraId="524A14BD">
      <w:pPr>
        <w:spacing w:line="360" w:lineRule="auto"/>
        <w:jc w:val="center"/>
        <w:outlineLvl w:val="0"/>
        <w:rPr>
          <w:rFonts w:hint="eastAsia" w:ascii="宋体" w:hAnsi="宋体" w:eastAsia="宋体" w:cs="宋体"/>
          <w:b/>
          <w:bCs/>
          <w:sz w:val="44"/>
          <w:szCs w:val="44"/>
          <w:highlight w:val="none"/>
        </w:rPr>
      </w:pPr>
    </w:p>
    <w:p w14:paraId="44DAAAD5">
      <w:pPr>
        <w:spacing w:line="360" w:lineRule="auto"/>
        <w:jc w:val="center"/>
        <w:outlineLvl w:val="0"/>
        <w:rPr>
          <w:rFonts w:hint="eastAsia" w:ascii="宋体" w:hAnsi="宋体" w:eastAsia="宋体" w:cs="宋体"/>
          <w:b/>
          <w:bCs/>
          <w:sz w:val="44"/>
          <w:szCs w:val="44"/>
          <w:highlight w:val="none"/>
        </w:rPr>
      </w:pPr>
    </w:p>
    <w:p w14:paraId="17AF0A63">
      <w:pPr>
        <w:spacing w:line="360" w:lineRule="auto"/>
        <w:jc w:val="center"/>
        <w:outlineLvl w:val="0"/>
        <w:rPr>
          <w:rFonts w:hint="eastAsia" w:ascii="宋体" w:hAnsi="宋体" w:eastAsia="宋体" w:cs="宋体"/>
          <w:b/>
          <w:bCs/>
          <w:sz w:val="44"/>
          <w:szCs w:val="44"/>
          <w:highlight w:val="none"/>
        </w:rPr>
      </w:pPr>
    </w:p>
    <w:p w14:paraId="4F83BB67">
      <w:pPr>
        <w:spacing w:line="360" w:lineRule="auto"/>
        <w:jc w:val="center"/>
        <w:outlineLvl w:val="0"/>
        <w:rPr>
          <w:rFonts w:hint="eastAsia" w:ascii="宋体" w:hAnsi="宋体" w:eastAsia="宋体" w:cs="宋体"/>
          <w:b/>
          <w:bCs/>
          <w:sz w:val="44"/>
          <w:szCs w:val="44"/>
          <w:highlight w:val="none"/>
        </w:rPr>
      </w:pPr>
    </w:p>
    <w:p w14:paraId="5D9D3BDA">
      <w:pPr>
        <w:spacing w:line="360" w:lineRule="auto"/>
        <w:jc w:val="center"/>
        <w:outlineLvl w:val="0"/>
        <w:rPr>
          <w:rFonts w:hint="eastAsia" w:ascii="宋体" w:hAnsi="宋体" w:eastAsia="宋体" w:cs="宋体"/>
          <w:b/>
          <w:bCs/>
          <w:sz w:val="44"/>
          <w:szCs w:val="44"/>
          <w:highlight w:val="none"/>
        </w:rPr>
      </w:pPr>
    </w:p>
    <w:p w14:paraId="1BC6DBB2">
      <w:pPr>
        <w:spacing w:line="360" w:lineRule="auto"/>
        <w:jc w:val="center"/>
        <w:outlineLvl w:val="0"/>
        <w:rPr>
          <w:rFonts w:hint="eastAsia" w:ascii="宋体" w:hAnsi="宋体" w:eastAsia="宋体" w:cs="宋体"/>
          <w:b/>
          <w:bCs/>
          <w:sz w:val="44"/>
          <w:szCs w:val="44"/>
          <w:highlight w:val="none"/>
        </w:rPr>
      </w:pPr>
    </w:p>
    <w:p w14:paraId="6CA53CDF">
      <w:pPr>
        <w:spacing w:line="360" w:lineRule="auto"/>
        <w:jc w:val="both"/>
        <w:outlineLvl w:val="0"/>
        <w:rPr>
          <w:rFonts w:hint="eastAsia" w:ascii="宋体" w:hAnsi="宋体" w:eastAsia="宋体" w:cs="宋体"/>
          <w:b/>
          <w:bCs/>
          <w:sz w:val="44"/>
          <w:szCs w:val="44"/>
          <w:highlight w:val="none"/>
        </w:rPr>
      </w:pPr>
    </w:p>
    <w:p w14:paraId="02DA9911">
      <w:pPr>
        <w:spacing w:line="360" w:lineRule="auto"/>
        <w:jc w:val="center"/>
        <w:outlineLvl w:val="0"/>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第九章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响应文件格式</w:t>
      </w:r>
      <w:bookmarkEnd w:id="166"/>
    </w:p>
    <w:p w14:paraId="65429373">
      <w:pPr>
        <w:jc w:val="center"/>
        <w:rPr>
          <w:rFonts w:hint="eastAsia" w:ascii="宋体" w:hAnsi="宋体" w:eastAsia="宋体" w:cs="宋体"/>
          <w:b/>
          <w:bCs/>
          <w:kern w:val="0"/>
          <w:sz w:val="36"/>
          <w:szCs w:val="36"/>
          <w:highlight w:val="none"/>
        </w:rPr>
      </w:pPr>
      <w:r>
        <w:rPr>
          <w:rFonts w:hint="eastAsia" w:ascii="宋体" w:hAnsi="宋体" w:eastAsia="宋体" w:cs="宋体"/>
          <w:b/>
          <w:bCs/>
          <w:kern w:val="0"/>
          <w:sz w:val="36"/>
          <w:szCs w:val="36"/>
          <w:highlight w:val="none"/>
        </w:rPr>
        <w:t xml:space="preserve">                                                                                          </w:t>
      </w:r>
    </w:p>
    <w:p w14:paraId="15A1C459">
      <w:pPr>
        <w:spacing w:line="360" w:lineRule="auto"/>
        <w:rPr>
          <w:rFonts w:hint="eastAsia" w:ascii="宋体" w:hAnsi="宋体" w:eastAsia="宋体" w:cs="宋体"/>
          <w:sz w:val="24"/>
          <w:highlight w:val="none"/>
        </w:rPr>
      </w:pPr>
    </w:p>
    <w:p w14:paraId="030478CB">
      <w:pPr>
        <w:spacing w:line="360" w:lineRule="auto"/>
        <w:jc w:val="center"/>
        <w:rPr>
          <w:rFonts w:hint="eastAsia" w:ascii="宋体" w:hAnsi="宋体" w:eastAsia="宋体" w:cs="宋体"/>
          <w:sz w:val="24"/>
          <w:highlight w:val="none"/>
        </w:rPr>
      </w:pPr>
    </w:p>
    <w:p w14:paraId="1B67E7E0">
      <w:pPr>
        <w:spacing w:line="360" w:lineRule="auto"/>
        <w:jc w:val="center"/>
        <w:rPr>
          <w:rFonts w:hint="eastAsia" w:ascii="宋体" w:hAnsi="宋体" w:eastAsia="宋体" w:cs="宋体"/>
          <w:sz w:val="24"/>
          <w:highlight w:val="none"/>
          <w:u w:val="single"/>
        </w:rPr>
      </w:pPr>
    </w:p>
    <w:p w14:paraId="2B163D3B">
      <w:pPr>
        <w:spacing w:line="360" w:lineRule="auto"/>
        <w:jc w:val="center"/>
        <w:rPr>
          <w:rFonts w:hint="eastAsia" w:ascii="宋体" w:hAnsi="宋体" w:eastAsia="宋体" w:cs="宋体"/>
          <w:sz w:val="44"/>
          <w:szCs w:val="44"/>
          <w:highlight w:val="none"/>
        </w:rPr>
      </w:pPr>
      <w:r>
        <w:rPr>
          <w:rFonts w:hint="eastAsia" w:ascii="宋体" w:hAnsi="宋体" w:eastAsia="宋体" w:cs="宋体"/>
          <w:sz w:val="28"/>
          <w:szCs w:val="28"/>
          <w:highlight w:val="none"/>
          <w:u w:val="single"/>
        </w:rPr>
        <w:t xml:space="preserve">                 （项目名称）</w:t>
      </w:r>
    </w:p>
    <w:p w14:paraId="0FD3BA35">
      <w:pPr>
        <w:spacing w:line="360" w:lineRule="auto"/>
        <w:jc w:val="center"/>
        <w:rPr>
          <w:rFonts w:hint="eastAsia" w:ascii="宋体" w:hAnsi="宋体" w:eastAsia="宋体" w:cs="宋体"/>
          <w:sz w:val="44"/>
          <w:szCs w:val="44"/>
          <w:highlight w:val="none"/>
        </w:rPr>
      </w:pPr>
      <w:r>
        <w:rPr>
          <w:rFonts w:hint="eastAsia" w:ascii="宋体" w:hAnsi="宋体" w:eastAsia="宋体" w:cs="宋体"/>
          <w:sz w:val="44"/>
          <w:szCs w:val="44"/>
          <w:highlight w:val="none"/>
        </w:rPr>
        <w:t>响  应  文  件</w:t>
      </w:r>
    </w:p>
    <w:p w14:paraId="6B5F0B86">
      <w:pPr>
        <w:spacing w:line="360" w:lineRule="auto"/>
        <w:ind w:firstLine="2760" w:firstLineChars="1150"/>
        <w:rPr>
          <w:rFonts w:hint="eastAsia" w:ascii="宋体" w:hAnsi="宋体" w:eastAsia="宋体" w:cs="宋体"/>
          <w:sz w:val="24"/>
          <w:highlight w:val="none"/>
        </w:rPr>
      </w:pPr>
    </w:p>
    <w:p w14:paraId="28AD740B">
      <w:pPr>
        <w:spacing w:line="360" w:lineRule="auto"/>
        <w:ind w:firstLine="2760" w:firstLineChars="1150"/>
        <w:rPr>
          <w:rFonts w:hint="eastAsia" w:ascii="宋体" w:hAnsi="宋体" w:eastAsia="宋体" w:cs="宋体"/>
          <w:sz w:val="24"/>
          <w:highlight w:val="none"/>
        </w:rPr>
      </w:pPr>
      <w:r>
        <w:rPr>
          <w:rFonts w:hint="eastAsia" w:ascii="宋体" w:hAnsi="宋体" w:eastAsia="宋体" w:cs="宋体"/>
          <w:sz w:val="24"/>
          <w:highlight w:val="none"/>
        </w:rPr>
        <w:t xml:space="preserve">项目编号： </w:t>
      </w:r>
    </w:p>
    <w:p w14:paraId="52F77BDB">
      <w:pPr>
        <w:spacing w:line="360" w:lineRule="auto"/>
        <w:jc w:val="center"/>
        <w:rPr>
          <w:rFonts w:hint="eastAsia" w:ascii="宋体" w:hAnsi="宋体" w:eastAsia="宋体" w:cs="宋体"/>
          <w:sz w:val="24"/>
          <w:highlight w:val="none"/>
        </w:rPr>
      </w:pPr>
    </w:p>
    <w:p w14:paraId="6919706F">
      <w:pPr>
        <w:spacing w:line="360" w:lineRule="auto"/>
        <w:jc w:val="center"/>
        <w:rPr>
          <w:rFonts w:hint="eastAsia" w:ascii="宋体" w:hAnsi="宋体" w:eastAsia="宋体" w:cs="宋体"/>
          <w:sz w:val="24"/>
          <w:highlight w:val="none"/>
        </w:rPr>
      </w:pPr>
    </w:p>
    <w:p w14:paraId="0A7DED21">
      <w:pPr>
        <w:spacing w:line="360" w:lineRule="auto"/>
        <w:jc w:val="center"/>
        <w:rPr>
          <w:rFonts w:hint="eastAsia" w:ascii="宋体" w:hAnsi="宋体" w:eastAsia="宋体" w:cs="宋体"/>
          <w:sz w:val="24"/>
          <w:highlight w:val="none"/>
        </w:rPr>
      </w:pPr>
    </w:p>
    <w:p w14:paraId="23F9ADAA">
      <w:pPr>
        <w:spacing w:line="360" w:lineRule="auto"/>
        <w:jc w:val="center"/>
        <w:rPr>
          <w:rFonts w:hint="eastAsia" w:ascii="宋体" w:hAnsi="宋体" w:eastAsia="宋体" w:cs="宋体"/>
          <w:sz w:val="24"/>
          <w:highlight w:val="none"/>
        </w:rPr>
      </w:pPr>
    </w:p>
    <w:p w14:paraId="6FC12271">
      <w:pPr>
        <w:spacing w:line="360" w:lineRule="auto"/>
        <w:rPr>
          <w:rFonts w:hint="eastAsia" w:ascii="宋体" w:hAnsi="宋体" w:eastAsia="宋体" w:cs="宋体"/>
          <w:sz w:val="24"/>
          <w:highlight w:val="none"/>
        </w:rPr>
      </w:pPr>
    </w:p>
    <w:p w14:paraId="37E7A389">
      <w:pPr>
        <w:spacing w:line="360" w:lineRule="auto"/>
        <w:jc w:val="center"/>
        <w:rPr>
          <w:rFonts w:hint="eastAsia" w:ascii="宋体" w:hAnsi="宋体" w:eastAsia="宋体" w:cs="宋体"/>
          <w:sz w:val="24"/>
          <w:highlight w:val="none"/>
        </w:rPr>
      </w:pPr>
    </w:p>
    <w:p w14:paraId="5E34BCAC">
      <w:pPr>
        <w:spacing w:line="360" w:lineRule="auto"/>
        <w:jc w:val="center"/>
        <w:rPr>
          <w:rFonts w:hint="eastAsia" w:ascii="宋体" w:hAnsi="宋体" w:eastAsia="宋体" w:cs="宋体"/>
          <w:sz w:val="24"/>
          <w:highlight w:val="none"/>
        </w:rPr>
      </w:pPr>
    </w:p>
    <w:p w14:paraId="36F9AA37">
      <w:pPr>
        <w:spacing w:line="358" w:lineRule="exact"/>
        <w:jc w:val="center"/>
        <w:rPr>
          <w:rFonts w:hint="eastAsia" w:ascii="宋体" w:hAnsi="宋体" w:eastAsia="宋体" w:cs="宋体"/>
          <w:sz w:val="24"/>
          <w:highlight w:val="none"/>
        </w:rPr>
      </w:pPr>
      <w:r>
        <w:rPr>
          <w:rFonts w:hint="eastAsia" w:ascii="宋体" w:hAnsi="宋体" w:cs="宋体"/>
          <w:sz w:val="24"/>
          <w:highlight w:val="none"/>
          <w:lang w:eastAsia="zh-CN"/>
        </w:rPr>
        <w:t>响应人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3E082CEA">
      <w:pPr>
        <w:spacing w:line="358" w:lineRule="exact"/>
        <w:jc w:val="center"/>
        <w:rPr>
          <w:rFonts w:hint="eastAsia" w:ascii="宋体" w:hAnsi="宋体" w:eastAsia="宋体" w:cs="宋体"/>
          <w:sz w:val="24"/>
          <w:highlight w:val="none"/>
        </w:rPr>
      </w:pPr>
    </w:p>
    <w:p w14:paraId="2C9441A3">
      <w:pPr>
        <w:spacing w:line="358" w:lineRule="exact"/>
        <w:jc w:val="center"/>
        <w:rPr>
          <w:rFonts w:hint="eastAsia" w:ascii="宋体" w:hAnsi="宋体" w:eastAsia="宋体" w:cs="宋体"/>
          <w:sz w:val="24"/>
          <w:highlight w:val="none"/>
        </w:rPr>
      </w:pPr>
      <w:r>
        <w:rPr>
          <w:rFonts w:hint="eastAsia" w:ascii="宋体" w:hAnsi="宋体" w:eastAsia="宋体" w:cs="宋体"/>
          <w:sz w:val="24"/>
          <w:highlight w:val="none"/>
        </w:rPr>
        <w:t xml:space="preserve">       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cs="宋体"/>
          <w:sz w:val="24"/>
          <w:highlight w:val="none"/>
          <w:lang w:eastAsia="zh-CN"/>
        </w:rPr>
        <w:t>签字或盖</w:t>
      </w:r>
      <w:r>
        <w:rPr>
          <w:rFonts w:hint="eastAsia" w:ascii="宋体" w:hAnsi="宋体" w:eastAsia="宋体" w:cs="宋体"/>
          <w:sz w:val="24"/>
          <w:highlight w:val="none"/>
        </w:rPr>
        <w:t>章）</w:t>
      </w:r>
    </w:p>
    <w:p w14:paraId="49A18183">
      <w:pPr>
        <w:spacing w:line="358" w:lineRule="exact"/>
        <w:rPr>
          <w:rFonts w:hint="eastAsia" w:ascii="宋体" w:hAnsi="宋体" w:eastAsia="宋体" w:cs="宋体"/>
          <w:sz w:val="24"/>
          <w:highlight w:val="none"/>
          <w:u w:val="single"/>
        </w:rPr>
      </w:pPr>
    </w:p>
    <w:p w14:paraId="2DD19698">
      <w:pPr>
        <w:spacing w:line="358" w:lineRule="exact"/>
        <w:jc w:val="center"/>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1683BDE3">
      <w:pPr>
        <w:spacing w:line="0" w:lineRule="atLeast"/>
        <w:ind w:left="4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 xml:space="preserve"> </w:t>
      </w:r>
    </w:p>
    <w:p w14:paraId="27619C5A">
      <w:pPr>
        <w:spacing w:line="520" w:lineRule="exact"/>
        <w:ind w:firstLine="240" w:firstLineChars="100"/>
        <w:textAlignment w:val="center"/>
        <w:rPr>
          <w:rFonts w:hint="eastAsia" w:ascii="宋体" w:hAnsi="宋体" w:eastAsia="宋体" w:cs="宋体"/>
          <w:sz w:val="24"/>
          <w:szCs w:val="24"/>
          <w:highlight w:val="yellow"/>
        </w:rPr>
      </w:pPr>
      <w:r>
        <w:rPr>
          <w:rFonts w:hint="eastAsia" w:ascii="宋体" w:hAnsi="宋体" w:eastAsia="宋体" w:cs="宋体"/>
          <w:sz w:val="24"/>
          <w:szCs w:val="24"/>
          <w:highlight w:val="yellow"/>
        </w:rPr>
        <w:br w:type="page"/>
      </w:r>
    </w:p>
    <w:p w14:paraId="7A8FA240">
      <w:pPr>
        <w:spacing w:line="0" w:lineRule="atLeast"/>
        <w:ind w:left="4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 xml:space="preserve">目   </w:t>
      </w:r>
      <w:r>
        <w:rPr>
          <w:rFonts w:hint="eastAsia" w:ascii="宋体" w:hAnsi="宋体" w:eastAsia="宋体" w:cs="宋体"/>
          <w:b/>
          <w:bCs/>
          <w:sz w:val="30"/>
          <w:szCs w:val="30"/>
          <w:highlight w:val="none"/>
        </w:rPr>
        <w:tab/>
      </w:r>
      <w:r>
        <w:rPr>
          <w:rFonts w:hint="eastAsia" w:ascii="宋体" w:hAnsi="宋体" w:eastAsia="宋体" w:cs="宋体"/>
          <w:b/>
          <w:bCs/>
          <w:sz w:val="30"/>
          <w:szCs w:val="30"/>
          <w:highlight w:val="none"/>
        </w:rPr>
        <w:t>录</w:t>
      </w:r>
    </w:p>
    <w:p w14:paraId="548EDD75">
      <w:pPr>
        <w:spacing w:line="520" w:lineRule="exact"/>
        <w:ind w:firstLine="240" w:firstLineChars="100"/>
        <w:textAlignment w:val="center"/>
        <w:rPr>
          <w:rFonts w:hint="eastAsia" w:ascii="宋体" w:hAnsi="宋体" w:eastAsia="宋体" w:cs="宋体"/>
          <w:sz w:val="24"/>
          <w:szCs w:val="24"/>
        </w:rPr>
      </w:pPr>
    </w:p>
    <w:p w14:paraId="38B89942">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一、磋商函及磋商函附录</w:t>
      </w:r>
    </w:p>
    <w:p w14:paraId="3F3182FA">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二、法定代表人身份证明</w:t>
      </w:r>
    </w:p>
    <w:p w14:paraId="5D81B1F5">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 xml:space="preserve">三、授权委托书 </w:t>
      </w:r>
    </w:p>
    <w:p w14:paraId="04B07F5C">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四、磋商承诺函</w:t>
      </w:r>
    </w:p>
    <w:p w14:paraId="18085AF8">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五、已标价工程量清单</w:t>
      </w:r>
    </w:p>
    <w:p w14:paraId="151071DD">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六、施工组织设计</w:t>
      </w:r>
    </w:p>
    <w:p w14:paraId="4855B22B">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七、项目管理机构</w:t>
      </w:r>
    </w:p>
    <w:p w14:paraId="728B8466">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八、企业基本情况资料</w:t>
      </w:r>
    </w:p>
    <w:p w14:paraId="321B5968">
      <w:pPr>
        <w:spacing w:line="520" w:lineRule="exact"/>
        <w:ind w:firstLine="480" w:firstLineChars="200"/>
        <w:textAlignment w:val="center"/>
        <w:rPr>
          <w:rFonts w:hint="default" w:ascii="宋体" w:hAnsi="宋体" w:eastAsia="宋体" w:cs="宋体"/>
          <w:sz w:val="24"/>
          <w:lang w:val="en-US" w:eastAsia="zh-CN"/>
        </w:rPr>
      </w:pPr>
      <w:r>
        <w:rPr>
          <w:rFonts w:hint="eastAsia" w:ascii="宋体" w:hAnsi="宋体" w:cs="宋体"/>
          <w:sz w:val="24"/>
          <w:lang w:val="en-US" w:eastAsia="zh-CN"/>
        </w:rPr>
        <w:t>九</w:t>
      </w:r>
      <w:r>
        <w:rPr>
          <w:rFonts w:hint="eastAsia" w:ascii="宋体" w:hAnsi="宋体" w:eastAsia="宋体" w:cs="宋体"/>
          <w:sz w:val="24"/>
          <w:lang w:eastAsia="zh-CN"/>
        </w:rPr>
        <w:t>、承诺书</w:t>
      </w:r>
    </w:p>
    <w:p w14:paraId="51244B55">
      <w:pPr>
        <w:spacing w:line="0" w:lineRule="atLeast"/>
        <w:ind w:firstLine="480" w:firstLineChars="200"/>
        <w:jc w:val="left"/>
        <w:rPr>
          <w:rFonts w:hint="eastAsia" w:ascii="宋体" w:hAnsi="宋体" w:eastAsia="宋体" w:cs="宋体"/>
          <w:sz w:val="24"/>
        </w:rPr>
      </w:pPr>
      <w:r>
        <w:rPr>
          <w:rFonts w:hint="eastAsia" w:ascii="宋体" w:hAnsi="宋体" w:eastAsia="宋体" w:cs="宋体"/>
          <w:sz w:val="24"/>
        </w:rPr>
        <w:t>十、响应人认为有利于投标的其他证明资料</w:t>
      </w:r>
    </w:p>
    <w:p w14:paraId="42D2BB23">
      <w:pPr>
        <w:spacing w:line="0" w:lineRule="atLeast"/>
        <w:jc w:val="left"/>
        <w:rPr>
          <w:rFonts w:hint="eastAsia" w:ascii="宋体" w:hAnsi="宋体" w:eastAsia="宋体" w:cs="宋体"/>
          <w:b/>
          <w:bCs/>
          <w:sz w:val="24"/>
        </w:rPr>
      </w:pPr>
      <w:r>
        <w:rPr>
          <w:rFonts w:hint="eastAsia" w:ascii="宋体" w:hAnsi="宋体" w:eastAsia="宋体" w:cs="宋体"/>
          <w:sz w:val="24"/>
          <w:szCs w:val="24"/>
        </w:rPr>
        <w:br w:type="page"/>
      </w:r>
    </w:p>
    <w:p w14:paraId="312C1A23">
      <w:pPr>
        <w:spacing w:line="0" w:lineRule="atLeast"/>
        <w:jc w:val="center"/>
        <w:outlineLvl w:val="1"/>
        <w:rPr>
          <w:rFonts w:hint="eastAsia" w:ascii="宋体" w:hAnsi="宋体" w:eastAsia="宋体" w:cs="宋体"/>
          <w:b/>
          <w:bCs/>
          <w:sz w:val="30"/>
          <w:szCs w:val="30"/>
        </w:rPr>
      </w:pPr>
      <w:bookmarkStart w:id="167" w:name="_Toc21072"/>
      <w:r>
        <w:rPr>
          <w:rFonts w:hint="eastAsia" w:ascii="宋体" w:hAnsi="宋体" w:eastAsia="宋体" w:cs="宋体"/>
          <w:b/>
          <w:bCs/>
          <w:sz w:val="30"/>
          <w:szCs w:val="30"/>
        </w:rPr>
        <w:t>一、磋商函及磋商函附录</w:t>
      </w:r>
      <w:bookmarkEnd w:id="167"/>
    </w:p>
    <w:p w14:paraId="0E6D5652">
      <w:pPr>
        <w:spacing w:line="0" w:lineRule="atLeast"/>
        <w:jc w:val="center"/>
        <w:rPr>
          <w:rFonts w:hint="eastAsia" w:ascii="宋体" w:hAnsi="宋体" w:eastAsia="宋体" w:cs="宋体"/>
          <w:b/>
          <w:bCs/>
          <w:sz w:val="24"/>
        </w:rPr>
      </w:pPr>
      <w:r>
        <w:rPr>
          <w:rFonts w:hint="eastAsia" w:ascii="宋体" w:hAnsi="宋体" w:eastAsia="宋体" w:cs="宋体"/>
          <w:b/>
          <w:bCs/>
          <w:sz w:val="24"/>
        </w:rPr>
        <w:t xml:space="preserve"> </w:t>
      </w:r>
    </w:p>
    <w:p w14:paraId="627A10C0">
      <w:pPr>
        <w:spacing w:line="0" w:lineRule="atLeast"/>
        <w:jc w:val="center"/>
        <w:rPr>
          <w:rFonts w:hint="eastAsia" w:ascii="宋体" w:hAnsi="宋体" w:eastAsia="宋体" w:cs="宋体"/>
          <w:b/>
          <w:bCs/>
          <w:sz w:val="30"/>
          <w:szCs w:val="30"/>
        </w:rPr>
      </w:pPr>
      <w:r>
        <w:rPr>
          <w:rFonts w:hint="eastAsia" w:ascii="宋体" w:hAnsi="宋体" w:eastAsia="宋体" w:cs="宋体"/>
          <w:b/>
          <w:bCs/>
          <w:sz w:val="30"/>
          <w:szCs w:val="30"/>
        </w:rPr>
        <w:t>（一）磋商函</w:t>
      </w:r>
    </w:p>
    <w:p w14:paraId="4BAABB82">
      <w:pPr>
        <w:spacing w:line="440" w:lineRule="exact"/>
        <w:jc w:val="left"/>
        <w:rPr>
          <w:rFonts w:hint="eastAsia" w:ascii="宋体" w:hAnsi="宋体" w:eastAsia="宋体" w:cs="宋体"/>
          <w:sz w:val="24"/>
        </w:rPr>
      </w:pPr>
      <w:r>
        <w:rPr>
          <w:rFonts w:hint="eastAsia" w:ascii="宋体" w:hAnsi="宋体" w:eastAsia="宋体" w:cs="宋体"/>
          <w:sz w:val="24"/>
        </w:rPr>
        <w:t xml:space="preserve"> </w:t>
      </w:r>
    </w:p>
    <w:p w14:paraId="2A17E074">
      <w:pPr>
        <w:spacing w:line="460" w:lineRule="exact"/>
        <w:jc w:val="left"/>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eastAsia="zh-CN"/>
        </w:rPr>
        <w:t>采购人</w:t>
      </w:r>
      <w:r>
        <w:rPr>
          <w:rFonts w:hint="eastAsia" w:ascii="宋体" w:hAnsi="宋体" w:eastAsia="宋体" w:cs="宋体"/>
          <w:sz w:val="24"/>
        </w:rPr>
        <w:t>名称）</w:t>
      </w:r>
    </w:p>
    <w:p w14:paraId="6390612E">
      <w:pPr>
        <w:spacing w:line="460" w:lineRule="exact"/>
        <w:rPr>
          <w:rFonts w:hint="eastAsia" w:ascii="宋体" w:hAnsi="宋体" w:eastAsia="宋体" w:cs="宋体"/>
          <w:sz w:val="24"/>
          <w:u w:val="single"/>
        </w:rPr>
      </w:pPr>
      <w:r>
        <w:rPr>
          <w:rFonts w:hint="eastAsia" w:ascii="宋体" w:hAnsi="宋体" w:eastAsia="宋体" w:cs="宋体"/>
          <w:sz w:val="24"/>
        </w:rPr>
        <w:t xml:space="preserve">     1、我方已仔细研究了</w:t>
      </w:r>
      <w:r>
        <w:rPr>
          <w:rFonts w:hint="eastAsia" w:ascii="宋体" w:hAnsi="宋体" w:eastAsia="宋体" w:cs="宋体"/>
          <w:sz w:val="24"/>
          <w:u w:val="single"/>
        </w:rPr>
        <w:t xml:space="preserve">    （项目名称）</w:t>
      </w:r>
      <w:r>
        <w:rPr>
          <w:rFonts w:hint="eastAsia" w:ascii="宋体" w:hAnsi="宋体" w:eastAsia="宋体" w:cs="宋体"/>
          <w:sz w:val="24"/>
        </w:rPr>
        <w:t>竞争性磋商文件的全部内容，愿以人民币（大写：</w:t>
      </w:r>
      <w:r>
        <w:rPr>
          <w:rFonts w:hint="eastAsia" w:ascii="宋体" w:hAnsi="宋体" w:eastAsia="宋体" w:cs="宋体"/>
          <w:sz w:val="24"/>
          <w:u w:val="single"/>
        </w:rPr>
        <w:t xml:space="preserve">        </w:t>
      </w: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元）的磋商总报价。按合同约定实施和完成承包工程，修补工程中的任何缺陷。</w:t>
      </w:r>
    </w:p>
    <w:p w14:paraId="0BD0973A">
      <w:pPr>
        <w:spacing w:line="460" w:lineRule="exact"/>
        <w:ind w:firstLine="480" w:firstLineChars="200"/>
        <w:rPr>
          <w:rFonts w:hint="eastAsia" w:ascii="宋体" w:hAnsi="宋体" w:eastAsia="宋体" w:cs="宋体"/>
          <w:sz w:val="24"/>
        </w:rPr>
      </w:pPr>
      <w:r>
        <w:rPr>
          <w:rFonts w:hint="eastAsia" w:ascii="宋体" w:hAnsi="宋体" w:eastAsia="宋体" w:cs="宋体"/>
          <w:sz w:val="24"/>
        </w:rPr>
        <w:t>2、如果我方</w:t>
      </w:r>
      <w:r>
        <w:rPr>
          <w:rFonts w:hint="eastAsia" w:ascii="宋体" w:hAnsi="宋体" w:cs="宋体"/>
          <w:sz w:val="24"/>
          <w:lang w:val="en-US" w:eastAsia="zh-CN"/>
        </w:rPr>
        <w:t>成交</w:t>
      </w:r>
      <w:r>
        <w:rPr>
          <w:rFonts w:hint="eastAsia" w:ascii="宋体" w:hAnsi="宋体" w:eastAsia="宋体" w:cs="宋体"/>
          <w:sz w:val="24"/>
        </w:rPr>
        <w:t>，我方保证</w:t>
      </w:r>
      <w:r>
        <w:rPr>
          <w:rFonts w:hint="eastAsia" w:ascii="宋体" w:hAnsi="宋体" w:eastAsia="宋体" w:cs="宋体"/>
          <w:sz w:val="24"/>
          <w:u w:val="single"/>
        </w:rPr>
        <w:t xml:space="preserve">       </w:t>
      </w:r>
      <w:r>
        <w:rPr>
          <w:rFonts w:hint="eastAsia" w:ascii="宋体" w:hAnsi="宋体" w:eastAsia="宋体" w:cs="宋体"/>
          <w:sz w:val="24"/>
        </w:rPr>
        <w:t>日历天内竣工，并确保工程质量达到</w:t>
      </w:r>
      <w:r>
        <w:rPr>
          <w:rFonts w:hint="eastAsia" w:ascii="宋体" w:hAnsi="宋体" w:eastAsia="宋体" w:cs="宋体"/>
          <w:sz w:val="24"/>
          <w:u w:val="single"/>
        </w:rPr>
        <w:t xml:space="preserve">       </w:t>
      </w:r>
      <w:r>
        <w:rPr>
          <w:rFonts w:hint="eastAsia" w:ascii="宋体" w:hAnsi="宋体" w:eastAsia="宋体" w:cs="宋体"/>
          <w:sz w:val="24"/>
        </w:rPr>
        <w:t>。我方同意本磋商函在竞争性磋商文件规定的提交响应文件截止时间后，在竞争性磋商文件规定的磋商有效期期满前对我方具有约束力，且随时准备接受你方发出的中标（成交）通知书。</w:t>
      </w:r>
    </w:p>
    <w:p w14:paraId="2A9361AE">
      <w:pPr>
        <w:spacing w:line="460" w:lineRule="exact"/>
        <w:ind w:firstLine="480" w:firstLineChars="200"/>
        <w:rPr>
          <w:rFonts w:hint="eastAsia" w:ascii="宋体" w:hAnsi="宋体" w:eastAsia="宋体" w:cs="宋体"/>
          <w:sz w:val="24"/>
        </w:rPr>
      </w:pPr>
      <w:r>
        <w:rPr>
          <w:rFonts w:hint="eastAsia" w:ascii="宋体" w:hAnsi="宋体" w:eastAsia="宋体" w:cs="宋体"/>
          <w:sz w:val="24"/>
        </w:rPr>
        <w:t>3、我方承诺在磋商有效期</w:t>
      </w:r>
      <w:r>
        <w:rPr>
          <w:rFonts w:hint="eastAsia" w:ascii="宋体" w:hAnsi="宋体" w:eastAsia="宋体" w:cs="宋体"/>
          <w:sz w:val="24"/>
          <w:u w:val="single"/>
        </w:rPr>
        <w:t xml:space="preserve"> </w:t>
      </w:r>
      <w:r>
        <w:rPr>
          <w:rFonts w:hint="eastAsia" w:ascii="宋体" w:hAnsi="宋体" w:cs="宋体"/>
          <w:sz w:val="24"/>
          <w:u w:val="single"/>
          <w:lang w:val="en-US" w:eastAsia="zh-CN"/>
        </w:rPr>
        <w:t>60</w:t>
      </w:r>
      <w:r>
        <w:rPr>
          <w:rFonts w:hint="eastAsia" w:ascii="宋体" w:hAnsi="宋体" w:eastAsia="宋体" w:cs="宋体"/>
          <w:sz w:val="24"/>
        </w:rPr>
        <w:t>日历天内不修改、撤销响应文件。</w:t>
      </w:r>
    </w:p>
    <w:p w14:paraId="6D27B285">
      <w:pPr>
        <w:spacing w:line="460" w:lineRule="exact"/>
        <w:ind w:firstLine="480" w:firstLineChars="200"/>
        <w:jc w:val="left"/>
        <w:rPr>
          <w:rFonts w:hint="eastAsia" w:ascii="宋体" w:hAnsi="宋体" w:eastAsia="宋体" w:cs="宋体"/>
          <w:sz w:val="24"/>
        </w:rPr>
      </w:pPr>
      <w:r>
        <w:rPr>
          <w:rFonts w:hint="eastAsia" w:ascii="宋体" w:hAnsi="宋体" w:eastAsia="宋体" w:cs="宋体"/>
          <w:sz w:val="24"/>
        </w:rPr>
        <w:t>4、如我方</w:t>
      </w:r>
      <w:r>
        <w:rPr>
          <w:rFonts w:hint="eastAsia" w:ascii="宋体" w:hAnsi="宋体" w:cs="宋体"/>
          <w:sz w:val="24"/>
          <w:lang w:val="en-US" w:eastAsia="zh-CN"/>
        </w:rPr>
        <w:t>成交</w:t>
      </w:r>
      <w:r>
        <w:rPr>
          <w:rFonts w:hint="eastAsia" w:ascii="宋体" w:hAnsi="宋体" w:eastAsia="宋体" w:cs="宋体"/>
          <w:sz w:val="24"/>
        </w:rPr>
        <w:t>：</w:t>
      </w:r>
    </w:p>
    <w:p w14:paraId="452FADAC">
      <w:pPr>
        <w:spacing w:line="460" w:lineRule="exact"/>
        <w:ind w:firstLine="540"/>
        <w:jc w:val="left"/>
        <w:rPr>
          <w:rFonts w:hint="eastAsia" w:ascii="宋体" w:hAnsi="宋体" w:eastAsia="宋体" w:cs="宋体"/>
          <w:sz w:val="24"/>
        </w:rPr>
      </w:pPr>
      <w:r>
        <w:rPr>
          <w:rFonts w:hint="eastAsia" w:ascii="宋体" w:hAnsi="宋体" w:eastAsia="宋体" w:cs="宋体"/>
          <w:sz w:val="24"/>
        </w:rPr>
        <w:t>（1）我方承诺在收到通知后领取中标（成交）通知书，并在中标（成交）通知书规定的期限内与你方签订合同，逾期可视为放弃</w:t>
      </w:r>
      <w:r>
        <w:rPr>
          <w:rFonts w:hint="eastAsia" w:ascii="宋体" w:hAnsi="宋体" w:cs="宋体"/>
          <w:sz w:val="24"/>
          <w:lang w:val="en-US" w:eastAsia="zh-CN"/>
        </w:rPr>
        <w:t>成交</w:t>
      </w:r>
      <w:r>
        <w:rPr>
          <w:rFonts w:hint="eastAsia" w:ascii="宋体" w:hAnsi="宋体" w:eastAsia="宋体" w:cs="宋体"/>
          <w:sz w:val="24"/>
        </w:rPr>
        <w:t>。</w:t>
      </w:r>
    </w:p>
    <w:p w14:paraId="19610E26">
      <w:pPr>
        <w:spacing w:line="460" w:lineRule="exact"/>
        <w:ind w:firstLine="540"/>
        <w:jc w:val="left"/>
        <w:rPr>
          <w:rFonts w:hint="eastAsia" w:ascii="宋体" w:hAnsi="宋体" w:eastAsia="宋体" w:cs="宋体"/>
          <w:sz w:val="24"/>
        </w:rPr>
      </w:pPr>
      <w:r>
        <w:rPr>
          <w:rFonts w:hint="eastAsia" w:ascii="宋体" w:hAnsi="宋体" w:eastAsia="宋体" w:cs="宋体"/>
          <w:sz w:val="24"/>
        </w:rPr>
        <w:t>（2）随同本磋商函递交的磋商函附录属于合同文件的组成部分。</w:t>
      </w:r>
    </w:p>
    <w:p w14:paraId="702692BE">
      <w:pPr>
        <w:spacing w:line="460" w:lineRule="exact"/>
        <w:ind w:firstLine="540"/>
        <w:jc w:val="left"/>
        <w:rPr>
          <w:rFonts w:hint="eastAsia" w:ascii="宋体" w:hAnsi="宋体" w:eastAsia="宋体" w:cs="宋体"/>
          <w:sz w:val="24"/>
        </w:rPr>
      </w:pPr>
      <w:r>
        <w:rPr>
          <w:rFonts w:hint="eastAsia" w:ascii="宋体" w:hAnsi="宋体" w:eastAsia="宋体" w:cs="宋体"/>
          <w:sz w:val="24"/>
        </w:rPr>
        <w:t>（3）我方承诺按照竞争性磋商文件规定向你方递交履约保证金（如有）。</w:t>
      </w:r>
    </w:p>
    <w:p w14:paraId="75BB878A">
      <w:pPr>
        <w:spacing w:line="460" w:lineRule="exact"/>
        <w:ind w:firstLine="540"/>
        <w:jc w:val="left"/>
        <w:rPr>
          <w:rFonts w:hint="eastAsia" w:ascii="宋体" w:hAnsi="宋体" w:eastAsia="宋体" w:cs="宋体"/>
          <w:sz w:val="24"/>
        </w:rPr>
      </w:pPr>
      <w:r>
        <w:rPr>
          <w:rFonts w:hint="eastAsia" w:ascii="宋体" w:hAnsi="宋体" w:eastAsia="宋体" w:cs="宋体"/>
          <w:sz w:val="24"/>
        </w:rPr>
        <w:t>（4）我方承诺在合同约定的期限内完成并移交全部合同工程。</w:t>
      </w:r>
    </w:p>
    <w:p w14:paraId="414D072B">
      <w:pPr>
        <w:spacing w:line="460" w:lineRule="exact"/>
        <w:ind w:firstLine="540"/>
        <w:jc w:val="left"/>
        <w:rPr>
          <w:rFonts w:hint="eastAsia" w:ascii="宋体" w:hAnsi="宋体" w:eastAsia="宋体" w:cs="宋体"/>
          <w:sz w:val="24"/>
        </w:rPr>
      </w:pPr>
      <w:r>
        <w:rPr>
          <w:rFonts w:hint="eastAsia" w:ascii="宋体" w:hAnsi="宋体" w:eastAsia="宋体" w:cs="宋体"/>
          <w:sz w:val="24"/>
        </w:rPr>
        <w:t>（5）我方承诺满足合同专用条款中补充条款的内容。</w:t>
      </w:r>
    </w:p>
    <w:p w14:paraId="57A348A3">
      <w:pPr>
        <w:spacing w:line="460" w:lineRule="exact"/>
        <w:ind w:firstLine="540"/>
        <w:jc w:val="left"/>
        <w:rPr>
          <w:rFonts w:hint="eastAsia" w:ascii="宋体" w:hAnsi="宋体" w:eastAsia="宋体" w:cs="宋体"/>
          <w:sz w:val="24"/>
        </w:rPr>
      </w:pPr>
      <w:r>
        <w:rPr>
          <w:rFonts w:hint="eastAsia" w:ascii="宋体" w:hAnsi="宋体" w:eastAsia="宋体" w:cs="宋体"/>
          <w:sz w:val="24"/>
        </w:rPr>
        <w:t>（6）我方承诺并理解</w:t>
      </w:r>
      <w:r>
        <w:rPr>
          <w:rFonts w:hint="eastAsia" w:ascii="宋体" w:hAnsi="宋体" w:eastAsia="宋体" w:cs="宋体"/>
          <w:sz w:val="24"/>
          <w:lang w:eastAsia="zh-CN"/>
        </w:rPr>
        <w:t>采购人</w:t>
      </w:r>
      <w:r>
        <w:rPr>
          <w:rFonts w:hint="eastAsia" w:ascii="宋体" w:hAnsi="宋体" w:eastAsia="宋体" w:cs="宋体"/>
          <w:sz w:val="24"/>
        </w:rPr>
        <w:t>不以最低价为</w:t>
      </w:r>
      <w:r>
        <w:rPr>
          <w:rFonts w:hint="eastAsia" w:ascii="宋体" w:hAnsi="宋体" w:cs="宋体"/>
          <w:sz w:val="24"/>
          <w:lang w:val="en-US" w:eastAsia="zh-CN"/>
        </w:rPr>
        <w:t>成交</w:t>
      </w:r>
      <w:r>
        <w:rPr>
          <w:rFonts w:hint="eastAsia" w:ascii="宋体" w:hAnsi="宋体" w:eastAsia="宋体" w:cs="宋体"/>
          <w:sz w:val="24"/>
        </w:rPr>
        <w:t>价的唯一选择。</w:t>
      </w:r>
    </w:p>
    <w:p w14:paraId="1808BB4B">
      <w:pPr>
        <w:spacing w:line="460" w:lineRule="exact"/>
        <w:ind w:firstLine="480" w:firstLineChars="200"/>
        <w:jc w:val="left"/>
        <w:rPr>
          <w:rFonts w:hint="eastAsia" w:ascii="宋体" w:hAnsi="宋体" w:eastAsia="宋体" w:cs="宋体"/>
          <w:sz w:val="24"/>
        </w:rPr>
      </w:pPr>
      <w:r>
        <w:rPr>
          <w:rFonts w:hint="eastAsia" w:ascii="宋体" w:hAnsi="宋体" w:eastAsia="宋体" w:cs="宋体"/>
          <w:sz w:val="24"/>
        </w:rPr>
        <w:t>5．我方在此声明，所递交的响应文件及有关资料内容完整、真实和准确。</w:t>
      </w:r>
    </w:p>
    <w:p w14:paraId="70BAE8AD">
      <w:pPr>
        <w:spacing w:line="460" w:lineRule="exact"/>
        <w:ind w:firstLine="3840" w:firstLineChars="1600"/>
        <w:jc w:val="left"/>
        <w:rPr>
          <w:rFonts w:hint="eastAsia" w:ascii="宋体" w:hAnsi="宋体" w:eastAsia="宋体" w:cs="宋体"/>
          <w:sz w:val="24"/>
        </w:rPr>
      </w:pPr>
    </w:p>
    <w:p w14:paraId="135F3274">
      <w:pPr>
        <w:spacing w:line="460" w:lineRule="exact"/>
        <w:ind w:firstLine="3840" w:firstLineChars="1600"/>
        <w:jc w:val="left"/>
        <w:rPr>
          <w:rFonts w:hint="eastAsia" w:ascii="宋体" w:hAnsi="宋体" w:eastAsia="宋体" w:cs="宋体"/>
          <w:sz w:val="24"/>
        </w:rPr>
      </w:pPr>
      <w:r>
        <w:rPr>
          <w:rFonts w:hint="eastAsia" w:ascii="宋体" w:hAnsi="宋体" w:eastAsia="宋体" w:cs="宋体"/>
          <w:sz w:val="24"/>
        </w:rPr>
        <w:t xml:space="preserve"> </w:t>
      </w:r>
    </w:p>
    <w:p w14:paraId="349E4E38">
      <w:pPr>
        <w:spacing w:line="700" w:lineRule="exact"/>
        <w:ind w:left="0" w:leftChars="0" w:right="480" w:firstLine="3360" w:firstLineChars="1400"/>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 xml:space="preserve"> （盖章）</w:t>
      </w:r>
    </w:p>
    <w:p w14:paraId="3B49971E">
      <w:pPr>
        <w:wordWrap w:val="0"/>
        <w:spacing w:line="700" w:lineRule="exact"/>
        <w:ind w:left="0" w:leftChars="0" w:firstLine="3360" w:firstLineChars="1400"/>
        <w:jc w:val="both"/>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6364AB4C">
      <w:pPr>
        <w:spacing w:line="700" w:lineRule="exact"/>
        <w:ind w:left="0" w:leftChars="0" w:right="480" w:firstLine="3360" w:firstLineChars="1400"/>
        <w:rPr>
          <w:rFonts w:hint="eastAsia" w:ascii="宋体" w:hAnsi="宋体" w:eastAsia="宋体" w:cs="宋体"/>
          <w:sz w:val="24"/>
        </w:rPr>
      </w:pPr>
      <w:r>
        <w:rPr>
          <w:rFonts w:hint="eastAsia" w:ascii="宋体" w:hAnsi="宋体" w:eastAsia="宋体" w:cs="宋体"/>
          <w:sz w:val="24"/>
        </w:rPr>
        <w:t xml:space="preserve">日  期：  </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43694860">
      <w:pPr>
        <w:spacing w:line="23" w:lineRule="exact"/>
        <w:rPr>
          <w:rFonts w:hint="eastAsia" w:ascii="宋体" w:hAnsi="宋体" w:eastAsia="宋体" w:cs="宋体"/>
          <w:sz w:val="24"/>
        </w:rPr>
      </w:pPr>
    </w:p>
    <w:p w14:paraId="7047CFC3">
      <w:pPr>
        <w:widowControl/>
        <w:jc w:val="left"/>
        <w:rPr>
          <w:rFonts w:hint="eastAsia" w:ascii="宋体" w:hAnsi="宋体" w:eastAsia="宋体" w:cs="宋体"/>
          <w:sz w:val="24"/>
        </w:rPr>
        <w:sectPr>
          <w:headerReference r:id="rId5" w:type="default"/>
          <w:footerReference r:id="rId6" w:type="default"/>
          <w:pgSz w:w="11900" w:h="16838"/>
          <w:pgMar w:top="1440" w:right="1080" w:bottom="1440" w:left="1080" w:header="720" w:footer="720" w:gutter="0"/>
          <w:pgNumType w:fmt="decimal"/>
          <w:cols w:space="720" w:num="1"/>
          <w:docGrid w:type="lines" w:linePitch="360" w:charSpace="0"/>
        </w:sectPr>
      </w:pPr>
    </w:p>
    <w:p w14:paraId="1C55DEBA">
      <w:pPr>
        <w:spacing w:before="312" w:beforeLines="100" w:after="156" w:afterLines="50" w:line="240" w:lineRule="exact"/>
        <w:jc w:val="center"/>
        <w:textAlignment w:val="center"/>
        <w:rPr>
          <w:rFonts w:hint="eastAsia" w:ascii="宋体" w:hAnsi="宋体" w:eastAsia="宋体" w:cs="宋体"/>
          <w:b/>
          <w:bCs/>
          <w:sz w:val="30"/>
          <w:szCs w:val="30"/>
        </w:rPr>
      </w:pPr>
      <w:bookmarkStart w:id="168" w:name="page58"/>
      <w:bookmarkEnd w:id="168"/>
      <w:r>
        <w:rPr>
          <w:rFonts w:hint="eastAsia" w:ascii="宋体" w:hAnsi="宋体" w:eastAsia="宋体" w:cs="宋体"/>
          <w:b/>
          <w:bCs/>
          <w:sz w:val="30"/>
          <w:szCs w:val="30"/>
        </w:rPr>
        <w:t>（二）磋商函附录（第一次报价）</w:t>
      </w:r>
    </w:p>
    <w:tbl>
      <w:tblPr>
        <w:tblStyle w:val="13"/>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181"/>
        <w:gridCol w:w="1297"/>
        <w:gridCol w:w="1613"/>
        <w:gridCol w:w="3810"/>
      </w:tblGrid>
      <w:tr w14:paraId="77E6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7417F834">
            <w:pPr>
              <w:spacing w:line="331" w:lineRule="exact"/>
              <w:ind w:right="-239"/>
              <w:jc w:val="center"/>
              <w:rPr>
                <w:rFonts w:hint="eastAsia" w:ascii="宋体" w:hAnsi="宋体" w:eastAsia="宋体" w:cs="宋体"/>
                <w:sz w:val="24"/>
              </w:rPr>
            </w:pPr>
            <w:r>
              <w:rPr>
                <w:rFonts w:hint="eastAsia" w:ascii="宋体" w:hAnsi="宋体" w:eastAsia="宋体" w:cs="宋体"/>
                <w:spacing w:val="-1"/>
                <w:sz w:val="24"/>
              </w:rPr>
              <w:t>项目名称</w:t>
            </w:r>
          </w:p>
        </w:tc>
        <w:tc>
          <w:tcPr>
            <w:tcW w:w="7901" w:type="dxa"/>
            <w:gridSpan w:val="4"/>
            <w:tcBorders>
              <w:top w:val="single" w:color="auto" w:sz="4" w:space="0"/>
              <w:left w:val="nil"/>
              <w:bottom w:val="single" w:color="auto" w:sz="4" w:space="0"/>
              <w:right w:val="single" w:color="auto" w:sz="4" w:space="0"/>
            </w:tcBorders>
            <w:noWrap w:val="0"/>
            <w:vAlign w:val="center"/>
          </w:tcPr>
          <w:p w14:paraId="4F22E305">
            <w:pPr>
              <w:spacing w:line="331" w:lineRule="exact"/>
              <w:jc w:val="center"/>
              <w:rPr>
                <w:rFonts w:hint="eastAsia" w:ascii="宋体" w:hAnsi="宋体" w:eastAsia="宋体" w:cs="宋体"/>
                <w:sz w:val="24"/>
              </w:rPr>
            </w:pPr>
          </w:p>
        </w:tc>
      </w:tr>
      <w:tr w14:paraId="706C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3C4773EC">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响应人</w:t>
            </w:r>
          </w:p>
        </w:tc>
        <w:tc>
          <w:tcPr>
            <w:tcW w:w="7901" w:type="dxa"/>
            <w:gridSpan w:val="4"/>
            <w:tcBorders>
              <w:top w:val="single" w:color="auto" w:sz="4" w:space="0"/>
              <w:left w:val="nil"/>
              <w:bottom w:val="single" w:color="auto" w:sz="4" w:space="0"/>
              <w:right w:val="single" w:color="auto" w:sz="4" w:space="0"/>
            </w:tcBorders>
            <w:noWrap w:val="0"/>
            <w:vAlign w:val="center"/>
          </w:tcPr>
          <w:p w14:paraId="4FBC75B3">
            <w:pPr>
              <w:spacing w:line="300" w:lineRule="exact"/>
              <w:jc w:val="center"/>
              <w:rPr>
                <w:rFonts w:hint="eastAsia" w:ascii="宋体" w:hAnsi="宋体" w:eastAsia="宋体" w:cs="宋体"/>
                <w:sz w:val="24"/>
              </w:rPr>
            </w:pPr>
          </w:p>
        </w:tc>
      </w:tr>
      <w:tr w14:paraId="6CB3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98" w:type="dxa"/>
            <w:vMerge w:val="restart"/>
            <w:tcBorders>
              <w:top w:val="single" w:color="auto" w:sz="4" w:space="0"/>
              <w:left w:val="single" w:color="auto" w:sz="4" w:space="0"/>
              <w:right w:val="single" w:color="auto" w:sz="4" w:space="0"/>
            </w:tcBorders>
            <w:noWrap w:val="0"/>
            <w:vAlign w:val="center"/>
          </w:tcPr>
          <w:p w14:paraId="0B0C085A">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项目经理</w:t>
            </w:r>
          </w:p>
        </w:tc>
        <w:tc>
          <w:tcPr>
            <w:tcW w:w="1181" w:type="dxa"/>
            <w:tcBorders>
              <w:top w:val="single" w:color="auto" w:sz="4" w:space="0"/>
              <w:left w:val="nil"/>
              <w:bottom w:val="single" w:color="auto" w:sz="4" w:space="0"/>
              <w:right w:val="single" w:color="auto" w:sz="4" w:space="0"/>
            </w:tcBorders>
            <w:noWrap w:val="0"/>
            <w:vAlign w:val="center"/>
          </w:tcPr>
          <w:p w14:paraId="1422DBF4">
            <w:pPr>
              <w:spacing w:line="300" w:lineRule="exact"/>
              <w:jc w:val="center"/>
              <w:rPr>
                <w:rFonts w:hint="eastAsia" w:ascii="宋体" w:hAnsi="宋体" w:eastAsia="宋体" w:cs="宋体"/>
                <w:sz w:val="24"/>
                <w:lang w:val="en-US" w:eastAsia="zh-CN"/>
              </w:rPr>
            </w:pPr>
            <w:r>
              <w:rPr>
                <w:rFonts w:hint="eastAsia" w:ascii="宋体" w:hAnsi="宋体" w:eastAsia="宋体" w:cs="宋体"/>
                <w:sz w:val="24"/>
                <w:lang w:val="en-US" w:eastAsia="zh-CN"/>
              </w:rPr>
              <w:t>姓名</w:t>
            </w:r>
          </w:p>
        </w:tc>
        <w:tc>
          <w:tcPr>
            <w:tcW w:w="1297" w:type="dxa"/>
            <w:tcBorders>
              <w:top w:val="single" w:color="auto" w:sz="4" w:space="0"/>
              <w:left w:val="nil"/>
              <w:bottom w:val="single" w:color="auto" w:sz="4" w:space="0"/>
              <w:right w:val="single" w:color="auto" w:sz="4" w:space="0"/>
            </w:tcBorders>
            <w:noWrap w:val="0"/>
            <w:vAlign w:val="center"/>
          </w:tcPr>
          <w:p w14:paraId="51BBC465">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级别</w:t>
            </w:r>
          </w:p>
        </w:tc>
        <w:tc>
          <w:tcPr>
            <w:tcW w:w="1613" w:type="dxa"/>
            <w:tcBorders>
              <w:top w:val="single" w:color="auto" w:sz="4" w:space="0"/>
              <w:left w:val="nil"/>
              <w:bottom w:val="single" w:color="auto" w:sz="4" w:space="0"/>
              <w:right w:val="single" w:color="auto" w:sz="4" w:space="0"/>
            </w:tcBorders>
            <w:noWrap w:val="0"/>
            <w:vAlign w:val="center"/>
          </w:tcPr>
          <w:p w14:paraId="0F29A954">
            <w:pPr>
              <w:spacing w:line="300" w:lineRule="exact"/>
              <w:jc w:val="center"/>
              <w:rPr>
                <w:rFonts w:hint="eastAsia" w:ascii="宋体" w:hAnsi="宋体" w:eastAsia="宋体" w:cs="宋体"/>
                <w:sz w:val="24"/>
              </w:rPr>
            </w:pPr>
            <w:r>
              <w:rPr>
                <w:rFonts w:hint="eastAsia" w:ascii="宋体" w:hAnsi="宋体" w:eastAsia="宋体" w:cs="宋体"/>
                <w:spacing w:val="-1"/>
                <w:sz w:val="24"/>
              </w:rPr>
              <w:t>证书编号</w:t>
            </w:r>
          </w:p>
        </w:tc>
        <w:tc>
          <w:tcPr>
            <w:tcW w:w="3810" w:type="dxa"/>
            <w:tcBorders>
              <w:top w:val="single" w:color="auto" w:sz="4" w:space="0"/>
              <w:left w:val="nil"/>
              <w:bottom w:val="single" w:color="auto" w:sz="4" w:space="0"/>
              <w:right w:val="single" w:color="auto" w:sz="4" w:space="0"/>
            </w:tcBorders>
            <w:noWrap w:val="0"/>
            <w:vAlign w:val="center"/>
          </w:tcPr>
          <w:p w14:paraId="3C3F0916">
            <w:pPr>
              <w:spacing w:line="300" w:lineRule="exact"/>
              <w:jc w:val="center"/>
              <w:rPr>
                <w:rFonts w:hint="eastAsia" w:ascii="宋体" w:hAnsi="宋体" w:eastAsia="宋体" w:cs="宋体"/>
                <w:sz w:val="24"/>
              </w:rPr>
            </w:pPr>
            <w:r>
              <w:rPr>
                <w:rFonts w:hint="eastAsia" w:ascii="宋体" w:hAnsi="宋体" w:eastAsia="宋体" w:cs="宋体"/>
                <w:sz w:val="24"/>
                <w:lang w:val="en-US" w:eastAsia="zh-CN"/>
              </w:rPr>
              <w:t>身份证号</w:t>
            </w:r>
          </w:p>
        </w:tc>
      </w:tr>
      <w:tr w14:paraId="5833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98" w:type="dxa"/>
            <w:vMerge w:val="continue"/>
            <w:tcBorders>
              <w:left w:val="single" w:color="auto" w:sz="4" w:space="0"/>
              <w:bottom w:val="single" w:color="auto" w:sz="4" w:space="0"/>
              <w:right w:val="single" w:color="auto" w:sz="4" w:space="0"/>
            </w:tcBorders>
            <w:noWrap w:val="0"/>
            <w:vAlign w:val="center"/>
          </w:tcPr>
          <w:p w14:paraId="69A8A8ED">
            <w:pPr>
              <w:spacing w:line="295" w:lineRule="exact"/>
              <w:ind w:right="-239"/>
              <w:jc w:val="center"/>
              <w:rPr>
                <w:rFonts w:hint="eastAsia" w:ascii="宋体" w:hAnsi="宋体" w:eastAsia="宋体" w:cs="宋体"/>
                <w:spacing w:val="-1"/>
                <w:sz w:val="24"/>
              </w:rPr>
            </w:pPr>
          </w:p>
        </w:tc>
        <w:tc>
          <w:tcPr>
            <w:tcW w:w="1181" w:type="dxa"/>
            <w:tcBorders>
              <w:top w:val="single" w:color="auto" w:sz="4" w:space="0"/>
              <w:left w:val="nil"/>
              <w:bottom w:val="single" w:color="auto" w:sz="4" w:space="0"/>
              <w:right w:val="single" w:color="auto" w:sz="4" w:space="0"/>
            </w:tcBorders>
            <w:noWrap w:val="0"/>
            <w:vAlign w:val="center"/>
          </w:tcPr>
          <w:p w14:paraId="548A59CE">
            <w:pPr>
              <w:spacing w:line="295" w:lineRule="exact"/>
              <w:jc w:val="center"/>
              <w:rPr>
                <w:rFonts w:hint="eastAsia" w:ascii="宋体" w:hAnsi="宋体" w:eastAsia="宋体" w:cs="宋体"/>
                <w:sz w:val="24"/>
                <w:u w:val="single"/>
              </w:rPr>
            </w:pPr>
          </w:p>
        </w:tc>
        <w:tc>
          <w:tcPr>
            <w:tcW w:w="1297" w:type="dxa"/>
            <w:tcBorders>
              <w:top w:val="single" w:color="auto" w:sz="4" w:space="0"/>
              <w:left w:val="nil"/>
              <w:bottom w:val="single" w:color="auto" w:sz="4" w:space="0"/>
              <w:right w:val="single" w:color="auto" w:sz="4" w:space="0"/>
            </w:tcBorders>
            <w:noWrap w:val="0"/>
            <w:vAlign w:val="center"/>
          </w:tcPr>
          <w:p w14:paraId="3418A314">
            <w:pPr>
              <w:spacing w:line="295" w:lineRule="exact"/>
              <w:jc w:val="center"/>
              <w:rPr>
                <w:rFonts w:hint="eastAsia" w:ascii="宋体" w:hAnsi="宋体" w:eastAsia="宋体" w:cs="宋体"/>
                <w:sz w:val="24"/>
                <w:u w:val="single"/>
              </w:rPr>
            </w:pPr>
          </w:p>
        </w:tc>
        <w:tc>
          <w:tcPr>
            <w:tcW w:w="1613" w:type="dxa"/>
            <w:tcBorders>
              <w:top w:val="single" w:color="auto" w:sz="4" w:space="0"/>
              <w:left w:val="nil"/>
              <w:bottom w:val="single" w:color="auto" w:sz="4" w:space="0"/>
              <w:right w:val="single" w:color="auto" w:sz="4" w:space="0"/>
            </w:tcBorders>
            <w:noWrap w:val="0"/>
            <w:vAlign w:val="center"/>
          </w:tcPr>
          <w:p w14:paraId="187E2BEF">
            <w:pPr>
              <w:spacing w:line="295" w:lineRule="exact"/>
              <w:jc w:val="center"/>
              <w:rPr>
                <w:rFonts w:hint="eastAsia" w:ascii="宋体" w:hAnsi="宋体" w:eastAsia="宋体" w:cs="宋体"/>
                <w:sz w:val="24"/>
                <w:u w:val="single"/>
              </w:rPr>
            </w:pPr>
          </w:p>
        </w:tc>
        <w:tc>
          <w:tcPr>
            <w:tcW w:w="3810" w:type="dxa"/>
            <w:tcBorders>
              <w:top w:val="single" w:color="auto" w:sz="4" w:space="0"/>
              <w:left w:val="nil"/>
              <w:bottom w:val="single" w:color="auto" w:sz="4" w:space="0"/>
              <w:right w:val="single" w:color="auto" w:sz="4" w:space="0"/>
            </w:tcBorders>
            <w:noWrap w:val="0"/>
            <w:vAlign w:val="center"/>
          </w:tcPr>
          <w:p w14:paraId="544D93DC">
            <w:pPr>
              <w:spacing w:line="295" w:lineRule="exact"/>
              <w:jc w:val="center"/>
              <w:rPr>
                <w:rFonts w:hint="eastAsia" w:ascii="宋体" w:hAnsi="宋体" w:eastAsia="宋体" w:cs="宋体"/>
                <w:sz w:val="24"/>
                <w:u w:val="single"/>
              </w:rPr>
            </w:pPr>
          </w:p>
        </w:tc>
      </w:tr>
      <w:tr w14:paraId="5D4F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5A3A823B">
            <w:pPr>
              <w:spacing w:line="295" w:lineRule="exact"/>
              <w:ind w:right="-239"/>
              <w:jc w:val="center"/>
              <w:rPr>
                <w:rFonts w:hint="eastAsia" w:ascii="宋体" w:hAnsi="宋体" w:eastAsia="宋体" w:cs="宋体"/>
                <w:sz w:val="24"/>
                <w:lang w:val="en-US" w:eastAsia="zh-CN"/>
              </w:rPr>
            </w:pPr>
            <w:r>
              <w:rPr>
                <w:rFonts w:hint="eastAsia" w:ascii="宋体" w:hAnsi="宋体" w:eastAsia="宋体" w:cs="宋体"/>
                <w:spacing w:val="-1"/>
                <w:sz w:val="24"/>
              </w:rPr>
              <w:t>计划工期</w:t>
            </w:r>
          </w:p>
        </w:tc>
        <w:tc>
          <w:tcPr>
            <w:tcW w:w="7901" w:type="dxa"/>
            <w:gridSpan w:val="4"/>
            <w:tcBorders>
              <w:top w:val="single" w:color="auto" w:sz="4" w:space="0"/>
              <w:left w:val="nil"/>
              <w:bottom w:val="single" w:color="auto" w:sz="4" w:space="0"/>
              <w:right w:val="single" w:color="auto" w:sz="4" w:space="0"/>
            </w:tcBorders>
            <w:noWrap w:val="0"/>
            <w:vAlign w:val="center"/>
          </w:tcPr>
          <w:p w14:paraId="1FA7279F">
            <w:pPr>
              <w:spacing w:line="295" w:lineRule="exact"/>
              <w:jc w:val="center"/>
              <w:rPr>
                <w:rFonts w:hint="eastAsia" w:ascii="宋体" w:hAnsi="宋体" w:eastAsia="宋体" w:cs="宋体"/>
                <w:sz w:val="24"/>
                <w:u w:val="single"/>
              </w:rPr>
            </w:pPr>
          </w:p>
        </w:tc>
      </w:tr>
      <w:tr w14:paraId="4707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6CA22015">
            <w:pPr>
              <w:spacing w:line="295" w:lineRule="exact"/>
              <w:ind w:right="-239"/>
              <w:jc w:val="center"/>
              <w:rPr>
                <w:rFonts w:hint="eastAsia" w:ascii="宋体" w:hAnsi="宋体" w:eastAsia="宋体" w:cs="宋体"/>
                <w:spacing w:val="-1"/>
                <w:sz w:val="24"/>
                <w:lang w:eastAsia="zh-CN"/>
              </w:rPr>
            </w:pPr>
            <w:r>
              <w:rPr>
                <w:rFonts w:hint="eastAsia" w:ascii="宋体" w:hAnsi="宋体" w:cs="宋体"/>
                <w:spacing w:val="-1"/>
                <w:sz w:val="24"/>
                <w:lang w:eastAsia="zh-CN"/>
              </w:rPr>
              <w:t>建设地点</w:t>
            </w:r>
          </w:p>
        </w:tc>
        <w:tc>
          <w:tcPr>
            <w:tcW w:w="7901" w:type="dxa"/>
            <w:gridSpan w:val="4"/>
            <w:tcBorders>
              <w:top w:val="single" w:color="auto" w:sz="4" w:space="0"/>
              <w:left w:val="nil"/>
              <w:bottom w:val="single" w:color="auto" w:sz="4" w:space="0"/>
              <w:right w:val="single" w:color="auto" w:sz="4" w:space="0"/>
            </w:tcBorders>
            <w:noWrap w:val="0"/>
            <w:vAlign w:val="center"/>
          </w:tcPr>
          <w:p w14:paraId="4CCB8E84">
            <w:pPr>
              <w:spacing w:line="295" w:lineRule="exact"/>
              <w:jc w:val="center"/>
              <w:rPr>
                <w:rFonts w:hint="eastAsia" w:ascii="宋体" w:hAnsi="宋体" w:eastAsia="宋体" w:cs="宋体"/>
                <w:sz w:val="24"/>
                <w:u w:val="single"/>
              </w:rPr>
            </w:pPr>
          </w:p>
        </w:tc>
      </w:tr>
      <w:tr w14:paraId="209E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6867294">
            <w:pPr>
              <w:spacing w:line="307" w:lineRule="exact"/>
              <w:ind w:right="-239"/>
              <w:jc w:val="center"/>
              <w:rPr>
                <w:rFonts w:hint="eastAsia" w:ascii="宋体" w:hAnsi="宋体" w:eastAsia="宋体" w:cs="宋体"/>
                <w:sz w:val="24"/>
              </w:rPr>
            </w:pPr>
            <w:r>
              <w:rPr>
                <w:rFonts w:hint="eastAsia" w:ascii="宋体" w:hAnsi="宋体" w:eastAsia="宋体" w:cs="宋体"/>
                <w:spacing w:val="-1"/>
                <w:sz w:val="24"/>
              </w:rPr>
              <w:t>磋商总报价</w:t>
            </w:r>
          </w:p>
        </w:tc>
        <w:tc>
          <w:tcPr>
            <w:tcW w:w="7901" w:type="dxa"/>
            <w:gridSpan w:val="4"/>
            <w:tcBorders>
              <w:top w:val="single" w:color="auto" w:sz="4" w:space="0"/>
              <w:left w:val="nil"/>
              <w:bottom w:val="single" w:color="auto" w:sz="4" w:space="0"/>
              <w:right w:val="single" w:color="auto" w:sz="4" w:space="0"/>
            </w:tcBorders>
            <w:noWrap w:val="0"/>
            <w:vAlign w:val="center"/>
          </w:tcPr>
          <w:p w14:paraId="6AAB5D97">
            <w:pPr>
              <w:spacing w:line="480" w:lineRule="exact"/>
              <w:ind w:right="-238"/>
              <w:rPr>
                <w:rFonts w:hint="eastAsia" w:ascii="宋体" w:hAnsi="宋体" w:eastAsia="宋体" w:cs="宋体"/>
                <w:sz w:val="24"/>
              </w:rPr>
            </w:pPr>
            <w:r>
              <w:rPr>
                <w:rFonts w:hint="eastAsia" w:ascii="宋体" w:hAnsi="宋体" w:eastAsia="宋体" w:cs="宋体"/>
                <w:spacing w:val="-1"/>
                <w:sz w:val="24"/>
              </w:rPr>
              <w:t>大写：</w:t>
            </w:r>
            <w:r>
              <w:rPr>
                <w:rFonts w:hint="eastAsia" w:ascii="宋体" w:hAnsi="宋体" w:eastAsia="宋体" w:cs="宋体"/>
                <w:spacing w:val="4"/>
                <w:sz w:val="24"/>
              </w:rPr>
              <w:t xml:space="preserve">        </w:t>
            </w:r>
            <w:r>
              <w:rPr>
                <w:rFonts w:hint="eastAsia" w:ascii="宋体" w:hAnsi="宋体" w:eastAsia="宋体" w:cs="宋体"/>
                <w:sz w:val="24"/>
              </w:rPr>
              <w:t> </w:t>
            </w:r>
          </w:p>
          <w:p w14:paraId="2077BFB6">
            <w:pPr>
              <w:spacing w:line="480" w:lineRule="exact"/>
              <w:ind w:right="-238"/>
              <w:rPr>
                <w:rFonts w:hint="eastAsia" w:ascii="宋体" w:hAnsi="宋体" w:eastAsia="宋体" w:cs="宋体"/>
                <w:sz w:val="24"/>
              </w:rPr>
            </w:pPr>
            <w:r>
              <w:rPr>
                <w:rFonts w:hint="eastAsia" w:ascii="宋体" w:hAnsi="宋体" w:eastAsia="宋体" w:cs="宋体"/>
                <w:spacing w:val="-1"/>
                <w:sz w:val="24"/>
              </w:rPr>
              <w:t>小写：</w:t>
            </w:r>
            <w:r>
              <w:rPr>
                <w:rFonts w:hint="eastAsia" w:ascii="宋体" w:hAnsi="宋体" w:eastAsia="宋体" w:cs="宋体"/>
                <w:spacing w:val="4"/>
                <w:sz w:val="24"/>
              </w:rPr>
              <w:t xml:space="preserve">      </w:t>
            </w:r>
            <w:r>
              <w:rPr>
                <w:rFonts w:hint="eastAsia" w:ascii="宋体" w:hAnsi="宋体" w:eastAsia="宋体" w:cs="宋体"/>
                <w:spacing w:val="-1"/>
                <w:sz w:val="24"/>
              </w:rPr>
              <w:t>元</w:t>
            </w:r>
          </w:p>
        </w:tc>
      </w:tr>
      <w:tr w14:paraId="31DE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8036767">
            <w:pPr>
              <w:spacing w:line="387" w:lineRule="exact"/>
              <w:ind w:right="-239"/>
              <w:jc w:val="center"/>
              <w:rPr>
                <w:rFonts w:hint="eastAsia" w:ascii="宋体" w:hAnsi="宋体" w:eastAsia="宋体" w:cs="宋体"/>
                <w:sz w:val="24"/>
                <w:lang w:eastAsia="zh-CN"/>
              </w:rPr>
            </w:pPr>
            <w:r>
              <w:rPr>
                <w:rFonts w:hint="eastAsia" w:ascii="宋体" w:hAnsi="宋体" w:eastAsia="宋体" w:cs="宋体"/>
                <w:sz w:val="24"/>
              </w:rPr>
              <w:t>磋商范围</w:t>
            </w:r>
          </w:p>
        </w:tc>
        <w:tc>
          <w:tcPr>
            <w:tcW w:w="7901" w:type="dxa"/>
            <w:gridSpan w:val="4"/>
            <w:tcBorders>
              <w:top w:val="single" w:color="auto" w:sz="4" w:space="0"/>
              <w:left w:val="nil"/>
              <w:bottom w:val="single" w:color="auto" w:sz="4" w:space="0"/>
              <w:right w:val="single" w:color="auto" w:sz="4" w:space="0"/>
            </w:tcBorders>
            <w:noWrap w:val="0"/>
            <w:vAlign w:val="center"/>
          </w:tcPr>
          <w:p w14:paraId="738AE397">
            <w:pPr>
              <w:spacing w:line="387" w:lineRule="exact"/>
              <w:rPr>
                <w:rFonts w:hint="eastAsia" w:ascii="宋体" w:hAnsi="宋体" w:eastAsia="宋体" w:cs="宋体"/>
                <w:sz w:val="24"/>
                <w:u w:val="single"/>
              </w:rPr>
            </w:pPr>
          </w:p>
        </w:tc>
      </w:tr>
      <w:tr w14:paraId="271D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4C075E2C">
            <w:pPr>
              <w:spacing w:line="427" w:lineRule="exact"/>
              <w:ind w:right="-239"/>
              <w:jc w:val="center"/>
              <w:rPr>
                <w:rFonts w:hint="eastAsia" w:ascii="宋体" w:hAnsi="宋体" w:eastAsia="宋体" w:cs="宋体"/>
                <w:sz w:val="24"/>
                <w:lang w:eastAsia="zh-CN"/>
              </w:rPr>
            </w:pPr>
            <w:r>
              <w:rPr>
                <w:rFonts w:hint="eastAsia" w:ascii="宋体" w:hAnsi="宋体" w:cs="宋体"/>
                <w:sz w:val="24"/>
                <w:lang w:eastAsia="zh-CN"/>
              </w:rPr>
              <w:t>质量要求</w:t>
            </w:r>
          </w:p>
        </w:tc>
        <w:tc>
          <w:tcPr>
            <w:tcW w:w="7901" w:type="dxa"/>
            <w:gridSpan w:val="4"/>
            <w:tcBorders>
              <w:top w:val="single" w:color="auto" w:sz="4" w:space="0"/>
              <w:left w:val="nil"/>
              <w:bottom w:val="single" w:color="auto" w:sz="4" w:space="0"/>
              <w:right w:val="single" w:color="auto" w:sz="4" w:space="0"/>
            </w:tcBorders>
            <w:noWrap w:val="0"/>
            <w:vAlign w:val="center"/>
          </w:tcPr>
          <w:p w14:paraId="32FB7C34">
            <w:pPr>
              <w:spacing w:line="423" w:lineRule="exact"/>
              <w:ind w:right="-239"/>
              <w:rPr>
                <w:rFonts w:hint="eastAsia" w:ascii="宋体" w:hAnsi="宋体" w:eastAsia="宋体" w:cs="宋体"/>
                <w:sz w:val="24"/>
                <w:u w:val="single"/>
              </w:rPr>
            </w:pPr>
          </w:p>
        </w:tc>
      </w:tr>
      <w:tr w14:paraId="6074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44A54249">
            <w:pPr>
              <w:spacing w:line="427" w:lineRule="exact"/>
              <w:ind w:right="-239"/>
              <w:jc w:val="center"/>
              <w:rPr>
                <w:rFonts w:hint="eastAsia" w:ascii="宋体" w:hAnsi="宋体" w:eastAsia="宋体" w:cs="宋体"/>
                <w:spacing w:val="-1"/>
                <w:sz w:val="24"/>
                <w:lang w:eastAsia="zh-CN"/>
              </w:rPr>
            </w:pPr>
            <w:r>
              <w:rPr>
                <w:rFonts w:hint="eastAsia" w:ascii="宋体" w:hAnsi="宋体" w:cs="宋体"/>
                <w:spacing w:val="-1"/>
                <w:sz w:val="24"/>
                <w:lang w:eastAsia="zh-CN"/>
              </w:rPr>
              <w:t>合同履行期限</w:t>
            </w:r>
          </w:p>
        </w:tc>
        <w:tc>
          <w:tcPr>
            <w:tcW w:w="7901" w:type="dxa"/>
            <w:gridSpan w:val="4"/>
            <w:tcBorders>
              <w:top w:val="single" w:color="auto" w:sz="4" w:space="0"/>
              <w:left w:val="nil"/>
              <w:bottom w:val="single" w:color="auto" w:sz="4" w:space="0"/>
              <w:right w:val="single" w:color="auto" w:sz="4" w:space="0"/>
            </w:tcBorders>
            <w:noWrap w:val="0"/>
            <w:vAlign w:val="center"/>
          </w:tcPr>
          <w:p w14:paraId="51DB66B4">
            <w:pPr>
              <w:spacing w:line="423" w:lineRule="exact"/>
              <w:ind w:right="-239"/>
              <w:rPr>
                <w:rFonts w:hint="eastAsia" w:ascii="宋体" w:hAnsi="宋体" w:eastAsia="宋体" w:cs="宋体"/>
                <w:spacing w:val="-1"/>
                <w:sz w:val="24"/>
              </w:rPr>
            </w:pPr>
          </w:p>
        </w:tc>
      </w:tr>
      <w:tr w14:paraId="18D0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6AFEB493">
            <w:pPr>
              <w:spacing w:line="427" w:lineRule="exact"/>
              <w:ind w:right="-239"/>
              <w:jc w:val="center"/>
              <w:rPr>
                <w:rFonts w:hint="eastAsia" w:ascii="宋体" w:hAnsi="宋体" w:eastAsia="宋体" w:cs="宋体"/>
                <w:sz w:val="24"/>
              </w:rPr>
            </w:pPr>
            <w:r>
              <w:rPr>
                <w:rFonts w:hint="eastAsia" w:ascii="宋体" w:hAnsi="宋体" w:eastAsia="宋体" w:cs="宋体"/>
                <w:spacing w:val="-1"/>
                <w:sz w:val="24"/>
              </w:rPr>
              <w:t>安全目标</w:t>
            </w:r>
          </w:p>
        </w:tc>
        <w:tc>
          <w:tcPr>
            <w:tcW w:w="7901" w:type="dxa"/>
            <w:gridSpan w:val="4"/>
            <w:tcBorders>
              <w:top w:val="single" w:color="auto" w:sz="4" w:space="0"/>
              <w:left w:val="nil"/>
              <w:bottom w:val="single" w:color="auto" w:sz="4" w:space="0"/>
              <w:right w:val="single" w:color="auto" w:sz="4" w:space="0"/>
            </w:tcBorders>
            <w:noWrap w:val="0"/>
            <w:vAlign w:val="center"/>
          </w:tcPr>
          <w:p w14:paraId="614C206D">
            <w:pPr>
              <w:spacing w:line="423" w:lineRule="exact"/>
              <w:ind w:right="-239"/>
              <w:rPr>
                <w:rFonts w:hint="eastAsia" w:ascii="宋体" w:hAnsi="宋体" w:eastAsia="宋体" w:cs="宋体"/>
                <w:sz w:val="24"/>
              </w:rPr>
            </w:pPr>
            <w:r>
              <w:rPr>
                <w:rFonts w:hint="eastAsia" w:ascii="宋体" w:hAnsi="宋体" w:eastAsia="宋体" w:cs="宋体"/>
                <w:spacing w:val="-1"/>
                <w:sz w:val="24"/>
              </w:rPr>
              <w:t>杜绝死亡事故。</w:t>
            </w:r>
          </w:p>
        </w:tc>
      </w:tr>
      <w:tr w14:paraId="0B33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76288F0">
            <w:pPr>
              <w:adjustRightInd w:val="0"/>
              <w:snapToGrid w:val="0"/>
              <w:spacing w:line="400" w:lineRule="exact"/>
              <w:jc w:val="center"/>
              <w:rPr>
                <w:rFonts w:hint="eastAsia" w:ascii="宋体" w:hAnsi="宋体" w:eastAsia="宋体" w:cs="宋体"/>
                <w:b/>
                <w:sz w:val="24"/>
              </w:rPr>
            </w:pPr>
            <w:r>
              <w:rPr>
                <w:rFonts w:hint="eastAsia" w:ascii="宋体" w:hAnsi="宋体" w:eastAsia="宋体" w:cs="宋体"/>
                <w:b/>
                <w:sz w:val="24"/>
              </w:rPr>
              <w:t>农民工工资</w:t>
            </w:r>
          </w:p>
          <w:p w14:paraId="3C46CBAB">
            <w:pPr>
              <w:adjustRightInd w:val="0"/>
              <w:snapToGrid w:val="0"/>
              <w:spacing w:line="400" w:lineRule="exact"/>
              <w:jc w:val="center"/>
              <w:rPr>
                <w:rFonts w:hint="eastAsia" w:ascii="宋体" w:hAnsi="宋体" w:eastAsia="宋体" w:cs="宋体"/>
                <w:b/>
                <w:sz w:val="24"/>
              </w:rPr>
            </w:pPr>
            <w:r>
              <w:rPr>
                <w:rFonts w:hint="eastAsia" w:ascii="宋体" w:hAnsi="宋体" w:eastAsia="宋体" w:cs="宋体"/>
                <w:b/>
                <w:sz w:val="24"/>
              </w:rPr>
              <w:t>保障金承诺</w:t>
            </w:r>
          </w:p>
        </w:tc>
        <w:tc>
          <w:tcPr>
            <w:tcW w:w="7901" w:type="dxa"/>
            <w:gridSpan w:val="4"/>
            <w:tcBorders>
              <w:top w:val="single" w:color="auto" w:sz="4" w:space="0"/>
              <w:left w:val="nil"/>
              <w:bottom w:val="single" w:color="auto" w:sz="4" w:space="0"/>
              <w:right w:val="single" w:color="auto" w:sz="4" w:space="0"/>
            </w:tcBorders>
            <w:noWrap w:val="0"/>
            <w:vAlign w:val="center"/>
          </w:tcPr>
          <w:p w14:paraId="54CE12A7">
            <w:pPr>
              <w:suppressAutoHyphens/>
              <w:snapToGrid w:val="0"/>
              <w:spacing w:line="400" w:lineRule="exact"/>
              <w:jc w:val="left"/>
              <w:rPr>
                <w:rFonts w:hint="eastAsia" w:ascii="宋体" w:hAnsi="宋体" w:eastAsia="宋体" w:cs="宋体"/>
                <w:b/>
                <w:sz w:val="24"/>
              </w:rPr>
            </w:pPr>
            <w:r>
              <w:rPr>
                <w:rFonts w:hint="eastAsia" w:ascii="宋体" w:hAnsi="宋体" w:eastAsia="宋体" w:cs="宋体"/>
                <w:b/>
                <w:sz w:val="24"/>
              </w:rPr>
              <w:t>承诺</w:t>
            </w:r>
            <w:r>
              <w:rPr>
                <w:rFonts w:hint="eastAsia" w:ascii="宋体" w:hAnsi="宋体" w:cs="宋体"/>
                <w:b/>
                <w:sz w:val="24"/>
                <w:lang w:val="en-US" w:eastAsia="zh-CN"/>
              </w:rPr>
              <w:t>成交</w:t>
            </w:r>
            <w:r>
              <w:rPr>
                <w:rFonts w:hint="eastAsia" w:ascii="宋体" w:hAnsi="宋体" w:eastAsia="宋体" w:cs="宋体"/>
                <w:b/>
                <w:sz w:val="24"/>
              </w:rPr>
              <w:t>后能够及时、足额存入农民工工资保障金，保障金为</w:t>
            </w:r>
            <w:r>
              <w:rPr>
                <w:rFonts w:hint="eastAsia" w:ascii="宋体" w:hAnsi="宋体" w:cs="宋体"/>
                <w:b/>
                <w:sz w:val="24"/>
                <w:lang w:val="en-US" w:eastAsia="zh-CN"/>
              </w:rPr>
              <w:t>成交</w:t>
            </w:r>
            <w:r>
              <w:rPr>
                <w:rFonts w:hint="eastAsia" w:ascii="宋体" w:hAnsi="宋体" w:eastAsia="宋体" w:cs="宋体"/>
                <w:b/>
                <w:sz w:val="24"/>
              </w:rPr>
              <w:t>价的2%。一旦其承包的工程项目中出现拖欠农民工工资情况的，可由行政主管部门从农民工工资保障金中先予划支。</w:t>
            </w:r>
          </w:p>
        </w:tc>
      </w:tr>
      <w:tr w14:paraId="565F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54D9DD9">
            <w:pPr>
              <w:adjustRightInd w:val="0"/>
              <w:snapToGrid w:val="0"/>
              <w:spacing w:line="400" w:lineRule="exact"/>
              <w:jc w:val="center"/>
              <w:rPr>
                <w:rFonts w:hint="eastAsia" w:ascii="宋体" w:hAnsi="宋体" w:eastAsia="宋体" w:cs="宋体"/>
                <w:sz w:val="24"/>
              </w:rPr>
            </w:pPr>
            <w:r>
              <w:rPr>
                <w:rFonts w:hint="eastAsia" w:ascii="宋体" w:hAnsi="宋体" w:eastAsia="宋体" w:cs="宋体"/>
                <w:sz w:val="24"/>
              </w:rPr>
              <w:t>备注</w:t>
            </w:r>
          </w:p>
        </w:tc>
        <w:tc>
          <w:tcPr>
            <w:tcW w:w="7901" w:type="dxa"/>
            <w:gridSpan w:val="4"/>
            <w:tcBorders>
              <w:top w:val="single" w:color="auto" w:sz="4" w:space="0"/>
              <w:left w:val="nil"/>
              <w:bottom w:val="single" w:color="auto" w:sz="4" w:space="0"/>
              <w:right w:val="single" w:color="auto" w:sz="4" w:space="0"/>
            </w:tcBorders>
            <w:noWrap w:val="0"/>
            <w:vAlign w:val="center"/>
          </w:tcPr>
          <w:p w14:paraId="00E98AD7">
            <w:pPr>
              <w:suppressAutoHyphens/>
              <w:snapToGrid w:val="0"/>
              <w:spacing w:line="400" w:lineRule="exact"/>
              <w:jc w:val="left"/>
              <w:rPr>
                <w:rFonts w:hint="eastAsia" w:ascii="宋体" w:hAnsi="宋体" w:eastAsia="宋体" w:cs="宋体"/>
                <w:b/>
                <w:sz w:val="24"/>
              </w:rPr>
            </w:pPr>
          </w:p>
        </w:tc>
      </w:tr>
    </w:tbl>
    <w:p w14:paraId="113D36E3">
      <w:pPr>
        <w:spacing w:line="440" w:lineRule="exact"/>
        <w:rPr>
          <w:rFonts w:hint="eastAsia" w:ascii="宋体" w:hAnsi="宋体" w:eastAsia="宋体" w:cs="宋体"/>
          <w:sz w:val="24"/>
        </w:rPr>
      </w:pPr>
    </w:p>
    <w:p w14:paraId="4230AAC7">
      <w:pPr>
        <w:spacing w:line="440" w:lineRule="exact"/>
        <w:jc w:val="right"/>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54479F0D">
      <w:pPr>
        <w:spacing w:line="70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2D8C5455">
      <w:pPr>
        <w:spacing w:line="700" w:lineRule="exact"/>
        <w:jc w:val="center"/>
        <w:rPr>
          <w:rFonts w:hint="eastAsia" w:ascii="宋体" w:hAnsi="宋体" w:eastAsia="宋体" w:cs="宋体"/>
          <w:b/>
          <w:bCs/>
          <w:sz w:val="24"/>
        </w:rPr>
      </w:pPr>
      <w:r>
        <w:rPr>
          <w:rFonts w:hint="eastAsia" w:ascii="宋体" w:hAnsi="宋体" w:cs="宋体"/>
          <w:sz w:val="24"/>
          <w:lang w:val="en-US" w:eastAsia="zh-CN"/>
        </w:rPr>
        <w:t xml:space="preserve">                 </w:t>
      </w:r>
      <w:r>
        <w:rPr>
          <w:rFonts w:hint="eastAsia" w:ascii="宋体" w:hAnsi="宋体" w:eastAsia="宋体" w:cs="宋体"/>
          <w:sz w:val="24"/>
        </w:rPr>
        <w:t>日期：   年   月   日</w:t>
      </w:r>
    </w:p>
    <w:p w14:paraId="0E68D74F">
      <w:pPr>
        <w:spacing w:line="700" w:lineRule="exact"/>
        <w:jc w:val="center"/>
        <w:outlineLvl w:val="1"/>
        <w:rPr>
          <w:rFonts w:hint="eastAsia" w:ascii="宋体" w:hAnsi="宋体" w:eastAsia="宋体" w:cs="宋体"/>
          <w:b/>
          <w:bCs/>
          <w:sz w:val="30"/>
          <w:szCs w:val="30"/>
        </w:rPr>
      </w:pPr>
      <w:bookmarkStart w:id="169" w:name="page59"/>
      <w:bookmarkEnd w:id="169"/>
      <w:bookmarkStart w:id="170" w:name="_Toc29666"/>
      <w:r>
        <w:rPr>
          <w:rFonts w:hint="eastAsia" w:ascii="宋体" w:hAnsi="宋体" w:eastAsia="宋体" w:cs="宋体"/>
          <w:b/>
          <w:bCs/>
          <w:sz w:val="30"/>
          <w:szCs w:val="30"/>
        </w:rPr>
        <w:t>二、法定代表人身份证明</w:t>
      </w:r>
      <w:bookmarkEnd w:id="170"/>
    </w:p>
    <w:p w14:paraId="7E762AAC">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4864454D">
      <w:pPr>
        <w:spacing w:line="480" w:lineRule="exact"/>
        <w:textAlignment w:val="center"/>
        <w:rPr>
          <w:rFonts w:hint="eastAsia" w:ascii="宋体" w:hAnsi="宋体" w:eastAsia="宋体" w:cs="宋体"/>
          <w:sz w:val="24"/>
        </w:rPr>
      </w:pPr>
      <w:r>
        <w:rPr>
          <w:rFonts w:hint="eastAsia" w:ascii="宋体" w:hAnsi="宋体" w:eastAsia="宋体" w:cs="宋体"/>
          <w:sz w:val="24"/>
        </w:rPr>
        <w:t>响 应 人：</w:t>
      </w:r>
    </w:p>
    <w:p w14:paraId="69DD73C2">
      <w:pPr>
        <w:spacing w:line="480" w:lineRule="exact"/>
        <w:textAlignment w:val="center"/>
        <w:rPr>
          <w:rFonts w:hint="eastAsia" w:ascii="宋体" w:hAnsi="宋体" w:eastAsia="宋体" w:cs="宋体"/>
          <w:sz w:val="24"/>
        </w:rPr>
      </w:pPr>
      <w:r>
        <w:rPr>
          <w:rFonts w:hint="eastAsia" w:ascii="宋体" w:hAnsi="宋体" w:eastAsia="宋体" w:cs="宋体"/>
          <w:sz w:val="24"/>
        </w:rPr>
        <w:t>单位性质：</w:t>
      </w:r>
    </w:p>
    <w:p w14:paraId="0455B4D7">
      <w:pPr>
        <w:spacing w:line="480" w:lineRule="exact"/>
        <w:textAlignment w:val="center"/>
        <w:rPr>
          <w:rFonts w:hint="eastAsia" w:ascii="宋体" w:hAnsi="宋体" w:eastAsia="宋体" w:cs="宋体"/>
          <w:sz w:val="24"/>
        </w:rPr>
      </w:pPr>
      <w:r>
        <w:rPr>
          <w:rFonts w:hint="eastAsia" w:ascii="宋体" w:hAnsi="宋体" w:eastAsia="宋体" w:cs="宋体"/>
          <w:sz w:val="24"/>
        </w:rPr>
        <w:t>地    址：</w:t>
      </w:r>
    </w:p>
    <w:p w14:paraId="05815062">
      <w:pPr>
        <w:spacing w:line="480" w:lineRule="exact"/>
        <w:textAlignment w:val="center"/>
        <w:rPr>
          <w:rFonts w:hint="eastAsia" w:ascii="宋体" w:hAnsi="宋体" w:eastAsia="宋体" w:cs="宋体"/>
          <w:sz w:val="24"/>
        </w:rPr>
      </w:pPr>
      <w:r>
        <w:rPr>
          <w:rFonts w:hint="eastAsia" w:ascii="宋体" w:hAnsi="宋体" w:eastAsia="宋体" w:cs="宋体"/>
          <w:sz w:val="24"/>
        </w:rPr>
        <w:t>成立时间：     年  月  日</w:t>
      </w:r>
    </w:p>
    <w:p w14:paraId="10BB663E">
      <w:pPr>
        <w:spacing w:line="480" w:lineRule="exact"/>
        <w:textAlignment w:val="center"/>
        <w:rPr>
          <w:rFonts w:hint="eastAsia" w:ascii="宋体" w:hAnsi="宋体" w:eastAsia="宋体" w:cs="宋体"/>
          <w:sz w:val="24"/>
        </w:rPr>
      </w:pPr>
      <w:r>
        <w:rPr>
          <w:rFonts w:hint="eastAsia" w:ascii="宋体" w:hAnsi="宋体" w:eastAsia="宋体" w:cs="宋体"/>
          <w:sz w:val="24"/>
        </w:rPr>
        <w:t>经营期限：</w:t>
      </w:r>
    </w:p>
    <w:p w14:paraId="2EDE3E7B">
      <w:pPr>
        <w:spacing w:line="480" w:lineRule="exact"/>
        <w:textAlignment w:val="center"/>
        <w:rPr>
          <w:rFonts w:hint="eastAsia" w:ascii="宋体" w:hAnsi="宋体" w:eastAsia="宋体" w:cs="宋体"/>
          <w:sz w:val="24"/>
        </w:rPr>
      </w:pPr>
      <w:r>
        <w:rPr>
          <w:rFonts w:hint="eastAsia" w:ascii="宋体" w:hAnsi="宋体" w:eastAsia="宋体" w:cs="宋体"/>
          <w:sz w:val="24"/>
        </w:rPr>
        <w:t>姓    名：         性        别：</w:t>
      </w:r>
    </w:p>
    <w:p w14:paraId="50496F9F">
      <w:pPr>
        <w:spacing w:line="480" w:lineRule="exact"/>
        <w:textAlignment w:val="center"/>
        <w:rPr>
          <w:rFonts w:hint="eastAsia" w:ascii="宋体" w:hAnsi="宋体" w:eastAsia="宋体" w:cs="宋体"/>
          <w:sz w:val="24"/>
        </w:rPr>
      </w:pPr>
      <w:r>
        <w:rPr>
          <w:rFonts w:hint="eastAsia" w:ascii="宋体" w:hAnsi="宋体" w:eastAsia="宋体" w:cs="宋体"/>
          <w:sz w:val="24"/>
        </w:rPr>
        <w:t>年    龄：         职        务：</w:t>
      </w:r>
    </w:p>
    <w:p w14:paraId="2F2445A1">
      <w:pPr>
        <w:spacing w:line="480" w:lineRule="exact"/>
        <w:textAlignment w:val="center"/>
        <w:rPr>
          <w:rFonts w:hint="eastAsia" w:ascii="宋体" w:hAnsi="宋体" w:eastAsia="宋体" w:cs="宋体"/>
          <w:sz w:val="24"/>
        </w:rPr>
      </w:pPr>
      <w:r>
        <w:rPr>
          <w:rFonts w:hint="eastAsia" w:ascii="宋体" w:hAnsi="宋体" w:eastAsia="宋体" w:cs="宋体"/>
          <w:sz w:val="24"/>
        </w:rPr>
        <w:t>系</w:t>
      </w:r>
      <w:r>
        <w:rPr>
          <w:rFonts w:hint="eastAsia" w:ascii="宋体" w:hAnsi="宋体" w:eastAsia="宋体" w:cs="宋体"/>
          <w:sz w:val="24"/>
          <w:u w:val="single"/>
        </w:rPr>
        <w:t xml:space="preserve">          </w:t>
      </w:r>
      <w:r>
        <w:rPr>
          <w:rFonts w:hint="eastAsia" w:ascii="宋体" w:hAnsi="宋体" w:eastAsia="宋体" w:cs="宋体"/>
          <w:sz w:val="24"/>
        </w:rPr>
        <w:t>（响应人名称）的法定代表人。</w:t>
      </w:r>
    </w:p>
    <w:p w14:paraId="3B85C45A">
      <w:pPr>
        <w:spacing w:line="480" w:lineRule="exact"/>
        <w:textAlignment w:val="center"/>
        <w:rPr>
          <w:rFonts w:hint="eastAsia" w:ascii="宋体" w:hAnsi="宋体" w:eastAsia="宋体" w:cs="宋体"/>
          <w:sz w:val="24"/>
        </w:rPr>
      </w:pPr>
      <w:r>
        <w:rPr>
          <w:rFonts w:hint="eastAsia" w:ascii="宋体" w:hAnsi="宋体" w:eastAsia="宋体" w:cs="宋体"/>
          <w:sz w:val="24"/>
        </w:rPr>
        <w:t>特此证明。</w:t>
      </w:r>
    </w:p>
    <w:p w14:paraId="0CD83AE5">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F3A584B">
      <w:pPr>
        <w:spacing w:line="480" w:lineRule="exact"/>
        <w:textAlignment w:val="center"/>
        <w:rPr>
          <w:rFonts w:hint="default" w:ascii="宋体" w:hAnsi="宋体" w:eastAsia="宋体" w:cs="宋体"/>
          <w:sz w:val="24"/>
          <w:lang w:val="en-US" w:eastAsia="zh-CN"/>
        </w:rPr>
      </w:pPr>
      <w:r>
        <w:rPr>
          <w:rFonts w:hint="eastAsia" w:ascii="宋体" w:hAnsi="宋体" w:eastAsia="宋体" w:cs="宋体"/>
          <w:sz w:val="24"/>
        </w:rPr>
        <w:t xml:space="preserve"> </w:t>
      </w:r>
      <w:r>
        <w:rPr>
          <w:rFonts w:hint="eastAsia" w:ascii="宋体" w:hAnsi="宋体" w:eastAsia="宋体" w:cs="宋体"/>
          <w:sz w:val="24"/>
          <w:lang w:val="en-US" w:eastAsia="zh-CN"/>
        </w:rPr>
        <w:t>附：</w:t>
      </w:r>
      <w:r>
        <w:rPr>
          <w:rFonts w:hint="eastAsia" w:ascii="宋体" w:hAnsi="宋体" w:eastAsia="宋体" w:cs="宋体"/>
          <w:sz w:val="24"/>
          <w:szCs w:val="24"/>
        </w:rPr>
        <w:t>法定代表人身份证扫描件</w:t>
      </w:r>
      <w:r>
        <w:rPr>
          <w:rFonts w:hint="eastAsia" w:ascii="宋体" w:hAnsi="宋体" w:eastAsia="宋体" w:cs="宋体"/>
          <w:sz w:val="24"/>
          <w:lang w:val="en-US" w:eastAsia="zh-CN"/>
        </w:rPr>
        <w:t>。</w:t>
      </w:r>
    </w:p>
    <w:p w14:paraId="1A0E3E71">
      <w:pPr>
        <w:wordWrap w:val="0"/>
        <w:spacing w:line="52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 xml:space="preserve"> （盖章）</w:t>
      </w:r>
    </w:p>
    <w:p w14:paraId="67AA251D">
      <w:pPr>
        <w:spacing w:line="480" w:lineRule="exact"/>
        <w:jc w:val="right"/>
        <w:textAlignment w:val="center"/>
        <w:rPr>
          <w:rFonts w:hint="eastAsia" w:ascii="宋体" w:hAnsi="宋体" w:eastAsia="宋体" w:cs="宋体"/>
          <w:sz w:val="24"/>
          <w:u w:val="single"/>
        </w:rPr>
      </w:pPr>
    </w:p>
    <w:p w14:paraId="1ED13AAF">
      <w:pPr>
        <w:spacing w:line="480" w:lineRule="exact"/>
        <w:jc w:val="center"/>
        <w:textAlignment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日期：</w:t>
      </w:r>
      <w:r>
        <w:rPr>
          <w:rFonts w:hint="eastAsia" w:ascii="宋体" w:hAnsi="宋体" w:cs="宋体"/>
          <w:sz w:val="24"/>
          <w:lang w:val="en-US" w:eastAsia="zh-CN"/>
        </w:rPr>
        <w:t xml:space="preserve">   </w:t>
      </w:r>
      <w:r>
        <w:rPr>
          <w:rFonts w:hint="eastAsia" w:ascii="宋体" w:hAnsi="宋体" w:eastAsia="宋体" w:cs="宋体"/>
          <w:sz w:val="24"/>
        </w:rPr>
        <w:t xml:space="preserve">年   月   日          </w:t>
      </w:r>
    </w:p>
    <w:p w14:paraId="25C0C035">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6866FB3">
      <w:pPr>
        <w:spacing w:line="114" w:lineRule="exact"/>
        <w:rPr>
          <w:rFonts w:hint="eastAsia" w:ascii="宋体" w:hAnsi="宋体" w:eastAsia="宋体" w:cs="宋体"/>
          <w:sz w:val="24"/>
        </w:rPr>
      </w:pPr>
      <w:r>
        <w:rPr>
          <w:rFonts w:hint="eastAsia" w:ascii="宋体" w:hAnsi="宋体" w:eastAsia="宋体" w:cs="宋体"/>
          <w:sz w:val="24"/>
        </w:rPr>
        <w:t xml:space="preserve"> </w:t>
      </w:r>
    </w:p>
    <w:p w14:paraId="31AAB568">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0F8CCD3B">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083299E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1D9146E1">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756B7266">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B13E076">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7FDBB90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1B44DDBD">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261A023E">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6A9302DC">
      <w:pPr>
        <w:spacing w:line="0" w:lineRule="atLeast"/>
        <w:rPr>
          <w:rFonts w:hint="eastAsia" w:ascii="宋体" w:hAnsi="宋体" w:eastAsia="宋体" w:cs="宋体"/>
          <w:b/>
          <w:bCs/>
          <w:sz w:val="24"/>
        </w:rPr>
      </w:pPr>
      <w:r>
        <w:rPr>
          <w:rFonts w:hint="eastAsia" w:ascii="宋体" w:hAnsi="宋体" w:eastAsia="宋体" w:cs="宋体"/>
          <w:b/>
          <w:bCs/>
          <w:sz w:val="24"/>
        </w:rPr>
        <w:t xml:space="preserve"> </w:t>
      </w:r>
    </w:p>
    <w:p w14:paraId="1A58AE66">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02ED81C1">
      <w:pPr>
        <w:spacing w:before="312" w:beforeLines="100" w:after="156" w:afterLines="50" w:line="480" w:lineRule="exact"/>
        <w:jc w:val="center"/>
        <w:textAlignment w:val="center"/>
        <w:outlineLvl w:val="1"/>
        <w:rPr>
          <w:rFonts w:hint="eastAsia" w:ascii="宋体" w:hAnsi="宋体" w:eastAsia="宋体" w:cs="宋体"/>
          <w:b/>
          <w:bCs/>
          <w:sz w:val="24"/>
        </w:rPr>
      </w:pPr>
      <w:r>
        <w:rPr>
          <w:rFonts w:hint="eastAsia" w:ascii="宋体" w:hAnsi="宋体" w:eastAsia="宋体" w:cs="宋体"/>
          <w:b/>
          <w:bCs/>
          <w:sz w:val="24"/>
        </w:rPr>
        <w:br w:type="page"/>
      </w:r>
      <w:bookmarkStart w:id="171" w:name="_Toc13752"/>
      <w:r>
        <w:rPr>
          <w:rFonts w:hint="eastAsia" w:ascii="宋体" w:hAnsi="宋体" w:eastAsia="宋体" w:cs="宋体"/>
          <w:b/>
          <w:bCs/>
          <w:sz w:val="30"/>
          <w:szCs w:val="30"/>
        </w:rPr>
        <w:t>三、授权委托书</w:t>
      </w:r>
      <w:bookmarkEnd w:id="171"/>
    </w:p>
    <w:p w14:paraId="6C82CD6E">
      <w:pPr>
        <w:spacing w:line="480" w:lineRule="exact"/>
        <w:ind w:firstLine="720" w:firstLineChars="300"/>
        <w:textAlignment w:val="center"/>
        <w:rPr>
          <w:rFonts w:hint="eastAsia" w:ascii="宋体" w:hAnsi="宋体" w:eastAsia="宋体" w:cs="宋体"/>
          <w:sz w:val="24"/>
          <w:szCs w:val="24"/>
        </w:rPr>
      </w:pPr>
      <w:r>
        <w:rPr>
          <w:rFonts w:hint="eastAsia" w:ascii="宋体" w:hAnsi="宋体" w:eastAsia="宋体" w:cs="宋体"/>
          <w:sz w:val="24"/>
        </w:rPr>
        <w:t xml:space="preserve"> </w:t>
      </w:r>
      <w:r>
        <w:rPr>
          <w:rFonts w:hint="eastAsia" w:ascii="宋体" w:hAnsi="宋体" w:eastAsia="宋体" w:cs="宋体"/>
          <w:sz w:val="24"/>
          <w:szCs w:val="24"/>
        </w:rPr>
        <w:t>本人</w:t>
      </w:r>
      <w:r>
        <w:rPr>
          <w:rFonts w:hint="eastAsia" w:ascii="宋体" w:hAnsi="宋体" w:eastAsia="宋体" w:cs="宋体"/>
          <w:sz w:val="24"/>
          <w:szCs w:val="24"/>
          <w:u w:val="single"/>
        </w:rPr>
        <w:t>（姓名）</w:t>
      </w:r>
      <w:r>
        <w:rPr>
          <w:rFonts w:hint="eastAsia" w:ascii="宋体" w:hAnsi="宋体" w:eastAsia="宋体" w:cs="宋体"/>
          <w:sz w:val="24"/>
          <w:szCs w:val="24"/>
        </w:rPr>
        <w:t>系</w:t>
      </w:r>
      <w:r>
        <w:rPr>
          <w:rFonts w:hint="eastAsia" w:ascii="宋体" w:hAnsi="宋体" w:eastAsia="宋体" w:cs="宋体"/>
          <w:sz w:val="24"/>
          <w:szCs w:val="24"/>
          <w:u w:val="single"/>
        </w:rPr>
        <w:t>（响应人名称）</w:t>
      </w:r>
      <w:r>
        <w:rPr>
          <w:rFonts w:hint="eastAsia" w:ascii="宋体" w:hAnsi="宋体" w:eastAsia="宋体" w:cs="宋体"/>
          <w:sz w:val="24"/>
          <w:szCs w:val="24"/>
        </w:rPr>
        <w:t>的法定代表人，现委托</w:t>
      </w:r>
      <w:r>
        <w:rPr>
          <w:rFonts w:hint="eastAsia" w:ascii="宋体" w:hAnsi="宋体" w:eastAsia="宋体" w:cs="宋体"/>
          <w:sz w:val="24"/>
          <w:szCs w:val="24"/>
          <w:u w:val="single"/>
        </w:rPr>
        <w:t>（姓名）</w:t>
      </w:r>
      <w:r>
        <w:rPr>
          <w:rFonts w:hint="eastAsia" w:ascii="宋体" w:hAnsi="宋体" w:eastAsia="宋体" w:cs="宋体"/>
          <w:sz w:val="24"/>
          <w:szCs w:val="24"/>
        </w:rPr>
        <w:t>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（项目名称）响应文件、签订合同和处理有关事宜，其法律后果由我方承担。</w:t>
      </w:r>
    </w:p>
    <w:p w14:paraId="4245BA69">
      <w:pPr>
        <w:spacing w:before="312" w:beforeLines="100" w:after="312" w:afterLines="100" w:line="480" w:lineRule="exact"/>
        <w:ind w:firstLine="480" w:firstLineChars="200"/>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委托期限：</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w:t>
      </w:r>
    </w:p>
    <w:p w14:paraId="38342907">
      <w:pPr>
        <w:spacing w:before="312" w:beforeLines="100" w:after="312" w:afterLines="100" w:line="480" w:lineRule="exact"/>
        <w:ind w:firstLine="480" w:firstLineChars="200"/>
        <w:textAlignment w:val="center"/>
        <w:rPr>
          <w:rFonts w:hint="eastAsia" w:ascii="宋体" w:hAnsi="宋体" w:eastAsia="宋体" w:cs="宋体"/>
          <w:sz w:val="24"/>
          <w:szCs w:val="24"/>
        </w:rPr>
      </w:pPr>
      <w:r>
        <w:rPr>
          <w:rFonts w:hint="eastAsia" w:ascii="宋体" w:hAnsi="宋体" w:eastAsia="宋体" w:cs="宋体"/>
          <w:sz w:val="24"/>
          <w:szCs w:val="24"/>
        </w:rPr>
        <w:t>代理人无转委托权。</w:t>
      </w:r>
    </w:p>
    <w:p w14:paraId="0F44D74E">
      <w:pPr>
        <w:spacing w:after="312" w:afterLines="100" w:line="480" w:lineRule="exact"/>
        <w:ind w:firstLine="480" w:firstLineChars="200"/>
        <w:textAlignment w:val="center"/>
        <w:rPr>
          <w:rFonts w:hint="eastAsia" w:ascii="宋体" w:hAnsi="宋体" w:eastAsia="宋体" w:cs="宋体"/>
          <w:sz w:val="24"/>
          <w:szCs w:val="24"/>
          <w:lang w:eastAsia="zh-CN"/>
        </w:rPr>
      </w:pPr>
      <w:r>
        <w:rPr>
          <w:rFonts w:hint="eastAsia" w:ascii="宋体" w:hAnsi="宋体" w:eastAsia="宋体" w:cs="宋体"/>
          <w:sz w:val="24"/>
          <w:szCs w:val="24"/>
        </w:rPr>
        <w:t>附：</w:t>
      </w:r>
      <w:bookmarkStart w:id="172" w:name="OLE_LINK22"/>
      <w:r>
        <w:rPr>
          <w:rFonts w:hint="eastAsia" w:ascii="宋体" w:hAnsi="宋体" w:eastAsia="宋体" w:cs="宋体"/>
          <w:sz w:val="24"/>
          <w:szCs w:val="24"/>
        </w:rPr>
        <w:t>法定代表人身份证</w:t>
      </w:r>
      <w:bookmarkEnd w:id="172"/>
      <w:r>
        <w:rPr>
          <w:rFonts w:hint="eastAsia" w:ascii="宋体" w:hAnsi="宋体" w:eastAsia="宋体" w:cs="宋体"/>
          <w:sz w:val="24"/>
          <w:szCs w:val="24"/>
        </w:rPr>
        <w:t>及委托代理人身份证</w:t>
      </w:r>
      <w:bookmarkStart w:id="173" w:name="OLE_LINK23"/>
      <w:r>
        <w:rPr>
          <w:rFonts w:hint="eastAsia" w:ascii="宋体" w:hAnsi="宋体" w:eastAsia="宋体" w:cs="宋体"/>
          <w:sz w:val="24"/>
          <w:szCs w:val="24"/>
        </w:rPr>
        <w:t>扫描件</w:t>
      </w:r>
      <w:bookmarkEnd w:id="173"/>
      <w:r>
        <w:rPr>
          <w:rFonts w:hint="eastAsia" w:ascii="宋体" w:hAnsi="宋体" w:eastAsia="宋体" w:cs="宋体"/>
          <w:sz w:val="24"/>
          <w:szCs w:val="24"/>
          <w:lang w:eastAsia="zh-CN"/>
        </w:rPr>
        <w:t>。</w:t>
      </w:r>
    </w:p>
    <w:p w14:paraId="1857CA28">
      <w:pPr>
        <w:spacing w:line="480" w:lineRule="exact"/>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2EB51AC7">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响  应  人：</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14:paraId="28A7EFEC">
      <w:pPr>
        <w:spacing w:line="480" w:lineRule="exact"/>
        <w:textAlignment w:val="center"/>
        <w:rPr>
          <w:rFonts w:hint="eastAsia" w:ascii="宋体" w:hAnsi="宋体" w:eastAsia="宋体" w:cs="宋体"/>
          <w:sz w:val="24"/>
          <w:szCs w:val="24"/>
        </w:rPr>
      </w:pPr>
    </w:p>
    <w:p w14:paraId="516B0796">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bookmarkStart w:id="174" w:name="OLE_LINK24"/>
      <w:r>
        <w:rPr>
          <w:rFonts w:hint="eastAsia" w:ascii="宋体" w:hAnsi="宋体" w:eastAsia="宋体" w:cs="宋体"/>
          <w:sz w:val="24"/>
          <w:szCs w:val="24"/>
        </w:rPr>
        <w:t>签字或盖章</w:t>
      </w:r>
      <w:bookmarkEnd w:id="174"/>
      <w:r>
        <w:rPr>
          <w:rFonts w:hint="eastAsia" w:ascii="宋体" w:hAnsi="宋体" w:eastAsia="宋体" w:cs="宋体"/>
          <w:sz w:val="24"/>
          <w:szCs w:val="24"/>
        </w:rPr>
        <w:t>）</w:t>
      </w:r>
    </w:p>
    <w:p w14:paraId="1289F303">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05801E88">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04F2E472">
      <w:pPr>
        <w:spacing w:line="480" w:lineRule="exact"/>
        <w:ind w:firstLine="4080" w:firstLineChars="17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296ADF82">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（签字或法定代表人签字或盖章）</w:t>
      </w:r>
    </w:p>
    <w:p w14:paraId="50F49723">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7D3C564F">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3FD7FFDA">
      <w:pPr>
        <w:spacing w:line="480" w:lineRule="exact"/>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79766163">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p>
    <w:p w14:paraId="05BB598A">
      <w:pPr>
        <w:spacing w:line="480" w:lineRule="exact"/>
        <w:ind w:firstLine="3840" w:firstLineChars="1600"/>
        <w:textAlignment w:val="center"/>
        <w:rPr>
          <w:rFonts w:hint="eastAsia" w:ascii="宋体" w:hAnsi="宋体" w:cs="宋体"/>
          <w:sz w:val="24"/>
          <w:szCs w:val="24"/>
          <w:lang w:eastAsia="zh-CN"/>
        </w:rPr>
      </w:pPr>
    </w:p>
    <w:p w14:paraId="528284A8">
      <w:pPr>
        <w:spacing w:line="480" w:lineRule="exact"/>
        <w:ind w:firstLine="3840" w:firstLineChars="1600"/>
        <w:textAlignment w:val="center"/>
        <w:rPr>
          <w:rFonts w:hint="eastAsia" w:ascii="宋体" w:hAnsi="宋体" w:eastAsia="宋体" w:cs="宋体"/>
          <w:sz w:val="24"/>
          <w:szCs w:val="24"/>
        </w:rPr>
      </w:pPr>
      <w:r>
        <w:rPr>
          <w:rFonts w:hint="eastAsia" w:ascii="宋体" w:hAnsi="宋体" w:cs="宋体"/>
          <w:sz w:val="24"/>
          <w:szCs w:val="24"/>
          <w:lang w:eastAsia="zh-CN"/>
        </w:rPr>
        <w:t>日期：</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13711518">
      <w:pPr>
        <w:spacing w:before="312" w:beforeLines="100" w:after="156" w:afterLines="50" w:line="480" w:lineRule="exact"/>
        <w:textAlignment w:val="center"/>
        <w:rPr>
          <w:rFonts w:hint="eastAsia" w:ascii="宋体" w:hAnsi="宋体" w:eastAsia="宋体" w:cs="宋体"/>
          <w:b/>
          <w:bCs/>
          <w:sz w:val="24"/>
          <w:szCs w:val="24"/>
        </w:rPr>
      </w:pPr>
      <w:r>
        <w:rPr>
          <w:rFonts w:hint="eastAsia" w:ascii="宋体" w:hAnsi="宋体" w:eastAsia="宋体" w:cs="宋体"/>
          <w:b/>
          <w:bCs/>
          <w:sz w:val="24"/>
          <w:szCs w:val="24"/>
        </w:rPr>
        <w:t xml:space="preserve"> </w:t>
      </w:r>
    </w:p>
    <w:p w14:paraId="06B5144D">
      <w:pPr>
        <w:widowControl/>
        <w:spacing w:line="400" w:lineRule="exact"/>
        <w:jc w:val="left"/>
        <w:rPr>
          <w:rFonts w:hint="eastAsia" w:ascii="宋体" w:hAnsi="宋体" w:eastAsia="宋体" w:cs="宋体"/>
          <w:b/>
          <w:bCs/>
          <w:sz w:val="24"/>
          <w:szCs w:val="24"/>
        </w:rPr>
      </w:pPr>
      <w:r>
        <w:rPr>
          <w:rFonts w:hint="eastAsia" w:ascii="宋体" w:hAnsi="宋体" w:eastAsia="宋体" w:cs="宋体"/>
          <w:b/>
          <w:bCs/>
          <w:sz w:val="24"/>
          <w:szCs w:val="24"/>
        </w:rPr>
        <w:t xml:space="preserve">    </w:t>
      </w:r>
      <w:r>
        <w:rPr>
          <w:rFonts w:hint="eastAsia" w:ascii="宋体" w:hAnsi="宋体" w:eastAsia="宋体" w:cs="宋体"/>
          <w:b/>
          <w:bCs/>
          <w:sz w:val="24"/>
        </w:rPr>
        <w:t>因本项目为电子标，委托代理人无法手写签字，可以以法定代表人</w:t>
      </w:r>
      <w:r>
        <w:rPr>
          <w:rFonts w:hint="eastAsia" w:ascii="宋体" w:hAnsi="宋体" w:eastAsia="宋体" w:cs="宋体"/>
          <w:b/>
          <w:bCs/>
          <w:sz w:val="24"/>
          <w:szCs w:val="24"/>
        </w:rPr>
        <w:t>签字或盖章</w:t>
      </w:r>
      <w:r>
        <w:rPr>
          <w:rFonts w:hint="eastAsia" w:ascii="宋体" w:hAnsi="宋体" w:eastAsia="宋体" w:cs="宋体"/>
          <w:b/>
          <w:bCs/>
          <w:sz w:val="24"/>
        </w:rPr>
        <w:t>为准。</w:t>
      </w:r>
    </w:p>
    <w:p w14:paraId="4CF6E527">
      <w:pPr>
        <w:widowControl/>
        <w:spacing w:line="400" w:lineRule="exact"/>
        <w:jc w:val="left"/>
        <w:rPr>
          <w:rFonts w:hint="eastAsia" w:ascii="宋体" w:hAnsi="宋体" w:eastAsia="宋体" w:cs="宋体"/>
          <w:b/>
          <w:bCs/>
          <w:sz w:val="24"/>
        </w:rPr>
      </w:pPr>
      <w:r>
        <w:rPr>
          <w:rFonts w:hint="eastAsia" w:ascii="宋体" w:hAnsi="宋体" w:eastAsia="宋体" w:cs="宋体"/>
          <w:b/>
          <w:bCs/>
          <w:sz w:val="24"/>
        </w:rPr>
        <w:t xml:space="preserve"> </w:t>
      </w:r>
      <w:bookmarkStart w:id="175" w:name="_Toc466566720"/>
      <w:bookmarkEnd w:id="175"/>
    </w:p>
    <w:p w14:paraId="07BB7CF1">
      <w:pPr>
        <w:pStyle w:val="7"/>
        <w:ind w:left="0" w:leftChars="0" w:firstLine="0" w:firstLineChars="0"/>
        <w:rPr>
          <w:rFonts w:hint="eastAsia"/>
        </w:rPr>
      </w:pPr>
    </w:p>
    <w:p w14:paraId="1DF8E042">
      <w:pPr>
        <w:keepNext/>
        <w:keepLines/>
        <w:numPr>
          <w:ilvl w:val="0"/>
          <w:numId w:val="0"/>
        </w:numPr>
        <w:spacing w:before="60" w:after="60"/>
        <w:jc w:val="center"/>
        <w:outlineLvl w:val="1"/>
        <w:rPr>
          <w:rFonts w:hint="eastAsia" w:ascii="宋体" w:hAnsi="宋体" w:eastAsia="宋体" w:cs="宋体"/>
          <w:b/>
          <w:sz w:val="30"/>
          <w:szCs w:val="30"/>
        </w:rPr>
      </w:pPr>
      <w:bookmarkStart w:id="176" w:name="_Toc23430"/>
      <w:r>
        <w:rPr>
          <w:rFonts w:hint="eastAsia" w:ascii="宋体" w:hAnsi="宋体" w:eastAsia="宋体" w:cs="宋体"/>
          <w:b/>
          <w:kern w:val="2"/>
          <w:sz w:val="30"/>
          <w:szCs w:val="30"/>
          <w:lang w:val="en-US" w:eastAsia="zh-CN" w:bidi="ar-SA"/>
        </w:rPr>
        <w:t>四、</w:t>
      </w:r>
      <w:r>
        <w:rPr>
          <w:rFonts w:hint="eastAsia" w:ascii="宋体" w:hAnsi="宋体" w:eastAsia="宋体" w:cs="宋体"/>
          <w:b/>
          <w:sz w:val="30"/>
          <w:szCs w:val="30"/>
        </w:rPr>
        <w:t>磋商承诺函</w:t>
      </w:r>
      <w:bookmarkEnd w:id="176"/>
    </w:p>
    <w:p w14:paraId="18E1C510">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lang w:eastAsia="zh-CN"/>
        </w:rPr>
        <w:t>采购人</w:t>
      </w:r>
      <w:r>
        <w:rPr>
          <w:rFonts w:hint="eastAsia" w:ascii="宋体" w:hAnsi="宋体" w:eastAsia="宋体" w:cs="宋体"/>
          <w:sz w:val="24"/>
          <w:szCs w:val="24"/>
        </w:rPr>
        <w:t>及</w:t>
      </w:r>
      <w:r>
        <w:rPr>
          <w:rFonts w:hint="eastAsia" w:ascii="宋体" w:hAnsi="宋体" w:eastAsia="宋体" w:cs="宋体"/>
          <w:sz w:val="24"/>
          <w:szCs w:val="24"/>
          <w:lang w:eastAsia="zh-CN"/>
        </w:rPr>
        <w:t>采购代理机构</w:t>
      </w:r>
      <w:r>
        <w:rPr>
          <w:rFonts w:hint="eastAsia" w:ascii="宋体" w:hAnsi="宋体" w:eastAsia="宋体" w:cs="宋体"/>
          <w:sz w:val="24"/>
          <w:szCs w:val="24"/>
        </w:rPr>
        <w:t>）：</w:t>
      </w:r>
    </w:p>
    <w:p w14:paraId="660D41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我公司作为本次磋商项目的响应人，根据竞争性磋商文件要求，现郑重承诺如下：</w:t>
      </w:r>
    </w:p>
    <w:p w14:paraId="25EFD2C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一、完全接受和满足本项目竞争性磋商文件中规定的实质性要求，如对竞争性磋商文件有异议，不存在对竞争性磋商文件有异议的同时又参加磋商以求侥幸</w:t>
      </w:r>
      <w:r>
        <w:rPr>
          <w:rFonts w:hint="eastAsia" w:ascii="宋体" w:hAnsi="宋体" w:cs="宋体"/>
          <w:sz w:val="24"/>
          <w:szCs w:val="24"/>
          <w:lang w:val="en-US" w:eastAsia="zh-CN"/>
        </w:rPr>
        <w:t>成交</w:t>
      </w:r>
      <w:r>
        <w:rPr>
          <w:rFonts w:hint="eastAsia" w:ascii="宋体" w:hAnsi="宋体" w:eastAsia="宋体" w:cs="宋体"/>
          <w:sz w:val="24"/>
          <w:szCs w:val="24"/>
        </w:rPr>
        <w:t>或者为实现其他非法目的的行为。</w:t>
      </w:r>
    </w:p>
    <w:p w14:paraId="3A133C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二、参加本次磋商采购活动，不存在与单位负责人为同一人或者存在直接控股、管理关系的其他</w:t>
      </w:r>
      <w:r>
        <w:rPr>
          <w:rFonts w:hint="eastAsia" w:ascii="宋体" w:hAnsi="宋体" w:eastAsia="宋体" w:cs="宋体"/>
          <w:sz w:val="24"/>
          <w:szCs w:val="24"/>
          <w:lang w:val="en-US" w:eastAsia="zh-CN"/>
        </w:rPr>
        <w:t>响应人</w:t>
      </w:r>
      <w:r>
        <w:rPr>
          <w:rFonts w:hint="eastAsia" w:ascii="宋体" w:hAnsi="宋体" w:eastAsia="宋体" w:cs="宋体"/>
          <w:sz w:val="24"/>
          <w:szCs w:val="24"/>
        </w:rPr>
        <w:t>参与同一合同项下的政府采购活动的行为。</w:t>
      </w:r>
    </w:p>
    <w:p w14:paraId="6705BF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三、参加本次磋商活动，不存在和其他</w:t>
      </w:r>
      <w:r>
        <w:rPr>
          <w:rFonts w:hint="eastAsia" w:ascii="宋体" w:hAnsi="宋体" w:eastAsia="宋体" w:cs="宋体"/>
          <w:sz w:val="24"/>
          <w:szCs w:val="24"/>
          <w:lang w:val="en-US" w:eastAsia="zh-CN"/>
        </w:rPr>
        <w:t>响应人</w:t>
      </w:r>
      <w:r>
        <w:rPr>
          <w:rFonts w:hint="eastAsia" w:ascii="宋体" w:hAnsi="宋体" w:eastAsia="宋体" w:cs="宋体"/>
          <w:sz w:val="24"/>
          <w:szCs w:val="24"/>
        </w:rPr>
        <w:t>在同一合同项下的采购项目中，同时委托同一个自然人、同一家庭的人员、同一单位的人员作为代理人的行为。</w:t>
      </w:r>
    </w:p>
    <w:p w14:paraId="5A316933">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四</w:t>
      </w:r>
      <w:r>
        <w:rPr>
          <w:rFonts w:hint="eastAsia" w:ascii="宋体" w:hAnsi="宋体" w:eastAsia="宋体" w:cs="宋体"/>
          <w:sz w:val="24"/>
          <w:szCs w:val="24"/>
        </w:rPr>
        <w:t>、响应人参加本次磋商活动要求在近三年内响应人和其法定代表人没有行贿犯罪行为。</w:t>
      </w:r>
    </w:p>
    <w:p w14:paraId="601CDCC5">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五</w:t>
      </w:r>
      <w:r>
        <w:rPr>
          <w:rFonts w:hint="eastAsia" w:ascii="宋体" w:hAnsi="宋体" w:eastAsia="宋体" w:cs="宋体"/>
          <w:sz w:val="24"/>
          <w:szCs w:val="24"/>
        </w:rPr>
        <w:t>、参加本次磋商活动，不存在联合体磋商。</w:t>
      </w:r>
    </w:p>
    <w:p w14:paraId="032487F3">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六</w:t>
      </w:r>
      <w:r>
        <w:rPr>
          <w:rFonts w:hint="eastAsia" w:ascii="宋体" w:hAnsi="宋体" w:eastAsia="宋体" w:cs="宋体"/>
          <w:sz w:val="24"/>
          <w:szCs w:val="24"/>
        </w:rPr>
        <w:t>、竞争性磋商文件中提供的能够给予我公司带来优惠、好处的任何材料资料和技术、服务、商务等响应承诺情况都是真实的、有效的、合法的。</w:t>
      </w:r>
    </w:p>
    <w:p w14:paraId="398123DF">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七</w:t>
      </w:r>
      <w:r>
        <w:rPr>
          <w:rFonts w:hint="eastAsia" w:ascii="宋体" w:hAnsi="宋体" w:eastAsia="宋体" w:cs="宋体"/>
          <w:sz w:val="24"/>
          <w:szCs w:val="24"/>
        </w:rPr>
        <w:t>、如本项目评标过程中需要提供样品，则我公司提供的样品即为</w:t>
      </w:r>
      <w:r>
        <w:rPr>
          <w:rFonts w:hint="eastAsia" w:ascii="宋体" w:hAnsi="宋体" w:cs="宋体"/>
          <w:sz w:val="24"/>
          <w:szCs w:val="24"/>
          <w:lang w:val="en-US" w:eastAsia="zh-CN"/>
        </w:rPr>
        <w:t>成交</w:t>
      </w:r>
      <w:r>
        <w:rPr>
          <w:rFonts w:hint="eastAsia" w:ascii="宋体" w:hAnsi="宋体" w:eastAsia="宋体" w:cs="宋体"/>
          <w:sz w:val="24"/>
          <w:szCs w:val="24"/>
        </w:rPr>
        <w:t>后将要提供的</w:t>
      </w:r>
      <w:r>
        <w:rPr>
          <w:rFonts w:hint="eastAsia" w:ascii="宋体" w:hAnsi="宋体" w:cs="宋体"/>
          <w:sz w:val="24"/>
          <w:szCs w:val="24"/>
          <w:lang w:val="en-US" w:eastAsia="zh-CN"/>
        </w:rPr>
        <w:t>成交</w:t>
      </w:r>
      <w:r>
        <w:rPr>
          <w:rFonts w:hint="eastAsia" w:ascii="宋体" w:hAnsi="宋体" w:eastAsia="宋体" w:cs="宋体"/>
          <w:sz w:val="24"/>
          <w:szCs w:val="24"/>
        </w:rPr>
        <w:t>产品，我公司对提供样品的性能和质量负责，因样品存在缺陷或者不符合竞争性磋商文件要求导致未能</w:t>
      </w:r>
      <w:r>
        <w:rPr>
          <w:rFonts w:hint="eastAsia" w:ascii="宋体" w:hAnsi="宋体" w:cs="宋体"/>
          <w:sz w:val="24"/>
          <w:szCs w:val="24"/>
          <w:lang w:val="en-US" w:eastAsia="zh-CN"/>
        </w:rPr>
        <w:t>成交</w:t>
      </w:r>
      <w:r>
        <w:rPr>
          <w:rFonts w:hint="eastAsia" w:ascii="宋体" w:hAnsi="宋体" w:eastAsia="宋体" w:cs="宋体"/>
          <w:sz w:val="24"/>
          <w:szCs w:val="24"/>
        </w:rPr>
        <w:t>的，我公司愿意承担相应不利后果。（如提供样品）</w:t>
      </w:r>
    </w:p>
    <w:p w14:paraId="52F610FB">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八</w:t>
      </w:r>
      <w:r>
        <w:rPr>
          <w:rFonts w:hint="eastAsia" w:ascii="宋体" w:hAnsi="宋体" w:eastAsia="宋体" w:cs="宋体"/>
          <w:sz w:val="24"/>
          <w:szCs w:val="24"/>
        </w:rPr>
        <w:t>、存在以下行为之一的愿意接受相关部门的处理：</w:t>
      </w:r>
    </w:p>
    <w:p w14:paraId="15FAA9B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（一）磋商有效期内撤销竞争性磋商文件的；</w:t>
      </w:r>
    </w:p>
    <w:p w14:paraId="6F47062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（二）在</w:t>
      </w:r>
      <w:r>
        <w:rPr>
          <w:rFonts w:hint="eastAsia" w:ascii="宋体" w:hAnsi="宋体" w:eastAsia="宋体" w:cs="宋体"/>
          <w:sz w:val="24"/>
          <w:szCs w:val="24"/>
          <w:lang w:eastAsia="zh-CN"/>
        </w:rPr>
        <w:t>采购人</w:t>
      </w:r>
      <w:r>
        <w:rPr>
          <w:rFonts w:hint="eastAsia" w:ascii="宋体" w:hAnsi="宋体" w:eastAsia="宋体" w:cs="宋体"/>
          <w:sz w:val="24"/>
          <w:szCs w:val="24"/>
        </w:rPr>
        <w:t>确定</w:t>
      </w:r>
      <w:r>
        <w:rPr>
          <w:rFonts w:hint="eastAsia" w:ascii="宋体" w:hAnsi="宋体" w:cs="宋体"/>
          <w:sz w:val="24"/>
          <w:szCs w:val="24"/>
          <w:lang w:eastAsia="zh-CN"/>
        </w:rPr>
        <w:t>成交人</w:t>
      </w:r>
      <w:r>
        <w:rPr>
          <w:rFonts w:hint="eastAsia" w:ascii="宋体" w:hAnsi="宋体" w:eastAsia="宋体" w:cs="宋体"/>
          <w:sz w:val="24"/>
          <w:szCs w:val="24"/>
        </w:rPr>
        <w:t>以前放弃</w:t>
      </w:r>
      <w:r>
        <w:rPr>
          <w:rFonts w:hint="eastAsia" w:ascii="宋体" w:hAnsi="宋体" w:cs="宋体"/>
          <w:sz w:val="24"/>
          <w:szCs w:val="24"/>
          <w:lang w:val="en-US" w:eastAsia="zh-CN"/>
        </w:rPr>
        <w:t>成交</w:t>
      </w:r>
      <w:r>
        <w:rPr>
          <w:rFonts w:hint="eastAsia" w:ascii="宋体" w:hAnsi="宋体" w:eastAsia="宋体" w:cs="宋体"/>
          <w:sz w:val="24"/>
          <w:szCs w:val="24"/>
        </w:rPr>
        <w:t>候选资格的；</w:t>
      </w:r>
    </w:p>
    <w:p w14:paraId="07030BA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（三）由于</w:t>
      </w:r>
      <w:r>
        <w:rPr>
          <w:rFonts w:hint="eastAsia" w:ascii="宋体" w:hAnsi="宋体" w:cs="宋体"/>
          <w:sz w:val="24"/>
          <w:szCs w:val="24"/>
          <w:lang w:eastAsia="zh-CN"/>
        </w:rPr>
        <w:t>成交人</w:t>
      </w:r>
      <w:r>
        <w:rPr>
          <w:rFonts w:hint="eastAsia" w:ascii="宋体" w:hAnsi="宋体" w:eastAsia="宋体" w:cs="宋体"/>
          <w:sz w:val="24"/>
          <w:szCs w:val="24"/>
        </w:rPr>
        <w:t>的原因未能按照竞争性磋商文件的规定与</w:t>
      </w:r>
      <w:r>
        <w:rPr>
          <w:rFonts w:hint="eastAsia" w:ascii="宋体" w:hAnsi="宋体" w:eastAsia="宋体" w:cs="宋体"/>
          <w:sz w:val="24"/>
          <w:szCs w:val="24"/>
          <w:lang w:eastAsia="zh-CN"/>
        </w:rPr>
        <w:t>采购人</w:t>
      </w:r>
      <w:r>
        <w:rPr>
          <w:rFonts w:hint="eastAsia" w:ascii="宋体" w:hAnsi="宋体" w:eastAsia="宋体" w:cs="宋体"/>
          <w:sz w:val="24"/>
          <w:szCs w:val="24"/>
        </w:rPr>
        <w:t>签订合同；</w:t>
      </w:r>
    </w:p>
    <w:p w14:paraId="2CEC2A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（四）由于</w:t>
      </w:r>
      <w:r>
        <w:rPr>
          <w:rFonts w:hint="eastAsia" w:ascii="宋体" w:hAnsi="宋体" w:cs="宋体"/>
          <w:sz w:val="24"/>
          <w:szCs w:val="24"/>
          <w:lang w:eastAsia="zh-CN"/>
        </w:rPr>
        <w:t>成交人</w:t>
      </w:r>
      <w:r>
        <w:rPr>
          <w:rFonts w:hint="eastAsia" w:ascii="宋体" w:hAnsi="宋体" w:eastAsia="宋体" w:cs="宋体"/>
          <w:sz w:val="24"/>
          <w:szCs w:val="24"/>
        </w:rPr>
        <w:t>的原因未能按照竞争性磋商文件的规定交纳履约保证金；</w:t>
      </w:r>
    </w:p>
    <w:p w14:paraId="779EC8F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（五）在响应文件中提供虚假材料谋取</w:t>
      </w:r>
      <w:r>
        <w:rPr>
          <w:rFonts w:hint="eastAsia" w:ascii="宋体" w:hAnsi="宋体" w:cs="宋体"/>
          <w:sz w:val="24"/>
          <w:szCs w:val="24"/>
          <w:lang w:val="en-US" w:eastAsia="zh-CN"/>
        </w:rPr>
        <w:t>成交</w:t>
      </w:r>
      <w:r>
        <w:rPr>
          <w:rFonts w:hint="eastAsia" w:ascii="宋体" w:hAnsi="宋体" w:eastAsia="宋体" w:cs="宋体"/>
          <w:sz w:val="24"/>
          <w:szCs w:val="24"/>
        </w:rPr>
        <w:t>；</w:t>
      </w:r>
    </w:p>
    <w:p w14:paraId="66FDE3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（六）与</w:t>
      </w:r>
      <w:r>
        <w:rPr>
          <w:rFonts w:hint="eastAsia" w:ascii="宋体" w:hAnsi="宋体" w:eastAsia="宋体" w:cs="宋体"/>
          <w:sz w:val="24"/>
          <w:szCs w:val="24"/>
          <w:lang w:eastAsia="zh-CN"/>
        </w:rPr>
        <w:t>采购人</w:t>
      </w:r>
      <w:r>
        <w:rPr>
          <w:rFonts w:hint="eastAsia" w:ascii="宋体" w:hAnsi="宋体" w:eastAsia="宋体" w:cs="宋体"/>
          <w:sz w:val="24"/>
          <w:szCs w:val="24"/>
        </w:rPr>
        <w:t>、其他响应人或者</w:t>
      </w:r>
      <w:r>
        <w:rPr>
          <w:rFonts w:hint="eastAsia" w:ascii="宋体" w:hAnsi="宋体" w:eastAsia="宋体" w:cs="宋体"/>
          <w:sz w:val="24"/>
          <w:szCs w:val="24"/>
          <w:lang w:eastAsia="zh-CN"/>
        </w:rPr>
        <w:t>采购代理机构</w:t>
      </w:r>
      <w:r>
        <w:rPr>
          <w:rFonts w:hint="eastAsia" w:ascii="宋体" w:hAnsi="宋体" w:eastAsia="宋体" w:cs="宋体"/>
          <w:sz w:val="24"/>
          <w:szCs w:val="24"/>
        </w:rPr>
        <w:t>恶意串通的；</w:t>
      </w:r>
    </w:p>
    <w:p w14:paraId="158684C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（七）磋商有效期内，响应人在政府采购活动中有违法、违规、违纪行为。</w:t>
      </w:r>
    </w:p>
    <w:p w14:paraId="7BEE40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由此产生的一切法律后果和责任由我公司承担。我公司声明放弃对此提出任何异议和追索的权利。</w:t>
      </w:r>
    </w:p>
    <w:p w14:paraId="088050C2">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本公司对上述承诺的内容事项真实性负责。如经查实上述承诺的内容事项存在虚假，我公司愿意接受以提供虚假材料谋取</w:t>
      </w:r>
      <w:r>
        <w:rPr>
          <w:rFonts w:hint="eastAsia" w:ascii="宋体" w:hAnsi="宋体" w:cs="宋体"/>
          <w:sz w:val="24"/>
          <w:szCs w:val="24"/>
          <w:lang w:val="en-US" w:eastAsia="zh-CN"/>
        </w:rPr>
        <w:t>成交</w:t>
      </w:r>
      <w:r>
        <w:rPr>
          <w:rFonts w:hint="eastAsia" w:ascii="宋体" w:hAnsi="宋体" w:eastAsia="宋体" w:cs="宋体"/>
          <w:sz w:val="24"/>
          <w:szCs w:val="24"/>
        </w:rPr>
        <w:t>追究法律责任。</w:t>
      </w:r>
    </w:p>
    <w:p w14:paraId="64F57E77">
      <w:pPr>
        <w:spacing w:line="700" w:lineRule="exact"/>
        <w:ind w:left="0" w:leftChars="0" w:right="480" w:firstLine="3998" w:firstLineChars="1666"/>
        <w:jc w:val="right"/>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27B3580A">
      <w:pPr>
        <w:wordWrap w:val="0"/>
        <w:spacing w:line="700" w:lineRule="exact"/>
        <w:ind w:left="0" w:leftChars="0" w:firstLine="3998" w:firstLineChars="1666"/>
        <w:jc w:val="both"/>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70512118">
      <w:pPr>
        <w:spacing w:line="700" w:lineRule="exact"/>
        <w:ind w:left="0" w:leftChars="0" w:right="480" w:firstLine="3998" w:firstLineChars="1666"/>
        <w:jc w:val="both"/>
        <w:rPr>
          <w:rFonts w:hint="eastAsia" w:ascii="宋体" w:hAnsi="宋体" w:eastAsia="宋体" w:cs="宋体"/>
          <w:sz w:val="24"/>
        </w:rPr>
      </w:pPr>
      <w:r>
        <w:rPr>
          <w:rFonts w:hint="eastAsia" w:ascii="宋体" w:hAnsi="宋体" w:eastAsia="宋体" w:cs="宋体"/>
          <w:sz w:val="24"/>
        </w:rPr>
        <w:t>日期：   年     月    日</w:t>
      </w:r>
    </w:p>
    <w:p w14:paraId="2AE7F4ED">
      <w:pPr>
        <w:spacing w:line="460" w:lineRule="exact"/>
        <w:ind w:firstLine="480" w:firstLineChars="200"/>
        <w:rPr>
          <w:rFonts w:hint="eastAsia" w:ascii="宋体" w:hAnsi="宋体" w:eastAsia="宋体" w:cs="宋体"/>
          <w:sz w:val="24"/>
        </w:rPr>
      </w:pPr>
    </w:p>
    <w:p w14:paraId="7E462DF6">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6F010F01">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745B354A">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515C90E0">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60092EE0">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3F8A89B6">
      <w:pPr>
        <w:spacing w:before="312" w:beforeLines="100" w:after="156" w:afterLines="50" w:line="480" w:lineRule="exact"/>
        <w:jc w:val="center"/>
        <w:textAlignment w:val="center"/>
        <w:rPr>
          <w:rFonts w:hint="eastAsia" w:ascii="宋体" w:hAnsi="宋体" w:eastAsia="宋体" w:cs="宋体"/>
          <w:b/>
          <w:bCs/>
          <w:sz w:val="24"/>
        </w:rPr>
      </w:pPr>
    </w:p>
    <w:p w14:paraId="24657F97">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76354D0">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635FD082">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5D0F4F64">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364018AD">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F5B798E">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A449669">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59226E9">
      <w:pPr>
        <w:spacing w:before="312" w:beforeLines="100" w:after="156" w:afterLines="50" w:line="480" w:lineRule="exact"/>
        <w:jc w:val="center"/>
        <w:textAlignment w:val="center"/>
        <w:rPr>
          <w:rFonts w:hint="eastAsia" w:ascii="宋体" w:hAnsi="宋体" w:eastAsia="宋体" w:cs="宋体"/>
          <w:b/>
          <w:bCs/>
          <w:sz w:val="24"/>
        </w:rPr>
      </w:pPr>
    </w:p>
    <w:p w14:paraId="70BFB8A2">
      <w:pPr>
        <w:rPr>
          <w:rFonts w:hint="eastAsia" w:ascii="宋体" w:hAnsi="宋体" w:eastAsia="宋体" w:cs="宋体"/>
          <w:b/>
          <w:bCs/>
          <w:sz w:val="30"/>
          <w:szCs w:val="30"/>
        </w:rPr>
      </w:pPr>
      <w:r>
        <w:rPr>
          <w:rFonts w:hint="eastAsia" w:ascii="宋体" w:hAnsi="宋体" w:eastAsia="宋体" w:cs="宋体"/>
          <w:b/>
          <w:bCs/>
          <w:sz w:val="30"/>
          <w:szCs w:val="30"/>
        </w:rPr>
        <w:br w:type="page"/>
      </w:r>
    </w:p>
    <w:p w14:paraId="44B6289C">
      <w:pPr>
        <w:spacing w:before="312" w:beforeLines="100" w:after="156" w:afterLines="50" w:line="480" w:lineRule="exact"/>
        <w:jc w:val="center"/>
        <w:textAlignment w:val="center"/>
        <w:outlineLvl w:val="1"/>
        <w:rPr>
          <w:rFonts w:hint="eastAsia" w:ascii="宋体" w:hAnsi="宋体" w:eastAsia="宋体" w:cs="宋体"/>
          <w:b/>
          <w:bCs/>
          <w:sz w:val="30"/>
          <w:szCs w:val="30"/>
        </w:rPr>
      </w:pPr>
      <w:bookmarkStart w:id="177" w:name="_Toc19294"/>
      <w:r>
        <w:rPr>
          <w:rFonts w:hint="eastAsia" w:ascii="宋体" w:hAnsi="宋体" w:eastAsia="宋体" w:cs="宋体"/>
          <w:b/>
          <w:bCs/>
          <w:sz w:val="30"/>
          <w:szCs w:val="30"/>
        </w:rPr>
        <w:t>五、已标价工程量清单</w:t>
      </w:r>
      <w:bookmarkEnd w:id="177"/>
    </w:p>
    <w:p w14:paraId="1D8FE8DD">
      <w:pPr>
        <w:spacing w:line="480" w:lineRule="exact"/>
        <w:ind w:firstLine="420" w:firstLineChars="175"/>
        <w:textAlignment w:val="center"/>
        <w:rPr>
          <w:rFonts w:hint="eastAsia" w:ascii="宋体" w:hAnsi="宋体" w:eastAsia="宋体" w:cs="宋体"/>
          <w:sz w:val="24"/>
        </w:rPr>
      </w:pPr>
      <w:r>
        <w:rPr>
          <w:rFonts w:hint="eastAsia" w:ascii="宋体" w:hAnsi="宋体" w:eastAsia="宋体" w:cs="宋体"/>
          <w:sz w:val="24"/>
        </w:rPr>
        <w:t>说明：已标价工程量清单按第五章“工程量清单”中的相关清单表格式填写。构成合同文件的已标价工程量清单包括第五章“工程量清单”有关工程量清单、磋商报价以及其他说明的内容。</w:t>
      </w:r>
    </w:p>
    <w:p w14:paraId="17EE431A">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442501A7">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242CD6F4">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480666FD">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6358490">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CE00D15">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635B1F0B">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EEAF6F8">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17F835DA">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4A257DB6">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64D1D8F">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3DC3FDA0">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ACFB9BE">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4B38E9F4">
      <w:pPr>
        <w:spacing w:before="312" w:beforeLines="100" w:after="156" w:afterLines="50" w:line="480" w:lineRule="exact"/>
        <w:jc w:val="both"/>
        <w:textAlignment w:val="center"/>
        <w:rPr>
          <w:rFonts w:hint="eastAsia" w:ascii="宋体" w:hAnsi="宋体" w:eastAsia="宋体" w:cs="宋体"/>
          <w:b/>
          <w:bCs/>
          <w:sz w:val="30"/>
          <w:szCs w:val="30"/>
        </w:rPr>
      </w:pPr>
    </w:p>
    <w:p w14:paraId="01F643C3">
      <w:pPr>
        <w:spacing w:before="312" w:beforeLines="100" w:after="156" w:afterLines="50" w:line="480" w:lineRule="exact"/>
        <w:jc w:val="center"/>
        <w:textAlignment w:val="center"/>
        <w:outlineLvl w:val="1"/>
        <w:rPr>
          <w:rFonts w:hint="eastAsia" w:ascii="宋体" w:hAnsi="宋体" w:eastAsia="宋体" w:cs="宋体"/>
          <w:b/>
          <w:bCs/>
          <w:sz w:val="30"/>
          <w:szCs w:val="30"/>
        </w:rPr>
      </w:pPr>
    </w:p>
    <w:p w14:paraId="2D498773">
      <w:pPr>
        <w:spacing w:before="312" w:beforeLines="100" w:after="156" w:afterLines="50" w:line="480" w:lineRule="exact"/>
        <w:jc w:val="center"/>
        <w:textAlignment w:val="center"/>
        <w:outlineLvl w:val="1"/>
        <w:rPr>
          <w:rFonts w:hint="eastAsia" w:ascii="宋体" w:hAnsi="宋体" w:eastAsia="宋体" w:cs="宋体"/>
          <w:b/>
          <w:bCs/>
          <w:sz w:val="24"/>
        </w:rPr>
      </w:pPr>
      <w:bookmarkStart w:id="178" w:name="_Toc11902"/>
      <w:r>
        <w:rPr>
          <w:rFonts w:hint="eastAsia" w:ascii="宋体" w:hAnsi="宋体" w:eastAsia="宋体" w:cs="宋体"/>
          <w:b/>
          <w:bCs/>
          <w:sz w:val="30"/>
          <w:szCs w:val="30"/>
        </w:rPr>
        <w:t>六、施工组织设计</w:t>
      </w:r>
      <w:bookmarkEnd w:id="178"/>
    </w:p>
    <w:p w14:paraId="05E34905">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1．响应人应根据竞争性磋商文件和对现场的勘察情况，采用文字并结合图表形式，参考本竞争性磋商文件评分标准编制本工程的施工组织设计；</w:t>
      </w:r>
    </w:p>
    <w:p w14:paraId="29F5260B">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2．施工组织设计除采用文字表述外可附下列图表，图表及格式要求附后</w:t>
      </w:r>
    </w:p>
    <w:p w14:paraId="31582308">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附表一  拟投入本工程的主要施工设备表</w:t>
      </w:r>
    </w:p>
    <w:p w14:paraId="720A0202">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附表二  拟配备本工程的试验和检测仪器设备表</w:t>
      </w:r>
    </w:p>
    <w:p w14:paraId="26E7096D">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附表三  劳动力计划表</w:t>
      </w:r>
    </w:p>
    <w:p w14:paraId="7C950F8E">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附表四  计划开、竣工日期和施工进度网络图</w:t>
      </w:r>
    </w:p>
    <w:p w14:paraId="1B8B2832">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附表五  施工总平面图</w:t>
      </w:r>
    </w:p>
    <w:p w14:paraId="2F1844D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附表六  临时用地表</w:t>
      </w:r>
    </w:p>
    <w:p w14:paraId="48423E02">
      <w:pPr>
        <w:spacing w:line="480" w:lineRule="exact"/>
        <w:ind w:firstLine="422" w:firstLineChars="175"/>
        <w:textAlignment w:val="center"/>
        <w:rPr>
          <w:rFonts w:hint="eastAsia" w:ascii="宋体" w:hAnsi="宋体" w:eastAsia="宋体" w:cs="宋体"/>
          <w:b/>
          <w:bCs/>
          <w:sz w:val="24"/>
        </w:rPr>
      </w:pPr>
    </w:p>
    <w:p w14:paraId="4D62FACD">
      <w:pPr>
        <w:spacing w:before="156" w:beforeLines="50" w:after="312" w:afterLines="100" w:line="480" w:lineRule="exact"/>
        <w:jc w:val="center"/>
        <w:textAlignment w:val="center"/>
        <w:rPr>
          <w:rFonts w:hint="eastAsia" w:ascii="宋体" w:hAnsi="宋体" w:eastAsia="宋体" w:cs="宋体"/>
          <w:b/>
          <w:bCs/>
          <w:sz w:val="24"/>
        </w:rPr>
      </w:pPr>
    </w:p>
    <w:p w14:paraId="64BA2604">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br w:type="page"/>
      </w:r>
    </w:p>
    <w:p w14:paraId="3ED39A71">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附表一：拟投入本工程的主要施工设备表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129"/>
        <w:gridCol w:w="947"/>
        <w:gridCol w:w="964"/>
        <w:gridCol w:w="800"/>
        <w:gridCol w:w="801"/>
        <w:gridCol w:w="1327"/>
        <w:gridCol w:w="898"/>
        <w:gridCol w:w="1070"/>
        <w:gridCol w:w="863"/>
      </w:tblGrid>
      <w:tr w14:paraId="1817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BCEA27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序号</w:t>
            </w:r>
          </w:p>
        </w:tc>
        <w:tc>
          <w:tcPr>
            <w:tcW w:w="1129" w:type="dxa"/>
            <w:tcBorders>
              <w:top w:val="single" w:color="auto" w:sz="4" w:space="0"/>
              <w:left w:val="nil"/>
              <w:bottom w:val="single" w:color="auto" w:sz="4" w:space="0"/>
              <w:right w:val="single" w:color="auto" w:sz="4" w:space="0"/>
            </w:tcBorders>
            <w:noWrap w:val="0"/>
            <w:vAlign w:val="center"/>
          </w:tcPr>
          <w:p w14:paraId="1CA63941">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设备</w:t>
            </w:r>
          </w:p>
          <w:p w14:paraId="62124DE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名称</w:t>
            </w:r>
          </w:p>
        </w:tc>
        <w:tc>
          <w:tcPr>
            <w:tcW w:w="947" w:type="dxa"/>
            <w:tcBorders>
              <w:top w:val="single" w:color="auto" w:sz="4" w:space="0"/>
              <w:left w:val="nil"/>
              <w:bottom w:val="single" w:color="auto" w:sz="4" w:space="0"/>
              <w:right w:val="single" w:color="auto" w:sz="4" w:space="0"/>
            </w:tcBorders>
            <w:noWrap w:val="0"/>
            <w:vAlign w:val="center"/>
          </w:tcPr>
          <w:p w14:paraId="5C42033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型号</w:t>
            </w:r>
          </w:p>
          <w:p w14:paraId="62CC80CE">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规格</w:t>
            </w:r>
          </w:p>
        </w:tc>
        <w:tc>
          <w:tcPr>
            <w:tcW w:w="964" w:type="dxa"/>
            <w:tcBorders>
              <w:top w:val="single" w:color="auto" w:sz="4" w:space="0"/>
              <w:left w:val="nil"/>
              <w:bottom w:val="single" w:color="auto" w:sz="4" w:space="0"/>
              <w:right w:val="single" w:color="auto" w:sz="4" w:space="0"/>
            </w:tcBorders>
            <w:noWrap w:val="0"/>
            <w:vAlign w:val="center"/>
          </w:tcPr>
          <w:p w14:paraId="6AAF9FF7">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45CCB52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国别</w:t>
            </w:r>
          </w:p>
          <w:p w14:paraId="3E10F04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产地</w:t>
            </w:r>
          </w:p>
        </w:tc>
        <w:tc>
          <w:tcPr>
            <w:tcW w:w="801" w:type="dxa"/>
            <w:tcBorders>
              <w:top w:val="single" w:color="auto" w:sz="4" w:space="0"/>
              <w:left w:val="nil"/>
              <w:bottom w:val="single" w:color="auto" w:sz="4" w:space="0"/>
              <w:right w:val="single" w:color="auto" w:sz="4" w:space="0"/>
            </w:tcBorders>
            <w:noWrap w:val="0"/>
            <w:vAlign w:val="center"/>
          </w:tcPr>
          <w:p w14:paraId="6B9BD9E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制造</w:t>
            </w:r>
          </w:p>
          <w:p w14:paraId="4E60E888">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年份</w:t>
            </w:r>
          </w:p>
        </w:tc>
        <w:tc>
          <w:tcPr>
            <w:tcW w:w="1327" w:type="dxa"/>
            <w:tcBorders>
              <w:top w:val="single" w:color="auto" w:sz="4" w:space="0"/>
              <w:left w:val="nil"/>
              <w:bottom w:val="single" w:color="auto" w:sz="4" w:space="0"/>
              <w:right w:val="single" w:color="auto" w:sz="4" w:space="0"/>
            </w:tcBorders>
            <w:noWrap w:val="0"/>
            <w:vAlign w:val="center"/>
          </w:tcPr>
          <w:p w14:paraId="247F6F3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额定功率</w:t>
            </w:r>
          </w:p>
          <w:p w14:paraId="0C6B08D4">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（KW）</w:t>
            </w:r>
          </w:p>
        </w:tc>
        <w:tc>
          <w:tcPr>
            <w:tcW w:w="898" w:type="dxa"/>
            <w:tcBorders>
              <w:top w:val="single" w:color="auto" w:sz="4" w:space="0"/>
              <w:left w:val="nil"/>
              <w:bottom w:val="single" w:color="auto" w:sz="4" w:space="0"/>
              <w:right w:val="single" w:color="auto" w:sz="4" w:space="0"/>
            </w:tcBorders>
            <w:noWrap w:val="0"/>
            <w:vAlign w:val="center"/>
          </w:tcPr>
          <w:p w14:paraId="3313E0C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生产</w:t>
            </w:r>
          </w:p>
          <w:p w14:paraId="390DBE6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能力</w:t>
            </w:r>
          </w:p>
        </w:tc>
        <w:tc>
          <w:tcPr>
            <w:tcW w:w="1070" w:type="dxa"/>
            <w:tcBorders>
              <w:top w:val="single" w:color="auto" w:sz="4" w:space="0"/>
              <w:left w:val="nil"/>
              <w:bottom w:val="single" w:color="auto" w:sz="4" w:space="0"/>
              <w:right w:val="single" w:color="auto" w:sz="4" w:space="0"/>
            </w:tcBorders>
            <w:noWrap w:val="0"/>
            <w:vAlign w:val="center"/>
          </w:tcPr>
          <w:p w14:paraId="30E4D6DE">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用于施</w:t>
            </w:r>
          </w:p>
          <w:p w14:paraId="1A9F26DF">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工部位</w:t>
            </w:r>
          </w:p>
        </w:tc>
        <w:tc>
          <w:tcPr>
            <w:tcW w:w="863" w:type="dxa"/>
            <w:tcBorders>
              <w:top w:val="single" w:color="auto" w:sz="4" w:space="0"/>
              <w:left w:val="nil"/>
              <w:bottom w:val="single" w:color="auto" w:sz="4" w:space="0"/>
              <w:right w:val="single" w:color="auto" w:sz="4" w:space="0"/>
            </w:tcBorders>
            <w:noWrap w:val="0"/>
            <w:vAlign w:val="center"/>
          </w:tcPr>
          <w:p w14:paraId="1C9F013E">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1672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15D95F9">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B877C60">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BEC0C00">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CD0851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ACC430C">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32D990CF">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3A4CDB10">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74505374">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5DE1DD9">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BC8F2B7">
            <w:pPr>
              <w:spacing w:line="480" w:lineRule="exact"/>
              <w:jc w:val="center"/>
              <w:textAlignment w:val="center"/>
              <w:rPr>
                <w:rFonts w:hint="eastAsia" w:ascii="宋体" w:hAnsi="宋体" w:eastAsia="宋体" w:cs="宋体"/>
                <w:sz w:val="24"/>
              </w:rPr>
            </w:pPr>
          </w:p>
        </w:tc>
      </w:tr>
      <w:tr w14:paraId="33FE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454752F">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03D479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9D95315">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D982481">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EBF9E0A">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7E190805">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DA026E3">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F98510C">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FBC4F04">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556897B">
            <w:pPr>
              <w:spacing w:line="480" w:lineRule="exact"/>
              <w:jc w:val="center"/>
              <w:textAlignment w:val="center"/>
              <w:rPr>
                <w:rFonts w:hint="eastAsia" w:ascii="宋体" w:hAnsi="宋体" w:eastAsia="宋体" w:cs="宋体"/>
                <w:sz w:val="24"/>
              </w:rPr>
            </w:pPr>
          </w:p>
        </w:tc>
      </w:tr>
      <w:tr w14:paraId="00D8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56FB701">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379EB4E7">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2121856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3CB0C7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13B9F18">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235FC4E4">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B79989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1702DE1">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3D77E45">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5EB03EE5">
            <w:pPr>
              <w:spacing w:line="480" w:lineRule="exact"/>
              <w:jc w:val="center"/>
              <w:textAlignment w:val="center"/>
              <w:rPr>
                <w:rFonts w:hint="eastAsia" w:ascii="宋体" w:hAnsi="宋体" w:eastAsia="宋体" w:cs="宋体"/>
                <w:sz w:val="24"/>
              </w:rPr>
            </w:pPr>
          </w:p>
        </w:tc>
      </w:tr>
      <w:tr w14:paraId="1FEB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C7191D0">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9D786BA">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3924AE7E">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F120161">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2A3B6B5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3F671609">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38120C9">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2E4AAF18">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1301AEF">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61CCC10">
            <w:pPr>
              <w:spacing w:line="480" w:lineRule="exact"/>
              <w:jc w:val="center"/>
              <w:textAlignment w:val="center"/>
              <w:rPr>
                <w:rFonts w:hint="eastAsia" w:ascii="宋体" w:hAnsi="宋体" w:eastAsia="宋体" w:cs="宋体"/>
                <w:sz w:val="24"/>
              </w:rPr>
            </w:pPr>
          </w:p>
        </w:tc>
      </w:tr>
      <w:tr w14:paraId="3101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F5D2373">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644D975B">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DFCDC05">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2C778D0">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8F379FC">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2C285D2">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3CF7E1BA">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0C6D6D10">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76E37D94">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20C47161">
            <w:pPr>
              <w:spacing w:line="480" w:lineRule="exact"/>
              <w:jc w:val="center"/>
              <w:textAlignment w:val="center"/>
              <w:rPr>
                <w:rFonts w:hint="eastAsia" w:ascii="宋体" w:hAnsi="宋体" w:eastAsia="宋体" w:cs="宋体"/>
                <w:sz w:val="24"/>
              </w:rPr>
            </w:pPr>
          </w:p>
        </w:tc>
      </w:tr>
      <w:tr w14:paraId="4527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7E27ACD">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0F729DC">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02355F1F">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A8E0B9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032B620">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B3DE0E2">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36B637B0">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53FA167">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773CB58">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10EF110">
            <w:pPr>
              <w:spacing w:line="480" w:lineRule="exact"/>
              <w:jc w:val="center"/>
              <w:textAlignment w:val="center"/>
              <w:rPr>
                <w:rFonts w:hint="eastAsia" w:ascii="宋体" w:hAnsi="宋体" w:eastAsia="宋体" w:cs="宋体"/>
                <w:sz w:val="24"/>
              </w:rPr>
            </w:pPr>
          </w:p>
        </w:tc>
      </w:tr>
      <w:tr w14:paraId="1E76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E8280D2">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CC19817">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4AED954B">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1F52360">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EC6309C">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548D12D7">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1883C518">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07A1BC2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ACECC6E">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258AF763">
            <w:pPr>
              <w:spacing w:line="480" w:lineRule="exact"/>
              <w:jc w:val="center"/>
              <w:textAlignment w:val="center"/>
              <w:rPr>
                <w:rFonts w:hint="eastAsia" w:ascii="宋体" w:hAnsi="宋体" w:eastAsia="宋体" w:cs="宋体"/>
                <w:sz w:val="24"/>
              </w:rPr>
            </w:pPr>
          </w:p>
        </w:tc>
      </w:tr>
      <w:tr w14:paraId="2822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07C423F">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6CC36806">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0F86F752">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250E3BD">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391201C">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F7EA201">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C26085D">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2058402B">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50D2035">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7E6D706">
            <w:pPr>
              <w:spacing w:line="480" w:lineRule="exact"/>
              <w:jc w:val="center"/>
              <w:textAlignment w:val="center"/>
              <w:rPr>
                <w:rFonts w:hint="eastAsia" w:ascii="宋体" w:hAnsi="宋体" w:eastAsia="宋体" w:cs="宋体"/>
                <w:sz w:val="24"/>
              </w:rPr>
            </w:pPr>
          </w:p>
        </w:tc>
      </w:tr>
      <w:tr w14:paraId="50BD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FB820D9">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D942CA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7372C92">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6E14106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7717572">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263AA3FE">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915043A">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93FC53B">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C361169">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9CBA494">
            <w:pPr>
              <w:spacing w:line="480" w:lineRule="exact"/>
              <w:jc w:val="center"/>
              <w:textAlignment w:val="center"/>
              <w:rPr>
                <w:rFonts w:hint="eastAsia" w:ascii="宋体" w:hAnsi="宋体" w:eastAsia="宋体" w:cs="宋体"/>
                <w:sz w:val="24"/>
              </w:rPr>
            </w:pPr>
          </w:p>
        </w:tc>
      </w:tr>
      <w:tr w14:paraId="3C4E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9A83C77">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2577DB93">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0B1EDAAB">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102267D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242A2025">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697BBBC2">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3E11201A">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2678902E">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528A0B81">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6B2DD55">
            <w:pPr>
              <w:spacing w:line="480" w:lineRule="exact"/>
              <w:jc w:val="center"/>
              <w:textAlignment w:val="center"/>
              <w:rPr>
                <w:rFonts w:hint="eastAsia" w:ascii="宋体" w:hAnsi="宋体" w:eastAsia="宋体" w:cs="宋体"/>
                <w:sz w:val="24"/>
              </w:rPr>
            </w:pPr>
          </w:p>
        </w:tc>
      </w:tr>
      <w:tr w14:paraId="06CB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F584959">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DFF4030">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201D98B9">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725A7F1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DAA5F22">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13F9C83">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FE59DF4">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09CE7B95">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A4DAFBC">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F460A93">
            <w:pPr>
              <w:spacing w:line="480" w:lineRule="exact"/>
              <w:jc w:val="center"/>
              <w:textAlignment w:val="center"/>
              <w:rPr>
                <w:rFonts w:hint="eastAsia" w:ascii="宋体" w:hAnsi="宋体" w:eastAsia="宋体" w:cs="宋体"/>
                <w:sz w:val="24"/>
              </w:rPr>
            </w:pPr>
          </w:p>
        </w:tc>
      </w:tr>
      <w:tr w14:paraId="5369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BD1B019">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72F3836">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9DF1551">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7EF14FD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FDFFEF2">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D1412EC">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FCAF94F">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654CCD4">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EC3FA0E">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5C64F0A">
            <w:pPr>
              <w:spacing w:line="480" w:lineRule="exact"/>
              <w:jc w:val="center"/>
              <w:textAlignment w:val="center"/>
              <w:rPr>
                <w:rFonts w:hint="eastAsia" w:ascii="宋体" w:hAnsi="宋体" w:eastAsia="宋体" w:cs="宋体"/>
                <w:sz w:val="24"/>
              </w:rPr>
            </w:pPr>
          </w:p>
        </w:tc>
      </w:tr>
      <w:tr w14:paraId="4236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72E47C5">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6680F92F">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053C7783">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B0942C7">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19C5114">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292E9545">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D927E43">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B5FD992">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04CB575">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283CFE3">
            <w:pPr>
              <w:spacing w:line="480" w:lineRule="exact"/>
              <w:jc w:val="center"/>
              <w:textAlignment w:val="center"/>
              <w:rPr>
                <w:rFonts w:hint="eastAsia" w:ascii="宋体" w:hAnsi="宋体" w:eastAsia="宋体" w:cs="宋体"/>
                <w:sz w:val="24"/>
              </w:rPr>
            </w:pPr>
          </w:p>
        </w:tc>
      </w:tr>
      <w:tr w14:paraId="65E3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5B65A95">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F1C7DBA">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2CE3C6CC">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2873F61">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5F0241B">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7AD4EA2">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5D14F0E0">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99AF3A7">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73B3320F">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AED2F3E">
            <w:pPr>
              <w:spacing w:line="480" w:lineRule="exact"/>
              <w:jc w:val="center"/>
              <w:textAlignment w:val="center"/>
              <w:rPr>
                <w:rFonts w:hint="eastAsia" w:ascii="宋体" w:hAnsi="宋体" w:eastAsia="宋体" w:cs="宋体"/>
                <w:sz w:val="24"/>
              </w:rPr>
            </w:pPr>
          </w:p>
        </w:tc>
      </w:tr>
      <w:tr w14:paraId="05FC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AAF3F61">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73126949">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9D67B0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28F1D5A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2C0CE1AE">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ABE5A89">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3FD5B1F">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2C2540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025807A1">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6C8CF3F3">
            <w:pPr>
              <w:spacing w:line="480" w:lineRule="exact"/>
              <w:jc w:val="center"/>
              <w:textAlignment w:val="center"/>
              <w:rPr>
                <w:rFonts w:hint="eastAsia" w:ascii="宋体" w:hAnsi="宋体" w:eastAsia="宋体" w:cs="宋体"/>
                <w:sz w:val="24"/>
              </w:rPr>
            </w:pPr>
          </w:p>
        </w:tc>
      </w:tr>
      <w:tr w14:paraId="0562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63B7DAA">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70577A7">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55008E5">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3C016A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4FA17E3">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C42A346">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54181D69">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13573F39">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0C6A479A">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8CF4873">
            <w:pPr>
              <w:spacing w:line="480" w:lineRule="exact"/>
              <w:jc w:val="center"/>
              <w:textAlignment w:val="center"/>
              <w:rPr>
                <w:rFonts w:hint="eastAsia" w:ascii="宋体" w:hAnsi="宋体" w:eastAsia="宋体" w:cs="宋体"/>
                <w:sz w:val="24"/>
              </w:rPr>
            </w:pPr>
          </w:p>
        </w:tc>
      </w:tr>
      <w:tr w14:paraId="3F62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9487859">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4E59443">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20A540A5">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2FF8645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B66A510">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65E6E220">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31D8C35">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5F0C8E3">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D860483">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FA405DE">
            <w:pPr>
              <w:spacing w:line="480" w:lineRule="exact"/>
              <w:jc w:val="center"/>
              <w:textAlignment w:val="center"/>
              <w:rPr>
                <w:rFonts w:hint="eastAsia" w:ascii="宋体" w:hAnsi="宋体" w:eastAsia="宋体" w:cs="宋体"/>
                <w:sz w:val="24"/>
              </w:rPr>
            </w:pPr>
          </w:p>
        </w:tc>
      </w:tr>
      <w:tr w14:paraId="53A7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CCE2E1D">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A69B078">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B05BB60">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579B59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355CA06">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285539C">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250BD6CE">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0C3095D5">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81A1187">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62CF2714">
            <w:pPr>
              <w:spacing w:line="480" w:lineRule="exact"/>
              <w:jc w:val="center"/>
              <w:textAlignment w:val="center"/>
              <w:rPr>
                <w:rFonts w:hint="eastAsia" w:ascii="宋体" w:hAnsi="宋体" w:eastAsia="宋体" w:cs="宋体"/>
                <w:sz w:val="24"/>
              </w:rPr>
            </w:pPr>
          </w:p>
        </w:tc>
      </w:tr>
    </w:tbl>
    <w:p w14:paraId="0FA19FC1">
      <w:pPr>
        <w:spacing w:before="156" w:beforeLines="50" w:after="312" w:afterLines="100" w:line="480" w:lineRule="exact"/>
        <w:jc w:val="center"/>
        <w:textAlignment w:val="center"/>
        <w:rPr>
          <w:rFonts w:hint="eastAsia" w:ascii="宋体" w:hAnsi="宋体" w:eastAsia="宋体" w:cs="宋体"/>
          <w:b/>
          <w:bCs/>
          <w:sz w:val="24"/>
        </w:rPr>
      </w:pPr>
    </w:p>
    <w:p w14:paraId="26B398AD">
      <w:pPr>
        <w:spacing w:before="156" w:beforeLines="50" w:after="312" w:afterLines="100" w:line="480" w:lineRule="exact"/>
        <w:jc w:val="center"/>
        <w:textAlignment w:val="center"/>
        <w:rPr>
          <w:rFonts w:hint="eastAsia" w:ascii="宋体" w:hAnsi="宋体" w:eastAsia="宋体" w:cs="宋体"/>
          <w:b/>
          <w:bCs/>
          <w:sz w:val="24"/>
        </w:rPr>
      </w:pPr>
    </w:p>
    <w:p w14:paraId="61AF1CAA">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附表二：拟配备本工程的试验和检测仪器设备表</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280"/>
        <w:gridCol w:w="960"/>
        <w:gridCol w:w="1119"/>
        <w:gridCol w:w="800"/>
        <w:gridCol w:w="959"/>
        <w:gridCol w:w="1119"/>
        <w:gridCol w:w="1600"/>
        <w:gridCol w:w="959"/>
      </w:tblGrid>
      <w:tr w14:paraId="353F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D1C4E6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序号</w:t>
            </w:r>
          </w:p>
        </w:tc>
        <w:tc>
          <w:tcPr>
            <w:tcW w:w="1280" w:type="dxa"/>
            <w:tcBorders>
              <w:top w:val="single" w:color="auto" w:sz="4" w:space="0"/>
              <w:left w:val="nil"/>
              <w:bottom w:val="single" w:color="auto" w:sz="4" w:space="0"/>
              <w:right w:val="single" w:color="auto" w:sz="4" w:space="0"/>
            </w:tcBorders>
            <w:noWrap w:val="0"/>
            <w:vAlign w:val="center"/>
          </w:tcPr>
          <w:p w14:paraId="39148501">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仪器设备</w:t>
            </w:r>
          </w:p>
          <w:p w14:paraId="67852D2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名称</w:t>
            </w:r>
          </w:p>
        </w:tc>
        <w:tc>
          <w:tcPr>
            <w:tcW w:w="960" w:type="dxa"/>
            <w:tcBorders>
              <w:top w:val="single" w:color="auto" w:sz="4" w:space="0"/>
              <w:left w:val="nil"/>
              <w:bottom w:val="single" w:color="auto" w:sz="4" w:space="0"/>
              <w:right w:val="single" w:color="auto" w:sz="4" w:space="0"/>
            </w:tcBorders>
            <w:noWrap w:val="0"/>
            <w:vAlign w:val="center"/>
          </w:tcPr>
          <w:p w14:paraId="66EF137D">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型号</w:t>
            </w:r>
          </w:p>
          <w:p w14:paraId="0E307D7E">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规格</w:t>
            </w:r>
          </w:p>
        </w:tc>
        <w:tc>
          <w:tcPr>
            <w:tcW w:w="1119" w:type="dxa"/>
            <w:tcBorders>
              <w:top w:val="single" w:color="auto" w:sz="4" w:space="0"/>
              <w:left w:val="nil"/>
              <w:bottom w:val="single" w:color="auto" w:sz="4" w:space="0"/>
              <w:right w:val="single" w:color="auto" w:sz="4" w:space="0"/>
            </w:tcBorders>
            <w:noWrap w:val="0"/>
            <w:vAlign w:val="center"/>
          </w:tcPr>
          <w:p w14:paraId="72C4519D">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7E430920">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国别</w:t>
            </w:r>
          </w:p>
          <w:p w14:paraId="3822012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产地</w:t>
            </w:r>
          </w:p>
        </w:tc>
        <w:tc>
          <w:tcPr>
            <w:tcW w:w="959" w:type="dxa"/>
            <w:tcBorders>
              <w:top w:val="single" w:color="auto" w:sz="4" w:space="0"/>
              <w:left w:val="nil"/>
              <w:bottom w:val="single" w:color="auto" w:sz="4" w:space="0"/>
              <w:right w:val="single" w:color="auto" w:sz="4" w:space="0"/>
            </w:tcBorders>
            <w:noWrap w:val="0"/>
            <w:vAlign w:val="center"/>
          </w:tcPr>
          <w:p w14:paraId="75DC691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制造</w:t>
            </w:r>
          </w:p>
          <w:p w14:paraId="176D0F90">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年份</w:t>
            </w:r>
          </w:p>
        </w:tc>
        <w:tc>
          <w:tcPr>
            <w:tcW w:w="1119" w:type="dxa"/>
            <w:tcBorders>
              <w:top w:val="single" w:color="auto" w:sz="4" w:space="0"/>
              <w:left w:val="nil"/>
              <w:bottom w:val="single" w:color="auto" w:sz="4" w:space="0"/>
              <w:right w:val="single" w:color="auto" w:sz="4" w:space="0"/>
            </w:tcBorders>
            <w:noWrap w:val="0"/>
            <w:vAlign w:val="center"/>
          </w:tcPr>
          <w:p w14:paraId="69BE8450">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已使用</w:t>
            </w:r>
          </w:p>
          <w:p w14:paraId="06FBD19E">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台时数</w:t>
            </w:r>
          </w:p>
        </w:tc>
        <w:tc>
          <w:tcPr>
            <w:tcW w:w="1600" w:type="dxa"/>
            <w:tcBorders>
              <w:top w:val="single" w:color="auto" w:sz="4" w:space="0"/>
              <w:left w:val="nil"/>
              <w:bottom w:val="single" w:color="auto" w:sz="4" w:space="0"/>
              <w:right w:val="single" w:color="auto" w:sz="4" w:space="0"/>
            </w:tcBorders>
            <w:noWrap w:val="0"/>
            <w:vAlign w:val="center"/>
          </w:tcPr>
          <w:p w14:paraId="1873AD5D">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用  途</w:t>
            </w:r>
          </w:p>
        </w:tc>
        <w:tc>
          <w:tcPr>
            <w:tcW w:w="959" w:type="dxa"/>
            <w:tcBorders>
              <w:top w:val="single" w:color="auto" w:sz="4" w:space="0"/>
              <w:left w:val="nil"/>
              <w:bottom w:val="single" w:color="auto" w:sz="4" w:space="0"/>
              <w:right w:val="single" w:color="auto" w:sz="4" w:space="0"/>
            </w:tcBorders>
            <w:noWrap w:val="0"/>
            <w:vAlign w:val="center"/>
          </w:tcPr>
          <w:p w14:paraId="7AF8A90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5C46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B458D7F">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B06A592">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E8802D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72B4991">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7BA484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42B8AE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AB7A32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2DFD09C4">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183D90C">
            <w:pPr>
              <w:spacing w:line="480" w:lineRule="exact"/>
              <w:jc w:val="center"/>
              <w:textAlignment w:val="center"/>
              <w:rPr>
                <w:rFonts w:hint="eastAsia" w:ascii="宋体" w:hAnsi="宋体" w:eastAsia="宋体" w:cs="宋体"/>
                <w:sz w:val="24"/>
              </w:rPr>
            </w:pPr>
          </w:p>
        </w:tc>
      </w:tr>
      <w:tr w14:paraId="50D8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DBBC695">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1D46ECE">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54CDF6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E540C9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4E0DA9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BF42C28">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40DF0EF">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1C8E91B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D2C0283">
            <w:pPr>
              <w:spacing w:line="480" w:lineRule="exact"/>
              <w:jc w:val="center"/>
              <w:textAlignment w:val="center"/>
              <w:rPr>
                <w:rFonts w:hint="eastAsia" w:ascii="宋体" w:hAnsi="宋体" w:eastAsia="宋体" w:cs="宋体"/>
                <w:sz w:val="24"/>
              </w:rPr>
            </w:pPr>
          </w:p>
        </w:tc>
      </w:tr>
      <w:tr w14:paraId="7CFC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FD6E686">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6A1232BC">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5A93E9A8">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FBB7AC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23F048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F3EEC0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09AD118">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9B5AA4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406BF09">
            <w:pPr>
              <w:spacing w:line="480" w:lineRule="exact"/>
              <w:jc w:val="center"/>
              <w:textAlignment w:val="center"/>
              <w:rPr>
                <w:rFonts w:hint="eastAsia" w:ascii="宋体" w:hAnsi="宋体" w:eastAsia="宋体" w:cs="宋体"/>
                <w:sz w:val="24"/>
              </w:rPr>
            </w:pPr>
          </w:p>
        </w:tc>
      </w:tr>
      <w:tr w14:paraId="36B7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DB5DCBB">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0F13174D">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D1C831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9C9D3D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94DEE18">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6A5697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368E640">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6ED86EED">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7D5AEF1">
            <w:pPr>
              <w:spacing w:line="480" w:lineRule="exact"/>
              <w:jc w:val="center"/>
              <w:textAlignment w:val="center"/>
              <w:rPr>
                <w:rFonts w:hint="eastAsia" w:ascii="宋体" w:hAnsi="宋体" w:eastAsia="宋体" w:cs="宋体"/>
                <w:sz w:val="24"/>
              </w:rPr>
            </w:pPr>
          </w:p>
        </w:tc>
      </w:tr>
      <w:tr w14:paraId="79F1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FD8B8EA">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6C2E0B1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39A66F7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FC5C8BD">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A1C7DD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DBD85D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F696A1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67927B5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AF79329">
            <w:pPr>
              <w:spacing w:line="480" w:lineRule="exact"/>
              <w:jc w:val="center"/>
              <w:textAlignment w:val="center"/>
              <w:rPr>
                <w:rFonts w:hint="eastAsia" w:ascii="宋体" w:hAnsi="宋体" w:eastAsia="宋体" w:cs="宋体"/>
                <w:sz w:val="24"/>
              </w:rPr>
            </w:pPr>
          </w:p>
        </w:tc>
      </w:tr>
      <w:tr w14:paraId="3505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CE7932B">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02C6608C">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3EFBBE55">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6194DC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9856237">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D4D2F3E">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9A45839">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499E410B">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5A2DEC41">
            <w:pPr>
              <w:spacing w:line="480" w:lineRule="exact"/>
              <w:jc w:val="center"/>
              <w:textAlignment w:val="center"/>
              <w:rPr>
                <w:rFonts w:hint="eastAsia" w:ascii="宋体" w:hAnsi="宋体" w:eastAsia="宋体" w:cs="宋体"/>
                <w:sz w:val="24"/>
              </w:rPr>
            </w:pPr>
          </w:p>
        </w:tc>
      </w:tr>
      <w:tr w14:paraId="325D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6019775D">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D727E86">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1C0FAF0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908D90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7738B1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DFC979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3FB36D7">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424DC5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F36935F">
            <w:pPr>
              <w:spacing w:line="480" w:lineRule="exact"/>
              <w:jc w:val="center"/>
              <w:textAlignment w:val="center"/>
              <w:rPr>
                <w:rFonts w:hint="eastAsia" w:ascii="宋体" w:hAnsi="宋体" w:eastAsia="宋体" w:cs="宋体"/>
                <w:sz w:val="24"/>
              </w:rPr>
            </w:pPr>
          </w:p>
        </w:tc>
      </w:tr>
      <w:tr w14:paraId="6D55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2B0892A">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73F2B85">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50EA9608">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E6B9633">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5120A2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D79CB85">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7593C94">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E2F95A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FDC4160">
            <w:pPr>
              <w:spacing w:line="480" w:lineRule="exact"/>
              <w:jc w:val="center"/>
              <w:textAlignment w:val="center"/>
              <w:rPr>
                <w:rFonts w:hint="eastAsia" w:ascii="宋体" w:hAnsi="宋体" w:eastAsia="宋体" w:cs="宋体"/>
                <w:sz w:val="24"/>
              </w:rPr>
            </w:pPr>
          </w:p>
        </w:tc>
      </w:tr>
      <w:tr w14:paraId="07DF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D95D64C">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6BC465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7A2FC5A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52D4153">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90F4244">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DB87706">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AA087D4">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6A0EF45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4ED6794">
            <w:pPr>
              <w:spacing w:line="480" w:lineRule="exact"/>
              <w:jc w:val="center"/>
              <w:textAlignment w:val="center"/>
              <w:rPr>
                <w:rFonts w:hint="eastAsia" w:ascii="宋体" w:hAnsi="宋体" w:eastAsia="宋体" w:cs="宋体"/>
                <w:sz w:val="24"/>
              </w:rPr>
            </w:pPr>
          </w:p>
        </w:tc>
      </w:tr>
      <w:tr w14:paraId="2981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855B70E">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B743981">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3EB08F2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AF7FA5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C2D639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213052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82CD519">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17CB5EDA">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F7C4586">
            <w:pPr>
              <w:spacing w:line="480" w:lineRule="exact"/>
              <w:jc w:val="center"/>
              <w:textAlignment w:val="center"/>
              <w:rPr>
                <w:rFonts w:hint="eastAsia" w:ascii="宋体" w:hAnsi="宋体" w:eastAsia="宋体" w:cs="宋体"/>
                <w:sz w:val="24"/>
              </w:rPr>
            </w:pPr>
          </w:p>
        </w:tc>
      </w:tr>
      <w:tr w14:paraId="50E0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3ED8E5E">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3C6A426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702E763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32CF29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DD4F02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9AAAE85">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7358315">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2966BD8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CDF81ED">
            <w:pPr>
              <w:spacing w:line="480" w:lineRule="exact"/>
              <w:jc w:val="center"/>
              <w:textAlignment w:val="center"/>
              <w:rPr>
                <w:rFonts w:hint="eastAsia" w:ascii="宋体" w:hAnsi="宋体" w:eastAsia="宋体" w:cs="宋体"/>
                <w:sz w:val="24"/>
              </w:rPr>
            </w:pPr>
          </w:p>
        </w:tc>
      </w:tr>
      <w:tr w14:paraId="2A42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5D9B16D">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0701F3BE">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86C7DD7">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D7EA10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24AD44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E6008A1">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5A26070">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064E853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EA72EDD">
            <w:pPr>
              <w:spacing w:line="480" w:lineRule="exact"/>
              <w:jc w:val="center"/>
              <w:textAlignment w:val="center"/>
              <w:rPr>
                <w:rFonts w:hint="eastAsia" w:ascii="宋体" w:hAnsi="宋体" w:eastAsia="宋体" w:cs="宋体"/>
                <w:sz w:val="24"/>
              </w:rPr>
            </w:pPr>
          </w:p>
        </w:tc>
      </w:tr>
      <w:tr w14:paraId="116D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4BC23AE">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03FCF830">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D417E5E">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217CDE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09BF44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53E9D7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1B3CC2F">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F142DBB">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0C89F60">
            <w:pPr>
              <w:spacing w:line="480" w:lineRule="exact"/>
              <w:jc w:val="center"/>
              <w:textAlignment w:val="center"/>
              <w:rPr>
                <w:rFonts w:hint="eastAsia" w:ascii="宋体" w:hAnsi="宋体" w:eastAsia="宋体" w:cs="宋体"/>
                <w:sz w:val="24"/>
              </w:rPr>
            </w:pPr>
          </w:p>
        </w:tc>
      </w:tr>
      <w:tr w14:paraId="0AC5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2674414">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65824C7D">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C9C9318">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7AF1F60">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0660D9B">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75CAE7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F7750C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9F78F6F">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FB1F540">
            <w:pPr>
              <w:spacing w:line="480" w:lineRule="exact"/>
              <w:jc w:val="center"/>
              <w:textAlignment w:val="center"/>
              <w:rPr>
                <w:rFonts w:hint="eastAsia" w:ascii="宋体" w:hAnsi="宋体" w:eastAsia="宋体" w:cs="宋体"/>
                <w:sz w:val="24"/>
              </w:rPr>
            </w:pPr>
          </w:p>
        </w:tc>
      </w:tr>
      <w:tr w14:paraId="5736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F95981F">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0D751058">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377593C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C643437">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21C6C5B9">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F21202C">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B8B4656">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1D7D94A">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5A7A87E8">
            <w:pPr>
              <w:spacing w:line="480" w:lineRule="exact"/>
              <w:jc w:val="center"/>
              <w:textAlignment w:val="center"/>
              <w:rPr>
                <w:rFonts w:hint="eastAsia" w:ascii="宋体" w:hAnsi="宋体" w:eastAsia="宋体" w:cs="宋体"/>
                <w:sz w:val="24"/>
              </w:rPr>
            </w:pPr>
          </w:p>
        </w:tc>
      </w:tr>
      <w:tr w14:paraId="28DB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5211E65">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A098692">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148B918E">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1D0E2F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B1CAD1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2A54F5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B259F07">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0A3FACF9">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9C90BA2">
            <w:pPr>
              <w:spacing w:line="480" w:lineRule="exact"/>
              <w:jc w:val="center"/>
              <w:textAlignment w:val="center"/>
              <w:rPr>
                <w:rFonts w:hint="eastAsia" w:ascii="宋体" w:hAnsi="宋体" w:eastAsia="宋体" w:cs="宋体"/>
                <w:sz w:val="24"/>
              </w:rPr>
            </w:pPr>
          </w:p>
        </w:tc>
      </w:tr>
      <w:tr w14:paraId="5814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FDA8C9C">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ED37C0B">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79F309C8">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35FA541">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A15A30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5170AC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6934D27">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B2D49F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64B4C46">
            <w:pPr>
              <w:spacing w:line="480" w:lineRule="exact"/>
              <w:jc w:val="center"/>
              <w:textAlignment w:val="center"/>
              <w:rPr>
                <w:rFonts w:hint="eastAsia" w:ascii="宋体" w:hAnsi="宋体" w:eastAsia="宋体" w:cs="宋体"/>
                <w:sz w:val="24"/>
              </w:rPr>
            </w:pPr>
          </w:p>
        </w:tc>
      </w:tr>
      <w:tr w14:paraId="2567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A4C5FC9">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D894E3A">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339E87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EF664B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ADBC43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05C188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C117731">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4D9566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BE2554E">
            <w:pPr>
              <w:spacing w:line="480" w:lineRule="exact"/>
              <w:jc w:val="center"/>
              <w:textAlignment w:val="center"/>
              <w:rPr>
                <w:rFonts w:hint="eastAsia" w:ascii="宋体" w:hAnsi="宋体" w:eastAsia="宋体" w:cs="宋体"/>
                <w:sz w:val="24"/>
              </w:rPr>
            </w:pPr>
          </w:p>
        </w:tc>
      </w:tr>
      <w:tr w14:paraId="461E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C3C68D6">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97465B1">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10B2CB7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3D594C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239536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C806A6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4BC4D07">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F77092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EE09CBF">
            <w:pPr>
              <w:spacing w:line="480" w:lineRule="exact"/>
              <w:jc w:val="center"/>
              <w:textAlignment w:val="center"/>
              <w:rPr>
                <w:rFonts w:hint="eastAsia" w:ascii="宋体" w:hAnsi="宋体" w:eastAsia="宋体" w:cs="宋体"/>
                <w:sz w:val="24"/>
              </w:rPr>
            </w:pPr>
          </w:p>
        </w:tc>
      </w:tr>
      <w:tr w14:paraId="6AB0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6FE765C">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7ECBE96">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353F58D">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00C8F3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FF9935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1E84A1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5A5BF8C">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3FABF4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B4C905F">
            <w:pPr>
              <w:spacing w:line="480" w:lineRule="exact"/>
              <w:jc w:val="center"/>
              <w:textAlignment w:val="center"/>
              <w:rPr>
                <w:rFonts w:hint="eastAsia" w:ascii="宋体" w:hAnsi="宋体" w:eastAsia="宋体" w:cs="宋体"/>
                <w:sz w:val="24"/>
              </w:rPr>
            </w:pPr>
          </w:p>
        </w:tc>
      </w:tr>
    </w:tbl>
    <w:p w14:paraId="6803BB6E">
      <w:pPr>
        <w:spacing w:before="156" w:beforeLines="50" w:after="156" w:afterLines="50" w:line="480" w:lineRule="exact"/>
        <w:jc w:val="center"/>
        <w:textAlignment w:val="center"/>
        <w:rPr>
          <w:rFonts w:hint="eastAsia" w:ascii="宋体" w:hAnsi="宋体" w:eastAsia="宋体" w:cs="宋体"/>
          <w:sz w:val="24"/>
        </w:rPr>
      </w:pPr>
    </w:p>
    <w:p w14:paraId="1E8C98B7">
      <w:pPr>
        <w:spacing w:before="156" w:beforeLines="50" w:after="156" w:afterLines="50" w:line="480" w:lineRule="exact"/>
        <w:jc w:val="center"/>
        <w:textAlignment w:val="center"/>
        <w:rPr>
          <w:rFonts w:hint="eastAsia" w:ascii="宋体" w:hAnsi="宋体" w:eastAsia="宋体" w:cs="宋体"/>
          <w:sz w:val="24"/>
        </w:rPr>
      </w:pPr>
    </w:p>
    <w:p w14:paraId="74E754BC">
      <w:pPr>
        <w:spacing w:before="156" w:beforeLines="50" w:after="156" w:afterLines="50" w:line="480" w:lineRule="exact"/>
        <w:jc w:val="center"/>
        <w:textAlignment w:val="center"/>
        <w:rPr>
          <w:rFonts w:hint="eastAsia" w:ascii="宋体" w:hAnsi="宋体" w:eastAsia="宋体" w:cs="宋体"/>
          <w:b/>
          <w:bCs/>
          <w:sz w:val="24"/>
        </w:rPr>
      </w:pPr>
    </w:p>
    <w:p w14:paraId="6CD08B43">
      <w:pPr>
        <w:spacing w:before="156" w:beforeLines="5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附表三：劳动力计划表</w:t>
      </w:r>
    </w:p>
    <w:p w14:paraId="314E056E">
      <w:pPr>
        <w:spacing w:line="480" w:lineRule="exact"/>
        <w:ind w:right="360"/>
        <w:jc w:val="right"/>
        <w:textAlignment w:val="center"/>
        <w:rPr>
          <w:rFonts w:hint="eastAsia" w:ascii="宋体" w:hAnsi="宋体" w:eastAsia="宋体" w:cs="宋体"/>
          <w:sz w:val="24"/>
        </w:rPr>
      </w:pPr>
      <w:r>
        <w:rPr>
          <w:rFonts w:hint="eastAsia" w:ascii="宋体" w:hAnsi="宋体" w:eastAsia="宋体" w:cs="宋体"/>
          <w:sz w:val="24"/>
        </w:rPr>
        <w:t xml:space="preserve">单位：人   </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610"/>
        <w:gridCol w:w="1207"/>
        <w:gridCol w:w="1207"/>
        <w:gridCol w:w="1207"/>
        <w:gridCol w:w="1207"/>
        <w:gridCol w:w="1207"/>
        <w:gridCol w:w="1209"/>
      </w:tblGrid>
      <w:tr w14:paraId="4D84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416DED6">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工种</w:t>
            </w:r>
          </w:p>
        </w:tc>
        <w:tc>
          <w:tcPr>
            <w:tcW w:w="8854" w:type="dxa"/>
            <w:gridSpan w:val="7"/>
            <w:tcBorders>
              <w:top w:val="single" w:color="auto" w:sz="4" w:space="0"/>
              <w:left w:val="nil"/>
              <w:bottom w:val="single" w:color="auto" w:sz="4" w:space="0"/>
              <w:right w:val="single" w:color="auto" w:sz="4" w:space="0"/>
            </w:tcBorders>
            <w:noWrap w:val="0"/>
            <w:vAlign w:val="center"/>
          </w:tcPr>
          <w:p w14:paraId="73F7B8FC">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按工程施工阶段投入劳动力情况</w:t>
            </w:r>
          </w:p>
        </w:tc>
      </w:tr>
      <w:tr w14:paraId="0E17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299E22E">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193BCF3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579DFA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45C7CD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0A1B7D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D66587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3776176">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301C426">
            <w:pPr>
              <w:spacing w:line="480" w:lineRule="exact"/>
              <w:jc w:val="center"/>
              <w:textAlignment w:val="center"/>
              <w:rPr>
                <w:rFonts w:hint="eastAsia" w:ascii="宋体" w:hAnsi="宋体" w:eastAsia="宋体" w:cs="宋体"/>
                <w:sz w:val="24"/>
              </w:rPr>
            </w:pPr>
          </w:p>
        </w:tc>
      </w:tr>
      <w:tr w14:paraId="04B2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73655DC">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4B7E36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213161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3D4C79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1FF0C1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8984CE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F903AD6">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3C1E672C">
            <w:pPr>
              <w:spacing w:line="480" w:lineRule="exact"/>
              <w:jc w:val="center"/>
              <w:textAlignment w:val="center"/>
              <w:rPr>
                <w:rFonts w:hint="eastAsia" w:ascii="宋体" w:hAnsi="宋体" w:eastAsia="宋体" w:cs="宋体"/>
                <w:sz w:val="24"/>
              </w:rPr>
            </w:pPr>
          </w:p>
        </w:tc>
      </w:tr>
      <w:tr w14:paraId="7CBA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DD0F657">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268ECF5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CCF899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49FA7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ED02BA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FF8AAB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B66F6C9">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A30B635">
            <w:pPr>
              <w:spacing w:line="480" w:lineRule="exact"/>
              <w:jc w:val="center"/>
              <w:textAlignment w:val="center"/>
              <w:rPr>
                <w:rFonts w:hint="eastAsia" w:ascii="宋体" w:hAnsi="宋体" w:eastAsia="宋体" w:cs="宋体"/>
                <w:sz w:val="24"/>
              </w:rPr>
            </w:pPr>
          </w:p>
        </w:tc>
      </w:tr>
      <w:tr w14:paraId="68B2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13D3E98">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36E9DA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CD8405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E90592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547F13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61BAC8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0148B3F">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4DA47F43">
            <w:pPr>
              <w:spacing w:line="480" w:lineRule="exact"/>
              <w:jc w:val="center"/>
              <w:textAlignment w:val="center"/>
              <w:rPr>
                <w:rFonts w:hint="eastAsia" w:ascii="宋体" w:hAnsi="宋体" w:eastAsia="宋体" w:cs="宋体"/>
                <w:sz w:val="24"/>
              </w:rPr>
            </w:pPr>
          </w:p>
        </w:tc>
      </w:tr>
      <w:tr w14:paraId="7AE8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D9E798C">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3CD3E9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4A339B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8C974C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15E7EB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D3429F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1900A8A">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898FC5D">
            <w:pPr>
              <w:spacing w:line="480" w:lineRule="exact"/>
              <w:jc w:val="center"/>
              <w:textAlignment w:val="center"/>
              <w:rPr>
                <w:rFonts w:hint="eastAsia" w:ascii="宋体" w:hAnsi="宋体" w:eastAsia="宋体" w:cs="宋体"/>
                <w:sz w:val="24"/>
              </w:rPr>
            </w:pPr>
          </w:p>
        </w:tc>
      </w:tr>
      <w:tr w14:paraId="0C81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D7E773A">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AD1755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AA269B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695232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10F24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704A02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1E2392E">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99E877A">
            <w:pPr>
              <w:spacing w:line="480" w:lineRule="exact"/>
              <w:jc w:val="center"/>
              <w:textAlignment w:val="center"/>
              <w:rPr>
                <w:rFonts w:hint="eastAsia" w:ascii="宋体" w:hAnsi="宋体" w:eastAsia="宋体" w:cs="宋体"/>
                <w:sz w:val="24"/>
              </w:rPr>
            </w:pPr>
          </w:p>
        </w:tc>
      </w:tr>
      <w:tr w14:paraId="5545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32A9967">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585CBE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86DECB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5C4BAE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C04D6D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E9344D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97BEB70">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2DC0AB1F">
            <w:pPr>
              <w:spacing w:line="480" w:lineRule="exact"/>
              <w:jc w:val="center"/>
              <w:textAlignment w:val="center"/>
              <w:rPr>
                <w:rFonts w:hint="eastAsia" w:ascii="宋体" w:hAnsi="宋体" w:eastAsia="宋体" w:cs="宋体"/>
                <w:sz w:val="24"/>
              </w:rPr>
            </w:pPr>
          </w:p>
        </w:tc>
      </w:tr>
      <w:tr w14:paraId="242A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AE7AD9D">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B359F1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167ADD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0AE25D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74645E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071FA3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797B103">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2CE63318">
            <w:pPr>
              <w:spacing w:line="480" w:lineRule="exact"/>
              <w:jc w:val="center"/>
              <w:textAlignment w:val="center"/>
              <w:rPr>
                <w:rFonts w:hint="eastAsia" w:ascii="宋体" w:hAnsi="宋体" w:eastAsia="宋体" w:cs="宋体"/>
                <w:sz w:val="24"/>
              </w:rPr>
            </w:pPr>
          </w:p>
        </w:tc>
      </w:tr>
      <w:tr w14:paraId="3A71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3BD5355">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42C5256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3A001C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5D22AC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280EF8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F5C707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C09C6EE">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8EC3C69">
            <w:pPr>
              <w:spacing w:line="480" w:lineRule="exact"/>
              <w:jc w:val="center"/>
              <w:textAlignment w:val="center"/>
              <w:rPr>
                <w:rFonts w:hint="eastAsia" w:ascii="宋体" w:hAnsi="宋体" w:eastAsia="宋体" w:cs="宋体"/>
                <w:sz w:val="24"/>
              </w:rPr>
            </w:pPr>
          </w:p>
        </w:tc>
      </w:tr>
      <w:tr w14:paraId="1E0A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BCD8F80">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BABC1E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64DBC4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C2FFC7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20A9E2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90717B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F4FD921">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08451A1E">
            <w:pPr>
              <w:spacing w:line="480" w:lineRule="exact"/>
              <w:jc w:val="center"/>
              <w:textAlignment w:val="center"/>
              <w:rPr>
                <w:rFonts w:hint="eastAsia" w:ascii="宋体" w:hAnsi="宋体" w:eastAsia="宋体" w:cs="宋体"/>
                <w:sz w:val="24"/>
              </w:rPr>
            </w:pPr>
          </w:p>
        </w:tc>
      </w:tr>
      <w:tr w14:paraId="1163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A11286F">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C622B3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DA3B0E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07EF20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2CA068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EEECF7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69064C4">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81040CF">
            <w:pPr>
              <w:spacing w:line="480" w:lineRule="exact"/>
              <w:jc w:val="center"/>
              <w:textAlignment w:val="center"/>
              <w:rPr>
                <w:rFonts w:hint="eastAsia" w:ascii="宋体" w:hAnsi="宋体" w:eastAsia="宋体" w:cs="宋体"/>
                <w:sz w:val="24"/>
              </w:rPr>
            </w:pPr>
          </w:p>
        </w:tc>
      </w:tr>
      <w:tr w14:paraId="6049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C5731CE">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233AA26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1A593C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9B52B3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126752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623672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14E148B">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C9924FF">
            <w:pPr>
              <w:spacing w:line="480" w:lineRule="exact"/>
              <w:jc w:val="center"/>
              <w:textAlignment w:val="center"/>
              <w:rPr>
                <w:rFonts w:hint="eastAsia" w:ascii="宋体" w:hAnsi="宋体" w:eastAsia="宋体" w:cs="宋体"/>
                <w:sz w:val="24"/>
              </w:rPr>
            </w:pPr>
          </w:p>
        </w:tc>
      </w:tr>
      <w:tr w14:paraId="5740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F99231A">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F99EEC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E43087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41556B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98DD06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AE052F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1788966">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CBF8F8A">
            <w:pPr>
              <w:spacing w:line="480" w:lineRule="exact"/>
              <w:jc w:val="center"/>
              <w:textAlignment w:val="center"/>
              <w:rPr>
                <w:rFonts w:hint="eastAsia" w:ascii="宋体" w:hAnsi="宋体" w:eastAsia="宋体" w:cs="宋体"/>
                <w:sz w:val="24"/>
              </w:rPr>
            </w:pPr>
          </w:p>
        </w:tc>
      </w:tr>
      <w:tr w14:paraId="3BE9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8770419">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CA52C2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0DB069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ADD361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7CE382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8E44F6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C4AD0DB">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0CC19427">
            <w:pPr>
              <w:spacing w:line="480" w:lineRule="exact"/>
              <w:jc w:val="center"/>
              <w:textAlignment w:val="center"/>
              <w:rPr>
                <w:rFonts w:hint="eastAsia" w:ascii="宋体" w:hAnsi="宋体" w:eastAsia="宋体" w:cs="宋体"/>
                <w:sz w:val="24"/>
              </w:rPr>
            </w:pPr>
          </w:p>
        </w:tc>
      </w:tr>
      <w:tr w14:paraId="7728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95F52AC">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4ED5696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07A667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48021D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B5F0AE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D60347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75157B0">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F88F018">
            <w:pPr>
              <w:spacing w:line="480" w:lineRule="exact"/>
              <w:jc w:val="center"/>
              <w:textAlignment w:val="center"/>
              <w:rPr>
                <w:rFonts w:hint="eastAsia" w:ascii="宋体" w:hAnsi="宋体" w:eastAsia="宋体" w:cs="宋体"/>
                <w:sz w:val="24"/>
              </w:rPr>
            </w:pPr>
          </w:p>
        </w:tc>
      </w:tr>
      <w:tr w14:paraId="088F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D3A3B4F">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489F438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086EA4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0CF872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DBCC2E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E749C9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D4C8AD9">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4472EF8">
            <w:pPr>
              <w:spacing w:line="480" w:lineRule="exact"/>
              <w:jc w:val="center"/>
              <w:textAlignment w:val="center"/>
              <w:rPr>
                <w:rFonts w:hint="eastAsia" w:ascii="宋体" w:hAnsi="宋体" w:eastAsia="宋体" w:cs="宋体"/>
                <w:sz w:val="24"/>
              </w:rPr>
            </w:pPr>
          </w:p>
        </w:tc>
      </w:tr>
      <w:tr w14:paraId="1BFD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CC1F536">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C8A392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CAD361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EBFFF9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0BD0A5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FB9765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7985182">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7F1E3D0">
            <w:pPr>
              <w:spacing w:line="480" w:lineRule="exact"/>
              <w:jc w:val="center"/>
              <w:textAlignment w:val="center"/>
              <w:rPr>
                <w:rFonts w:hint="eastAsia" w:ascii="宋体" w:hAnsi="宋体" w:eastAsia="宋体" w:cs="宋体"/>
                <w:sz w:val="24"/>
              </w:rPr>
            </w:pPr>
          </w:p>
        </w:tc>
      </w:tr>
      <w:tr w14:paraId="3D0B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5A6AA32">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2ECE78B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3867AC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35A3AE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2DE63A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DBA9DD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EDA038B">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3F37099">
            <w:pPr>
              <w:spacing w:line="480" w:lineRule="exact"/>
              <w:jc w:val="center"/>
              <w:textAlignment w:val="center"/>
              <w:rPr>
                <w:rFonts w:hint="eastAsia" w:ascii="宋体" w:hAnsi="宋体" w:eastAsia="宋体" w:cs="宋体"/>
                <w:sz w:val="24"/>
              </w:rPr>
            </w:pPr>
          </w:p>
        </w:tc>
      </w:tr>
      <w:tr w14:paraId="3811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730FC4C">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48664AD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70F5B7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420731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473887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7E650D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DB10DC0">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D6B80B2">
            <w:pPr>
              <w:spacing w:line="480" w:lineRule="exact"/>
              <w:jc w:val="center"/>
              <w:textAlignment w:val="center"/>
              <w:rPr>
                <w:rFonts w:hint="eastAsia" w:ascii="宋体" w:hAnsi="宋体" w:eastAsia="宋体" w:cs="宋体"/>
                <w:sz w:val="24"/>
              </w:rPr>
            </w:pPr>
          </w:p>
        </w:tc>
      </w:tr>
      <w:tr w14:paraId="14F1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17D02A6">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5B9C5A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2A7FB8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61E5F5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1E0C31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4A3CB0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0B40C6F">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0E9E8AFC">
            <w:pPr>
              <w:spacing w:line="480" w:lineRule="exact"/>
              <w:jc w:val="center"/>
              <w:textAlignment w:val="center"/>
              <w:rPr>
                <w:rFonts w:hint="eastAsia" w:ascii="宋体" w:hAnsi="宋体" w:eastAsia="宋体" w:cs="宋体"/>
                <w:sz w:val="24"/>
              </w:rPr>
            </w:pPr>
          </w:p>
        </w:tc>
      </w:tr>
      <w:tr w14:paraId="1EEB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1667FAE">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1FC6CA4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85B8CD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FD3927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37F338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9E2785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EC3D7B7">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AD01540">
            <w:pPr>
              <w:spacing w:line="480" w:lineRule="exact"/>
              <w:jc w:val="center"/>
              <w:textAlignment w:val="center"/>
              <w:rPr>
                <w:rFonts w:hint="eastAsia" w:ascii="宋体" w:hAnsi="宋体" w:eastAsia="宋体" w:cs="宋体"/>
                <w:sz w:val="24"/>
              </w:rPr>
            </w:pPr>
          </w:p>
        </w:tc>
      </w:tr>
    </w:tbl>
    <w:p w14:paraId="3096937C">
      <w:pPr>
        <w:spacing w:before="156" w:beforeLines="50" w:after="312" w:afterLines="100" w:line="480" w:lineRule="exact"/>
        <w:jc w:val="center"/>
        <w:textAlignment w:val="center"/>
        <w:rPr>
          <w:rFonts w:hint="eastAsia" w:ascii="宋体" w:hAnsi="宋体" w:eastAsia="宋体" w:cs="宋体"/>
          <w:sz w:val="24"/>
        </w:rPr>
      </w:pPr>
      <w:r>
        <w:rPr>
          <w:rFonts w:hint="eastAsia" w:ascii="宋体" w:hAnsi="宋体" w:eastAsia="宋体" w:cs="宋体"/>
          <w:sz w:val="24"/>
        </w:rPr>
        <w:br w:type="page"/>
      </w:r>
    </w:p>
    <w:p w14:paraId="7A621E71">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附表四：计划开、竣工日期和施工进度网络图</w:t>
      </w:r>
    </w:p>
    <w:p w14:paraId="48C77AAE">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1．响应人应递交施工进度网络图或施工进度表，说明按磋商文件要求的计划工期进行施工的各个关键日期。</w:t>
      </w:r>
    </w:p>
    <w:p w14:paraId="4D971F1F">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2．施工进度表可采用网络图和（或）横道图表示。</w:t>
      </w:r>
    </w:p>
    <w:p w14:paraId="31A10749">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sz w:val="24"/>
        </w:rPr>
        <w:br w:type="page"/>
      </w:r>
      <w:r>
        <w:rPr>
          <w:rFonts w:hint="eastAsia" w:ascii="宋体" w:hAnsi="宋体" w:eastAsia="宋体" w:cs="宋体"/>
          <w:b/>
          <w:bCs/>
          <w:sz w:val="24"/>
        </w:rPr>
        <w:t>附表五：施工总平面图</w:t>
      </w:r>
    </w:p>
    <w:p w14:paraId="425AEB35">
      <w:pPr>
        <w:spacing w:before="156" w:beforeLines="50" w:after="312" w:afterLines="100" w:line="480" w:lineRule="exact"/>
        <w:jc w:val="center"/>
        <w:textAlignment w:val="center"/>
        <w:rPr>
          <w:rFonts w:hint="eastAsia" w:ascii="宋体" w:hAnsi="宋体" w:eastAsia="宋体" w:cs="宋体"/>
          <w:sz w:val="24"/>
        </w:rPr>
      </w:pPr>
      <w:r>
        <w:rPr>
          <w:rFonts w:hint="eastAsia" w:ascii="宋体" w:hAnsi="宋体" w:eastAsia="宋体" w:cs="宋体"/>
          <w:sz w:val="24"/>
        </w:rPr>
        <w:br w:type="page"/>
      </w:r>
      <w:r>
        <w:rPr>
          <w:rFonts w:hint="eastAsia" w:ascii="宋体" w:hAnsi="宋体" w:eastAsia="宋体" w:cs="宋体"/>
          <w:b/>
          <w:bCs/>
          <w:sz w:val="24"/>
        </w:rPr>
        <w:t>附表六：临时用地表</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6"/>
        <w:gridCol w:w="2371"/>
        <w:gridCol w:w="2371"/>
        <w:gridCol w:w="2371"/>
      </w:tblGrid>
      <w:tr w14:paraId="0732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center"/>
          </w:tcPr>
          <w:p w14:paraId="0066B088">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用  途</w:t>
            </w:r>
          </w:p>
        </w:tc>
        <w:tc>
          <w:tcPr>
            <w:tcW w:w="2371" w:type="dxa"/>
            <w:tcBorders>
              <w:top w:val="single" w:color="auto" w:sz="4" w:space="0"/>
              <w:left w:val="nil"/>
              <w:bottom w:val="single" w:color="auto" w:sz="4" w:space="0"/>
              <w:right w:val="single" w:color="auto" w:sz="4" w:space="0"/>
            </w:tcBorders>
            <w:noWrap w:val="0"/>
            <w:vAlign w:val="center"/>
          </w:tcPr>
          <w:p w14:paraId="6EEC2542">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面 积（平方米）</w:t>
            </w:r>
          </w:p>
        </w:tc>
        <w:tc>
          <w:tcPr>
            <w:tcW w:w="2371" w:type="dxa"/>
            <w:tcBorders>
              <w:top w:val="single" w:color="auto" w:sz="4" w:space="0"/>
              <w:left w:val="nil"/>
              <w:bottom w:val="single" w:color="auto" w:sz="4" w:space="0"/>
              <w:right w:val="single" w:color="auto" w:sz="4" w:space="0"/>
            </w:tcBorders>
            <w:noWrap w:val="0"/>
            <w:vAlign w:val="center"/>
          </w:tcPr>
          <w:p w14:paraId="40946ECD">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位  置</w:t>
            </w:r>
          </w:p>
        </w:tc>
        <w:tc>
          <w:tcPr>
            <w:tcW w:w="2371" w:type="dxa"/>
            <w:tcBorders>
              <w:top w:val="single" w:color="auto" w:sz="4" w:space="0"/>
              <w:left w:val="nil"/>
              <w:bottom w:val="single" w:color="auto" w:sz="4" w:space="0"/>
              <w:right w:val="single" w:color="auto" w:sz="4" w:space="0"/>
            </w:tcBorders>
            <w:noWrap w:val="0"/>
            <w:vAlign w:val="center"/>
          </w:tcPr>
          <w:p w14:paraId="19E84B83">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需用时间</w:t>
            </w:r>
          </w:p>
        </w:tc>
      </w:tr>
      <w:tr w14:paraId="7B5E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DF3410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DF231B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C3497F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9001374">
            <w:pPr>
              <w:spacing w:line="480" w:lineRule="exact"/>
              <w:textAlignment w:val="center"/>
              <w:rPr>
                <w:rFonts w:hint="eastAsia" w:ascii="宋体" w:hAnsi="宋体" w:eastAsia="宋体" w:cs="宋体"/>
                <w:sz w:val="24"/>
              </w:rPr>
            </w:pPr>
          </w:p>
        </w:tc>
      </w:tr>
      <w:tr w14:paraId="0E1A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B60D72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AA07CA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6F4EB5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CDE0462">
            <w:pPr>
              <w:spacing w:line="480" w:lineRule="exact"/>
              <w:textAlignment w:val="center"/>
              <w:rPr>
                <w:rFonts w:hint="eastAsia" w:ascii="宋体" w:hAnsi="宋体" w:eastAsia="宋体" w:cs="宋体"/>
                <w:sz w:val="24"/>
              </w:rPr>
            </w:pPr>
          </w:p>
        </w:tc>
      </w:tr>
      <w:tr w14:paraId="6EEF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E5BDCA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D3B18F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6A6DD4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D074984">
            <w:pPr>
              <w:spacing w:line="480" w:lineRule="exact"/>
              <w:textAlignment w:val="center"/>
              <w:rPr>
                <w:rFonts w:hint="eastAsia" w:ascii="宋体" w:hAnsi="宋体" w:eastAsia="宋体" w:cs="宋体"/>
                <w:sz w:val="24"/>
              </w:rPr>
            </w:pPr>
          </w:p>
        </w:tc>
      </w:tr>
      <w:tr w14:paraId="3155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A317DA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802B83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899455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92F559F">
            <w:pPr>
              <w:spacing w:line="480" w:lineRule="exact"/>
              <w:textAlignment w:val="center"/>
              <w:rPr>
                <w:rFonts w:hint="eastAsia" w:ascii="宋体" w:hAnsi="宋体" w:eastAsia="宋体" w:cs="宋体"/>
                <w:sz w:val="24"/>
              </w:rPr>
            </w:pPr>
          </w:p>
        </w:tc>
      </w:tr>
      <w:tr w14:paraId="7636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5B5F38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2ED185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58257CF">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52BBF12">
            <w:pPr>
              <w:spacing w:line="480" w:lineRule="exact"/>
              <w:textAlignment w:val="center"/>
              <w:rPr>
                <w:rFonts w:hint="eastAsia" w:ascii="宋体" w:hAnsi="宋体" w:eastAsia="宋体" w:cs="宋体"/>
                <w:sz w:val="24"/>
              </w:rPr>
            </w:pPr>
          </w:p>
        </w:tc>
      </w:tr>
      <w:tr w14:paraId="0CC5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5C691E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4FE30C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A5E632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8BED110">
            <w:pPr>
              <w:spacing w:line="480" w:lineRule="exact"/>
              <w:textAlignment w:val="center"/>
              <w:rPr>
                <w:rFonts w:hint="eastAsia" w:ascii="宋体" w:hAnsi="宋体" w:eastAsia="宋体" w:cs="宋体"/>
                <w:sz w:val="24"/>
              </w:rPr>
            </w:pPr>
          </w:p>
        </w:tc>
      </w:tr>
      <w:tr w14:paraId="174B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1436C3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1D568F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B115C8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D6F3854">
            <w:pPr>
              <w:spacing w:line="480" w:lineRule="exact"/>
              <w:textAlignment w:val="center"/>
              <w:rPr>
                <w:rFonts w:hint="eastAsia" w:ascii="宋体" w:hAnsi="宋体" w:eastAsia="宋体" w:cs="宋体"/>
                <w:sz w:val="24"/>
              </w:rPr>
            </w:pPr>
          </w:p>
        </w:tc>
      </w:tr>
      <w:tr w14:paraId="220E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242868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FC54AD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DACBAF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3072B09">
            <w:pPr>
              <w:spacing w:line="480" w:lineRule="exact"/>
              <w:textAlignment w:val="center"/>
              <w:rPr>
                <w:rFonts w:hint="eastAsia" w:ascii="宋体" w:hAnsi="宋体" w:eastAsia="宋体" w:cs="宋体"/>
                <w:sz w:val="24"/>
              </w:rPr>
            </w:pPr>
          </w:p>
        </w:tc>
      </w:tr>
      <w:tr w14:paraId="7429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87DBAA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A901FC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51B477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E42F3B6">
            <w:pPr>
              <w:spacing w:line="480" w:lineRule="exact"/>
              <w:textAlignment w:val="center"/>
              <w:rPr>
                <w:rFonts w:hint="eastAsia" w:ascii="宋体" w:hAnsi="宋体" w:eastAsia="宋体" w:cs="宋体"/>
                <w:sz w:val="24"/>
              </w:rPr>
            </w:pPr>
          </w:p>
        </w:tc>
      </w:tr>
      <w:tr w14:paraId="7237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070439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2E7C08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0BF2AF8">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719D7D3">
            <w:pPr>
              <w:spacing w:line="480" w:lineRule="exact"/>
              <w:textAlignment w:val="center"/>
              <w:rPr>
                <w:rFonts w:hint="eastAsia" w:ascii="宋体" w:hAnsi="宋体" w:eastAsia="宋体" w:cs="宋体"/>
                <w:sz w:val="24"/>
              </w:rPr>
            </w:pPr>
          </w:p>
        </w:tc>
      </w:tr>
      <w:tr w14:paraId="08B8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2EF245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BAF3FF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D157A0A">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50FCD50">
            <w:pPr>
              <w:spacing w:line="480" w:lineRule="exact"/>
              <w:textAlignment w:val="center"/>
              <w:rPr>
                <w:rFonts w:hint="eastAsia" w:ascii="宋体" w:hAnsi="宋体" w:eastAsia="宋体" w:cs="宋体"/>
                <w:sz w:val="24"/>
              </w:rPr>
            </w:pPr>
          </w:p>
        </w:tc>
      </w:tr>
      <w:tr w14:paraId="4C27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642560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31AA48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F5230E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E773FEB">
            <w:pPr>
              <w:spacing w:line="480" w:lineRule="exact"/>
              <w:textAlignment w:val="center"/>
              <w:rPr>
                <w:rFonts w:hint="eastAsia" w:ascii="宋体" w:hAnsi="宋体" w:eastAsia="宋体" w:cs="宋体"/>
                <w:sz w:val="24"/>
              </w:rPr>
            </w:pPr>
          </w:p>
        </w:tc>
      </w:tr>
      <w:tr w14:paraId="3F23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1EE075F">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CF7C47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42C210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8BED26B">
            <w:pPr>
              <w:spacing w:line="480" w:lineRule="exact"/>
              <w:textAlignment w:val="center"/>
              <w:rPr>
                <w:rFonts w:hint="eastAsia" w:ascii="宋体" w:hAnsi="宋体" w:eastAsia="宋体" w:cs="宋体"/>
                <w:sz w:val="24"/>
              </w:rPr>
            </w:pPr>
          </w:p>
        </w:tc>
      </w:tr>
      <w:tr w14:paraId="2579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A32710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1B9249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65AEAB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802D4A5">
            <w:pPr>
              <w:spacing w:line="480" w:lineRule="exact"/>
              <w:textAlignment w:val="center"/>
              <w:rPr>
                <w:rFonts w:hint="eastAsia" w:ascii="宋体" w:hAnsi="宋体" w:eastAsia="宋体" w:cs="宋体"/>
                <w:sz w:val="24"/>
              </w:rPr>
            </w:pPr>
          </w:p>
        </w:tc>
      </w:tr>
      <w:tr w14:paraId="5BE4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A4A859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D2AFCDF">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E81F6F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040CBA7">
            <w:pPr>
              <w:spacing w:line="480" w:lineRule="exact"/>
              <w:textAlignment w:val="center"/>
              <w:rPr>
                <w:rFonts w:hint="eastAsia" w:ascii="宋体" w:hAnsi="宋体" w:eastAsia="宋体" w:cs="宋体"/>
                <w:sz w:val="24"/>
              </w:rPr>
            </w:pPr>
          </w:p>
        </w:tc>
      </w:tr>
      <w:tr w14:paraId="082B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C9DB2A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E4CCA0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DF7FE2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F631B5D">
            <w:pPr>
              <w:spacing w:line="480" w:lineRule="exact"/>
              <w:textAlignment w:val="center"/>
              <w:rPr>
                <w:rFonts w:hint="eastAsia" w:ascii="宋体" w:hAnsi="宋体" w:eastAsia="宋体" w:cs="宋体"/>
                <w:sz w:val="24"/>
              </w:rPr>
            </w:pPr>
          </w:p>
        </w:tc>
      </w:tr>
      <w:tr w14:paraId="6AAD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2853E2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17EFCA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992641F">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4E0AD34">
            <w:pPr>
              <w:spacing w:line="480" w:lineRule="exact"/>
              <w:textAlignment w:val="center"/>
              <w:rPr>
                <w:rFonts w:hint="eastAsia" w:ascii="宋体" w:hAnsi="宋体" w:eastAsia="宋体" w:cs="宋体"/>
                <w:sz w:val="24"/>
              </w:rPr>
            </w:pPr>
          </w:p>
        </w:tc>
      </w:tr>
      <w:tr w14:paraId="31DA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111AFE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FDB54C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BB691C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E84BB41">
            <w:pPr>
              <w:spacing w:line="480" w:lineRule="exact"/>
              <w:textAlignment w:val="center"/>
              <w:rPr>
                <w:rFonts w:hint="eastAsia" w:ascii="宋体" w:hAnsi="宋体" w:eastAsia="宋体" w:cs="宋体"/>
                <w:sz w:val="24"/>
              </w:rPr>
            </w:pPr>
          </w:p>
        </w:tc>
      </w:tr>
      <w:tr w14:paraId="4AB5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5571DD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732A43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29DC37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22EF37D">
            <w:pPr>
              <w:spacing w:line="480" w:lineRule="exact"/>
              <w:textAlignment w:val="center"/>
              <w:rPr>
                <w:rFonts w:hint="eastAsia" w:ascii="宋体" w:hAnsi="宋体" w:eastAsia="宋体" w:cs="宋体"/>
                <w:sz w:val="24"/>
              </w:rPr>
            </w:pPr>
          </w:p>
        </w:tc>
      </w:tr>
      <w:tr w14:paraId="0575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F69383F">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12624D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A1F426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3932B71">
            <w:pPr>
              <w:spacing w:line="480" w:lineRule="exact"/>
              <w:textAlignment w:val="center"/>
              <w:rPr>
                <w:rFonts w:hint="eastAsia" w:ascii="宋体" w:hAnsi="宋体" w:eastAsia="宋体" w:cs="宋体"/>
                <w:sz w:val="24"/>
              </w:rPr>
            </w:pPr>
          </w:p>
        </w:tc>
      </w:tr>
      <w:tr w14:paraId="042E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5A2F0E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5485D7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F4A577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300F6C4">
            <w:pPr>
              <w:spacing w:line="480" w:lineRule="exact"/>
              <w:textAlignment w:val="center"/>
              <w:rPr>
                <w:rFonts w:hint="eastAsia" w:ascii="宋体" w:hAnsi="宋体" w:eastAsia="宋体" w:cs="宋体"/>
                <w:sz w:val="24"/>
              </w:rPr>
            </w:pPr>
          </w:p>
        </w:tc>
      </w:tr>
      <w:tr w14:paraId="2CBC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49F1B0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70866C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2629A8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8F480ED">
            <w:pPr>
              <w:spacing w:line="480" w:lineRule="exact"/>
              <w:textAlignment w:val="center"/>
              <w:rPr>
                <w:rFonts w:hint="eastAsia" w:ascii="宋体" w:hAnsi="宋体" w:eastAsia="宋体" w:cs="宋体"/>
                <w:sz w:val="24"/>
              </w:rPr>
            </w:pPr>
          </w:p>
        </w:tc>
      </w:tr>
    </w:tbl>
    <w:p w14:paraId="181613EC">
      <w:pPr>
        <w:spacing w:before="156" w:beforeLines="5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83C2656">
      <w:pPr>
        <w:spacing w:before="156" w:beforeLines="5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A898E2D">
      <w:pPr>
        <w:spacing w:before="156" w:beforeLines="50" w:after="156" w:afterLines="50" w:line="480" w:lineRule="exact"/>
        <w:jc w:val="center"/>
        <w:textAlignment w:val="center"/>
        <w:outlineLvl w:val="1"/>
        <w:rPr>
          <w:rFonts w:hint="eastAsia" w:ascii="宋体" w:hAnsi="宋体" w:eastAsia="宋体" w:cs="宋体"/>
          <w:b/>
          <w:bCs/>
          <w:sz w:val="30"/>
          <w:szCs w:val="30"/>
        </w:rPr>
      </w:pPr>
      <w:bookmarkStart w:id="179" w:name="_Toc10711"/>
      <w:r>
        <w:rPr>
          <w:rFonts w:hint="eastAsia" w:ascii="宋体" w:hAnsi="宋体" w:eastAsia="宋体" w:cs="宋体"/>
          <w:b/>
          <w:bCs/>
          <w:sz w:val="30"/>
          <w:szCs w:val="30"/>
        </w:rPr>
        <w:t>七、项目管理机构</w:t>
      </w:r>
      <w:bookmarkEnd w:id="179"/>
    </w:p>
    <w:p w14:paraId="08C5FE17">
      <w:pPr>
        <w:spacing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（一）项目管理机构组成表</w:t>
      </w:r>
    </w:p>
    <w:tbl>
      <w:tblPr>
        <w:tblStyle w:val="13"/>
        <w:tblW w:w="96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99"/>
        <w:gridCol w:w="899"/>
        <w:gridCol w:w="1254"/>
        <w:gridCol w:w="1316"/>
        <w:gridCol w:w="1025"/>
        <w:gridCol w:w="1024"/>
        <w:gridCol w:w="1464"/>
        <w:gridCol w:w="878"/>
      </w:tblGrid>
      <w:tr w14:paraId="5A30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52D17FCF">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职务</w:t>
            </w:r>
          </w:p>
        </w:tc>
        <w:tc>
          <w:tcPr>
            <w:tcW w:w="899" w:type="dxa"/>
            <w:vMerge w:val="restart"/>
            <w:tcBorders>
              <w:top w:val="single" w:color="auto" w:sz="4" w:space="0"/>
              <w:left w:val="nil"/>
              <w:bottom w:val="single" w:color="auto" w:sz="4" w:space="0"/>
              <w:right w:val="single" w:color="auto" w:sz="4" w:space="0"/>
            </w:tcBorders>
            <w:noWrap w:val="0"/>
            <w:vAlign w:val="center"/>
          </w:tcPr>
          <w:p w14:paraId="4711F65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姓名</w:t>
            </w:r>
          </w:p>
        </w:tc>
        <w:tc>
          <w:tcPr>
            <w:tcW w:w="899" w:type="dxa"/>
            <w:vMerge w:val="restart"/>
            <w:tcBorders>
              <w:top w:val="single" w:color="auto" w:sz="4" w:space="0"/>
              <w:left w:val="nil"/>
              <w:bottom w:val="single" w:color="auto" w:sz="4" w:space="0"/>
              <w:right w:val="single" w:color="auto" w:sz="4" w:space="0"/>
            </w:tcBorders>
            <w:noWrap w:val="0"/>
            <w:vAlign w:val="center"/>
          </w:tcPr>
          <w:p w14:paraId="4829547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职称</w:t>
            </w:r>
          </w:p>
        </w:tc>
        <w:tc>
          <w:tcPr>
            <w:tcW w:w="6083" w:type="dxa"/>
            <w:gridSpan w:val="5"/>
            <w:tcBorders>
              <w:top w:val="single" w:color="auto" w:sz="4" w:space="0"/>
              <w:left w:val="nil"/>
              <w:bottom w:val="single" w:color="auto" w:sz="4" w:space="0"/>
              <w:right w:val="single" w:color="auto" w:sz="4" w:space="0"/>
            </w:tcBorders>
            <w:noWrap w:val="0"/>
            <w:vAlign w:val="center"/>
          </w:tcPr>
          <w:p w14:paraId="6F4B352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执业或职业资格证明</w:t>
            </w:r>
          </w:p>
        </w:tc>
        <w:tc>
          <w:tcPr>
            <w:tcW w:w="878" w:type="dxa"/>
            <w:vMerge w:val="restart"/>
            <w:tcBorders>
              <w:top w:val="single" w:color="auto" w:sz="4" w:space="0"/>
              <w:left w:val="single" w:color="auto" w:sz="4" w:space="0"/>
              <w:right w:val="single" w:color="auto" w:sz="4" w:space="0"/>
            </w:tcBorders>
            <w:noWrap w:val="0"/>
            <w:vAlign w:val="center"/>
          </w:tcPr>
          <w:p w14:paraId="5E74E5CD">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72D9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351D6766">
            <w:pPr>
              <w:widowControl/>
              <w:jc w:val="left"/>
              <w:rPr>
                <w:rFonts w:hint="eastAsia" w:ascii="宋体" w:hAnsi="宋体" w:eastAsia="宋体" w:cs="宋体"/>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6D608399">
            <w:pPr>
              <w:widowControl/>
              <w:jc w:val="left"/>
              <w:rPr>
                <w:rFonts w:hint="eastAsia" w:ascii="宋体" w:hAnsi="宋体" w:eastAsia="宋体" w:cs="宋体"/>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1E21606B">
            <w:pPr>
              <w:widowControl/>
              <w:jc w:val="left"/>
              <w:rPr>
                <w:rFonts w:hint="eastAsia" w:ascii="宋体" w:hAnsi="宋体" w:eastAsia="宋体" w:cs="宋体"/>
                <w:szCs w:val="21"/>
              </w:rPr>
            </w:pPr>
          </w:p>
        </w:tc>
        <w:tc>
          <w:tcPr>
            <w:tcW w:w="1254" w:type="dxa"/>
            <w:tcBorders>
              <w:top w:val="single" w:color="auto" w:sz="4" w:space="0"/>
              <w:left w:val="nil"/>
              <w:bottom w:val="single" w:color="auto" w:sz="4" w:space="0"/>
              <w:right w:val="single" w:color="auto" w:sz="4" w:space="0"/>
            </w:tcBorders>
            <w:noWrap w:val="0"/>
            <w:vAlign w:val="center"/>
          </w:tcPr>
          <w:p w14:paraId="2A1EC7B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证书名称</w:t>
            </w:r>
          </w:p>
        </w:tc>
        <w:tc>
          <w:tcPr>
            <w:tcW w:w="1316" w:type="dxa"/>
            <w:tcBorders>
              <w:top w:val="single" w:color="auto" w:sz="4" w:space="0"/>
              <w:left w:val="nil"/>
              <w:bottom w:val="single" w:color="auto" w:sz="4" w:space="0"/>
              <w:right w:val="single" w:color="auto" w:sz="4" w:space="0"/>
            </w:tcBorders>
            <w:noWrap w:val="0"/>
            <w:vAlign w:val="center"/>
          </w:tcPr>
          <w:p w14:paraId="050ED6F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级别</w:t>
            </w:r>
          </w:p>
        </w:tc>
        <w:tc>
          <w:tcPr>
            <w:tcW w:w="1025" w:type="dxa"/>
            <w:tcBorders>
              <w:top w:val="single" w:color="auto" w:sz="4" w:space="0"/>
              <w:left w:val="nil"/>
              <w:bottom w:val="single" w:color="auto" w:sz="4" w:space="0"/>
              <w:right w:val="single" w:color="auto" w:sz="4" w:space="0"/>
            </w:tcBorders>
            <w:noWrap w:val="0"/>
            <w:vAlign w:val="center"/>
          </w:tcPr>
          <w:p w14:paraId="749222C1">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证号</w:t>
            </w:r>
          </w:p>
        </w:tc>
        <w:tc>
          <w:tcPr>
            <w:tcW w:w="1024" w:type="dxa"/>
            <w:tcBorders>
              <w:top w:val="single" w:color="auto" w:sz="4" w:space="0"/>
              <w:left w:val="nil"/>
              <w:bottom w:val="single" w:color="auto" w:sz="4" w:space="0"/>
              <w:right w:val="single" w:color="auto" w:sz="4" w:space="0"/>
            </w:tcBorders>
            <w:noWrap w:val="0"/>
            <w:vAlign w:val="center"/>
          </w:tcPr>
          <w:p w14:paraId="2FF9D664">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专业</w:t>
            </w:r>
          </w:p>
        </w:tc>
        <w:tc>
          <w:tcPr>
            <w:tcW w:w="1464" w:type="dxa"/>
            <w:tcBorders>
              <w:left w:val="nil"/>
              <w:bottom w:val="single" w:color="auto" w:sz="4" w:space="0"/>
              <w:right w:val="single" w:color="auto" w:sz="4" w:space="0"/>
            </w:tcBorders>
            <w:noWrap w:val="0"/>
            <w:vAlign w:val="center"/>
          </w:tcPr>
          <w:p w14:paraId="422E7694">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养老保险</w:t>
            </w:r>
          </w:p>
          <w:p w14:paraId="2957EAD8">
            <w:pPr>
              <w:spacing w:line="480" w:lineRule="exact"/>
              <w:jc w:val="center"/>
              <w:textAlignment w:val="center"/>
              <w:rPr>
                <w:rFonts w:hint="eastAsia" w:ascii="宋体" w:hAnsi="宋体" w:eastAsia="宋体" w:cs="宋体"/>
                <w:sz w:val="24"/>
              </w:rPr>
            </w:pPr>
            <w:r>
              <w:rPr>
                <w:rFonts w:hint="eastAsia" w:ascii="宋体" w:hAnsi="宋体" w:eastAsia="宋体" w:cs="宋体"/>
                <w:szCs w:val="21"/>
              </w:rPr>
              <w:t>（是否交纳）</w:t>
            </w:r>
          </w:p>
        </w:tc>
        <w:tc>
          <w:tcPr>
            <w:tcW w:w="878" w:type="dxa"/>
            <w:vMerge w:val="continue"/>
            <w:tcBorders>
              <w:left w:val="single" w:color="auto" w:sz="4" w:space="0"/>
              <w:bottom w:val="single" w:color="auto" w:sz="4" w:space="0"/>
              <w:right w:val="single" w:color="auto" w:sz="4" w:space="0"/>
            </w:tcBorders>
            <w:noWrap w:val="0"/>
            <w:vAlign w:val="center"/>
          </w:tcPr>
          <w:p w14:paraId="1E9C1FC5">
            <w:pPr>
              <w:widowControl/>
              <w:jc w:val="left"/>
              <w:rPr>
                <w:rFonts w:hint="eastAsia" w:ascii="宋体" w:hAnsi="宋体" w:eastAsia="宋体" w:cs="宋体"/>
                <w:szCs w:val="21"/>
              </w:rPr>
            </w:pPr>
          </w:p>
        </w:tc>
      </w:tr>
      <w:tr w14:paraId="35BA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524231E9">
            <w:pPr>
              <w:spacing w:line="480" w:lineRule="exact"/>
              <w:jc w:val="center"/>
              <w:textAlignment w:val="center"/>
              <w:rPr>
                <w:rFonts w:hint="eastAsia" w:ascii="宋体" w:hAnsi="宋体" w:eastAsia="宋体" w:cs="宋体"/>
                <w:szCs w:val="21"/>
              </w:rPr>
            </w:pPr>
          </w:p>
        </w:tc>
        <w:tc>
          <w:tcPr>
            <w:tcW w:w="899" w:type="dxa"/>
            <w:tcBorders>
              <w:top w:val="single" w:color="auto" w:sz="4" w:space="0"/>
              <w:left w:val="nil"/>
              <w:bottom w:val="single" w:color="auto" w:sz="4" w:space="0"/>
              <w:right w:val="single" w:color="auto" w:sz="4" w:space="0"/>
            </w:tcBorders>
            <w:noWrap w:val="0"/>
            <w:vAlign w:val="center"/>
          </w:tcPr>
          <w:p w14:paraId="180D959F">
            <w:pPr>
              <w:spacing w:line="480" w:lineRule="exact"/>
              <w:jc w:val="center"/>
              <w:textAlignment w:val="center"/>
              <w:rPr>
                <w:rFonts w:hint="eastAsia" w:ascii="宋体" w:hAnsi="宋体" w:eastAsia="宋体" w:cs="宋体"/>
                <w:szCs w:val="21"/>
              </w:rPr>
            </w:pPr>
          </w:p>
        </w:tc>
        <w:tc>
          <w:tcPr>
            <w:tcW w:w="899" w:type="dxa"/>
            <w:tcBorders>
              <w:top w:val="single" w:color="auto" w:sz="4" w:space="0"/>
              <w:left w:val="nil"/>
              <w:bottom w:val="single" w:color="auto" w:sz="4" w:space="0"/>
              <w:right w:val="single" w:color="auto" w:sz="4" w:space="0"/>
            </w:tcBorders>
            <w:noWrap w:val="0"/>
            <w:vAlign w:val="center"/>
          </w:tcPr>
          <w:p w14:paraId="65592E9A">
            <w:pPr>
              <w:spacing w:line="480" w:lineRule="exact"/>
              <w:jc w:val="center"/>
              <w:textAlignment w:val="center"/>
              <w:rPr>
                <w:rFonts w:hint="eastAsia" w:ascii="宋体" w:hAnsi="宋体" w:eastAsia="宋体" w:cs="宋体"/>
                <w:szCs w:val="21"/>
              </w:rPr>
            </w:pPr>
          </w:p>
        </w:tc>
        <w:tc>
          <w:tcPr>
            <w:tcW w:w="1254" w:type="dxa"/>
            <w:tcBorders>
              <w:top w:val="single" w:color="auto" w:sz="4" w:space="0"/>
              <w:left w:val="nil"/>
              <w:bottom w:val="single" w:color="auto" w:sz="4" w:space="0"/>
              <w:right w:val="single" w:color="auto" w:sz="4" w:space="0"/>
            </w:tcBorders>
            <w:noWrap w:val="0"/>
            <w:vAlign w:val="center"/>
          </w:tcPr>
          <w:p w14:paraId="3F30D821">
            <w:pPr>
              <w:spacing w:line="480" w:lineRule="exact"/>
              <w:jc w:val="center"/>
              <w:textAlignment w:val="center"/>
              <w:rPr>
                <w:rFonts w:hint="eastAsia" w:ascii="宋体" w:hAnsi="宋体" w:eastAsia="宋体" w:cs="宋体"/>
                <w:szCs w:val="21"/>
              </w:rPr>
            </w:pPr>
          </w:p>
        </w:tc>
        <w:tc>
          <w:tcPr>
            <w:tcW w:w="1316" w:type="dxa"/>
            <w:tcBorders>
              <w:top w:val="single" w:color="auto" w:sz="4" w:space="0"/>
              <w:left w:val="nil"/>
              <w:bottom w:val="single" w:color="auto" w:sz="4" w:space="0"/>
              <w:right w:val="single" w:color="auto" w:sz="4" w:space="0"/>
            </w:tcBorders>
            <w:noWrap w:val="0"/>
            <w:vAlign w:val="center"/>
          </w:tcPr>
          <w:p w14:paraId="0BC2027A">
            <w:pPr>
              <w:spacing w:line="480" w:lineRule="exact"/>
              <w:jc w:val="center"/>
              <w:textAlignment w:val="center"/>
              <w:rPr>
                <w:rFonts w:hint="eastAsia" w:ascii="宋体" w:hAnsi="宋体" w:eastAsia="宋体" w:cs="宋体"/>
                <w:szCs w:val="21"/>
              </w:rPr>
            </w:pPr>
          </w:p>
        </w:tc>
        <w:tc>
          <w:tcPr>
            <w:tcW w:w="1025" w:type="dxa"/>
            <w:tcBorders>
              <w:top w:val="single" w:color="auto" w:sz="4" w:space="0"/>
              <w:left w:val="nil"/>
              <w:bottom w:val="single" w:color="auto" w:sz="4" w:space="0"/>
              <w:right w:val="single" w:color="auto" w:sz="4" w:space="0"/>
            </w:tcBorders>
            <w:noWrap w:val="0"/>
            <w:vAlign w:val="center"/>
          </w:tcPr>
          <w:p w14:paraId="5F39CC8E">
            <w:pPr>
              <w:spacing w:line="480" w:lineRule="exact"/>
              <w:jc w:val="center"/>
              <w:textAlignment w:val="center"/>
              <w:rPr>
                <w:rFonts w:hint="eastAsia" w:ascii="宋体" w:hAnsi="宋体" w:eastAsia="宋体" w:cs="宋体"/>
                <w:szCs w:val="21"/>
              </w:rPr>
            </w:pPr>
          </w:p>
        </w:tc>
        <w:tc>
          <w:tcPr>
            <w:tcW w:w="1024" w:type="dxa"/>
            <w:tcBorders>
              <w:top w:val="single" w:color="auto" w:sz="4" w:space="0"/>
              <w:left w:val="nil"/>
              <w:bottom w:val="single" w:color="auto" w:sz="4" w:space="0"/>
              <w:right w:val="single" w:color="auto" w:sz="4" w:space="0"/>
            </w:tcBorders>
            <w:noWrap w:val="0"/>
            <w:vAlign w:val="center"/>
          </w:tcPr>
          <w:p w14:paraId="5170C3AA">
            <w:pPr>
              <w:spacing w:line="480" w:lineRule="exact"/>
              <w:jc w:val="center"/>
              <w:textAlignment w:val="center"/>
              <w:rPr>
                <w:rFonts w:hint="eastAsia" w:ascii="宋体" w:hAnsi="宋体" w:eastAsia="宋体" w:cs="宋体"/>
                <w:szCs w:val="21"/>
              </w:rPr>
            </w:pPr>
          </w:p>
        </w:tc>
        <w:tc>
          <w:tcPr>
            <w:tcW w:w="1464" w:type="dxa"/>
            <w:tcBorders>
              <w:top w:val="single" w:color="auto" w:sz="4" w:space="0"/>
              <w:left w:val="nil"/>
              <w:bottom w:val="single" w:color="auto" w:sz="4" w:space="0"/>
              <w:right w:val="single" w:color="auto" w:sz="4" w:space="0"/>
            </w:tcBorders>
            <w:noWrap w:val="0"/>
            <w:vAlign w:val="top"/>
          </w:tcPr>
          <w:p w14:paraId="7D4BF15E">
            <w:pPr>
              <w:spacing w:line="480" w:lineRule="exact"/>
              <w:jc w:val="center"/>
              <w:textAlignment w:val="center"/>
              <w:rPr>
                <w:rFonts w:hint="eastAsia" w:ascii="宋体" w:hAnsi="宋体" w:eastAsia="宋体" w:cs="宋体"/>
                <w:szCs w:val="21"/>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300A405">
            <w:pPr>
              <w:spacing w:line="480" w:lineRule="exact"/>
              <w:jc w:val="center"/>
              <w:textAlignment w:val="center"/>
              <w:rPr>
                <w:rFonts w:hint="eastAsia" w:ascii="宋体" w:hAnsi="宋体" w:eastAsia="宋体" w:cs="宋体"/>
                <w:szCs w:val="21"/>
              </w:rPr>
            </w:pPr>
          </w:p>
        </w:tc>
      </w:tr>
      <w:tr w14:paraId="18A3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D6D8BD2">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565B698D">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030C219">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491EB5C2">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B5AF0F9">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A1B44F4">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061B6C95">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534DEA9B">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EBAD0B8">
            <w:pPr>
              <w:spacing w:line="480" w:lineRule="exact"/>
              <w:jc w:val="center"/>
              <w:textAlignment w:val="center"/>
              <w:rPr>
                <w:rFonts w:hint="eastAsia" w:ascii="宋体" w:hAnsi="宋体" w:eastAsia="宋体" w:cs="宋体"/>
                <w:sz w:val="24"/>
              </w:rPr>
            </w:pPr>
          </w:p>
        </w:tc>
      </w:tr>
      <w:tr w14:paraId="2464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8C01BA2">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291CCC2">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43267EC">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D6AEA62">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0D92DFA">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419958CA">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5C7DA468">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2EA4F54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EA0E405">
            <w:pPr>
              <w:spacing w:line="480" w:lineRule="exact"/>
              <w:jc w:val="center"/>
              <w:textAlignment w:val="center"/>
              <w:rPr>
                <w:rFonts w:hint="eastAsia" w:ascii="宋体" w:hAnsi="宋体" w:eastAsia="宋体" w:cs="宋体"/>
                <w:sz w:val="24"/>
              </w:rPr>
            </w:pPr>
          </w:p>
        </w:tc>
      </w:tr>
      <w:tr w14:paraId="258C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39E174B">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6E1090E">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7890ED3">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73CCF00">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0A450DE7">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3093802">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7441FEA">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05B2B87">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07E2677">
            <w:pPr>
              <w:spacing w:line="480" w:lineRule="exact"/>
              <w:jc w:val="center"/>
              <w:textAlignment w:val="center"/>
              <w:rPr>
                <w:rFonts w:hint="eastAsia" w:ascii="宋体" w:hAnsi="宋体" w:eastAsia="宋体" w:cs="宋体"/>
                <w:sz w:val="24"/>
              </w:rPr>
            </w:pPr>
          </w:p>
        </w:tc>
      </w:tr>
      <w:tr w14:paraId="347B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10F5B9C">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AA9E3B5">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0227471">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14E59DB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7C72716">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435791D3">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A40CCEC">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8BFD61A">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9D78D05">
            <w:pPr>
              <w:spacing w:line="480" w:lineRule="exact"/>
              <w:jc w:val="center"/>
              <w:textAlignment w:val="center"/>
              <w:rPr>
                <w:rFonts w:hint="eastAsia" w:ascii="宋体" w:hAnsi="宋体" w:eastAsia="宋体" w:cs="宋体"/>
                <w:sz w:val="24"/>
              </w:rPr>
            </w:pPr>
          </w:p>
        </w:tc>
      </w:tr>
      <w:tr w14:paraId="30D8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16AEC3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FDB0CD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293C392">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4F397028">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43DE1CE">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713F1EFF">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5AD148E1">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398511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3E4C813">
            <w:pPr>
              <w:spacing w:line="480" w:lineRule="exact"/>
              <w:jc w:val="center"/>
              <w:textAlignment w:val="center"/>
              <w:rPr>
                <w:rFonts w:hint="eastAsia" w:ascii="宋体" w:hAnsi="宋体" w:eastAsia="宋体" w:cs="宋体"/>
                <w:sz w:val="24"/>
              </w:rPr>
            </w:pPr>
          </w:p>
        </w:tc>
      </w:tr>
      <w:tr w14:paraId="110E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6198B3E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D5D755E">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56ED68F">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3899F875">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5E2C1F0">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5FF2D43">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5D6792C">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22CD08D9">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264194B">
            <w:pPr>
              <w:spacing w:line="480" w:lineRule="exact"/>
              <w:jc w:val="center"/>
              <w:textAlignment w:val="center"/>
              <w:rPr>
                <w:rFonts w:hint="eastAsia" w:ascii="宋体" w:hAnsi="宋体" w:eastAsia="宋体" w:cs="宋体"/>
                <w:sz w:val="24"/>
              </w:rPr>
            </w:pPr>
          </w:p>
        </w:tc>
      </w:tr>
      <w:tr w14:paraId="063A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645DED6B">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1C0401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AA19A9E">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21C198F">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4825E0CC">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20FCB7D">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FA4B057">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DC805C2">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59DA4E7">
            <w:pPr>
              <w:spacing w:line="480" w:lineRule="exact"/>
              <w:jc w:val="center"/>
              <w:textAlignment w:val="center"/>
              <w:rPr>
                <w:rFonts w:hint="eastAsia" w:ascii="宋体" w:hAnsi="宋体" w:eastAsia="宋体" w:cs="宋体"/>
                <w:sz w:val="24"/>
              </w:rPr>
            </w:pPr>
          </w:p>
        </w:tc>
      </w:tr>
      <w:tr w14:paraId="079E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21C377">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8B9ABC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41F58C7">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12298646">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AC4192F">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79819328">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7C76D343">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6C49D0C8">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51D27AC">
            <w:pPr>
              <w:spacing w:line="480" w:lineRule="exact"/>
              <w:jc w:val="center"/>
              <w:textAlignment w:val="center"/>
              <w:rPr>
                <w:rFonts w:hint="eastAsia" w:ascii="宋体" w:hAnsi="宋体" w:eastAsia="宋体" w:cs="宋体"/>
                <w:sz w:val="24"/>
              </w:rPr>
            </w:pPr>
          </w:p>
        </w:tc>
      </w:tr>
      <w:tr w14:paraId="27C5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9442ABD">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2C93EEE">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ADC5D8E">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CB8EF02">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830445F">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344244A">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07191608">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59C96F99">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36CA72A">
            <w:pPr>
              <w:spacing w:line="480" w:lineRule="exact"/>
              <w:jc w:val="center"/>
              <w:textAlignment w:val="center"/>
              <w:rPr>
                <w:rFonts w:hint="eastAsia" w:ascii="宋体" w:hAnsi="宋体" w:eastAsia="宋体" w:cs="宋体"/>
                <w:sz w:val="24"/>
              </w:rPr>
            </w:pPr>
          </w:p>
        </w:tc>
      </w:tr>
      <w:tr w14:paraId="4D8F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34F7030">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4B56C9C">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B824E5D">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274B02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F21F7E7">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7BACC20">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5FEED8C6">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240D9863">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7C279E9">
            <w:pPr>
              <w:spacing w:line="480" w:lineRule="exact"/>
              <w:jc w:val="center"/>
              <w:textAlignment w:val="center"/>
              <w:rPr>
                <w:rFonts w:hint="eastAsia" w:ascii="宋体" w:hAnsi="宋体" w:eastAsia="宋体" w:cs="宋体"/>
                <w:sz w:val="24"/>
              </w:rPr>
            </w:pPr>
          </w:p>
        </w:tc>
      </w:tr>
      <w:tr w14:paraId="223B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85C8DF7">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EEE792C">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FEB202E">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5D27D75">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16D740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4B002801">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64EEC29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5106FB61">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6303E09">
            <w:pPr>
              <w:spacing w:line="480" w:lineRule="exact"/>
              <w:jc w:val="center"/>
              <w:textAlignment w:val="center"/>
              <w:rPr>
                <w:rFonts w:hint="eastAsia" w:ascii="宋体" w:hAnsi="宋体" w:eastAsia="宋体" w:cs="宋体"/>
                <w:sz w:val="24"/>
              </w:rPr>
            </w:pPr>
          </w:p>
        </w:tc>
      </w:tr>
      <w:tr w14:paraId="07CC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50DF24B0">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E4C0AF8">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89D869C">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76A1293">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06A02B7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5CB9978F">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536D0BFD">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70EAB6F">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155D822">
            <w:pPr>
              <w:spacing w:line="480" w:lineRule="exact"/>
              <w:jc w:val="center"/>
              <w:textAlignment w:val="center"/>
              <w:rPr>
                <w:rFonts w:hint="eastAsia" w:ascii="宋体" w:hAnsi="宋体" w:eastAsia="宋体" w:cs="宋体"/>
                <w:sz w:val="24"/>
              </w:rPr>
            </w:pPr>
          </w:p>
        </w:tc>
      </w:tr>
      <w:tr w14:paraId="5683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842BA27">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91C81B8">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978AE8D">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1E772427">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7123C32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FCF8A4D">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053B555">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809C0A5">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05998E1">
            <w:pPr>
              <w:spacing w:line="480" w:lineRule="exact"/>
              <w:jc w:val="center"/>
              <w:textAlignment w:val="center"/>
              <w:rPr>
                <w:rFonts w:hint="eastAsia" w:ascii="宋体" w:hAnsi="宋体" w:eastAsia="宋体" w:cs="宋体"/>
                <w:sz w:val="24"/>
              </w:rPr>
            </w:pPr>
          </w:p>
        </w:tc>
      </w:tr>
      <w:tr w14:paraId="6092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603943E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54B792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58D7A8CF">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8824EED">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1D37EA3E">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55DE49B4">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F951728">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7238F10">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9370FFB">
            <w:pPr>
              <w:spacing w:line="480" w:lineRule="exact"/>
              <w:jc w:val="center"/>
              <w:textAlignment w:val="center"/>
              <w:rPr>
                <w:rFonts w:hint="eastAsia" w:ascii="宋体" w:hAnsi="宋体" w:eastAsia="宋体" w:cs="宋体"/>
                <w:sz w:val="24"/>
              </w:rPr>
            </w:pPr>
          </w:p>
        </w:tc>
      </w:tr>
      <w:tr w14:paraId="6150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9586F9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EDFC8B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59638CCB">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4A9921D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DF00EAE">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0D1EA465">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6B269F6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D5B2519">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D857857">
            <w:pPr>
              <w:spacing w:line="480" w:lineRule="exact"/>
              <w:jc w:val="center"/>
              <w:textAlignment w:val="center"/>
              <w:rPr>
                <w:rFonts w:hint="eastAsia" w:ascii="宋体" w:hAnsi="宋体" w:eastAsia="宋体" w:cs="宋体"/>
                <w:sz w:val="24"/>
              </w:rPr>
            </w:pPr>
          </w:p>
        </w:tc>
      </w:tr>
      <w:tr w14:paraId="5479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11E1FBB">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A1740F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DFACCFA">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28D447A">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756F89B0">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05DE7FF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362BB36F">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51E2CFF">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1317859">
            <w:pPr>
              <w:spacing w:line="480" w:lineRule="exact"/>
              <w:jc w:val="center"/>
              <w:textAlignment w:val="center"/>
              <w:rPr>
                <w:rFonts w:hint="eastAsia" w:ascii="宋体" w:hAnsi="宋体" w:eastAsia="宋体" w:cs="宋体"/>
                <w:sz w:val="24"/>
              </w:rPr>
            </w:pPr>
          </w:p>
        </w:tc>
      </w:tr>
      <w:tr w14:paraId="1029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9F5271E">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BE0C34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1C2C28F">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2355E1DD">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449689CD">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308A17E">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6DA5AD87">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2D6086F2">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5262E65">
            <w:pPr>
              <w:spacing w:line="480" w:lineRule="exact"/>
              <w:jc w:val="center"/>
              <w:textAlignment w:val="center"/>
              <w:rPr>
                <w:rFonts w:hint="eastAsia" w:ascii="宋体" w:hAnsi="宋体" w:eastAsia="宋体" w:cs="宋体"/>
                <w:sz w:val="24"/>
              </w:rPr>
            </w:pPr>
          </w:p>
        </w:tc>
      </w:tr>
      <w:tr w14:paraId="1066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E337F4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E3EE8F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9FB0341">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B4587F5">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517A690">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5FC79001">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59847C7D">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27D98DCB">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DFF492A">
            <w:pPr>
              <w:spacing w:line="480" w:lineRule="exact"/>
              <w:jc w:val="center"/>
              <w:textAlignment w:val="center"/>
              <w:rPr>
                <w:rFonts w:hint="eastAsia" w:ascii="宋体" w:hAnsi="宋体" w:eastAsia="宋体" w:cs="宋体"/>
                <w:sz w:val="24"/>
              </w:rPr>
            </w:pPr>
          </w:p>
        </w:tc>
      </w:tr>
    </w:tbl>
    <w:p w14:paraId="2A111AD4">
      <w:pPr>
        <w:spacing w:before="156" w:beforeLines="50" w:after="312" w:afterLines="100" w:line="40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2E37EA52">
      <w:pPr>
        <w:spacing w:before="156" w:beforeLines="50" w:after="312" w:afterLines="100"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 </w:t>
      </w:r>
    </w:p>
    <w:p w14:paraId="6398EB9D">
      <w:pPr>
        <w:spacing w:before="156" w:beforeLines="50" w:after="312" w:afterLines="100" w:line="400" w:lineRule="exact"/>
        <w:jc w:val="center"/>
        <w:textAlignment w:val="center"/>
        <w:rPr>
          <w:rFonts w:hint="eastAsia" w:ascii="宋体" w:hAnsi="宋体" w:eastAsia="宋体" w:cs="宋体"/>
          <w:b/>
          <w:bCs/>
          <w:sz w:val="24"/>
        </w:rPr>
      </w:pPr>
      <w:r>
        <w:rPr>
          <w:rFonts w:hint="eastAsia" w:ascii="宋体" w:hAnsi="宋体" w:eastAsia="宋体" w:cs="宋体"/>
          <w:b/>
          <w:bCs/>
          <w:sz w:val="24"/>
        </w:rPr>
        <w:t>（二）主要人员简历表</w:t>
      </w:r>
    </w:p>
    <w:p w14:paraId="51132E08">
      <w:pPr>
        <w:spacing w:before="156" w:beforeLines="50" w:after="312" w:afterLines="100" w:line="400" w:lineRule="exact"/>
        <w:jc w:val="center"/>
        <w:textAlignment w:val="center"/>
        <w:rPr>
          <w:rFonts w:hint="eastAsia" w:ascii="宋体" w:hAnsi="宋体" w:eastAsia="宋体" w:cs="宋体"/>
          <w:b/>
          <w:bCs/>
          <w:sz w:val="24"/>
          <w:szCs w:val="24"/>
        </w:rPr>
      </w:pPr>
      <w:r>
        <w:rPr>
          <w:rFonts w:hint="eastAsia" w:ascii="宋体" w:hAnsi="宋体" w:eastAsia="宋体" w:cs="宋体"/>
          <w:sz w:val="24"/>
          <w:szCs w:val="24"/>
          <w:lang w:val="en-US" w:eastAsia="zh-CN"/>
        </w:rPr>
        <w:t>应附</w:t>
      </w:r>
      <w:r>
        <w:rPr>
          <w:rFonts w:hint="eastAsia" w:ascii="宋体" w:hAnsi="宋体" w:eastAsia="宋体" w:cs="宋体"/>
          <w:sz w:val="24"/>
          <w:szCs w:val="24"/>
        </w:rPr>
        <w:t>项目经理</w:t>
      </w:r>
      <w:r>
        <w:rPr>
          <w:rFonts w:hint="eastAsia" w:ascii="宋体" w:hAnsi="宋体" w:eastAsia="宋体" w:cs="宋体"/>
          <w:sz w:val="24"/>
          <w:szCs w:val="24"/>
          <w:lang w:val="en-US" w:eastAsia="zh-CN"/>
        </w:rPr>
        <w:t>及</w:t>
      </w:r>
      <w:r>
        <w:rPr>
          <w:rFonts w:hint="eastAsia" w:ascii="宋体" w:hAnsi="宋体" w:eastAsia="宋体" w:cs="宋体"/>
          <w:sz w:val="24"/>
          <w:szCs w:val="24"/>
        </w:rPr>
        <w:t>其他</w:t>
      </w:r>
      <w:r>
        <w:rPr>
          <w:rFonts w:hint="eastAsia" w:ascii="宋体" w:hAnsi="宋体" w:eastAsia="宋体" w:cs="宋体"/>
          <w:sz w:val="24"/>
          <w:szCs w:val="24"/>
          <w:lang w:val="en-US" w:eastAsia="zh-CN"/>
        </w:rPr>
        <w:t>主要</w:t>
      </w:r>
      <w:r>
        <w:rPr>
          <w:rFonts w:hint="eastAsia" w:ascii="宋体" w:hAnsi="宋体" w:eastAsia="宋体" w:cs="宋体"/>
          <w:sz w:val="24"/>
          <w:szCs w:val="24"/>
        </w:rPr>
        <w:t>管理人员</w:t>
      </w:r>
      <w:r>
        <w:rPr>
          <w:rFonts w:hint="eastAsia" w:ascii="宋体" w:hAnsi="宋体" w:eastAsia="宋体" w:cs="宋体"/>
          <w:sz w:val="24"/>
          <w:szCs w:val="24"/>
          <w:lang w:val="en-US" w:eastAsia="zh-CN"/>
        </w:rPr>
        <w:t>相应证件（证明）</w:t>
      </w:r>
      <w:r>
        <w:rPr>
          <w:rFonts w:hint="eastAsia" w:ascii="宋体" w:hAnsi="宋体" w:eastAsia="宋体" w:cs="宋体"/>
          <w:sz w:val="24"/>
          <w:szCs w:val="24"/>
        </w:rPr>
        <w:t>扫描件。</w:t>
      </w:r>
    </w:p>
    <w:tbl>
      <w:tblPr>
        <w:tblStyle w:val="13"/>
        <w:tblW w:w="9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168"/>
        <w:gridCol w:w="1279"/>
        <w:gridCol w:w="1439"/>
        <w:gridCol w:w="2079"/>
        <w:gridCol w:w="2401"/>
      </w:tblGrid>
      <w:tr w14:paraId="4FAE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D55314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姓  名</w:t>
            </w:r>
          </w:p>
        </w:tc>
        <w:tc>
          <w:tcPr>
            <w:tcW w:w="1168" w:type="dxa"/>
            <w:tcBorders>
              <w:top w:val="single" w:color="auto" w:sz="4" w:space="0"/>
              <w:left w:val="nil"/>
              <w:bottom w:val="single" w:color="auto" w:sz="4" w:space="0"/>
              <w:right w:val="single" w:color="auto" w:sz="4" w:space="0"/>
            </w:tcBorders>
            <w:noWrap w:val="0"/>
            <w:vAlign w:val="center"/>
          </w:tcPr>
          <w:p w14:paraId="3F88B571">
            <w:pPr>
              <w:spacing w:line="400" w:lineRule="exact"/>
              <w:jc w:val="center"/>
              <w:textAlignment w:val="center"/>
              <w:rPr>
                <w:rFonts w:hint="eastAsia" w:ascii="宋体" w:hAnsi="宋体" w:eastAsia="宋体" w:cs="宋体"/>
                <w:sz w:val="24"/>
              </w:rPr>
            </w:pPr>
          </w:p>
        </w:tc>
        <w:tc>
          <w:tcPr>
            <w:tcW w:w="1279" w:type="dxa"/>
            <w:tcBorders>
              <w:top w:val="single" w:color="auto" w:sz="4" w:space="0"/>
              <w:left w:val="nil"/>
              <w:bottom w:val="single" w:color="auto" w:sz="4" w:space="0"/>
              <w:right w:val="single" w:color="auto" w:sz="4" w:space="0"/>
            </w:tcBorders>
            <w:noWrap w:val="0"/>
            <w:vAlign w:val="center"/>
          </w:tcPr>
          <w:p w14:paraId="36DF3F2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年  龄</w:t>
            </w:r>
          </w:p>
        </w:tc>
        <w:tc>
          <w:tcPr>
            <w:tcW w:w="1439" w:type="dxa"/>
            <w:tcBorders>
              <w:top w:val="single" w:color="auto" w:sz="4" w:space="0"/>
              <w:left w:val="nil"/>
              <w:bottom w:val="single" w:color="auto" w:sz="4" w:space="0"/>
              <w:right w:val="single" w:color="auto" w:sz="4" w:space="0"/>
            </w:tcBorders>
            <w:noWrap w:val="0"/>
            <w:vAlign w:val="center"/>
          </w:tcPr>
          <w:p w14:paraId="782AD082">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03C2075E">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学历</w:t>
            </w:r>
          </w:p>
        </w:tc>
        <w:tc>
          <w:tcPr>
            <w:tcW w:w="2401" w:type="dxa"/>
            <w:tcBorders>
              <w:top w:val="single" w:color="auto" w:sz="4" w:space="0"/>
              <w:left w:val="nil"/>
              <w:bottom w:val="single" w:color="auto" w:sz="4" w:space="0"/>
              <w:right w:val="single" w:color="auto" w:sz="4" w:space="0"/>
            </w:tcBorders>
            <w:noWrap w:val="0"/>
            <w:vAlign w:val="center"/>
          </w:tcPr>
          <w:p w14:paraId="66DD5C88">
            <w:pPr>
              <w:spacing w:line="400" w:lineRule="exact"/>
              <w:jc w:val="center"/>
              <w:textAlignment w:val="center"/>
              <w:rPr>
                <w:rFonts w:hint="eastAsia" w:ascii="宋体" w:hAnsi="宋体" w:eastAsia="宋体" w:cs="宋体"/>
                <w:sz w:val="24"/>
              </w:rPr>
            </w:pPr>
          </w:p>
        </w:tc>
      </w:tr>
      <w:tr w14:paraId="5104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F6B1E7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职  称</w:t>
            </w:r>
          </w:p>
        </w:tc>
        <w:tc>
          <w:tcPr>
            <w:tcW w:w="1168" w:type="dxa"/>
            <w:tcBorders>
              <w:top w:val="single" w:color="auto" w:sz="4" w:space="0"/>
              <w:left w:val="nil"/>
              <w:bottom w:val="single" w:color="auto" w:sz="4" w:space="0"/>
              <w:right w:val="single" w:color="auto" w:sz="4" w:space="0"/>
            </w:tcBorders>
            <w:noWrap w:val="0"/>
            <w:vAlign w:val="center"/>
          </w:tcPr>
          <w:p w14:paraId="010DE89C">
            <w:pPr>
              <w:spacing w:line="400" w:lineRule="exact"/>
              <w:jc w:val="center"/>
              <w:textAlignment w:val="center"/>
              <w:rPr>
                <w:rFonts w:hint="eastAsia" w:ascii="宋体" w:hAnsi="宋体" w:eastAsia="宋体" w:cs="宋体"/>
                <w:sz w:val="24"/>
              </w:rPr>
            </w:pPr>
          </w:p>
        </w:tc>
        <w:tc>
          <w:tcPr>
            <w:tcW w:w="1279" w:type="dxa"/>
            <w:tcBorders>
              <w:top w:val="single" w:color="auto" w:sz="4" w:space="0"/>
              <w:left w:val="nil"/>
              <w:bottom w:val="single" w:color="auto" w:sz="4" w:space="0"/>
              <w:right w:val="single" w:color="auto" w:sz="4" w:space="0"/>
            </w:tcBorders>
            <w:noWrap w:val="0"/>
            <w:vAlign w:val="center"/>
          </w:tcPr>
          <w:p w14:paraId="2B8AF071">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职  务</w:t>
            </w:r>
          </w:p>
        </w:tc>
        <w:tc>
          <w:tcPr>
            <w:tcW w:w="1439" w:type="dxa"/>
            <w:tcBorders>
              <w:top w:val="single" w:color="auto" w:sz="4" w:space="0"/>
              <w:left w:val="nil"/>
              <w:bottom w:val="single" w:color="auto" w:sz="4" w:space="0"/>
              <w:right w:val="single" w:color="auto" w:sz="4" w:space="0"/>
            </w:tcBorders>
            <w:noWrap w:val="0"/>
            <w:vAlign w:val="center"/>
          </w:tcPr>
          <w:p w14:paraId="02DD864E">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268CD3B3">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拟在本工程</w:t>
            </w:r>
          </w:p>
          <w:p w14:paraId="0CD73EB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任职</w:t>
            </w:r>
          </w:p>
        </w:tc>
        <w:tc>
          <w:tcPr>
            <w:tcW w:w="2401" w:type="dxa"/>
            <w:tcBorders>
              <w:top w:val="single" w:color="auto" w:sz="4" w:space="0"/>
              <w:left w:val="nil"/>
              <w:bottom w:val="single" w:color="auto" w:sz="4" w:space="0"/>
              <w:right w:val="single" w:color="auto" w:sz="4" w:space="0"/>
            </w:tcBorders>
            <w:noWrap w:val="0"/>
            <w:vAlign w:val="center"/>
          </w:tcPr>
          <w:p w14:paraId="78E01FC6">
            <w:pPr>
              <w:spacing w:line="400" w:lineRule="exact"/>
              <w:jc w:val="center"/>
              <w:textAlignment w:val="center"/>
              <w:rPr>
                <w:rFonts w:hint="eastAsia" w:ascii="宋体" w:hAnsi="宋体" w:eastAsia="宋体" w:cs="宋体"/>
                <w:sz w:val="24"/>
              </w:rPr>
            </w:pPr>
          </w:p>
        </w:tc>
      </w:tr>
      <w:tr w14:paraId="59B2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8C6F477">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毕业  </w:t>
            </w:r>
          </w:p>
          <w:p w14:paraId="0E3E4CFE">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学校</w:t>
            </w:r>
          </w:p>
        </w:tc>
        <w:tc>
          <w:tcPr>
            <w:tcW w:w="8366" w:type="dxa"/>
            <w:gridSpan w:val="5"/>
            <w:tcBorders>
              <w:top w:val="single" w:color="auto" w:sz="4" w:space="0"/>
              <w:left w:val="nil"/>
              <w:bottom w:val="single" w:color="auto" w:sz="4" w:space="0"/>
              <w:right w:val="single" w:color="auto" w:sz="4" w:space="0"/>
            </w:tcBorders>
            <w:noWrap w:val="0"/>
            <w:vAlign w:val="center"/>
          </w:tcPr>
          <w:p w14:paraId="17B5AF37">
            <w:pPr>
              <w:spacing w:line="400" w:lineRule="exact"/>
              <w:ind w:firstLine="960" w:firstLineChars="400"/>
              <w:textAlignment w:val="center"/>
              <w:rPr>
                <w:rFonts w:hint="eastAsia" w:ascii="宋体" w:hAnsi="宋体" w:eastAsia="宋体" w:cs="宋体"/>
                <w:sz w:val="24"/>
              </w:rPr>
            </w:pPr>
            <w:r>
              <w:rPr>
                <w:rFonts w:hint="eastAsia" w:ascii="宋体" w:hAnsi="宋体" w:eastAsia="宋体" w:cs="宋体"/>
                <w:sz w:val="24"/>
              </w:rPr>
              <w:t>年毕业于                  学校            专业</w:t>
            </w:r>
          </w:p>
        </w:tc>
      </w:tr>
      <w:tr w14:paraId="04EB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598" w:type="dxa"/>
            <w:gridSpan w:val="6"/>
            <w:tcBorders>
              <w:top w:val="single" w:color="auto" w:sz="4" w:space="0"/>
              <w:left w:val="single" w:color="auto" w:sz="4" w:space="0"/>
              <w:bottom w:val="single" w:color="auto" w:sz="4" w:space="0"/>
              <w:right w:val="single" w:color="auto" w:sz="4" w:space="0"/>
            </w:tcBorders>
            <w:noWrap w:val="0"/>
            <w:vAlign w:val="center"/>
          </w:tcPr>
          <w:p w14:paraId="7CAC04A9">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主要工作经历</w:t>
            </w:r>
          </w:p>
        </w:tc>
      </w:tr>
      <w:tr w14:paraId="19F6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08282FD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时  间</w:t>
            </w:r>
          </w:p>
        </w:tc>
        <w:tc>
          <w:tcPr>
            <w:tcW w:w="3886" w:type="dxa"/>
            <w:gridSpan w:val="3"/>
            <w:tcBorders>
              <w:top w:val="single" w:color="auto" w:sz="4" w:space="0"/>
              <w:left w:val="nil"/>
              <w:bottom w:val="single" w:color="auto" w:sz="4" w:space="0"/>
              <w:right w:val="single" w:color="auto" w:sz="4" w:space="0"/>
            </w:tcBorders>
            <w:noWrap w:val="0"/>
            <w:vAlign w:val="center"/>
          </w:tcPr>
          <w:p w14:paraId="60940061">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参加过的类似项目 </w:t>
            </w:r>
          </w:p>
        </w:tc>
        <w:tc>
          <w:tcPr>
            <w:tcW w:w="2079" w:type="dxa"/>
            <w:tcBorders>
              <w:top w:val="single" w:color="auto" w:sz="4" w:space="0"/>
              <w:left w:val="nil"/>
              <w:bottom w:val="single" w:color="auto" w:sz="4" w:space="0"/>
              <w:right w:val="single" w:color="auto" w:sz="4" w:space="0"/>
            </w:tcBorders>
            <w:noWrap w:val="0"/>
            <w:vAlign w:val="center"/>
          </w:tcPr>
          <w:p w14:paraId="29527072">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担任职务</w:t>
            </w:r>
          </w:p>
        </w:tc>
        <w:tc>
          <w:tcPr>
            <w:tcW w:w="2401" w:type="dxa"/>
            <w:tcBorders>
              <w:top w:val="single" w:color="auto" w:sz="4" w:space="0"/>
              <w:left w:val="nil"/>
              <w:bottom w:val="single" w:color="auto" w:sz="4" w:space="0"/>
              <w:right w:val="single" w:color="auto" w:sz="4" w:space="0"/>
            </w:tcBorders>
            <w:noWrap w:val="0"/>
            <w:vAlign w:val="center"/>
          </w:tcPr>
          <w:p w14:paraId="39ECD4BB">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发包人及联系</w:t>
            </w:r>
          </w:p>
          <w:p w14:paraId="38E1F7E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电话</w:t>
            </w:r>
          </w:p>
        </w:tc>
      </w:tr>
      <w:tr w14:paraId="64A2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D9F3C65">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02E7EFCB">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25C1D50B">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2607FD42">
            <w:pPr>
              <w:spacing w:line="400" w:lineRule="exact"/>
              <w:jc w:val="center"/>
              <w:textAlignment w:val="center"/>
              <w:rPr>
                <w:rFonts w:hint="eastAsia" w:ascii="宋体" w:hAnsi="宋体" w:eastAsia="宋体" w:cs="宋体"/>
                <w:sz w:val="24"/>
              </w:rPr>
            </w:pPr>
          </w:p>
        </w:tc>
      </w:tr>
      <w:tr w14:paraId="3487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3DB8069C">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026810FA">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72C8AF07">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638F795E">
            <w:pPr>
              <w:spacing w:line="400" w:lineRule="exact"/>
              <w:jc w:val="center"/>
              <w:textAlignment w:val="center"/>
              <w:rPr>
                <w:rFonts w:hint="eastAsia" w:ascii="宋体" w:hAnsi="宋体" w:eastAsia="宋体" w:cs="宋体"/>
                <w:sz w:val="24"/>
              </w:rPr>
            </w:pPr>
          </w:p>
        </w:tc>
      </w:tr>
      <w:tr w14:paraId="2B4A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B62E41F">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60D8CF04">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7994BD8E">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7AFC1D08">
            <w:pPr>
              <w:spacing w:line="400" w:lineRule="exact"/>
              <w:jc w:val="center"/>
              <w:textAlignment w:val="center"/>
              <w:rPr>
                <w:rFonts w:hint="eastAsia" w:ascii="宋体" w:hAnsi="宋体" w:eastAsia="宋体" w:cs="宋体"/>
                <w:sz w:val="24"/>
              </w:rPr>
            </w:pPr>
          </w:p>
        </w:tc>
      </w:tr>
      <w:tr w14:paraId="48AA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D3F24B9">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2C4DC26A">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399042E8">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6531EA7F">
            <w:pPr>
              <w:spacing w:line="400" w:lineRule="exact"/>
              <w:jc w:val="center"/>
              <w:textAlignment w:val="center"/>
              <w:rPr>
                <w:rFonts w:hint="eastAsia" w:ascii="宋体" w:hAnsi="宋体" w:eastAsia="宋体" w:cs="宋体"/>
                <w:sz w:val="24"/>
              </w:rPr>
            </w:pPr>
          </w:p>
        </w:tc>
      </w:tr>
      <w:tr w14:paraId="10DE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5A4D4058">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0D565718">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3C5EE97E">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47A5826C">
            <w:pPr>
              <w:spacing w:line="400" w:lineRule="exact"/>
              <w:jc w:val="center"/>
              <w:textAlignment w:val="center"/>
              <w:rPr>
                <w:rFonts w:hint="eastAsia" w:ascii="宋体" w:hAnsi="宋体" w:eastAsia="宋体" w:cs="宋体"/>
                <w:sz w:val="24"/>
              </w:rPr>
            </w:pPr>
          </w:p>
        </w:tc>
      </w:tr>
      <w:tr w14:paraId="2A59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533955D3">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21FBB261">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7135FC18">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0925839D">
            <w:pPr>
              <w:spacing w:line="400" w:lineRule="exact"/>
              <w:jc w:val="center"/>
              <w:textAlignment w:val="center"/>
              <w:rPr>
                <w:rFonts w:hint="eastAsia" w:ascii="宋体" w:hAnsi="宋体" w:eastAsia="宋体" w:cs="宋体"/>
                <w:sz w:val="24"/>
              </w:rPr>
            </w:pPr>
          </w:p>
        </w:tc>
      </w:tr>
    </w:tbl>
    <w:p w14:paraId="7B96A673">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47D44BD">
      <w:pPr>
        <w:spacing w:before="312" w:beforeLines="100" w:after="312" w:afterLines="100" w:line="480" w:lineRule="exact"/>
        <w:jc w:val="center"/>
        <w:textAlignment w:val="center"/>
        <w:rPr>
          <w:rFonts w:hint="eastAsia" w:ascii="宋体" w:hAnsi="宋体" w:eastAsia="宋体" w:cs="宋体"/>
          <w:b/>
          <w:bCs/>
          <w:sz w:val="24"/>
          <w:szCs w:val="24"/>
        </w:rPr>
      </w:pPr>
    </w:p>
    <w:p w14:paraId="61B480D8">
      <w:pPr>
        <w:spacing w:before="312" w:beforeLines="100" w:after="312" w:afterLines="100" w:line="480" w:lineRule="exact"/>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(三)项目经理无在建项目承诺书</w:t>
      </w:r>
    </w:p>
    <w:p w14:paraId="15033F51">
      <w:pPr>
        <w:spacing w:after="312" w:afterLines="100" w:line="500" w:lineRule="exact"/>
        <w:textAlignment w:val="center"/>
        <w:rPr>
          <w:rFonts w:hint="eastAsia" w:ascii="宋体" w:hAnsi="宋体" w:eastAsia="宋体" w:cs="宋体"/>
          <w:sz w:val="24"/>
        </w:rPr>
      </w:pPr>
      <w:r>
        <w:rPr>
          <w:rFonts w:hint="eastAsia" w:ascii="宋体" w:hAnsi="宋体" w:eastAsia="宋体" w:cs="宋体"/>
          <w:position w:val="-7"/>
          <w:sz w:val="24"/>
          <w:u w:val="single"/>
        </w:rPr>
        <w:t xml:space="preserve">                    </w:t>
      </w:r>
      <w:r>
        <w:rPr>
          <w:rFonts w:hint="eastAsia" w:ascii="宋体" w:hAnsi="宋体" w:eastAsia="宋体" w:cs="宋体"/>
          <w:sz w:val="24"/>
        </w:rPr>
        <w:t>（</w:t>
      </w:r>
      <w:r>
        <w:rPr>
          <w:rFonts w:hint="eastAsia" w:ascii="宋体" w:hAnsi="宋体" w:eastAsia="宋体" w:cs="宋体"/>
          <w:sz w:val="24"/>
          <w:lang w:eastAsia="zh-CN"/>
        </w:rPr>
        <w:t>采购人</w:t>
      </w:r>
      <w:r>
        <w:rPr>
          <w:rFonts w:hint="eastAsia" w:ascii="宋体" w:hAnsi="宋体" w:eastAsia="宋体" w:cs="宋体"/>
          <w:sz w:val="24"/>
        </w:rPr>
        <w:t>名称）：</w:t>
      </w:r>
    </w:p>
    <w:p w14:paraId="460E7CC0">
      <w:pPr>
        <w:spacing w:line="50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我方在此声明，我方拟派往</w:t>
      </w:r>
      <w:r>
        <w:rPr>
          <w:rFonts w:hint="eastAsia" w:ascii="宋体" w:hAnsi="宋体" w:eastAsia="宋体" w:cs="宋体"/>
          <w:sz w:val="24"/>
          <w:u w:val="single"/>
        </w:rPr>
        <w:t xml:space="preserve">             </w:t>
      </w:r>
      <w:r>
        <w:rPr>
          <w:rFonts w:hint="eastAsia" w:ascii="宋体" w:hAnsi="宋体" w:eastAsia="宋体" w:cs="宋体"/>
          <w:sz w:val="24"/>
        </w:rPr>
        <w:t>（项目名称）（以下简称“本工程”）的项目经理</w:t>
      </w:r>
      <w:r>
        <w:rPr>
          <w:rFonts w:hint="eastAsia" w:ascii="宋体" w:hAnsi="宋体" w:eastAsia="宋体" w:cs="宋体"/>
          <w:sz w:val="24"/>
          <w:u w:val="single"/>
        </w:rPr>
        <w:t xml:space="preserve">           </w:t>
      </w:r>
      <w:r>
        <w:rPr>
          <w:rFonts w:hint="eastAsia" w:ascii="宋体" w:hAnsi="宋体" w:eastAsia="宋体" w:cs="宋体"/>
          <w:sz w:val="24"/>
        </w:rPr>
        <w:t>（项目经理姓名）现阶段没有担任任何在施建设工程项目。</w:t>
      </w:r>
    </w:p>
    <w:p w14:paraId="3BD76F67">
      <w:pPr>
        <w:spacing w:line="50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我方保证上述信息的真实和准确，并愿意承担因我方就此弄虚作假所引起的一切法律后果。</w:t>
      </w:r>
    </w:p>
    <w:p w14:paraId="692C9DF8">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1ED5D739">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36A4B806">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特此承诺</w:t>
      </w:r>
    </w:p>
    <w:p w14:paraId="0D87B5B2">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2F9F8B61">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975CAA2">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64E97CC">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5C0019D">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1466F856">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4030B37F">
      <w:pPr>
        <w:spacing w:line="700" w:lineRule="exact"/>
        <w:ind w:right="480"/>
        <w:jc w:val="right"/>
        <w:rPr>
          <w:rFonts w:hint="eastAsia" w:ascii="宋体" w:hAnsi="宋体" w:eastAsia="宋体" w:cs="宋体"/>
          <w:sz w:val="24"/>
        </w:rPr>
      </w:pPr>
      <w:bookmarkStart w:id="180" w:name="OLE_LINK26"/>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4B2A9F85">
      <w:pPr>
        <w:wordWrap/>
        <w:spacing w:line="700" w:lineRule="exact"/>
        <w:ind w:firstLine="3840" w:firstLineChars="1600"/>
        <w:jc w:val="left"/>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0204E6C6">
      <w:pPr>
        <w:spacing w:line="700" w:lineRule="exact"/>
        <w:ind w:right="480"/>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日期：   年     月    日</w:t>
      </w:r>
    </w:p>
    <w:bookmarkEnd w:id="180"/>
    <w:p w14:paraId="3D596DE9">
      <w:pPr>
        <w:spacing w:line="700" w:lineRule="exact"/>
        <w:ind w:firstLine="2949" w:firstLineChars="1229"/>
        <w:rPr>
          <w:rFonts w:hint="eastAsia" w:ascii="宋体" w:hAnsi="宋体" w:eastAsia="宋体" w:cs="宋体"/>
          <w:sz w:val="24"/>
        </w:rPr>
      </w:pPr>
      <w:r>
        <w:rPr>
          <w:rFonts w:hint="eastAsia" w:ascii="宋体" w:hAnsi="宋体" w:eastAsia="宋体" w:cs="宋体"/>
          <w:sz w:val="24"/>
        </w:rPr>
        <w:t xml:space="preserve"> </w:t>
      </w:r>
    </w:p>
    <w:p w14:paraId="16111780">
      <w:pPr>
        <w:spacing w:before="156" w:beforeLines="50" w:after="312" w:afterLines="100" w:line="480" w:lineRule="exact"/>
        <w:ind w:right="420"/>
        <w:textAlignment w:val="center"/>
        <w:rPr>
          <w:rFonts w:hint="eastAsia" w:ascii="宋体" w:hAnsi="宋体" w:eastAsia="宋体" w:cs="宋体"/>
          <w:sz w:val="24"/>
        </w:rPr>
      </w:pPr>
      <w:r>
        <w:rPr>
          <w:rFonts w:hint="eastAsia" w:ascii="宋体" w:hAnsi="宋体" w:eastAsia="宋体" w:cs="宋体"/>
          <w:sz w:val="24"/>
        </w:rPr>
        <w:t xml:space="preserve"> </w:t>
      </w:r>
    </w:p>
    <w:p w14:paraId="4F1E14DB">
      <w:pPr>
        <w:spacing w:before="156" w:beforeLines="50" w:after="312" w:afterLines="100" w:line="480" w:lineRule="exact"/>
        <w:ind w:right="420"/>
        <w:textAlignment w:val="center"/>
        <w:rPr>
          <w:rFonts w:hint="eastAsia" w:ascii="宋体" w:hAnsi="宋体" w:eastAsia="宋体" w:cs="宋体"/>
          <w:sz w:val="24"/>
        </w:rPr>
      </w:pPr>
      <w:r>
        <w:rPr>
          <w:rFonts w:hint="eastAsia" w:ascii="宋体" w:hAnsi="宋体" w:eastAsia="宋体" w:cs="宋体"/>
          <w:sz w:val="24"/>
        </w:rPr>
        <w:t xml:space="preserve"> </w:t>
      </w:r>
    </w:p>
    <w:p w14:paraId="703FF2F6">
      <w:pPr>
        <w:spacing w:line="480" w:lineRule="exact"/>
        <w:jc w:val="center"/>
        <w:textAlignment w:val="center"/>
        <w:rPr>
          <w:rFonts w:hint="eastAsia" w:ascii="宋体" w:hAnsi="宋体" w:eastAsia="宋体" w:cs="宋体"/>
          <w:b/>
          <w:bCs/>
          <w:sz w:val="30"/>
          <w:szCs w:val="30"/>
        </w:rPr>
      </w:pPr>
    </w:p>
    <w:p w14:paraId="1C8CD60A">
      <w:pPr>
        <w:spacing w:line="480" w:lineRule="exact"/>
        <w:jc w:val="center"/>
        <w:textAlignment w:val="center"/>
        <w:rPr>
          <w:rFonts w:hint="eastAsia" w:ascii="宋体" w:hAnsi="宋体" w:eastAsia="宋体" w:cs="宋体"/>
          <w:b/>
          <w:bCs/>
          <w:sz w:val="30"/>
          <w:szCs w:val="30"/>
        </w:rPr>
      </w:pPr>
    </w:p>
    <w:p w14:paraId="1648B40A">
      <w:pPr>
        <w:pStyle w:val="7"/>
        <w:rPr>
          <w:rFonts w:hint="eastAsia"/>
        </w:rPr>
      </w:pPr>
    </w:p>
    <w:p w14:paraId="6F668C30">
      <w:pPr>
        <w:spacing w:line="480" w:lineRule="exact"/>
        <w:jc w:val="center"/>
        <w:textAlignment w:val="center"/>
        <w:outlineLvl w:val="1"/>
        <w:rPr>
          <w:rFonts w:hint="default" w:ascii="宋体" w:hAnsi="宋体" w:eastAsia="宋体" w:cs="宋体"/>
          <w:b/>
          <w:bCs/>
          <w:sz w:val="30"/>
          <w:szCs w:val="30"/>
          <w:lang w:val="en-US" w:eastAsia="zh-CN"/>
        </w:rPr>
      </w:pPr>
      <w:bookmarkStart w:id="181" w:name="_Toc21389"/>
      <w:r>
        <w:rPr>
          <w:rFonts w:hint="eastAsia" w:ascii="宋体" w:hAnsi="宋体" w:eastAsia="宋体" w:cs="宋体"/>
          <w:b/>
          <w:bCs/>
          <w:sz w:val="30"/>
          <w:szCs w:val="30"/>
        </w:rPr>
        <w:t>八、企业基本情况资料</w:t>
      </w:r>
      <w:bookmarkEnd w:id="181"/>
    </w:p>
    <w:p w14:paraId="2BAB8086">
      <w:pPr>
        <w:keepNext/>
        <w:keepLines/>
        <w:spacing w:before="280" w:after="290" w:line="420" w:lineRule="exact"/>
        <w:jc w:val="center"/>
        <w:outlineLvl w:val="9"/>
        <w:rPr>
          <w:rFonts w:hint="eastAsia" w:ascii="宋体" w:hAnsi="宋体" w:eastAsia="宋体" w:cs="宋体"/>
          <w:b/>
          <w:bCs/>
          <w:sz w:val="24"/>
          <w:szCs w:val="24"/>
        </w:rPr>
      </w:pPr>
      <w:r>
        <w:rPr>
          <w:rFonts w:hint="eastAsia" w:ascii="宋体" w:hAnsi="宋体" w:eastAsia="宋体" w:cs="宋体"/>
          <w:b/>
          <w:bCs/>
          <w:sz w:val="24"/>
          <w:szCs w:val="24"/>
        </w:rPr>
        <w:t>（一）响应人基本情况表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200"/>
        <w:gridCol w:w="955"/>
        <w:gridCol w:w="1434"/>
        <w:gridCol w:w="219"/>
        <w:gridCol w:w="1399"/>
        <w:gridCol w:w="294"/>
        <w:gridCol w:w="796"/>
        <w:gridCol w:w="1593"/>
      </w:tblGrid>
      <w:tr w14:paraId="57FF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39E32C2">
            <w:pPr>
              <w:jc w:val="center"/>
              <w:outlineLvl w:val="9"/>
              <w:rPr>
                <w:rFonts w:hint="eastAsia" w:ascii="宋体" w:hAnsi="宋体" w:eastAsia="宋体" w:cs="宋体"/>
                <w:sz w:val="24"/>
              </w:rPr>
            </w:pPr>
            <w:r>
              <w:rPr>
                <w:rFonts w:hint="eastAsia" w:ascii="宋体" w:hAnsi="宋体" w:eastAsia="宋体" w:cs="宋体"/>
                <w:sz w:val="24"/>
              </w:rPr>
              <w:t>响应人名称</w:t>
            </w:r>
          </w:p>
        </w:tc>
        <w:tc>
          <w:tcPr>
            <w:tcW w:w="7890" w:type="dxa"/>
            <w:gridSpan w:val="8"/>
            <w:tcBorders>
              <w:top w:val="single" w:color="auto" w:sz="4" w:space="0"/>
              <w:left w:val="nil"/>
              <w:bottom w:val="single" w:color="auto" w:sz="4" w:space="0"/>
              <w:right w:val="single" w:color="auto" w:sz="4" w:space="0"/>
            </w:tcBorders>
            <w:noWrap w:val="0"/>
            <w:vAlign w:val="center"/>
          </w:tcPr>
          <w:p w14:paraId="0762E340">
            <w:pPr>
              <w:jc w:val="center"/>
              <w:outlineLvl w:val="9"/>
              <w:rPr>
                <w:rFonts w:hint="eastAsia" w:ascii="宋体" w:hAnsi="宋体" w:eastAsia="宋体" w:cs="宋体"/>
                <w:sz w:val="24"/>
              </w:rPr>
            </w:pPr>
          </w:p>
        </w:tc>
      </w:tr>
      <w:tr w14:paraId="0185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2CEBEB2A">
            <w:pPr>
              <w:jc w:val="center"/>
              <w:outlineLvl w:val="9"/>
              <w:rPr>
                <w:rFonts w:hint="eastAsia" w:ascii="宋体" w:hAnsi="宋体" w:eastAsia="宋体" w:cs="宋体"/>
                <w:sz w:val="24"/>
              </w:rPr>
            </w:pPr>
            <w:r>
              <w:rPr>
                <w:rFonts w:hint="eastAsia" w:ascii="宋体" w:hAnsi="宋体" w:eastAsia="宋体" w:cs="宋体"/>
                <w:sz w:val="24"/>
              </w:rPr>
              <w:t>注册地址</w:t>
            </w:r>
          </w:p>
        </w:tc>
        <w:tc>
          <w:tcPr>
            <w:tcW w:w="3808" w:type="dxa"/>
            <w:gridSpan w:val="4"/>
            <w:tcBorders>
              <w:top w:val="single" w:color="auto" w:sz="4" w:space="0"/>
              <w:left w:val="nil"/>
              <w:bottom w:val="single" w:color="auto" w:sz="4" w:space="0"/>
              <w:right w:val="single" w:color="auto" w:sz="4" w:space="0"/>
            </w:tcBorders>
            <w:noWrap w:val="0"/>
            <w:vAlign w:val="center"/>
          </w:tcPr>
          <w:p w14:paraId="131D6012">
            <w:pPr>
              <w:jc w:val="center"/>
              <w:outlineLvl w:val="9"/>
              <w:rPr>
                <w:rFonts w:hint="eastAsia" w:ascii="宋体" w:hAnsi="宋体" w:eastAsia="宋体" w:cs="宋体"/>
                <w:sz w:val="24"/>
              </w:rPr>
            </w:pPr>
          </w:p>
        </w:tc>
        <w:tc>
          <w:tcPr>
            <w:tcW w:w="1399" w:type="dxa"/>
            <w:tcBorders>
              <w:top w:val="single" w:color="auto" w:sz="4" w:space="0"/>
              <w:left w:val="nil"/>
              <w:bottom w:val="single" w:color="auto" w:sz="4" w:space="0"/>
              <w:right w:val="single" w:color="auto" w:sz="4" w:space="0"/>
            </w:tcBorders>
            <w:noWrap w:val="0"/>
            <w:vAlign w:val="center"/>
          </w:tcPr>
          <w:p w14:paraId="0E79B7B0">
            <w:pPr>
              <w:jc w:val="center"/>
              <w:outlineLvl w:val="9"/>
              <w:rPr>
                <w:rFonts w:hint="eastAsia" w:ascii="宋体" w:hAnsi="宋体" w:eastAsia="宋体" w:cs="宋体"/>
                <w:sz w:val="24"/>
              </w:rPr>
            </w:pPr>
            <w:r>
              <w:rPr>
                <w:rFonts w:hint="eastAsia" w:ascii="宋体" w:hAnsi="宋体" w:eastAsia="宋体" w:cs="宋体"/>
                <w:sz w:val="24"/>
              </w:rPr>
              <w:t>邮政编码</w:t>
            </w:r>
          </w:p>
        </w:tc>
        <w:tc>
          <w:tcPr>
            <w:tcW w:w="2683" w:type="dxa"/>
            <w:gridSpan w:val="3"/>
            <w:tcBorders>
              <w:top w:val="single" w:color="auto" w:sz="4" w:space="0"/>
              <w:left w:val="nil"/>
              <w:bottom w:val="single" w:color="auto" w:sz="4" w:space="0"/>
              <w:right w:val="single" w:color="auto" w:sz="4" w:space="0"/>
            </w:tcBorders>
            <w:noWrap w:val="0"/>
            <w:vAlign w:val="center"/>
          </w:tcPr>
          <w:p w14:paraId="624D598E">
            <w:pPr>
              <w:jc w:val="center"/>
              <w:outlineLvl w:val="9"/>
              <w:rPr>
                <w:rFonts w:hint="eastAsia" w:ascii="宋体" w:hAnsi="宋体" w:eastAsia="宋体" w:cs="宋体"/>
                <w:sz w:val="24"/>
              </w:rPr>
            </w:pPr>
          </w:p>
        </w:tc>
      </w:tr>
      <w:tr w14:paraId="2695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restart"/>
            <w:tcBorders>
              <w:top w:val="nil"/>
              <w:left w:val="single" w:color="auto" w:sz="4" w:space="0"/>
              <w:bottom w:val="single" w:color="auto" w:sz="4" w:space="0"/>
              <w:right w:val="single" w:color="auto" w:sz="4" w:space="0"/>
            </w:tcBorders>
            <w:noWrap w:val="0"/>
            <w:vAlign w:val="center"/>
          </w:tcPr>
          <w:p w14:paraId="3A568C93">
            <w:pPr>
              <w:jc w:val="center"/>
              <w:outlineLvl w:val="9"/>
              <w:rPr>
                <w:rFonts w:hint="eastAsia" w:ascii="宋体" w:hAnsi="宋体" w:eastAsia="宋体" w:cs="宋体"/>
                <w:sz w:val="24"/>
              </w:rPr>
            </w:pPr>
            <w:r>
              <w:rPr>
                <w:rFonts w:hint="eastAsia" w:ascii="宋体" w:hAnsi="宋体" w:eastAsia="宋体" w:cs="宋体"/>
                <w:sz w:val="24"/>
              </w:rPr>
              <w:t>联系方式</w:t>
            </w:r>
          </w:p>
        </w:tc>
        <w:tc>
          <w:tcPr>
            <w:tcW w:w="1200" w:type="dxa"/>
            <w:tcBorders>
              <w:top w:val="single" w:color="auto" w:sz="4" w:space="0"/>
              <w:left w:val="nil"/>
              <w:bottom w:val="single" w:color="auto" w:sz="4" w:space="0"/>
              <w:right w:val="single" w:color="auto" w:sz="4" w:space="0"/>
            </w:tcBorders>
            <w:noWrap w:val="0"/>
            <w:vAlign w:val="center"/>
          </w:tcPr>
          <w:p w14:paraId="2900A543">
            <w:pPr>
              <w:jc w:val="center"/>
              <w:outlineLvl w:val="9"/>
              <w:rPr>
                <w:rFonts w:hint="eastAsia" w:ascii="宋体" w:hAnsi="宋体" w:eastAsia="宋体" w:cs="宋体"/>
                <w:sz w:val="24"/>
              </w:rPr>
            </w:pPr>
            <w:r>
              <w:rPr>
                <w:rFonts w:hint="eastAsia" w:ascii="宋体" w:hAnsi="宋体" w:eastAsia="宋体" w:cs="宋体"/>
                <w:sz w:val="24"/>
              </w:rPr>
              <w:t>联系人</w:t>
            </w:r>
          </w:p>
        </w:tc>
        <w:tc>
          <w:tcPr>
            <w:tcW w:w="2608" w:type="dxa"/>
            <w:gridSpan w:val="3"/>
            <w:tcBorders>
              <w:top w:val="single" w:color="auto" w:sz="4" w:space="0"/>
              <w:left w:val="nil"/>
              <w:bottom w:val="single" w:color="auto" w:sz="4" w:space="0"/>
              <w:right w:val="single" w:color="auto" w:sz="4" w:space="0"/>
            </w:tcBorders>
            <w:noWrap w:val="0"/>
            <w:vAlign w:val="center"/>
          </w:tcPr>
          <w:p w14:paraId="568D050F">
            <w:pPr>
              <w:jc w:val="center"/>
              <w:outlineLvl w:val="9"/>
              <w:rPr>
                <w:rFonts w:hint="eastAsia" w:ascii="宋体" w:hAnsi="宋体" w:eastAsia="宋体" w:cs="宋体"/>
                <w:sz w:val="24"/>
              </w:rPr>
            </w:pPr>
          </w:p>
        </w:tc>
        <w:tc>
          <w:tcPr>
            <w:tcW w:w="1399" w:type="dxa"/>
            <w:tcBorders>
              <w:top w:val="single" w:color="auto" w:sz="4" w:space="0"/>
              <w:left w:val="nil"/>
              <w:bottom w:val="single" w:color="auto" w:sz="4" w:space="0"/>
              <w:right w:val="single" w:color="auto" w:sz="4" w:space="0"/>
            </w:tcBorders>
            <w:noWrap w:val="0"/>
            <w:vAlign w:val="center"/>
          </w:tcPr>
          <w:p w14:paraId="6140541D">
            <w:pPr>
              <w:jc w:val="center"/>
              <w:outlineLvl w:val="9"/>
              <w:rPr>
                <w:rFonts w:hint="eastAsia" w:ascii="宋体" w:hAnsi="宋体" w:eastAsia="宋体" w:cs="宋体"/>
                <w:sz w:val="24"/>
              </w:rPr>
            </w:pPr>
            <w:r>
              <w:rPr>
                <w:rFonts w:hint="eastAsia" w:ascii="宋体" w:hAnsi="宋体" w:eastAsia="宋体" w:cs="宋体"/>
                <w:sz w:val="24"/>
              </w:rPr>
              <w:t>电  话</w:t>
            </w:r>
          </w:p>
        </w:tc>
        <w:tc>
          <w:tcPr>
            <w:tcW w:w="2683" w:type="dxa"/>
            <w:gridSpan w:val="3"/>
            <w:tcBorders>
              <w:top w:val="single" w:color="auto" w:sz="4" w:space="0"/>
              <w:left w:val="nil"/>
              <w:bottom w:val="single" w:color="auto" w:sz="4" w:space="0"/>
              <w:right w:val="single" w:color="auto" w:sz="4" w:space="0"/>
            </w:tcBorders>
            <w:noWrap w:val="0"/>
            <w:vAlign w:val="center"/>
          </w:tcPr>
          <w:p w14:paraId="05474F74">
            <w:pPr>
              <w:jc w:val="center"/>
              <w:outlineLvl w:val="9"/>
              <w:rPr>
                <w:rFonts w:hint="eastAsia" w:ascii="宋体" w:hAnsi="宋体" w:eastAsia="宋体" w:cs="宋体"/>
                <w:sz w:val="24"/>
              </w:rPr>
            </w:pPr>
          </w:p>
        </w:tc>
      </w:tr>
      <w:tr w14:paraId="4813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continue"/>
            <w:tcBorders>
              <w:top w:val="nil"/>
              <w:left w:val="single" w:color="auto" w:sz="4" w:space="0"/>
              <w:bottom w:val="single" w:color="auto" w:sz="4" w:space="0"/>
              <w:right w:val="single" w:color="auto" w:sz="4" w:space="0"/>
            </w:tcBorders>
            <w:noWrap w:val="0"/>
            <w:vAlign w:val="center"/>
          </w:tcPr>
          <w:p w14:paraId="40E4DC53">
            <w:pPr>
              <w:widowControl/>
              <w:jc w:val="left"/>
              <w:outlineLvl w:val="9"/>
              <w:rPr>
                <w:rFonts w:hint="eastAsia" w:ascii="宋体" w:hAnsi="宋体" w:eastAsia="宋体" w:cs="宋体"/>
                <w:sz w:val="24"/>
              </w:rPr>
            </w:pPr>
          </w:p>
        </w:tc>
        <w:tc>
          <w:tcPr>
            <w:tcW w:w="1200" w:type="dxa"/>
            <w:tcBorders>
              <w:top w:val="single" w:color="auto" w:sz="4" w:space="0"/>
              <w:left w:val="nil"/>
              <w:bottom w:val="single" w:color="auto" w:sz="4" w:space="0"/>
              <w:right w:val="single" w:color="auto" w:sz="4" w:space="0"/>
            </w:tcBorders>
            <w:noWrap w:val="0"/>
            <w:vAlign w:val="center"/>
          </w:tcPr>
          <w:p w14:paraId="47D1DFD6">
            <w:pPr>
              <w:jc w:val="center"/>
              <w:outlineLvl w:val="9"/>
              <w:rPr>
                <w:rFonts w:hint="default" w:ascii="宋体" w:hAnsi="宋体" w:eastAsia="宋体" w:cs="宋体"/>
                <w:sz w:val="24"/>
                <w:lang w:val="en-US" w:eastAsia="zh-CN"/>
              </w:rPr>
            </w:pPr>
            <w:r>
              <w:rPr>
                <w:rFonts w:hint="eastAsia" w:ascii="宋体" w:hAnsi="宋体" w:eastAsia="宋体" w:cs="宋体"/>
                <w:sz w:val="24"/>
                <w:lang w:val="en-US" w:eastAsia="zh-CN"/>
              </w:rPr>
              <w:t>邮箱</w:t>
            </w:r>
          </w:p>
        </w:tc>
        <w:tc>
          <w:tcPr>
            <w:tcW w:w="6690" w:type="dxa"/>
            <w:gridSpan w:val="7"/>
            <w:tcBorders>
              <w:top w:val="single" w:color="auto" w:sz="4" w:space="0"/>
              <w:left w:val="nil"/>
              <w:bottom w:val="single" w:color="auto" w:sz="4" w:space="0"/>
              <w:right w:val="single" w:color="auto" w:sz="4" w:space="0"/>
            </w:tcBorders>
            <w:noWrap w:val="0"/>
            <w:vAlign w:val="center"/>
          </w:tcPr>
          <w:p w14:paraId="27C17F1E">
            <w:pPr>
              <w:jc w:val="center"/>
              <w:outlineLvl w:val="9"/>
              <w:rPr>
                <w:rFonts w:hint="eastAsia" w:ascii="宋体" w:hAnsi="宋体" w:eastAsia="宋体" w:cs="宋体"/>
                <w:sz w:val="24"/>
              </w:rPr>
            </w:pPr>
          </w:p>
        </w:tc>
      </w:tr>
      <w:tr w14:paraId="2371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72420250">
            <w:pPr>
              <w:jc w:val="center"/>
              <w:outlineLvl w:val="9"/>
              <w:rPr>
                <w:rFonts w:hint="eastAsia" w:ascii="宋体" w:hAnsi="宋体" w:eastAsia="宋体" w:cs="宋体"/>
                <w:sz w:val="24"/>
              </w:rPr>
            </w:pPr>
            <w:r>
              <w:rPr>
                <w:rFonts w:hint="eastAsia" w:ascii="宋体" w:hAnsi="宋体" w:eastAsia="宋体" w:cs="宋体"/>
                <w:sz w:val="24"/>
              </w:rPr>
              <w:t>法定代表人</w:t>
            </w:r>
          </w:p>
        </w:tc>
        <w:tc>
          <w:tcPr>
            <w:tcW w:w="1200" w:type="dxa"/>
            <w:tcBorders>
              <w:top w:val="single" w:color="auto" w:sz="4" w:space="0"/>
              <w:left w:val="nil"/>
              <w:bottom w:val="single" w:color="auto" w:sz="4" w:space="0"/>
              <w:right w:val="single" w:color="auto" w:sz="4" w:space="0"/>
            </w:tcBorders>
            <w:noWrap w:val="0"/>
            <w:vAlign w:val="center"/>
          </w:tcPr>
          <w:p w14:paraId="7F188046">
            <w:pPr>
              <w:jc w:val="center"/>
              <w:outlineLvl w:val="9"/>
              <w:rPr>
                <w:rFonts w:hint="eastAsia" w:ascii="宋体" w:hAnsi="宋体" w:eastAsia="宋体" w:cs="宋体"/>
                <w:sz w:val="24"/>
              </w:rPr>
            </w:pPr>
            <w:r>
              <w:rPr>
                <w:rFonts w:hint="eastAsia" w:ascii="宋体" w:hAnsi="宋体" w:eastAsia="宋体" w:cs="宋体"/>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26F034A9">
            <w:pPr>
              <w:jc w:val="center"/>
              <w:outlineLvl w:val="9"/>
              <w:rPr>
                <w:rFonts w:hint="eastAsia" w:ascii="宋体" w:hAnsi="宋体" w:eastAsia="宋体" w:cs="宋体"/>
                <w:sz w:val="24"/>
              </w:rPr>
            </w:pPr>
          </w:p>
        </w:tc>
        <w:tc>
          <w:tcPr>
            <w:tcW w:w="1434" w:type="dxa"/>
            <w:tcBorders>
              <w:top w:val="single" w:color="auto" w:sz="4" w:space="0"/>
              <w:left w:val="nil"/>
              <w:bottom w:val="single" w:color="auto" w:sz="4" w:space="0"/>
              <w:right w:val="single" w:color="auto" w:sz="4" w:space="0"/>
            </w:tcBorders>
            <w:noWrap w:val="0"/>
            <w:vAlign w:val="center"/>
          </w:tcPr>
          <w:p w14:paraId="35E01BB3">
            <w:pPr>
              <w:jc w:val="center"/>
              <w:outlineLvl w:val="9"/>
              <w:rPr>
                <w:rFonts w:hint="eastAsia" w:ascii="宋体" w:hAnsi="宋体" w:eastAsia="宋体" w:cs="宋体"/>
                <w:sz w:val="24"/>
              </w:rPr>
            </w:pPr>
            <w:r>
              <w:rPr>
                <w:rFonts w:hint="eastAsia" w:ascii="宋体" w:hAnsi="宋体" w:eastAsia="宋体" w:cs="宋体"/>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539A5C67">
            <w:pPr>
              <w:jc w:val="center"/>
              <w:outlineLvl w:val="9"/>
              <w:rPr>
                <w:rFonts w:hint="eastAsia" w:ascii="宋体" w:hAnsi="宋体" w:eastAsia="宋体" w:cs="宋体"/>
                <w:sz w:val="24"/>
              </w:rPr>
            </w:pPr>
          </w:p>
        </w:tc>
        <w:tc>
          <w:tcPr>
            <w:tcW w:w="796" w:type="dxa"/>
            <w:tcBorders>
              <w:top w:val="single" w:color="auto" w:sz="4" w:space="0"/>
              <w:left w:val="nil"/>
              <w:bottom w:val="single" w:color="auto" w:sz="4" w:space="0"/>
              <w:right w:val="single" w:color="auto" w:sz="4" w:space="0"/>
            </w:tcBorders>
            <w:noWrap w:val="0"/>
            <w:vAlign w:val="center"/>
          </w:tcPr>
          <w:p w14:paraId="44118F65">
            <w:pPr>
              <w:jc w:val="center"/>
              <w:outlineLvl w:val="9"/>
              <w:rPr>
                <w:rFonts w:hint="eastAsia" w:ascii="宋体" w:hAnsi="宋体" w:eastAsia="宋体" w:cs="宋体"/>
                <w:sz w:val="24"/>
              </w:rPr>
            </w:pPr>
            <w:r>
              <w:rPr>
                <w:rFonts w:hint="eastAsia" w:ascii="宋体" w:hAnsi="宋体" w:eastAsia="宋体" w:cs="宋体"/>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6BD50C43">
            <w:pPr>
              <w:jc w:val="center"/>
              <w:outlineLvl w:val="9"/>
              <w:rPr>
                <w:rFonts w:hint="eastAsia" w:ascii="宋体" w:hAnsi="宋体" w:eastAsia="宋体" w:cs="宋体"/>
                <w:sz w:val="24"/>
              </w:rPr>
            </w:pPr>
          </w:p>
        </w:tc>
      </w:tr>
      <w:tr w14:paraId="0089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18068687">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1200" w:type="dxa"/>
            <w:tcBorders>
              <w:top w:val="single" w:color="auto" w:sz="4" w:space="0"/>
              <w:left w:val="nil"/>
              <w:bottom w:val="single" w:color="auto" w:sz="4" w:space="0"/>
              <w:right w:val="single" w:color="auto" w:sz="4" w:space="0"/>
            </w:tcBorders>
            <w:noWrap w:val="0"/>
            <w:vAlign w:val="center"/>
          </w:tcPr>
          <w:p w14:paraId="18081B6A">
            <w:pPr>
              <w:jc w:val="center"/>
              <w:outlineLvl w:val="9"/>
              <w:rPr>
                <w:rFonts w:hint="eastAsia" w:ascii="宋体" w:hAnsi="宋体" w:eastAsia="宋体" w:cs="宋体"/>
                <w:sz w:val="24"/>
              </w:rPr>
            </w:pPr>
            <w:r>
              <w:rPr>
                <w:rFonts w:hint="eastAsia" w:ascii="宋体" w:hAnsi="宋体" w:eastAsia="宋体" w:cs="宋体"/>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43BFE044">
            <w:pPr>
              <w:jc w:val="center"/>
              <w:outlineLvl w:val="9"/>
              <w:rPr>
                <w:rFonts w:hint="eastAsia" w:ascii="宋体" w:hAnsi="宋体" w:eastAsia="宋体" w:cs="宋体"/>
                <w:sz w:val="24"/>
              </w:rPr>
            </w:pPr>
          </w:p>
        </w:tc>
        <w:tc>
          <w:tcPr>
            <w:tcW w:w="1434" w:type="dxa"/>
            <w:tcBorders>
              <w:top w:val="single" w:color="auto" w:sz="4" w:space="0"/>
              <w:left w:val="nil"/>
              <w:bottom w:val="single" w:color="auto" w:sz="4" w:space="0"/>
              <w:right w:val="single" w:color="auto" w:sz="4" w:space="0"/>
            </w:tcBorders>
            <w:noWrap w:val="0"/>
            <w:vAlign w:val="center"/>
          </w:tcPr>
          <w:p w14:paraId="2699404C">
            <w:pPr>
              <w:jc w:val="center"/>
              <w:outlineLvl w:val="9"/>
              <w:rPr>
                <w:rFonts w:hint="eastAsia" w:ascii="宋体" w:hAnsi="宋体" w:eastAsia="宋体" w:cs="宋体"/>
                <w:sz w:val="24"/>
              </w:rPr>
            </w:pPr>
            <w:r>
              <w:rPr>
                <w:rFonts w:hint="eastAsia" w:ascii="宋体" w:hAnsi="宋体" w:eastAsia="宋体" w:cs="宋体"/>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381D3306">
            <w:pPr>
              <w:jc w:val="center"/>
              <w:outlineLvl w:val="9"/>
              <w:rPr>
                <w:rFonts w:hint="eastAsia" w:ascii="宋体" w:hAnsi="宋体" w:eastAsia="宋体" w:cs="宋体"/>
                <w:sz w:val="24"/>
              </w:rPr>
            </w:pPr>
          </w:p>
        </w:tc>
        <w:tc>
          <w:tcPr>
            <w:tcW w:w="796" w:type="dxa"/>
            <w:tcBorders>
              <w:top w:val="single" w:color="auto" w:sz="4" w:space="0"/>
              <w:left w:val="nil"/>
              <w:bottom w:val="single" w:color="auto" w:sz="4" w:space="0"/>
              <w:right w:val="single" w:color="auto" w:sz="4" w:space="0"/>
            </w:tcBorders>
            <w:noWrap w:val="0"/>
            <w:vAlign w:val="center"/>
          </w:tcPr>
          <w:p w14:paraId="74AAD9CE">
            <w:pPr>
              <w:jc w:val="center"/>
              <w:outlineLvl w:val="9"/>
              <w:rPr>
                <w:rFonts w:hint="eastAsia" w:ascii="宋体" w:hAnsi="宋体" w:eastAsia="宋体" w:cs="宋体"/>
                <w:sz w:val="24"/>
              </w:rPr>
            </w:pPr>
            <w:r>
              <w:rPr>
                <w:rFonts w:hint="eastAsia" w:ascii="宋体" w:hAnsi="宋体" w:eastAsia="宋体" w:cs="宋体"/>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248931ED">
            <w:pPr>
              <w:jc w:val="center"/>
              <w:outlineLvl w:val="9"/>
              <w:rPr>
                <w:rFonts w:hint="eastAsia" w:ascii="宋体" w:hAnsi="宋体" w:eastAsia="宋体" w:cs="宋体"/>
                <w:sz w:val="24"/>
              </w:rPr>
            </w:pPr>
          </w:p>
        </w:tc>
      </w:tr>
      <w:tr w14:paraId="5FAA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4C58AB9">
            <w:pPr>
              <w:jc w:val="center"/>
              <w:outlineLvl w:val="9"/>
              <w:rPr>
                <w:rFonts w:hint="eastAsia" w:ascii="宋体" w:hAnsi="宋体" w:eastAsia="宋体" w:cs="宋体"/>
                <w:sz w:val="24"/>
              </w:rPr>
            </w:pPr>
            <w:r>
              <w:rPr>
                <w:rFonts w:hint="eastAsia" w:ascii="宋体" w:hAnsi="宋体" w:eastAsia="宋体" w:cs="宋体"/>
                <w:sz w:val="24"/>
              </w:rPr>
              <w:t>成立时间</w:t>
            </w:r>
          </w:p>
        </w:tc>
        <w:tc>
          <w:tcPr>
            <w:tcW w:w="2155" w:type="dxa"/>
            <w:gridSpan w:val="2"/>
            <w:tcBorders>
              <w:top w:val="single" w:color="auto" w:sz="4" w:space="0"/>
              <w:left w:val="nil"/>
              <w:bottom w:val="single" w:color="auto" w:sz="4" w:space="0"/>
              <w:right w:val="single" w:color="auto" w:sz="4" w:space="0"/>
            </w:tcBorders>
            <w:noWrap w:val="0"/>
            <w:vAlign w:val="center"/>
          </w:tcPr>
          <w:p w14:paraId="52BA694E">
            <w:pPr>
              <w:jc w:val="center"/>
              <w:outlineLvl w:val="9"/>
              <w:rPr>
                <w:rFonts w:hint="eastAsia" w:ascii="宋体" w:hAnsi="宋体" w:eastAsia="宋体" w:cs="宋体"/>
                <w:sz w:val="24"/>
              </w:rPr>
            </w:pPr>
          </w:p>
        </w:tc>
        <w:tc>
          <w:tcPr>
            <w:tcW w:w="5735" w:type="dxa"/>
            <w:gridSpan w:val="6"/>
            <w:tcBorders>
              <w:top w:val="single" w:color="auto" w:sz="4" w:space="0"/>
              <w:left w:val="nil"/>
              <w:bottom w:val="single" w:color="auto" w:sz="4" w:space="0"/>
              <w:right w:val="single" w:color="auto" w:sz="4" w:space="0"/>
            </w:tcBorders>
            <w:noWrap w:val="0"/>
            <w:vAlign w:val="center"/>
          </w:tcPr>
          <w:p w14:paraId="0EED615F">
            <w:pPr>
              <w:jc w:val="center"/>
              <w:outlineLvl w:val="9"/>
              <w:rPr>
                <w:rFonts w:hint="eastAsia" w:ascii="宋体" w:hAnsi="宋体" w:eastAsia="宋体" w:cs="宋体"/>
                <w:sz w:val="24"/>
              </w:rPr>
            </w:pPr>
            <w:r>
              <w:rPr>
                <w:rFonts w:hint="eastAsia" w:ascii="宋体" w:hAnsi="宋体" w:eastAsia="宋体" w:cs="宋体"/>
                <w:sz w:val="24"/>
              </w:rPr>
              <w:t>员工总人数：</w:t>
            </w:r>
          </w:p>
        </w:tc>
      </w:tr>
      <w:tr w14:paraId="2477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1C54AA9F">
            <w:pPr>
              <w:jc w:val="center"/>
              <w:outlineLvl w:val="9"/>
              <w:rPr>
                <w:rFonts w:hint="eastAsia" w:ascii="宋体" w:hAnsi="宋体" w:eastAsia="宋体" w:cs="宋体"/>
                <w:sz w:val="24"/>
              </w:rPr>
            </w:pPr>
            <w:r>
              <w:rPr>
                <w:rFonts w:hint="eastAsia" w:ascii="宋体" w:hAnsi="宋体" w:eastAsia="宋体" w:cs="宋体"/>
                <w:sz w:val="24"/>
              </w:rPr>
              <w:t>企业资质</w:t>
            </w:r>
          </w:p>
          <w:p w14:paraId="57962FF7">
            <w:pPr>
              <w:jc w:val="center"/>
              <w:outlineLvl w:val="9"/>
              <w:rPr>
                <w:rFonts w:hint="eastAsia" w:ascii="宋体" w:hAnsi="宋体" w:eastAsia="宋体" w:cs="宋体"/>
                <w:sz w:val="24"/>
              </w:rPr>
            </w:pPr>
            <w:r>
              <w:rPr>
                <w:rFonts w:hint="eastAsia" w:ascii="宋体" w:hAnsi="宋体" w:eastAsia="宋体" w:cs="宋体"/>
                <w:sz w:val="24"/>
              </w:rPr>
              <w:t>等级</w:t>
            </w:r>
          </w:p>
        </w:tc>
        <w:tc>
          <w:tcPr>
            <w:tcW w:w="2155" w:type="dxa"/>
            <w:gridSpan w:val="2"/>
            <w:tcBorders>
              <w:top w:val="single" w:color="auto" w:sz="4" w:space="0"/>
              <w:left w:val="nil"/>
              <w:bottom w:val="single" w:color="auto" w:sz="4" w:space="0"/>
              <w:right w:val="single" w:color="auto" w:sz="4" w:space="0"/>
            </w:tcBorders>
            <w:noWrap w:val="0"/>
            <w:vAlign w:val="center"/>
          </w:tcPr>
          <w:p w14:paraId="5DCCA5FD">
            <w:pPr>
              <w:jc w:val="center"/>
              <w:outlineLvl w:val="9"/>
              <w:rPr>
                <w:rFonts w:hint="eastAsia" w:ascii="宋体" w:hAnsi="宋体" w:eastAsia="宋体" w:cs="宋体"/>
                <w:sz w:val="24"/>
              </w:rPr>
            </w:pPr>
          </w:p>
        </w:tc>
        <w:tc>
          <w:tcPr>
            <w:tcW w:w="1434" w:type="dxa"/>
            <w:vMerge w:val="restart"/>
            <w:tcBorders>
              <w:top w:val="single" w:color="auto" w:sz="4" w:space="0"/>
              <w:left w:val="nil"/>
              <w:bottom w:val="single" w:color="auto" w:sz="4" w:space="0"/>
              <w:right w:val="single" w:color="auto" w:sz="4" w:space="0"/>
            </w:tcBorders>
            <w:noWrap w:val="0"/>
            <w:vAlign w:val="center"/>
          </w:tcPr>
          <w:p w14:paraId="00BCAEC1">
            <w:pPr>
              <w:jc w:val="center"/>
              <w:outlineLvl w:val="9"/>
              <w:rPr>
                <w:rFonts w:hint="eastAsia" w:ascii="宋体" w:hAnsi="宋体" w:eastAsia="宋体" w:cs="宋体"/>
                <w:sz w:val="24"/>
              </w:rPr>
            </w:pPr>
            <w:r>
              <w:rPr>
                <w:rFonts w:hint="eastAsia" w:ascii="宋体" w:hAnsi="宋体" w:eastAsia="宋体" w:cs="宋体"/>
                <w:sz w:val="24"/>
              </w:rPr>
              <w:t>其中</w:t>
            </w:r>
          </w:p>
        </w:tc>
        <w:tc>
          <w:tcPr>
            <w:tcW w:w="1912" w:type="dxa"/>
            <w:gridSpan w:val="3"/>
            <w:tcBorders>
              <w:top w:val="single" w:color="auto" w:sz="4" w:space="0"/>
              <w:left w:val="nil"/>
              <w:bottom w:val="single" w:color="auto" w:sz="4" w:space="0"/>
              <w:right w:val="single" w:color="auto" w:sz="4" w:space="0"/>
            </w:tcBorders>
            <w:noWrap w:val="0"/>
            <w:vAlign w:val="center"/>
          </w:tcPr>
          <w:p w14:paraId="6877D9A7">
            <w:pPr>
              <w:jc w:val="center"/>
              <w:outlineLvl w:val="9"/>
              <w:rPr>
                <w:rFonts w:hint="eastAsia" w:ascii="宋体" w:hAnsi="宋体" w:eastAsia="宋体" w:cs="宋体"/>
                <w:sz w:val="24"/>
              </w:rPr>
            </w:pPr>
            <w:r>
              <w:rPr>
                <w:rFonts w:hint="eastAsia" w:ascii="宋体" w:hAnsi="宋体" w:eastAsia="宋体" w:cs="宋体"/>
                <w:sz w:val="24"/>
              </w:rPr>
              <w:t>项目经理</w:t>
            </w:r>
          </w:p>
        </w:tc>
        <w:tc>
          <w:tcPr>
            <w:tcW w:w="2389" w:type="dxa"/>
            <w:gridSpan w:val="2"/>
            <w:tcBorders>
              <w:top w:val="single" w:color="auto" w:sz="4" w:space="0"/>
              <w:left w:val="nil"/>
              <w:bottom w:val="single" w:color="auto" w:sz="4" w:space="0"/>
              <w:right w:val="single" w:color="auto" w:sz="4" w:space="0"/>
            </w:tcBorders>
            <w:noWrap w:val="0"/>
            <w:vAlign w:val="center"/>
          </w:tcPr>
          <w:p w14:paraId="0EA18C0F">
            <w:pPr>
              <w:jc w:val="center"/>
              <w:outlineLvl w:val="9"/>
              <w:rPr>
                <w:rFonts w:hint="eastAsia" w:ascii="宋体" w:hAnsi="宋体" w:eastAsia="宋体" w:cs="宋体"/>
                <w:sz w:val="24"/>
              </w:rPr>
            </w:pPr>
          </w:p>
        </w:tc>
      </w:tr>
      <w:tr w14:paraId="5EA8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9187379">
            <w:pPr>
              <w:jc w:val="center"/>
              <w:outlineLvl w:val="9"/>
              <w:rPr>
                <w:rFonts w:hint="eastAsia" w:ascii="宋体" w:hAnsi="宋体" w:eastAsia="宋体" w:cs="宋体"/>
                <w:sz w:val="24"/>
              </w:rPr>
            </w:pPr>
            <w:r>
              <w:rPr>
                <w:rFonts w:hint="eastAsia" w:ascii="宋体" w:hAnsi="宋体" w:eastAsia="宋体" w:cs="宋体"/>
                <w:sz w:val="24"/>
              </w:rPr>
              <w:t>营业执照号</w:t>
            </w:r>
          </w:p>
        </w:tc>
        <w:tc>
          <w:tcPr>
            <w:tcW w:w="2155" w:type="dxa"/>
            <w:gridSpan w:val="2"/>
            <w:tcBorders>
              <w:top w:val="single" w:color="auto" w:sz="4" w:space="0"/>
              <w:left w:val="nil"/>
              <w:bottom w:val="single" w:color="auto" w:sz="4" w:space="0"/>
              <w:right w:val="single" w:color="auto" w:sz="4" w:space="0"/>
            </w:tcBorders>
            <w:noWrap w:val="0"/>
            <w:vAlign w:val="center"/>
          </w:tcPr>
          <w:p w14:paraId="06A79156">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2887EADC">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17C33AD5">
            <w:pPr>
              <w:jc w:val="center"/>
              <w:outlineLvl w:val="9"/>
              <w:rPr>
                <w:rFonts w:hint="eastAsia" w:ascii="宋体" w:hAnsi="宋体" w:eastAsia="宋体" w:cs="宋体"/>
                <w:sz w:val="24"/>
              </w:rPr>
            </w:pPr>
            <w:r>
              <w:rPr>
                <w:rFonts w:hint="eastAsia" w:ascii="宋体" w:hAnsi="宋体" w:eastAsia="宋体" w:cs="宋体"/>
                <w:sz w:val="24"/>
              </w:rPr>
              <w:t>高级职称人员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29C0FF57">
            <w:pPr>
              <w:jc w:val="center"/>
              <w:outlineLvl w:val="9"/>
              <w:rPr>
                <w:rFonts w:hint="eastAsia" w:ascii="宋体" w:hAnsi="宋体" w:eastAsia="宋体" w:cs="宋体"/>
                <w:sz w:val="24"/>
              </w:rPr>
            </w:pPr>
          </w:p>
        </w:tc>
      </w:tr>
      <w:tr w14:paraId="1364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2990F3C9">
            <w:pPr>
              <w:jc w:val="center"/>
              <w:outlineLvl w:val="9"/>
              <w:rPr>
                <w:rFonts w:hint="eastAsia" w:ascii="宋体" w:hAnsi="宋体" w:eastAsia="宋体" w:cs="宋体"/>
                <w:sz w:val="24"/>
              </w:rPr>
            </w:pPr>
            <w:r>
              <w:rPr>
                <w:rFonts w:hint="eastAsia" w:ascii="宋体" w:hAnsi="宋体" w:eastAsia="宋体" w:cs="宋体"/>
                <w:sz w:val="24"/>
              </w:rPr>
              <w:t>注册资金</w:t>
            </w:r>
          </w:p>
        </w:tc>
        <w:tc>
          <w:tcPr>
            <w:tcW w:w="2155" w:type="dxa"/>
            <w:gridSpan w:val="2"/>
            <w:tcBorders>
              <w:top w:val="single" w:color="auto" w:sz="4" w:space="0"/>
              <w:left w:val="nil"/>
              <w:bottom w:val="single" w:color="auto" w:sz="4" w:space="0"/>
              <w:right w:val="single" w:color="auto" w:sz="4" w:space="0"/>
            </w:tcBorders>
            <w:noWrap w:val="0"/>
            <w:vAlign w:val="center"/>
          </w:tcPr>
          <w:p w14:paraId="7500E0D5">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5EB75CEE">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4BF6BC06">
            <w:pPr>
              <w:jc w:val="center"/>
              <w:outlineLvl w:val="9"/>
              <w:rPr>
                <w:rFonts w:hint="eastAsia" w:ascii="宋体" w:hAnsi="宋体" w:eastAsia="宋体" w:cs="宋体"/>
                <w:sz w:val="24"/>
              </w:rPr>
            </w:pPr>
            <w:r>
              <w:rPr>
                <w:rFonts w:hint="eastAsia" w:ascii="宋体" w:hAnsi="宋体" w:eastAsia="宋体" w:cs="宋体"/>
                <w:sz w:val="24"/>
              </w:rPr>
              <w:t>中级职称人员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75685B89">
            <w:pPr>
              <w:jc w:val="center"/>
              <w:outlineLvl w:val="9"/>
              <w:rPr>
                <w:rFonts w:hint="eastAsia" w:ascii="宋体" w:hAnsi="宋体" w:eastAsia="宋体" w:cs="宋体"/>
                <w:sz w:val="24"/>
              </w:rPr>
            </w:pPr>
          </w:p>
        </w:tc>
      </w:tr>
      <w:tr w14:paraId="3EC3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4CC8314F">
            <w:pPr>
              <w:jc w:val="center"/>
              <w:outlineLvl w:val="9"/>
              <w:rPr>
                <w:rFonts w:hint="eastAsia" w:ascii="宋体" w:hAnsi="宋体" w:eastAsia="宋体" w:cs="宋体"/>
                <w:sz w:val="24"/>
              </w:rPr>
            </w:pPr>
            <w:r>
              <w:rPr>
                <w:rFonts w:hint="eastAsia" w:ascii="宋体" w:hAnsi="宋体" w:eastAsia="宋体" w:cs="宋体"/>
                <w:sz w:val="24"/>
              </w:rPr>
              <w:t>开户银行</w:t>
            </w:r>
          </w:p>
        </w:tc>
        <w:tc>
          <w:tcPr>
            <w:tcW w:w="2155" w:type="dxa"/>
            <w:gridSpan w:val="2"/>
            <w:tcBorders>
              <w:top w:val="single" w:color="auto" w:sz="4" w:space="0"/>
              <w:left w:val="nil"/>
              <w:bottom w:val="single" w:color="auto" w:sz="4" w:space="0"/>
              <w:right w:val="single" w:color="auto" w:sz="4" w:space="0"/>
            </w:tcBorders>
            <w:noWrap w:val="0"/>
            <w:vAlign w:val="center"/>
          </w:tcPr>
          <w:p w14:paraId="26F6199E">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395EF3F7">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4719A41C">
            <w:pPr>
              <w:jc w:val="center"/>
              <w:outlineLvl w:val="9"/>
              <w:rPr>
                <w:rFonts w:hint="eastAsia" w:ascii="宋体" w:hAnsi="宋体" w:eastAsia="宋体" w:cs="宋体"/>
                <w:sz w:val="24"/>
              </w:rPr>
            </w:pPr>
            <w:r>
              <w:rPr>
                <w:rFonts w:hint="eastAsia" w:ascii="宋体" w:hAnsi="宋体" w:eastAsia="宋体" w:cs="宋体"/>
                <w:sz w:val="24"/>
              </w:rPr>
              <w:t>初级职称人员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4BA0570A">
            <w:pPr>
              <w:jc w:val="center"/>
              <w:outlineLvl w:val="9"/>
              <w:rPr>
                <w:rFonts w:hint="eastAsia" w:ascii="宋体" w:hAnsi="宋体" w:eastAsia="宋体" w:cs="宋体"/>
                <w:sz w:val="24"/>
              </w:rPr>
            </w:pPr>
          </w:p>
        </w:tc>
      </w:tr>
      <w:tr w14:paraId="7814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ADC7DB4">
            <w:pPr>
              <w:jc w:val="center"/>
              <w:outlineLvl w:val="9"/>
              <w:rPr>
                <w:rFonts w:hint="eastAsia" w:ascii="宋体" w:hAnsi="宋体" w:eastAsia="宋体" w:cs="宋体"/>
                <w:sz w:val="24"/>
              </w:rPr>
            </w:pPr>
            <w:r>
              <w:rPr>
                <w:rFonts w:hint="eastAsia" w:ascii="宋体" w:hAnsi="宋体" w:eastAsia="宋体" w:cs="宋体"/>
                <w:sz w:val="24"/>
              </w:rPr>
              <w:t>账号</w:t>
            </w:r>
          </w:p>
        </w:tc>
        <w:tc>
          <w:tcPr>
            <w:tcW w:w="2155" w:type="dxa"/>
            <w:gridSpan w:val="2"/>
            <w:tcBorders>
              <w:top w:val="single" w:color="auto" w:sz="4" w:space="0"/>
              <w:left w:val="nil"/>
              <w:bottom w:val="single" w:color="auto" w:sz="4" w:space="0"/>
              <w:right w:val="single" w:color="auto" w:sz="4" w:space="0"/>
            </w:tcBorders>
            <w:noWrap w:val="0"/>
            <w:vAlign w:val="center"/>
          </w:tcPr>
          <w:p w14:paraId="75431624">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2B396324">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2A57DBA9">
            <w:pPr>
              <w:jc w:val="center"/>
              <w:outlineLvl w:val="9"/>
              <w:rPr>
                <w:rFonts w:hint="eastAsia" w:ascii="宋体" w:hAnsi="宋体" w:eastAsia="宋体" w:cs="宋体"/>
                <w:sz w:val="24"/>
              </w:rPr>
            </w:pPr>
            <w:r>
              <w:rPr>
                <w:rFonts w:hint="eastAsia" w:ascii="宋体" w:hAnsi="宋体" w:eastAsia="宋体" w:cs="宋体"/>
                <w:sz w:val="24"/>
              </w:rPr>
              <w:t>技  工</w:t>
            </w:r>
          </w:p>
        </w:tc>
        <w:tc>
          <w:tcPr>
            <w:tcW w:w="2389" w:type="dxa"/>
            <w:gridSpan w:val="2"/>
            <w:tcBorders>
              <w:top w:val="single" w:color="auto" w:sz="4" w:space="0"/>
              <w:left w:val="nil"/>
              <w:bottom w:val="single" w:color="auto" w:sz="4" w:space="0"/>
              <w:right w:val="single" w:color="auto" w:sz="4" w:space="0"/>
            </w:tcBorders>
            <w:noWrap w:val="0"/>
            <w:vAlign w:val="center"/>
          </w:tcPr>
          <w:p w14:paraId="020E6E8B">
            <w:pPr>
              <w:jc w:val="center"/>
              <w:outlineLvl w:val="9"/>
              <w:rPr>
                <w:rFonts w:hint="eastAsia" w:ascii="宋体" w:hAnsi="宋体" w:eastAsia="宋体" w:cs="宋体"/>
                <w:sz w:val="24"/>
              </w:rPr>
            </w:pPr>
          </w:p>
        </w:tc>
      </w:tr>
      <w:tr w14:paraId="0A7E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FA0FDB0">
            <w:pPr>
              <w:jc w:val="center"/>
              <w:outlineLvl w:val="9"/>
              <w:rPr>
                <w:rFonts w:hint="eastAsia" w:ascii="宋体" w:hAnsi="宋体" w:eastAsia="宋体" w:cs="宋体"/>
                <w:sz w:val="24"/>
              </w:rPr>
            </w:pPr>
            <w:r>
              <w:rPr>
                <w:rFonts w:hint="eastAsia" w:ascii="宋体" w:hAnsi="宋体" w:eastAsia="宋体" w:cs="宋体"/>
                <w:sz w:val="24"/>
              </w:rPr>
              <w:t>经营范围</w:t>
            </w:r>
          </w:p>
        </w:tc>
        <w:tc>
          <w:tcPr>
            <w:tcW w:w="7890" w:type="dxa"/>
            <w:gridSpan w:val="8"/>
            <w:tcBorders>
              <w:top w:val="single" w:color="auto" w:sz="4" w:space="0"/>
              <w:left w:val="nil"/>
              <w:bottom w:val="single" w:color="auto" w:sz="4" w:space="0"/>
              <w:right w:val="single" w:color="auto" w:sz="4" w:space="0"/>
            </w:tcBorders>
            <w:noWrap w:val="0"/>
            <w:vAlign w:val="center"/>
          </w:tcPr>
          <w:p w14:paraId="116542E4">
            <w:pPr>
              <w:jc w:val="center"/>
              <w:outlineLvl w:val="9"/>
              <w:rPr>
                <w:rFonts w:hint="eastAsia" w:ascii="宋体" w:hAnsi="宋体" w:eastAsia="宋体" w:cs="宋体"/>
                <w:sz w:val="24"/>
              </w:rPr>
            </w:pPr>
          </w:p>
        </w:tc>
      </w:tr>
      <w:tr w14:paraId="06E7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2950D782">
            <w:pPr>
              <w:jc w:val="center"/>
              <w:outlineLvl w:val="9"/>
              <w:rPr>
                <w:rFonts w:hint="eastAsia" w:ascii="宋体" w:hAnsi="宋体" w:eastAsia="宋体" w:cs="宋体"/>
                <w:sz w:val="24"/>
              </w:rPr>
            </w:pPr>
            <w:r>
              <w:rPr>
                <w:rFonts w:hint="eastAsia" w:ascii="宋体" w:hAnsi="宋体" w:eastAsia="宋体" w:cs="宋体"/>
                <w:sz w:val="24"/>
              </w:rPr>
              <w:t>备注</w:t>
            </w:r>
          </w:p>
        </w:tc>
        <w:tc>
          <w:tcPr>
            <w:tcW w:w="7890" w:type="dxa"/>
            <w:gridSpan w:val="8"/>
            <w:tcBorders>
              <w:top w:val="single" w:color="auto" w:sz="4" w:space="0"/>
              <w:left w:val="nil"/>
              <w:bottom w:val="single" w:color="auto" w:sz="4" w:space="0"/>
              <w:right w:val="single" w:color="auto" w:sz="4" w:space="0"/>
            </w:tcBorders>
            <w:noWrap w:val="0"/>
            <w:vAlign w:val="center"/>
          </w:tcPr>
          <w:p w14:paraId="6563C6CB">
            <w:pPr>
              <w:jc w:val="center"/>
              <w:outlineLvl w:val="9"/>
              <w:rPr>
                <w:rFonts w:hint="eastAsia" w:ascii="宋体" w:hAnsi="宋体" w:eastAsia="宋体" w:cs="宋体"/>
                <w:sz w:val="24"/>
              </w:rPr>
            </w:pPr>
          </w:p>
        </w:tc>
      </w:tr>
    </w:tbl>
    <w:p w14:paraId="6F124291">
      <w:pPr>
        <w:spacing w:line="380" w:lineRule="exact"/>
        <w:outlineLvl w:val="9"/>
        <w:rPr>
          <w:rFonts w:hint="eastAsia" w:ascii="宋体" w:hAnsi="宋体" w:eastAsia="宋体" w:cs="宋体"/>
          <w:sz w:val="24"/>
        </w:rPr>
      </w:pPr>
      <w:r>
        <w:rPr>
          <w:rFonts w:hint="eastAsia" w:ascii="宋体" w:hAnsi="宋体" w:eastAsia="宋体" w:cs="宋体"/>
          <w:sz w:val="24"/>
        </w:rPr>
        <w:t>备注：本表后应附营业执照、资质证书、安全生产许可证等材料的扫描件。</w:t>
      </w:r>
    </w:p>
    <w:p w14:paraId="328B7953">
      <w:pPr>
        <w:jc w:val="center"/>
        <w:outlineLvl w:val="9"/>
        <w:rPr>
          <w:rFonts w:hint="eastAsia" w:ascii="宋体" w:hAnsi="宋体" w:eastAsia="宋体" w:cs="宋体"/>
        </w:rPr>
      </w:pPr>
      <w:r>
        <w:rPr>
          <w:rFonts w:hint="eastAsia" w:ascii="宋体" w:hAnsi="宋体" w:eastAsia="宋体" w:cs="宋体"/>
        </w:rPr>
        <w:br w:type="page"/>
      </w:r>
    </w:p>
    <w:p w14:paraId="25427B1B">
      <w:pPr>
        <w:keepNext/>
        <w:keepLines/>
        <w:spacing w:before="280" w:after="290" w:line="420" w:lineRule="exact"/>
        <w:jc w:val="center"/>
        <w:outlineLvl w:val="9"/>
        <w:rPr>
          <w:rFonts w:hint="eastAsia" w:ascii="宋体" w:hAnsi="宋体" w:eastAsia="宋体" w:cs="宋体"/>
          <w:b/>
          <w:bCs/>
          <w:sz w:val="24"/>
          <w:szCs w:val="24"/>
        </w:rPr>
      </w:pPr>
      <w:r>
        <w:rPr>
          <w:rFonts w:hint="eastAsia" w:ascii="宋体" w:hAnsi="宋体" w:eastAsia="宋体" w:cs="宋体"/>
          <w:b/>
          <w:bCs/>
          <w:sz w:val="24"/>
          <w:szCs w:val="24"/>
        </w:rPr>
        <w:t>（二）近年完成的类似项目情况表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3"/>
        <w:gridCol w:w="6936"/>
      </w:tblGrid>
      <w:tr w14:paraId="1E56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6A42D097">
            <w:pPr>
              <w:jc w:val="center"/>
              <w:outlineLvl w:val="9"/>
              <w:rPr>
                <w:rFonts w:hint="eastAsia" w:ascii="宋体" w:hAnsi="宋体" w:eastAsia="宋体" w:cs="宋体"/>
                <w:sz w:val="24"/>
              </w:rPr>
            </w:pPr>
            <w:r>
              <w:rPr>
                <w:rFonts w:hint="eastAsia" w:ascii="宋体" w:hAnsi="宋体" w:eastAsia="宋体" w:cs="宋体"/>
                <w:sz w:val="24"/>
              </w:rPr>
              <w:t>项目名称</w:t>
            </w:r>
          </w:p>
        </w:tc>
        <w:tc>
          <w:tcPr>
            <w:tcW w:w="6936" w:type="dxa"/>
            <w:tcBorders>
              <w:top w:val="single" w:color="auto" w:sz="4" w:space="0"/>
              <w:left w:val="nil"/>
              <w:bottom w:val="single" w:color="auto" w:sz="4" w:space="0"/>
              <w:right w:val="single" w:color="auto" w:sz="4" w:space="0"/>
            </w:tcBorders>
            <w:noWrap w:val="0"/>
            <w:vAlign w:val="center"/>
          </w:tcPr>
          <w:p w14:paraId="5801D272">
            <w:pPr>
              <w:jc w:val="center"/>
              <w:outlineLvl w:val="9"/>
              <w:rPr>
                <w:rFonts w:hint="eastAsia" w:ascii="宋体" w:hAnsi="宋体" w:eastAsia="宋体" w:cs="宋体"/>
                <w:sz w:val="24"/>
              </w:rPr>
            </w:pPr>
          </w:p>
        </w:tc>
      </w:tr>
      <w:tr w14:paraId="2068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608F3446">
            <w:pPr>
              <w:jc w:val="center"/>
              <w:outlineLvl w:val="9"/>
              <w:rPr>
                <w:rFonts w:hint="eastAsia" w:ascii="宋体" w:hAnsi="宋体" w:eastAsia="宋体" w:cs="宋体"/>
                <w:sz w:val="24"/>
              </w:rPr>
            </w:pPr>
            <w:r>
              <w:rPr>
                <w:rFonts w:hint="eastAsia" w:ascii="宋体" w:hAnsi="宋体" w:eastAsia="宋体" w:cs="宋体"/>
                <w:sz w:val="24"/>
              </w:rPr>
              <w:t>项目所在地</w:t>
            </w:r>
          </w:p>
        </w:tc>
        <w:tc>
          <w:tcPr>
            <w:tcW w:w="6936" w:type="dxa"/>
            <w:tcBorders>
              <w:top w:val="single" w:color="auto" w:sz="4" w:space="0"/>
              <w:left w:val="nil"/>
              <w:bottom w:val="single" w:color="auto" w:sz="4" w:space="0"/>
              <w:right w:val="single" w:color="auto" w:sz="4" w:space="0"/>
            </w:tcBorders>
            <w:noWrap w:val="0"/>
            <w:vAlign w:val="center"/>
          </w:tcPr>
          <w:p w14:paraId="237B99B3">
            <w:pPr>
              <w:jc w:val="center"/>
              <w:outlineLvl w:val="9"/>
              <w:rPr>
                <w:rFonts w:hint="eastAsia" w:ascii="宋体" w:hAnsi="宋体" w:eastAsia="宋体" w:cs="宋体"/>
                <w:sz w:val="24"/>
              </w:rPr>
            </w:pPr>
          </w:p>
        </w:tc>
      </w:tr>
      <w:tr w14:paraId="1C59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6DE2A256">
            <w:pPr>
              <w:jc w:val="center"/>
              <w:outlineLvl w:val="9"/>
              <w:rPr>
                <w:rFonts w:hint="eastAsia" w:ascii="宋体" w:hAnsi="宋体" w:eastAsia="宋体" w:cs="宋体"/>
                <w:sz w:val="24"/>
              </w:rPr>
            </w:pPr>
            <w:r>
              <w:rPr>
                <w:rFonts w:hint="eastAsia" w:ascii="宋体" w:hAnsi="宋体" w:eastAsia="宋体" w:cs="宋体"/>
                <w:sz w:val="24"/>
              </w:rPr>
              <w:t>发包人名称</w:t>
            </w:r>
          </w:p>
        </w:tc>
        <w:tc>
          <w:tcPr>
            <w:tcW w:w="6936" w:type="dxa"/>
            <w:tcBorders>
              <w:top w:val="single" w:color="auto" w:sz="4" w:space="0"/>
              <w:left w:val="nil"/>
              <w:bottom w:val="single" w:color="auto" w:sz="4" w:space="0"/>
              <w:right w:val="single" w:color="auto" w:sz="4" w:space="0"/>
            </w:tcBorders>
            <w:noWrap w:val="0"/>
            <w:vAlign w:val="center"/>
          </w:tcPr>
          <w:p w14:paraId="1D34522E">
            <w:pPr>
              <w:jc w:val="center"/>
              <w:outlineLvl w:val="9"/>
              <w:rPr>
                <w:rFonts w:hint="eastAsia" w:ascii="宋体" w:hAnsi="宋体" w:eastAsia="宋体" w:cs="宋体"/>
                <w:sz w:val="24"/>
              </w:rPr>
            </w:pPr>
          </w:p>
        </w:tc>
      </w:tr>
      <w:tr w14:paraId="3180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C1ED45F">
            <w:pPr>
              <w:jc w:val="center"/>
              <w:outlineLvl w:val="9"/>
              <w:rPr>
                <w:rFonts w:hint="eastAsia" w:ascii="宋体" w:hAnsi="宋体" w:eastAsia="宋体" w:cs="宋体"/>
                <w:sz w:val="24"/>
              </w:rPr>
            </w:pPr>
            <w:r>
              <w:rPr>
                <w:rFonts w:hint="eastAsia" w:ascii="宋体" w:hAnsi="宋体" w:eastAsia="宋体" w:cs="宋体"/>
                <w:sz w:val="24"/>
              </w:rPr>
              <w:t>发包人地址</w:t>
            </w:r>
          </w:p>
        </w:tc>
        <w:tc>
          <w:tcPr>
            <w:tcW w:w="6936" w:type="dxa"/>
            <w:tcBorders>
              <w:top w:val="single" w:color="auto" w:sz="4" w:space="0"/>
              <w:left w:val="nil"/>
              <w:bottom w:val="single" w:color="auto" w:sz="4" w:space="0"/>
              <w:right w:val="single" w:color="auto" w:sz="4" w:space="0"/>
            </w:tcBorders>
            <w:noWrap w:val="0"/>
            <w:vAlign w:val="center"/>
          </w:tcPr>
          <w:p w14:paraId="3E375F97">
            <w:pPr>
              <w:jc w:val="center"/>
              <w:outlineLvl w:val="9"/>
              <w:rPr>
                <w:rFonts w:hint="eastAsia" w:ascii="宋体" w:hAnsi="宋体" w:eastAsia="宋体" w:cs="宋体"/>
                <w:sz w:val="24"/>
              </w:rPr>
            </w:pPr>
          </w:p>
        </w:tc>
      </w:tr>
      <w:tr w14:paraId="2453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577FCD9">
            <w:pPr>
              <w:jc w:val="center"/>
              <w:outlineLvl w:val="9"/>
              <w:rPr>
                <w:rFonts w:hint="eastAsia" w:ascii="宋体" w:hAnsi="宋体" w:eastAsia="宋体" w:cs="宋体"/>
                <w:sz w:val="24"/>
              </w:rPr>
            </w:pPr>
            <w:r>
              <w:rPr>
                <w:rFonts w:hint="eastAsia" w:ascii="宋体" w:hAnsi="宋体" w:eastAsia="宋体" w:cs="宋体"/>
                <w:sz w:val="24"/>
              </w:rPr>
              <w:t>发包人联系人及电话</w:t>
            </w:r>
          </w:p>
        </w:tc>
        <w:tc>
          <w:tcPr>
            <w:tcW w:w="6936" w:type="dxa"/>
            <w:tcBorders>
              <w:top w:val="single" w:color="auto" w:sz="4" w:space="0"/>
              <w:left w:val="nil"/>
              <w:bottom w:val="single" w:color="auto" w:sz="4" w:space="0"/>
              <w:right w:val="single" w:color="auto" w:sz="4" w:space="0"/>
            </w:tcBorders>
            <w:noWrap w:val="0"/>
            <w:vAlign w:val="center"/>
          </w:tcPr>
          <w:p w14:paraId="1D469C0C">
            <w:pPr>
              <w:jc w:val="center"/>
              <w:outlineLvl w:val="9"/>
              <w:rPr>
                <w:rFonts w:hint="eastAsia" w:ascii="宋体" w:hAnsi="宋体" w:eastAsia="宋体" w:cs="宋体"/>
                <w:sz w:val="24"/>
              </w:rPr>
            </w:pPr>
          </w:p>
        </w:tc>
      </w:tr>
      <w:tr w14:paraId="3E33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2647C4A6">
            <w:pPr>
              <w:jc w:val="center"/>
              <w:outlineLvl w:val="9"/>
              <w:rPr>
                <w:rFonts w:hint="eastAsia" w:ascii="宋体" w:hAnsi="宋体" w:eastAsia="宋体" w:cs="宋体"/>
                <w:sz w:val="24"/>
              </w:rPr>
            </w:pPr>
            <w:r>
              <w:rPr>
                <w:rFonts w:hint="eastAsia" w:ascii="宋体" w:hAnsi="宋体" w:eastAsia="宋体" w:cs="宋体"/>
                <w:sz w:val="24"/>
              </w:rPr>
              <w:t>合同价格</w:t>
            </w:r>
          </w:p>
        </w:tc>
        <w:tc>
          <w:tcPr>
            <w:tcW w:w="6936" w:type="dxa"/>
            <w:tcBorders>
              <w:top w:val="single" w:color="auto" w:sz="4" w:space="0"/>
              <w:left w:val="nil"/>
              <w:bottom w:val="single" w:color="auto" w:sz="4" w:space="0"/>
              <w:right w:val="single" w:color="auto" w:sz="4" w:space="0"/>
            </w:tcBorders>
            <w:noWrap w:val="0"/>
            <w:vAlign w:val="center"/>
          </w:tcPr>
          <w:p w14:paraId="72D16188">
            <w:pPr>
              <w:jc w:val="center"/>
              <w:outlineLvl w:val="9"/>
              <w:rPr>
                <w:rFonts w:hint="eastAsia" w:ascii="宋体" w:hAnsi="宋体" w:eastAsia="宋体" w:cs="宋体"/>
                <w:sz w:val="24"/>
              </w:rPr>
            </w:pPr>
          </w:p>
        </w:tc>
      </w:tr>
      <w:tr w14:paraId="017F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D62C4DC">
            <w:pPr>
              <w:jc w:val="center"/>
              <w:outlineLvl w:val="9"/>
              <w:rPr>
                <w:rFonts w:hint="eastAsia" w:ascii="宋体" w:hAnsi="宋体" w:eastAsia="宋体" w:cs="宋体"/>
                <w:sz w:val="24"/>
              </w:rPr>
            </w:pPr>
            <w:r>
              <w:rPr>
                <w:rFonts w:hint="eastAsia" w:ascii="宋体" w:hAnsi="宋体" w:eastAsia="宋体" w:cs="宋体"/>
                <w:sz w:val="24"/>
              </w:rPr>
              <w:t>开工日期</w:t>
            </w:r>
          </w:p>
        </w:tc>
        <w:tc>
          <w:tcPr>
            <w:tcW w:w="6936" w:type="dxa"/>
            <w:tcBorders>
              <w:top w:val="single" w:color="auto" w:sz="4" w:space="0"/>
              <w:left w:val="nil"/>
              <w:bottom w:val="single" w:color="auto" w:sz="4" w:space="0"/>
              <w:right w:val="single" w:color="auto" w:sz="4" w:space="0"/>
            </w:tcBorders>
            <w:noWrap w:val="0"/>
            <w:vAlign w:val="center"/>
          </w:tcPr>
          <w:p w14:paraId="1054927B">
            <w:pPr>
              <w:jc w:val="center"/>
              <w:outlineLvl w:val="9"/>
              <w:rPr>
                <w:rFonts w:hint="eastAsia" w:ascii="宋体" w:hAnsi="宋体" w:eastAsia="宋体" w:cs="宋体"/>
                <w:sz w:val="24"/>
              </w:rPr>
            </w:pPr>
          </w:p>
        </w:tc>
      </w:tr>
      <w:tr w14:paraId="09F3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5FC6C0AC">
            <w:pPr>
              <w:jc w:val="center"/>
              <w:outlineLvl w:val="9"/>
              <w:rPr>
                <w:rFonts w:hint="eastAsia" w:ascii="宋体" w:hAnsi="宋体" w:eastAsia="宋体" w:cs="宋体"/>
                <w:sz w:val="24"/>
              </w:rPr>
            </w:pPr>
            <w:r>
              <w:rPr>
                <w:rFonts w:hint="eastAsia" w:ascii="宋体" w:hAnsi="宋体" w:eastAsia="宋体" w:cs="宋体"/>
                <w:sz w:val="24"/>
              </w:rPr>
              <w:t>竣工日期</w:t>
            </w:r>
          </w:p>
        </w:tc>
        <w:tc>
          <w:tcPr>
            <w:tcW w:w="6936" w:type="dxa"/>
            <w:tcBorders>
              <w:top w:val="single" w:color="auto" w:sz="4" w:space="0"/>
              <w:left w:val="nil"/>
              <w:bottom w:val="single" w:color="auto" w:sz="4" w:space="0"/>
              <w:right w:val="single" w:color="auto" w:sz="4" w:space="0"/>
            </w:tcBorders>
            <w:noWrap w:val="0"/>
            <w:vAlign w:val="center"/>
          </w:tcPr>
          <w:p w14:paraId="2CE156B2">
            <w:pPr>
              <w:jc w:val="center"/>
              <w:outlineLvl w:val="9"/>
              <w:rPr>
                <w:rFonts w:hint="eastAsia" w:ascii="宋体" w:hAnsi="宋体" w:eastAsia="宋体" w:cs="宋体"/>
                <w:sz w:val="24"/>
              </w:rPr>
            </w:pPr>
          </w:p>
        </w:tc>
      </w:tr>
      <w:tr w14:paraId="2291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6304C81D">
            <w:pPr>
              <w:jc w:val="center"/>
              <w:outlineLvl w:val="9"/>
              <w:rPr>
                <w:rFonts w:hint="eastAsia" w:ascii="宋体" w:hAnsi="宋体" w:eastAsia="宋体" w:cs="宋体"/>
                <w:sz w:val="24"/>
              </w:rPr>
            </w:pPr>
            <w:r>
              <w:rPr>
                <w:rFonts w:hint="eastAsia" w:ascii="宋体" w:hAnsi="宋体" w:eastAsia="宋体" w:cs="宋体"/>
                <w:sz w:val="24"/>
              </w:rPr>
              <w:t>承担的工作</w:t>
            </w:r>
          </w:p>
        </w:tc>
        <w:tc>
          <w:tcPr>
            <w:tcW w:w="6936" w:type="dxa"/>
            <w:tcBorders>
              <w:top w:val="single" w:color="auto" w:sz="4" w:space="0"/>
              <w:left w:val="nil"/>
              <w:bottom w:val="single" w:color="auto" w:sz="4" w:space="0"/>
              <w:right w:val="single" w:color="auto" w:sz="4" w:space="0"/>
            </w:tcBorders>
            <w:noWrap w:val="0"/>
            <w:vAlign w:val="center"/>
          </w:tcPr>
          <w:p w14:paraId="6334BFFA">
            <w:pPr>
              <w:jc w:val="center"/>
              <w:outlineLvl w:val="9"/>
              <w:rPr>
                <w:rFonts w:hint="eastAsia" w:ascii="宋体" w:hAnsi="宋体" w:eastAsia="宋体" w:cs="宋体"/>
                <w:sz w:val="24"/>
              </w:rPr>
            </w:pPr>
          </w:p>
        </w:tc>
      </w:tr>
      <w:tr w14:paraId="539A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EC40422">
            <w:pPr>
              <w:jc w:val="center"/>
              <w:outlineLvl w:val="9"/>
              <w:rPr>
                <w:rFonts w:hint="eastAsia" w:ascii="宋体" w:hAnsi="宋体" w:eastAsia="宋体" w:cs="宋体"/>
                <w:sz w:val="24"/>
              </w:rPr>
            </w:pPr>
            <w:r>
              <w:rPr>
                <w:rFonts w:hint="eastAsia" w:ascii="宋体" w:hAnsi="宋体" w:eastAsia="宋体" w:cs="宋体"/>
                <w:sz w:val="24"/>
              </w:rPr>
              <w:t>工程质量</w:t>
            </w:r>
          </w:p>
        </w:tc>
        <w:tc>
          <w:tcPr>
            <w:tcW w:w="6936" w:type="dxa"/>
            <w:tcBorders>
              <w:top w:val="single" w:color="auto" w:sz="4" w:space="0"/>
              <w:left w:val="nil"/>
              <w:bottom w:val="single" w:color="auto" w:sz="4" w:space="0"/>
              <w:right w:val="single" w:color="auto" w:sz="4" w:space="0"/>
            </w:tcBorders>
            <w:noWrap w:val="0"/>
            <w:vAlign w:val="center"/>
          </w:tcPr>
          <w:p w14:paraId="4B3B333F">
            <w:pPr>
              <w:jc w:val="center"/>
              <w:outlineLvl w:val="9"/>
              <w:rPr>
                <w:rFonts w:hint="eastAsia" w:ascii="宋体" w:hAnsi="宋体" w:eastAsia="宋体" w:cs="宋体"/>
                <w:sz w:val="24"/>
              </w:rPr>
            </w:pPr>
          </w:p>
        </w:tc>
      </w:tr>
      <w:tr w14:paraId="24D4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E935906">
            <w:pPr>
              <w:jc w:val="center"/>
              <w:outlineLvl w:val="9"/>
              <w:rPr>
                <w:rFonts w:hint="eastAsia" w:ascii="宋体" w:hAnsi="宋体" w:eastAsia="宋体" w:cs="宋体"/>
                <w:sz w:val="24"/>
              </w:rPr>
            </w:pPr>
            <w:r>
              <w:rPr>
                <w:rFonts w:hint="eastAsia" w:ascii="宋体" w:hAnsi="宋体" w:eastAsia="宋体" w:cs="宋体"/>
                <w:sz w:val="24"/>
              </w:rPr>
              <w:t>建造师</w:t>
            </w:r>
          </w:p>
        </w:tc>
        <w:tc>
          <w:tcPr>
            <w:tcW w:w="6936" w:type="dxa"/>
            <w:tcBorders>
              <w:top w:val="single" w:color="auto" w:sz="4" w:space="0"/>
              <w:left w:val="nil"/>
              <w:bottom w:val="single" w:color="auto" w:sz="4" w:space="0"/>
              <w:right w:val="single" w:color="auto" w:sz="4" w:space="0"/>
            </w:tcBorders>
            <w:noWrap w:val="0"/>
            <w:vAlign w:val="center"/>
          </w:tcPr>
          <w:p w14:paraId="7F881466">
            <w:pPr>
              <w:jc w:val="center"/>
              <w:outlineLvl w:val="9"/>
              <w:rPr>
                <w:rFonts w:hint="eastAsia" w:ascii="宋体" w:hAnsi="宋体" w:eastAsia="宋体" w:cs="宋体"/>
                <w:sz w:val="24"/>
              </w:rPr>
            </w:pPr>
          </w:p>
        </w:tc>
      </w:tr>
      <w:tr w14:paraId="2114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65FAEFF">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6936" w:type="dxa"/>
            <w:tcBorders>
              <w:top w:val="single" w:color="auto" w:sz="4" w:space="0"/>
              <w:left w:val="nil"/>
              <w:bottom w:val="single" w:color="auto" w:sz="4" w:space="0"/>
              <w:right w:val="single" w:color="auto" w:sz="4" w:space="0"/>
            </w:tcBorders>
            <w:noWrap w:val="0"/>
            <w:vAlign w:val="center"/>
          </w:tcPr>
          <w:p w14:paraId="3A4E3212">
            <w:pPr>
              <w:jc w:val="center"/>
              <w:outlineLvl w:val="9"/>
              <w:rPr>
                <w:rFonts w:hint="eastAsia" w:ascii="宋体" w:hAnsi="宋体" w:eastAsia="宋体" w:cs="宋体"/>
                <w:sz w:val="24"/>
              </w:rPr>
            </w:pPr>
          </w:p>
        </w:tc>
      </w:tr>
      <w:tr w14:paraId="70DA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DCC3993">
            <w:pPr>
              <w:jc w:val="center"/>
              <w:outlineLvl w:val="9"/>
              <w:rPr>
                <w:rFonts w:hint="eastAsia" w:ascii="宋体" w:hAnsi="宋体" w:eastAsia="宋体" w:cs="宋体"/>
                <w:sz w:val="24"/>
              </w:rPr>
            </w:pPr>
            <w:r>
              <w:rPr>
                <w:rFonts w:hint="eastAsia" w:ascii="宋体" w:hAnsi="宋体" w:eastAsia="宋体" w:cs="宋体"/>
                <w:sz w:val="24"/>
              </w:rPr>
              <w:t>总监理工程师及电话</w:t>
            </w:r>
          </w:p>
        </w:tc>
        <w:tc>
          <w:tcPr>
            <w:tcW w:w="6936" w:type="dxa"/>
            <w:tcBorders>
              <w:top w:val="single" w:color="auto" w:sz="4" w:space="0"/>
              <w:left w:val="nil"/>
              <w:bottom w:val="single" w:color="auto" w:sz="4" w:space="0"/>
              <w:right w:val="single" w:color="auto" w:sz="4" w:space="0"/>
            </w:tcBorders>
            <w:noWrap w:val="0"/>
            <w:vAlign w:val="center"/>
          </w:tcPr>
          <w:p w14:paraId="4F9CFEE6">
            <w:pPr>
              <w:jc w:val="center"/>
              <w:outlineLvl w:val="9"/>
              <w:rPr>
                <w:rFonts w:hint="eastAsia" w:ascii="宋体" w:hAnsi="宋体" w:eastAsia="宋体" w:cs="宋体"/>
                <w:sz w:val="24"/>
              </w:rPr>
            </w:pPr>
          </w:p>
        </w:tc>
      </w:tr>
      <w:tr w14:paraId="43CD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115A65B">
            <w:pPr>
              <w:jc w:val="center"/>
              <w:outlineLvl w:val="9"/>
              <w:rPr>
                <w:rFonts w:hint="eastAsia" w:ascii="宋体" w:hAnsi="宋体" w:eastAsia="宋体" w:cs="宋体"/>
                <w:sz w:val="24"/>
              </w:rPr>
            </w:pPr>
            <w:r>
              <w:rPr>
                <w:rFonts w:hint="eastAsia" w:ascii="宋体" w:hAnsi="宋体" w:eastAsia="宋体" w:cs="宋体"/>
                <w:sz w:val="24"/>
              </w:rPr>
              <w:t>项目描述</w:t>
            </w:r>
          </w:p>
        </w:tc>
        <w:tc>
          <w:tcPr>
            <w:tcW w:w="6936" w:type="dxa"/>
            <w:tcBorders>
              <w:top w:val="single" w:color="auto" w:sz="4" w:space="0"/>
              <w:left w:val="nil"/>
              <w:bottom w:val="single" w:color="auto" w:sz="4" w:space="0"/>
              <w:right w:val="single" w:color="auto" w:sz="4" w:space="0"/>
            </w:tcBorders>
            <w:noWrap w:val="0"/>
            <w:vAlign w:val="center"/>
          </w:tcPr>
          <w:p w14:paraId="1EBE7133">
            <w:pPr>
              <w:jc w:val="center"/>
              <w:outlineLvl w:val="9"/>
              <w:rPr>
                <w:rFonts w:hint="eastAsia" w:ascii="宋体" w:hAnsi="宋体" w:eastAsia="宋体" w:cs="宋体"/>
                <w:sz w:val="24"/>
              </w:rPr>
            </w:pPr>
          </w:p>
        </w:tc>
      </w:tr>
      <w:tr w14:paraId="780F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AC14759">
            <w:pPr>
              <w:jc w:val="center"/>
              <w:outlineLvl w:val="9"/>
              <w:rPr>
                <w:rFonts w:hint="eastAsia" w:ascii="宋体" w:hAnsi="宋体" w:eastAsia="宋体" w:cs="宋体"/>
                <w:sz w:val="24"/>
              </w:rPr>
            </w:pPr>
            <w:r>
              <w:rPr>
                <w:rFonts w:hint="eastAsia" w:ascii="宋体" w:hAnsi="宋体" w:eastAsia="宋体" w:cs="宋体"/>
                <w:sz w:val="24"/>
              </w:rPr>
              <w:t>备注</w:t>
            </w:r>
          </w:p>
        </w:tc>
        <w:tc>
          <w:tcPr>
            <w:tcW w:w="6936" w:type="dxa"/>
            <w:tcBorders>
              <w:top w:val="single" w:color="auto" w:sz="4" w:space="0"/>
              <w:left w:val="nil"/>
              <w:bottom w:val="single" w:color="auto" w:sz="4" w:space="0"/>
              <w:right w:val="single" w:color="auto" w:sz="4" w:space="0"/>
            </w:tcBorders>
            <w:noWrap w:val="0"/>
            <w:vAlign w:val="center"/>
          </w:tcPr>
          <w:p w14:paraId="3AA85DD9">
            <w:pPr>
              <w:jc w:val="center"/>
              <w:outlineLvl w:val="9"/>
              <w:rPr>
                <w:rFonts w:hint="eastAsia" w:ascii="宋体" w:hAnsi="宋体" w:eastAsia="宋体" w:cs="宋体"/>
                <w:sz w:val="24"/>
              </w:rPr>
            </w:pPr>
          </w:p>
        </w:tc>
      </w:tr>
    </w:tbl>
    <w:p w14:paraId="3F8C0B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8"/>
        </w:rPr>
      </w:pPr>
      <w:r>
        <w:rPr>
          <w:rFonts w:hint="eastAsia"/>
          <w:sz w:val="24"/>
          <w:szCs w:val="28"/>
        </w:rPr>
        <w:t>备注：本表后附</w:t>
      </w:r>
      <w:bookmarkStart w:id="182" w:name="OLE_LINK39"/>
      <w:r>
        <w:rPr>
          <w:rFonts w:hint="eastAsia"/>
          <w:sz w:val="24"/>
          <w:szCs w:val="28"/>
        </w:rPr>
        <w:t>中标（成交）通知书或合同协议书</w:t>
      </w:r>
      <w:bookmarkEnd w:id="182"/>
      <w:r>
        <w:rPr>
          <w:rFonts w:hint="eastAsia"/>
          <w:sz w:val="24"/>
          <w:szCs w:val="28"/>
        </w:rPr>
        <w:t>的扫描件，具体年份要求见响应人须知前附表。每张表格只填写一个项目，并标明序号。</w:t>
      </w:r>
    </w:p>
    <w:p w14:paraId="1FFE2DB4">
      <w:pPr>
        <w:keepNext/>
        <w:keepLines/>
        <w:spacing w:before="280" w:after="290" w:line="420" w:lineRule="exact"/>
        <w:jc w:val="center"/>
        <w:outlineLvl w:val="9"/>
        <w:rPr>
          <w:rFonts w:hint="eastAsia" w:ascii="宋体" w:hAnsi="宋体" w:eastAsia="宋体" w:cs="宋体"/>
          <w:b/>
          <w:bCs/>
          <w:sz w:val="24"/>
          <w:szCs w:val="24"/>
        </w:rPr>
      </w:pPr>
      <w:r>
        <w:rPr>
          <w:rFonts w:hint="eastAsia" w:ascii="宋体" w:hAnsi="宋体" w:eastAsia="宋体" w:cs="宋体"/>
          <w:b/>
          <w:bCs/>
          <w:sz w:val="30"/>
          <w:szCs w:val="30"/>
        </w:rPr>
        <w:br w:type="page"/>
      </w:r>
      <w:r>
        <w:rPr>
          <w:rFonts w:hint="eastAsia" w:ascii="宋体" w:hAnsi="宋体" w:eastAsia="宋体" w:cs="宋体"/>
          <w:b/>
          <w:bCs/>
          <w:sz w:val="24"/>
          <w:szCs w:val="24"/>
        </w:rPr>
        <w:t>（三）正在施工的和新承接的项目情况表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6736"/>
      </w:tblGrid>
      <w:tr w14:paraId="0A20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5B84216">
            <w:pPr>
              <w:jc w:val="center"/>
              <w:outlineLvl w:val="9"/>
              <w:rPr>
                <w:rFonts w:hint="eastAsia" w:ascii="宋体" w:hAnsi="宋体" w:eastAsia="宋体" w:cs="宋体"/>
                <w:sz w:val="24"/>
              </w:rPr>
            </w:pPr>
            <w:r>
              <w:rPr>
                <w:rFonts w:hint="eastAsia" w:ascii="宋体" w:hAnsi="宋体" w:eastAsia="宋体" w:cs="宋体"/>
                <w:sz w:val="24"/>
              </w:rPr>
              <w:t>项目名称</w:t>
            </w:r>
          </w:p>
        </w:tc>
        <w:tc>
          <w:tcPr>
            <w:tcW w:w="6736" w:type="dxa"/>
            <w:tcBorders>
              <w:top w:val="single" w:color="auto" w:sz="4" w:space="0"/>
              <w:left w:val="nil"/>
              <w:bottom w:val="single" w:color="auto" w:sz="4" w:space="0"/>
              <w:right w:val="single" w:color="auto" w:sz="4" w:space="0"/>
            </w:tcBorders>
            <w:noWrap w:val="0"/>
            <w:vAlign w:val="center"/>
          </w:tcPr>
          <w:p w14:paraId="06B190AA">
            <w:pPr>
              <w:jc w:val="center"/>
              <w:outlineLvl w:val="9"/>
              <w:rPr>
                <w:rFonts w:hint="eastAsia" w:ascii="宋体" w:hAnsi="宋体" w:eastAsia="宋体" w:cs="宋体"/>
                <w:sz w:val="24"/>
              </w:rPr>
            </w:pPr>
          </w:p>
        </w:tc>
      </w:tr>
      <w:tr w14:paraId="65F5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3036B75">
            <w:pPr>
              <w:jc w:val="center"/>
              <w:outlineLvl w:val="9"/>
              <w:rPr>
                <w:rFonts w:hint="eastAsia" w:ascii="宋体" w:hAnsi="宋体" w:eastAsia="宋体" w:cs="宋体"/>
                <w:sz w:val="24"/>
              </w:rPr>
            </w:pPr>
            <w:r>
              <w:rPr>
                <w:rFonts w:hint="eastAsia" w:ascii="宋体" w:hAnsi="宋体" w:eastAsia="宋体" w:cs="宋体"/>
                <w:sz w:val="24"/>
              </w:rPr>
              <w:t>项目所在地</w:t>
            </w:r>
          </w:p>
        </w:tc>
        <w:tc>
          <w:tcPr>
            <w:tcW w:w="6736" w:type="dxa"/>
            <w:tcBorders>
              <w:top w:val="single" w:color="auto" w:sz="4" w:space="0"/>
              <w:left w:val="nil"/>
              <w:bottom w:val="single" w:color="auto" w:sz="4" w:space="0"/>
              <w:right w:val="single" w:color="auto" w:sz="4" w:space="0"/>
            </w:tcBorders>
            <w:noWrap w:val="0"/>
            <w:vAlign w:val="center"/>
          </w:tcPr>
          <w:p w14:paraId="237BFA8E">
            <w:pPr>
              <w:jc w:val="center"/>
              <w:outlineLvl w:val="9"/>
              <w:rPr>
                <w:rFonts w:hint="eastAsia" w:ascii="宋体" w:hAnsi="宋体" w:eastAsia="宋体" w:cs="宋体"/>
                <w:sz w:val="24"/>
              </w:rPr>
            </w:pPr>
          </w:p>
        </w:tc>
      </w:tr>
      <w:tr w14:paraId="4687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06D40CC">
            <w:pPr>
              <w:jc w:val="center"/>
              <w:outlineLvl w:val="9"/>
              <w:rPr>
                <w:rFonts w:hint="eastAsia" w:ascii="宋体" w:hAnsi="宋体" w:eastAsia="宋体" w:cs="宋体"/>
                <w:sz w:val="24"/>
              </w:rPr>
            </w:pPr>
            <w:r>
              <w:rPr>
                <w:rFonts w:hint="eastAsia" w:ascii="宋体" w:hAnsi="宋体" w:eastAsia="宋体" w:cs="宋体"/>
                <w:sz w:val="24"/>
              </w:rPr>
              <w:t>发包人名称</w:t>
            </w:r>
          </w:p>
        </w:tc>
        <w:tc>
          <w:tcPr>
            <w:tcW w:w="6736" w:type="dxa"/>
            <w:tcBorders>
              <w:top w:val="single" w:color="auto" w:sz="4" w:space="0"/>
              <w:left w:val="nil"/>
              <w:bottom w:val="single" w:color="auto" w:sz="4" w:space="0"/>
              <w:right w:val="single" w:color="auto" w:sz="4" w:space="0"/>
            </w:tcBorders>
            <w:noWrap w:val="0"/>
            <w:vAlign w:val="center"/>
          </w:tcPr>
          <w:p w14:paraId="78005264">
            <w:pPr>
              <w:jc w:val="center"/>
              <w:outlineLvl w:val="9"/>
              <w:rPr>
                <w:rFonts w:hint="eastAsia" w:ascii="宋体" w:hAnsi="宋体" w:eastAsia="宋体" w:cs="宋体"/>
                <w:sz w:val="24"/>
              </w:rPr>
            </w:pPr>
          </w:p>
        </w:tc>
      </w:tr>
      <w:tr w14:paraId="7B1F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70D394E8">
            <w:pPr>
              <w:jc w:val="center"/>
              <w:outlineLvl w:val="9"/>
              <w:rPr>
                <w:rFonts w:hint="eastAsia" w:ascii="宋体" w:hAnsi="宋体" w:eastAsia="宋体" w:cs="宋体"/>
                <w:sz w:val="24"/>
              </w:rPr>
            </w:pPr>
            <w:r>
              <w:rPr>
                <w:rFonts w:hint="eastAsia" w:ascii="宋体" w:hAnsi="宋体" w:eastAsia="宋体" w:cs="宋体"/>
                <w:sz w:val="24"/>
              </w:rPr>
              <w:t>发包人地址</w:t>
            </w:r>
          </w:p>
        </w:tc>
        <w:tc>
          <w:tcPr>
            <w:tcW w:w="6736" w:type="dxa"/>
            <w:tcBorders>
              <w:top w:val="single" w:color="auto" w:sz="4" w:space="0"/>
              <w:left w:val="nil"/>
              <w:bottom w:val="single" w:color="auto" w:sz="4" w:space="0"/>
              <w:right w:val="single" w:color="auto" w:sz="4" w:space="0"/>
            </w:tcBorders>
            <w:noWrap w:val="0"/>
            <w:vAlign w:val="center"/>
          </w:tcPr>
          <w:p w14:paraId="086CEE93">
            <w:pPr>
              <w:jc w:val="center"/>
              <w:outlineLvl w:val="9"/>
              <w:rPr>
                <w:rFonts w:hint="eastAsia" w:ascii="宋体" w:hAnsi="宋体" w:eastAsia="宋体" w:cs="宋体"/>
                <w:sz w:val="24"/>
              </w:rPr>
            </w:pPr>
          </w:p>
        </w:tc>
      </w:tr>
      <w:tr w14:paraId="04E9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9A0AA62">
            <w:pPr>
              <w:jc w:val="center"/>
              <w:outlineLvl w:val="9"/>
              <w:rPr>
                <w:rFonts w:hint="eastAsia" w:ascii="宋体" w:hAnsi="宋体" w:eastAsia="宋体" w:cs="宋体"/>
                <w:sz w:val="24"/>
              </w:rPr>
            </w:pPr>
            <w:r>
              <w:rPr>
                <w:rFonts w:hint="eastAsia" w:ascii="宋体" w:hAnsi="宋体" w:eastAsia="宋体" w:cs="宋体"/>
                <w:sz w:val="24"/>
              </w:rPr>
              <w:t>发包人电话</w:t>
            </w:r>
          </w:p>
        </w:tc>
        <w:tc>
          <w:tcPr>
            <w:tcW w:w="6736" w:type="dxa"/>
            <w:tcBorders>
              <w:top w:val="single" w:color="auto" w:sz="4" w:space="0"/>
              <w:left w:val="nil"/>
              <w:bottom w:val="single" w:color="auto" w:sz="4" w:space="0"/>
              <w:right w:val="single" w:color="auto" w:sz="4" w:space="0"/>
            </w:tcBorders>
            <w:noWrap w:val="0"/>
            <w:vAlign w:val="center"/>
          </w:tcPr>
          <w:p w14:paraId="55AE439A">
            <w:pPr>
              <w:jc w:val="center"/>
              <w:outlineLvl w:val="9"/>
              <w:rPr>
                <w:rFonts w:hint="eastAsia" w:ascii="宋体" w:hAnsi="宋体" w:eastAsia="宋体" w:cs="宋体"/>
                <w:sz w:val="24"/>
              </w:rPr>
            </w:pPr>
          </w:p>
        </w:tc>
      </w:tr>
      <w:tr w14:paraId="7368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147CBC3B">
            <w:pPr>
              <w:jc w:val="center"/>
              <w:outlineLvl w:val="9"/>
              <w:rPr>
                <w:rFonts w:hint="eastAsia" w:ascii="宋体" w:hAnsi="宋体" w:eastAsia="宋体" w:cs="宋体"/>
                <w:sz w:val="24"/>
              </w:rPr>
            </w:pPr>
            <w:r>
              <w:rPr>
                <w:rFonts w:hint="eastAsia" w:ascii="宋体" w:hAnsi="宋体" w:eastAsia="宋体" w:cs="宋体"/>
                <w:sz w:val="24"/>
              </w:rPr>
              <w:t>签约合同价</w:t>
            </w:r>
          </w:p>
        </w:tc>
        <w:tc>
          <w:tcPr>
            <w:tcW w:w="6736" w:type="dxa"/>
            <w:tcBorders>
              <w:top w:val="single" w:color="auto" w:sz="4" w:space="0"/>
              <w:left w:val="nil"/>
              <w:bottom w:val="single" w:color="auto" w:sz="4" w:space="0"/>
              <w:right w:val="single" w:color="auto" w:sz="4" w:space="0"/>
            </w:tcBorders>
            <w:noWrap w:val="0"/>
            <w:vAlign w:val="center"/>
          </w:tcPr>
          <w:p w14:paraId="3296CFBB">
            <w:pPr>
              <w:jc w:val="center"/>
              <w:outlineLvl w:val="9"/>
              <w:rPr>
                <w:rFonts w:hint="eastAsia" w:ascii="宋体" w:hAnsi="宋体" w:eastAsia="宋体" w:cs="宋体"/>
                <w:sz w:val="24"/>
              </w:rPr>
            </w:pPr>
          </w:p>
        </w:tc>
      </w:tr>
      <w:tr w14:paraId="452E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2675BEEF">
            <w:pPr>
              <w:jc w:val="center"/>
              <w:outlineLvl w:val="9"/>
              <w:rPr>
                <w:rFonts w:hint="eastAsia" w:ascii="宋体" w:hAnsi="宋体" w:eastAsia="宋体" w:cs="宋体"/>
                <w:sz w:val="24"/>
              </w:rPr>
            </w:pPr>
            <w:r>
              <w:rPr>
                <w:rFonts w:hint="eastAsia" w:ascii="宋体" w:hAnsi="宋体" w:eastAsia="宋体" w:cs="宋体"/>
                <w:sz w:val="24"/>
              </w:rPr>
              <w:t>开工日期</w:t>
            </w:r>
          </w:p>
        </w:tc>
        <w:tc>
          <w:tcPr>
            <w:tcW w:w="6736" w:type="dxa"/>
            <w:tcBorders>
              <w:top w:val="single" w:color="auto" w:sz="4" w:space="0"/>
              <w:left w:val="nil"/>
              <w:bottom w:val="single" w:color="auto" w:sz="4" w:space="0"/>
              <w:right w:val="single" w:color="auto" w:sz="4" w:space="0"/>
            </w:tcBorders>
            <w:noWrap w:val="0"/>
            <w:vAlign w:val="center"/>
          </w:tcPr>
          <w:p w14:paraId="3F54A780">
            <w:pPr>
              <w:jc w:val="center"/>
              <w:outlineLvl w:val="9"/>
              <w:rPr>
                <w:rFonts w:hint="eastAsia" w:ascii="宋体" w:hAnsi="宋体" w:eastAsia="宋体" w:cs="宋体"/>
                <w:sz w:val="24"/>
              </w:rPr>
            </w:pPr>
          </w:p>
        </w:tc>
      </w:tr>
      <w:tr w14:paraId="4634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AE0627A">
            <w:pPr>
              <w:jc w:val="center"/>
              <w:outlineLvl w:val="9"/>
              <w:rPr>
                <w:rFonts w:hint="eastAsia" w:ascii="宋体" w:hAnsi="宋体" w:eastAsia="宋体" w:cs="宋体"/>
                <w:sz w:val="24"/>
              </w:rPr>
            </w:pPr>
            <w:r>
              <w:rPr>
                <w:rFonts w:hint="eastAsia" w:ascii="宋体" w:hAnsi="宋体" w:eastAsia="宋体" w:cs="宋体"/>
                <w:sz w:val="24"/>
              </w:rPr>
              <w:t>计划竣工日期</w:t>
            </w:r>
          </w:p>
        </w:tc>
        <w:tc>
          <w:tcPr>
            <w:tcW w:w="6736" w:type="dxa"/>
            <w:tcBorders>
              <w:top w:val="single" w:color="auto" w:sz="4" w:space="0"/>
              <w:left w:val="nil"/>
              <w:bottom w:val="single" w:color="auto" w:sz="4" w:space="0"/>
              <w:right w:val="single" w:color="auto" w:sz="4" w:space="0"/>
            </w:tcBorders>
            <w:noWrap w:val="0"/>
            <w:vAlign w:val="center"/>
          </w:tcPr>
          <w:p w14:paraId="2C245F3A">
            <w:pPr>
              <w:jc w:val="center"/>
              <w:outlineLvl w:val="9"/>
              <w:rPr>
                <w:rFonts w:hint="eastAsia" w:ascii="宋体" w:hAnsi="宋体" w:eastAsia="宋体" w:cs="宋体"/>
                <w:sz w:val="24"/>
              </w:rPr>
            </w:pPr>
          </w:p>
        </w:tc>
      </w:tr>
      <w:tr w14:paraId="5F05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17718493">
            <w:pPr>
              <w:jc w:val="center"/>
              <w:outlineLvl w:val="9"/>
              <w:rPr>
                <w:rFonts w:hint="eastAsia" w:ascii="宋体" w:hAnsi="宋体" w:eastAsia="宋体" w:cs="宋体"/>
                <w:sz w:val="24"/>
              </w:rPr>
            </w:pPr>
            <w:r>
              <w:rPr>
                <w:rFonts w:hint="eastAsia" w:ascii="宋体" w:hAnsi="宋体" w:eastAsia="宋体" w:cs="宋体"/>
                <w:sz w:val="24"/>
              </w:rPr>
              <w:t>承担的工作</w:t>
            </w:r>
          </w:p>
        </w:tc>
        <w:tc>
          <w:tcPr>
            <w:tcW w:w="6736" w:type="dxa"/>
            <w:tcBorders>
              <w:top w:val="single" w:color="auto" w:sz="4" w:space="0"/>
              <w:left w:val="nil"/>
              <w:bottom w:val="single" w:color="auto" w:sz="4" w:space="0"/>
              <w:right w:val="single" w:color="auto" w:sz="4" w:space="0"/>
            </w:tcBorders>
            <w:noWrap w:val="0"/>
            <w:vAlign w:val="center"/>
          </w:tcPr>
          <w:p w14:paraId="4554D6F7">
            <w:pPr>
              <w:jc w:val="center"/>
              <w:outlineLvl w:val="9"/>
              <w:rPr>
                <w:rFonts w:hint="eastAsia" w:ascii="宋体" w:hAnsi="宋体" w:eastAsia="宋体" w:cs="宋体"/>
                <w:sz w:val="24"/>
              </w:rPr>
            </w:pPr>
          </w:p>
        </w:tc>
      </w:tr>
      <w:tr w14:paraId="406B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90D330B">
            <w:pPr>
              <w:jc w:val="center"/>
              <w:outlineLvl w:val="9"/>
              <w:rPr>
                <w:rFonts w:hint="eastAsia" w:ascii="宋体" w:hAnsi="宋体" w:eastAsia="宋体" w:cs="宋体"/>
                <w:sz w:val="24"/>
              </w:rPr>
            </w:pPr>
            <w:r>
              <w:rPr>
                <w:rFonts w:hint="eastAsia" w:ascii="宋体" w:hAnsi="宋体" w:eastAsia="宋体" w:cs="宋体"/>
                <w:sz w:val="24"/>
              </w:rPr>
              <w:t>工程质量</w:t>
            </w:r>
          </w:p>
        </w:tc>
        <w:tc>
          <w:tcPr>
            <w:tcW w:w="6736" w:type="dxa"/>
            <w:tcBorders>
              <w:top w:val="single" w:color="auto" w:sz="4" w:space="0"/>
              <w:left w:val="nil"/>
              <w:bottom w:val="single" w:color="auto" w:sz="4" w:space="0"/>
              <w:right w:val="single" w:color="auto" w:sz="4" w:space="0"/>
            </w:tcBorders>
            <w:noWrap w:val="0"/>
            <w:vAlign w:val="center"/>
          </w:tcPr>
          <w:p w14:paraId="09746244">
            <w:pPr>
              <w:jc w:val="center"/>
              <w:outlineLvl w:val="9"/>
              <w:rPr>
                <w:rFonts w:hint="eastAsia" w:ascii="宋体" w:hAnsi="宋体" w:eastAsia="宋体" w:cs="宋体"/>
                <w:sz w:val="24"/>
              </w:rPr>
            </w:pPr>
          </w:p>
        </w:tc>
      </w:tr>
      <w:tr w14:paraId="1CB2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6F503EC">
            <w:pPr>
              <w:jc w:val="center"/>
              <w:outlineLvl w:val="9"/>
              <w:rPr>
                <w:rFonts w:hint="eastAsia" w:ascii="宋体" w:hAnsi="宋体" w:eastAsia="宋体" w:cs="宋体"/>
                <w:sz w:val="24"/>
              </w:rPr>
            </w:pPr>
            <w:r>
              <w:rPr>
                <w:rFonts w:hint="eastAsia" w:ascii="宋体" w:hAnsi="宋体" w:eastAsia="宋体" w:cs="宋体"/>
                <w:sz w:val="24"/>
              </w:rPr>
              <w:t>建造师</w:t>
            </w:r>
          </w:p>
        </w:tc>
        <w:tc>
          <w:tcPr>
            <w:tcW w:w="6736" w:type="dxa"/>
            <w:tcBorders>
              <w:top w:val="single" w:color="auto" w:sz="4" w:space="0"/>
              <w:left w:val="nil"/>
              <w:bottom w:val="single" w:color="auto" w:sz="4" w:space="0"/>
              <w:right w:val="single" w:color="auto" w:sz="4" w:space="0"/>
            </w:tcBorders>
            <w:noWrap w:val="0"/>
            <w:vAlign w:val="center"/>
          </w:tcPr>
          <w:p w14:paraId="7D81BC86">
            <w:pPr>
              <w:jc w:val="center"/>
              <w:outlineLvl w:val="9"/>
              <w:rPr>
                <w:rFonts w:hint="eastAsia" w:ascii="宋体" w:hAnsi="宋体" w:eastAsia="宋体" w:cs="宋体"/>
                <w:sz w:val="24"/>
              </w:rPr>
            </w:pPr>
          </w:p>
        </w:tc>
      </w:tr>
      <w:tr w14:paraId="4F2D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1DF9026">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6736" w:type="dxa"/>
            <w:tcBorders>
              <w:top w:val="single" w:color="auto" w:sz="4" w:space="0"/>
              <w:left w:val="nil"/>
              <w:bottom w:val="single" w:color="auto" w:sz="4" w:space="0"/>
              <w:right w:val="single" w:color="auto" w:sz="4" w:space="0"/>
            </w:tcBorders>
            <w:noWrap w:val="0"/>
            <w:vAlign w:val="center"/>
          </w:tcPr>
          <w:p w14:paraId="3FDA91EB">
            <w:pPr>
              <w:jc w:val="center"/>
              <w:outlineLvl w:val="9"/>
              <w:rPr>
                <w:rFonts w:hint="eastAsia" w:ascii="宋体" w:hAnsi="宋体" w:eastAsia="宋体" w:cs="宋体"/>
                <w:sz w:val="24"/>
              </w:rPr>
            </w:pPr>
          </w:p>
        </w:tc>
      </w:tr>
      <w:tr w14:paraId="3B03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01FC1EA">
            <w:pPr>
              <w:jc w:val="center"/>
              <w:outlineLvl w:val="9"/>
              <w:rPr>
                <w:rFonts w:hint="eastAsia" w:ascii="宋体" w:hAnsi="宋体" w:eastAsia="宋体" w:cs="宋体"/>
                <w:sz w:val="24"/>
              </w:rPr>
            </w:pPr>
            <w:r>
              <w:rPr>
                <w:rFonts w:hint="eastAsia" w:ascii="宋体" w:hAnsi="宋体" w:eastAsia="宋体" w:cs="宋体"/>
                <w:sz w:val="24"/>
              </w:rPr>
              <w:t>总监理工程师及电话</w:t>
            </w:r>
          </w:p>
        </w:tc>
        <w:tc>
          <w:tcPr>
            <w:tcW w:w="6736" w:type="dxa"/>
            <w:tcBorders>
              <w:top w:val="single" w:color="auto" w:sz="4" w:space="0"/>
              <w:left w:val="nil"/>
              <w:bottom w:val="single" w:color="auto" w:sz="4" w:space="0"/>
              <w:right w:val="single" w:color="auto" w:sz="4" w:space="0"/>
            </w:tcBorders>
            <w:noWrap w:val="0"/>
            <w:vAlign w:val="center"/>
          </w:tcPr>
          <w:p w14:paraId="152D3204">
            <w:pPr>
              <w:jc w:val="center"/>
              <w:outlineLvl w:val="9"/>
              <w:rPr>
                <w:rFonts w:hint="eastAsia" w:ascii="宋体" w:hAnsi="宋体" w:eastAsia="宋体" w:cs="宋体"/>
                <w:sz w:val="24"/>
              </w:rPr>
            </w:pPr>
          </w:p>
        </w:tc>
      </w:tr>
      <w:tr w14:paraId="51CA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78F67F46">
            <w:pPr>
              <w:jc w:val="center"/>
              <w:outlineLvl w:val="9"/>
              <w:rPr>
                <w:rFonts w:hint="eastAsia" w:ascii="宋体" w:hAnsi="宋体" w:eastAsia="宋体" w:cs="宋体"/>
                <w:sz w:val="24"/>
              </w:rPr>
            </w:pPr>
            <w:r>
              <w:rPr>
                <w:rFonts w:hint="eastAsia" w:ascii="宋体" w:hAnsi="宋体" w:eastAsia="宋体" w:cs="宋体"/>
                <w:sz w:val="24"/>
              </w:rPr>
              <w:t>项目描述</w:t>
            </w:r>
          </w:p>
        </w:tc>
        <w:tc>
          <w:tcPr>
            <w:tcW w:w="6736" w:type="dxa"/>
            <w:tcBorders>
              <w:top w:val="single" w:color="auto" w:sz="4" w:space="0"/>
              <w:left w:val="nil"/>
              <w:bottom w:val="single" w:color="auto" w:sz="4" w:space="0"/>
              <w:right w:val="single" w:color="auto" w:sz="4" w:space="0"/>
            </w:tcBorders>
            <w:noWrap w:val="0"/>
            <w:vAlign w:val="center"/>
          </w:tcPr>
          <w:p w14:paraId="55DE0901">
            <w:pPr>
              <w:jc w:val="center"/>
              <w:outlineLvl w:val="9"/>
              <w:rPr>
                <w:rFonts w:hint="eastAsia" w:ascii="宋体" w:hAnsi="宋体" w:eastAsia="宋体" w:cs="宋体"/>
                <w:sz w:val="24"/>
              </w:rPr>
            </w:pPr>
          </w:p>
        </w:tc>
      </w:tr>
      <w:tr w14:paraId="439C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E784A8C">
            <w:pPr>
              <w:jc w:val="center"/>
              <w:outlineLvl w:val="9"/>
              <w:rPr>
                <w:rFonts w:hint="eastAsia" w:ascii="宋体" w:hAnsi="宋体" w:eastAsia="宋体" w:cs="宋体"/>
                <w:sz w:val="24"/>
              </w:rPr>
            </w:pPr>
            <w:r>
              <w:rPr>
                <w:rFonts w:hint="eastAsia" w:ascii="宋体" w:hAnsi="宋体" w:eastAsia="宋体" w:cs="宋体"/>
                <w:sz w:val="24"/>
              </w:rPr>
              <w:t>备注</w:t>
            </w:r>
          </w:p>
        </w:tc>
        <w:tc>
          <w:tcPr>
            <w:tcW w:w="6736" w:type="dxa"/>
            <w:tcBorders>
              <w:top w:val="single" w:color="auto" w:sz="4" w:space="0"/>
              <w:left w:val="nil"/>
              <w:bottom w:val="single" w:color="auto" w:sz="4" w:space="0"/>
              <w:right w:val="single" w:color="auto" w:sz="4" w:space="0"/>
            </w:tcBorders>
            <w:noWrap w:val="0"/>
            <w:vAlign w:val="center"/>
          </w:tcPr>
          <w:p w14:paraId="0ACE0A6C">
            <w:pPr>
              <w:jc w:val="center"/>
              <w:outlineLvl w:val="9"/>
              <w:rPr>
                <w:rFonts w:hint="eastAsia" w:ascii="宋体" w:hAnsi="宋体" w:eastAsia="宋体" w:cs="宋体"/>
                <w:sz w:val="24"/>
              </w:rPr>
            </w:pPr>
          </w:p>
        </w:tc>
      </w:tr>
    </w:tbl>
    <w:p w14:paraId="6C53CE32">
      <w:pPr>
        <w:spacing w:line="380" w:lineRule="exact"/>
        <w:outlineLvl w:val="9"/>
        <w:rPr>
          <w:rFonts w:hint="eastAsia" w:ascii="宋体" w:hAnsi="宋体" w:eastAsia="宋体" w:cs="宋体"/>
          <w:sz w:val="24"/>
        </w:rPr>
      </w:pPr>
      <w:r>
        <w:rPr>
          <w:rFonts w:hint="eastAsia" w:ascii="宋体" w:hAnsi="宋体" w:eastAsia="宋体" w:cs="宋体"/>
          <w:sz w:val="24"/>
        </w:rPr>
        <w:t>备注：本表后附中标（成交）通知书或合同协议书扫描件。每张表格只填写一个项目，并标明序号。</w:t>
      </w:r>
    </w:p>
    <w:p w14:paraId="0024A6C3">
      <w:pPr>
        <w:outlineLvl w:val="9"/>
        <w:rPr>
          <w:rFonts w:hint="eastAsia" w:ascii="宋体" w:hAnsi="宋体" w:eastAsia="宋体" w:cs="宋体"/>
          <w:sz w:val="24"/>
          <w:szCs w:val="24"/>
          <w:highlight w:val="none"/>
        </w:rPr>
      </w:pPr>
      <w:r>
        <w:rPr>
          <w:rFonts w:hint="eastAsia" w:ascii="宋体" w:hAnsi="宋体" w:eastAsia="宋体" w:cs="宋体"/>
        </w:rPr>
        <w:t xml:space="preserve"> </w:t>
      </w:r>
    </w:p>
    <w:p w14:paraId="6A0633B6">
      <w:pPr>
        <w:spacing w:line="480" w:lineRule="exact"/>
        <w:jc w:val="center"/>
        <w:textAlignment w:val="center"/>
        <w:outlineLvl w:val="1"/>
        <w:rPr>
          <w:rFonts w:hint="eastAsia" w:ascii="宋体" w:hAnsi="宋体" w:eastAsia="宋体" w:cs="宋体"/>
          <w:b/>
          <w:bCs/>
          <w:sz w:val="30"/>
          <w:szCs w:val="30"/>
          <w:lang w:val="en-US" w:eastAsia="zh-CN"/>
        </w:rPr>
      </w:pPr>
      <w:r>
        <w:rPr>
          <w:rFonts w:hint="eastAsia" w:ascii="宋体" w:hAnsi="宋体" w:eastAsia="宋体" w:cs="宋体"/>
          <w:b/>
          <w:bCs/>
          <w:sz w:val="28"/>
          <w:szCs w:val="28"/>
        </w:rPr>
        <w:br w:type="page"/>
      </w:r>
      <w:bookmarkStart w:id="183" w:name="_Toc9555"/>
      <w:r>
        <w:rPr>
          <w:rFonts w:hint="eastAsia" w:ascii="宋体" w:hAnsi="宋体" w:cs="宋体"/>
          <w:b/>
          <w:bCs/>
          <w:sz w:val="30"/>
          <w:szCs w:val="30"/>
          <w:lang w:val="en-US" w:eastAsia="zh-CN"/>
        </w:rPr>
        <w:t>九</w:t>
      </w:r>
      <w:r>
        <w:rPr>
          <w:rFonts w:hint="eastAsia" w:ascii="宋体" w:hAnsi="宋体" w:eastAsia="宋体" w:cs="宋体"/>
          <w:b/>
          <w:bCs/>
          <w:sz w:val="30"/>
          <w:szCs w:val="30"/>
          <w:lang w:val="en-US" w:eastAsia="zh-CN"/>
        </w:rPr>
        <w:t>、承诺书</w:t>
      </w:r>
      <w:bookmarkEnd w:id="183"/>
    </w:p>
    <w:p w14:paraId="1AFC9CF8">
      <w:pPr>
        <w:spacing w:line="6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1、满足《中华人民共和国政府采购法》第二十二条规定；</w:t>
      </w:r>
    </w:p>
    <w:p w14:paraId="03A75A9F">
      <w:pPr>
        <w:spacing w:line="600" w:lineRule="exact"/>
        <w:ind w:left="360"/>
        <w:jc w:val="center"/>
        <w:rPr>
          <w:rFonts w:hint="eastAsia" w:ascii="宋体" w:hAnsi="宋体" w:eastAsia="宋体" w:cs="宋体"/>
          <w:b/>
          <w:color w:val="000000"/>
          <w:sz w:val="24"/>
          <w:szCs w:val="24"/>
        </w:rPr>
      </w:pPr>
      <w:r>
        <w:rPr>
          <w:rFonts w:hint="eastAsia" w:ascii="宋体" w:hAnsi="宋体" w:eastAsia="宋体" w:cs="宋体"/>
          <w:b/>
          <w:sz w:val="24"/>
          <w:szCs w:val="24"/>
        </w:rPr>
        <w:t>满足《中华人民共和国政府采购法》第二十二条规定承诺书</w:t>
      </w:r>
    </w:p>
    <w:p w14:paraId="4946D8A2">
      <w:pPr>
        <w:spacing w:line="6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w:t>
      </w:r>
      <w:r>
        <w:rPr>
          <w:rFonts w:hint="eastAsia" w:ascii="宋体" w:hAnsi="宋体" w:eastAsia="宋体" w:cs="宋体"/>
          <w:color w:val="000000"/>
          <w:sz w:val="24"/>
          <w:szCs w:val="24"/>
          <w:u w:val="single"/>
          <w:lang w:eastAsia="zh-CN"/>
        </w:rPr>
        <w:t>采购人</w:t>
      </w:r>
      <w:r>
        <w:rPr>
          <w:rFonts w:hint="eastAsia" w:ascii="宋体" w:hAnsi="宋体" w:eastAsia="宋体" w:cs="宋体"/>
          <w:color w:val="000000"/>
          <w:sz w:val="24"/>
          <w:szCs w:val="24"/>
          <w:u w:val="single"/>
        </w:rPr>
        <w:t>名称）</w:t>
      </w:r>
    </w:p>
    <w:p w14:paraId="53AB3C4A">
      <w:pPr>
        <w:spacing w:line="600" w:lineRule="exact"/>
        <w:ind w:firstLine="480" w:firstLineChars="200"/>
        <w:rPr>
          <w:rFonts w:hint="eastAsia" w:ascii="宋体" w:hAnsi="宋体" w:cs="宋体"/>
          <w:color w:val="000000"/>
          <w:sz w:val="24"/>
          <w:szCs w:val="24"/>
          <w:lang w:eastAsia="zh-CN"/>
        </w:rPr>
      </w:pPr>
      <w:r>
        <w:rPr>
          <w:rFonts w:hint="eastAsia" w:ascii="宋体" w:hAnsi="宋体" w:eastAsia="宋体" w:cs="宋体"/>
          <w:color w:val="000000"/>
          <w:sz w:val="24"/>
          <w:szCs w:val="24"/>
        </w:rPr>
        <w:t>我方在此声明，我方具备并满足《中华人民共和国政府采购法》第二十二条规定</w:t>
      </w:r>
      <w:r>
        <w:rPr>
          <w:rFonts w:hint="eastAsia" w:ascii="宋体" w:hAnsi="宋体" w:cs="宋体"/>
          <w:color w:val="000000"/>
          <w:sz w:val="24"/>
          <w:szCs w:val="24"/>
          <w:lang w:eastAsia="zh-CN"/>
        </w:rPr>
        <w:t>：</w:t>
      </w:r>
    </w:p>
    <w:p w14:paraId="7DBF74AA">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（一）具有独立承担民事责任的能力； </w:t>
      </w:r>
    </w:p>
    <w:p w14:paraId="7AB3DC17">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（二）具有良好的商业信誉和健全的财务会计制度； </w:t>
      </w:r>
    </w:p>
    <w:p w14:paraId="6B07CE27">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（三）具有履行合同所必需的设备和专业技术能力； </w:t>
      </w:r>
    </w:p>
    <w:p w14:paraId="3F7609F0">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（四）有依法缴纳税收和社会保障资金的良好记录； </w:t>
      </w:r>
    </w:p>
    <w:p w14:paraId="3BB51BD4">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（五）参加政府采购活动前三年内，在经营活动中没有重大违法记录； </w:t>
      </w:r>
    </w:p>
    <w:p w14:paraId="3E6506AE">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（六）法律、行政法规规定的其他条件； </w:t>
      </w:r>
    </w:p>
    <w:p w14:paraId="4CF90A98">
      <w:pPr>
        <w:spacing w:line="600" w:lineRule="exact"/>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val="en-US" w:eastAsia="zh-CN"/>
        </w:rPr>
        <w:t>（七）具备本项目所需资质及安全生产许可证，符合采购要求。</w:t>
      </w:r>
    </w:p>
    <w:p w14:paraId="5FF417E0">
      <w:pPr>
        <w:spacing w:line="60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特此承诺</w:t>
      </w:r>
      <w:r>
        <w:rPr>
          <w:rFonts w:hint="eastAsia" w:ascii="宋体" w:hAnsi="宋体" w:cs="宋体"/>
          <w:color w:val="000000"/>
          <w:sz w:val="24"/>
          <w:szCs w:val="24"/>
          <w:lang w:eastAsia="zh-CN"/>
        </w:rPr>
        <w:t>！</w:t>
      </w:r>
    </w:p>
    <w:p w14:paraId="05E41B70">
      <w:pPr>
        <w:spacing w:after="120"/>
        <w:ind w:left="420" w:leftChars="200" w:firstLine="420" w:firstLineChars="200"/>
        <w:rPr>
          <w:rFonts w:hint="eastAsia" w:ascii="宋体" w:hAnsi="宋体" w:eastAsia="宋体" w:cs="宋体"/>
          <w:szCs w:val="24"/>
        </w:rPr>
      </w:pPr>
    </w:p>
    <w:p w14:paraId="6B774997">
      <w:pPr>
        <w:spacing w:line="520" w:lineRule="exact"/>
        <w:ind w:firstLine="240" w:firstLineChars="100"/>
        <w:rPr>
          <w:rFonts w:hint="eastAsia" w:ascii="宋体" w:hAnsi="宋体" w:eastAsia="宋体" w:cs="宋体"/>
          <w:color w:val="008000"/>
          <w:sz w:val="24"/>
          <w:szCs w:val="24"/>
        </w:rPr>
      </w:pPr>
    </w:p>
    <w:p w14:paraId="3EEFE721">
      <w:pPr>
        <w:widowControl/>
        <w:spacing w:line="360" w:lineRule="auto"/>
        <w:rPr>
          <w:rFonts w:hint="eastAsia" w:ascii="宋体" w:hAnsi="宋体" w:eastAsia="宋体" w:cs="宋体"/>
          <w:color w:val="000000"/>
          <w:kern w:val="0"/>
          <w:sz w:val="24"/>
          <w:szCs w:val="28"/>
        </w:rPr>
      </w:pPr>
    </w:p>
    <w:p w14:paraId="4B24E14C">
      <w:pPr>
        <w:widowControl/>
        <w:spacing w:line="500" w:lineRule="exact"/>
        <w:rPr>
          <w:rFonts w:hint="eastAsia" w:ascii="宋体" w:hAnsi="宋体" w:eastAsia="宋体" w:cs="宋体"/>
          <w:color w:val="000000"/>
          <w:kern w:val="0"/>
          <w:sz w:val="24"/>
          <w:szCs w:val="28"/>
        </w:rPr>
      </w:pPr>
    </w:p>
    <w:p w14:paraId="5391AB1A">
      <w:pPr>
        <w:widowControl/>
        <w:spacing w:line="500" w:lineRule="exact"/>
        <w:ind w:firstLine="240" w:firstLineChars="100"/>
        <w:jc w:val="right"/>
        <w:rPr>
          <w:rFonts w:hint="eastAsia" w:ascii="宋体" w:hAnsi="宋体" w:eastAsia="宋体" w:cs="宋体"/>
          <w:color w:val="000000"/>
          <w:kern w:val="0"/>
          <w:sz w:val="24"/>
          <w:szCs w:val="28"/>
          <w:u w:val="single"/>
        </w:rPr>
      </w:pPr>
      <w:r>
        <w:rPr>
          <w:rFonts w:hint="eastAsia" w:ascii="宋体" w:hAnsi="宋体" w:eastAsia="宋体" w:cs="宋体"/>
          <w:color w:val="000000"/>
          <w:kern w:val="0"/>
          <w:sz w:val="24"/>
          <w:szCs w:val="28"/>
        </w:rPr>
        <w:t>响应人：</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none"/>
        </w:rPr>
        <w:t>（盖章）</w:t>
      </w:r>
    </w:p>
    <w:p w14:paraId="18DBFB9C">
      <w:pPr>
        <w:widowControl/>
        <w:spacing w:line="500" w:lineRule="exact"/>
        <w:ind w:firstLine="240" w:firstLineChars="100"/>
        <w:jc w:val="right"/>
        <w:rPr>
          <w:rFonts w:hint="eastAsia" w:ascii="宋体" w:hAnsi="宋体" w:eastAsia="宋体" w:cs="宋体"/>
          <w:color w:val="000000"/>
          <w:kern w:val="0"/>
          <w:sz w:val="24"/>
          <w:szCs w:val="28"/>
          <w:u w:val="single"/>
        </w:rPr>
      </w:pPr>
      <w:r>
        <w:rPr>
          <w:rFonts w:hint="eastAsia" w:ascii="宋体" w:hAnsi="宋体" w:eastAsia="宋体" w:cs="宋体"/>
          <w:color w:val="000000"/>
          <w:kern w:val="0"/>
          <w:sz w:val="24"/>
          <w:szCs w:val="28"/>
        </w:rPr>
        <w:t xml:space="preserve">法定代表人或其委托代理人： </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single"/>
          <w:lang w:val="en-US" w:eastAsia="zh-CN"/>
        </w:rPr>
        <w:t xml:space="preserve">  </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none"/>
        </w:rPr>
        <w:t>（签字或盖章）</w:t>
      </w:r>
    </w:p>
    <w:p w14:paraId="55E48627">
      <w:pPr>
        <w:widowControl/>
        <w:spacing w:line="500" w:lineRule="exact"/>
        <w:ind w:firstLine="240" w:firstLineChars="100"/>
        <w:jc w:val="center"/>
        <w:rPr>
          <w:rFonts w:hint="eastAsia" w:ascii="宋体" w:hAnsi="宋体" w:eastAsia="宋体" w:cs="宋体"/>
          <w:color w:val="000000"/>
          <w:kern w:val="0"/>
          <w:sz w:val="24"/>
          <w:szCs w:val="28"/>
        </w:rPr>
      </w:pPr>
      <w:r>
        <w:rPr>
          <w:rFonts w:hint="eastAsia" w:ascii="宋体" w:hAnsi="宋体" w:cs="宋体"/>
          <w:color w:val="000000"/>
          <w:kern w:val="0"/>
          <w:sz w:val="24"/>
          <w:szCs w:val="28"/>
          <w:lang w:val="en-US" w:eastAsia="zh-CN"/>
        </w:rPr>
        <w:t xml:space="preserve">                              </w:t>
      </w:r>
      <w:r>
        <w:rPr>
          <w:rFonts w:hint="eastAsia" w:ascii="宋体" w:hAnsi="宋体" w:eastAsia="宋体" w:cs="宋体"/>
          <w:color w:val="000000"/>
          <w:kern w:val="0"/>
          <w:sz w:val="24"/>
          <w:szCs w:val="28"/>
        </w:rPr>
        <w:t>日期：  年  月  日</w:t>
      </w:r>
    </w:p>
    <w:p w14:paraId="08B2FA1B">
      <w:pPr>
        <w:spacing w:after="120"/>
        <w:ind w:left="420" w:leftChars="200" w:firstLine="420" w:firstLineChars="200"/>
        <w:rPr>
          <w:rFonts w:hint="eastAsia" w:ascii="宋体" w:hAnsi="宋体" w:eastAsia="宋体" w:cs="宋体"/>
          <w:szCs w:val="24"/>
        </w:rPr>
      </w:pPr>
    </w:p>
    <w:p w14:paraId="5B2E9FE2">
      <w:pPr>
        <w:spacing w:line="600" w:lineRule="exact"/>
        <w:textAlignment w:val="center"/>
        <w:rPr>
          <w:rFonts w:hint="eastAsia" w:ascii="宋体" w:hAnsi="宋体" w:eastAsia="宋体" w:cs="宋体"/>
          <w:sz w:val="24"/>
        </w:rPr>
      </w:pPr>
      <w:r>
        <w:rPr>
          <w:rFonts w:hint="eastAsia" w:ascii="宋体" w:hAnsi="宋体" w:eastAsia="宋体" w:cs="宋体"/>
          <w:sz w:val="24"/>
        </w:rPr>
        <w:br w:type="page"/>
      </w:r>
    </w:p>
    <w:p w14:paraId="5780B810">
      <w:pPr>
        <w:spacing w:line="600" w:lineRule="exact"/>
        <w:textAlignment w:val="center"/>
        <w:rPr>
          <w:rFonts w:hint="eastAsia" w:ascii="宋体" w:hAnsi="宋体" w:eastAsia="宋体" w:cs="宋体"/>
          <w:sz w:val="24"/>
        </w:rPr>
      </w:pPr>
      <w:r>
        <w:rPr>
          <w:rFonts w:hint="eastAsia" w:ascii="宋体" w:hAnsi="宋体" w:eastAsia="宋体" w:cs="宋体"/>
          <w:sz w:val="24"/>
        </w:rPr>
        <w:t>2、响应人出具本企业无商业贿赂和不正当竞争行为承诺书，格式自拟。</w:t>
      </w:r>
    </w:p>
    <w:p w14:paraId="39FAC86D">
      <w:pPr>
        <w:spacing w:line="600" w:lineRule="exact"/>
        <w:textAlignment w:val="center"/>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szCs w:val="24"/>
        </w:rPr>
        <w:t>本项目不接受联合体</w:t>
      </w:r>
      <w:r>
        <w:rPr>
          <w:rFonts w:hint="eastAsia" w:ascii="宋体" w:hAnsi="宋体" w:cs="宋体"/>
          <w:sz w:val="24"/>
          <w:szCs w:val="24"/>
          <w:lang w:eastAsia="zh-CN"/>
        </w:rPr>
        <w:t>谈判，</w:t>
      </w:r>
      <w:r>
        <w:rPr>
          <w:rFonts w:hint="eastAsia" w:ascii="宋体" w:hAnsi="宋体" w:eastAsia="宋体" w:cs="宋体"/>
          <w:sz w:val="24"/>
          <w:szCs w:val="24"/>
        </w:rPr>
        <w:t>提供非联合体</w:t>
      </w:r>
      <w:r>
        <w:rPr>
          <w:rFonts w:hint="eastAsia" w:ascii="宋体" w:hAnsi="宋体" w:cs="宋体"/>
          <w:sz w:val="24"/>
          <w:szCs w:val="24"/>
          <w:lang w:eastAsia="zh-CN"/>
        </w:rPr>
        <w:t>谈判</w:t>
      </w:r>
      <w:r>
        <w:rPr>
          <w:rFonts w:hint="eastAsia" w:ascii="宋体" w:hAnsi="宋体" w:eastAsia="宋体" w:cs="宋体"/>
          <w:sz w:val="24"/>
          <w:szCs w:val="24"/>
        </w:rPr>
        <w:t>承诺，格式自拟。</w:t>
      </w:r>
    </w:p>
    <w:p w14:paraId="7F5658F0">
      <w:pPr>
        <w:spacing w:line="600" w:lineRule="exact"/>
        <w:textAlignment w:val="center"/>
        <w:rPr>
          <w:rFonts w:hint="eastAsia" w:ascii="宋体" w:hAnsi="宋体" w:eastAsia="宋体" w:cs="宋体"/>
          <w:sz w:val="24"/>
        </w:rPr>
      </w:pPr>
      <w:r>
        <w:rPr>
          <w:rFonts w:hint="eastAsia" w:ascii="宋体" w:hAnsi="宋体" w:eastAsia="宋体" w:cs="宋体"/>
          <w:sz w:val="24"/>
        </w:rPr>
        <w:t>4、优惠承诺；</w:t>
      </w:r>
    </w:p>
    <w:p w14:paraId="09DA6733">
      <w:pPr>
        <w:spacing w:line="600" w:lineRule="exact"/>
        <w:textAlignment w:val="center"/>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kern w:val="0"/>
          <w:sz w:val="24"/>
          <w:szCs w:val="24"/>
        </w:rPr>
        <w:t>履职尽责承诺</w:t>
      </w:r>
      <w:r>
        <w:rPr>
          <w:rFonts w:hint="eastAsia" w:ascii="宋体" w:hAnsi="宋体" w:eastAsia="宋体" w:cs="宋体"/>
          <w:sz w:val="24"/>
        </w:rPr>
        <w:t>。</w:t>
      </w:r>
    </w:p>
    <w:p w14:paraId="447BEA0F">
      <w:pPr>
        <w:pStyle w:val="16"/>
        <w:ind w:left="0" w:leftChars="0" w:firstLine="0" w:firstLineChars="0"/>
        <w:rPr>
          <w:rFonts w:hint="default" w:eastAsia="宋体"/>
          <w:lang w:val="en-US" w:eastAsia="zh-CN"/>
        </w:rPr>
      </w:pPr>
      <w:r>
        <w:rPr>
          <w:rFonts w:hint="eastAsia" w:ascii="宋体" w:hAnsi="宋体" w:eastAsia="宋体" w:cs="宋体"/>
          <w:sz w:val="24"/>
          <w:lang w:val="en-US" w:eastAsia="zh-CN"/>
        </w:rPr>
        <w:t>6、其他承诺。</w:t>
      </w:r>
    </w:p>
    <w:p w14:paraId="7CCD55F7">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4C2A4E2">
      <w:pPr>
        <w:widowControl/>
        <w:jc w:val="left"/>
        <w:rPr>
          <w:rFonts w:hint="eastAsia" w:ascii="宋体" w:hAnsi="宋体" w:eastAsia="宋体" w:cs="宋体"/>
          <w:b/>
          <w:bCs/>
          <w:color w:val="000000"/>
          <w:kern w:val="0"/>
          <w:sz w:val="24"/>
          <w:szCs w:val="24"/>
        </w:rPr>
      </w:pPr>
      <w:r>
        <w:rPr>
          <w:rFonts w:hint="eastAsia" w:ascii="宋体" w:hAnsi="宋体" w:eastAsia="宋体" w:cs="宋体"/>
          <w:sz w:val="24"/>
        </w:rPr>
        <w:t xml:space="preserve"> </w:t>
      </w:r>
    </w:p>
    <w:p w14:paraId="110F042D">
      <w:pPr>
        <w:widowControl/>
        <w:jc w:val="left"/>
        <w:rPr>
          <w:rFonts w:hint="eastAsia" w:ascii="宋体" w:hAnsi="宋体" w:eastAsia="宋体" w:cs="宋体"/>
          <w:b/>
          <w:bCs/>
          <w:color w:val="000000"/>
          <w:kern w:val="0"/>
          <w:sz w:val="24"/>
          <w:szCs w:val="24"/>
        </w:rPr>
      </w:pPr>
    </w:p>
    <w:p w14:paraId="46F29A6B">
      <w:pPr>
        <w:widowControl/>
        <w:jc w:val="left"/>
        <w:rPr>
          <w:rFonts w:hint="eastAsia" w:ascii="宋体" w:hAnsi="宋体" w:eastAsia="宋体" w:cs="宋体"/>
          <w:b/>
          <w:bCs/>
          <w:color w:val="000000"/>
          <w:kern w:val="0"/>
          <w:sz w:val="24"/>
          <w:szCs w:val="24"/>
        </w:rPr>
      </w:pPr>
    </w:p>
    <w:p w14:paraId="216BA2A9">
      <w:pPr>
        <w:widowControl/>
        <w:jc w:val="left"/>
        <w:rPr>
          <w:rFonts w:hint="eastAsia" w:ascii="宋体" w:hAnsi="宋体" w:eastAsia="宋体" w:cs="宋体"/>
          <w:b/>
          <w:bCs/>
          <w:color w:val="000000"/>
          <w:kern w:val="0"/>
          <w:sz w:val="24"/>
          <w:szCs w:val="24"/>
        </w:rPr>
      </w:pPr>
    </w:p>
    <w:p w14:paraId="106E52F9">
      <w:pPr>
        <w:widowControl/>
        <w:jc w:val="left"/>
        <w:rPr>
          <w:rFonts w:hint="eastAsia" w:ascii="宋体" w:hAnsi="宋体" w:eastAsia="宋体" w:cs="宋体"/>
          <w:b/>
          <w:bCs/>
          <w:color w:val="000000"/>
          <w:kern w:val="0"/>
          <w:sz w:val="24"/>
          <w:szCs w:val="24"/>
        </w:rPr>
      </w:pPr>
    </w:p>
    <w:p w14:paraId="32569835">
      <w:pPr>
        <w:widowControl/>
        <w:jc w:val="left"/>
        <w:rPr>
          <w:rFonts w:hint="eastAsia" w:ascii="宋体" w:hAnsi="宋体" w:eastAsia="宋体" w:cs="宋体"/>
          <w:b/>
          <w:bCs/>
          <w:color w:val="000000"/>
          <w:kern w:val="0"/>
          <w:sz w:val="24"/>
          <w:szCs w:val="24"/>
        </w:rPr>
      </w:pPr>
    </w:p>
    <w:p w14:paraId="45BDFF1B">
      <w:pPr>
        <w:widowControl/>
        <w:jc w:val="left"/>
        <w:rPr>
          <w:rFonts w:hint="eastAsia" w:ascii="宋体" w:hAnsi="宋体" w:eastAsia="宋体" w:cs="宋体"/>
          <w:b/>
          <w:bCs/>
          <w:color w:val="000000"/>
          <w:kern w:val="0"/>
          <w:sz w:val="24"/>
          <w:szCs w:val="24"/>
        </w:rPr>
      </w:pPr>
    </w:p>
    <w:p w14:paraId="672F9E78">
      <w:pPr>
        <w:widowControl/>
        <w:jc w:val="left"/>
        <w:rPr>
          <w:rFonts w:hint="eastAsia" w:ascii="宋体" w:hAnsi="宋体" w:eastAsia="宋体" w:cs="宋体"/>
          <w:b/>
          <w:bCs/>
          <w:color w:val="000000"/>
          <w:kern w:val="0"/>
          <w:sz w:val="24"/>
          <w:szCs w:val="24"/>
        </w:rPr>
      </w:pPr>
    </w:p>
    <w:p w14:paraId="2327A437">
      <w:pPr>
        <w:widowControl/>
        <w:jc w:val="left"/>
        <w:rPr>
          <w:rFonts w:hint="eastAsia" w:ascii="宋体" w:hAnsi="宋体" w:eastAsia="宋体" w:cs="宋体"/>
          <w:b/>
          <w:bCs/>
          <w:color w:val="000000"/>
          <w:kern w:val="0"/>
          <w:sz w:val="24"/>
          <w:szCs w:val="24"/>
        </w:rPr>
      </w:pPr>
    </w:p>
    <w:p w14:paraId="103B8470">
      <w:pPr>
        <w:widowControl/>
        <w:jc w:val="left"/>
        <w:rPr>
          <w:rFonts w:hint="eastAsia" w:ascii="宋体" w:hAnsi="宋体" w:eastAsia="宋体" w:cs="宋体"/>
          <w:b/>
          <w:bCs/>
          <w:color w:val="000000"/>
          <w:kern w:val="0"/>
          <w:sz w:val="24"/>
          <w:szCs w:val="24"/>
        </w:rPr>
      </w:pPr>
    </w:p>
    <w:p w14:paraId="6E1356DB">
      <w:pPr>
        <w:widowControl/>
        <w:jc w:val="left"/>
        <w:rPr>
          <w:rFonts w:hint="eastAsia" w:ascii="宋体" w:hAnsi="宋体" w:eastAsia="宋体" w:cs="宋体"/>
          <w:b/>
          <w:bCs/>
          <w:color w:val="000000"/>
          <w:kern w:val="0"/>
          <w:sz w:val="24"/>
          <w:szCs w:val="24"/>
        </w:rPr>
      </w:pPr>
    </w:p>
    <w:p w14:paraId="089A6F7B">
      <w:pPr>
        <w:widowControl/>
        <w:jc w:val="left"/>
        <w:rPr>
          <w:rFonts w:hint="eastAsia" w:ascii="宋体" w:hAnsi="宋体" w:eastAsia="宋体" w:cs="宋体"/>
          <w:b/>
          <w:bCs/>
          <w:color w:val="000000"/>
          <w:kern w:val="0"/>
          <w:sz w:val="24"/>
          <w:szCs w:val="24"/>
        </w:rPr>
      </w:pPr>
    </w:p>
    <w:p w14:paraId="4F79B7E4">
      <w:pPr>
        <w:widowControl/>
        <w:jc w:val="left"/>
        <w:rPr>
          <w:rFonts w:hint="eastAsia" w:ascii="宋体" w:hAnsi="宋体" w:eastAsia="宋体" w:cs="宋体"/>
          <w:b/>
          <w:bCs/>
          <w:color w:val="000000"/>
          <w:kern w:val="0"/>
          <w:sz w:val="24"/>
          <w:szCs w:val="24"/>
        </w:rPr>
      </w:pPr>
    </w:p>
    <w:p w14:paraId="19C3C943">
      <w:pPr>
        <w:widowControl/>
        <w:jc w:val="left"/>
        <w:rPr>
          <w:rFonts w:hint="eastAsia" w:ascii="宋体" w:hAnsi="宋体" w:eastAsia="宋体" w:cs="宋体"/>
          <w:b/>
          <w:bCs/>
          <w:color w:val="000000"/>
          <w:kern w:val="0"/>
          <w:sz w:val="24"/>
          <w:szCs w:val="24"/>
        </w:rPr>
      </w:pPr>
    </w:p>
    <w:p w14:paraId="7F28CDDC">
      <w:pPr>
        <w:widowControl/>
        <w:jc w:val="left"/>
        <w:rPr>
          <w:rFonts w:hint="eastAsia" w:ascii="宋体" w:hAnsi="宋体" w:eastAsia="宋体" w:cs="宋体"/>
          <w:b/>
          <w:bCs/>
          <w:color w:val="000000"/>
          <w:kern w:val="0"/>
          <w:sz w:val="24"/>
          <w:szCs w:val="24"/>
        </w:rPr>
      </w:pPr>
    </w:p>
    <w:p w14:paraId="17DFA2D3">
      <w:pPr>
        <w:widowControl/>
        <w:jc w:val="left"/>
        <w:rPr>
          <w:rFonts w:hint="eastAsia" w:ascii="宋体" w:hAnsi="宋体" w:eastAsia="宋体" w:cs="宋体"/>
          <w:b/>
          <w:bCs/>
          <w:color w:val="000000"/>
          <w:kern w:val="0"/>
          <w:sz w:val="24"/>
          <w:szCs w:val="24"/>
        </w:rPr>
      </w:pPr>
    </w:p>
    <w:p w14:paraId="3C4E70B7">
      <w:pPr>
        <w:widowControl/>
        <w:jc w:val="left"/>
        <w:rPr>
          <w:rFonts w:hint="eastAsia" w:ascii="宋体" w:hAnsi="宋体" w:eastAsia="宋体" w:cs="宋体"/>
          <w:b/>
          <w:bCs/>
          <w:color w:val="000000"/>
          <w:kern w:val="0"/>
          <w:sz w:val="24"/>
          <w:szCs w:val="24"/>
        </w:rPr>
      </w:pPr>
    </w:p>
    <w:p w14:paraId="21C3A715">
      <w:pPr>
        <w:widowControl/>
        <w:jc w:val="left"/>
        <w:rPr>
          <w:rFonts w:hint="eastAsia" w:ascii="宋体" w:hAnsi="宋体" w:eastAsia="宋体" w:cs="宋体"/>
          <w:b/>
          <w:bCs/>
          <w:color w:val="000000"/>
          <w:kern w:val="0"/>
          <w:sz w:val="24"/>
          <w:szCs w:val="24"/>
        </w:rPr>
      </w:pPr>
    </w:p>
    <w:p w14:paraId="40844F08">
      <w:pPr>
        <w:widowControl/>
        <w:jc w:val="left"/>
        <w:rPr>
          <w:rFonts w:hint="eastAsia" w:ascii="宋体" w:hAnsi="宋体" w:eastAsia="宋体" w:cs="宋体"/>
          <w:b/>
          <w:bCs/>
          <w:color w:val="000000"/>
          <w:kern w:val="0"/>
          <w:sz w:val="24"/>
          <w:szCs w:val="24"/>
        </w:rPr>
      </w:pPr>
    </w:p>
    <w:p w14:paraId="5821C208">
      <w:pPr>
        <w:widowControl/>
        <w:jc w:val="left"/>
        <w:rPr>
          <w:rFonts w:hint="eastAsia" w:ascii="宋体" w:hAnsi="宋体" w:eastAsia="宋体" w:cs="宋体"/>
          <w:b/>
          <w:bCs/>
          <w:color w:val="000000"/>
          <w:kern w:val="0"/>
          <w:sz w:val="24"/>
          <w:szCs w:val="24"/>
        </w:rPr>
      </w:pPr>
    </w:p>
    <w:p w14:paraId="56F5ED85">
      <w:pPr>
        <w:widowControl/>
        <w:jc w:val="left"/>
        <w:rPr>
          <w:rFonts w:hint="eastAsia" w:ascii="宋体" w:hAnsi="宋体" w:eastAsia="宋体" w:cs="宋体"/>
          <w:b/>
          <w:bCs/>
          <w:color w:val="000000"/>
          <w:kern w:val="0"/>
          <w:sz w:val="24"/>
          <w:szCs w:val="24"/>
        </w:rPr>
      </w:pPr>
    </w:p>
    <w:p w14:paraId="2784BA2B">
      <w:pPr>
        <w:widowControl/>
        <w:jc w:val="left"/>
        <w:rPr>
          <w:rFonts w:hint="eastAsia" w:ascii="宋体" w:hAnsi="宋体" w:eastAsia="宋体" w:cs="宋体"/>
          <w:b/>
          <w:bCs/>
          <w:color w:val="000000"/>
          <w:kern w:val="0"/>
          <w:sz w:val="24"/>
          <w:szCs w:val="24"/>
        </w:rPr>
      </w:pPr>
    </w:p>
    <w:p w14:paraId="28EBE909">
      <w:pPr>
        <w:widowControl/>
        <w:jc w:val="left"/>
        <w:rPr>
          <w:rFonts w:hint="eastAsia" w:ascii="宋体" w:hAnsi="宋体" w:eastAsia="宋体" w:cs="宋体"/>
          <w:b/>
          <w:bCs/>
          <w:color w:val="000000"/>
          <w:kern w:val="0"/>
          <w:sz w:val="24"/>
          <w:szCs w:val="24"/>
        </w:rPr>
      </w:pPr>
    </w:p>
    <w:p w14:paraId="583EF42C">
      <w:pPr>
        <w:widowControl/>
        <w:jc w:val="left"/>
        <w:rPr>
          <w:rFonts w:hint="eastAsia" w:ascii="宋体" w:hAnsi="宋体" w:eastAsia="宋体" w:cs="宋体"/>
          <w:b/>
          <w:bCs/>
          <w:color w:val="000000"/>
          <w:kern w:val="0"/>
          <w:sz w:val="24"/>
          <w:szCs w:val="24"/>
        </w:rPr>
      </w:pPr>
    </w:p>
    <w:p w14:paraId="01C04C60">
      <w:pPr>
        <w:widowControl/>
        <w:jc w:val="left"/>
        <w:rPr>
          <w:rFonts w:hint="eastAsia" w:ascii="宋体" w:hAnsi="宋体" w:eastAsia="宋体" w:cs="宋体"/>
          <w:b/>
          <w:bCs/>
          <w:color w:val="000000"/>
          <w:kern w:val="0"/>
          <w:sz w:val="24"/>
          <w:szCs w:val="24"/>
        </w:rPr>
      </w:pPr>
    </w:p>
    <w:p w14:paraId="74120CF0">
      <w:pPr>
        <w:widowControl/>
        <w:jc w:val="left"/>
        <w:rPr>
          <w:rFonts w:hint="eastAsia" w:ascii="宋体" w:hAnsi="宋体" w:eastAsia="宋体" w:cs="宋体"/>
          <w:b/>
          <w:bCs/>
          <w:color w:val="000000"/>
          <w:kern w:val="0"/>
          <w:sz w:val="24"/>
          <w:szCs w:val="24"/>
        </w:rPr>
      </w:pPr>
    </w:p>
    <w:p w14:paraId="32BAC246">
      <w:pPr>
        <w:widowControl/>
        <w:jc w:val="left"/>
        <w:rPr>
          <w:rFonts w:hint="eastAsia" w:ascii="宋体" w:hAnsi="宋体" w:eastAsia="宋体" w:cs="宋体"/>
          <w:b/>
          <w:bCs/>
          <w:color w:val="000000"/>
          <w:kern w:val="0"/>
          <w:sz w:val="24"/>
          <w:szCs w:val="24"/>
        </w:rPr>
      </w:pPr>
    </w:p>
    <w:p w14:paraId="2A3410C4">
      <w:pPr>
        <w:widowControl/>
        <w:jc w:val="left"/>
        <w:rPr>
          <w:rFonts w:hint="eastAsia" w:ascii="宋体" w:hAnsi="宋体" w:eastAsia="宋体" w:cs="宋体"/>
          <w:b/>
          <w:bCs/>
          <w:color w:val="000000"/>
          <w:kern w:val="0"/>
          <w:sz w:val="24"/>
          <w:szCs w:val="24"/>
        </w:rPr>
      </w:pPr>
    </w:p>
    <w:p w14:paraId="19A0D0D3">
      <w:pPr>
        <w:widowControl/>
        <w:jc w:val="left"/>
        <w:rPr>
          <w:rFonts w:hint="eastAsia" w:ascii="宋体" w:hAnsi="宋体" w:eastAsia="宋体" w:cs="宋体"/>
          <w:b/>
          <w:bCs/>
          <w:color w:val="000000"/>
          <w:kern w:val="0"/>
          <w:sz w:val="24"/>
          <w:szCs w:val="24"/>
        </w:rPr>
      </w:pPr>
    </w:p>
    <w:p w14:paraId="7459857D">
      <w:pPr>
        <w:widowControl/>
        <w:jc w:val="left"/>
        <w:rPr>
          <w:rFonts w:hint="eastAsia" w:ascii="宋体" w:hAnsi="宋体" w:eastAsia="宋体" w:cs="宋体"/>
          <w:b/>
          <w:bCs/>
          <w:color w:val="000000"/>
          <w:kern w:val="0"/>
          <w:sz w:val="24"/>
          <w:szCs w:val="24"/>
        </w:rPr>
      </w:pPr>
    </w:p>
    <w:p w14:paraId="6C57E667">
      <w:pPr>
        <w:pStyle w:val="16"/>
        <w:ind w:left="0" w:leftChars="0" w:firstLine="0" w:firstLineChars="0"/>
        <w:rPr>
          <w:rFonts w:hint="default" w:ascii="宋体" w:hAnsi="宋体" w:eastAsia="宋体" w:cs="宋体"/>
          <w:kern w:val="0"/>
          <w:sz w:val="24"/>
          <w:szCs w:val="24"/>
          <w:lang w:val="en-US" w:eastAsia="zh-CN"/>
        </w:rPr>
      </w:pPr>
    </w:p>
    <w:p w14:paraId="3EACFE82">
      <w:pPr>
        <w:pStyle w:val="16"/>
        <w:ind w:left="0" w:leftChars="0" w:firstLine="0" w:firstLineChars="0"/>
        <w:rPr>
          <w:rFonts w:hint="default" w:ascii="宋体" w:hAnsi="宋体" w:eastAsia="宋体" w:cs="宋体"/>
          <w:kern w:val="0"/>
          <w:sz w:val="24"/>
          <w:szCs w:val="24"/>
          <w:lang w:val="en-US" w:eastAsia="zh-CN"/>
        </w:rPr>
      </w:pPr>
    </w:p>
    <w:p w14:paraId="531BD006">
      <w:pPr>
        <w:pStyle w:val="16"/>
        <w:rPr>
          <w:rFonts w:hint="default"/>
          <w:lang w:val="en-US" w:eastAsia="zh-CN"/>
        </w:rPr>
      </w:pPr>
    </w:p>
    <w:p w14:paraId="60D94BDB">
      <w:pPr>
        <w:spacing w:line="480" w:lineRule="exact"/>
        <w:jc w:val="center"/>
        <w:textAlignment w:val="center"/>
        <w:outlineLvl w:val="1"/>
        <w:rPr>
          <w:rFonts w:hint="eastAsia" w:ascii="宋体" w:hAnsi="宋体" w:eastAsia="宋体" w:cs="宋体"/>
          <w:b/>
          <w:bCs/>
          <w:sz w:val="28"/>
          <w:szCs w:val="28"/>
        </w:rPr>
      </w:pPr>
      <w:bookmarkStart w:id="184" w:name="_Toc7355"/>
      <w:r>
        <w:rPr>
          <w:rFonts w:hint="eastAsia" w:ascii="宋体" w:hAnsi="宋体" w:eastAsia="宋体" w:cs="宋体"/>
          <w:b/>
          <w:bCs/>
          <w:sz w:val="28"/>
          <w:szCs w:val="28"/>
        </w:rPr>
        <w:t>十、响应人认为有利于投标的其他证明资料</w:t>
      </w:r>
      <w:bookmarkEnd w:id="184"/>
    </w:p>
    <w:p w14:paraId="413F4FC6">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p>
    <w:p w14:paraId="169E89B8">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竞争性磋商响应人认为应介绍或者提交的资料、文件和说明。</w:t>
      </w:r>
    </w:p>
    <w:p w14:paraId="1440E93D">
      <w:pPr>
        <w:keepNext w:val="0"/>
        <w:keepLines w:val="0"/>
        <w:pageBreakBefore w:val="0"/>
        <w:widowControl w:val="0"/>
        <w:overflowPunct/>
        <w:bidi w:val="0"/>
        <w:rPr>
          <w:rFonts w:hint="eastAsia" w:ascii="宋体" w:hAnsi="宋体" w:eastAsia="宋体" w:cs="宋体"/>
          <w:sz w:val="24"/>
          <w:highlight w:val="none"/>
        </w:rPr>
      </w:pPr>
    </w:p>
    <w:p w14:paraId="7FB31AE6">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p>
    <w:p w14:paraId="69A4A74A">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（格式由竞争性磋商响应人自拟）</w:t>
      </w:r>
    </w:p>
    <w:p w14:paraId="710DE0A7">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129AF688">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4F421E90">
      <w:pPr>
        <w:keepNext w:val="0"/>
        <w:keepLines w:val="0"/>
        <w:pageBreakBefore w:val="0"/>
        <w:widowControl w:val="0"/>
        <w:overflowPunct/>
        <w:autoSpaceDE w:val="0"/>
        <w:autoSpaceDN w:val="0"/>
        <w:bidi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竞争性磋商响应人对提供的以上资料的真实性负责，竞争性磋商过程中竞争性磋商小组若对以上竞争性磋商响应人提供的资料有异议，可要求竞争性磋商响应人提供原件进行复核，若发现有不实之处，按报价无效处理。</w:t>
      </w:r>
    </w:p>
    <w:p w14:paraId="63B11FDA">
      <w:pPr>
        <w:rPr>
          <w:rFonts w:hint="eastAsia" w:ascii="宋体" w:hAnsi="宋体" w:eastAsia="宋体" w:cs="宋体"/>
        </w:rPr>
      </w:pPr>
    </w:p>
    <w:p w14:paraId="13428832">
      <w:pPr>
        <w:rPr>
          <w:rFonts w:hint="eastAsia" w:ascii="宋体" w:hAnsi="宋体" w:eastAsia="宋体" w:cs="宋体"/>
        </w:rPr>
      </w:pPr>
    </w:p>
    <w:p w14:paraId="1CF069BF">
      <w:pPr>
        <w:rPr>
          <w:rFonts w:hint="eastAsia" w:ascii="宋体" w:hAnsi="宋体" w:eastAsia="宋体" w:cs="宋体"/>
        </w:rPr>
      </w:pPr>
    </w:p>
    <w:p w14:paraId="61BC9FE0">
      <w:pPr>
        <w:rPr>
          <w:rFonts w:hint="eastAsia" w:ascii="宋体" w:hAnsi="宋体" w:eastAsia="宋体" w:cs="宋体"/>
        </w:rPr>
      </w:pPr>
    </w:p>
    <w:p w14:paraId="77AF66D0">
      <w:pPr>
        <w:spacing w:line="480" w:lineRule="exact"/>
        <w:textAlignment w:val="center"/>
        <w:rPr>
          <w:rFonts w:hint="eastAsia" w:ascii="宋体" w:hAnsi="宋体" w:eastAsia="宋体" w:cs="宋体"/>
          <w:sz w:val="24"/>
        </w:rPr>
      </w:pPr>
    </w:p>
    <w:p w14:paraId="21636F32">
      <w:pPr>
        <w:rPr>
          <w:rFonts w:hint="eastAsia" w:ascii="宋体" w:hAnsi="宋体" w:eastAsia="宋体" w:cs="宋体"/>
        </w:rPr>
      </w:pPr>
    </w:p>
    <w:p w14:paraId="316C9304">
      <w:pPr>
        <w:rPr>
          <w:rFonts w:hint="eastAsia" w:ascii="宋体" w:hAnsi="宋体" w:eastAsia="宋体" w:cs="宋体"/>
        </w:rPr>
      </w:pPr>
    </w:p>
    <w:p w14:paraId="1FD85186"/>
    <w:p w14:paraId="57A4AC4A">
      <w:pPr>
        <w:pStyle w:val="16"/>
      </w:pPr>
    </w:p>
    <w:p w14:paraId="4C0299D2">
      <w:pPr>
        <w:pStyle w:val="16"/>
      </w:pPr>
    </w:p>
    <w:p w14:paraId="2E4B764F">
      <w:pPr>
        <w:pStyle w:val="16"/>
      </w:pPr>
    </w:p>
    <w:p w14:paraId="77F22CB0">
      <w:pPr>
        <w:pStyle w:val="16"/>
      </w:pPr>
    </w:p>
    <w:p w14:paraId="45DDCCB4">
      <w:pPr>
        <w:pStyle w:val="16"/>
      </w:pPr>
    </w:p>
    <w:p w14:paraId="6BAF90DF">
      <w:pPr>
        <w:pStyle w:val="16"/>
      </w:pPr>
    </w:p>
    <w:p w14:paraId="1505537B">
      <w:pPr>
        <w:pStyle w:val="16"/>
      </w:pPr>
    </w:p>
    <w:p w14:paraId="33F3FE6E">
      <w:pPr>
        <w:pStyle w:val="16"/>
      </w:pPr>
    </w:p>
    <w:p w14:paraId="49B67664">
      <w:pPr>
        <w:pStyle w:val="16"/>
      </w:pPr>
    </w:p>
    <w:p w14:paraId="0563705B">
      <w:pPr>
        <w:pStyle w:val="16"/>
      </w:pPr>
    </w:p>
    <w:p w14:paraId="66B766DF">
      <w:pPr>
        <w:pStyle w:val="16"/>
      </w:pPr>
    </w:p>
    <w:p w14:paraId="5383C433">
      <w:pPr>
        <w:pStyle w:val="16"/>
      </w:pPr>
    </w:p>
    <w:p w14:paraId="5410E684">
      <w:pPr>
        <w:pStyle w:val="16"/>
      </w:pPr>
    </w:p>
    <w:p w14:paraId="1CA5BC63">
      <w:pPr>
        <w:pStyle w:val="16"/>
      </w:pPr>
    </w:p>
    <w:p w14:paraId="5DA4815B">
      <w:pPr>
        <w:pStyle w:val="16"/>
      </w:pPr>
    </w:p>
    <w:p w14:paraId="22742896">
      <w:pPr>
        <w:pStyle w:val="16"/>
      </w:pPr>
    </w:p>
    <w:p w14:paraId="0855F967">
      <w:pPr>
        <w:pStyle w:val="16"/>
      </w:pPr>
    </w:p>
    <w:p w14:paraId="380AAB68">
      <w:pPr>
        <w:pStyle w:val="16"/>
      </w:pPr>
    </w:p>
    <w:p w14:paraId="1A5F0DB3">
      <w:pPr>
        <w:pStyle w:val="16"/>
      </w:pPr>
    </w:p>
    <w:p w14:paraId="6DE58D11">
      <w:pPr>
        <w:pStyle w:val="16"/>
      </w:pPr>
    </w:p>
    <w:p w14:paraId="1D645082">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1.中小微企业声明函</w:t>
      </w:r>
    </w:p>
    <w:p w14:paraId="56C28BB9">
      <w:pPr>
        <w:keepNext w:val="0"/>
        <w:keepLines w:val="0"/>
        <w:pageBreakBefore w:val="0"/>
        <w:widowControl w:val="0"/>
        <w:overflowPunct/>
        <w:bidi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本公司（联合体）郑重声明，根据《政府采购促进中小企业发展管理办法》（财库﹝2020﹞46号）的规定，本公司</w:t>
      </w:r>
      <w:r>
        <w:rPr>
          <w:rFonts w:hint="eastAsia" w:ascii="宋体" w:hAnsi="宋体" w:eastAsia="宋体" w:cs="宋体"/>
          <w:sz w:val="24"/>
          <w:u w:val="none"/>
        </w:rPr>
        <w:t>（联合体）</w:t>
      </w:r>
      <w:r>
        <w:rPr>
          <w:rFonts w:hint="eastAsia" w:ascii="宋体" w:hAnsi="宋体" w:eastAsia="宋体" w:cs="宋体"/>
          <w:sz w:val="24"/>
        </w:rPr>
        <w:t>参加</w:t>
      </w:r>
      <w:r>
        <w:rPr>
          <w:rFonts w:hint="eastAsia" w:ascii="宋体" w:hAnsi="宋体" w:eastAsia="宋体" w:cs="宋体"/>
          <w:sz w:val="24"/>
          <w:u w:val="single"/>
        </w:rPr>
        <w:t>（单位名称）</w:t>
      </w:r>
      <w:r>
        <w:rPr>
          <w:rFonts w:hint="eastAsia" w:ascii="宋体" w:hAnsi="宋体" w:eastAsia="宋体" w:cs="宋体"/>
          <w:sz w:val="24"/>
        </w:rPr>
        <w:t>的</w:t>
      </w:r>
      <w:r>
        <w:rPr>
          <w:rFonts w:hint="eastAsia" w:ascii="宋体" w:hAnsi="宋体" w:eastAsia="宋体" w:cs="宋体"/>
          <w:sz w:val="24"/>
          <w:u w:val="single"/>
        </w:rPr>
        <w:t>（项目名称）</w:t>
      </w:r>
      <w:r>
        <w:rPr>
          <w:rFonts w:hint="eastAsia" w:ascii="宋体" w:hAnsi="宋体" w:eastAsia="宋体" w:cs="宋体"/>
          <w:sz w:val="24"/>
        </w:rPr>
        <w:t>采购活动，工程的施工单位全部为符合政策要求的中小企业（或者：服务全部由符合政策要求的中小企业承接）。相关企业（含联合体中的中小企业、签订分包意向协议的中小企业） 的具体情况如下：</w:t>
      </w:r>
    </w:p>
    <w:p w14:paraId="40D806ED">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u w:val="single"/>
        </w:rPr>
        <w:t>（标的名称）</w:t>
      </w:r>
      <w:r>
        <w:rPr>
          <w:rFonts w:hint="eastAsia" w:ascii="宋体" w:hAnsi="宋体" w:eastAsia="宋体" w:cs="宋体"/>
          <w:sz w:val="24"/>
        </w:rPr>
        <w:t>，属于</w:t>
      </w:r>
      <w:r>
        <w:rPr>
          <w:rFonts w:hint="eastAsia" w:ascii="宋体" w:hAnsi="宋体" w:eastAsia="宋体" w:cs="宋体"/>
          <w:sz w:val="24"/>
          <w:u w:val="single"/>
        </w:rPr>
        <w:t>（采购文件中明确的所属行业）</w:t>
      </w:r>
      <w:r>
        <w:rPr>
          <w:rFonts w:hint="eastAsia" w:ascii="宋体" w:hAnsi="宋体" w:eastAsia="宋体" w:cs="宋体"/>
          <w:sz w:val="24"/>
        </w:rPr>
        <w:t>行业；承建（承接）企业为</w:t>
      </w:r>
      <w:r>
        <w:rPr>
          <w:rFonts w:hint="eastAsia" w:ascii="宋体" w:hAnsi="宋体" w:eastAsia="宋体" w:cs="宋体"/>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eastAsia="宋体" w:cs="宋体"/>
          <w:sz w:val="24"/>
          <w:u w:val="single"/>
        </w:rPr>
        <w:tab/>
      </w:r>
      <w:r>
        <w:rPr>
          <w:rFonts w:hint="eastAsia" w:ascii="宋体" w:hAnsi="宋体" w:eastAsia="宋体" w:cs="宋体"/>
          <w:sz w:val="24"/>
        </w:rPr>
        <w:t>万元，属于</w:t>
      </w:r>
      <w:r>
        <w:rPr>
          <w:rFonts w:hint="eastAsia" w:ascii="宋体" w:hAnsi="宋体" w:cs="宋体"/>
          <w:sz w:val="24"/>
          <w:u w:val="single"/>
          <w:lang w:val="en-US" w:eastAsia="zh-CN"/>
        </w:rPr>
        <w:t xml:space="preserve">    </w:t>
      </w:r>
      <w:r>
        <w:rPr>
          <w:rFonts w:hint="eastAsia" w:ascii="宋体" w:hAnsi="宋体" w:eastAsia="宋体" w:cs="宋体"/>
          <w:sz w:val="24"/>
        </w:rPr>
        <w:t>（中型企业、小型企业、微型企业）；</w:t>
      </w:r>
    </w:p>
    <w:p w14:paraId="23E637E6">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u w:val="single"/>
        </w:rPr>
        <w:t>（标的名称）</w:t>
      </w:r>
      <w:r>
        <w:rPr>
          <w:rFonts w:hint="eastAsia" w:ascii="宋体" w:hAnsi="宋体" w:eastAsia="宋体" w:cs="宋体"/>
          <w:sz w:val="24"/>
        </w:rPr>
        <w:t>，属于</w:t>
      </w:r>
      <w:r>
        <w:rPr>
          <w:rFonts w:hint="eastAsia" w:ascii="宋体" w:hAnsi="宋体" w:eastAsia="宋体" w:cs="宋体"/>
          <w:sz w:val="24"/>
          <w:u w:val="single"/>
        </w:rPr>
        <w:t>（采购文件中明确的所属行业）</w:t>
      </w:r>
      <w:r>
        <w:rPr>
          <w:rFonts w:hint="eastAsia" w:ascii="宋体" w:hAnsi="宋体" w:eastAsia="宋体" w:cs="宋体"/>
          <w:sz w:val="24"/>
        </w:rPr>
        <w:t>行业；承建（承接）企业为</w:t>
      </w:r>
      <w:r>
        <w:rPr>
          <w:rFonts w:hint="eastAsia" w:ascii="宋体" w:hAnsi="宋体" w:eastAsia="宋体" w:cs="宋体"/>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eastAsia="宋体" w:cs="宋体"/>
          <w:sz w:val="24"/>
          <w:u w:val="single"/>
        </w:rPr>
        <w:tab/>
      </w:r>
      <w:r>
        <w:rPr>
          <w:rFonts w:hint="eastAsia" w:ascii="宋体" w:hAnsi="宋体" w:eastAsia="宋体" w:cs="宋体"/>
          <w:sz w:val="24"/>
        </w:rPr>
        <w:t>万元，属于</w:t>
      </w:r>
      <w:r>
        <w:rPr>
          <w:rFonts w:hint="eastAsia" w:ascii="宋体" w:hAnsi="宋体" w:cs="宋体"/>
          <w:sz w:val="24"/>
          <w:u w:val="single"/>
          <w:lang w:val="en-US" w:eastAsia="zh-CN"/>
        </w:rPr>
        <w:t xml:space="preserve">    </w:t>
      </w:r>
      <w:r>
        <w:rPr>
          <w:rFonts w:hint="eastAsia" w:ascii="宋体" w:hAnsi="宋体" w:eastAsia="宋体" w:cs="宋体"/>
          <w:sz w:val="24"/>
        </w:rPr>
        <w:t>（中型企业、小型企业、微型企业）；</w:t>
      </w:r>
    </w:p>
    <w:p w14:paraId="764EE751">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w:t>
      </w:r>
    </w:p>
    <w:p w14:paraId="5AAA2D06">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以上企业，不属于大企业的分支机构，不存在控股股东为大企业的情形，也不存在与大企业的负责人为同一人的情形。</w:t>
      </w:r>
    </w:p>
    <w:p w14:paraId="75B036CE">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本企业对上述声明内容的真实性负责。如有虚假，将依法承担相应责任。</w:t>
      </w:r>
    </w:p>
    <w:p w14:paraId="5AEEF671">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企业名称（</w:t>
      </w:r>
      <w:r>
        <w:rPr>
          <w:rFonts w:hint="eastAsia" w:ascii="宋体" w:hAnsi="宋体" w:cs="宋体"/>
          <w:sz w:val="24"/>
          <w:lang w:val="en-US" w:eastAsia="zh-CN"/>
        </w:rPr>
        <w:t>盖</w:t>
      </w:r>
      <w:r>
        <w:rPr>
          <w:rFonts w:hint="eastAsia" w:ascii="宋体" w:hAnsi="宋体" w:eastAsia="宋体" w:cs="宋体"/>
          <w:sz w:val="24"/>
        </w:rPr>
        <w:t>章）：</w:t>
      </w:r>
      <w:r>
        <w:rPr>
          <w:rFonts w:hint="eastAsia" w:ascii="宋体" w:hAnsi="宋体" w:eastAsia="宋体" w:cs="宋体"/>
          <w:sz w:val="24"/>
        </w:rPr>
        <w:tab/>
      </w:r>
      <w:r>
        <w:rPr>
          <w:rFonts w:hint="eastAsia" w:ascii="宋体" w:hAnsi="宋体" w:eastAsia="宋体" w:cs="宋体"/>
          <w:sz w:val="24"/>
        </w:rPr>
        <w:tab/>
      </w:r>
    </w:p>
    <w:p w14:paraId="74A208B5">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日期：  年  月   日</w:t>
      </w:r>
    </w:p>
    <w:p w14:paraId="246AD45E">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说明：</w:t>
      </w:r>
    </w:p>
    <w:p w14:paraId="72C685E5">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1、填写前请认真阅读《财政部、工业和信息化部关于印发《政府采购促进中小企业发展管理办法》的通知（财库[2020]46号）相关规定。</w:t>
      </w:r>
    </w:p>
    <w:p w14:paraId="27F2E202">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2、从业人员、营业收入、资产总额填报上一年度数据，无上一年度数据的新成立企业可不填报。</w:t>
      </w:r>
    </w:p>
    <w:p w14:paraId="751CC390">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3、未按上述要求提供、填写的，评审时不予以考虑。</w:t>
      </w:r>
    </w:p>
    <w:p w14:paraId="212A81C5">
      <w:pPr>
        <w:keepNext w:val="0"/>
        <w:keepLines w:val="0"/>
        <w:pageBreakBefore w:val="0"/>
        <w:widowControl w:val="0"/>
        <w:overflowPunct/>
        <w:bidi w:val="0"/>
        <w:spacing w:line="360" w:lineRule="auto"/>
        <w:jc w:val="center"/>
        <w:rPr>
          <w:rFonts w:hint="eastAsia" w:ascii="宋体" w:hAnsi="宋体" w:eastAsia="宋体" w:cs="宋体"/>
          <w:b/>
          <w:bCs/>
          <w:sz w:val="24"/>
        </w:rPr>
      </w:pPr>
    </w:p>
    <w:p w14:paraId="6E66546C">
      <w:pPr>
        <w:keepNext w:val="0"/>
        <w:keepLines w:val="0"/>
        <w:pageBreakBefore w:val="0"/>
        <w:widowControl w:val="0"/>
        <w:overflowPunct/>
        <w:bidi w:val="0"/>
        <w:outlineLvl w:val="9"/>
        <w:rPr>
          <w:rFonts w:hint="eastAsia" w:ascii="宋体" w:hAnsi="宋体" w:eastAsia="宋体" w:cs="宋体"/>
          <w:highlight w:val="none"/>
        </w:rPr>
      </w:pPr>
    </w:p>
    <w:p w14:paraId="6908285B">
      <w:pPr>
        <w:keepNext w:val="0"/>
        <w:keepLines w:val="0"/>
        <w:pageBreakBefore w:val="0"/>
        <w:widowControl w:val="0"/>
        <w:overflowPunct/>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0AB92576">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2.残疾人福利性单位声明函</w:t>
      </w:r>
    </w:p>
    <w:p w14:paraId="779FC93B">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（属于残疾人福利性单位的填写，不属于的无需填写此项内容）</w:t>
      </w:r>
    </w:p>
    <w:p w14:paraId="1CDBB794">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，或者提供其他残疾人福利性单位制造的货物（不包括使用非残疾人福利性单位注册商标的货物）。</w:t>
      </w:r>
    </w:p>
    <w:p w14:paraId="350B1CBA">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本单位对上述声明的真实性负责。如有虚假，将依法承担相应责任。</w:t>
      </w:r>
    </w:p>
    <w:p w14:paraId="52D2F905">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09EA3E16">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企业名称（盖章）：</w:t>
      </w:r>
    </w:p>
    <w:p w14:paraId="2588CC68">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p>
    <w:p w14:paraId="4927F876">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63B0F665">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CCDEF91">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353C1293">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3C984EB0">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3394721F">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67875AFB">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490D4D4E">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3557C6E">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5FA4D68C">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3766B7E">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33D32573">
      <w:pPr>
        <w:keepNext w:val="0"/>
        <w:keepLines w:val="0"/>
        <w:pageBreakBefore w:val="0"/>
        <w:widowControl w:val="0"/>
        <w:overflowPunct/>
        <w:bidi w:val="0"/>
        <w:outlineLvl w:val="9"/>
        <w:rPr>
          <w:rFonts w:hint="eastAsia" w:ascii="宋体" w:hAnsi="宋体" w:eastAsia="宋体" w:cs="宋体"/>
          <w:sz w:val="24"/>
          <w:szCs w:val="24"/>
          <w:highlight w:val="none"/>
        </w:rPr>
      </w:pPr>
    </w:p>
    <w:p w14:paraId="27220A9B">
      <w:pPr>
        <w:keepNext w:val="0"/>
        <w:keepLines w:val="0"/>
        <w:pageBreakBefore w:val="0"/>
        <w:widowControl w:val="0"/>
        <w:overflowPunct/>
        <w:bidi w:val="0"/>
        <w:outlineLvl w:val="9"/>
        <w:rPr>
          <w:rFonts w:hint="eastAsia" w:ascii="宋体" w:hAnsi="宋体" w:eastAsia="宋体" w:cs="宋体"/>
          <w:sz w:val="24"/>
          <w:szCs w:val="24"/>
          <w:highlight w:val="none"/>
        </w:rPr>
      </w:pPr>
    </w:p>
    <w:p w14:paraId="7E4F05A0">
      <w:pPr>
        <w:keepNext w:val="0"/>
        <w:keepLines w:val="0"/>
        <w:pageBreakBefore w:val="0"/>
        <w:widowControl w:val="0"/>
        <w:overflowPunct/>
        <w:bidi w:val="0"/>
        <w:outlineLvl w:val="9"/>
        <w:rPr>
          <w:rFonts w:hint="eastAsia" w:ascii="宋体" w:hAnsi="宋体" w:eastAsia="宋体" w:cs="宋体"/>
          <w:sz w:val="24"/>
          <w:szCs w:val="24"/>
          <w:highlight w:val="none"/>
        </w:rPr>
      </w:pPr>
    </w:p>
    <w:p w14:paraId="7039A842">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439D15D">
      <w:pPr>
        <w:keepNext w:val="0"/>
        <w:keepLines w:val="0"/>
        <w:pageBreakBefore w:val="0"/>
        <w:widowControl w:val="0"/>
        <w:overflowPunct/>
        <w:bidi w:val="0"/>
        <w:outlineLvl w:val="9"/>
        <w:rPr>
          <w:rFonts w:hint="eastAsia" w:ascii="宋体" w:hAnsi="宋体" w:eastAsia="宋体" w:cs="宋体"/>
          <w:b/>
          <w:bCs/>
          <w:sz w:val="24"/>
          <w:szCs w:val="24"/>
          <w:highlight w:val="none"/>
        </w:rPr>
      </w:pPr>
    </w:p>
    <w:p w14:paraId="7DAA9B8F">
      <w:pPr>
        <w:keepNext w:val="0"/>
        <w:keepLines w:val="0"/>
        <w:pageBreakBefore w:val="0"/>
        <w:widowControl w:val="0"/>
        <w:overflowPunct/>
        <w:bidi w:val="0"/>
        <w:rPr>
          <w:rFonts w:hint="eastAsia" w:ascii="宋体" w:hAnsi="宋体" w:eastAsia="宋体" w:cs="宋体"/>
          <w:b/>
          <w:bCs/>
          <w:sz w:val="24"/>
          <w:szCs w:val="24"/>
          <w:highlight w:val="none"/>
        </w:rPr>
      </w:pPr>
    </w:p>
    <w:p w14:paraId="1BEAEC04">
      <w:pPr>
        <w:keepNext w:val="0"/>
        <w:keepLines w:val="0"/>
        <w:pageBreakBefore w:val="0"/>
        <w:widowControl w:val="0"/>
        <w:overflowPunct/>
        <w:bidi w:val="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7FC45F53">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3.监狱企业证明文件</w:t>
      </w:r>
    </w:p>
    <w:p w14:paraId="30191F7B">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（属于监狱企业的提供，不属于的无需提供此项内容）</w:t>
      </w:r>
    </w:p>
    <w:p w14:paraId="422EFBAE">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7D9F729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（监狱企业参加政府采购活动时，应当提供由省级以上监狱管理局、戒毒管理局(含新疆生产建设兵团)出具的属于监狱企业的证明文件。</w:t>
      </w:r>
    </w:p>
    <w:p w14:paraId="03D82790">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856336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73F51A54">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0609365D">
      <w:pPr>
        <w:keepNext w:val="0"/>
        <w:keepLines w:val="0"/>
        <w:pageBreakBefore w:val="0"/>
        <w:widowControl w:val="0"/>
        <w:overflowPunct/>
        <w:bidi w:val="0"/>
        <w:outlineLvl w:val="9"/>
        <w:rPr>
          <w:rFonts w:hint="eastAsia" w:ascii="宋体" w:hAnsi="宋体" w:eastAsia="宋体" w:cs="宋体"/>
          <w:sz w:val="24"/>
          <w:szCs w:val="24"/>
          <w:highlight w:val="none"/>
          <w:lang w:val="en-US" w:eastAsia="zh-CN"/>
        </w:rPr>
      </w:pPr>
    </w:p>
    <w:p w14:paraId="299CCA58">
      <w:pPr>
        <w:keepNext w:val="0"/>
        <w:keepLines w:val="0"/>
        <w:pageBreakBefore w:val="0"/>
        <w:widowControl w:val="0"/>
        <w:overflowPunct/>
        <w:bidi w:val="0"/>
        <w:rPr>
          <w:rFonts w:hint="eastAsia" w:ascii="宋体" w:hAnsi="宋体" w:eastAsia="宋体" w:cs="宋体"/>
          <w:lang w:val="en-US" w:eastAsia="zh-CN"/>
        </w:rPr>
      </w:pPr>
    </w:p>
    <w:p w14:paraId="05B931C7">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4、节能环保产品证明文件</w:t>
      </w:r>
    </w:p>
    <w:p w14:paraId="3F2A7BA5">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FBEAEB7">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highlight w:val="none"/>
        </w:rPr>
      </w:pPr>
      <w:r>
        <w:rPr>
          <w:rFonts w:hint="eastAsia" w:ascii="宋体" w:hAnsi="宋体" w:eastAsia="宋体" w:cs="宋体"/>
          <w:sz w:val="24"/>
          <w:szCs w:val="24"/>
          <w:highlight w:val="none"/>
          <w:lang w:val="en-US" w:eastAsia="zh-CN"/>
        </w:rPr>
        <w:t>国家确定的认证机构出具的、处于有效期之内的节能产品、环境标志产品认证证书。</w:t>
      </w:r>
    </w:p>
    <w:p w14:paraId="14C7CD39">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791EC00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注：在</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文件中附扫描件。</w:t>
      </w:r>
    </w:p>
    <w:p w14:paraId="466CBA28">
      <w:pPr>
        <w:pStyle w:val="16"/>
        <w:ind w:left="0" w:leftChars="0" w:firstLine="0" w:firstLineChars="0"/>
      </w:pPr>
    </w:p>
    <w:p w14:paraId="2426EA2F"/>
    <w:sectPr>
      <w:footerReference r:id="rId7" w:type="default"/>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723C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2881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222881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4E2B9">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6D8378">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56D8378">
                    <w:pPr>
                      <w:pStyle w:val="8"/>
                    </w:pPr>
                    <w:r>
                      <w:fldChar w:fldCharType="begin"/>
                    </w:r>
                    <w:r>
                      <w:instrText xml:space="preserve"> PAGE  \* MERGEFORMAT </w:instrText>
                    </w:r>
                    <w:r>
                      <w:fldChar w:fldCharType="separate"/>
                    </w:r>
                    <w:r>
                      <w:t>3</w:t>
                    </w:r>
                    <w:r>
                      <w:fldChar w:fldCharType="end"/>
                    </w:r>
                  </w:p>
                </w:txbxContent>
              </v:textbox>
            </v:shape>
          </w:pict>
        </mc:Fallback>
      </mc:AlternateContent>
    </w:r>
  </w:p>
  <w:p w14:paraId="0DE1601B">
    <w:pPr>
      <w:pStyle w:val="8"/>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009E">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B0F24D">
                          <w:pPr>
                            <w:pStyle w:val="8"/>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6DB0F24D">
                    <w:pPr>
                      <w:pStyle w:val="8"/>
                    </w:pPr>
                    <w:r>
                      <w:fldChar w:fldCharType="begin"/>
                    </w:r>
                    <w:r>
                      <w:instrText xml:space="preserve"> PAGE  \* MERGEFORMAT </w:instrText>
                    </w:r>
                    <w:r>
                      <w:fldChar w:fldCharType="separate"/>
                    </w:r>
                    <w:r>
                      <w:t>67</w:t>
                    </w:r>
                    <w:r>
                      <w:fldChar w:fldCharType="end"/>
                    </w:r>
                  </w:p>
                </w:txbxContent>
              </v:textbox>
            </v:shape>
          </w:pict>
        </mc:Fallback>
      </mc:AlternateContent>
    </w:r>
  </w:p>
  <w:p w14:paraId="6D506B8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8643E">
    <w:pPr>
      <w:pStyle w:val="9"/>
      <w:pBdr>
        <w:bottom w:val="none" w:color="auto" w:sz="0" w:space="1"/>
      </w:pBdr>
      <w:tabs>
        <w:tab w:val="left" w:pos="7453"/>
        <w:tab w:val="clear" w:pos="4153"/>
      </w:tabs>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F803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893BD6"/>
    <w:multiLevelType w:val="multilevel"/>
    <w:tmpl w:val="A3893BD6"/>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CAC7BEBE"/>
    <w:multiLevelType w:val="singleLevel"/>
    <w:tmpl w:val="CAC7BEBE"/>
    <w:lvl w:ilvl="0" w:tentative="0">
      <w:start w:val="1"/>
      <w:numFmt w:val="decimal"/>
      <w:lvlText w:val="%1."/>
      <w:lvlJc w:val="left"/>
      <w:pPr>
        <w:tabs>
          <w:tab w:val="left" w:pos="312"/>
        </w:tabs>
      </w:pPr>
    </w:lvl>
  </w:abstractNum>
  <w:abstractNum w:abstractNumId="2">
    <w:nsid w:val="E54A9D17"/>
    <w:multiLevelType w:val="multilevel"/>
    <w:tmpl w:val="E54A9D17"/>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F8CF6F7F"/>
    <w:multiLevelType w:val="multilevel"/>
    <w:tmpl w:val="F8CF6F7F"/>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16122B2D"/>
    <w:multiLevelType w:val="multilevel"/>
    <w:tmpl w:val="16122B2D"/>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1B06AA2A"/>
    <w:multiLevelType w:val="multilevel"/>
    <w:tmpl w:val="1B06AA2A"/>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1B739A16"/>
    <w:multiLevelType w:val="multilevel"/>
    <w:tmpl w:val="1B739A16"/>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273F4529"/>
    <w:multiLevelType w:val="singleLevel"/>
    <w:tmpl w:val="273F4529"/>
    <w:lvl w:ilvl="0" w:tentative="0">
      <w:start w:val="6"/>
      <w:numFmt w:val="chineseCounting"/>
      <w:suff w:val="space"/>
      <w:lvlText w:val="第%1条"/>
      <w:lvlJc w:val="left"/>
      <w:rPr>
        <w:rFonts w:hint="eastAsia"/>
      </w:rPr>
    </w:lvl>
  </w:abstractNum>
  <w:abstractNum w:abstractNumId="8">
    <w:nsid w:val="7DB33A0C"/>
    <w:multiLevelType w:val="multilevel"/>
    <w:tmpl w:val="7DB33A0C"/>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
  </w:num>
  <w:num w:numId="2">
    <w:abstractNumId w:val="4"/>
  </w:num>
  <w:num w:numId="3">
    <w:abstractNumId w:val="6"/>
  </w:num>
  <w:num w:numId="4">
    <w:abstractNumId w:val="3"/>
  </w:num>
  <w:num w:numId="5">
    <w:abstractNumId w:val="7"/>
  </w:num>
  <w:num w:numId="6">
    <w:abstractNumId w:val="0"/>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319D6"/>
    <w:rsid w:val="00D55E6C"/>
    <w:rsid w:val="016C1863"/>
    <w:rsid w:val="01993D60"/>
    <w:rsid w:val="01B82438"/>
    <w:rsid w:val="023F2212"/>
    <w:rsid w:val="02541BB6"/>
    <w:rsid w:val="02AD7AC3"/>
    <w:rsid w:val="031E62CB"/>
    <w:rsid w:val="04953952"/>
    <w:rsid w:val="05045994"/>
    <w:rsid w:val="05F42F51"/>
    <w:rsid w:val="06213626"/>
    <w:rsid w:val="068E17C8"/>
    <w:rsid w:val="06A92350"/>
    <w:rsid w:val="075218C8"/>
    <w:rsid w:val="08226EE4"/>
    <w:rsid w:val="084E6464"/>
    <w:rsid w:val="086E3851"/>
    <w:rsid w:val="0A2D5046"/>
    <w:rsid w:val="0AC41E4E"/>
    <w:rsid w:val="0BB023D2"/>
    <w:rsid w:val="0BEA40E5"/>
    <w:rsid w:val="0DB5782C"/>
    <w:rsid w:val="0DC108C7"/>
    <w:rsid w:val="0DD405FA"/>
    <w:rsid w:val="0F6F6C2F"/>
    <w:rsid w:val="101A606C"/>
    <w:rsid w:val="107D7115"/>
    <w:rsid w:val="10D227B1"/>
    <w:rsid w:val="11056D1C"/>
    <w:rsid w:val="11A71B5C"/>
    <w:rsid w:val="12862374"/>
    <w:rsid w:val="12AD5BA2"/>
    <w:rsid w:val="12C81DAF"/>
    <w:rsid w:val="13B862C8"/>
    <w:rsid w:val="13C87835"/>
    <w:rsid w:val="13E31246"/>
    <w:rsid w:val="1467797B"/>
    <w:rsid w:val="15AF2DB1"/>
    <w:rsid w:val="15C90318"/>
    <w:rsid w:val="1658169C"/>
    <w:rsid w:val="17DF4BCD"/>
    <w:rsid w:val="193E0F10"/>
    <w:rsid w:val="19575C3B"/>
    <w:rsid w:val="19F53DD2"/>
    <w:rsid w:val="1A903AFB"/>
    <w:rsid w:val="1AC6751C"/>
    <w:rsid w:val="1B6572A1"/>
    <w:rsid w:val="1BC021BE"/>
    <w:rsid w:val="1BCA4DEA"/>
    <w:rsid w:val="1BD565F1"/>
    <w:rsid w:val="1BE94940"/>
    <w:rsid w:val="1C915908"/>
    <w:rsid w:val="1CE123EB"/>
    <w:rsid w:val="1D8316F5"/>
    <w:rsid w:val="1DC53ABB"/>
    <w:rsid w:val="1F0979D8"/>
    <w:rsid w:val="1F332CA6"/>
    <w:rsid w:val="1FBC0EEE"/>
    <w:rsid w:val="20923F42"/>
    <w:rsid w:val="211D5DB6"/>
    <w:rsid w:val="21BF4CC5"/>
    <w:rsid w:val="222955AF"/>
    <w:rsid w:val="224F7DF7"/>
    <w:rsid w:val="226F0499"/>
    <w:rsid w:val="229254B9"/>
    <w:rsid w:val="23072FE5"/>
    <w:rsid w:val="23384D2F"/>
    <w:rsid w:val="238365D1"/>
    <w:rsid w:val="25627E49"/>
    <w:rsid w:val="257E34E6"/>
    <w:rsid w:val="261F3F85"/>
    <w:rsid w:val="26BF43B9"/>
    <w:rsid w:val="27E53EE1"/>
    <w:rsid w:val="288325A9"/>
    <w:rsid w:val="29064F88"/>
    <w:rsid w:val="296C4F84"/>
    <w:rsid w:val="29894432"/>
    <w:rsid w:val="2A4B17EC"/>
    <w:rsid w:val="2AB63109"/>
    <w:rsid w:val="2AD72B50"/>
    <w:rsid w:val="2AED28A3"/>
    <w:rsid w:val="2B541D00"/>
    <w:rsid w:val="2BE5357A"/>
    <w:rsid w:val="2C33078A"/>
    <w:rsid w:val="2D4F15F3"/>
    <w:rsid w:val="2D7D7F0E"/>
    <w:rsid w:val="2DAB1B97"/>
    <w:rsid w:val="2EF37D5C"/>
    <w:rsid w:val="2FBB2F70"/>
    <w:rsid w:val="2FE83639"/>
    <w:rsid w:val="309C68FD"/>
    <w:rsid w:val="319F5F79"/>
    <w:rsid w:val="31B732C3"/>
    <w:rsid w:val="321D3A6E"/>
    <w:rsid w:val="329F26D5"/>
    <w:rsid w:val="335334BF"/>
    <w:rsid w:val="357B0781"/>
    <w:rsid w:val="3670590C"/>
    <w:rsid w:val="36DD557A"/>
    <w:rsid w:val="376143FD"/>
    <w:rsid w:val="37AE2962"/>
    <w:rsid w:val="38E30E42"/>
    <w:rsid w:val="3942025E"/>
    <w:rsid w:val="3A472A9D"/>
    <w:rsid w:val="3A4D6EBA"/>
    <w:rsid w:val="3AF72957"/>
    <w:rsid w:val="3B4E4C98"/>
    <w:rsid w:val="3B732951"/>
    <w:rsid w:val="3BF05D4F"/>
    <w:rsid w:val="3C073099"/>
    <w:rsid w:val="3C2D25A2"/>
    <w:rsid w:val="3C3245BA"/>
    <w:rsid w:val="3C940DD1"/>
    <w:rsid w:val="3CE02A0C"/>
    <w:rsid w:val="3D361E88"/>
    <w:rsid w:val="3D70539A"/>
    <w:rsid w:val="3DBF1E7D"/>
    <w:rsid w:val="3DD75419"/>
    <w:rsid w:val="3ED41958"/>
    <w:rsid w:val="3F7942AE"/>
    <w:rsid w:val="3FAC6A56"/>
    <w:rsid w:val="3FD905A6"/>
    <w:rsid w:val="40364CA5"/>
    <w:rsid w:val="406867FC"/>
    <w:rsid w:val="4203260E"/>
    <w:rsid w:val="42613503"/>
    <w:rsid w:val="428471F1"/>
    <w:rsid w:val="43E4263E"/>
    <w:rsid w:val="448E4357"/>
    <w:rsid w:val="44D04970"/>
    <w:rsid w:val="454F3AE7"/>
    <w:rsid w:val="45611A6C"/>
    <w:rsid w:val="47E349BA"/>
    <w:rsid w:val="485338EE"/>
    <w:rsid w:val="487D4E0F"/>
    <w:rsid w:val="48C26CC5"/>
    <w:rsid w:val="48E22EC4"/>
    <w:rsid w:val="498E6BA8"/>
    <w:rsid w:val="4A331C29"/>
    <w:rsid w:val="4A3F5FD3"/>
    <w:rsid w:val="4A78588E"/>
    <w:rsid w:val="4BEB02E1"/>
    <w:rsid w:val="4BFC24AE"/>
    <w:rsid w:val="4ECD3CCE"/>
    <w:rsid w:val="50364D35"/>
    <w:rsid w:val="504A7CCC"/>
    <w:rsid w:val="50761E58"/>
    <w:rsid w:val="523C52FE"/>
    <w:rsid w:val="5270753D"/>
    <w:rsid w:val="52D21649"/>
    <w:rsid w:val="53514ECE"/>
    <w:rsid w:val="5377791F"/>
    <w:rsid w:val="54244390"/>
    <w:rsid w:val="552D3719"/>
    <w:rsid w:val="55651104"/>
    <w:rsid w:val="557E3F74"/>
    <w:rsid w:val="55B94FAC"/>
    <w:rsid w:val="56C9056E"/>
    <w:rsid w:val="56F269C8"/>
    <w:rsid w:val="573C5E95"/>
    <w:rsid w:val="574014E1"/>
    <w:rsid w:val="574C257C"/>
    <w:rsid w:val="57FB5D50"/>
    <w:rsid w:val="58092132"/>
    <w:rsid w:val="582F7751"/>
    <w:rsid w:val="59413C36"/>
    <w:rsid w:val="5A504131"/>
    <w:rsid w:val="5B33397C"/>
    <w:rsid w:val="5BE32D83"/>
    <w:rsid w:val="5C245875"/>
    <w:rsid w:val="5D4810BE"/>
    <w:rsid w:val="5DB76275"/>
    <w:rsid w:val="5E7020B2"/>
    <w:rsid w:val="5F942D12"/>
    <w:rsid w:val="5FB213EA"/>
    <w:rsid w:val="60172FFB"/>
    <w:rsid w:val="60A725D1"/>
    <w:rsid w:val="61750921"/>
    <w:rsid w:val="61897CB1"/>
    <w:rsid w:val="626A1B08"/>
    <w:rsid w:val="62AE5E99"/>
    <w:rsid w:val="62D96C8E"/>
    <w:rsid w:val="63A70B3A"/>
    <w:rsid w:val="63AA3442"/>
    <w:rsid w:val="63F83144"/>
    <w:rsid w:val="640845A0"/>
    <w:rsid w:val="64216B3E"/>
    <w:rsid w:val="64614B24"/>
    <w:rsid w:val="653463FD"/>
    <w:rsid w:val="663E7534"/>
    <w:rsid w:val="67310E46"/>
    <w:rsid w:val="681F15E7"/>
    <w:rsid w:val="69DA3A17"/>
    <w:rsid w:val="6A040A94"/>
    <w:rsid w:val="6B3D425E"/>
    <w:rsid w:val="6BD149A6"/>
    <w:rsid w:val="6BDB5825"/>
    <w:rsid w:val="6CBC7404"/>
    <w:rsid w:val="6CEC30E0"/>
    <w:rsid w:val="6D8F68C7"/>
    <w:rsid w:val="6DBB1254"/>
    <w:rsid w:val="6F47148F"/>
    <w:rsid w:val="6FF869A5"/>
    <w:rsid w:val="703E6382"/>
    <w:rsid w:val="70BF5715"/>
    <w:rsid w:val="70E231B1"/>
    <w:rsid w:val="712B4B58"/>
    <w:rsid w:val="713779A1"/>
    <w:rsid w:val="71D6488B"/>
    <w:rsid w:val="72914E8F"/>
    <w:rsid w:val="72F316A6"/>
    <w:rsid w:val="739353B2"/>
    <w:rsid w:val="73B9469D"/>
    <w:rsid w:val="74387CB8"/>
    <w:rsid w:val="74484054"/>
    <w:rsid w:val="748D12A4"/>
    <w:rsid w:val="75527BF3"/>
    <w:rsid w:val="757C3BD5"/>
    <w:rsid w:val="763E70DC"/>
    <w:rsid w:val="773F2D07"/>
    <w:rsid w:val="77A47413"/>
    <w:rsid w:val="78340796"/>
    <w:rsid w:val="797A28C6"/>
    <w:rsid w:val="7A5404F2"/>
    <w:rsid w:val="7B12051D"/>
    <w:rsid w:val="7C9E08D4"/>
    <w:rsid w:val="7CD42548"/>
    <w:rsid w:val="7D074FD1"/>
    <w:rsid w:val="7D780418"/>
    <w:rsid w:val="7D902913"/>
    <w:rsid w:val="7DA4016C"/>
    <w:rsid w:val="7E096221"/>
    <w:rsid w:val="7F1C410C"/>
    <w:rsid w:val="7F565D15"/>
    <w:rsid w:val="7F89761A"/>
    <w:rsid w:val="7FEE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
    <w:pPr>
      <w:keepNext/>
      <w:keepLines/>
      <w:spacing w:before="340" w:line="480" w:lineRule="auto"/>
      <w:jc w:val="center"/>
      <w:outlineLvl w:val="0"/>
    </w:pPr>
    <w:rPr>
      <w:rFonts w:asciiTheme="minorAscii" w:hAnsiTheme="minorAscii"/>
      <w:b/>
      <w:bCs/>
      <w:kern w:val="32"/>
      <w:sz w:val="32"/>
      <w:szCs w:val="32"/>
    </w:rPr>
  </w:style>
  <w:style w:type="paragraph" w:styleId="4">
    <w:name w:val="heading 2"/>
    <w:basedOn w:val="1"/>
    <w:next w:val="1"/>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rPr>
      <w:sz w:val="24"/>
    </w:rPr>
  </w:style>
  <w:style w:type="paragraph" w:styleId="6">
    <w:name w:val="Body Text Indent"/>
    <w:basedOn w:val="1"/>
    <w:qFormat/>
    <w:uiPriority w:val="0"/>
    <w:pPr>
      <w:spacing w:after="120"/>
      <w:ind w:left="420" w:leftChars="200"/>
    </w:pPr>
    <w:rPr>
      <w:rFonts w:ascii="宋体"/>
      <w:sz w:val="34"/>
    </w:rPr>
  </w:style>
  <w:style w:type="paragraph" w:styleId="7">
    <w:name w:val="Body Text Indent 2"/>
    <w:basedOn w:val="1"/>
    <w:unhideWhenUsed/>
    <w:qFormat/>
    <w:uiPriority w:val="99"/>
    <w:pPr>
      <w:spacing w:after="120" w:line="480" w:lineRule="auto"/>
      <w:ind w:left="420" w:leftChars="200"/>
    </w:pPr>
  </w:style>
  <w:style w:type="paragraph" w:styleId="8">
    <w:name w:val="footer"/>
    <w:basedOn w:val="1"/>
    <w:qFormat/>
    <w:uiPriority w:val="99"/>
    <w:pPr>
      <w:tabs>
        <w:tab w:val="center" w:pos="4153"/>
        <w:tab w:val="right" w:pos="8306"/>
      </w:tabs>
      <w:snapToGrid w:val="0"/>
      <w:jc w:val="left"/>
    </w:pPr>
    <w:rPr>
      <w:kern w:val="0"/>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Body Text First Indent 2"/>
    <w:basedOn w:val="6"/>
    <w:qFormat/>
    <w:uiPriority w:val="0"/>
    <w:pPr>
      <w:spacing w:before="100" w:beforeAutospacing="1" w:after="120" w:line="360" w:lineRule="auto"/>
      <w:ind w:left="420" w:firstLine="420"/>
    </w:pPr>
    <w:rPr>
      <w:rFonts w:eastAsia="Arial Unicode MS"/>
      <w:color w:val="000000"/>
      <w:kern w:val="0"/>
      <w:sz w:val="20"/>
    </w:rPr>
  </w:style>
  <w:style w:type="character" w:styleId="15">
    <w:name w:val="Strong"/>
    <w:basedOn w:val="14"/>
    <w:qFormat/>
    <w:uiPriority w:val="0"/>
    <w:rPr>
      <w:b/>
    </w:rPr>
  </w:style>
  <w:style w:type="paragraph" w:styleId="16">
    <w:name w:val="List Paragraph"/>
    <w:basedOn w:val="1"/>
    <w:qFormat/>
    <w:uiPriority w:val="99"/>
    <w:pPr>
      <w:ind w:firstLine="420" w:firstLineChars="200"/>
    </w:pPr>
    <w:rPr>
      <w:rFonts w:ascii="Times New Roman" w:hAnsi="Times New Roman" w:eastAsia="宋体" w:cs="Times New Roman"/>
      <w:kern w:val="0"/>
      <w:sz w:val="20"/>
      <w:szCs w:val="24"/>
    </w:rPr>
  </w:style>
  <w:style w:type="paragraph" w:customStyle="1" w:styleId="17">
    <w:name w:val="Table Paragraph"/>
    <w:basedOn w:val="1"/>
    <w:qFormat/>
    <w:uiPriority w:val="0"/>
    <w:rPr>
      <w:rFonts w:ascii="宋体" w:hAnsi="宋体" w:eastAsia="宋体" w:cs="宋体"/>
      <w:lang w:val="zh-CN" w:eastAsia="zh-CN" w:bidi="zh-CN"/>
    </w:rPr>
  </w:style>
  <w:style w:type="paragraph" w:customStyle="1" w:styleId="18">
    <w:name w:val="列出段落1"/>
    <w:basedOn w:val="1"/>
    <w:qFormat/>
    <w:uiPriority w:val="0"/>
    <w:pPr>
      <w:widowControl/>
      <w:ind w:firstLine="420" w:firstLineChars="200"/>
      <w:jc w:val="left"/>
    </w:pPr>
    <w:rPr>
      <w:kern w:val="0"/>
      <w:sz w:val="24"/>
      <w:szCs w:val="20"/>
    </w:rPr>
  </w:style>
  <w:style w:type="paragraph" w:customStyle="1" w:styleId="19">
    <w:name w:val="cjk"/>
    <w:basedOn w:val="1"/>
    <w:qFormat/>
    <w:uiPriority w:val="0"/>
    <w:pPr>
      <w:spacing w:before="100" w:beforeAutospacing="1" w:after="100" w:afterAutospacing="1"/>
    </w:pPr>
    <w:rPr>
      <w:rFonts w:ascii="宋体" w:hAnsi="宋体" w:cs="宋体"/>
      <w:sz w:val="24"/>
      <w:szCs w:val="24"/>
    </w:rPr>
  </w:style>
  <w:style w:type="paragraph" w:customStyle="1" w:styleId="20">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4102</Words>
  <Characters>5197</Characters>
  <Lines>0</Lines>
  <Paragraphs>0</Paragraphs>
  <TotalTime>6</TotalTime>
  <ScaleCrop>false</ScaleCrop>
  <LinksUpToDate>false</LinksUpToDate>
  <CharactersWithSpaces>5310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2026-08-03T01:30:00Z</dcterms:created>
  <dc:creator>Administrator</dc:creator>
  <cp:lastModifiedBy>陈勃</cp:lastModifiedBy>
  <dcterms:modified xsi:type="dcterms:W3CDTF">2026-09-13T09:06:59Z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eyJoZGlkIjoiZTIwNTM1ODdlMmYxZTY2MWU1NDM1ZmU0ZTYxOWViOTQiLCJ1c2VySWQiOiI0MDc1NDkyNzIifQ==</vt:lpwstr>
  </property>
  <property fmtid="{D5CDD505-2E9C-101B-9397-08002B2CF9AE}" pid="4" name="ICV">
    <vt:lpwstr>57E6D6B074774CCCBA338E2FBBB832C3_12</vt:lpwstr>
  </property>
</Properties>
</file>