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59F56">
      <w:pPr>
        <w:spacing w:line="276" w:lineRule="auto"/>
        <w:jc w:val="both"/>
        <w:rPr>
          <w:rFonts w:ascii="宋体" w:hAnsi="宋体" w:cs="宋体"/>
          <w:b/>
          <w:bCs/>
          <w:sz w:val="24"/>
        </w:rPr>
      </w:pPr>
      <w:r>
        <w:rPr>
          <w:rFonts w:hint="eastAsia"/>
        </w:rPr>
        <w:t xml:space="preserve">  </w:t>
      </w:r>
      <w:r>
        <w:rPr>
          <w:rFonts w:hint="eastAsia" w:ascii="宋体" w:hAnsi="宋体" w:cs="宋体"/>
          <w:b/>
          <w:bCs/>
          <w:sz w:val="24"/>
        </w:rPr>
        <w:t xml:space="preserve">  </w:t>
      </w:r>
    </w:p>
    <w:p w14:paraId="0B26DFB2">
      <w:pPr>
        <w:pStyle w:val="11"/>
        <w:ind w:left="3647" w:leftChars="494" w:hanging="2610" w:hangingChars="500"/>
        <w:jc w:val="both"/>
        <w:rPr>
          <w:rFonts w:hint="eastAsia" w:ascii="宋体" w:hAnsi="宋体" w:cs="宋体"/>
          <w:b/>
          <w:bCs/>
          <w:sz w:val="52"/>
          <w:szCs w:val="52"/>
        </w:rPr>
      </w:pPr>
      <w:r>
        <w:rPr>
          <w:rFonts w:hint="eastAsia" w:ascii="宋体" w:hAnsi="宋体" w:cs="宋体"/>
          <w:b/>
          <w:bCs/>
          <w:sz w:val="52"/>
          <w:szCs w:val="52"/>
          <w:lang w:eastAsia="zh-CN"/>
        </w:rPr>
        <w:t>卢氏县财政局政府投资项目前期咨询服务</w:t>
      </w:r>
    </w:p>
    <w:p w14:paraId="313CE866">
      <w:pPr>
        <w:pStyle w:val="11"/>
        <w:ind w:firstLine="883"/>
        <w:rPr>
          <w:rFonts w:hint="eastAsia" w:ascii="宋体" w:hAnsi="宋体" w:cs="宋体"/>
          <w:b/>
          <w:bCs/>
          <w:sz w:val="44"/>
          <w:szCs w:val="44"/>
        </w:rPr>
      </w:pPr>
    </w:p>
    <w:p w14:paraId="5C5F8525">
      <w:pPr>
        <w:shd w:val="clear" w:color="auto" w:fill="FFFFFF"/>
        <w:snapToGrid w:val="0"/>
        <w:spacing w:line="276" w:lineRule="auto"/>
        <w:ind w:right="105" w:rightChars="50"/>
        <w:jc w:val="both"/>
        <w:rPr>
          <w:rFonts w:hint="eastAsia" w:ascii="宋体" w:hAnsi="宋体" w:cs="宋体"/>
          <w:b/>
          <w:bCs/>
          <w:sz w:val="96"/>
          <w:szCs w:val="96"/>
        </w:rPr>
      </w:pPr>
    </w:p>
    <w:p w14:paraId="22268A66">
      <w:pPr>
        <w:shd w:val="clear" w:color="auto" w:fill="FFFFFF"/>
        <w:snapToGrid w:val="0"/>
        <w:spacing w:line="276" w:lineRule="auto"/>
        <w:ind w:right="105" w:rightChars="50"/>
        <w:jc w:val="center"/>
        <w:rPr>
          <w:rFonts w:ascii="宋体"/>
          <w:b/>
          <w:bCs/>
          <w:sz w:val="96"/>
          <w:szCs w:val="96"/>
        </w:rPr>
      </w:pPr>
      <w:r>
        <w:rPr>
          <w:rFonts w:hint="eastAsia" w:ascii="宋体" w:hAnsi="宋体" w:cs="宋体"/>
          <w:b/>
          <w:bCs/>
          <w:sz w:val="96"/>
          <w:szCs w:val="96"/>
        </w:rPr>
        <w:t>征 集 文 件</w:t>
      </w:r>
    </w:p>
    <w:p w14:paraId="0E427EE6">
      <w:pPr>
        <w:shd w:val="clear" w:color="auto" w:fill="FFFFFF"/>
        <w:snapToGrid w:val="0"/>
        <w:spacing w:line="276" w:lineRule="auto"/>
        <w:ind w:right="105" w:rightChars="50"/>
        <w:jc w:val="center"/>
        <w:rPr>
          <w:rFonts w:hint="eastAsia" w:ascii="宋体"/>
          <w:b/>
          <w:bCs/>
          <w:color w:val="000000"/>
          <w:sz w:val="28"/>
          <w:szCs w:val="28"/>
        </w:rPr>
      </w:pPr>
    </w:p>
    <w:p w14:paraId="6BACC734">
      <w:pPr>
        <w:shd w:val="clear" w:color="auto" w:fill="FFFFFF"/>
        <w:snapToGrid w:val="0"/>
        <w:spacing w:line="276" w:lineRule="auto"/>
        <w:ind w:right="105" w:rightChars="50"/>
        <w:jc w:val="center"/>
        <w:rPr>
          <w:rFonts w:hint="eastAsia" w:ascii="宋体"/>
          <w:b/>
          <w:bCs/>
          <w:color w:val="000000"/>
          <w:sz w:val="28"/>
          <w:szCs w:val="28"/>
          <w:lang w:eastAsia="zh-CN"/>
        </w:rPr>
      </w:pPr>
    </w:p>
    <w:p w14:paraId="723CFBFD">
      <w:pPr>
        <w:shd w:val="clear" w:color="auto" w:fill="FFFFFF"/>
        <w:snapToGrid w:val="0"/>
        <w:spacing w:line="276" w:lineRule="auto"/>
        <w:ind w:right="105" w:rightChars="50"/>
        <w:jc w:val="center"/>
        <w:rPr>
          <w:rFonts w:hint="eastAsia" w:ascii="宋体"/>
          <w:b/>
          <w:bCs/>
          <w:color w:val="000000"/>
          <w:sz w:val="28"/>
          <w:szCs w:val="28"/>
          <w:lang w:eastAsia="zh-CN"/>
        </w:rPr>
      </w:pPr>
      <w:r>
        <w:rPr>
          <w:rFonts w:hint="eastAsia" w:ascii="宋体"/>
          <w:b/>
          <w:bCs/>
          <w:color w:val="000000"/>
          <w:sz w:val="28"/>
          <w:szCs w:val="28"/>
          <w:lang w:eastAsia="zh-CN"/>
        </w:rPr>
        <w:t>项目编号：三卢公开采购-2026-47、LSGZ[2026]218-ZC168</w:t>
      </w:r>
    </w:p>
    <w:p w14:paraId="29D7C43D">
      <w:pPr>
        <w:shd w:val="clear" w:color="auto" w:fill="FFFFFF"/>
        <w:snapToGrid w:val="0"/>
        <w:spacing w:line="276" w:lineRule="auto"/>
        <w:ind w:right="105" w:rightChars="50"/>
        <w:jc w:val="center"/>
        <w:rPr>
          <w:rFonts w:hint="eastAsia" w:ascii="宋体"/>
          <w:b/>
          <w:bCs/>
          <w:color w:val="000000"/>
          <w:sz w:val="28"/>
          <w:szCs w:val="28"/>
          <w:lang w:eastAsia="zh-CN"/>
        </w:rPr>
      </w:pPr>
    </w:p>
    <w:p w14:paraId="6A351AAC">
      <w:pPr>
        <w:shd w:val="clear" w:color="auto" w:fill="FFFFFF"/>
        <w:snapToGrid w:val="0"/>
        <w:spacing w:line="276" w:lineRule="auto"/>
        <w:ind w:right="105" w:rightChars="50"/>
        <w:jc w:val="both"/>
        <w:rPr>
          <w:rFonts w:hint="eastAsia" w:ascii="宋体"/>
          <w:b/>
          <w:bCs/>
          <w:color w:val="000000"/>
          <w:sz w:val="28"/>
          <w:szCs w:val="28"/>
          <w:lang w:eastAsia="zh-CN"/>
        </w:rPr>
      </w:pPr>
    </w:p>
    <w:p w14:paraId="783BFC86">
      <w:pPr>
        <w:shd w:val="clear" w:color="auto" w:fill="FFFFFF"/>
        <w:snapToGrid w:val="0"/>
        <w:spacing w:line="360" w:lineRule="auto"/>
        <w:ind w:right="105" w:rightChars="50"/>
        <w:jc w:val="center"/>
        <w:rPr>
          <w:rFonts w:ascii="宋体" w:hAnsi="宋体" w:cs="宋体"/>
          <w:b/>
          <w:bCs/>
          <w:sz w:val="24"/>
        </w:rPr>
      </w:pPr>
      <w:r>
        <w:rPr>
          <w:rFonts w:hint="eastAsia" w:ascii="宋体" w:hAnsi="宋体" w:eastAsia="Calibri" w:cs="宋体"/>
          <w:i/>
          <w:color w:val="auto"/>
          <w:sz w:val="28"/>
          <w:szCs w:val="28"/>
          <w:lang w:val="en-US" w:eastAsia="en-US"/>
        </w:rPr>
        <w:drawing>
          <wp:inline distT="0" distB="0" distL="114300" distR="114300">
            <wp:extent cx="2203450" cy="2205355"/>
            <wp:effectExtent l="0" t="0" r="6350" b="444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2"/>
                    <a:stretch>
                      <a:fillRect/>
                    </a:stretch>
                  </pic:blipFill>
                  <pic:spPr>
                    <a:xfrm>
                      <a:off x="0" y="0"/>
                      <a:ext cx="2203450" cy="2205355"/>
                    </a:xfrm>
                    <a:prstGeom prst="rect">
                      <a:avLst/>
                    </a:prstGeom>
                    <a:noFill/>
                    <a:ln>
                      <a:noFill/>
                    </a:ln>
                  </pic:spPr>
                </pic:pic>
              </a:graphicData>
            </a:graphic>
          </wp:inline>
        </w:drawing>
      </w:r>
    </w:p>
    <w:p w14:paraId="0D6951CC">
      <w:pPr>
        <w:pStyle w:val="11"/>
        <w:ind w:firstLine="480"/>
      </w:pPr>
    </w:p>
    <w:p w14:paraId="2BA51F6C">
      <w:pPr>
        <w:shd w:val="clear" w:color="auto" w:fill="FFFFFF"/>
        <w:snapToGrid w:val="0"/>
        <w:spacing w:before="156" w:beforeLines="50" w:line="360" w:lineRule="auto"/>
        <w:ind w:right="105" w:rightChars="50"/>
        <w:jc w:val="left"/>
        <w:rPr>
          <w:rFonts w:hint="eastAsia" w:ascii="宋体" w:hAnsi="宋体" w:cs="宋体"/>
          <w:b/>
          <w:bCs/>
          <w:sz w:val="32"/>
          <w:szCs w:val="32"/>
        </w:rPr>
      </w:pPr>
    </w:p>
    <w:p w14:paraId="3AFB98C9">
      <w:pPr>
        <w:pStyle w:val="17"/>
        <w:keepNext w:val="0"/>
        <w:keepLines w:val="0"/>
        <w:pageBreakBefore w:val="0"/>
        <w:widowControl/>
        <w:kinsoku/>
        <w:wordWrap w:val="0"/>
        <w:overflowPunct/>
        <w:topLinePunct w:val="0"/>
        <w:bidi w:val="0"/>
        <w:adjustRightInd/>
        <w:spacing w:beforeAutospacing="0" w:afterAutospacing="0" w:line="480" w:lineRule="auto"/>
        <w:ind w:firstLine="1606" w:firstLineChars="500"/>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rPr>
        <w:t>征 集 人：</w:t>
      </w:r>
      <w:r>
        <w:rPr>
          <w:rFonts w:hint="eastAsia" w:ascii="宋体" w:hAnsi="宋体" w:eastAsia="宋体" w:cs="宋体"/>
          <w:b/>
          <w:bCs/>
          <w:sz w:val="32"/>
          <w:szCs w:val="32"/>
          <w:lang w:val="en-US" w:eastAsia="zh-CN"/>
        </w:rPr>
        <w:t>卢氏县财政局</w:t>
      </w:r>
    </w:p>
    <w:p w14:paraId="3AC24AE1">
      <w:pPr>
        <w:pStyle w:val="17"/>
        <w:keepNext w:val="0"/>
        <w:keepLines w:val="0"/>
        <w:pageBreakBefore w:val="0"/>
        <w:widowControl/>
        <w:kinsoku/>
        <w:wordWrap w:val="0"/>
        <w:overflowPunct/>
        <w:topLinePunct w:val="0"/>
        <w:bidi w:val="0"/>
        <w:adjustRightInd/>
        <w:spacing w:beforeAutospacing="0" w:afterAutospacing="0" w:line="480" w:lineRule="auto"/>
        <w:ind w:firstLine="1606" w:firstLineChars="500"/>
        <w:textAlignment w:val="auto"/>
        <w:rPr>
          <w:rFonts w:hint="eastAsia" w:ascii="宋体" w:hAnsi="宋体" w:eastAsia="宋体" w:cs="宋体"/>
          <w:b/>
          <w:bCs/>
          <w:sz w:val="32"/>
          <w:szCs w:val="32"/>
          <w:lang w:eastAsia="zh-CN"/>
        </w:rPr>
      </w:pPr>
      <w:r>
        <w:rPr>
          <w:rFonts w:hint="eastAsia" w:ascii="宋体" w:hAnsi="宋体" w:eastAsia="宋体" w:cs="宋体"/>
          <w:b/>
          <w:bCs/>
          <w:sz w:val="32"/>
          <w:szCs w:val="32"/>
        </w:rPr>
        <w:t>代理机构：</w:t>
      </w:r>
      <w:r>
        <w:rPr>
          <w:rFonts w:hint="eastAsia" w:ascii="宋体" w:hAnsi="宋体" w:eastAsia="宋体" w:cs="宋体"/>
          <w:b/>
          <w:bCs/>
          <w:sz w:val="32"/>
          <w:szCs w:val="32"/>
          <w:lang w:eastAsia="zh-CN"/>
        </w:rPr>
        <w:t>河南汇成天玺工程管理有限公司</w:t>
      </w:r>
    </w:p>
    <w:p w14:paraId="6824076A">
      <w:pPr>
        <w:pStyle w:val="17"/>
        <w:keepNext w:val="0"/>
        <w:keepLines w:val="0"/>
        <w:pageBreakBefore w:val="0"/>
        <w:widowControl/>
        <w:kinsoku/>
        <w:wordWrap w:val="0"/>
        <w:overflowPunct/>
        <w:topLinePunct w:val="0"/>
        <w:bidi w:val="0"/>
        <w:adjustRightInd/>
        <w:spacing w:beforeAutospacing="0" w:afterAutospacing="0" w:line="480" w:lineRule="auto"/>
        <w:ind w:firstLine="1606" w:firstLineChars="500"/>
        <w:textAlignment w:val="auto"/>
        <w:rPr>
          <w:rFonts w:hint="eastAsia" w:ascii="宋体" w:hAnsi="宋体" w:cs="宋体"/>
          <w:b/>
          <w:bCs/>
          <w:kern w:val="0"/>
          <w:sz w:val="32"/>
          <w:szCs w:val="32"/>
        </w:rPr>
        <w:sectPr>
          <w:footerReference r:id="rId3" w:type="default"/>
          <w:pgSz w:w="11910" w:h="16840"/>
          <w:pgMar w:top="1431" w:right="1635" w:bottom="1179" w:left="1769" w:header="0" w:footer="999"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b/>
          <w:bCs/>
          <w:sz w:val="32"/>
          <w:szCs w:val="32"/>
        </w:rPr>
        <w:t>日    期：二零二六年</w:t>
      </w:r>
      <w:r>
        <w:rPr>
          <w:rFonts w:hint="eastAsia" w:ascii="宋体" w:hAnsi="宋体" w:eastAsia="宋体" w:cs="宋体"/>
          <w:b/>
          <w:bCs/>
          <w:sz w:val="32"/>
          <w:szCs w:val="32"/>
          <w:lang w:val="en-US" w:eastAsia="zh-CN"/>
        </w:rPr>
        <w:t>九</w:t>
      </w:r>
      <w:r>
        <w:rPr>
          <w:rFonts w:hint="eastAsia" w:ascii="宋体" w:hAnsi="宋体" w:eastAsia="宋体" w:cs="宋体"/>
          <w:b/>
          <w:bCs/>
          <w:sz w:val="32"/>
          <w:szCs w:val="32"/>
        </w:rPr>
        <w:t>月</w:t>
      </w:r>
    </w:p>
    <w:p w14:paraId="7EE0A569">
      <w:pPr>
        <w:autoSpaceDE w:val="0"/>
        <w:autoSpaceDN w:val="0"/>
        <w:adjustRightInd w:val="0"/>
        <w:spacing w:line="486" w:lineRule="atLeast"/>
        <w:jc w:val="both"/>
        <w:rPr>
          <w:rFonts w:hint="eastAsia" w:ascii="宋体" w:hAnsi="宋体" w:cs="宋体"/>
          <w:b/>
          <w:bCs/>
          <w:kern w:val="0"/>
          <w:sz w:val="32"/>
          <w:szCs w:val="32"/>
        </w:rPr>
      </w:pPr>
    </w:p>
    <w:p w14:paraId="26742C3C">
      <w:pPr>
        <w:autoSpaceDE w:val="0"/>
        <w:autoSpaceDN w:val="0"/>
        <w:adjustRightInd w:val="0"/>
        <w:spacing w:line="486" w:lineRule="atLeast"/>
        <w:jc w:val="center"/>
        <w:rPr>
          <w:rFonts w:hint="eastAsia" w:ascii="宋体" w:hAnsi="宋体" w:cs="宋体"/>
          <w:b/>
          <w:bCs/>
          <w:kern w:val="0"/>
          <w:sz w:val="32"/>
          <w:szCs w:val="32"/>
        </w:rPr>
      </w:pPr>
      <w:r>
        <w:rPr>
          <w:rFonts w:hint="eastAsia" w:ascii="宋体" w:hAnsi="宋体" w:cs="宋体"/>
          <w:b/>
          <w:bCs/>
          <w:kern w:val="0"/>
          <w:sz w:val="32"/>
          <w:szCs w:val="32"/>
        </w:rPr>
        <w:t>目  录</w:t>
      </w:r>
    </w:p>
    <w:p w14:paraId="6E499E46">
      <w:pPr>
        <w:pStyle w:val="14"/>
        <w:tabs>
          <w:tab w:val="right" w:leader="dot" w:pos="9519"/>
        </w:tabs>
        <w:rPr>
          <w:rFonts w:hint="eastAsia" w:ascii="宋体" w:hAnsi="宋体" w:eastAsia="宋体" w:cs="宋体"/>
          <w:sz w:val="24"/>
          <w:szCs w:val="24"/>
        </w:rPr>
      </w:pPr>
      <w:r>
        <w:rPr>
          <w:rFonts w:hint="eastAsia" w:ascii="宋体" w:hAnsi="宋体" w:eastAsia="宋体" w:cs="宋体"/>
          <w:bCs/>
          <w:sz w:val="24"/>
          <w:szCs w:val="24"/>
        </w:rPr>
        <w:fldChar w:fldCharType="begin"/>
      </w:r>
      <w:r>
        <w:rPr>
          <w:rFonts w:hint="eastAsia" w:ascii="宋体" w:hAnsi="宋体" w:eastAsia="宋体" w:cs="宋体"/>
          <w:bCs/>
          <w:sz w:val="24"/>
          <w:szCs w:val="24"/>
        </w:rPr>
        <w:instrText xml:space="preserve">TOC \o "1-3" \h \u </w:instrText>
      </w:r>
      <w:r>
        <w:rPr>
          <w:rFonts w:hint="eastAsia" w:ascii="宋体" w:hAnsi="宋体" w:eastAsia="宋体" w:cs="宋体"/>
          <w:bCs/>
          <w:sz w:val="24"/>
          <w:szCs w:val="24"/>
        </w:rPr>
        <w:fldChar w:fldCharType="separate"/>
      </w: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"_Toc223033804"</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sz w:val="24"/>
          <w:szCs w:val="24"/>
        </w:rPr>
        <w:t>第一章 征集公告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_Toc223033804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43AD770">
      <w:pPr>
        <w:pStyle w:val="14"/>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"_Toc223033805"</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sz w:val="24"/>
          <w:szCs w:val="24"/>
        </w:rPr>
        <w:t>第二章 供应商须知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_Toc223033805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62DDC26">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"_Toc223033806"</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1、总则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_Toc223033806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77DC0AD">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"_Toc223033807"</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2、征集文件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_Toc223033807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56F57443">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"_Toc223033808"</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3、响应文件的编制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_Toc223033808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B254CC1">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"_Toc223033809"</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4、响应文件的上传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_Toc223033809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2798F6C">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"_Toc223033810"</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5、开标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_Toc223033810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40890FE0">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"_Toc223033811"</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6、评审与定标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_Toc223033811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DCFD1AB">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"_Toc223033812"</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7、入围结果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_Toc223033812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26C9C31">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"_Toc223033813"</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8、签订框架协议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_Toc223033813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74C7FA8">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"_Toc223033814"</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9、质疑和投诉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_Toc223033814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DD6A3B8">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"_Toc223033815"</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10、其他</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_Toc223033815 \h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1BB03C1">
      <w:pPr>
        <w:pStyle w:val="14"/>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"_Toc223033816"</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sz w:val="24"/>
          <w:szCs w:val="24"/>
        </w:rPr>
        <w:t>第三</w:t>
      </w:r>
      <w:bookmarkStart w:id="0" w:name="_Hlt223075752"/>
      <w:bookmarkStart w:id="1" w:name="_Hlt223075753"/>
      <w:r>
        <w:rPr>
          <w:rStyle w:val="24"/>
          <w:rFonts w:hint="eastAsia" w:ascii="宋体" w:hAnsi="宋体" w:eastAsia="宋体" w:cs="宋体"/>
          <w:b/>
          <w:bCs/>
          <w:sz w:val="24"/>
          <w:szCs w:val="24"/>
        </w:rPr>
        <w:t>章</w:t>
      </w:r>
      <w:bookmarkEnd w:id="0"/>
      <w:bookmarkEnd w:id="1"/>
      <w:r>
        <w:rPr>
          <w:rStyle w:val="24"/>
          <w:rFonts w:hint="eastAsia" w:ascii="宋体" w:hAnsi="宋体" w:eastAsia="宋体" w:cs="宋体"/>
          <w:b/>
          <w:bCs/>
          <w:sz w:val="24"/>
          <w:szCs w:val="24"/>
        </w:rPr>
        <w:t xml:space="preserve"> 服务内容及要求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_Toc223033816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3A93A851">
      <w:pPr>
        <w:pStyle w:val="14"/>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"_Toc223033817"</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sz w:val="24"/>
          <w:szCs w:val="24"/>
        </w:rPr>
        <w:t>第四章 确</w:t>
      </w:r>
      <w:bookmarkStart w:id="2" w:name="_Hlt223614513"/>
      <w:bookmarkStart w:id="3" w:name="_Hlt223614514"/>
      <w:r>
        <w:rPr>
          <w:rStyle w:val="24"/>
          <w:rFonts w:hint="eastAsia" w:ascii="宋体" w:hAnsi="宋体" w:eastAsia="宋体" w:cs="宋体"/>
          <w:b/>
          <w:bCs/>
          <w:sz w:val="24"/>
          <w:szCs w:val="24"/>
        </w:rPr>
        <w:t>定</w:t>
      </w:r>
      <w:bookmarkEnd w:id="2"/>
      <w:bookmarkEnd w:id="3"/>
      <w:r>
        <w:rPr>
          <w:rStyle w:val="24"/>
          <w:rFonts w:hint="eastAsia" w:ascii="宋体" w:hAnsi="宋体" w:eastAsia="宋体" w:cs="宋体"/>
          <w:b/>
          <w:bCs/>
          <w:sz w:val="24"/>
          <w:szCs w:val="24"/>
        </w:rPr>
        <w:t>第一阶段入围供应商的评审办法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_Toc223033817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5A899EC">
      <w:pPr>
        <w:pStyle w:val="14"/>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"_Toc223033818"</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第五章 框</w:t>
      </w:r>
      <w:bookmarkStart w:id="4" w:name="_Hlt223034046"/>
      <w:r>
        <w:rPr>
          <w:rStyle w:val="24"/>
          <w:rFonts w:hint="eastAsia" w:ascii="宋体" w:hAnsi="宋体" w:eastAsia="宋体" w:cs="宋体"/>
          <w:b/>
          <w:bCs/>
          <w:kern w:val="0"/>
          <w:sz w:val="24"/>
          <w:szCs w:val="24"/>
        </w:rPr>
        <w:t>架</w:t>
      </w:r>
      <w:bookmarkEnd w:id="4"/>
      <w:r>
        <w:rPr>
          <w:rStyle w:val="24"/>
          <w:rFonts w:hint="eastAsia" w:ascii="宋体" w:hAnsi="宋体" w:eastAsia="宋体" w:cs="宋体"/>
          <w:b/>
          <w:bCs/>
          <w:kern w:val="0"/>
          <w:sz w:val="24"/>
          <w:szCs w:val="24"/>
        </w:rPr>
        <w:t>协议文本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_Toc223033818 \h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416533F6">
      <w:pPr>
        <w:pStyle w:val="14"/>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"_Toc223033820"</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sz w:val="24"/>
          <w:szCs w:val="24"/>
          <w:lang w:eastAsia="zh-CN"/>
        </w:rPr>
        <w:t>第六章</w:t>
      </w:r>
      <w:r>
        <w:rPr>
          <w:rStyle w:val="24"/>
          <w:rFonts w:hint="eastAsia" w:ascii="宋体" w:hAnsi="宋体" w:eastAsia="宋体" w:cs="宋体"/>
          <w:b/>
          <w:bCs/>
          <w:sz w:val="24"/>
          <w:szCs w:val="24"/>
        </w:rPr>
        <w:t xml:space="preserve"> 响应文件格式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_Toc223033820 \h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FD9B196">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"_Toc223033821"</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一、投标函及投标函附录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_Toc223033821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6FB153D">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"_Toc223033822"</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（一）</w:t>
      </w:r>
      <w:r>
        <w:rPr>
          <w:rStyle w:val="24"/>
          <w:rFonts w:hint="eastAsia" w:ascii="宋体" w:hAnsi="宋体" w:eastAsia="宋体" w:cs="宋体"/>
          <w:kern w:val="1"/>
          <w:sz w:val="24"/>
          <w:szCs w:val="24"/>
        </w:rPr>
        <w:t>投标函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_Toc223033822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6326417">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"_Toc223033823"</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kern w:val="1"/>
          <w:sz w:val="24"/>
          <w:szCs w:val="24"/>
        </w:rPr>
        <w:t>（二）投标函附录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_Toc223033823 \h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2995B1E">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"_Toc223033824"</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二、法定代表人身份证明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_Toc223033824 \h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AA23075">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"_Toc223033825"</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三、授权委托书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_Toc223033825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5DB4E777">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"_Toc223033826"</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kern w:val="0"/>
          <w:sz w:val="24"/>
          <w:szCs w:val="24"/>
        </w:rPr>
        <w:t>四、</w:t>
      </w:r>
      <w:r>
        <w:rPr>
          <w:rStyle w:val="24"/>
          <w:rFonts w:hint="eastAsia" w:ascii="宋体" w:hAnsi="宋体" w:eastAsia="宋体" w:cs="宋体"/>
          <w:b/>
          <w:sz w:val="24"/>
          <w:szCs w:val="24"/>
        </w:rPr>
        <w:t>投标承诺函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_Toc223033826 \h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F7C0A27">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"_Toc223033827"</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sz w:val="24"/>
          <w:szCs w:val="24"/>
        </w:rPr>
        <w:t>五、</w:t>
      </w:r>
      <w:r>
        <w:rPr>
          <w:rStyle w:val="24"/>
          <w:rFonts w:hint="eastAsia" w:ascii="宋体" w:hAnsi="宋体" w:eastAsia="宋体" w:cs="宋体"/>
          <w:b/>
          <w:sz w:val="24"/>
          <w:szCs w:val="24"/>
          <w:lang w:val="en-US" w:eastAsia="zh-CN"/>
        </w:rPr>
        <w:t>技术标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_Toc223033827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5BCE10C6">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"_Toc223033828"</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sz w:val="24"/>
          <w:szCs w:val="24"/>
        </w:rPr>
        <w:t>六、</w:t>
      </w:r>
      <w:r>
        <w:rPr>
          <w:rStyle w:val="24"/>
          <w:rFonts w:hint="eastAsia" w:ascii="宋体" w:hAnsi="宋体" w:eastAsia="宋体" w:cs="宋体"/>
          <w:b/>
          <w:sz w:val="24"/>
          <w:szCs w:val="24"/>
          <w:lang w:val="en-US" w:eastAsia="zh-CN"/>
        </w:rPr>
        <w:t>综合标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_Toc223033828 \h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4B459342">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"_Toc223033829"</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七、项目管理机构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_Toc223033829 \h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EDC8DA2">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"_Toc223033830"</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kern w:val="0"/>
          <w:sz w:val="24"/>
          <w:szCs w:val="24"/>
        </w:rPr>
        <w:t>（一）项目管理机构组成表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_Toc223033830 \h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A695BBA">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"_Toc223033831"</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kern w:val="0"/>
          <w:sz w:val="24"/>
          <w:szCs w:val="24"/>
        </w:rPr>
        <w:t>（二）项目负责人简历表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_Toc223033831 \h </w:instrText>
      </w:r>
      <w:r>
        <w:rPr>
          <w:rFonts w:hint="eastAsia" w:ascii="宋体" w:hAnsi="宋体" w:eastAsia="宋体" w:cs="宋体"/>
          <w:sz w:val="24"/>
          <w:szCs w:val="24"/>
        </w:rPr>
        <w:fldChar w:fldCharType="separate"/>
      </w:r>
      <w:r>
        <w:rPr>
          <w:rFonts w:hint="eastAsia" w:ascii="宋体" w:hAnsi="宋体" w:eastAsia="宋体" w:cs="宋体"/>
          <w:sz w:val="24"/>
          <w:szCs w:val="24"/>
        </w:rPr>
        <w:t>62</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611C165">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"_Toc223033832"</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八、供应商基本情况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_Toc223033832 \h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BFE5162">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"_Toc223033833"</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kern w:val="0"/>
          <w:sz w:val="24"/>
          <w:szCs w:val="24"/>
        </w:rPr>
        <w:t>（一）投标人基本情况表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_Toc223033833 \h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BFBE99B">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"_Toc223033834"</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Cs/>
          <w:kern w:val="1"/>
          <w:sz w:val="24"/>
          <w:szCs w:val="24"/>
        </w:rPr>
        <w:t>（二）近年财务状况表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_Toc223033834 \h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029F74F">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"_Toc223033835"</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Cs/>
          <w:kern w:val="1"/>
          <w:sz w:val="24"/>
          <w:szCs w:val="24"/>
        </w:rPr>
        <w:t>（三）近年发生的诉讼和仲裁情况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_Toc223033835 \h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0E3244FC">
      <w:pPr>
        <w:pStyle w:val="10"/>
        <w:tabs>
          <w:tab w:val="right" w:leader="dot" w:pos="9519"/>
        </w:tabs>
        <w:ind w:left="630" w:leftChars="3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"_Toc223033836"</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Cs/>
          <w:kern w:val="1"/>
          <w:sz w:val="24"/>
          <w:szCs w:val="24"/>
        </w:rPr>
        <w:t>（四）2023年1月以来承担的类似项目业绩情况表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_Toc223033836 \h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137466B">
      <w:pPr>
        <w:pStyle w:val="15"/>
        <w:tabs>
          <w:tab w:val="right" w:leader="dot" w:pos="9519"/>
        </w:tabs>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"_Toc223033837"</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sz w:val="24"/>
          <w:szCs w:val="24"/>
        </w:rPr>
        <w:t>九、资格审查材料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_Toc223033837 \h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60141D0D">
      <w:pPr>
        <w:pStyle w:val="14"/>
        <w:tabs>
          <w:tab w:val="right" w:leader="dot" w:pos="9519"/>
        </w:tabs>
        <w:ind w:left="420" w:leftChars="2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"_Toc223033838"</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b/>
          <w:bCs/>
          <w:kern w:val="0"/>
          <w:sz w:val="24"/>
          <w:szCs w:val="24"/>
        </w:rPr>
        <w:t>十、投标响应人须提供的其他材料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_Toc223033838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2EDFAD55">
      <w:pPr>
        <w:pStyle w:val="15"/>
        <w:tabs>
          <w:tab w:val="right" w:leader="dot" w:pos="9519"/>
        </w:tabs>
        <w:ind w:left="735" w:leftChars="35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"_Toc223033839"</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rPr>
        <w:t>如：1、评标办法中涉及到的证明材料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_Toc223033839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73A06ABD">
      <w:pPr>
        <w:pStyle w:val="15"/>
        <w:tabs>
          <w:tab w:val="right" w:leader="dot" w:pos="9519"/>
        </w:tabs>
        <w:ind w:left="735" w:leftChars="350" w:firstLine="240" w:firstLineChars="100"/>
        <w:rPr>
          <w:rFonts w:hint="eastAsia" w:ascii="宋体" w:hAnsi="宋体" w:eastAsia="宋体" w:cs="宋体"/>
          <w:sz w:val="24"/>
          <w:szCs w:val="24"/>
        </w:rPr>
      </w:pPr>
      <w:r>
        <w:rPr>
          <w:rStyle w:val="24"/>
          <w:rFonts w:hint="eastAsia" w:ascii="宋体" w:hAnsi="宋体" w:eastAsia="宋体" w:cs="宋体"/>
          <w:sz w:val="24"/>
          <w:szCs w:val="24"/>
        </w:rPr>
        <w:fldChar w:fldCharType="begin"/>
      </w:r>
      <w:r>
        <w:rPr>
          <w:rStyle w:val="24"/>
          <w:rFonts w:hint="eastAsia" w:ascii="宋体" w:hAnsi="宋体" w:eastAsia="宋体" w:cs="宋体"/>
          <w:sz w:val="24"/>
          <w:szCs w:val="24"/>
        </w:rPr>
        <w:instrText xml:space="preserve"> </w:instrText>
      </w:r>
      <w:r>
        <w:rPr>
          <w:rFonts w:hint="eastAsia" w:ascii="宋体" w:hAnsi="宋体" w:eastAsia="宋体" w:cs="宋体"/>
          <w:sz w:val="24"/>
          <w:szCs w:val="24"/>
        </w:rPr>
        <w:instrText xml:space="preserve">HYPERLINK \l "_Toc223033841"</w:instrText>
      </w:r>
      <w:r>
        <w:rPr>
          <w:rStyle w:val="24"/>
          <w:rFonts w:hint="eastAsia" w:ascii="宋体" w:hAnsi="宋体" w:eastAsia="宋体" w:cs="宋体"/>
          <w:sz w:val="24"/>
          <w:szCs w:val="24"/>
        </w:rPr>
        <w:instrText xml:space="preserve"> </w:instrText>
      </w:r>
      <w:r>
        <w:rPr>
          <w:rStyle w:val="24"/>
          <w:rFonts w:hint="eastAsia" w:ascii="宋体" w:hAnsi="宋体" w:eastAsia="宋体" w:cs="宋体"/>
          <w:sz w:val="24"/>
          <w:szCs w:val="24"/>
        </w:rPr>
        <w:fldChar w:fldCharType="separate"/>
      </w:r>
      <w:r>
        <w:rPr>
          <w:rStyle w:val="24"/>
          <w:rFonts w:hint="eastAsia" w:ascii="宋体" w:hAnsi="宋体" w:eastAsia="宋体" w:cs="宋体"/>
          <w:sz w:val="24"/>
          <w:szCs w:val="24"/>
          <w:lang w:val="en-US" w:eastAsia="zh-CN"/>
        </w:rPr>
        <w:t>2</w:t>
      </w:r>
      <w:r>
        <w:rPr>
          <w:rStyle w:val="24"/>
          <w:rFonts w:hint="eastAsia" w:ascii="宋体" w:hAnsi="宋体" w:eastAsia="宋体" w:cs="宋体"/>
          <w:sz w:val="24"/>
          <w:szCs w:val="24"/>
        </w:rPr>
        <w:t>、投标响应人认为应附的材料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_Toc223033841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Style w:val="24"/>
          <w:rFonts w:hint="eastAsia" w:ascii="宋体" w:hAnsi="宋体" w:eastAsia="宋体" w:cs="宋体"/>
          <w:sz w:val="24"/>
          <w:szCs w:val="24"/>
        </w:rPr>
        <w:fldChar w:fldCharType="end"/>
      </w:r>
    </w:p>
    <w:p w14:paraId="418F82F5">
      <w:pPr>
        <w:shd w:val="clear" w:color="auto" w:fill="FFFFFF"/>
        <w:snapToGrid w:val="0"/>
        <w:spacing w:line="276" w:lineRule="auto"/>
        <w:ind w:right="105" w:rightChars="50"/>
        <w:rPr>
          <w:rFonts w:hint="eastAsia" w:ascii="宋体" w:hAnsi="宋体" w:eastAsia="宋体" w:cs="宋体"/>
          <w:bCs/>
          <w:sz w:val="24"/>
          <w:szCs w:val="24"/>
        </w:rPr>
      </w:pPr>
      <w:r>
        <w:rPr>
          <w:rFonts w:hint="eastAsia" w:ascii="宋体" w:hAnsi="宋体" w:eastAsia="宋体" w:cs="宋体"/>
          <w:bCs/>
          <w:sz w:val="24"/>
          <w:szCs w:val="24"/>
        </w:rPr>
        <w:fldChar w:fldCharType="end"/>
      </w:r>
    </w:p>
    <w:p w14:paraId="05FC491F">
      <w:pPr>
        <w:shd w:val="clear" w:color="auto" w:fill="FFFFFF"/>
        <w:snapToGrid w:val="0"/>
        <w:spacing w:line="360" w:lineRule="auto"/>
        <w:ind w:right="105" w:rightChars="50"/>
        <w:rPr>
          <w:rFonts w:hint="eastAsia" w:ascii="宋体"/>
          <w:b/>
          <w:bCs/>
          <w:sz w:val="24"/>
        </w:rPr>
      </w:pPr>
    </w:p>
    <w:p w14:paraId="5D1245C8">
      <w:pPr>
        <w:pStyle w:val="11"/>
        <w:ind w:firstLine="0" w:firstLineChars="0"/>
        <w:rPr>
          <w:rFonts w:hint="eastAsia"/>
        </w:rPr>
      </w:pPr>
    </w:p>
    <w:p w14:paraId="22D9B998">
      <w:pPr>
        <w:shd w:val="clear" w:color="auto" w:fill="FFFFFF"/>
        <w:snapToGrid w:val="0"/>
        <w:spacing w:line="480" w:lineRule="exact"/>
        <w:ind w:right="105" w:rightChars="50"/>
        <w:jc w:val="both"/>
        <w:outlineLvl w:val="9"/>
        <w:rPr>
          <w:rFonts w:hint="eastAsia" w:ascii="宋体" w:hAnsi="宋体" w:cs="宋体"/>
          <w:b/>
          <w:bCs/>
          <w:sz w:val="32"/>
          <w:szCs w:val="32"/>
        </w:rPr>
      </w:pPr>
      <w:bookmarkStart w:id="5" w:name="_Toc223033804"/>
    </w:p>
    <w:p w14:paraId="069EA21A">
      <w:pPr>
        <w:shd w:val="clear" w:color="auto" w:fill="FFFFFF"/>
        <w:snapToGrid w:val="0"/>
        <w:spacing w:line="480" w:lineRule="exact"/>
        <w:ind w:right="105" w:rightChars="50"/>
        <w:jc w:val="center"/>
        <w:outlineLvl w:val="0"/>
        <w:rPr>
          <w:rFonts w:hint="eastAsia" w:ascii="宋体" w:hAnsi="宋体" w:cs="宋体"/>
          <w:b/>
          <w:bCs/>
          <w:sz w:val="32"/>
          <w:szCs w:val="32"/>
        </w:rPr>
        <w:sectPr>
          <w:footerReference r:id="rId4" w:type="default"/>
          <w:pgSz w:w="11910" w:h="16840"/>
          <w:pgMar w:top="1431" w:right="1635" w:bottom="1179" w:left="1769" w:header="0" w:footer="999" w:gutter="0"/>
          <w:pgBorders>
            <w:top w:val="none" w:sz="0" w:space="0"/>
            <w:left w:val="none" w:sz="0" w:space="0"/>
            <w:bottom w:val="none" w:sz="0" w:space="0"/>
            <w:right w:val="none" w:sz="0" w:space="0"/>
          </w:pgBorders>
          <w:pgNumType w:fmt="decimal" w:start="1"/>
          <w:cols w:space="720" w:num="1"/>
        </w:sectPr>
      </w:pPr>
    </w:p>
    <w:p w14:paraId="08DA865C">
      <w:pPr>
        <w:shd w:val="clear" w:color="auto" w:fill="FFFFFF"/>
        <w:snapToGrid w:val="0"/>
        <w:spacing w:line="480" w:lineRule="exact"/>
        <w:ind w:right="105" w:rightChars="50"/>
        <w:jc w:val="center"/>
        <w:outlineLvl w:val="0"/>
        <w:rPr>
          <w:rFonts w:hint="eastAsia" w:ascii="宋体" w:hAnsi="宋体" w:cs="宋体"/>
          <w:b/>
          <w:bCs/>
          <w:sz w:val="32"/>
          <w:szCs w:val="32"/>
        </w:rPr>
      </w:pPr>
      <w:r>
        <w:rPr>
          <w:rFonts w:hint="eastAsia" w:ascii="宋体" w:hAnsi="宋体" w:cs="宋体"/>
          <w:b/>
          <w:bCs/>
          <w:sz w:val="32"/>
          <w:szCs w:val="32"/>
        </w:rPr>
        <w:t>第一章 征集公告</w:t>
      </w:r>
      <w:bookmarkEnd w:id="5"/>
    </w:p>
    <w:p w14:paraId="75E3637C">
      <w:pPr>
        <w:spacing w:line="360" w:lineRule="auto"/>
        <w:ind w:firstLine="480" w:firstLineChars="200"/>
        <w:rPr>
          <w:rFonts w:hint="eastAsia" w:ascii="宋体" w:hAnsi="宋体" w:eastAsia="宋体" w:cs="宋体"/>
          <w:bCs/>
          <w:sz w:val="24"/>
          <w:szCs w:val="24"/>
        </w:rPr>
      </w:pPr>
      <w:bookmarkStart w:id="6" w:name="_Toc6843179"/>
      <w:r>
        <w:rPr>
          <w:rFonts w:hint="eastAsia" w:ascii="宋体" w:hAnsi="宋体" w:eastAsia="宋体" w:cs="宋体"/>
          <w:bCs/>
          <w:sz w:val="24"/>
          <w:szCs w:val="24"/>
        </w:rPr>
        <w:t>项目概况：</w:t>
      </w:r>
    </w:p>
    <w:p w14:paraId="4DB3EE0C">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河南汇成天玺工程管理有限公司受卢氏县财政局的委托，就</w:t>
      </w:r>
      <w:r>
        <w:rPr>
          <w:rFonts w:hint="eastAsia" w:ascii="宋体" w:hAnsi="宋体" w:cs="宋体"/>
          <w:bCs/>
          <w:sz w:val="24"/>
          <w:szCs w:val="24"/>
          <w:lang w:val="en-US" w:eastAsia="zh-CN"/>
        </w:rPr>
        <w:t>卢氏县财政局政府投资项目前期咨询服务</w:t>
      </w:r>
      <w:r>
        <w:rPr>
          <w:rFonts w:hint="eastAsia" w:ascii="宋体" w:hAnsi="宋体" w:eastAsia="宋体" w:cs="宋体"/>
          <w:bCs/>
          <w:sz w:val="24"/>
          <w:szCs w:val="24"/>
          <w:lang w:val="en-US" w:eastAsia="zh-CN"/>
        </w:rPr>
        <w:t>进行框架协议采购，欢迎符合资格条件的供应商参加投标</w:t>
      </w:r>
      <w:r>
        <w:rPr>
          <w:rFonts w:hint="eastAsia" w:ascii="宋体" w:hAnsi="宋体" w:eastAsia="宋体" w:cs="宋体"/>
          <w:bCs/>
          <w:sz w:val="24"/>
          <w:szCs w:val="24"/>
        </w:rPr>
        <w:t>。</w:t>
      </w:r>
    </w:p>
    <w:p w14:paraId="3CF5483B">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一、项目基本情况</w:t>
      </w:r>
    </w:p>
    <w:p w14:paraId="0FD984AA">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1、项目编号：三卢公开采购-2026-47</w:t>
      </w:r>
      <w:r>
        <w:rPr>
          <w:rFonts w:hint="eastAsia" w:ascii="宋体" w:hAnsi="宋体" w:cs="宋体"/>
          <w:bCs/>
          <w:sz w:val="24"/>
          <w:szCs w:val="24"/>
          <w:lang w:eastAsia="zh-CN"/>
        </w:rPr>
        <w:t>、</w:t>
      </w:r>
      <w:r>
        <w:rPr>
          <w:rFonts w:hint="eastAsia" w:ascii="宋体" w:hAnsi="宋体" w:eastAsia="宋体" w:cs="宋体"/>
          <w:bCs/>
          <w:sz w:val="24"/>
          <w:szCs w:val="24"/>
        </w:rPr>
        <w:t>LSGZ[2026]218-ZC168</w:t>
      </w:r>
    </w:p>
    <w:p w14:paraId="45A9F3D9">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2、项目名称：</w:t>
      </w:r>
      <w:r>
        <w:rPr>
          <w:rFonts w:hint="eastAsia" w:ascii="宋体" w:hAnsi="宋体" w:cs="宋体"/>
          <w:bCs/>
          <w:sz w:val="24"/>
          <w:szCs w:val="24"/>
          <w:lang w:eastAsia="zh-CN"/>
        </w:rPr>
        <w:t>卢氏县财政局政府投资项目前期咨询服务</w:t>
      </w:r>
    </w:p>
    <w:p w14:paraId="6EF0E17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3、采购方式：公开招标（封闭式框架协议采购）</w:t>
      </w:r>
    </w:p>
    <w:p w14:paraId="31C8895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4、预算金额：</w:t>
      </w:r>
      <w:r>
        <w:rPr>
          <w:rFonts w:hint="eastAsia" w:ascii="宋体" w:hAnsi="宋体" w:eastAsia="宋体" w:cs="宋体"/>
          <w:bCs/>
          <w:sz w:val="24"/>
          <w:szCs w:val="24"/>
          <w:lang w:val="en-US" w:eastAsia="zh-CN"/>
        </w:rPr>
        <w:t>3</w:t>
      </w:r>
      <w:r>
        <w:rPr>
          <w:rFonts w:hint="eastAsia" w:ascii="宋体" w:hAnsi="宋体" w:eastAsia="宋体" w:cs="宋体"/>
          <w:bCs/>
          <w:sz w:val="24"/>
          <w:szCs w:val="24"/>
        </w:rPr>
        <w:t>00.00万元</w:t>
      </w:r>
    </w:p>
    <w:p w14:paraId="537E0575">
      <w:pPr>
        <w:spacing w:line="360" w:lineRule="auto"/>
        <w:ind w:firstLine="960" w:firstLineChars="400"/>
        <w:rPr>
          <w:rFonts w:hint="eastAsia" w:ascii="宋体" w:hAnsi="宋体" w:eastAsia="宋体" w:cs="宋体"/>
          <w:bCs/>
          <w:sz w:val="24"/>
          <w:szCs w:val="24"/>
        </w:rPr>
      </w:pPr>
      <w:r>
        <w:rPr>
          <w:rFonts w:hint="eastAsia" w:ascii="宋体" w:hAnsi="宋体" w:eastAsia="宋体" w:cs="宋体"/>
          <w:bCs/>
          <w:sz w:val="24"/>
          <w:szCs w:val="24"/>
        </w:rPr>
        <w:t>最高限价：</w:t>
      </w:r>
      <w:r>
        <w:rPr>
          <w:rFonts w:hint="eastAsia" w:ascii="宋体" w:hAnsi="宋体" w:eastAsia="宋体" w:cs="宋体"/>
          <w:bCs/>
          <w:sz w:val="24"/>
          <w:szCs w:val="24"/>
          <w:lang w:val="en-US" w:eastAsia="zh-CN"/>
        </w:rPr>
        <w:t>300.00</w:t>
      </w:r>
      <w:r>
        <w:rPr>
          <w:rFonts w:hint="eastAsia" w:ascii="宋体" w:hAnsi="宋体" w:eastAsia="宋体" w:cs="宋体"/>
          <w:bCs/>
          <w:sz w:val="24"/>
          <w:szCs w:val="24"/>
        </w:rPr>
        <w:t>万元</w:t>
      </w:r>
    </w:p>
    <w:tbl>
      <w:tblPr>
        <w:tblStyle w:val="20"/>
        <w:tblW w:w="917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1553"/>
        <w:gridCol w:w="4117"/>
        <w:gridCol w:w="1413"/>
        <w:gridCol w:w="1470"/>
      </w:tblGrid>
      <w:tr w14:paraId="48863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24" w:type="dxa"/>
            <w:noWrap w:val="0"/>
            <w:vAlign w:val="center"/>
          </w:tcPr>
          <w:p w14:paraId="6277F7CD">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1553" w:type="dxa"/>
            <w:noWrap w:val="0"/>
            <w:vAlign w:val="center"/>
          </w:tcPr>
          <w:p w14:paraId="5EF1694E">
            <w:pPr>
              <w:spacing w:line="360" w:lineRule="auto"/>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包号</w:t>
            </w:r>
          </w:p>
        </w:tc>
        <w:tc>
          <w:tcPr>
            <w:tcW w:w="4117" w:type="dxa"/>
            <w:noWrap w:val="0"/>
            <w:vAlign w:val="center"/>
          </w:tcPr>
          <w:p w14:paraId="2D9E0EDF">
            <w:pPr>
              <w:spacing w:line="360" w:lineRule="auto"/>
              <w:ind w:firstLine="480" w:firstLineChars="200"/>
              <w:jc w:val="center"/>
              <w:rPr>
                <w:rFonts w:hint="eastAsia" w:ascii="宋体" w:hAnsi="宋体" w:eastAsia="宋体" w:cs="宋体"/>
                <w:bCs/>
                <w:sz w:val="24"/>
                <w:szCs w:val="24"/>
              </w:rPr>
            </w:pPr>
            <w:r>
              <w:rPr>
                <w:rFonts w:hint="eastAsia" w:ascii="宋体" w:hAnsi="宋体" w:eastAsia="宋体" w:cs="宋体"/>
                <w:bCs/>
                <w:sz w:val="24"/>
                <w:szCs w:val="24"/>
              </w:rPr>
              <w:t>包名称</w:t>
            </w:r>
          </w:p>
        </w:tc>
        <w:tc>
          <w:tcPr>
            <w:tcW w:w="1413" w:type="dxa"/>
            <w:noWrap w:val="0"/>
            <w:vAlign w:val="center"/>
          </w:tcPr>
          <w:p w14:paraId="72F0E6C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包预算</w:t>
            </w:r>
          </w:p>
          <w:p w14:paraId="1F99F313">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1470" w:type="dxa"/>
            <w:noWrap w:val="0"/>
            <w:vAlign w:val="center"/>
          </w:tcPr>
          <w:p w14:paraId="12FDF35B">
            <w:pPr>
              <w:spacing w:line="360" w:lineRule="auto"/>
              <w:ind w:firstLine="480" w:firstLineChars="200"/>
              <w:jc w:val="both"/>
              <w:rPr>
                <w:rFonts w:hint="eastAsia" w:ascii="宋体" w:hAnsi="宋体" w:eastAsia="宋体" w:cs="宋体"/>
                <w:bCs/>
                <w:sz w:val="24"/>
                <w:szCs w:val="24"/>
              </w:rPr>
            </w:pPr>
          </w:p>
          <w:p w14:paraId="4619B7C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包最高限价</w:t>
            </w:r>
          </w:p>
          <w:p w14:paraId="09A54F5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（万元）</w:t>
            </w:r>
          </w:p>
        </w:tc>
      </w:tr>
      <w:tr w14:paraId="78DB7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9" w:hRule="atLeast"/>
        </w:trPr>
        <w:tc>
          <w:tcPr>
            <w:tcW w:w="624" w:type="dxa"/>
            <w:noWrap w:val="0"/>
            <w:vAlign w:val="center"/>
          </w:tcPr>
          <w:p w14:paraId="41B8B312">
            <w:pPr>
              <w:spacing w:line="360" w:lineRule="auto"/>
              <w:ind w:firstLine="240" w:firstLineChars="100"/>
              <w:jc w:val="both"/>
              <w:rPr>
                <w:rFonts w:hint="eastAsia" w:ascii="宋体" w:hAnsi="宋体" w:eastAsia="宋体" w:cs="宋体"/>
                <w:bCs/>
                <w:sz w:val="24"/>
                <w:szCs w:val="24"/>
              </w:rPr>
            </w:pPr>
            <w:r>
              <w:rPr>
                <w:rFonts w:hint="eastAsia" w:ascii="宋体" w:hAnsi="宋体" w:eastAsia="宋体" w:cs="宋体"/>
                <w:bCs/>
                <w:sz w:val="24"/>
                <w:szCs w:val="24"/>
              </w:rPr>
              <w:t>1</w:t>
            </w:r>
          </w:p>
        </w:tc>
        <w:tc>
          <w:tcPr>
            <w:tcW w:w="1553" w:type="dxa"/>
            <w:noWrap w:val="0"/>
            <w:vAlign w:val="center"/>
          </w:tcPr>
          <w:p w14:paraId="7D80BF0E">
            <w:pPr>
              <w:spacing w:line="360" w:lineRule="auto"/>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LSGZ[2026]218-ZC168</w:t>
            </w:r>
          </w:p>
        </w:tc>
        <w:tc>
          <w:tcPr>
            <w:tcW w:w="4117" w:type="dxa"/>
            <w:noWrap w:val="0"/>
            <w:vAlign w:val="center"/>
          </w:tcPr>
          <w:p w14:paraId="2FC219C4">
            <w:pPr>
              <w:spacing w:line="360" w:lineRule="auto"/>
              <w:jc w:val="both"/>
              <w:rPr>
                <w:rFonts w:hint="eastAsia" w:ascii="宋体" w:hAnsi="宋体" w:eastAsia="宋体" w:cs="宋体"/>
                <w:bCs/>
                <w:sz w:val="24"/>
                <w:szCs w:val="24"/>
              </w:rPr>
            </w:pPr>
            <w:r>
              <w:rPr>
                <w:rFonts w:hint="eastAsia" w:ascii="宋体" w:hAnsi="宋体" w:cs="宋体"/>
                <w:bCs/>
                <w:sz w:val="24"/>
                <w:szCs w:val="24"/>
                <w:lang w:val="en-US" w:eastAsia="zh-CN"/>
              </w:rPr>
              <w:t>卢氏县财政局政府投资项目前期咨询服务</w:t>
            </w:r>
          </w:p>
        </w:tc>
        <w:tc>
          <w:tcPr>
            <w:tcW w:w="1413" w:type="dxa"/>
            <w:noWrap w:val="0"/>
            <w:vAlign w:val="center"/>
          </w:tcPr>
          <w:p w14:paraId="65CEB2F7">
            <w:pPr>
              <w:spacing w:line="360" w:lineRule="auto"/>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lang w:val="en-US" w:eastAsia="zh-CN"/>
              </w:rPr>
              <w:t>300</w:t>
            </w:r>
            <w:r>
              <w:rPr>
                <w:rFonts w:hint="eastAsia" w:ascii="宋体" w:hAnsi="宋体" w:eastAsia="宋体" w:cs="宋体"/>
                <w:bCs/>
                <w:sz w:val="24"/>
                <w:szCs w:val="24"/>
              </w:rPr>
              <w:t>.00</w:t>
            </w:r>
          </w:p>
        </w:tc>
        <w:tc>
          <w:tcPr>
            <w:tcW w:w="1470" w:type="dxa"/>
            <w:noWrap w:val="0"/>
            <w:vAlign w:val="center"/>
          </w:tcPr>
          <w:p w14:paraId="1A88775F">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lang w:val="en-US" w:eastAsia="zh-CN"/>
              </w:rPr>
              <w:t>300</w:t>
            </w:r>
            <w:r>
              <w:rPr>
                <w:rFonts w:hint="eastAsia" w:ascii="宋体" w:hAnsi="宋体" w:eastAsia="宋体" w:cs="宋体"/>
                <w:bCs/>
                <w:sz w:val="24"/>
                <w:szCs w:val="24"/>
              </w:rPr>
              <w:t>.00</w:t>
            </w:r>
          </w:p>
        </w:tc>
      </w:tr>
    </w:tbl>
    <w:p w14:paraId="55C978CA">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5、本项目征集公告中的“预算金额、包预算、包最高限价”系征集人预估采购金额，以供项目申报和供应商参考使用</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本项目采用费率报价；</w:t>
      </w:r>
    </w:p>
    <w:p w14:paraId="045E3F49">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6、采购需求：（包括但不限于标的的名称、数量、简要技术需求或服务要求等）</w:t>
      </w:r>
      <w:r>
        <w:rPr>
          <w:rFonts w:hint="eastAsia" w:ascii="宋体" w:hAnsi="宋体" w:eastAsia="宋体" w:cs="宋体"/>
          <w:bCs/>
          <w:sz w:val="24"/>
          <w:szCs w:val="24"/>
          <w:lang w:eastAsia="zh-CN"/>
        </w:rPr>
        <w:t>；</w:t>
      </w:r>
    </w:p>
    <w:p w14:paraId="21A9BCB4">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6.1 标段划分：</w:t>
      </w:r>
      <w:r>
        <w:rPr>
          <w:rFonts w:hint="eastAsia" w:ascii="宋体" w:hAnsi="宋体" w:eastAsia="宋体" w:cs="宋体"/>
          <w:bCs/>
          <w:sz w:val="24"/>
          <w:szCs w:val="24"/>
          <w:lang w:val="en-US" w:eastAsia="zh-CN"/>
        </w:rPr>
        <w:t>本项目只划分一个标段</w:t>
      </w:r>
      <w:r>
        <w:rPr>
          <w:rFonts w:hint="eastAsia" w:ascii="宋体" w:hAnsi="宋体" w:eastAsia="宋体" w:cs="宋体"/>
          <w:bCs/>
          <w:sz w:val="24"/>
          <w:szCs w:val="24"/>
          <w:lang w:eastAsia="zh-CN"/>
        </w:rPr>
        <w:t>；</w:t>
      </w:r>
    </w:p>
    <w:p w14:paraId="357F71CD">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6.2 采购内容：本项目为</w:t>
      </w:r>
      <w:r>
        <w:rPr>
          <w:rFonts w:hint="eastAsia" w:ascii="宋体" w:hAnsi="宋体" w:cs="宋体"/>
          <w:bCs/>
          <w:sz w:val="24"/>
          <w:szCs w:val="24"/>
          <w:lang w:eastAsia="zh-CN"/>
        </w:rPr>
        <w:t>卢氏县财政局政府投资项目前期咨询服务</w:t>
      </w:r>
      <w:r>
        <w:rPr>
          <w:rFonts w:hint="eastAsia" w:ascii="宋体" w:hAnsi="宋体" w:eastAsia="宋体" w:cs="宋体"/>
          <w:bCs/>
          <w:sz w:val="24"/>
          <w:szCs w:val="24"/>
          <w:lang w:eastAsia="zh-CN"/>
        </w:rPr>
        <w:t>。</w:t>
      </w:r>
      <w:r>
        <w:rPr>
          <w:rFonts w:hint="eastAsia" w:ascii="宋体" w:hAnsi="宋体" w:eastAsia="宋体" w:cs="宋体"/>
          <w:bCs/>
          <w:sz w:val="24"/>
          <w:szCs w:val="24"/>
        </w:rPr>
        <w:t>为加强财政投资项目的谋划</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中央预算内投资项目、地方政府专项债券支持项目、超长期特别国债支持项目等）</w:t>
      </w:r>
      <w:r>
        <w:rPr>
          <w:rFonts w:hint="eastAsia" w:ascii="宋体" w:hAnsi="宋体" w:eastAsia="宋体" w:cs="宋体"/>
          <w:bCs/>
          <w:sz w:val="24"/>
          <w:szCs w:val="24"/>
        </w:rPr>
        <w:t>，提升项目前期资料编制质量，优化项目咨询服务管理，</w:t>
      </w:r>
      <w:r>
        <w:rPr>
          <w:rFonts w:hint="eastAsia" w:ascii="宋体" w:hAnsi="宋体" w:eastAsia="宋体" w:cs="宋体"/>
          <w:bCs/>
          <w:sz w:val="24"/>
          <w:szCs w:val="24"/>
          <w:lang w:val="en-US" w:eastAsia="zh-CN"/>
        </w:rPr>
        <w:t>现</w:t>
      </w:r>
      <w:r>
        <w:rPr>
          <w:rFonts w:hint="eastAsia" w:ascii="宋体" w:hAnsi="宋体" w:eastAsia="宋体" w:cs="宋体"/>
          <w:bCs/>
          <w:sz w:val="24"/>
          <w:szCs w:val="24"/>
        </w:rPr>
        <w:t>通过封闭式框架协议采购方式征集5家</w:t>
      </w:r>
      <w:r>
        <w:rPr>
          <w:rFonts w:hint="eastAsia" w:ascii="宋体" w:hAnsi="宋体" w:eastAsia="宋体" w:cs="宋体"/>
          <w:bCs/>
          <w:sz w:val="24"/>
          <w:szCs w:val="24"/>
          <w:lang w:val="en-US" w:eastAsia="zh-CN"/>
        </w:rPr>
        <w:t>咨询</w:t>
      </w:r>
      <w:r>
        <w:rPr>
          <w:rFonts w:hint="eastAsia" w:ascii="宋体" w:hAnsi="宋体" w:eastAsia="宋体" w:cs="宋体"/>
          <w:bCs/>
          <w:sz w:val="24"/>
          <w:szCs w:val="24"/>
        </w:rPr>
        <w:t>服务机构</w:t>
      </w:r>
      <w:r>
        <w:rPr>
          <w:rFonts w:hint="eastAsia" w:ascii="宋体" w:hAnsi="宋体" w:eastAsia="宋体" w:cs="宋体"/>
          <w:bCs/>
          <w:sz w:val="24"/>
          <w:szCs w:val="24"/>
          <w:lang w:eastAsia="zh-CN"/>
        </w:rPr>
        <w:t>；</w:t>
      </w:r>
    </w:p>
    <w:p w14:paraId="58CEA57C">
      <w:pPr>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rPr>
        <w:t>6.3 入围数量：</w:t>
      </w:r>
      <w:bookmarkStart w:id="7" w:name="_Toc203756072"/>
      <w:bookmarkStart w:id="8" w:name="_Toc203759588"/>
      <w:r>
        <w:rPr>
          <w:rFonts w:hint="eastAsia" w:ascii="宋体" w:hAnsi="宋体" w:eastAsia="宋体" w:cs="宋体"/>
          <w:bCs/>
          <w:sz w:val="24"/>
          <w:szCs w:val="24"/>
        </w:rPr>
        <w:t>本次征集活动为第一阶段入围供应商，提交响应文件和符合资格条件、实质性要求的供应商，按照淘汰比例不低于20%，且淘汰不少于一家供应商的前提下，依据评分由高到低入围5家供应商</w:t>
      </w:r>
      <w:r>
        <w:rPr>
          <w:rFonts w:hint="eastAsia" w:ascii="宋体" w:hAnsi="宋体" w:eastAsia="宋体" w:cs="宋体"/>
          <w:bCs/>
          <w:sz w:val="24"/>
          <w:szCs w:val="24"/>
          <w:lang w:eastAsia="zh-CN"/>
        </w:rPr>
        <w:t>；</w:t>
      </w:r>
    </w:p>
    <w:bookmarkEnd w:id="7"/>
    <w:bookmarkEnd w:id="8"/>
    <w:p w14:paraId="20D401E6">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w:t>
      </w:r>
      <w:r>
        <w:rPr>
          <w:rFonts w:hint="eastAsia" w:ascii="宋体" w:hAnsi="宋体" w:eastAsia="宋体" w:cs="宋体"/>
          <w:bCs/>
          <w:sz w:val="24"/>
          <w:szCs w:val="24"/>
          <w:lang w:val="en-US" w:eastAsia="zh-CN"/>
        </w:rPr>
        <w:t>.4</w:t>
      </w:r>
      <w:r>
        <w:rPr>
          <w:rFonts w:hint="eastAsia" w:ascii="宋体" w:hAnsi="宋体" w:eastAsia="宋体" w:cs="宋体"/>
          <w:bCs/>
          <w:sz w:val="24"/>
          <w:szCs w:val="24"/>
        </w:rPr>
        <w:t xml:space="preserve"> 资金来源：财政资金</w:t>
      </w:r>
      <w:r>
        <w:rPr>
          <w:rFonts w:hint="eastAsia" w:ascii="宋体" w:hAnsi="宋体" w:eastAsia="宋体" w:cs="宋体"/>
          <w:bCs/>
          <w:sz w:val="24"/>
          <w:szCs w:val="24"/>
          <w:lang w:eastAsia="zh-CN"/>
        </w:rPr>
        <w:t>；</w:t>
      </w:r>
    </w:p>
    <w:p w14:paraId="3B777FD3">
      <w:pPr>
        <w:spacing w:line="360" w:lineRule="auto"/>
        <w:ind w:firstLine="480" w:firstLineChars="200"/>
        <w:rPr>
          <w:rFonts w:hint="default" w:ascii="宋体" w:hAnsi="宋体" w:eastAsia="宋体" w:cs="宋体"/>
          <w:bCs/>
          <w:color w:val="auto"/>
          <w:sz w:val="24"/>
          <w:highlight w:val="none"/>
          <w:lang w:val="en-US" w:eastAsia="zh-CN"/>
        </w:rPr>
      </w:pPr>
      <w:r>
        <w:rPr>
          <w:rFonts w:hint="eastAsia" w:ascii="宋体" w:hAnsi="宋体" w:cs="宋体"/>
          <w:bCs/>
          <w:sz w:val="24"/>
          <w:szCs w:val="24"/>
          <w:lang w:val="en-US" w:eastAsia="zh-CN"/>
        </w:rPr>
        <w:t>6.5</w:t>
      </w:r>
      <w:r>
        <w:rPr>
          <w:rFonts w:hint="eastAsia" w:ascii="宋体" w:hAnsi="宋体" w:cs="宋体"/>
          <w:bCs/>
          <w:sz w:val="24"/>
        </w:rPr>
        <w:t>最高</w:t>
      </w:r>
      <w:r>
        <w:rPr>
          <w:rFonts w:hint="eastAsia" w:ascii="宋体" w:hAnsi="宋体" w:cs="宋体"/>
          <w:bCs/>
          <w:sz w:val="24"/>
          <w:lang w:val="en-US" w:eastAsia="zh-CN"/>
        </w:rPr>
        <w:t>限价</w:t>
      </w:r>
      <w:r>
        <w:rPr>
          <w:rFonts w:hint="eastAsia" w:ascii="宋体" w:hAnsi="宋体" w:cs="宋体"/>
          <w:bCs/>
          <w:sz w:val="24"/>
        </w:rPr>
        <w:t>费率</w:t>
      </w:r>
      <w:r>
        <w:rPr>
          <w:rFonts w:hint="eastAsia" w:ascii="宋体" w:hAnsi="宋体" w:cs="宋体"/>
          <w:bCs/>
          <w:sz w:val="24"/>
          <w:lang w:eastAsia="zh-CN"/>
        </w:rPr>
        <w:t>：</w:t>
      </w:r>
      <w:r>
        <w:rPr>
          <w:rFonts w:hint="eastAsia" w:ascii="宋体" w:hAnsi="宋体" w:eastAsia="宋体" w:cs="宋体"/>
          <w:bCs/>
          <w:color w:val="auto"/>
          <w:sz w:val="24"/>
          <w:highlight w:val="none"/>
          <w:lang w:val="en-US" w:eastAsia="zh-CN"/>
        </w:rPr>
        <w:t>指导价金额的100%</w:t>
      </w:r>
    </w:p>
    <w:p w14:paraId="235479FA">
      <w:pPr>
        <w:spacing w:line="360" w:lineRule="auto"/>
        <w:ind w:firstLine="480" w:firstLineChars="200"/>
        <w:rPr>
          <w:rFonts w:hint="default" w:ascii="宋体" w:hAnsi="宋体" w:eastAsia="宋体" w:cs="宋体"/>
          <w:bCs/>
          <w:sz w:val="24"/>
          <w:szCs w:val="24"/>
          <w:lang w:val="en-US" w:eastAsia="zh-CN"/>
        </w:rPr>
      </w:pPr>
      <w:r>
        <w:rPr>
          <w:rFonts w:hint="eastAsia" w:ascii="宋体" w:hAnsi="宋体" w:cs="宋体"/>
          <w:bCs/>
          <w:sz w:val="24"/>
          <w:szCs w:val="24"/>
          <w:lang w:val="en-US" w:eastAsia="zh-CN"/>
        </w:rPr>
        <w:t xml:space="preserve"> </w:t>
      </w:r>
    </w:p>
    <w:p w14:paraId="1F999219">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w:t>
      </w:r>
      <w:r>
        <w:rPr>
          <w:rFonts w:hint="eastAsia" w:ascii="宋体" w:hAnsi="宋体" w:cs="宋体"/>
          <w:bCs/>
          <w:sz w:val="24"/>
          <w:szCs w:val="24"/>
          <w:lang w:val="en-US" w:eastAsia="zh-CN"/>
        </w:rPr>
        <w:t>6</w:t>
      </w:r>
      <w:r>
        <w:rPr>
          <w:rFonts w:hint="eastAsia" w:ascii="宋体" w:hAnsi="宋体" w:eastAsia="宋体" w:cs="宋体"/>
          <w:bCs/>
          <w:sz w:val="24"/>
          <w:szCs w:val="24"/>
        </w:rPr>
        <w:t xml:space="preserve"> 框架协议期限/服务期限：自合同签订之日起2年</w:t>
      </w:r>
      <w:r>
        <w:rPr>
          <w:rFonts w:hint="eastAsia" w:ascii="宋体" w:hAnsi="宋体" w:eastAsia="宋体" w:cs="宋体"/>
          <w:bCs/>
          <w:sz w:val="24"/>
          <w:szCs w:val="24"/>
          <w:lang w:eastAsia="zh-CN"/>
        </w:rPr>
        <w:t>；</w:t>
      </w:r>
    </w:p>
    <w:p w14:paraId="7BE5BD56">
      <w:pPr>
        <w:spacing w:line="360" w:lineRule="auto"/>
        <w:ind w:firstLine="480" w:firstLineChars="200"/>
        <w:rPr>
          <w:rFonts w:hint="eastAsia" w:ascii="宋体" w:hAnsi="宋体" w:eastAsia="宋体" w:cs="宋体"/>
          <w:bCs/>
          <w:sz w:val="24"/>
          <w:szCs w:val="24"/>
          <w:u w:val="none"/>
        </w:rPr>
      </w:pPr>
      <w:r>
        <w:rPr>
          <w:rFonts w:hint="eastAsia" w:ascii="宋体" w:hAnsi="宋体" w:eastAsia="宋体" w:cs="宋体"/>
          <w:bCs/>
          <w:sz w:val="24"/>
          <w:szCs w:val="24"/>
        </w:rPr>
        <w:t>6.</w:t>
      </w:r>
      <w:r>
        <w:rPr>
          <w:rFonts w:hint="eastAsia" w:ascii="宋体" w:hAnsi="宋体" w:cs="宋体"/>
          <w:bCs/>
          <w:sz w:val="24"/>
          <w:szCs w:val="24"/>
          <w:lang w:val="en-US" w:eastAsia="zh-CN"/>
        </w:rPr>
        <w:t>7</w:t>
      </w:r>
      <w:r>
        <w:rPr>
          <w:rFonts w:hint="eastAsia" w:ascii="宋体" w:hAnsi="宋体" w:eastAsia="宋体" w:cs="宋体"/>
          <w:bCs/>
          <w:sz w:val="24"/>
          <w:szCs w:val="24"/>
        </w:rPr>
        <w:t>服务标准：</w:t>
      </w:r>
      <w:r>
        <w:rPr>
          <w:rFonts w:hint="eastAsia" w:ascii="宋体" w:hAnsi="宋体" w:eastAsia="宋体" w:cs="宋体"/>
          <w:kern w:val="1"/>
          <w:sz w:val="24"/>
          <w:highlight w:val="none"/>
          <w:u w:val="none"/>
        </w:rPr>
        <w:t>符合国家、地方及行业现行规范及标准、满足征集人及项目建设要求，并获得审批部门批复</w:t>
      </w:r>
      <w:r>
        <w:rPr>
          <w:rFonts w:hint="eastAsia" w:ascii="宋体" w:hAnsi="宋体" w:eastAsia="宋体" w:cs="宋体"/>
          <w:bCs/>
          <w:sz w:val="24"/>
          <w:szCs w:val="24"/>
          <w:highlight w:val="none"/>
          <w:u w:val="none"/>
          <w:lang w:eastAsia="zh-CN"/>
        </w:rPr>
        <w:t>；</w:t>
      </w:r>
    </w:p>
    <w:p w14:paraId="62CB2B38">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6.</w:t>
      </w:r>
      <w:r>
        <w:rPr>
          <w:rFonts w:hint="eastAsia" w:ascii="宋体" w:hAnsi="宋体" w:cs="宋体"/>
          <w:bCs/>
          <w:sz w:val="24"/>
          <w:szCs w:val="24"/>
          <w:lang w:val="en-US" w:eastAsia="zh-CN"/>
        </w:rPr>
        <w:t>8</w:t>
      </w:r>
      <w:r>
        <w:rPr>
          <w:rFonts w:hint="eastAsia" w:ascii="宋体" w:hAnsi="宋体" w:eastAsia="宋体" w:cs="宋体"/>
          <w:bCs/>
          <w:sz w:val="24"/>
          <w:szCs w:val="24"/>
        </w:rPr>
        <w:t xml:space="preserve"> 履行合同的地域范围：</w:t>
      </w:r>
      <w:r>
        <w:rPr>
          <w:rFonts w:hint="eastAsia" w:ascii="宋体" w:hAnsi="宋体" w:eastAsia="宋体" w:cs="宋体"/>
          <w:bCs/>
          <w:sz w:val="24"/>
          <w:szCs w:val="24"/>
          <w:lang w:val="en-US" w:eastAsia="zh-CN"/>
        </w:rPr>
        <w:t>卢氏县。</w:t>
      </w:r>
    </w:p>
    <w:bookmarkEnd w:id="6"/>
    <w:p w14:paraId="307DB9F5">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7、是否接受进口产品：否</w:t>
      </w:r>
      <w:r>
        <w:rPr>
          <w:rFonts w:hint="eastAsia" w:ascii="宋体" w:hAnsi="宋体" w:eastAsia="宋体" w:cs="宋体"/>
          <w:bCs/>
          <w:sz w:val="24"/>
          <w:szCs w:val="24"/>
          <w:lang w:eastAsia="zh-CN"/>
        </w:rPr>
        <w:t>。</w:t>
      </w:r>
    </w:p>
    <w:p w14:paraId="76E3E30F">
      <w:pPr>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8、</w:t>
      </w:r>
      <w:r>
        <w:rPr>
          <w:rFonts w:hint="eastAsia" w:ascii="宋体" w:hAnsi="宋体" w:eastAsia="宋体" w:cs="宋体"/>
          <w:bCs/>
          <w:sz w:val="24"/>
          <w:szCs w:val="24"/>
        </w:rPr>
        <w:t>是否专门面向中小企业：</w:t>
      </w:r>
      <w:r>
        <w:rPr>
          <w:rFonts w:hint="eastAsia" w:ascii="宋体" w:hAnsi="宋体" w:eastAsia="宋体" w:cs="宋体"/>
          <w:bCs/>
          <w:sz w:val="24"/>
          <w:szCs w:val="24"/>
          <w:lang w:val="en-US" w:eastAsia="zh-CN"/>
        </w:rPr>
        <w:t>否。</w:t>
      </w:r>
    </w:p>
    <w:p w14:paraId="3AE8D9DB">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二、供应商资格要求：</w:t>
      </w:r>
    </w:p>
    <w:p w14:paraId="1CBB1BB8">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1、满足《中华人民共和国政府采购法》第二十二条规定；</w:t>
      </w:r>
    </w:p>
    <w:p w14:paraId="375B6005">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2、落实政府采购政策满足的资格要求：</w:t>
      </w:r>
    </w:p>
    <w:p w14:paraId="18C50FE6">
      <w:pPr>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eastAsia="zh-CN"/>
        </w:rPr>
        <w:t>本项目不属于专门面向中小企业采购的项目，但执行促进中小型企业发展政策、助力扶贫企业政策、支持残疾人单位和监狱企业政策等政府采购政策。</w:t>
      </w:r>
    </w:p>
    <w:p w14:paraId="2426715C">
      <w:pPr>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en-US" w:eastAsia="zh-CN"/>
        </w:rPr>
        <w:t>3、</w:t>
      </w:r>
      <w:r>
        <w:rPr>
          <w:rFonts w:hint="eastAsia" w:ascii="宋体" w:hAnsi="宋体" w:eastAsia="宋体" w:cs="宋体"/>
          <w:bCs/>
          <w:sz w:val="24"/>
          <w:szCs w:val="24"/>
          <w:lang w:val="zh-CN"/>
        </w:rPr>
        <w:t>本项目的特定资格要求</w:t>
      </w:r>
    </w:p>
    <w:p w14:paraId="444BBBA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（1）供应商须具有有效的营业执照副本、税务登记证副本、组织机构代码证（或三证合一的营业执照副本）；</w:t>
      </w:r>
    </w:p>
    <w:p w14:paraId="04BEF39C">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sz w:val="24"/>
          <w:szCs w:val="24"/>
        </w:rPr>
        <w:t>（2）供应商</w:t>
      </w:r>
      <w:r>
        <w:rPr>
          <w:rFonts w:hint="eastAsia" w:ascii="宋体" w:hAnsi="宋体" w:eastAsia="宋体" w:cs="宋体"/>
          <w:bCs/>
          <w:sz w:val="24"/>
          <w:szCs w:val="24"/>
          <w:lang w:eastAsia="zh-CN"/>
        </w:rPr>
        <w:t>须在全国投资项目在线审批监管平台备案（须提供备案查询网页截图）</w:t>
      </w:r>
      <w:r>
        <w:rPr>
          <w:rFonts w:hint="eastAsia" w:ascii="宋体" w:hAnsi="宋体" w:eastAsia="宋体" w:cs="宋体"/>
          <w:bCs/>
          <w:sz w:val="24"/>
          <w:szCs w:val="24"/>
        </w:rPr>
        <w:t>；</w:t>
      </w:r>
    </w:p>
    <w:p w14:paraId="5CF97224">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（3）拟派项目负责人须</w:t>
      </w:r>
      <w:r>
        <w:rPr>
          <w:rFonts w:hint="eastAsia" w:ascii="宋体" w:hAnsi="宋体" w:eastAsia="宋体" w:cs="宋体"/>
          <w:bCs/>
          <w:color w:val="auto"/>
          <w:sz w:val="24"/>
          <w:szCs w:val="24"/>
          <w:highlight w:val="none"/>
          <w:lang w:val="en-US" w:eastAsia="zh-CN"/>
        </w:rPr>
        <w:t>持有</w:t>
      </w:r>
      <w:r>
        <w:rPr>
          <w:rFonts w:hint="eastAsia" w:ascii="宋体" w:hAnsi="宋体" w:eastAsia="宋体" w:cs="宋体"/>
          <w:bCs/>
          <w:color w:val="auto"/>
          <w:sz w:val="24"/>
          <w:szCs w:val="24"/>
          <w:highlight w:val="none"/>
          <w:lang w:eastAsia="zh-CN"/>
        </w:rPr>
        <w:t>有效期内的咨询工程师（投资）职业资格</w:t>
      </w:r>
      <w:r>
        <w:rPr>
          <w:rFonts w:hint="eastAsia" w:ascii="宋体" w:hAnsi="宋体" w:eastAsia="宋体" w:cs="宋体"/>
          <w:bCs/>
          <w:color w:val="auto"/>
          <w:sz w:val="24"/>
          <w:szCs w:val="24"/>
          <w:highlight w:val="none"/>
          <w:lang w:val="en-US" w:eastAsia="zh-CN"/>
        </w:rPr>
        <w:t>证书</w:t>
      </w:r>
      <w:r>
        <w:rPr>
          <w:rFonts w:hint="eastAsia" w:ascii="宋体" w:hAnsi="宋体" w:eastAsia="宋体" w:cs="宋体"/>
          <w:bCs/>
          <w:color w:val="auto"/>
          <w:sz w:val="24"/>
          <w:szCs w:val="24"/>
          <w:highlight w:val="none"/>
        </w:rPr>
        <w:t>；</w:t>
      </w:r>
    </w:p>
    <w:p w14:paraId="6E7E984E">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4</w:t>
      </w:r>
      <w:r>
        <w:rPr>
          <w:rFonts w:hint="eastAsia" w:ascii="宋体" w:hAnsi="宋体" w:eastAsia="宋体" w:cs="宋体"/>
          <w:bCs/>
          <w:sz w:val="24"/>
          <w:szCs w:val="24"/>
          <w:lang w:eastAsia="zh-CN"/>
        </w:rPr>
        <w:t>）</w:t>
      </w:r>
      <w:r>
        <w:rPr>
          <w:rFonts w:hint="eastAsia" w:ascii="宋体" w:hAnsi="宋体" w:eastAsia="宋体" w:cs="宋体"/>
          <w:bCs/>
          <w:sz w:val="24"/>
          <w:szCs w:val="24"/>
        </w:rPr>
        <w:t>供应商出具本单位近三年无商业贿赂及无不正当竞争行为的承诺书；</w:t>
      </w:r>
    </w:p>
    <w:p w14:paraId="0141F768">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lang w:eastAsia="zh-CN"/>
        </w:rPr>
        <w:t>）</w:t>
      </w:r>
      <w:r>
        <w:rPr>
          <w:rFonts w:hint="eastAsia" w:ascii="宋体" w:hAnsi="宋体" w:eastAsia="宋体" w:cs="宋体"/>
          <w:bCs/>
          <w:sz w:val="24"/>
          <w:szCs w:val="24"/>
        </w:rPr>
        <w:t>供应商出具无行贿犯罪记录在中国裁判文书网自行查询或自行承诺（查询对象：企业、法定代表人）；</w:t>
      </w:r>
    </w:p>
    <w:p w14:paraId="0148A85E">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lang w:eastAsia="zh-CN"/>
        </w:rPr>
        <w:t>）</w:t>
      </w:r>
      <w:r>
        <w:rPr>
          <w:rFonts w:hint="eastAsia" w:ascii="宋体" w:hAnsi="宋体" w:eastAsia="宋体" w:cs="宋体"/>
          <w:bCs/>
          <w:sz w:val="24"/>
          <w:szCs w:val="24"/>
        </w:rPr>
        <w:t>根据《关于在政府采购活动中查询及使用信用记录有关问题的通知》（财库【2016】125号和豫财购【2016】15号的规定），对列入“信用中国”www.creditchina.gov.cn网站的“失信被执行人”、“重大税收违法失信主体”及“中国政府采购网”www.ccgp.gov.cn网站的“政府采购严重违法失信行为信息记录”的，拒绝参与本项目采购活动（查询时间自公告发布之日起，开标时间前截止，提供网站查询截图）；</w:t>
      </w:r>
    </w:p>
    <w:p w14:paraId="1484AB5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7</w:t>
      </w:r>
      <w:r>
        <w:rPr>
          <w:rFonts w:hint="eastAsia" w:ascii="宋体" w:hAnsi="宋体" w:eastAsia="宋体" w:cs="宋体"/>
          <w:bCs/>
          <w:sz w:val="24"/>
          <w:szCs w:val="24"/>
          <w:lang w:eastAsia="zh-CN"/>
        </w:rPr>
        <w:t>）</w:t>
      </w:r>
      <w:r>
        <w:rPr>
          <w:rFonts w:hint="eastAsia" w:ascii="宋体" w:hAnsi="宋体" w:eastAsia="宋体" w:cs="宋体"/>
          <w:bCs/>
          <w:sz w:val="24"/>
          <w:szCs w:val="24"/>
        </w:rPr>
        <w:t xml:space="preserve"> 单位负责人为同一人或者存在控股、管理关系的不同单位，不得同时参加本项目征集（提供“国家企业信用信息公示系统”中查询打印的相关信息并加盖公章，查询信息需包含公司基本信息、股东信息及股权变更信息等相关信息，查询起始日期为本项目公告发布之后，查询截止时间为开标时间同一时间）；</w:t>
      </w:r>
    </w:p>
    <w:p w14:paraId="618E6BF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8</w:t>
      </w:r>
      <w:r>
        <w:rPr>
          <w:rFonts w:hint="eastAsia" w:ascii="宋体" w:hAnsi="宋体" w:eastAsia="宋体" w:cs="宋体"/>
          <w:bCs/>
          <w:sz w:val="24"/>
          <w:szCs w:val="24"/>
          <w:lang w:eastAsia="zh-CN"/>
        </w:rPr>
        <w:t>）</w:t>
      </w:r>
      <w:r>
        <w:rPr>
          <w:rFonts w:hint="eastAsia" w:ascii="宋体" w:hAnsi="宋体" w:eastAsia="宋体" w:cs="宋体"/>
          <w:bCs/>
          <w:sz w:val="24"/>
          <w:szCs w:val="24"/>
        </w:rPr>
        <w:t xml:space="preserve"> 不接受联合体投标；</w:t>
      </w:r>
    </w:p>
    <w:p w14:paraId="39FF95C3">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注：</w:t>
      </w:r>
      <w:r>
        <w:rPr>
          <w:rFonts w:hint="eastAsia" w:ascii="宋体" w:hAnsi="宋体" w:eastAsia="宋体" w:cs="宋体"/>
          <w:bCs/>
          <w:sz w:val="24"/>
          <w:szCs w:val="24"/>
          <w:lang w:eastAsia="zh-CN"/>
        </w:rPr>
        <w:t>本次征集实行资格后审，资格审查的具体要求见征集文件。</w:t>
      </w:r>
    </w:p>
    <w:p w14:paraId="11CA366B">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三、征集文件获取方式：</w:t>
      </w:r>
    </w:p>
    <w:p w14:paraId="772EE83E">
      <w:pPr>
        <w:spacing w:line="360" w:lineRule="auto"/>
        <w:ind w:firstLine="480" w:firstLineChars="200"/>
        <w:rPr>
          <w:rFonts w:hint="eastAsia" w:ascii="宋体" w:hAnsi="宋体" w:eastAsia="宋体" w:cs="Times New Roman"/>
          <w:bCs/>
          <w:sz w:val="24"/>
          <w:szCs w:val="24"/>
        </w:rPr>
      </w:pPr>
      <w:r>
        <w:rPr>
          <w:rFonts w:ascii="宋体" w:hAnsi="宋体" w:eastAsia="宋体" w:cs="Times New Roman"/>
          <w:bCs/>
          <w:sz w:val="24"/>
          <w:szCs w:val="24"/>
        </w:rPr>
        <w:t>1、</w:t>
      </w:r>
      <w:r>
        <w:rPr>
          <w:rFonts w:hint="eastAsia" w:ascii="宋体" w:hAnsi="宋体" w:eastAsia="宋体" w:cs="Times New Roman"/>
          <w:bCs/>
          <w:sz w:val="24"/>
          <w:szCs w:val="24"/>
        </w:rPr>
        <w:t>征集文件</w:t>
      </w:r>
      <w:r>
        <w:rPr>
          <w:rFonts w:ascii="宋体" w:hAnsi="宋体" w:eastAsia="宋体" w:cs="Times New Roman"/>
          <w:bCs/>
          <w:sz w:val="24"/>
          <w:szCs w:val="24"/>
        </w:rPr>
        <w:t>的获取：本项目没有报名环节，</w:t>
      </w:r>
      <w:r>
        <w:rPr>
          <w:rFonts w:hint="eastAsia" w:ascii="宋体" w:hAnsi="宋体" w:eastAsia="宋体" w:cs="Times New Roman"/>
          <w:bCs/>
          <w:sz w:val="24"/>
          <w:szCs w:val="24"/>
        </w:rPr>
        <w:t>供应商</w:t>
      </w:r>
      <w:r>
        <w:rPr>
          <w:rFonts w:ascii="宋体" w:hAnsi="宋体" w:eastAsia="宋体" w:cs="Times New Roman"/>
          <w:bCs/>
          <w:sz w:val="24"/>
          <w:szCs w:val="24"/>
        </w:rPr>
        <w:t>凭 CA 数字证书通过三门峡市公共资源交易服务平台（网址：http://gzjy.smx.gov.cn），点击交易平台选择“市场主体登录”，在所参与项目右侧点击参与投标，即可直接下载本项目</w:t>
      </w:r>
      <w:r>
        <w:rPr>
          <w:rFonts w:hint="eastAsia" w:ascii="宋体" w:hAnsi="宋体" w:eastAsia="宋体" w:cs="Times New Roman"/>
          <w:bCs/>
          <w:sz w:val="24"/>
          <w:szCs w:val="24"/>
        </w:rPr>
        <w:t>征集文件</w:t>
      </w:r>
      <w:r>
        <w:rPr>
          <w:rFonts w:ascii="宋体" w:hAnsi="宋体" w:eastAsia="宋体" w:cs="Times New Roman"/>
          <w:bCs/>
          <w:sz w:val="24"/>
          <w:szCs w:val="24"/>
        </w:rPr>
        <w:t>。本项目为全电子招标，不再收取</w:t>
      </w:r>
      <w:r>
        <w:rPr>
          <w:rFonts w:hint="eastAsia" w:ascii="宋体" w:hAnsi="宋体" w:eastAsia="宋体" w:cs="Times New Roman"/>
          <w:bCs/>
          <w:sz w:val="24"/>
          <w:szCs w:val="24"/>
        </w:rPr>
        <w:t>征集文件</w:t>
      </w:r>
      <w:r>
        <w:rPr>
          <w:rFonts w:ascii="宋体" w:hAnsi="宋体" w:eastAsia="宋体" w:cs="Times New Roman"/>
          <w:bCs/>
          <w:sz w:val="24"/>
          <w:szCs w:val="24"/>
        </w:rPr>
        <w:t xml:space="preserve">费用。 </w:t>
      </w:r>
    </w:p>
    <w:p w14:paraId="53E2782B">
      <w:pPr>
        <w:wordWrap w:val="0"/>
        <w:spacing w:line="360" w:lineRule="auto"/>
        <w:ind w:firstLine="480" w:firstLineChars="200"/>
        <w:rPr>
          <w:rFonts w:hint="eastAsia" w:ascii="宋体" w:hAnsi="宋体" w:eastAsia="宋体" w:cs="Times New Roman"/>
          <w:bCs/>
          <w:sz w:val="24"/>
          <w:szCs w:val="24"/>
        </w:rPr>
      </w:pPr>
      <w:r>
        <w:rPr>
          <w:rFonts w:ascii="宋体" w:hAnsi="宋体" w:eastAsia="宋体" w:cs="Times New Roman"/>
          <w:bCs/>
          <w:sz w:val="24"/>
          <w:szCs w:val="24"/>
        </w:rPr>
        <w:t>办理 CA 证书：</w:t>
      </w:r>
      <w:r>
        <w:rPr>
          <w:rFonts w:hint="eastAsia" w:ascii="宋体" w:hAnsi="宋体" w:eastAsia="宋体" w:cs="Times New Roman"/>
          <w:bCs/>
          <w:sz w:val="24"/>
          <w:szCs w:val="24"/>
          <w:lang w:eastAsia="zh-CN"/>
        </w:rPr>
        <w:t>http://gzjy.smx.gov.cn/bzzx/008001/20231102/4defc9b5-408e-47f2-9e9f-1f376a06ee1f.html</w:t>
      </w:r>
      <w:r>
        <w:rPr>
          <w:rFonts w:hint="eastAsia" w:ascii="宋体" w:hAnsi="宋体" w:eastAsia="宋体" w:cs="Times New Roman"/>
          <w:bCs/>
          <w:sz w:val="24"/>
          <w:szCs w:val="24"/>
        </w:rPr>
        <w:t xml:space="preserve"> </w:t>
      </w:r>
    </w:p>
    <w:p w14:paraId="54B533F7">
      <w:pPr>
        <w:spacing w:line="360" w:lineRule="auto"/>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2、征集文件的下载时间：2026</w:t>
      </w:r>
      <w:r>
        <w:rPr>
          <w:rFonts w:hint="eastAsia" w:ascii="宋体" w:hAnsi="宋体" w:eastAsia="宋体" w:cs="Times New Roman"/>
          <w:bCs/>
          <w:sz w:val="24"/>
          <w:szCs w:val="24"/>
          <w:lang w:val="en-US" w:eastAsia="zh-CN"/>
        </w:rPr>
        <w:t>年09</w:t>
      </w:r>
      <w:r>
        <w:rPr>
          <w:rFonts w:hint="eastAsia" w:ascii="宋体" w:hAnsi="宋体" w:eastAsia="宋体" w:cs="Times New Roman"/>
          <w:bCs/>
          <w:sz w:val="24"/>
          <w:szCs w:val="24"/>
        </w:rPr>
        <w:t>月</w:t>
      </w:r>
      <w:r>
        <w:rPr>
          <w:rFonts w:hint="eastAsia" w:ascii="宋体" w:hAnsi="宋体" w:eastAsia="宋体" w:cs="Times New Roman"/>
          <w:bCs/>
          <w:sz w:val="24"/>
          <w:szCs w:val="24"/>
          <w:lang w:val="en-US" w:eastAsia="zh-CN"/>
        </w:rPr>
        <w:t>18</w:t>
      </w:r>
      <w:r>
        <w:rPr>
          <w:rFonts w:hint="eastAsia" w:ascii="宋体" w:hAnsi="宋体" w:eastAsia="宋体" w:cs="Times New Roman"/>
          <w:bCs/>
          <w:sz w:val="24"/>
          <w:szCs w:val="24"/>
        </w:rPr>
        <w:t>日至</w:t>
      </w:r>
      <w:r>
        <w:rPr>
          <w:rFonts w:hint="eastAsia" w:ascii="宋体" w:hAnsi="宋体" w:eastAsia="宋体" w:cs="Times New Roman"/>
          <w:bCs/>
          <w:sz w:val="24"/>
          <w:szCs w:val="24"/>
          <w:lang w:eastAsia="zh-CN"/>
        </w:rPr>
        <w:t>2026年</w:t>
      </w:r>
      <w:r>
        <w:rPr>
          <w:rFonts w:hint="eastAsia" w:ascii="宋体" w:hAnsi="宋体" w:eastAsia="宋体" w:cs="Times New Roman"/>
          <w:bCs/>
          <w:sz w:val="24"/>
          <w:szCs w:val="24"/>
          <w:lang w:val="en-US" w:eastAsia="zh-CN"/>
        </w:rPr>
        <w:t>10</w:t>
      </w:r>
      <w:r>
        <w:rPr>
          <w:rFonts w:hint="eastAsia" w:ascii="宋体" w:hAnsi="宋体" w:eastAsia="宋体" w:cs="Times New Roman"/>
          <w:bCs/>
          <w:sz w:val="24"/>
          <w:szCs w:val="24"/>
          <w:lang w:eastAsia="zh-CN"/>
        </w:rPr>
        <w:t>月</w:t>
      </w:r>
      <w:r>
        <w:rPr>
          <w:rFonts w:hint="eastAsia" w:ascii="宋体" w:hAnsi="宋体" w:eastAsia="宋体" w:cs="Times New Roman"/>
          <w:bCs/>
          <w:sz w:val="24"/>
          <w:szCs w:val="24"/>
          <w:lang w:val="en-US" w:eastAsia="zh-CN"/>
        </w:rPr>
        <w:t>13</w:t>
      </w:r>
      <w:r>
        <w:rPr>
          <w:rFonts w:hint="eastAsia" w:ascii="宋体" w:hAnsi="宋体" w:eastAsia="宋体" w:cs="Times New Roman"/>
          <w:bCs/>
          <w:sz w:val="24"/>
          <w:szCs w:val="24"/>
          <w:lang w:eastAsia="zh-CN"/>
        </w:rPr>
        <w:t>日08时</w:t>
      </w:r>
      <w:r>
        <w:rPr>
          <w:rFonts w:hint="eastAsia" w:ascii="宋体" w:hAnsi="宋体" w:eastAsia="宋体" w:cs="Times New Roman"/>
          <w:bCs/>
          <w:sz w:val="24"/>
          <w:szCs w:val="24"/>
          <w:lang w:val="en-US" w:eastAsia="zh-CN"/>
        </w:rPr>
        <w:t>40</w:t>
      </w:r>
      <w:r>
        <w:rPr>
          <w:rFonts w:hint="eastAsia" w:ascii="宋体" w:hAnsi="宋体" w:eastAsia="宋体" w:cs="Times New Roman"/>
          <w:bCs/>
          <w:sz w:val="24"/>
          <w:szCs w:val="24"/>
          <w:lang w:eastAsia="zh-CN"/>
        </w:rPr>
        <w:t>分</w:t>
      </w:r>
      <w:r>
        <w:rPr>
          <w:rFonts w:hint="eastAsia" w:ascii="宋体" w:hAnsi="宋体" w:eastAsia="宋体" w:cs="Times New Roman"/>
          <w:bCs/>
          <w:sz w:val="24"/>
          <w:szCs w:val="24"/>
        </w:rPr>
        <w:t>；</w:t>
      </w:r>
    </w:p>
    <w:p w14:paraId="0661E746">
      <w:pPr>
        <w:spacing w:line="360" w:lineRule="auto"/>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注：</w:t>
      </w:r>
      <w:r>
        <w:rPr>
          <w:rFonts w:ascii="宋体" w:hAnsi="宋体" w:eastAsia="宋体" w:cs="Times New Roman"/>
          <w:bCs/>
          <w:sz w:val="24"/>
          <w:szCs w:val="24"/>
        </w:rPr>
        <w:t>本项目为不见面开标项目，开标当日，</w:t>
      </w:r>
      <w:r>
        <w:rPr>
          <w:rFonts w:hint="eastAsia" w:ascii="宋体" w:hAnsi="宋体" w:eastAsia="宋体" w:cs="Times New Roman"/>
          <w:bCs/>
          <w:sz w:val="24"/>
          <w:szCs w:val="24"/>
        </w:rPr>
        <w:t>供应商</w:t>
      </w:r>
      <w:r>
        <w:rPr>
          <w:rFonts w:ascii="宋体" w:hAnsi="宋体" w:eastAsia="宋体" w:cs="Times New Roman"/>
          <w:bCs/>
          <w:sz w:val="24"/>
          <w:szCs w:val="24"/>
        </w:rPr>
        <w:t>无需到开标现场参加开标会议，</w:t>
      </w:r>
      <w:r>
        <w:rPr>
          <w:rFonts w:hint="eastAsia" w:ascii="宋体" w:hAnsi="宋体" w:eastAsia="宋体" w:cs="Times New Roman"/>
          <w:bCs/>
          <w:sz w:val="24"/>
          <w:szCs w:val="24"/>
        </w:rPr>
        <w:t>供应商</w:t>
      </w:r>
      <w:r>
        <w:rPr>
          <w:rFonts w:ascii="宋体" w:hAnsi="宋体" w:eastAsia="宋体" w:cs="Times New Roman"/>
          <w:bCs/>
          <w:sz w:val="24"/>
          <w:szCs w:val="24"/>
        </w:rPr>
        <w:t>应当在</w:t>
      </w:r>
      <w:r>
        <w:rPr>
          <w:rFonts w:hint="eastAsia" w:ascii="宋体" w:hAnsi="宋体" w:eastAsia="宋体" w:cs="Times New Roman"/>
          <w:bCs/>
          <w:sz w:val="24"/>
          <w:szCs w:val="24"/>
        </w:rPr>
        <w:t>响应截止</w:t>
      </w:r>
      <w:r>
        <w:rPr>
          <w:rFonts w:ascii="宋体" w:hAnsi="宋体" w:eastAsia="宋体" w:cs="Times New Roman"/>
          <w:bCs/>
          <w:sz w:val="24"/>
          <w:szCs w:val="24"/>
        </w:rPr>
        <w:t>时间前，</w:t>
      </w:r>
      <w:r>
        <w:rPr>
          <w:rFonts w:hint="eastAsia" w:ascii="宋体" w:hAnsi="宋体" w:eastAsia="宋体" w:cs="Times New Roman"/>
          <w:bCs/>
          <w:sz w:val="24"/>
          <w:szCs w:val="24"/>
          <w:lang w:eastAsia="zh-CN"/>
        </w:rPr>
        <w:t>登录</w:t>
      </w:r>
      <w:r>
        <w:rPr>
          <w:rFonts w:ascii="宋体" w:hAnsi="宋体" w:eastAsia="宋体" w:cs="Times New Roman"/>
          <w:bCs/>
          <w:sz w:val="24"/>
          <w:szCs w:val="24"/>
        </w:rPr>
        <w:t>不见面开标大厅选择</w:t>
      </w:r>
      <w:r>
        <w:rPr>
          <w:rFonts w:hint="eastAsia" w:ascii="宋体" w:hAnsi="宋体" w:eastAsia="宋体" w:cs="Times New Roman"/>
          <w:bCs/>
          <w:sz w:val="24"/>
          <w:szCs w:val="24"/>
          <w:lang w:eastAsia="zh-CN"/>
        </w:rPr>
        <w:t>登录</w:t>
      </w:r>
      <w:r>
        <w:rPr>
          <w:rFonts w:ascii="宋体" w:hAnsi="宋体" w:eastAsia="宋体" w:cs="Times New Roman"/>
          <w:bCs/>
          <w:sz w:val="24"/>
          <w:szCs w:val="24"/>
        </w:rPr>
        <w:t>三门峡市公共资源电子招投标系统进行</w:t>
      </w:r>
      <w:r>
        <w:rPr>
          <w:rFonts w:hint="eastAsia" w:ascii="宋体" w:hAnsi="宋体" w:eastAsia="宋体" w:cs="Times New Roman"/>
          <w:bCs/>
          <w:sz w:val="24"/>
          <w:szCs w:val="24"/>
        </w:rPr>
        <w:t>登录</w:t>
      </w:r>
      <w:r>
        <w:rPr>
          <w:rFonts w:ascii="宋体" w:hAnsi="宋体" w:eastAsia="宋体" w:cs="Times New Roman"/>
          <w:bCs/>
          <w:sz w:val="24"/>
          <w:szCs w:val="24"/>
        </w:rPr>
        <w:t>（网址为http://120.194.249.36:10094/BidOpening/bidopeninghallaction/hall/login）,在线准时参加开标活动并进行</w:t>
      </w:r>
      <w:r>
        <w:rPr>
          <w:rFonts w:hint="eastAsia" w:ascii="宋体" w:hAnsi="宋体" w:eastAsia="宋体" w:cs="Times New Roman"/>
          <w:bCs/>
          <w:sz w:val="24"/>
          <w:szCs w:val="24"/>
        </w:rPr>
        <w:t>响应文件</w:t>
      </w:r>
      <w:r>
        <w:rPr>
          <w:rFonts w:ascii="宋体" w:hAnsi="宋体" w:eastAsia="宋体" w:cs="Times New Roman"/>
          <w:bCs/>
          <w:sz w:val="24"/>
          <w:szCs w:val="24"/>
        </w:rPr>
        <w:t>解密等。每位</w:t>
      </w:r>
      <w:r>
        <w:rPr>
          <w:rFonts w:hint="eastAsia" w:ascii="宋体" w:hAnsi="宋体" w:eastAsia="宋体" w:cs="Times New Roman"/>
          <w:bCs/>
          <w:sz w:val="24"/>
          <w:szCs w:val="24"/>
        </w:rPr>
        <w:t>供应商</w:t>
      </w:r>
      <w:r>
        <w:rPr>
          <w:rFonts w:ascii="宋体" w:hAnsi="宋体" w:eastAsia="宋体" w:cs="Times New Roman"/>
          <w:bCs/>
          <w:sz w:val="24"/>
          <w:szCs w:val="24"/>
        </w:rPr>
        <w:t>的解密时间为开标时间起 30 分钟内完成。因</w:t>
      </w:r>
      <w:r>
        <w:rPr>
          <w:rFonts w:hint="eastAsia" w:ascii="宋体" w:hAnsi="宋体" w:eastAsia="宋体" w:cs="Times New Roman"/>
          <w:bCs/>
          <w:sz w:val="24"/>
          <w:szCs w:val="24"/>
        </w:rPr>
        <w:t>供应商</w:t>
      </w:r>
      <w:r>
        <w:rPr>
          <w:rFonts w:ascii="宋体" w:hAnsi="宋体" w:eastAsia="宋体" w:cs="Times New Roman"/>
          <w:bCs/>
          <w:sz w:val="24"/>
          <w:szCs w:val="24"/>
        </w:rPr>
        <w:t>原因未能解密、解密失败或解密超时的将被拒绝。</w:t>
      </w:r>
    </w:p>
    <w:p w14:paraId="2CAA2113">
      <w:pPr>
        <w:spacing w:line="360" w:lineRule="auto"/>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lang w:val="en-US" w:eastAsia="zh-CN"/>
        </w:rPr>
        <w:t>3</w:t>
      </w:r>
      <w:r>
        <w:rPr>
          <w:rFonts w:hint="eastAsia" w:ascii="宋体" w:hAnsi="宋体" w:eastAsia="宋体" w:cs="Times New Roman"/>
          <w:bCs/>
          <w:sz w:val="24"/>
          <w:szCs w:val="24"/>
        </w:rPr>
        <w:t>、本项目为全电子招标，不再收取征集文件费用。</w:t>
      </w:r>
    </w:p>
    <w:p w14:paraId="64A083DC">
      <w:pPr>
        <w:spacing w:line="360" w:lineRule="auto"/>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四、响应资料的提交</w:t>
      </w:r>
    </w:p>
    <w:p w14:paraId="283EA5E7">
      <w:pPr>
        <w:spacing w:line="360" w:lineRule="auto"/>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1、响应文件递交截止时间：2026年</w:t>
      </w:r>
      <w:r>
        <w:rPr>
          <w:rFonts w:hint="eastAsia" w:ascii="宋体" w:hAnsi="宋体" w:eastAsia="宋体" w:cs="Times New Roman"/>
          <w:bCs/>
          <w:sz w:val="24"/>
          <w:szCs w:val="24"/>
          <w:lang w:val="en-US" w:eastAsia="zh-CN"/>
        </w:rPr>
        <w:t>10</w:t>
      </w:r>
      <w:r>
        <w:rPr>
          <w:rFonts w:hint="eastAsia" w:ascii="宋体" w:hAnsi="宋体" w:eastAsia="宋体" w:cs="Times New Roman"/>
          <w:bCs/>
          <w:sz w:val="24"/>
          <w:szCs w:val="24"/>
        </w:rPr>
        <w:t>月</w:t>
      </w:r>
      <w:r>
        <w:rPr>
          <w:rFonts w:hint="eastAsia" w:ascii="宋体" w:hAnsi="宋体" w:eastAsia="宋体" w:cs="Times New Roman"/>
          <w:bCs/>
          <w:sz w:val="24"/>
          <w:szCs w:val="24"/>
          <w:lang w:val="en-US" w:eastAsia="zh-CN"/>
        </w:rPr>
        <w:t>13</w:t>
      </w:r>
      <w:r>
        <w:rPr>
          <w:rFonts w:hint="eastAsia" w:ascii="宋体" w:hAnsi="宋体" w:eastAsia="宋体" w:cs="Times New Roman"/>
          <w:bCs/>
          <w:sz w:val="24"/>
          <w:szCs w:val="24"/>
        </w:rPr>
        <w:t>日08时</w:t>
      </w:r>
      <w:r>
        <w:rPr>
          <w:rFonts w:hint="eastAsia" w:ascii="宋体" w:hAnsi="宋体" w:eastAsia="宋体" w:cs="Times New Roman"/>
          <w:bCs/>
          <w:sz w:val="24"/>
          <w:szCs w:val="24"/>
          <w:lang w:val="en-US" w:eastAsia="zh-CN"/>
        </w:rPr>
        <w:t>40</w:t>
      </w:r>
      <w:r>
        <w:rPr>
          <w:rFonts w:hint="eastAsia" w:ascii="宋体" w:hAnsi="宋体" w:eastAsia="宋体" w:cs="Times New Roman"/>
          <w:bCs/>
          <w:sz w:val="24"/>
          <w:szCs w:val="24"/>
        </w:rPr>
        <w:t>分整。</w:t>
      </w:r>
    </w:p>
    <w:p w14:paraId="213BF17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2、响应文件递交地点：三门峡市公共资源交易中心网络平台</w:t>
      </w:r>
    </w:p>
    <w:p w14:paraId="54C8DAE5">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供应商承担责任。</w:t>
      </w:r>
    </w:p>
    <w:p w14:paraId="2194ACAD">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五、投标保证金</w:t>
      </w:r>
    </w:p>
    <w:p w14:paraId="454807DF">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按照《河南省财政厅关于优化政府采购营商环境有关问题的通知》（ 豫财购[2019]4号文）的要求本项目不再收取投标保证金。</w:t>
      </w:r>
    </w:p>
    <w:p w14:paraId="53260C9C">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六、响应文件提交的截至时间及地点</w:t>
      </w:r>
    </w:p>
    <w:p w14:paraId="4E03EB9E">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1、时间：2026年</w:t>
      </w:r>
      <w:r>
        <w:rPr>
          <w:rFonts w:hint="eastAsia" w:ascii="宋体" w:hAnsi="宋体" w:eastAsia="宋体" w:cs="宋体"/>
          <w:bCs/>
          <w:sz w:val="24"/>
          <w:szCs w:val="24"/>
          <w:lang w:val="en-US" w:eastAsia="zh-CN"/>
        </w:rPr>
        <w:t xml:space="preserve"> 10</w:t>
      </w:r>
      <w:r>
        <w:rPr>
          <w:rFonts w:hint="eastAsia" w:ascii="宋体" w:hAnsi="宋体" w:eastAsia="宋体" w:cs="宋体"/>
          <w:bCs/>
          <w:sz w:val="24"/>
          <w:szCs w:val="24"/>
        </w:rPr>
        <w:t>月</w:t>
      </w:r>
      <w:r>
        <w:rPr>
          <w:rFonts w:hint="eastAsia" w:ascii="宋体" w:hAnsi="宋体" w:eastAsia="宋体" w:cs="宋体"/>
          <w:bCs/>
          <w:sz w:val="24"/>
          <w:szCs w:val="24"/>
          <w:lang w:val="en-US" w:eastAsia="zh-CN"/>
        </w:rPr>
        <w:t>13</w:t>
      </w:r>
      <w:r>
        <w:rPr>
          <w:rFonts w:hint="eastAsia" w:ascii="宋体" w:hAnsi="宋体" w:eastAsia="宋体" w:cs="宋体"/>
          <w:bCs/>
          <w:sz w:val="24"/>
          <w:szCs w:val="24"/>
        </w:rPr>
        <w:t>日08时</w:t>
      </w:r>
      <w:r>
        <w:rPr>
          <w:rFonts w:hint="eastAsia" w:ascii="宋体" w:hAnsi="宋体" w:eastAsia="宋体" w:cs="宋体"/>
          <w:bCs/>
          <w:sz w:val="24"/>
          <w:szCs w:val="24"/>
          <w:lang w:val="en-US" w:eastAsia="zh-CN"/>
        </w:rPr>
        <w:t>40</w:t>
      </w:r>
      <w:r>
        <w:rPr>
          <w:rFonts w:hint="eastAsia" w:ascii="宋体" w:hAnsi="宋体" w:eastAsia="宋体" w:cs="宋体"/>
          <w:bCs/>
          <w:sz w:val="24"/>
          <w:szCs w:val="24"/>
        </w:rPr>
        <w:t>分整</w:t>
      </w:r>
    </w:p>
    <w:p w14:paraId="0A274F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sz w:val="24"/>
          <w:szCs w:val="24"/>
        </w:rPr>
        <w:t>2、地点：上传至三门峡市公共资源交易中心系统</w:t>
      </w:r>
    </w:p>
    <w:p w14:paraId="361E845C">
      <w:pPr>
        <w:keepNext w:val="0"/>
        <w:keepLines w:val="0"/>
        <w:pageBreakBefore w:val="0"/>
        <w:widowControl/>
        <w:kinsoku/>
        <w:overflowPunct/>
        <w:topLinePunct w:val="0"/>
        <w:bidi w:val="0"/>
        <w:adjustRightInd/>
        <w:spacing w:line="600" w:lineRule="exact"/>
        <w:ind w:firstLine="480" w:firstLineChars="200"/>
        <w:jc w:val="lef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七、响应文件的开启时间及地点</w:t>
      </w:r>
    </w:p>
    <w:p w14:paraId="647758A9">
      <w:pPr>
        <w:keepNext w:val="0"/>
        <w:keepLines w:val="0"/>
        <w:pageBreakBefore w:val="0"/>
        <w:kinsoku/>
        <w:overflowPunct/>
        <w:topLinePunct w:val="0"/>
        <w:autoSpaceDE w:val="0"/>
        <w:autoSpaceDN w:val="0"/>
        <w:bidi w:val="0"/>
        <w:adjustRightInd/>
        <w:spacing w:before="1" w:line="600" w:lineRule="exact"/>
        <w:ind w:firstLine="480" w:firstLineChars="200"/>
        <w:jc w:val="left"/>
        <w:textAlignment w:val="auto"/>
        <w:rPr>
          <w:rFonts w:hint="eastAsia" w:ascii="宋体" w:hAnsi="宋体" w:eastAsia="宋体" w:cs="宋体"/>
          <w:bCs/>
          <w:sz w:val="24"/>
          <w:szCs w:val="24"/>
          <w:lang w:val="zh-CN"/>
        </w:rPr>
      </w:pPr>
      <w:r>
        <w:rPr>
          <w:rFonts w:hint="eastAsia" w:ascii="宋体" w:hAnsi="宋体" w:eastAsia="宋体" w:cs="宋体"/>
          <w:color w:val="000000"/>
          <w:kern w:val="0"/>
          <w:sz w:val="24"/>
          <w:szCs w:val="24"/>
          <w:lang w:val="zh-CN" w:bidi="zh-CN"/>
        </w:rPr>
        <w:t>1、时间</w:t>
      </w:r>
      <w:r>
        <w:rPr>
          <w:rFonts w:hint="eastAsia" w:ascii="宋体" w:hAnsi="宋体" w:eastAsia="宋体" w:cs="宋体"/>
          <w:bCs/>
          <w:sz w:val="24"/>
          <w:szCs w:val="24"/>
          <w:lang w:val="zh-CN" w:eastAsia="zh-CN"/>
        </w:rPr>
        <w:t>：2026年10月13日08时40分整（北京时间）</w:t>
      </w:r>
    </w:p>
    <w:p w14:paraId="16D6F20C">
      <w:pPr>
        <w:keepNext w:val="0"/>
        <w:keepLines w:val="0"/>
        <w:pageBreakBefore w:val="0"/>
        <w:kinsoku/>
        <w:overflowPunct/>
        <w:topLinePunct w:val="0"/>
        <w:autoSpaceDE w:val="0"/>
        <w:bidi w:val="0"/>
        <w:adjustRightInd/>
        <w:spacing w:line="600" w:lineRule="exact"/>
        <w:ind w:firstLine="480" w:firstLineChars="200"/>
        <w:textAlignment w:val="auto"/>
        <w:rPr>
          <w:rFonts w:hint="eastAsia" w:ascii="宋体" w:hAnsi="宋体" w:eastAsia="宋体" w:cs="宋体"/>
          <w:bCs/>
          <w:sz w:val="24"/>
          <w:szCs w:val="24"/>
          <w:lang w:val="zh-CN" w:eastAsia="zh-CN"/>
        </w:rPr>
      </w:pPr>
      <w:r>
        <w:rPr>
          <w:rFonts w:hint="eastAsia" w:ascii="宋体" w:hAnsi="宋体" w:eastAsia="宋体" w:cs="宋体"/>
          <w:color w:val="000000"/>
          <w:kern w:val="0"/>
          <w:sz w:val="24"/>
          <w:szCs w:val="24"/>
          <w:lang w:val="zh-CN" w:bidi="zh-CN"/>
        </w:rPr>
        <w:t>2、地点：</w:t>
      </w:r>
      <w:r>
        <w:rPr>
          <w:rFonts w:hint="eastAsia" w:ascii="宋体" w:hAnsi="宋体" w:cs="宋体"/>
          <w:color w:val="000000"/>
          <w:kern w:val="0"/>
          <w:sz w:val="24"/>
          <w:szCs w:val="24"/>
          <w:lang w:val="en-US" w:eastAsia="zh-CN"/>
        </w:rPr>
        <w:t>卢氏县</w:t>
      </w:r>
      <w:r>
        <w:rPr>
          <w:rFonts w:hint="eastAsia" w:ascii="宋体" w:hAnsi="宋体" w:eastAsia="宋体" w:cs="宋体"/>
          <w:color w:val="000000"/>
          <w:kern w:val="0"/>
          <w:sz w:val="24"/>
          <w:szCs w:val="24"/>
        </w:rPr>
        <w:t>公共资源交易中心</w:t>
      </w:r>
      <w:r>
        <w:rPr>
          <w:rFonts w:hint="eastAsia" w:ascii="宋体" w:hAnsi="宋体" w:eastAsia="宋体" w:cs="宋体"/>
          <w:bCs/>
          <w:sz w:val="24"/>
          <w:szCs w:val="24"/>
          <w:lang w:val="zh-CN" w:eastAsia="zh-CN"/>
        </w:rPr>
        <w:t>开标</w:t>
      </w:r>
      <w:r>
        <w:rPr>
          <w:rFonts w:hint="eastAsia" w:ascii="宋体" w:hAnsi="宋体" w:eastAsia="宋体" w:cs="宋体"/>
          <w:bCs/>
          <w:sz w:val="24"/>
          <w:szCs w:val="24"/>
          <w:lang w:val="en-US" w:eastAsia="zh-CN"/>
        </w:rPr>
        <w:t>一</w:t>
      </w:r>
      <w:r>
        <w:rPr>
          <w:rFonts w:hint="eastAsia" w:ascii="宋体" w:hAnsi="宋体" w:eastAsia="宋体" w:cs="宋体"/>
          <w:bCs/>
          <w:sz w:val="24"/>
          <w:szCs w:val="24"/>
          <w:lang w:val="zh-CN" w:eastAsia="zh-CN"/>
        </w:rPr>
        <w:t>室评标</w:t>
      </w:r>
      <w:r>
        <w:rPr>
          <w:rFonts w:hint="eastAsia" w:ascii="宋体" w:hAnsi="宋体" w:eastAsia="宋体" w:cs="宋体"/>
          <w:bCs/>
          <w:sz w:val="24"/>
          <w:szCs w:val="24"/>
          <w:lang w:val="en-US" w:eastAsia="zh-CN"/>
        </w:rPr>
        <w:t>一</w:t>
      </w:r>
      <w:r>
        <w:rPr>
          <w:rFonts w:hint="eastAsia" w:ascii="宋体" w:hAnsi="宋体" w:eastAsia="宋体" w:cs="宋体"/>
          <w:bCs/>
          <w:sz w:val="24"/>
          <w:szCs w:val="24"/>
          <w:lang w:val="zh-CN" w:eastAsia="zh-CN"/>
        </w:rPr>
        <w:t>室</w:t>
      </w:r>
    </w:p>
    <w:p w14:paraId="55378912">
      <w:pPr>
        <w:keepNext w:val="0"/>
        <w:keepLines w:val="0"/>
        <w:pageBreakBefore w:val="0"/>
        <w:widowControl/>
        <w:kinsoku/>
        <w:overflowPunct/>
        <w:topLinePunct w:val="0"/>
        <w:bidi w:val="0"/>
        <w:adjustRightInd/>
        <w:spacing w:line="600" w:lineRule="exact"/>
        <w:ind w:firstLine="480" w:firstLineChars="200"/>
        <w:jc w:val="lef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八、发布公告的媒介</w:t>
      </w:r>
    </w:p>
    <w:p w14:paraId="5DB4F648">
      <w:pPr>
        <w:pStyle w:val="7"/>
        <w:keepNext w:val="0"/>
        <w:keepLines w:val="0"/>
        <w:pageBreakBefore w:val="0"/>
        <w:kinsoku/>
        <w:overflowPunct/>
        <w:topLinePunct w:val="0"/>
        <w:autoSpaceDE w:val="0"/>
        <w:autoSpaceDN w:val="0"/>
        <w:bidi w:val="0"/>
        <w:adjustRightInd/>
        <w:spacing w:line="6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本次征集公告在《河南省政府采购网》、《三门峡市公共资源交易中心网》、《全国招标采购公共服务平台》、《采购与招标网》同时发布。</w:t>
      </w:r>
    </w:p>
    <w:p w14:paraId="22883D0B">
      <w:pPr>
        <w:keepNext w:val="0"/>
        <w:keepLines w:val="0"/>
        <w:pageBreakBefore w:val="0"/>
        <w:widowControl/>
        <w:kinsoku/>
        <w:overflowPunct/>
        <w:topLinePunct w:val="0"/>
        <w:bidi w:val="0"/>
        <w:adjustRightInd/>
        <w:spacing w:line="600" w:lineRule="exact"/>
        <w:ind w:firstLine="480" w:firstLineChars="200"/>
        <w:jc w:val="lef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九、其他补充事宜</w:t>
      </w:r>
    </w:p>
    <w:p w14:paraId="42A814EB">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投标供应商应仔细阅读操作手册，在本公告中要求的截止时间前完成征集文件下载等工作。并充分考虑人为操作和时间等因素，因投标供应商操作不当造成的无法下载征集文件、无法投标等一切后果，由投标供应商自行承担。</w:t>
      </w:r>
    </w:p>
    <w:p w14:paraId="0A465BDD">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2、征集人不组织投标供应商踏勘现场。</w:t>
      </w:r>
    </w:p>
    <w:p w14:paraId="0ED65ED5">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3、供应商递交的投标文件不论中标与否均不予退还。 </w:t>
      </w:r>
    </w:p>
    <w:p w14:paraId="07DB7094">
      <w:pPr>
        <w:keepNext w:val="0"/>
        <w:keepLines w:val="0"/>
        <w:pageBreakBefore w:val="0"/>
        <w:kinsoku/>
        <w:overflowPunct/>
        <w:topLinePunct w:val="0"/>
        <w:bidi w:val="0"/>
        <w:adjustRightInd/>
        <w:spacing w:line="6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温馨提示：本项目为电子化、无纸化交易项目，开标时不再接受任何纸质资料，为保证您能投标成功，请需仔细阅读征集文件和三门峡市公共资源交易中心官网业务办理指南。</w:t>
      </w:r>
    </w:p>
    <w:p w14:paraId="69A34448">
      <w:pPr>
        <w:keepNext w:val="0"/>
        <w:keepLines w:val="0"/>
        <w:pageBreakBefore w:val="0"/>
        <w:widowControl/>
        <w:kinsoku/>
        <w:overflowPunct/>
        <w:topLinePunct w:val="0"/>
        <w:bidi w:val="0"/>
        <w:adjustRightInd/>
        <w:spacing w:line="600" w:lineRule="exact"/>
        <w:ind w:firstLine="480" w:firstLineChars="200"/>
        <w:jc w:val="lef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十、联系方式</w:t>
      </w:r>
    </w:p>
    <w:p w14:paraId="7F2EC6F0">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监督单位：卢氏县政府采购办公室</w:t>
      </w:r>
    </w:p>
    <w:p w14:paraId="1FEC5365">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联系人：郭亚楠</w:t>
      </w:r>
    </w:p>
    <w:p w14:paraId="273FC0B4">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联系方式：0398-7863556</w:t>
      </w:r>
    </w:p>
    <w:p w14:paraId="2F154031">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地址：卢氏县城关镇解放路中段</w:t>
      </w:r>
    </w:p>
    <w:p w14:paraId="65626A03">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监督单位：卢氏县财政局</w:t>
      </w:r>
    </w:p>
    <w:p w14:paraId="5C4DCD4A">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地  址：卢氏县城关镇解放路中段</w:t>
      </w:r>
    </w:p>
    <w:p w14:paraId="781267C6">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联系人：荆亚霖</w:t>
      </w:r>
    </w:p>
    <w:p w14:paraId="420C2516">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联系电话：15839803318</w:t>
      </w:r>
    </w:p>
    <w:p w14:paraId="5C923180">
      <w:pPr>
        <w:pStyle w:val="17"/>
        <w:keepNext w:val="0"/>
        <w:keepLines w:val="0"/>
        <w:pageBreakBefore w:val="0"/>
        <w:widowControl/>
        <w:kinsoku/>
        <w:wordWrap w:val="0"/>
        <w:overflowPunct/>
        <w:topLinePunct w:val="0"/>
        <w:bidi w:val="0"/>
        <w:adjustRightInd/>
        <w:spacing w:beforeAutospacing="0" w:afterAutospacing="0" w:line="600" w:lineRule="exact"/>
        <w:ind w:firstLine="504"/>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征集人：卢氏县财政局</w:t>
      </w:r>
    </w:p>
    <w:p w14:paraId="7B9855A0">
      <w:pPr>
        <w:keepNext w:val="0"/>
        <w:keepLines w:val="0"/>
        <w:pageBreakBefore w:val="0"/>
        <w:kinsoku/>
        <w:overflowPunct/>
        <w:topLinePunct w:val="0"/>
        <w:bidi w:val="0"/>
        <w:adjustRightInd/>
        <w:spacing w:line="600" w:lineRule="exact"/>
        <w:ind w:firstLine="480" w:firstLineChars="200"/>
        <w:textAlignment w:val="auto"/>
        <w:rPr>
          <w:rFonts w:hint="default"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联系人：宋东辉</w:t>
      </w:r>
    </w:p>
    <w:p w14:paraId="30C78C37">
      <w:pPr>
        <w:keepNext w:val="0"/>
        <w:keepLines w:val="0"/>
        <w:pageBreakBefore w:val="0"/>
        <w:kinsoku/>
        <w:overflowPunct/>
        <w:topLinePunct w:val="0"/>
        <w:bidi w:val="0"/>
        <w:adjustRightInd/>
        <w:spacing w:line="600" w:lineRule="exact"/>
        <w:ind w:firstLine="480" w:firstLineChars="200"/>
        <w:textAlignment w:val="auto"/>
        <w:rPr>
          <w:rFonts w:hint="default"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联系方式：17739711505</w:t>
      </w:r>
    </w:p>
    <w:p w14:paraId="671284D9">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地址：河南省三门峡市卢氏县城关镇解放路东段</w:t>
      </w:r>
    </w:p>
    <w:p w14:paraId="737B929C">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代理机构：河南汇成天玺工程管理有限公司</w:t>
      </w:r>
    </w:p>
    <w:p w14:paraId="4674AF0B">
      <w:pPr>
        <w:keepNext w:val="0"/>
        <w:keepLines w:val="0"/>
        <w:pageBreakBefore w:val="0"/>
        <w:kinsoku/>
        <w:overflowPunct/>
        <w:topLinePunct w:val="0"/>
        <w:bidi w:val="0"/>
        <w:adjustRightIn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联 系 人：关</w:t>
      </w:r>
      <w:r>
        <w:rPr>
          <w:rFonts w:hint="eastAsia" w:ascii="宋体" w:hAnsi="宋体" w:cs="宋体"/>
          <w:color w:val="000000"/>
          <w:sz w:val="24"/>
          <w:szCs w:val="24"/>
          <w:lang w:val="en-US" w:eastAsia="zh-CN"/>
        </w:rPr>
        <w:t>珍珍</w:t>
      </w:r>
    </w:p>
    <w:p w14:paraId="5757CD93">
      <w:pPr>
        <w:keepNext w:val="0"/>
        <w:keepLines w:val="0"/>
        <w:pageBreakBefore w:val="0"/>
        <w:kinsoku/>
        <w:overflowPunct/>
        <w:topLinePunct w:val="0"/>
        <w:bidi w:val="0"/>
        <w:adjustRightInd/>
        <w:spacing w:line="600" w:lineRule="exact"/>
        <w:ind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电    话：15346129167、17737396677</w:t>
      </w:r>
    </w:p>
    <w:p w14:paraId="5AE7B96F">
      <w:pPr>
        <w:keepNext w:val="0"/>
        <w:keepLines w:val="0"/>
        <w:pageBreakBefore w:val="0"/>
        <w:kinsoku/>
        <w:overflowPunct/>
        <w:topLinePunct w:val="0"/>
        <w:bidi w:val="0"/>
        <w:adjustRightInd/>
        <w:spacing w:line="600" w:lineRule="exact"/>
        <w:ind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地    址：河南省三门峡市崤山西路电子城33号</w:t>
      </w:r>
    </w:p>
    <w:p w14:paraId="233923A4">
      <w:pPr>
        <w:spacing w:line="480" w:lineRule="exact"/>
        <w:ind w:firstLine="480" w:firstLineChars="200"/>
        <w:rPr>
          <w:rFonts w:hint="eastAsia" w:ascii="宋体" w:hAnsi="宋体" w:cs="宋体"/>
          <w:sz w:val="24"/>
        </w:rPr>
      </w:pPr>
    </w:p>
    <w:p w14:paraId="311A5067">
      <w:pPr>
        <w:pStyle w:val="11"/>
        <w:ind w:firstLine="480"/>
        <w:rPr>
          <w:rFonts w:hint="eastAsia"/>
        </w:rPr>
      </w:pPr>
    </w:p>
    <w:p w14:paraId="163150B5">
      <w:pPr>
        <w:pStyle w:val="11"/>
        <w:ind w:firstLine="480"/>
        <w:rPr>
          <w:rFonts w:hint="eastAsia"/>
        </w:rPr>
      </w:pPr>
    </w:p>
    <w:p w14:paraId="5D1704A0">
      <w:pPr>
        <w:spacing w:line="480" w:lineRule="exact"/>
        <w:jc w:val="center"/>
        <w:outlineLvl w:val="9"/>
        <w:rPr>
          <w:rFonts w:hint="eastAsia" w:ascii="宋体" w:hAnsi="宋体" w:cs="宋体"/>
          <w:b/>
          <w:bCs/>
          <w:sz w:val="32"/>
          <w:szCs w:val="32"/>
        </w:rPr>
      </w:pPr>
      <w:bookmarkStart w:id="9" w:name="_Toc223033805"/>
    </w:p>
    <w:p w14:paraId="32D67EBE">
      <w:pPr>
        <w:spacing w:line="480" w:lineRule="exact"/>
        <w:jc w:val="center"/>
        <w:outlineLvl w:val="9"/>
        <w:rPr>
          <w:rFonts w:hint="eastAsia" w:ascii="宋体" w:hAnsi="宋体" w:cs="宋体"/>
          <w:b/>
          <w:bCs/>
          <w:sz w:val="32"/>
          <w:szCs w:val="32"/>
        </w:rPr>
      </w:pPr>
    </w:p>
    <w:p w14:paraId="2937496E">
      <w:pPr>
        <w:spacing w:line="480" w:lineRule="exact"/>
        <w:jc w:val="center"/>
        <w:outlineLvl w:val="9"/>
        <w:rPr>
          <w:rFonts w:hint="eastAsia" w:ascii="宋体" w:hAnsi="宋体" w:cs="宋体"/>
          <w:b/>
          <w:bCs/>
          <w:sz w:val="32"/>
          <w:szCs w:val="32"/>
        </w:rPr>
      </w:pPr>
    </w:p>
    <w:p w14:paraId="23133711">
      <w:pPr>
        <w:spacing w:line="480" w:lineRule="exact"/>
        <w:jc w:val="center"/>
        <w:outlineLvl w:val="9"/>
        <w:rPr>
          <w:rFonts w:hint="eastAsia" w:ascii="宋体" w:hAnsi="宋体" w:cs="宋体"/>
          <w:b/>
          <w:bCs/>
          <w:sz w:val="32"/>
          <w:szCs w:val="32"/>
        </w:rPr>
      </w:pPr>
    </w:p>
    <w:p w14:paraId="143ADB18">
      <w:pPr>
        <w:spacing w:line="480" w:lineRule="exact"/>
        <w:jc w:val="center"/>
        <w:outlineLvl w:val="9"/>
        <w:rPr>
          <w:rFonts w:hint="eastAsia" w:ascii="宋体" w:hAnsi="宋体" w:cs="宋体"/>
          <w:b/>
          <w:bCs/>
          <w:sz w:val="32"/>
          <w:szCs w:val="32"/>
        </w:rPr>
      </w:pPr>
    </w:p>
    <w:p w14:paraId="27B468C5">
      <w:pPr>
        <w:spacing w:line="480" w:lineRule="exact"/>
        <w:jc w:val="center"/>
        <w:outlineLvl w:val="9"/>
        <w:rPr>
          <w:rFonts w:hint="eastAsia" w:ascii="宋体" w:hAnsi="宋体" w:cs="宋体"/>
          <w:b/>
          <w:bCs/>
          <w:sz w:val="32"/>
          <w:szCs w:val="32"/>
        </w:rPr>
      </w:pPr>
    </w:p>
    <w:p w14:paraId="6BFD2C1E">
      <w:pPr>
        <w:spacing w:line="480" w:lineRule="exact"/>
        <w:jc w:val="center"/>
        <w:outlineLvl w:val="9"/>
        <w:rPr>
          <w:rFonts w:hint="eastAsia" w:ascii="宋体" w:hAnsi="宋体" w:cs="宋体"/>
          <w:b/>
          <w:bCs/>
          <w:sz w:val="32"/>
          <w:szCs w:val="32"/>
        </w:rPr>
      </w:pPr>
    </w:p>
    <w:p w14:paraId="377DE921">
      <w:pPr>
        <w:spacing w:line="480" w:lineRule="exact"/>
        <w:jc w:val="center"/>
        <w:outlineLvl w:val="9"/>
        <w:rPr>
          <w:rFonts w:hint="eastAsia" w:ascii="宋体" w:hAnsi="宋体" w:cs="宋体"/>
          <w:b/>
          <w:bCs/>
          <w:sz w:val="32"/>
          <w:szCs w:val="32"/>
        </w:rPr>
      </w:pPr>
    </w:p>
    <w:p w14:paraId="3740536A">
      <w:pPr>
        <w:spacing w:line="480" w:lineRule="exact"/>
        <w:jc w:val="center"/>
        <w:outlineLvl w:val="9"/>
        <w:rPr>
          <w:rFonts w:hint="eastAsia" w:ascii="宋体" w:hAnsi="宋体" w:cs="宋体"/>
          <w:b/>
          <w:bCs/>
          <w:sz w:val="32"/>
          <w:szCs w:val="32"/>
        </w:rPr>
      </w:pPr>
    </w:p>
    <w:p w14:paraId="55AA4B7C">
      <w:pPr>
        <w:spacing w:line="480" w:lineRule="exact"/>
        <w:jc w:val="center"/>
        <w:outlineLvl w:val="9"/>
        <w:rPr>
          <w:rFonts w:hint="eastAsia" w:ascii="宋体" w:hAnsi="宋体" w:cs="宋体"/>
          <w:b/>
          <w:bCs/>
          <w:sz w:val="32"/>
          <w:szCs w:val="32"/>
        </w:rPr>
      </w:pPr>
    </w:p>
    <w:p w14:paraId="1C3A2F6D">
      <w:pPr>
        <w:spacing w:line="480" w:lineRule="exact"/>
        <w:jc w:val="center"/>
        <w:outlineLvl w:val="9"/>
        <w:rPr>
          <w:rFonts w:hint="eastAsia" w:ascii="宋体" w:hAnsi="宋体" w:cs="宋体"/>
          <w:b/>
          <w:bCs/>
          <w:sz w:val="32"/>
          <w:szCs w:val="32"/>
        </w:rPr>
      </w:pPr>
    </w:p>
    <w:p w14:paraId="592F079A">
      <w:pPr>
        <w:numPr>
          <w:ilvl w:val="0"/>
          <w:numId w:val="0"/>
        </w:numPr>
        <w:spacing w:line="480" w:lineRule="exact"/>
        <w:jc w:val="both"/>
        <w:outlineLvl w:val="0"/>
        <w:rPr>
          <w:rFonts w:hint="eastAsia" w:ascii="宋体" w:hAnsi="宋体" w:cs="宋体"/>
          <w:b/>
          <w:bCs/>
          <w:sz w:val="32"/>
          <w:szCs w:val="32"/>
        </w:rPr>
      </w:pPr>
    </w:p>
    <w:p w14:paraId="7984F869">
      <w:pPr>
        <w:numPr>
          <w:ilvl w:val="0"/>
          <w:numId w:val="1"/>
        </w:numPr>
        <w:spacing w:line="480" w:lineRule="exact"/>
        <w:jc w:val="center"/>
        <w:outlineLvl w:val="0"/>
        <w:rPr>
          <w:rFonts w:hint="eastAsia" w:ascii="宋体" w:hAnsi="宋体" w:cs="宋体"/>
          <w:b/>
          <w:bCs/>
          <w:sz w:val="32"/>
          <w:szCs w:val="32"/>
        </w:rPr>
      </w:pPr>
      <w:r>
        <w:rPr>
          <w:rFonts w:hint="eastAsia" w:ascii="宋体" w:hAnsi="宋体" w:cs="宋体"/>
          <w:b/>
          <w:bCs/>
          <w:sz w:val="32"/>
          <w:szCs w:val="32"/>
        </w:rPr>
        <w:t>供应商须知</w:t>
      </w:r>
      <w:bookmarkEnd w:id="9"/>
    </w:p>
    <w:p w14:paraId="5FF33E1A">
      <w:pPr>
        <w:shd w:val="clear" w:color="auto" w:fill="FFFFFF"/>
        <w:snapToGrid w:val="0"/>
        <w:spacing w:line="480" w:lineRule="exact"/>
        <w:ind w:right="105" w:rightChars="50"/>
        <w:jc w:val="center"/>
        <w:rPr>
          <w:rFonts w:hint="eastAsia" w:ascii="宋体" w:hAnsi="宋体" w:cs="宋体"/>
          <w:b/>
          <w:bCs/>
          <w:sz w:val="28"/>
          <w:szCs w:val="28"/>
        </w:rPr>
      </w:pPr>
      <w:r>
        <w:rPr>
          <w:rFonts w:hint="eastAsia" w:ascii="宋体" w:hAnsi="宋体" w:cs="宋体"/>
          <w:b/>
          <w:bCs/>
          <w:sz w:val="28"/>
          <w:szCs w:val="28"/>
        </w:rPr>
        <w:t xml:space="preserve"> 供应商须知前附表 </w:t>
      </w:r>
    </w:p>
    <w:p w14:paraId="3D81F149">
      <w:pPr>
        <w:shd w:val="clear" w:color="auto" w:fill="FFFFFF"/>
        <w:snapToGrid w:val="0"/>
        <w:spacing w:line="480" w:lineRule="exact"/>
        <w:ind w:right="105" w:rightChars="50"/>
        <w:jc w:val="center"/>
        <w:rPr>
          <w:rFonts w:hint="eastAsia" w:ascii="宋体" w:hAnsi="宋体" w:cs="宋体"/>
          <w:b/>
          <w:bCs/>
          <w:sz w:val="28"/>
          <w:szCs w:val="28"/>
        </w:rPr>
      </w:pPr>
    </w:p>
    <w:tbl>
      <w:tblPr>
        <w:tblStyle w:val="20"/>
        <w:tblW w:w="10118" w:type="dxa"/>
        <w:jc w:val="center"/>
        <w:tblLayout w:type="fixed"/>
        <w:tblCellMar>
          <w:top w:w="0" w:type="dxa"/>
          <w:left w:w="0" w:type="dxa"/>
          <w:bottom w:w="0" w:type="dxa"/>
          <w:right w:w="0" w:type="dxa"/>
        </w:tblCellMar>
      </w:tblPr>
      <w:tblGrid>
        <w:gridCol w:w="846"/>
        <w:gridCol w:w="2242"/>
        <w:gridCol w:w="7030"/>
      </w:tblGrid>
      <w:tr w14:paraId="3428BF01">
        <w:tblPrEx>
          <w:tblCellMar>
            <w:top w:w="0" w:type="dxa"/>
            <w:left w:w="0" w:type="dxa"/>
            <w:bottom w:w="0" w:type="dxa"/>
            <w:right w:w="0" w:type="dxa"/>
          </w:tblCellMar>
        </w:tblPrEx>
        <w:trPr>
          <w:trHeight w:val="45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D329B6">
            <w:pPr>
              <w:spacing w:line="480" w:lineRule="exact"/>
              <w:ind w:right="105" w:rightChars="50"/>
              <w:jc w:val="center"/>
              <w:rPr>
                <w:rFonts w:hint="eastAsia" w:ascii="宋体" w:hAnsi="宋体" w:cs="宋体"/>
                <w:sz w:val="24"/>
              </w:rPr>
            </w:pPr>
            <w:r>
              <w:rPr>
                <w:rFonts w:hint="eastAsia" w:ascii="宋体" w:hAnsi="宋体" w:cs="宋体"/>
                <w:sz w:val="24"/>
              </w:rPr>
              <w:t>序号</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42EFC3">
            <w:pPr>
              <w:spacing w:line="480" w:lineRule="exact"/>
              <w:ind w:right="105" w:rightChars="50"/>
              <w:jc w:val="center"/>
              <w:rPr>
                <w:rFonts w:hint="eastAsia" w:ascii="宋体" w:hAnsi="宋体" w:cs="宋体"/>
                <w:sz w:val="24"/>
              </w:rPr>
            </w:pPr>
            <w:r>
              <w:rPr>
                <w:rFonts w:hint="eastAsia" w:ascii="宋体" w:hAnsi="宋体" w:cs="宋体"/>
                <w:sz w:val="24"/>
              </w:rPr>
              <w:t>条款名称</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6A742A">
            <w:pPr>
              <w:spacing w:line="480" w:lineRule="exact"/>
              <w:ind w:right="105" w:rightChars="50"/>
              <w:jc w:val="center"/>
              <w:rPr>
                <w:rFonts w:hint="eastAsia" w:ascii="宋体" w:hAnsi="宋体" w:cs="宋体"/>
                <w:sz w:val="24"/>
              </w:rPr>
            </w:pPr>
            <w:r>
              <w:rPr>
                <w:rFonts w:hint="eastAsia" w:ascii="宋体" w:hAnsi="宋体" w:cs="宋体"/>
                <w:sz w:val="24"/>
              </w:rPr>
              <w:t>编列内容</w:t>
            </w:r>
          </w:p>
        </w:tc>
      </w:tr>
      <w:tr w14:paraId="51977336">
        <w:tblPrEx>
          <w:tblCellMar>
            <w:top w:w="0" w:type="dxa"/>
            <w:left w:w="0" w:type="dxa"/>
            <w:bottom w:w="0" w:type="dxa"/>
            <w:right w:w="0" w:type="dxa"/>
          </w:tblCellMar>
        </w:tblPrEx>
        <w:trPr>
          <w:trHeight w:val="1535"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E7180BA">
            <w:pPr>
              <w:spacing w:line="480" w:lineRule="exact"/>
              <w:ind w:right="105" w:rightChars="50"/>
              <w:jc w:val="center"/>
              <w:rPr>
                <w:rFonts w:ascii="宋体" w:hAnsi="宋体" w:cs="宋体"/>
                <w:sz w:val="24"/>
              </w:rPr>
            </w:pPr>
            <w:r>
              <w:rPr>
                <w:rFonts w:hint="eastAsia" w:ascii="宋体" w:hAnsi="宋体" w:cs="宋体"/>
                <w:sz w:val="24"/>
              </w:rPr>
              <w:t>1</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2FA446C">
            <w:pPr>
              <w:spacing w:line="480" w:lineRule="exact"/>
              <w:ind w:right="105" w:rightChars="50"/>
              <w:jc w:val="center"/>
              <w:rPr>
                <w:rFonts w:hint="eastAsia" w:ascii="宋体" w:hAnsi="宋体" w:cs="宋体"/>
                <w:sz w:val="24"/>
              </w:rPr>
            </w:pPr>
            <w:r>
              <w:rPr>
                <w:rFonts w:hint="eastAsia" w:ascii="宋体" w:hAnsi="宋体" w:cs="宋体"/>
                <w:sz w:val="24"/>
              </w:rPr>
              <w:t>征集人</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FD5BB4F">
            <w:pPr>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征集人：卢氏县财政局</w:t>
            </w:r>
          </w:p>
          <w:p w14:paraId="30B3D6DF">
            <w:pPr>
              <w:spacing w:line="360" w:lineRule="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联系人：宋东辉</w:t>
            </w:r>
          </w:p>
          <w:p w14:paraId="72EFA556">
            <w:pPr>
              <w:spacing w:line="360" w:lineRule="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联系方式：17739711505</w:t>
            </w:r>
          </w:p>
          <w:p w14:paraId="1CDAED0A">
            <w:pPr>
              <w:spacing w:line="360" w:lineRule="auto"/>
              <w:rPr>
                <w:rFonts w:ascii="宋体" w:hAnsi="宋体" w:cs="宋体"/>
                <w:sz w:val="24"/>
              </w:rPr>
            </w:pPr>
            <w:r>
              <w:rPr>
                <w:rFonts w:hint="eastAsia" w:ascii="宋体" w:hAnsi="宋体" w:eastAsia="宋体" w:cs="宋体"/>
                <w:bCs/>
                <w:sz w:val="24"/>
                <w:szCs w:val="24"/>
                <w:lang w:val="en-US" w:eastAsia="zh-CN"/>
              </w:rPr>
              <w:t>地址：河南省三门峡市卢氏县城关镇解放路东段</w:t>
            </w:r>
          </w:p>
        </w:tc>
      </w:tr>
      <w:tr w14:paraId="1B2D3F48">
        <w:tblPrEx>
          <w:tblCellMar>
            <w:top w:w="0" w:type="dxa"/>
            <w:left w:w="0" w:type="dxa"/>
            <w:bottom w:w="0" w:type="dxa"/>
            <w:right w:w="0" w:type="dxa"/>
          </w:tblCellMar>
        </w:tblPrEx>
        <w:trPr>
          <w:trHeight w:val="2067"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4C2C579">
            <w:pPr>
              <w:spacing w:line="480" w:lineRule="exact"/>
              <w:ind w:right="105" w:rightChars="50"/>
              <w:jc w:val="center"/>
              <w:rPr>
                <w:rFonts w:hint="eastAsia" w:ascii="宋体" w:hAnsi="宋体" w:cs="宋体"/>
                <w:sz w:val="24"/>
              </w:rPr>
            </w:pPr>
            <w:r>
              <w:rPr>
                <w:rFonts w:hint="eastAsia" w:ascii="宋体" w:hAnsi="宋体" w:cs="宋体"/>
                <w:sz w:val="24"/>
              </w:rPr>
              <w:t>2</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12513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采购代理机构</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85E4DE">
            <w:pPr>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代理机构：河南汇成天玺工程管理有限公司</w:t>
            </w:r>
          </w:p>
          <w:p w14:paraId="51E85448">
            <w:pPr>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联 系 人：</w:t>
            </w:r>
            <w:r>
              <w:rPr>
                <w:rFonts w:hint="eastAsia" w:ascii="宋体" w:hAnsi="宋体" w:cs="宋体"/>
                <w:bCs/>
                <w:sz w:val="24"/>
                <w:szCs w:val="24"/>
                <w:lang w:val="en-US" w:eastAsia="zh-CN"/>
              </w:rPr>
              <w:t>关珍珍</w:t>
            </w:r>
          </w:p>
          <w:p w14:paraId="50DD120E">
            <w:pPr>
              <w:spacing w:line="360" w:lineRule="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电    话：15346129167、17737396677</w:t>
            </w:r>
          </w:p>
          <w:p w14:paraId="0C8C124B">
            <w:pPr>
              <w:spacing w:line="360" w:lineRule="auto"/>
              <w:rPr>
                <w:rFonts w:hint="eastAsia" w:ascii="宋体" w:hAnsi="宋体" w:eastAsia="宋体" w:cs="宋体"/>
                <w:bCs/>
                <w:sz w:val="24"/>
                <w:szCs w:val="24"/>
              </w:rPr>
            </w:pPr>
            <w:r>
              <w:rPr>
                <w:rFonts w:hint="eastAsia" w:ascii="宋体" w:hAnsi="宋体" w:eastAsia="宋体" w:cs="宋体"/>
                <w:bCs/>
                <w:sz w:val="24"/>
                <w:szCs w:val="24"/>
                <w:lang w:val="en-US" w:eastAsia="zh-CN"/>
              </w:rPr>
              <w:t>地    址：河南省三门峡市崤山西路电子城33号</w:t>
            </w:r>
          </w:p>
        </w:tc>
      </w:tr>
      <w:tr w14:paraId="7551C42A">
        <w:tblPrEx>
          <w:tblCellMar>
            <w:top w:w="0" w:type="dxa"/>
            <w:left w:w="0" w:type="dxa"/>
            <w:bottom w:w="0" w:type="dxa"/>
            <w:right w:w="0" w:type="dxa"/>
          </w:tblCellMar>
        </w:tblPrEx>
        <w:trPr>
          <w:trHeight w:val="54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04A6D0">
            <w:pPr>
              <w:spacing w:line="480" w:lineRule="exact"/>
              <w:ind w:right="105" w:rightChars="50"/>
              <w:jc w:val="center"/>
              <w:rPr>
                <w:rFonts w:hint="eastAsia" w:ascii="宋体" w:hAnsi="宋体" w:cs="宋体"/>
                <w:sz w:val="24"/>
              </w:rPr>
            </w:pPr>
            <w:r>
              <w:rPr>
                <w:rFonts w:hint="eastAsia" w:ascii="宋体" w:hAnsi="宋体" w:cs="宋体"/>
                <w:sz w:val="24"/>
              </w:rPr>
              <w:t>3</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F3017F">
            <w:pPr>
              <w:spacing w:line="480" w:lineRule="exact"/>
              <w:jc w:val="center"/>
              <w:rPr>
                <w:rFonts w:hint="eastAsia" w:ascii="宋体" w:hAnsi="宋体" w:cs="宋体"/>
                <w:sz w:val="24"/>
              </w:rPr>
            </w:pPr>
            <w:r>
              <w:rPr>
                <w:rFonts w:hint="eastAsia" w:ascii="宋体" w:hAnsi="宋体" w:cs="宋体"/>
                <w:sz w:val="24"/>
              </w:rPr>
              <w:t>项目名称</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F861077">
            <w:pPr>
              <w:spacing w:line="480" w:lineRule="exact"/>
              <w:jc w:val="left"/>
              <w:rPr>
                <w:rFonts w:hint="eastAsia" w:ascii="宋体" w:hAnsi="宋体" w:eastAsia="宋体" w:cs="宋体"/>
                <w:sz w:val="24"/>
                <w:lang w:eastAsia="zh-CN"/>
              </w:rPr>
            </w:pPr>
            <w:r>
              <w:rPr>
                <w:rFonts w:hint="eastAsia" w:ascii="宋体" w:hAnsi="宋体" w:cs="宋体"/>
                <w:sz w:val="24"/>
                <w:lang w:eastAsia="zh-CN"/>
              </w:rPr>
              <w:t>卢氏县财政局政府投资项目前期咨询服务</w:t>
            </w:r>
          </w:p>
        </w:tc>
      </w:tr>
      <w:tr w14:paraId="39BCA91C">
        <w:tblPrEx>
          <w:tblCellMar>
            <w:top w:w="0" w:type="dxa"/>
            <w:left w:w="0" w:type="dxa"/>
            <w:bottom w:w="0" w:type="dxa"/>
            <w:right w:w="0" w:type="dxa"/>
          </w:tblCellMar>
        </w:tblPrEx>
        <w:trPr>
          <w:trHeight w:val="576"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D29B951">
            <w:pPr>
              <w:spacing w:line="480" w:lineRule="exact"/>
              <w:ind w:right="105" w:rightChars="50"/>
              <w:jc w:val="center"/>
              <w:rPr>
                <w:rFonts w:hint="eastAsia" w:ascii="宋体" w:hAnsi="宋体" w:cs="宋体"/>
                <w:sz w:val="24"/>
              </w:rPr>
            </w:pPr>
            <w:r>
              <w:rPr>
                <w:rFonts w:hint="eastAsia" w:ascii="宋体" w:hAnsi="宋体" w:cs="宋体"/>
                <w:sz w:val="24"/>
              </w:rPr>
              <w:t>4</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784DF3">
            <w:pPr>
              <w:spacing w:line="480" w:lineRule="exact"/>
              <w:ind w:right="105" w:rightChars="50"/>
              <w:jc w:val="center"/>
              <w:rPr>
                <w:rFonts w:hint="eastAsia" w:ascii="宋体" w:hAnsi="宋体" w:cs="宋体"/>
                <w:sz w:val="24"/>
              </w:rPr>
            </w:pPr>
            <w:r>
              <w:rPr>
                <w:rFonts w:hint="eastAsia" w:ascii="宋体" w:hAnsi="宋体" w:cs="宋体"/>
                <w:sz w:val="24"/>
              </w:rPr>
              <w:t>服务地点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AC0982">
            <w:pPr>
              <w:spacing w:line="480" w:lineRule="exact"/>
              <w:ind w:right="105" w:rightChars="50"/>
              <w:rPr>
                <w:rFonts w:hint="eastAsia" w:ascii="宋体" w:hAnsi="宋体" w:eastAsia="宋体" w:cs="宋体"/>
                <w:sz w:val="24"/>
                <w:lang w:val="en-US" w:eastAsia="zh-CN"/>
              </w:rPr>
            </w:pPr>
            <w:r>
              <w:rPr>
                <w:rFonts w:hint="eastAsia" w:ascii="宋体" w:hAnsi="宋体" w:cs="宋体"/>
                <w:bCs/>
                <w:sz w:val="24"/>
                <w:lang w:val="en-US" w:eastAsia="zh-CN"/>
              </w:rPr>
              <w:t>卢氏县</w:t>
            </w:r>
          </w:p>
        </w:tc>
      </w:tr>
      <w:tr w14:paraId="7E65A13A">
        <w:tblPrEx>
          <w:tblCellMar>
            <w:top w:w="0" w:type="dxa"/>
            <w:left w:w="0" w:type="dxa"/>
            <w:bottom w:w="0" w:type="dxa"/>
            <w:right w:w="0" w:type="dxa"/>
          </w:tblCellMar>
        </w:tblPrEx>
        <w:trPr>
          <w:trHeight w:val="61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200F84D">
            <w:pPr>
              <w:spacing w:line="480" w:lineRule="exact"/>
              <w:ind w:right="105" w:rightChars="50"/>
              <w:jc w:val="center"/>
              <w:rPr>
                <w:rFonts w:hint="eastAsia" w:ascii="宋体" w:hAnsi="宋体" w:cs="宋体"/>
                <w:sz w:val="24"/>
              </w:rPr>
            </w:pPr>
            <w:r>
              <w:rPr>
                <w:rFonts w:hint="eastAsia" w:ascii="宋体" w:hAnsi="宋体" w:cs="宋体"/>
                <w:sz w:val="24"/>
              </w:rPr>
              <w:t>5</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2B3612">
            <w:pPr>
              <w:spacing w:line="480" w:lineRule="exact"/>
              <w:ind w:right="105" w:rightChars="50"/>
              <w:jc w:val="center"/>
              <w:rPr>
                <w:rFonts w:hint="eastAsia" w:ascii="宋体" w:hAnsi="宋体" w:cs="宋体"/>
                <w:sz w:val="24"/>
              </w:rPr>
            </w:pPr>
            <w:r>
              <w:rPr>
                <w:rFonts w:hint="eastAsia" w:ascii="宋体" w:hAnsi="宋体" w:cs="宋体"/>
                <w:sz w:val="24"/>
              </w:rPr>
              <w:t>资金落实情况</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A377643">
            <w:pPr>
              <w:spacing w:line="480" w:lineRule="exact"/>
              <w:ind w:right="105" w:rightChars="50"/>
              <w:rPr>
                <w:rFonts w:hint="eastAsia" w:ascii="宋体" w:hAnsi="宋体" w:cs="宋体"/>
                <w:sz w:val="24"/>
              </w:rPr>
            </w:pPr>
            <w:r>
              <w:rPr>
                <w:rFonts w:hint="eastAsia" w:ascii="宋体" w:hAnsi="宋体" w:cs="宋体"/>
                <w:sz w:val="24"/>
              </w:rPr>
              <w:t xml:space="preserve">财政资金 </w:t>
            </w:r>
          </w:p>
        </w:tc>
      </w:tr>
      <w:tr w14:paraId="6E68B459">
        <w:tblPrEx>
          <w:tblCellMar>
            <w:top w:w="0" w:type="dxa"/>
            <w:left w:w="0" w:type="dxa"/>
            <w:bottom w:w="0" w:type="dxa"/>
            <w:right w:w="0" w:type="dxa"/>
          </w:tblCellMar>
        </w:tblPrEx>
        <w:trPr>
          <w:trHeight w:val="496"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EB10A8">
            <w:pPr>
              <w:spacing w:line="480" w:lineRule="exact"/>
              <w:ind w:right="105" w:rightChars="50"/>
              <w:jc w:val="center"/>
              <w:rPr>
                <w:rFonts w:hint="eastAsia" w:ascii="宋体" w:hAnsi="宋体" w:cs="宋体"/>
                <w:sz w:val="24"/>
              </w:rPr>
            </w:pPr>
            <w:r>
              <w:rPr>
                <w:rFonts w:hint="eastAsia" w:ascii="宋体" w:hAnsi="宋体" w:cs="宋体"/>
                <w:sz w:val="24"/>
              </w:rPr>
              <w:t>6</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0CECFF">
            <w:pPr>
              <w:spacing w:line="480" w:lineRule="exact"/>
              <w:jc w:val="center"/>
              <w:rPr>
                <w:rFonts w:hint="eastAsia" w:ascii="宋体" w:hAnsi="宋体" w:cs="宋体"/>
                <w:sz w:val="24"/>
              </w:rPr>
            </w:pPr>
            <w:r>
              <w:rPr>
                <w:rFonts w:hint="eastAsia" w:ascii="宋体" w:hAnsi="宋体" w:cs="宋体"/>
                <w:sz w:val="24"/>
              </w:rPr>
              <w:t>服务内容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380089">
            <w:pPr>
              <w:spacing w:line="360" w:lineRule="auto"/>
              <w:ind w:firstLine="480" w:firstLineChars="200"/>
              <w:rPr>
                <w:rFonts w:hint="eastAsia" w:ascii="宋体" w:hAnsi="宋体" w:cs="宋体"/>
                <w:sz w:val="24"/>
              </w:rPr>
            </w:pPr>
            <w:r>
              <w:rPr>
                <w:rFonts w:hint="eastAsia" w:ascii="宋体" w:hAnsi="宋体" w:eastAsia="宋体" w:cs="宋体"/>
                <w:bCs/>
                <w:sz w:val="24"/>
                <w:szCs w:val="24"/>
              </w:rPr>
              <w:t>本项目为</w:t>
            </w:r>
            <w:r>
              <w:rPr>
                <w:rFonts w:hint="eastAsia" w:ascii="宋体" w:hAnsi="宋体" w:cs="宋体"/>
                <w:bCs/>
                <w:sz w:val="24"/>
                <w:szCs w:val="24"/>
                <w:lang w:eastAsia="zh-CN"/>
              </w:rPr>
              <w:t>卢氏县财政局政府投资项目前期咨询服务</w:t>
            </w:r>
            <w:r>
              <w:rPr>
                <w:rFonts w:hint="eastAsia" w:ascii="宋体" w:hAnsi="宋体" w:eastAsia="宋体" w:cs="宋体"/>
                <w:bCs/>
                <w:sz w:val="24"/>
                <w:szCs w:val="24"/>
                <w:lang w:eastAsia="zh-CN"/>
              </w:rPr>
              <w:t>。</w:t>
            </w:r>
            <w:r>
              <w:rPr>
                <w:rFonts w:hint="eastAsia" w:ascii="宋体" w:hAnsi="宋体" w:eastAsia="宋体" w:cs="宋体"/>
                <w:bCs/>
                <w:sz w:val="24"/>
                <w:szCs w:val="24"/>
              </w:rPr>
              <w:t>为加强财政投资项目的谋划，提升项目前期资料编制质量，优化项目咨询服务管理，</w:t>
            </w:r>
            <w:r>
              <w:rPr>
                <w:rFonts w:hint="eastAsia" w:ascii="宋体" w:hAnsi="宋体" w:eastAsia="宋体" w:cs="宋体"/>
                <w:bCs/>
                <w:sz w:val="24"/>
                <w:szCs w:val="24"/>
                <w:lang w:val="en-US" w:eastAsia="zh-CN"/>
              </w:rPr>
              <w:t>现</w:t>
            </w:r>
            <w:r>
              <w:rPr>
                <w:rFonts w:hint="eastAsia" w:ascii="宋体" w:hAnsi="宋体" w:eastAsia="宋体" w:cs="宋体"/>
                <w:bCs/>
                <w:sz w:val="24"/>
                <w:szCs w:val="24"/>
              </w:rPr>
              <w:t>通过封闭式框架协议采购方式</w:t>
            </w:r>
            <w:r>
              <w:rPr>
                <w:rFonts w:hint="eastAsia" w:ascii="宋体" w:hAnsi="宋体" w:eastAsia="宋体" w:cs="宋体"/>
                <w:kern w:val="0"/>
                <w:sz w:val="24"/>
                <w:szCs w:val="24"/>
              </w:rPr>
              <w:t>征集5家</w:t>
            </w:r>
            <w:r>
              <w:rPr>
                <w:rFonts w:hint="eastAsia" w:ascii="宋体" w:hAnsi="宋体" w:eastAsia="宋体" w:cs="宋体"/>
                <w:bCs/>
                <w:sz w:val="24"/>
                <w:szCs w:val="24"/>
              </w:rPr>
              <w:t>可行性研究报告编制服务机构</w:t>
            </w:r>
            <w:r>
              <w:rPr>
                <w:rFonts w:hint="eastAsia" w:ascii="宋体" w:hAnsi="宋体" w:eastAsia="宋体" w:cs="宋体"/>
                <w:bCs/>
                <w:sz w:val="24"/>
                <w:szCs w:val="24"/>
                <w:lang w:eastAsia="zh-CN"/>
              </w:rPr>
              <w:t>。</w:t>
            </w:r>
          </w:p>
        </w:tc>
      </w:tr>
      <w:tr w14:paraId="7AD4472C">
        <w:tblPrEx>
          <w:tblCellMar>
            <w:top w:w="0" w:type="dxa"/>
            <w:left w:w="0" w:type="dxa"/>
            <w:bottom w:w="0" w:type="dxa"/>
            <w:right w:w="0" w:type="dxa"/>
          </w:tblCellMar>
        </w:tblPrEx>
        <w:trPr>
          <w:trHeight w:val="1668"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7CA5F4">
            <w:pPr>
              <w:spacing w:line="480" w:lineRule="exact"/>
              <w:ind w:right="105" w:rightChars="50"/>
              <w:jc w:val="center"/>
              <w:rPr>
                <w:rFonts w:hint="eastAsia" w:ascii="宋体" w:hAnsi="宋体" w:cs="宋体"/>
                <w:sz w:val="24"/>
              </w:rPr>
            </w:pPr>
            <w:r>
              <w:rPr>
                <w:rFonts w:hint="eastAsia" w:ascii="宋体" w:hAnsi="宋体" w:cs="宋体"/>
                <w:sz w:val="24"/>
              </w:rPr>
              <w:t>7</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C39CF57">
            <w:pPr>
              <w:spacing w:line="480" w:lineRule="exact"/>
              <w:ind w:right="105" w:rightChars="50"/>
              <w:jc w:val="center"/>
              <w:rPr>
                <w:rFonts w:ascii="宋体" w:hAnsi="宋体" w:cs="宋体"/>
                <w:sz w:val="24"/>
              </w:rPr>
            </w:pPr>
            <w:r>
              <w:rPr>
                <w:rFonts w:hint="eastAsia" w:ascii="宋体" w:hAnsi="宋体" w:cs="宋体"/>
                <w:sz w:val="24"/>
              </w:rPr>
              <w:t>入围家数</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E803DB3">
            <w:pPr>
              <w:spacing w:line="360" w:lineRule="auto"/>
              <w:ind w:firstLine="480" w:firstLineChars="200"/>
              <w:rPr>
                <w:rFonts w:hint="eastAsia" w:ascii="宋体" w:hAnsi="宋体" w:cs="宋体"/>
                <w:sz w:val="24"/>
                <w:highlight w:val="yellow"/>
              </w:rPr>
            </w:pPr>
            <w:r>
              <w:rPr>
                <w:rFonts w:hint="eastAsia" w:ascii="宋体" w:hAnsi="宋体" w:cs="宋体"/>
                <w:bCs/>
                <w:sz w:val="24"/>
              </w:rPr>
              <w:t>本次征集活动为第一阶段入围供应商，</w:t>
            </w:r>
            <w:r>
              <w:rPr>
                <w:rFonts w:ascii="宋体" w:hAnsi="宋体" w:cs="宋体"/>
                <w:bCs/>
                <w:sz w:val="24"/>
              </w:rPr>
              <w:t>通过资格、符合性审查的供应商，按照淘汰比例一般不得低于20%，且至少淘汰一家供应商前提下，依据评分由高到低入围</w:t>
            </w:r>
            <w:r>
              <w:rPr>
                <w:rFonts w:hint="eastAsia" w:ascii="宋体" w:hAnsi="宋体" w:cs="宋体"/>
                <w:bCs/>
                <w:sz w:val="24"/>
                <w:lang w:val="en-US" w:eastAsia="zh-CN"/>
              </w:rPr>
              <w:t>5</w:t>
            </w:r>
            <w:r>
              <w:rPr>
                <w:rFonts w:ascii="宋体" w:hAnsi="宋体" w:cs="宋体"/>
                <w:bCs/>
                <w:sz w:val="24"/>
              </w:rPr>
              <w:t>家。如供应商不足</w:t>
            </w:r>
            <w:r>
              <w:rPr>
                <w:rFonts w:hint="eastAsia" w:ascii="宋体" w:hAnsi="宋体" w:cs="宋体"/>
                <w:bCs/>
                <w:sz w:val="24"/>
                <w:lang w:val="en-US" w:eastAsia="zh-CN"/>
              </w:rPr>
              <w:t>5</w:t>
            </w:r>
            <w:r>
              <w:rPr>
                <w:rFonts w:ascii="宋体" w:hAnsi="宋体" w:cs="宋体"/>
                <w:bCs/>
                <w:sz w:val="24"/>
              </w:rPr>
              <w:t>家，实际选定数量以淘汰后剩余的数量为准</w:t>
            </w:r>
            <w:r>
              <w:rPr>
                <w:rFonts w:hint="eastAsia" w:ascii="宋体" w:hAnsi="宋体" w:cs="宋体"/>
                <w:bCs/>
                <w:sz w:val="24"/>
              </w:rPr>
              <w:t>。</w:t>
            </w:r>
          </w:p>
        </w:tc>
      </w:tr>
      <w:tr w14:paraId="4FBBA9CC">
        <w:tblPrEx>
          <w:tblCellMar>
            <w:top w:w="0" w:type="dxa"/>
            <w:left w:w="0" w:type="dxa"/>
            <w:bottom w:w="0" w:type="dxa"/>
            <w:right w:w="0" w:type="dxa"/>
          </w:tblCellMar>
        </w:tblPrEx>
        <w:trPr>
          <w:trHeight w:val="1055"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E174F02">
            <w:pPr>
              <w:spacing w:line="480" w:lineRule="exact"/>
              <w:ind w:right="105" w:rightChars="50"/>
              <w:jc w:val="center"/>
              <w:rPr>
                <w:rFonts w:hint="eastAsia" w:ascii="宋体" w:hAnsi="宋体" w:cs="宋体"/>
                <w:sz w:val="24"/>
                <w:highlight w:val="none"/>
              </w:rPr>
            </w:pPr>
            <w:r>
              <w:rPr>
                <w:rFonts w:hint="eastAsia" w:ascii="宋体" w:hAnsi="宋体" w:cs="宋体"/>
                <w:sz w:val="24"/>
                <w:highlight w:val="none"/>
              </w:rPr>
              <w:t>8</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E907EA">
            <w:pPr>
              <w:spacing w:line="480" w:lineRule="exact"/>
              <w:ind w:right="105" w:rightChars="50"/>
              <w:jc w:val="center"/>
              <w:rPr>
                <w:rFonts w:hint="eastAsia" w:ascii="宋体" w:hAnsi="宋体" w:cs="宋体"/>
                <w:sz w:val="24"/>
                <w:highlight w:val="none"/>
              </w:rPr>
            </w:pPr>
            <w:r>
              <w:rPr>
                <w:rFonts w:hint="eastAsia" w:ascii="宋体" w:hAnsi="宋体" w:cs="宋体"/>
                <w:sz w:val="24"/>
                <w:highlight w:val="none"/>
              </w:rPr>
              <w:t>最高限价</w:t>
            </w:r>
          </w:p>
          <w:p w14:paraId="32171A30">
            <w:pPr>
              <w:spacing w:line="480" w:lineRule="exact"/>
              <w:ind w:right="105" w:rightChars="50"/>
              <w:jc w:val="center"/>
              <w:rPr>
                <w:rFonts w:hint="eastAsia" w:ascii="宋体" w:hAnsi="宋体" w:cs="宋体"/>
                <w:sz w:val="24"/>
                <w:highlight w:val="none"/>
              </w:rPr>
            </w:pPr>
            <w:r>
              <w:rPr>
                <w:rFonts w:hint="eastAsia" w:ascii="宋体" w:hAnsi="宋体" w:cs="宋体"/>
                <w:color w:val="auto"/>
                <w:sz w:val="24"/>
                <w:highlight w:val="none"/>
              </w:rPr>
              <w:t>（费率）</w:t>
            </w:r>
          </w:p>
        </w:tc>
        <w:tc>
          <w:tcPr>
            <w:tcW w:w="70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3B45713">
            <w:pPr>
              <w:spacing w:line="360" w:lineRule="auto"/>
              <w:rPr>
                <w:rFonts w:hint="default"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指导价金额的100%</w:t>
            </w:r>
          </w:p>
          <w:p w14:paraId="666705DC">
            <w:pPr>
              <w:spacing w:line="360" w:lineRule="auto"/>
              <w:rPr>
                <w:rFonts w:hint="default" w:ascii="宋体" w:hAnsi="宋体" w:eastAsia="宋体" w:cs="宋体"/>
                <w:sz w:val="24"/>
                <w:szCs w:val="24"/>
                <w:lang w:val="en-US" w:eastAsia="zh-CN"/>
              </w:rPr>
            </w:pPr>
            <w:r>
              <w:rPr>
                <w:rFonts w:hint="eastAsia" w:ascii="宋体" w:hAnsi="宋体" w:eastAsia="宋体" w:cs="宋体"/>
                <w:bCs/>
                <w:color w:val="auto"/>
                <w:sz w:val="24"/>
                <w:highlight w:val="none"/>
              </w:rPr>
              <w:t>采用投标</w:t>
            </w:r>
            <w:r>
              <w:rPr>
                <w:rFonts w:hint="eastAsia" w:ascii="宋体" w:hAnsi="宋体" w:eastAsia="宋体" w:cs="宋体"/>
                <w:bCs/>
                <w:color w:val="auto"/>
                <w:sz w:val="24"/>
                <w:highlight w:val="none"/>
                <w:lang w:val="en-US" w:eastAsia="zh-CN"/>
              </w:rPr>
              <w:t>优惠</w:t>
            </w:r>
            <w:r>
              <w:rPr>
                <w:rFonts w:hint="eastAsia" w:ascii="宋体" w:hAnsi="宋体" w:eastAsia="宋体" w:cs="宋体"/>
                <w:bCs/>
                <w:color w:val="auto"/>
                <w:sz w:val="24"/>
                <w:highlight w:val="none"/>
              </w:rPr>
              <w:t>率的方式自主报价，供应商在服务期限内接受的所有项目均按此优惠率进行优惠。</w:t>
            </w:r>
          </w:p>
        </w:tc>
      </w:tr>
      <w:tr w14:paraId="27CA76C9">
        <w:tblPrEx>
          <w:tblCellMar>
            <w:top w:w="0" w:type="dxa"/>
            <w:left w:w="0" w:type="dxa"/>
            <w:bottom w:w="0" w:type="dxa"/>
            <w:right w:w="0" w:type="dxa"/>
          </w:tblCellMar>
        </w:tblPrEx>
        <w:trPr>
          <w:trHeight w:val="588"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DF128E">
            <w:pPr>
              <w:spacing w:line="480" w:lineRule="exact"/>
              <w:ind w:right="105" w:rightChars="50"/>
              <w:jc w:val="center"/>
              <w:rPr>
                <w:rFonts w:hint="eastAsia" w:ascii="宋体" w:hAnsi="宋体" w:cs="宋体"/>
                <w:sz w:val="24"/>
              </w:rPr>
            </w:pPr>
            <w:r>
              <w:rPr>
                <w:rFonts w:hint="eastAsia" w:ascii="宋体" w:hAnsi="宋体" w:cs="宋体"/>
                <w:sz w:val="24"/>
              </w:rPr>
              <w:t>9</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0F8C5C">
            <w:pPr>
              <w:spacing w:line="480" w:lineRule="exact"/>
              <w:ind w:right="105" w:rightChars="50"/>
              <w:jc w:val="center"/>
              <w:rPr>
                <w:rFonts w:hint="eastAsia" w:ascii="宋体" w:hAnsi="宋体" w:cs="宋体"/>
                <w:sz w:val="24"/>
              </w:rPr>
            </w:pPr>
            <w:r>
              <w:rPr>
                <w:rFonts w:hint="eastAsia" w:ascii="宋体" w:hAnsi="宋体" w:cs="宋体"/>
                <w:sz w:val="24"/>
              </w:rPr>
              <w:t>框架协议期限/服务期限</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600B27C">
            <w:pPr>
              <w:spacing w:line="360" w:lineRule="auto"/>
              <w:rPr>
                <w:rFonts w:hint="eastAsia" w:ascii="宋体" w:hAnsi="宋体" w:cs="宋体"/>
                <w:sz w:val="24"/>
              </w:rPr>
            </w:pPr>
            <w:r>
              <w:rPr>
                <w:rFonts w:hint="eastAsia" w:ascii="宋体" w:hAnsi="宋体" w:eastAsia="宋体" w:cs="宋体"/>
                <w:bCs/>
                <w:sz w:val="24"/>
                <w:szCs w:val="24"/>
              </w:rPr>
              <w:t>自合同签订之日起2年</w:t>
            </w:r>
          </w:p>
        </w:tc>
      </w:tr>
      <w:tr w14:paraId="3EFE58E6">
        <w:tblPrEx>
          <w:tblCellMar>
            <w:top w:w="0" w:type="dxa"/>
            <w:left w:w="0" w:type="dxa"/>
            <w:bottom w:w="0" w:type="dxa"/>
            <w:right w:w="0" w:type="dxa"/>
          </w:tblCellMar>
        </w:tblPrEx>
        <w:trPr>
          <w:trHeight w:val="588"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0AAADA7">
            <w:pPr>
              <w:spacing w:line="480" w:lineRule="exact"/>
              <w:ind w:right="105" w:rightChars="50"/>
              <w:jc w:val="center"/>
              <w:rPr>
                <w:rFonts w:hint="eastAsia" w:ascii="宋体" w:hAnsi="宋体" w:cs="宋体"/>
                <w:sz w:val="24"/>
              </w:rPr>
            </w:pPr>
            <w:r>
              <w:rPr>
                <w:rFonts w:hint="eastAsia" w:ascii="宋体" w:hAnsi="宋体" w:cs="宋体"/>
                <w:sz w:val="24"/>
              </w:rPr>
              <w:t>10</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79B4EF7">
            <w:pPr>
              <w:spacing w:line="480" w:lineRule="exact"/>
              <w:ind w:right="105" w:rightChars="50"/>
              <w:jc w:val="center"/>
              <w:rPr>
                <w:rFonts w:hint="eastAsia" w:ascii="宋体" w:hAnsi="宋体" w:cs="宋体"/>
                <w:sz w:val="24"/>
              </w:rPr>
            </w:pPr>
            <w:r>
              <w:rPr>
                <w:rFonts w:hint="eastAsia" w:ascii="宋体" w:hAnsi="宋体" w:cs="宋体"/>
                <w:sz w:val="24"/>
              </w:rPr>
              <w:t>服务标准</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06D1581">
            <w:pPr>
              <w:spacing w:line="360" w:lineRule="auto"/>
              <w:rPr>
                <w:rFonts w:hint="eastAsia" w:ascii="宋体" w:hAnsi="宋体" w:cs="宋体"/>
                <w:sz w:val="24"/>
              </w:rPr>
            </w:pPr>
            <w:r>
              <w:rPr>
                <w:rFonts w:hint="eastAsia" w:ascii="宋体" w:hAnsi="宋体" w:eastAsia="宋体" w:cs="宋体"/>
                <w:bCs/>
                <w:sz w:val="24"/>
                <w:szCs w:val="24"/>
                <w:lang w:eastAsia="zh-CN"/>
              </w:rPr>
              <w:t>符合国家、地方及行业现行规范及标准、满足征集人及项目建设要求，并获得审批部门批复；</w:t>
            </w:r>
          </w:p>
        </w:tc>
      </w:tr>
      <w:tr w14:paraId="233AA0D0">
        <w:tblPrEx>
          <w:tblCellMar>
            <w:top w:w="0" w:type="dxa"/>
            <w:left w:w="0" w:type="dxa"/>
            <w:bottom w:w="0" w:type="dxa"/>
            <w:right w:w="0" w:type="dxa"/>
          </w:tblCellMar>
        </w:tblPrEx>
        <w:trPr>
          <w:trHeight w:val="563"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65AF5C3">
            <w:pPr>
              <w:spacing w:line="480" w:lineRule="exact"/>
              <w:ind w:right="105" w:rightChars="50"/>
              <w:jc w:val="center"/>
              <w:rPr>
                <w:rFonts w:hint="eastAsia" w:ascii="宋体" w:hAnsi="宋体" w:cs="宋体"/>
                <w:sz w:val="24"/>
              </w:rPr>
            </w:pPr>
            <w:r>
              <w:rPr>
                <w:rFonts w:hint="eastAsia" w:ascii="宋体" w:hAnsi="宋体" w:cs="宋体"/>
                <w:sz w:val="24"/>
              </w:rPr>
              <w:t>11</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DC5C3E">
            <w:pPr>
              <w:spacing w:line="480" w:lineRule="exact"/>
              <w:ind w:right="105" w:rightChars="50"/>
              <w:jc w:val="center"/>
              <w:rPr>
                <w:rFonts w:hint="eastAsia" w:ascii="宋体" w:hAnsi="宋体" w:cs="宋体"/>
                <w:sz w:val="24"/>
              </w:rPr>
            </w:pPr>
            <w:r>
              <w:rPr>
                <w:rFonts w:hint="eastAsia" w:ascii="宋体" w:hAnsi="宋体" w:cs="宋体"/>
                <w:sz w:val="24"/>
              </w:rPr>
              <w:t>招标方式</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8DA83C7">
            <w:pPr>
              <w:spacing w:line="480" w:lineRule="exact"/>
              <w:ind w:right="105" w:rightChars="50"/>
              <w:rPr>
                <w:rFonts w:hint="eastAsia" w:ascii="宋体" w:hAnsi="宋体" w:cs="宋体"/>
                <w:sz w:val="24"/>
              </w:rPr>
            </w:pPr>
            <w:r>
              <w:rPr>
                <w:rFonts w:hint="eastAsia" w:ascii="宋体" w:hAnsi="宋体" w:cs="宋体"/>
                <w:sz w:val="24"/>
              </w:rPr>
              <w:t>公开招标（封闭式框架协议采购）</w:t>
            </w:r>
          </w:p>
        </w:tc>
      </w:tr>
      <w:tr w14:paraId="3550C5E3">
        <w:tblPrEx>
          <w:tblCellMar>
            <w:top w:w="0" w:type="dxa"/>
            <w:left w:w="0" w:type="dxa"/>
            <w:bottom w:w="0" w:type="dxa"/>
            <w:right w:w="0" w:type="dxa"/>
          </w:tblCellMar>
        </w:tblPrEx>
        <w:trPr>
          <w:trHeight w:val="567"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9F8A45">
            <w:pPr>
              <w:spacing w:line="480" w:lineRule="exact"/>
              <w:ind w:right="105" w:rightChars="50"/>
              <w:jc w:val="center"/>
              <w:rPr>
                <w:rFonts w:hint="eastAsia" w:ascii="宋体" w:hAnsi="宋体" w:cs="宋体"/>
                <w:sz w:val="24"/>
              </w:rPr>
            </w:pPr>
            <w:r>
              <w:rPr>
                <w:rFonts w:hint="eastAsia" w:ascii="宋体" w:hAnsi="宋体" w:cs="宋体"/>
                <w:sz w:val="24"/>
              </w:rPr>
              <w:t>12</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6A258A">
            <w:pPr>
              <w:spacing w:line="276" w:lineRule="auto"/>
              <w:ind w:right="105" w:rightChars="50"/>
              <w:jc w:val="center"/>
              <w:rPr>
                <w:rFonts w:hint="eastAsia" w:ascii="宋体" w:hAnsi="宋体" w:cs="宋体"/>
                <w:sz w:val="24"/>
              </w:rPr>
            </w:pPr>
            <w:r>
              <w:rPr>
                <w:rFonts w:hint="eastAsia" w:ascii="宋体" w:hAnsi="宋体" w:cs="宋体"/>
                <w:sz w:val="24"/>
              </w:rPr>
              <w:t>投标供应商的资质、能力和应具备条件</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647A5C">
            <w:pPr>
              <w:spacing w:line="480" w:lineRule="exact"/>
              <w:rPr>
                <w:rFonts w:hint="eastAsia" w:ascii="宋体" w:hAnsi="宋体" w:cs="宋体"/>
                <w:sz w:val="24"/>
              </w:rPr>
            </w:pPr>
            <w:r>
              <w:rPr>
                <w:rFonts w:hint="eastAsia" w:ascii="宋体" w:hAnsi="宋体" w:cs="宋体"/>
                <w:sz w:val="24"/>
              </w:rPr>
              <w:t>详见公告部分</w:t>
            </w:r>
          </w:p>
        </w:tc>
      </w:tr>
      <w:tr w14:paraId="758AE691">
        <w:tblPrEx>
          <w:tblCellMar>
            <w:top w:w="0" w:type="dxa"/>
            <w:left w:w="0" w:type="dxa"/>
            <w:bottom w:w="0" w:type="dxa"/>
            <w:right w:w="0" w:type="dxa"/>
          </w:tblCellMar>
        </w:tblPrEx>
        <w:trPr>
          <w:trHeight w:val="567"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689B0F">
            <w:pPr>
              <w:spacing w:line="480" w:lineRule="exact"/>
              <w:ind w:right="105" w:rightChars="50"/>
              <w:jc w:val="center"/>
              <w:rPr>
                <w:rFonts w:hint="eastAsia" w:ascii="宋体" w:hAnsi="宋体" w:cs="宋体"/>
                <w:sz w:val="24"/>
              </w:rPr>
            </w:pPr>
            <w:r>
              <w:rPr>
                <w:rFonts w:hint="eastAsia" w:ascii="宋体" w:hAnsi="宋体" w:cs="宋体"/>
                <w:sz w:val="24"/>
              </w:rPr>
              <w:t>13</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11DA0F7">
            <w:pPr>
              <w:spacing w:line="480" w:lineRule="exact"/>
              <w:jc w:val="center"/>
              <w:rPr>
                <w:rFonts w:hint="eastAsia" w:ascii="宋体" w:hAnsi="宋体" w:cs="宋体"/>
                <w:sz w:val="24"/>
              </w:rPr>
            </w:pPr>
            <w:r>
              <w:rPr>
                <w:rFonts w:hint="eastAsia" w:ascii="宋体" w:hAnsi="宋体" w:cs="宋体"/>
                <w:sz w:val="24"/>
              </w:rPr>
              <w:t>踏勘现场</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F1B6932">
            <w:pPr>
              <w:spacing w:line="480" w:lineRule="exact"/>
              <w:rPr>
                <w:rFonts w:hint="eastAsia" w:ascii="宋体" w:hAnsi="宋体" w:cs="宋体"/>
                <w:sz w:val="24"/>
              </w:rPr>
            </w:pPr>
            <w:r>
              <w:rPr>
                <w:rFonts w:hint="eastAsia" w:ascii="宋体" w:hAnsi="宋体" w:cs="宋体"/>
                <w:sz w:val="24"/>
              </w:rPr>
              <w:t>不组织</w:t>
            </w:r>
          </w:p>
        </w:tc>
      </w:tr>
      <w:tr w14:paraId="2296C223">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C239C2">
            <w:pPr>
              <w:spacing w:line="480" w:lineRule="exact"/>
              <w:ind w:right="105" w:rightChars="50"/>
              <w:jc w:val="center"/>
              <w:rPr>
                <w:rFonts w:hint="eastAsia" w:ascii="宋体" w:hAnsi="宋体" w:cs="宋体"/>
                <w:sz w:val="24"/>
              </w:rPr>
            </w:pPr>
            <w:r>
              <w:rPr>
                <w:rFonts w:hint="eastAsia" w:ascii="宋体" w:hAnsi="宋体" w:cs="宋体"/>
                <w:sz w:val="24"/>
              </w:rPr>
              <w:t>14</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185DF5">
            <w:pPr>
              <w:spacing w:line="480" w:lineRule="exact"/>
              <w:ind w:right="105" w:rightChars="50"/>
              <w:jc w:val="center"/>
              <w:rPr>
                <w:rFonts w:hint="eastAsia" w:ascii="宋体" w:hAnsi="宋体" w:cs="宋体"/>
                <w:sz w:val="24"/>
              </w:rPr>
            </w:pPr>
            <w:r>
              <w:rPr>
                <w:rFonts w:hint="eastAsia" w:ascii="宋体" w:hAnsi="宋体" w:cs="宋体"/>
                <w:sz w:val="24"/>
              </w:rPr>
              <w:t>投标预备会</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208591">
            <w:pPr>
              <w:spacing w:line="480" w:lineRule="exact"/>
              <w:ind w:right="105" w:rightChars="50"/>
              <w:rPr>
                <w:rFonts w:hint="eastAsia" w:ascii="宋体" w:hAnsi="宋体" w:cs="宋体"/>
                <w:sz w:val="24"/>
              </w:rPr>
            </w:pPr>
            <w:r>
              <w:rPr>
                <w:rFonts w:hint="eastAsia" w:ascii="宋体" w:hAnsi="宋体" w:cs="宋体"/>
                <w:sz w:val="24"/>
              </w:rPr>
              <w:t>不召开</w:t>
            </w:r>
          </w:p>
        </w:tc>
      </w:tr>
      <w:tr w14:paraId="7BBBB33A">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E2B58B">
            <w:pPr>
              <w:spacing w:line="480" w:lineRule="exact"/>
              <w:ind w:right="105" w:rightChars="50"/>
              <w:jc w:val="center"/>
              <w:rPr>
                <w:rFonts w:hint="eastAsia" w:ascii="宋体" w:hAnsi="宋体" w:cs="宋体"/>
                <w:sz w:val="24"/>
              </w:rPr>
            </w:pPr>
            <w:r>
              <w:rPr>
                <w:rFonts w:hint="eastAsia" w:ascii="宋体" w:hAnsi="宋体" w:cs="宋体"/>
                <w:sz w:val="24"/>
              </w:rPr>
              <w:t>15</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1B42D8B">
            <w:pPr>
              <w:spacing w:line="480" w:lineRule="exact"/>
              <w:jc w:val="center"/>
              <w:rPr>
                <w:rFonts w:hint="eastAsia" w:ascii="宋体" w:hAnsi="宋体" w:cs="宋体"/>
                <w:sz w:val="24"/>
              </w:rPr>
            </w:pPr>
            <w:r>
              <w:rPr>
                <w:rFonts w:hint="eastAsia" w:ascii="宋体" w:hAnsi="宋体" w:cs="宋体"/>
                <w:sz w:val="24"/>
              </w:rPr>
              <w:t>分包</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E1D4BA9">
            <w:pPr>
              <w:spacing w:line="480" w:lineRule="exact"/>
              <w:rPr>
                <w:rFonts w:hint="eastAsia" w:ascii="宋体" w:hAnsi="宋体" w:cs="宋体"/>
                <w:sz w:val="24"/>
              </w:rPr>
            </w:pPr>
            <w:r>
              <w:rPr>
                <w:rFonts w:hint="eastAsia" w:ascii="宋体" w:hAnsi="宋体" w:cs="宋体"/>
                <w:sz w:val="24"/>
              </w:rPr>
              <w:t>不允许</w:t>
            </w:r>
          </w:p>
        </w:tc>
      </w:tr>
      <w:tr w14:paraId="7CEF1A2C">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7B7F8C">
            <w:pPr>
              <w:spacing w:line="480" w:lineRule="exact"/>
              <w:ind w:right="105" w:rightChars="50"/>
              <w:jc w:val="center"/>
              <w:rPr>
                <w:rFonts w:hint="eastAsia" w:ascii="宋体" w:hAnsi="宋体" w:cs="宋体"/>
                <w:sz w:val="24"/>
              </w:rPr>
            </w:pPr>
            <w:r>
              <w:rPr>
                <w:rFonts w:hint="eastAsia" w:ascii="宋体" w:hAnsi="宋体" w:cs="宋体"/>
                <w:sz w:val="24"/>
              </w:rPr>
              <w:t>16</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2A1AA7">
            <w:pPr>
              <w:spacing w:line="480" w:lineRule="exact"/>
              <w:jc w:val="center"/>
              <w:rPr>
                <w:rFonts w:hint="eastAsia" w:ascii="宋体" w:hAnsi="宋体" w:cs="宋体"/>
                <w:sz w:val="24"/>
              </w:rPr>
            </w:pPr>
            <w:r>
              <w:rPr>
                <w:rFonts w:hint="eastAsia" w:ascii="宋体" w:hAnsi="宋体" w:cs="宋体"/>
                <w:sz w:val="24"/>
              </w:rPr>
              <w:t>偏差</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2070F8D">
            <w:pPr>
              <w:spacing w:line="480" w:lineRule="exact"/>
              <w:rPr>
                <w:rFonts w:hint="eastAsia" w:ascii="宋体" w:hAnsi="宋体" w:cs="宋体"/>
                <w:sz w:val="24"/>
              </w:rPr>
            </w:pPr>
            <w:r>
              <w:rPr>
                <w:rFonts w:hint="eastAsia" w:ascii="宋体" w:hAnsi="宋体" w:cs="宋体"/>
                <w:sz w:val="24"/>
              </w:rPr>
              <w:t>不允许</w:t>
            </w:r>
          </w:p>
        </w:tc>
      </w:tr>
      <w:tr w14:paraId="69FED68E">
        <w:tblPrEx>
          <w:tblCellMar>
            <w:top w:w="0" w:type="dxa"/>
            <w:left w:w="0" w:type="dxa"/>
            <w:bottom w:w="0" w:type="dxa"/>
            <w:right w:w="0" w:type="dxa"/>
          </w:tblCellMar>
        </w:tblPrEx>
        <w:trPr>
          <w:trHeight w:val="745"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B55EC20">
            <w:pPr>
              <w:spacing w:line="480" w:lineRule="exact"/>
              <w:ind w:right="105" w:rightChars="50"/>
              <w:jc w:val="center"/>
              <w:rPr>
                <w:rFonts w:hint="eastAsia" w:ascii="宋体" w:hAnsi="宋体" w:cs="宋体"/>
                <w:sz w:val="24"/>
              </w:rPr>
            </w:pPr>
            <w:r>
              <w:rPr>
                <w:rFonts w:hint="eastAsia" w:ascii="宋体" w:hAnsi="宋体" w:cs="宋体"/>
                <w:sz w:val="24"/>
              </w:rPr>
              <w:t>17</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6AAA02A">
            <w:pPr>
              <w:widowControl/>
              <w:spacing w:line="360" w:lineRule="auto"/>
              <w:jc w:val="center"/>
              <w:rPr>
                <w:rFonts w:hint="eastAsia" w:ascii="宋体" w:hAnsi="宋体" w:cs="宋体"/>
                <w:sz w:val="24"/>
              </w:rPr>
            </w:pPr>
            <w:r>
              <w:rPr>
                <w:rFonts w:hint="eastAsia" w:ascii="宋体" w:hAnsi="宋体" w:cs="宋体"/>
                <w:color w:val="000000"/>
                <w:sz w:val="24"/>
              </w:rPr>
              <w:t>投</w:t>
            </w:r>
            <w:r>
              <w:rPr>
                <w:rFonts w:hint="eastAsia" w:ascii="宋体" w:hAnsi="宋体" w:cs="宋体"/>
                <w:sz w:val="24"/>
              </w:rPr>
              <w:t>标供应商对征集文件有异议的</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B85E97">
            <w:pPr>
              <w:widowControl/>
              <w:jc w:val="left"/>
              <w:rPr>
                <w:rFonts w:hint="eastAsia" w:ascii="宋体" w:hAnsi="宋体" w:cs="宋体"/>
                <w:sz w:val="24"/>
              </w:rPr>
            </w:pPr>
            <w:r>
              <w:rPr>
                <w:rFonts w:hint="eastAsia" w:ascii="宋体" w:hAnsi="宋体" w:cs="宋体"/>
                <w:color w:val="000000"/>
                <w:kern w:val="0"/>
                <w:sz w:val="24"/>
                <w:lang w:bidi="ar"/>
              </w:rPr>
              <w:t xml:space="preserve">在投标截止时间10日前提出 </w:t>
            </w:r>
          </w:p>
        </w:tc>
      </w:tr>
      <w:tr w14:paraId="7E91E82D">
        <w:tblPrEx>
          <w:tblCellMar>
            <w:top w:w="0" w:type="dxa"/>
            <w:left w:w="0" w:type="dxa"/>
            <w:bottom w:w="0" w:type="dxa"/>
            <w:right w:w="0" w:type="dxa"/>
          </w:tblCellMar>
        </w:tblPrEx>
        <w:trPr>
          <w:trHeight w:val="960"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EA9F53A">
            <w:pPr>
              <w:spacing w:line="480" w:lineRule="exact"/>
              <w:ind w:right="105" w:rightChars="50"/>
              <w:jc w:val="center"/>
              <w:rPr>
                <w:rFonts w:hint="eastAsia" w:ascii="宋体" w:hAnsi="宋体" w:cs="宋体"/>
                <w:sz w:val="24"/>
              </w:rPr>
            </w:pPr>
            <w:r>
              <w:rPr>
                <w:rFonts w:hint="eastAsia" w:ascii="宋体" w:hAnsi="宋体" w:cs="宋体"/>
                <w:sz w:val="24"/>
              </w:rPr>
              <w:t>18</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CCFBB7">
            <w:pPr>
              <w:spacing w:line="480" w:lineRule="exact"/>
              <w:ind w:right="105" w:rightChars="50"/>
              <w:jc w:val="center"/>
              <w:rPr>
                <w:rFonts w:hint="eastAsia" w:ascii="宋体" w:hAnsi="宋体" w:cs="宋体"/>
                <w:sz w:val="24"/>
              </w:rPr>
            </w:pPr>
            <w:r>
              <w:rPr>
                <w:rFonts w:hint="eastAsia" w:ascii="宋体" w:hAnsi="宋体" w:cs="宋体"/>
                <w:sz w:val="24"/>
              </w:rPr>
              <w:t>征集人书面澄清的时间</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21763AE">
            <w:pPr>
              <w:spacing w:line="480" w:lineRule="exact"/>
              <w:ind w:right="105" w:rightChars="50"/>
              <w:rPr>
                <w:rFonts w:hint="eastAsia" w:ascii="宋体" w:hAnsi="宋体" w:cs="宋体"/>
                <w:sz w:val="24"/>
              </w:rPr>
            </w:pPr>
            <w:r>
              <w:rPr>
                <w:rFonts w:hint="eastAsia" w:ascii="宋体" w:hAnsi="宋体" w:cs="宋体"/>
                <w:sz w:val="24"/>
              </w:rPr>
              <w:t>响应文件提交截止时间前15日</w:t>
            </w:r>
          </w:p>
        </w:tc>
      </w:tr>
      <w:tr w14:paraId="75D059B8">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6561A08">
            <w:pPr>
              <w:spacing w:line="480" w:lineRule="exact"/>
              <w:ind w:right="105" w:rightChars="50"/>
              <w:jc w:val="center"/>
              <w:rPr>
                <w:rFonts w:hint="eastAsia" w:ascii="宋体" w:hAnsi="宋体" w:cs="宋体"/>
                <w:sz w:val="24"/>
              </w:rPr>
            </w:pPr>
            <w:r>
              <w:rPr>
                <w:rFonts w:hint="eastAsia" w:ascii="宋体" w:hAnsi="宋体" w:cs="宋体"/>
                <w:sz w:val="24"/>
              </w:rPr>
              <w:t>19</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B14851">
            <w:pPr>
              <w:spacing w:line="480" w:lineRule="exact"/>
              <w:ind w:right="105" w:rightChars="50"/>
              <w:jc w:val="center"/>
              <w:rPr>
                <w:rFonts w:hint="eastAsia" w:ascii="宋体" w:hAnsi="宋体" w:cs="宋体"/>
                <w:sz w:val="24"/>
              </w:rPr>
            </w:pPr>
            <w:r>
              <w:rPr>
                <w:rFonts w:hint="eastAsia" w:ascii="宋体" w:hAnsi="宋体" w:cs="宋体"/>
                <w:color w:val="000000"/>
                <w:sz w:val="24"/>
              </w:rPr>
              <w:t>征集文件澄清发出的形式</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06DB55">
            <w:pPr>
              <w:spacing w:line="480" w:lineRule="exact"/>
              <w:rPr>
                <w:rFonts w:hint="eastAsia" w:ascii="宋体" w:hAnsi="宋体" w:cs="宋体"/>
                <w:sz w:val="24"/>
              </w:rPr>
            </w:pPr>
            <w:r>
              <w:rPr>
                <w:rFonts w:hint="eastAsia" w:ascii="宋体" w:hAnsi="宋体" w:cs="宋体"/>
                <w:sz w:val="24"/>
              </w:rPr>
              <w:t>在原公告媒体发布澄清公告，请登录“三门峡市公共资源交易中心网站”，凭CA锁下载征集文件澄清。</w:t>
            </w:r>
          </w:p>
        </w:tc>
      </w:tr>
      <w:tr w14:paraId="79BD01B0">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5D37BF">
            <w:pPr>
              <w:spacing w:line="480" w:lineRule="exact"/>
              <w:ind w:right="105" w:rightChars="50"/>
              <w:jc w:val="center"/>
              <w:rPr>
                <w:rFonts w:hint="eastAsia" w:ascii="宋体" w:hAnsi="宋体" w:cs="宋体"/>
                <w:sz w:val="24"/>
              </w:rPr>
            </w:pPr>
            <w:r>
              <w:rPr>
                <w:rFonts w:hint="eastAsia" w:ascii="宋体" w:hAnsi="宋体" w:cs="宋体"/>
                <w:sz w:val="24"/>
              </w:rPr>
              <w:t>20</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E924583">
            <w:pPr>
              <w:spacing w:line="480" w:lineRule="exact"/>
              <w:ind w:right="105" w:rightChars="50"/>
              <w:jc w:val="center"/>
              <w:rPr>
                <w:rFonts w:hint="eastAsia" w:ascii="宋体" w:hAnsi="宋体" w:cs="宋体"/>
                <w:sz w:val="24"/>
              </w:rPr>
            </w:pPr>
            <w:r>
              <w:rPr>
                <w:rFonts w:hint="eastAsia" w:ascii="宋体" w:hAnsi="宋体" w:cs="宋体"/>
                <w:color w:val="000000"/>
                <w:sz w:val="24"/>
              </w:rPr>
              <w:t>征集文件修改发出的形式</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988D436">
            <w:pPr>
              <w:spacing w:line="480" w:lineRule="exact"/>
              <w:rPr>
                <w:rFonts w:hint="eastAsia" w:ascii="宋体" w:hAnsi="宋体" w:cs="宋体"/>
                <w:sz w:val="24"/>
              </w:rPr>
            </w:pPr>
            <w:r>
              <w:rPr>
                <w:rFonts w:hint="eastAsia" w:ascii="宋体" w:hAnsi="宋体" w:cs="宋体"/>
                <w:sz w:val="24"/>
              </w:rPr>
              <w:t>在原公告媒体发布变更公告</w:t>
            </w:r>
          </w:p>
        </w:tc>
      </w:tr>
      <w:tr w14:paraId="61AAB29E">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EE472BF">
            <w:pPr>
              <w:spacing w:line="480" w:lineRule="exact"/>
              <w:ind w:right="105" w:rightChars="50"/>
              <w:jc w:val="center"/>
              <w:rPr>
                <w:rFonts w:hint="eastAsia" w:ascii="宋体" w:hAnsi="宋体" w:cs="宋体"/>
                <w:sz w:val="24"/>
              </w:rPr>
            </w:pPr>
            <w:r>
              <w:rPr>
                <w:rFonts w:hint="eastAsia" w:ascii="宋体" w:hAnsi="宋体" w:cs="宋体"/>
                <w:sz w:val="24"/>
              </w:rPr>
              <w:t>21</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6367B5">
            <w:pPr>
              <w:spacing w:line="480" w:lineRule="exact"/>
              <w:ind w:right="105" w:rightChars="50"/>
              <w:jc w:val="center"/>
              <w:rPr>
                <w:rFonts w:hint="eastAsia" w:ascii="宋体" w:hAnsi="宋体" w:cs="宋体"/>
                <w:sz w:val="24"/>
              </w:rPr>
            </w:pPr>
            <w:r>
              <w:rPr>
                <w:rFonts w:hint="eastAsia" w:ascii="宋体" w:hAnsi="宋体" w:cs="宋体"/>
                <w:color w:val="000000"/>
                <w:sz w:val="24"/>
              </w:rPr>
              <w:t>供应商确认收到征集文件修改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41BC544">
            <w:pPr>
              <w:spacing w:line="480" w:lineRule="exact"/>
              <w:rPr>
                <w:rFonts w:hint="eastAsia" w:ascii="宋体" w:hAnsi="宋体" w:cs="宋体"/>
                <w:sz w:val="24"/>
              </w:rPr>
            </w:pPr>
            <w:r>
              <w:rPr>
                <w:rFonts w:hint="eastAsia" w:ascii="宋体" w:hAnsi="宋体" w:cs="宋体"/>
                <w:sz w:val="24"/>
              </w:rPr>
              <w:t>供应商自行在三门峡市公共资源交易中心网站查看，无需确认。</w:t>
            </w:r>
          </w:p>
        </w:tc>
      </w:tr>
      <w:tr w14:paraId="3287A644">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FE98F7">
            <w:pPr>
              <w:spacing w:line="480" w:lineRule="exact"/>
              <w:ind w:right="105" w:rightChars="50"/>
              <w:jc w:val="center"/>
              <w:rPr>
                <w:rFonts w:hint="eastAsia" w:ascii="宋体" w:hAnsi="宋体" w:cs="宋体"/>
                <w:sz w:val="24"/>
              </w:rPr>
            </w:pPr>
            <w:r>
              <w:rPr>
                <w:rFonts w:hint="eastAsia" w:ascii="宋体" w:hAnsi="宋体" w:cs="宋体"/>
                <w:sz w:val="24"/>
              </w:rPr>
              <w:t>22</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6C4154">
            <w:pPr>
              <w:spacing w:line="480" w:lineRule="exact"/>
              <w:jc w:val="center"/>
              <w:rPr>
                <w:rFonts w:hint="eastAsia" w:ascii="宋体" w:hAnsi="宋体" w:cs="宋体"/>
                <w:sz w:val="24"/>
              </w:rPr>
            </w:pPr>
            <w:r>
              <w:rPr>
                <w:rFonts w:hint="eastAsia" w:ascii="宋体" w:hAnsi="宋体" w:cs="宋体"/>
                <w:sz w:val="24"/>
              </w:rPr>
              <w:t>响应文件提交</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DCA068">
            <w:pPr>
              <w:spacing w:line="480" w:lineRule="exact"/>
              <w:rPr>
                <w:rFonts w:hint="eastAsia" w:ascii="宋体" w:hAnsi="宋体" w:cs="宋体"/>
                <w:sz w:val="24"/>
              </w:rPr>
            </w:pPr>
            <w:r>
              <w:rPr>
                <w:rFonts w:hint="eastAsia" w:ascii="宋体" w:hAnsi="宋体" w:cs="宋体"/>
                <w:sz w:val="24"/>
              </w:rPr>
              <w:t>用CA锁在电子平台上传电子响应文件</w:t>
            </w:r>
          </w:p>
        </w:tc>
      </w:tr>
      <w:tr w14:paraId="3E5F6661">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1FBD52A">
            <w:pPr>
              <w:spacing w:line="480" w:lineRule="exact"/>
              <w:ind w:right="105" w:rightChars="50"/>
              <w:jc w:val="center"/>
              <w:rPr>
                <w:rFonts w:hint="eastAsia" w:ascii="宋体" w:hAnsi="宋体" w:cs="宋体"/>
                <w:sz w:val="24"/>
              </w:rPr>
            </w:pPr>
            <w:r>
              <w:rPr>
                <w:rFonts w:hint="eastAsia" w:ascii="宋体" w:hAnsi="宋体" w:cs="宋体"/>
                <w:sz w:val="24"/>
              </w:rPr>
              <w:t>23</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8492EB">
            <w:pPr>
              <w:spacing w:line="480" w:lineRule="exact"/>
              <w:jc w:val="center"/>
              <w:rPr>
                <w:rFonts w:hint="eastAsia" w:ascii="宋体" w:hAnsi="宋体" w:cs="宋体"/>
                <w:sz w:val="24"/>
              </w:rPr>
            </w:pPr>
            <w:r>
              <w:rPr>
                <w:rFonts w:hint="eastAsia" w:ascii="宋体" w:hAnsi="宋体" w:cs="宋体"/>
                <w:color w:val="auto"/>
                <w:sz w:val="24"/>
                <w:highlight w:val="none"/>
              </w:rPr>
              <w:t>响应文件递交截止时间</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ECC2820">
            <w:pPr>
              <w:spacing w:line="480" w:lineRule="exact"/>
              <w:rPr>
                <w:rFonts w:hint="eastAsia" w:ascii="宋体" w:hAnsi="宋体" w:cs="宋体"/>
                <w:sz w:val="24"/>
              </w:rPr>
            </w:pPr>
            <w:r>
              <w:rPr>
                <w:rFonts w:hint="eastAsia" w:ascii="宋体" w:hAnsi="宋体" w:cs="宋体"/>
                <w:sz w:val="24"/>
              </w:rPr>
              <w:t>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日08时</w:t>
            </w:r>
            <w:r>
              <w:rPr>
                <w:rFonts w:hint="eastAsia" w:ascii="宋体" w:hAnsi="宋体" w:cs="宋体"/>
                <w:sz w:val="24"/>
                <w:lang w:val="en-US" w:eastAsia="zh-CN"/>
              </w:rPr>
              <w:t>40</w:t>
            </w:r>
            <w:r>
              <w:rPr>
                <w:rFonts w:hint="eastAsia" w:ascii="宋体" w:hAnsi="宋体" w:cs="宋体"/>
                <w:sz w:val="24"/>
              </w:rPr>
              <w:t>分（北京时间，下同）</w:t>
            </w:r>
          </w:p>
        </w:tc>
      </w:tr>
      <w:tr w14:paraId="28B879BA">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49B074">
            <w:pPr>
              <w:spacing w:line="480" w:lineRule="exact"/>
              <w:ind w:right="105" w:rightChars="50"/>
              <w:jc w:val="center"/>
              <w:rPr>
                <w:rFonts w:hint="eastAsia" w:ascii="宋体" w:hAnsi="宋体" w:cs="宋体"/>
                <w:sz w:val="24"/>
              </w:rPr>
            </w:pPr>
            <w:r>
              <w:rPr>
                <w:rFonts w:hint="eastAsia" w:ascii="宋体" w:hAnsi="宋体" w:cs="宋体"/>
                <w:sz w:val="24"/>
              </w:rPr>
              <w:t>24</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A0C7C2">
            <w:pPr>
              <w:spacing w:line="480" w:lineRule="exact"/>
              <w:jc w:val="center"/>
              <w:rPr>
                <w:rFonts w:hint="eastAsia" w:ascii="宋体" w:hAnsi="宋体" w:cs="宋体"/>
                <w:sz w:val="24"/>
              </w:rPr>
            </w:pPr>
            <w:r>
              <w:rPr>
                <w:rFonts w:hint="eastAsia" w:ascii="宋体" w:hAnsi="宋体" w:cs="宋体"/>
                <w:sz w:val="24"/>
              </w:rPr>
              <w:t>响应保证金</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A03E3B">
            <w:pPr>
              <w:spacing w:line="480" w:lineRule="exact"/>
              <w:rPr>
                <w:rFonts w:hint="eastAsia" w:ascii="宋体" w:hAnsi="宋体" w:cs="宋体"/>
                <w:sz w:val="24"/>
              </w:rPr>
            </w:pPr>
            <w:r>
              <w:rPr>
                <w:rFonts w:hint="eastAsia" w:ascii="宋体" w:hAnsi="宋体" w:cs="宋体"/>
                <w:bCs/>
                <w:sz w:val="24"/>
              </w:rPr>
              <w:t>根据《河南省财政厅关于优化政府采购营商环境有关问题的通知》（豫财购【2019】4号）第6条的规定，响应保证金不再收取。</w:t>
            </w:r>
          </w:p>
        </w:tc>
      </w:tr>
      <w:tr w14:paraId="2A27C33C">
        <w:tblPrEx>
          <w:tblCellMar>
            <w:top w:w="0" w:type="dxa"/>
            <w:left w:w="0" w:type="dxa"/>
            <w:bottom w:w="0" w:type="dxa"/>
            <w:right w:w="0" w:type="dxa"/>
          </w:tblCellMar>
        </w:tblPrEx>
        <w:trPr>
          <w:trHeight w:val="50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C0C65C">
            <w:pPr>
              <w:spacing w:line="480" w:lineRule="exact"/>
              <w:ind w:right="105" w:rightChars="50"/>
              <w:jc w:val="center"/>
              <w:rPr>
                <w:rFonts w:hint="eastAsia" w:ascii="宋体" w:hAnsi="宋体" w:cs="宋体"/>
                <w:sz w:val="24"/>
              </w:rPr>
            </w:pPr>
            <w:r>
              <w:rPr>
                <w:rFonts w:hint="eastAsia" w:ascii="宋体" w:hAnsi="宋体" w:cs="宋体"/>
                <w:sz w:val="24"/>
              </w:rPr>
              <w:t>25</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A50028">
            <w:pPr>
              <w:spacing w:line="480" w:lineRule="exact"/>
              <w:ind w:right="105" w:rightChars="50"/>
              <w:jc w:val="center"/>
              <w:rPr>
                <w:rFonts w:hint="eastAsia" w:ascii="宋体" w:hAnsi="宋体" w:cs="宋体"/>
                <w:sz w:val="24"/>
              </w:rPr>
            </w:pPr>
            <w:r>
              <w:rPr>
                <w:rFonts w:hint="eastAsia" w:ascii="宋体" w:hAnsi="宋体" w:cs="宋体"/>
                <w:sz w:val="24"/>
              </w:rPr>
              <w:t>响应文件的签章</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FB76FAD">
            <w:pPr>
              <w:spacing w:line="480" w:lineRule="exact"/>
              <w:rPr>
                <w:rFonts w:hint="eastAsia" w:ascii="宋体" w:hAnsi="宋体" w:cs="宋体"/>
                <w:sz w:val="24"/>
              </w:rPr>
            </w:pPr>
            <w:r>
              <w:rPr>
                <w:rFonts w:hint="eastAsia" w:ascii="宋体" w:hAnsi="宋体" w:cs="宋体"/>
                <w:sz w:val="24"/>
              </w:rPr>
              <w:t>电子化响应文件的签章：</w:t>
            </w:r>
          </w:p>
          <w:p w14:paraId="4CF424EB">
            <w:pPr>
              <w:spacing w:line="480" w:lineRule="exact"/>
              <w:rPr>
                <w:rFonts w:hint="eastAsia" w:ascii="宋体" w:hAnsi="宋体" w:cs="宋体"/>
                <w:sz w:val="24"/>
              </w:rPr>
            </w:pPr>
            <w:r>
              <w:rPr>
                <w:rFonts w:hint="eastAsia" w:ascii="宋体" w:hAnsi="宋体" w:cs="宋体"/>
                <w:sz w:val="24"/>
              </w:rPr>
              <w:t>（1）供应商在生成电子化响应文件后，应对电子化响应文件进行签章，未对电子化文件进行签章的视为无效投标。</w:t>
            </w:r>
          </w:p>
          <w:p w14:paraId="5CD84106">
            <w:pPr>
              <w:spacing w:line="480" w:lineRule="exact"/>
              <w:rPr>
                <w:rFonts w:hint="eastAsia" w:ascii="宋体" w:hAnsi="宋体" w:cs="宋体"/>
                <w:sz w:val="24"/>
              </w:rPr>
            </w:pPr>
            <w:r>
              <w:rPr>
                <w:rFonts w:hint="eastAsia" w:ascii="宋体" w:hAnsi="宋体" w:cs="宋体"/>
                <w:sz w:val="24"/>
              </w:rPr>
              <w:t>（2）征集文件中要求法定代表人或授权委托人盖章的，投标人在进行电子化响应文件签章时，以签盖法定代表人签章为准。</w:t>
            </w:r>
          </w:p>
          <w:p w14:paraId="367D9C62">
            <w:pPr>
              <w:spacing w:line="480" w:lineRule="exact"/>
              <w:ind w:right="105" w:rightChars="50"/>
              <w:rPr>
                <w:rFonts w:hint="eastAsia" w:ascii="宋体" w:hAnsi="宋体" w:cs="宋体"/>
                <w:sz w:val="24"/>
              </w:rPr>
            </w:pPr>
            <w:r>
              <w:rPr>
                <w:rFonts w:hint="eastAsia" w:ascii="宋体" w:hAnsi="宋体" w:cs="宋体"/>
                <w:sz w:val="24"/>
              </w:rPr>
              <w:t>（3）电子化响应文件工具请在三门峡市公共资源交易中心网首页“下载专区”下载。</w:t>
            </w:r>
          </w:p>
        </w:tc>
      </w:tr>
      <w:tr w14:paraId="53F5D627">
        <w:tblPrEx>
          <w:tblCellMar>
            <w:top w:w="0" w:type="dxa"/>
            <w:left w:w="0" w:type="dxa"/>
            <w:bottom w:w="0" w:type="dxa"/>
            <w:right w:w="0" w:type="dxa"/>
          </w:tblCellMar>
        </w:tblPrEx>
        <w:trPr>
          <w:trHeight w:val="52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0FBDD2E">
            <w:pPr>
              <w:spacing w:line="480" w:lineRule="exact"/>
              <w:ind w:right="105" w:rightChars="50"/>
              <w:jc w:val="center"/>
              <w:rPr>
                <w:rFonts w:hint="eastAsia" w:ascii="宋体" w:hAnsi="宋体" w:cs="宋体"/>
                <w:sz w:val="24"/>
              </w:rPr>
            </w:pPr>
            <w:r>
              <w:rPr>
                <w:rFonts w:hint="eastAsia" w:ascii="宋体" w:hAnsi="宋体" w:cs="宋体"/>
                <w:sz w:val="24"/>
              </w:rPr>
              <w:t>26</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20B1F3">
            <w:pPr>
              <w:spacing w:line="480" w:lineRule="exact"/>
              <w:jc w:val="center"/>
              <w:rPr>
                <w:rFonts w:hint="eastAsia" w:ascii="宋体" w:hAnsi="宋体" w:cs="宋体"/>
                <w:sz w:val="24"/>
              </w:rPr>
            </w:pPr>
            <w:r>
              <w:rPr>
                <w:rFonts w:hint="eastAsia" w:ascii="宋体" w:hAnsi="宋体" w:cs="宋体"/>
                <w:sz w:val="24"/>
              </w:rPr>
              <w:t>是否退还响应文件</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4DB69">
            <w:pPr>
              <w:spacing w:line="480" w:lineRule="exact"/>
              <w:rPr>
                <w:rFonts w:hint="eastAsia" w:ascii="宋体" w:hAnsi="宋体" w:cs="宋体"/>
                <w:sz w:val="24"/>
              </w:rPr>
            </w:pPr>
            <w:r>
              <w:rPr>
                <w:rFonts w:hint="eastAsia" w:ascii="宋体" w:hAnsi="宋体" w:cs="宋体"/>
                <w:sz w:val="24"/>
              </w:rPr>
              <w:t>否</w:t>
            </w:r>
          </w:p>
        </w:tc>
      </w:tr>
      <w:tr w14:paraId="1BBCC792">
        <w:tblPrEx>
          <w:tblCellMar>
            <w:top w:w="0" w:type="dxa"/>
            <w:left w:w="0" w:type="dxa"/>
            <w:bottom w:w="0" w:type="dxa"/>
            <w:right w:w="0" w:type="dxa"/>
          </w:tblCellMar>
        </w:tblPrEx>
        <w:trPr>
          <w:trHeight w:val="544"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534843">
            <w:pPr>
              <w:spacing w:line="480" w:lineRule="exact"/>
              <w:ind w:right="105" w:rightChars="50"/>
              <w:jc w:val="center"/>
              <w:rPr>
                <w:rFonts w:hint="eastAsia" w:ascii="宋体" w:hAnsi="宋体" w:cs="宋体"/>
                <w:sz w:val="24"/>
              </w:rPr>
            </w:pPr>
            <w:r>
              <w:rPr>
                <w:rFonts w:hint="eastAsia" w:ascii="宋体" w:hAnsi="宋体" w:cs="宋体"/>
                <w:sz w:val="24"/>
              </w:rPr>
              <w:t>27</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EBDF94">
            <w:pPr>
              <w:spacing w:line="480" w:lineRule="exact"/>
              <w:ind w:right="105" w:rightChars="50"/>
              <w:jc w:val="center"/>
              <w:rPr>
                <w:rFonts w:hint="eastAsia" w:ascii="宋体" w:hAnsi="宋体" w:cs="宋体"/>
                <w:sz w:val="24"/>
              </w:rPr>
            </w:pPr>
            <w:r>
              <w:rPr>
                <w:rFonts w:hint="eastAsia" w:ascii="宋体" w:hAnsi="宋体" w:cs="宋体"/>
                <w:sz w:val="24"/>
              </w:rPr>
              <w:t>投标有效期</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060C96">
            <w:pPr>
              <w:spacing w:line="480" w:lineRule="exact"/>
              <w:ind w:right="105" w:rightChars="50"/>
              <w:rPr>
                <w:rFonts w:hint="eastAsia" w:ascii="宋体" w:hAnsi="宋体" w:cs="宋体"/>
                <w:sz w:val="24"/>
              </w:rPr>
            </w:pPr>
            <w:r>
              <w:rPr>
                <w:rFonts w:hint="eastAsia" w:ascii="宋体" w:hAnsi="宋体" w:cs="宋体"/>
                <w:sz w:val="24"/>
              </w:rPr>
              <w:t>投标截止之日起90日历天</w:t>
            </w:r>
          </w:p>
        </w:tc>
      </w:tr>
      <w:tr w14:paraId="5285D189">
        <w:tblPrEx>
          <w:tblCellMar>
            <w:top w:w="0" w:type="dxa"/>
            <w:left w:w="0" w:type="dxa"/>
            <w:bottom w:w="0" w:type="dxa"/>
            <w:right w:w="0" w:type="dxa"/>
          </w:tblCellMar>
        </w:tblPrEx>
        <w:trPr>
          <w:trHeight w:val="565"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98D39B6">
            <w:pPr>
              <w:spacing w:line="480" w:lineRule="exact"/>
              <w:ind w:right="105" w:rightChars="50"/>
              <w:jc w:val="center"/>
              <w:rPr>
                <w:rFonts w:hint="eastAsia" w:ascii="宋体" w:hAnsi="宋体" w:cs="宋体"/>
                <w:sz w:val="24"/>
              </w:rPr>
            </w:pPr>
            <w:r>
              <w:rPr>
                <w:rFonts w:hint="eastAsia" w:ascii="宋体" w:hAnsi="宋体" w:cs="宋体"/>
                <w:sz w:val="24"/>
              </w:rPr>
              <w:t>28</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25E8F3">
            <w:pPr>
              <w:spacing w:line="480" w:lineRule="exact"/>
              <w:ind w:right="105" w:rightChars="50"/>
              <w:jc w:val="center"/>
              <w:rPr>
                <w:rFonts w:hint="eastAsia" w:ascii="宋体" w:hAnsi="宋体" w:cs="宋体"/>
                <w:sz w:val="24"/>
              </w:rPr>
            </w:pPr>
            <w:r>
              <w:rPr>
                <w:rFonts w:hint="eastAsia" w:ascii="宋体" w:hAnsi="宋体" w:cs="宋体"/>
                <w:sz w:val="24"/>
              </w:rPr>
              <w:t>开启时间和地点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6C8DF3">
            <w:pPr>
              <w:spacing w:line="480" w:lineRule="exact"/>
              <w:ind w:right="105" w:rightChars="50"/>
              <w:rPr>
                <w:rFonts w:hint="eastAsia" w:ascii="宋体" w:hAnsi="宋体" w:cs="宋体"/>
                <w:sz w:val="24"/>
              </w:rPr>
            </w:pPr>
            <w:r>
              <w:rPr>
                <w:rFonts w:hint="eastAsia" w:ascii="宋体" w:hAnsi="宋体" w:cs="宋体"/>
                <w:sz w:val="24"/>
              </w:rPr>
              <w:t>开启时间：2026年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日08时</w:t>
            </w:r>
            <w:r>
              <w:rPr>
                <w:rFonts w:hint="eastAsia" w:ascii="宋体" w:hAnsi="宋体" w:cs="宋体"/>
                <w:sz w:val="24"/>
                <w:lang w:val="en-US" w:eastAsia="zh-CN"/>
              </w:rPr>
              <w:t>40</w:t>
            </w:r>
            <w:r>
              <w:rPr>
                <w:rFonts w:hint="eastAsia" w:ascii="宋体" w:hAnsi="宋体" w:cs="宋体"/>
                <w:sz w:val="24"/>
              </w:rPr>
              <w:t>分</w:t>
            </w:r>
          </w:p>
          <w:p w14:paraId="4F991DF4">
            <w:pPr>
              <w:spacing w:line="480" w:lineRule="exact"/>
              <w:ind w:right="105" w:rightChars="50"/>
              <w:rPr>
                <w:rFonts w:hint="eastAsia" w:ascii="宋体" w:hAnsi="宋体" w:cs="宋体"/>
                <w:sz w:val="24"/>
              </w:rPr>
            </w:pPr>
            <w:r>
              <w:rPr>
                <w:rFonts w:hint="eastAsia" w:ascii="宋体" w:hAnsi="宋体" w:cs="宋体"/>
                <w:sz w:val="24"/>
              </w:rPr>
              <w:t>开启地</w:t>
            </w:r>
            <w:r>
              <w:rPr>
                <w:rFonts w:hint="eastAsia" w:ascii="宋体" w:hAnsi="宋体" w:cs="宋体"/>
                <w:sz w:val="24"/>
                <w:lang w:val="en-US" w:eastAsia="zh-CN"/>
              </w:rPr>
              <w:t>点：卢氏县</w:t>
            </w:r>
            <w:r>
              <w:rPr>
                <w:rFonts w:hint="eastAsia" w:ascii="宋体" w:hAnsi="宋体" w:cs="宋体"/>
                <w:sz w:val="24"/>
              </w:rPr>
              <w:t>公共资源交易中心开标</w:t>
            </w:r>
            <w:r>
              <w:rPr>
                <w:rFonts w:hint="eastAsia" w:ascii="宋体" w:hAnsi="宋体" w:cs="宋体"/>
                <w:sz w:val="24"/>
                <w:lang w:val="en-US" w:eastAsia="zh-CN"/>
              </w:rPr>
              <w:t>一</w:t>
            </w:r>
            <w:r>
              <w:rPr>
                <w:rFonts w:hint="eastAsia" w:ascii="宋体" w:hAnsi="宋体" w:cs="宋体"/>
                <w:sz w:val="24"/>
              </w:rPr>
              <w:t>室</w:t>
            </w:r>
            <w:r>
              <w:rPr>
                <w:rFonts w:hint="eastAsia" w:ascii="宋体" w:hAnsi="宋体" w:cs="宋体"/>
                <w:sz w:val="24"/>
                <w:lang w:eastAsia="zh-CN"/>
              </w:rPr>
              <w:t>，</w:t>
            </w:r>
            <w:r>
              <w:rPr>
                <w:rFonts w:hint="eastAsia" w:ascii="宋体" w:hAnsi="宋体" w:cs="宋体"/>
                <w:sz w:val="24"/>
              </w:rPr>
              <w:t>评标</w:t>
            </w:r>
            <w:r>
              <w:rPr>
                <w:rFonts w:hint="eastAsia" w:ascii="宋体" w:hAnsi="宋体" w:cs="宋体"/>
                <w:sz w:val="24"/>
                <w:lang w:val="en-US" w:eastAsia="zh-CN"/>
              </w:rPr>
              <w:t>一</w:t>
            </w:r>
            <w:r>
              <w:rPr>
                <w:rFonts w:hint="eastAsia" w:ascii="宋体" w:hAnsi="宋体" w:cs="宋体"/>
                <w:sz w:val="24"/>
              </w:rPr>
              <w:t>室</w:t>
            </w:r>
          </w:p>
        </w:tc>
      </w:tr>
      <w:tr w14:paraId="316652CE">
        <w:tblPrEx>
          <w:tblCellMar>
            <w:top w:w="0" w:type="dxa"/>
            <w:left w:w="0" w:type="dxa"/>
            <w:bottom w:w="0" w:type="dxa"/>
            <w:right w:w="0" w:type="dxa"/>
          </w:tblCellMar>
        </w:tblPrEx>
        <w:trPr>
          <w:trHeight w:val="871" w:hRule="atLeast"/>
          <w:jc w:val="center"/>
        </w:trPr>
        <w:tc>
          <w:tcPr>
            <w:tcW w:w="84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FEE46D8">
            <w:pPr>
              <w:spacing w:line="480" w:lineRule="exact"/>
              <w:ind w:right="105" w:rightChars="50"/>
              <w:jc w:val="center"/>
              <w:rPr>
                <w:rFonts w:hint="eastAsia" w:ascii="宋体" w:hAnsi="宋体" w:cs="宋体"/>
                <w:sz w:val="24"/>
              </w:rPr>
            </w:pPr>
            <w:r>
              <w:rPr>
                <w:rFonts w:hint="eastAsia" w:ascii="宋体" w:hAnsi="宋体" w:cs="宋体"/>
                <w:sz w:val="24"/>
              </w:rPr>
              <w:t>29</w:t>
            </w:r>
          </w:p>
        </w:tc>
        <w:tc>
          <w:tcPr>
            <w:tcW w:w="22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ACCD66">
            <w:pPr>
              <w:pStyle w:val="27"/>
              <w:autoSpaceDE w:val="0"/>
              <w:autoSpaceDN w:val="0"/>
              <w:spacing w:line="480" w:lineRule="exact"/>
              <w:jc w:val="center"/>
              <w:rPr>
                <w:rFonts w:hint="eastAsia" w:ascii="宋体" w:hAnsi="宋体" w:cs="宋体"/>
                <w:sz w:val="24"/>
              </w:rPr>
            </w:pPr>
            <w:r>
              <w:rPr>
                <w:rFonts w:hint="eastAsia" w:ascii="宋体" w:hAnsi="宋体" w:cs="宋体"/>
                <w:sz w:val="24"/>
              </w:rPr>
              <w:t>资格审查</w:t>
            </w:r>
          </w:p>
        </w:tc>
        <w:tc>
          <w:tcPr>
            <w:tcW w:w="70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5EDCF51">
            <w:pPr>
              <w:pStyle w:val="27"/>
              <w:autoSpaceDE w:val="0"/>
              <w:autoSpaceDN w:val="0"/>
              <w:spacing w:before="143" w:line="480" w:lineRule="exact"/>
              <w:jc w:val="left"/>
              <w:rPr>
                <w:rFonts w:hint="eastAsia" w:ascii="宋体" w:hAnsi="宋体" w:cs="宋体"/>
                <w:color w:val="0070C0"/>
                <w:sz w:val="24"/>
              </w:rPr>
            </w:pPr>
            <w:r>
              <w:rPr>
                <w:rFonts w:hint="eastAsia" w:ascii="宋体" w:hAnsi="宋体" w:cs="宋体"/>
                <w:sz w:val="24"/>
              </w:rPr>
              <w:t>由征集人对供应商的资格进行审查，资格审查人员由征集人1人组成。</w:t>
            </w:r>
          </w:p>
        </w:tc>
      </w:tr>
      <w:tr w14:paraId="0F5BA832">
        <w:tblPrEx>
          <w:tblCellMar>
            <w:top w:w="0" w:type="dxa"/>
            <w:left w:w="0" w:type="dxa"/>
            <w:bottom w:w="0" w:type="dxa"/>
            <w:right w:w="0" w:type="dxa"/>
          </w:tblCellMar>
        </w:tblPrEx>
        <w:trPr>
          <w:trHeight w:val="1636" w:hRule="atLeast"/>
          <w:jc w:val="center"/>
        </w:trPr>
        <w:tc>
          <w:tcPr>
            <w:tcW w:w="84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AD95107">
            <w:pPr>
              <w:spacing w:line="480" w:lineRule="exact"/>
              <w:ind w:right="105" w:rightChars="50"/>
              <w:jc w:val="center"/>
              <w:rPr>
                <w:rFonts w:hint="eastAsia" w:ascii="宋体" w:hAnsi="宋体" w:cs="宋体"/>
                <w:sz w:val="24"/>
              </w:rPr>
            </w:pPr>
            <w:r>
              <w:rPr>
                <w:rFonts w:hint="eastAsia" w:ascii="宋体" w:hAnsi="宋体" w:cs="宋体"/>
                <w:sz w:val="24"/>
              </w:rPr>
              <w:t>30</w:t>
            </w:r>
          </w:p>
        </w:tc>
        <w:tc>
          <w:tcPr>
            <w:tcW w:w="22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D42531">
            <w:pPr>
              <w:spacing w:line="480" w:lineRule="exact"/>
              <w:ind w:right="105" w:rightChars="50"/>
              <w:jc w:val="center"/>
              <w:rPr>
                <w:rFonts w:hint="eastAsia" w:ascii="宋体" w:hAnsi="宋体" w:cs="宋体"/>
                <w:sz w:val="24"/>
              </w:rPr>
            </w:pPr>
            <w:r>
              <w:rPr>
                <w:rFonts w:hint="eastAsia" w:ascii="宋体" w:hAnsi="宋体" w:cs="宋体"/>
                <w:sz w:val="24"/>
              </w:rPr>
              <w:t>评审委员会的</w:t>
            </w:r>
          </w:p>
          <w:p w14:paraId="3C83AA24">
            <w:pPr>
              <w:spacing w:line="480" w:lineRule="exact"/>
              <w:ind w:right="105" w:rightChars="50"/>
              <w:jc w:val="center"/>
              <w:rPr>
                <w:rFonts w:hint="eastAsia" w:ascii="宋体" w:hAnsi="宋体" w:cs="宋体"/>
                <w:sz w:val="24"/>
              </w:rPr>
            </w:pPr>
            <w:r>
              <w:rPr>
                <w:rFonts w:hint="eastAsia" w:ascii="宋体" w:hAnsi="宋体" w:cs="宋体"/>
                <w:sz w:val="24"/>
              </w:rPr>
              <w:t>组建</w:t>
            </w:r>
          </w:p>
        </w:tc>
        <w:tc>
          <w:tcPr>
            <w:tcW w:w="70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758D293">
            <w:pPr>
              <w:widowControl/>
              <w:spacing w:line="480" w:lineRule="exact"/>
              <w:jc w:val="left"/>
              <w:rPr>
                <w:rFonts w:hint="eastAsia" w:ascii="宋体" w:hAnsi="宋体" w:cs="宋体"/>
                <w:kern w:val="0"/>
                <w:sz w:val="24"/>
              </w:rPr>
            </w:pPr>
            <w:r>
              <w:rPr>
                <w:rFonts w:hint="eastAsia" w:ascii="宋体" w:hAnsi="宋体" w:eastAsia="宋体" w:cs="宋体"/>
                <w:sz w:val="24"/>
                <w:szCs w:val="24"/>
              </w:rPr>
              <w:t>评标委员会由5人组</w:t>
            </w:r>
            <w:r>
              <w:rPr>
                <w:rFonts w:hint="eastAsia" w:ascii="宋体" w:hAnsi="宋体" w:eastAsia="宋体" w:cs="宋体"/>
                <w:color w:val="auto"/>
                <w:sz w:val="24"/>
                <w:szCs w:val="24"/>
              </w:rPr>
              <w:t>成，其中：征集人代表1人，有关经济、技术方面专家4人，</w:t>
            </w:r>
            <w:r>
              <w:rPr>
                <w:rFonts w:hint="eastAsia" w:ascii="宋体" w:hAnsi="宋体" w:eastAsia="宋体" w:cs="宋体"/>
                <w:sz w:val="24"/>
                <w:szCs w:val="24"/>
              </w:rPr>
              <w:t>有关经济、技术方面专家通过</w:t>
            </w:r>
            <w:r>
              <w:rPr>
                <w:rFonts w:hint="eastAsia" w:ascii="宋体" w:hAnsi="宋体" w:cs="宋体"/>
                <w:kern w:val="0"/>
                <w:sz w:val="24"/>
              </w:rPr>
              <w:t>三门峡市</w:t>
            </w:r>
            <w:r>
              <w:rPr>
                <w:rFonts w:hint="eastAsia" w:ascii="宋体" w:hAnsi="宋体" w:cs="宋体"/>
                <w:kern w:val="0"/>
                <w:sz w:val="24"/>
                <w:lang w:val="en-US" w:eastAsia="zh-CN"/>
              </w:rPr>
              <w:t>卢氏县</w:t>
            </w:r>
            <w:r>
              <w:rPr>
                <w:rFonts w:hint="eastAsia" w:ascii="宋体" w:hAnsi="宋体" w:cs="宋体"/>
                <w:kern w:val="0"/>
                <w:sz w:val="24"/>
              </w:rPr>
              <w:t>抽取终端通过</w:t>
            </w:r>
            <w:r>
              <w:rPr>
                <w:rFonts w:hint="eastAsia" w:ascii="宋体" w:hAnsi="宋体" w:cs="宋体"/>
                <w:sz w:val="24"/>
              </w:rPr>
              <w:t>河南省财政厅政府采购评审专家库中</w:t>
            </w:r>
            <w:r>
              <w:rPr>
                <w:rFonts w:hint="eastAsia" w:ascii="宋体" w:hAnsi="宋体" w:cs="宋体"/>
                <w:kern w:val="0"/>
                <w:sz w:val="24"/>
              </w:rPr>
              <w:t>随机抽取。</w:t>
            </w:r>
          </w:p>
        </w:tc>
      </w:tr>
      <w:tr w14:paraId="4F6A1D6E">
        <w:tblPrEx>
          <w:tblCellMar>
            <w:top w:w="0" w:type="dxa"/>
            <w:left w:w="0" w:type="dxa"/>
            <w:bottom w:w="0" w:type="dxa"/>
            <w:right w:w="0" w:type="dxa"/>
          </w:tblCellMar>
        </w:tblPrEx>
        <w:trPr>
          <w:trHeight w:val="931"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80D2D7B">
            <w:pPr>
              <w:spacing w:line="480" w:lineRule="exact"/>
              <w:ind w:right="105" w:rightChars="50"/>
              <w:jc w:val="center"/>
              <w:rPr>
                <w:rFonts w:hint="eastAsia" w:ascii="宋体" w:hAnsi="宋体" w:cs="宋体"/>
                <w:sz w:val="24"/>
              </w:rPr>
            </w:pPr>
            <w:r>
              <w:rPr>
                <w:rFonts w:hint="eastAsia" w:ascii="宋体" w:hAnsi="宋体" w:cs="宋体"/>
                <w:sz w:val="24"/>
              </w:rPr>
              <w:t>31</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DF3F98C">
            <w:pPr>
              <w:spacing w:line="480" w:lineRule="exact"/>
              <w:jc w:val="center"/>
              <w:rPr>
                <w:rFonts w:hint="eastAsia" w:ascii="宋体" w:hAnsi="宋体" w:cs="宋体"/>
                <w:sz w:val="24"/>
              </w:rPr>
            </w:pPr>
            <w:r>
              <w:rPr>
                <w:rFonts w:hint="eastAsia" w:ascii="宋体" w:hAnsi="宋体" w:cs="宋体"/>
                <w:sz w:val="24"/>
              </w:rPr>
              <w:t>是否授权评审委员会确定中标供应商</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0185FE">
            <w:pPr>
              <w:spacing w:line="360" w:lineRule="auto"/>
              <w:rPr>
                <w:rFonts w:hint="eastAsia" w:ascii="宋体" w:hAnsi="宋体" w:cs="宋体"/>
                <w:b/>
                <w:color w:val="0070C0"/>
                <w:sz w:val="24"/>
              </w:rPr>
            </w:pPr>
            <w:r>
              <w:rPr>
                <w:rFonts w:hint="eastAsia" w:ascii="宋体" w:hAnsi="宋体" w:cs="宋体"/>
                <w:sz w:val="24"/>
              </w:rPr>
              <w:t>否，评审小组按照</w:t>
            </w:r>
            <w:r>
              <w:rPr>
                <w:rFonts w:ascii="宋体" w:hAnsi="宋体" w:cs="宋体"/>
                <w:sz w:val="24"/>
              </w:rPr>
              <w:t>评分由高到低入围</w:t>
            </w:r>
            <w:r>
              <w:rPr>
                <w:rFonts w:hint="eastAsia" w:ascii="宋体" w:hAnsi="宋体" w:cs="宋体"/>
                <w:sz w:val="24"/>
                <w:lang w:val="en-US" w:eastAsia="zh-CN"/>
              </w:rPr>
              <w:t>5</w:t>
            </w:r>
            <w:r>
              <w:rPr>
                <w:rFonts w:ascii="宋体" w:hAnsi="宋体" w:cs="宋体"/>
                <w:sz w:val="24"/>
              </w:rPr>
              <w:t>家。如供应商不足</w:t>
            </w:r>
            <w:r>
              <w:rPr>
                <w:rFonts w:hint="eastAsia" w:ascii="宋体" w:hAnsi="宋体" w:cs="宋体"/>
                <w:sz w:val="24"/>
                <w:lang w:val="en-US" w:eastAsia="zh-CN"/>
              </w:rPr>
              <w:t>5</w:t>
            </w:r>
            <w:r>
              <w:rPr>
                <w:rFonts w:ascii="宋体" w:hAnsi="宋体" w:cs="宋体"/>
                <w:sz w:val="24"/>
              </w:rPr>
              <w:t>家，实际选定数量以淘汰后剩余的数量为准</w:t>
            </w:r>
            <w:r>
              <w:rPr>
                <w:rFonts w:hint="eastAsia" w:ascii="宋体" w:hAnsi="宋体" w:cs="宋体"/>
                <w:sz w:val="24"/>
              </w:rPr>
              <w:t>。</w:t>
            </w:r>
          </w:p>
        </w:tc>
      </w:tr>
      <w:tr w14:paraId="4B3D87DC">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86A8DD">
            <w:pPr>
              <w:spacing w:line="480" w:lineRule="exact"/>
              <w:ind w:right="105" w:rightChars="50"/>
              <w:jc w:val="center"/>
              <w:rPr>
                <w:rFonts w:hint="eastAsia" w:ascii="宋体" w:hAnsi="宋体" w:cs="宋体"/>
                <w:sz w:val="24"/>
              </w:rPr>
            </w:pPr>
            <w:r>
              <w:rPr>
                <w:rFonts w:hint="eastAsia" w:ascii="宋体" w:hAnsi="宋体" w:cs="宋体"/>
                <w:sz w:val="24"/>
              </w:rPr>
              <w:t>32</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F54B69">
            <w:pPr>
              <w:spacing w:line="480" w:lineRule="exact"/>
              <w:jc w:val="center"/>
              <w:rPr>
                <w:rFonts w:hint="eastAsia" w:ascii="宋体" w:hAnsi="宋体" w:cs="宋体"/>
                <w:b/>
                <w:sz w:val="24"/>
              </w:rPr>
            </w:pPr>
            <w:r>
              <w:rPr>
                <w:rFonts w:hint="eastAsia" w:ascii="宋体" w:hAnsi="宋体" w:cs="宋体"/>
                <w:b/>
                <w:sz w:val="24"/>
              </w:rPr>
              <w:t>第二阶段成交供应商的确定</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7C362E">
            <w:pPr>
              <w:spacing w:line="480" w:lineRule="exact"/>
              <w:rPr>
                <w:rFonts w:hint="eastAsia" w:ascii="宋体" w:hAnsi="宋体" w:cs="宋体"/>
                <w:b/>
                <w:bCs/>
                <w:sz w:val="24"/>
              </w:rPr>
            </w:pPr>
            <w:r>
              <w:rPr>
                <w:rFonts w:hint="eastAsia" w:ascii="宋体" w:hAnsi="宋体" w:cs="宋体"/>
                <w:b/>
                <w:bCs/>
                <w:sz w:val="24"/>
              </w:rPr>
              <w:t>直接选定方式</w:t>
            </w:r>
          </w:p>
        </w:tc>
      </w:tr>
      <w:tr w14:paraId="387967D5">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224F621">
            <w:pPr>
              <w:spacing w:line="480" w:lineRule="exact"/>
              <w:ind w:right="105" w:rightChars="50"/>
              <w:jc w:val="center"/>
              <w:rPr>
                <w:rFonts w:hint="eastAsia" w:ascii="宋体" w:hAnsi="宋体" w:cs="宋体"/>
                <w:sz w:val="24"/>
              </w:rPr>
            </w:pPr>
            <w:r>
              <w:rPr>
                <w:rFonts w:hint="eastAsia" w:ascii="宋体" w:hAnsi="宋体" w:cs="宋体"/>
                <w:sz w:val="24"/>
              </w:rPr>
              <w:t>32</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34A18A">
            <w:pPr>
              <w:spacing w:line="480" w:lineRule="exact"/>
              <w:ind w:right="105" w:rightChars="50"/>
              <w:jc w:val="center"/>
              <w:rPr>
                <w:rFonts w:hint="eastAsia" w:ascii="宋体" w:hAnsi="宋体" w:cs="宋体"/>
                <w:b/>
                <w:sz w:val="24"/>
              </w:rPr>
            </w:pPr>
            <w:r>
              <w:rPr>
                <w:rFonts w:hint="eastAsia" w:ascii="宋体" w:hAnsi="宋体"/>
                <w:b/>
                <w:sz w:val="24"/>
              </w:rPr>
              <w:t>评审标准及方法</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975745">
            <w:pPr>
              <w:spacing w:line="480" w:lineRule="exact"/>
              <w:ind w:right="105" w:rightChars="50"/>
              <w:rPr>
                <w:rFonts w:hint="eastAsia" w:ascii="宋体" w:hAnsi="宋体" w:cs="宋体"/>
                <w:b/>
                <w:sz w:val="24"/>
              </w:rPr>
            </w:pPr>
            <w:r>
              <w:rPr>
                <w:rFonts w:hint="eastAsia" w:ascii="宋体" w:hAnsi="宋体"/>
                <w:b/>
                <w:sz w:val="24"/>
              </w:rPr>
              <w:t>评定办法：由评审小组采用质量优先法对供应商的响应文件进行综合评分。质量优先法，是指对满足采购需求且响应报价不超过</w:t>
            </w:r>
            <w:r>
              <w:rPr>
                <w:rFonts w:hint="eastAsia" w:ascii="宋体" w:hAnsi="宋体"/>
                <w:b/>
                <w:sz w:val="24"/>
                <w:highlight w:val="none"/>
                <w:lang w:val="en-US" w:eastAsia="zh-CN"/>
              </w:rPr>
              <w:t>指导价金额的100%</w:t>
            </w:r>
            <w:r>
              <w:rPr>
                <w:rFonts w:hint="eastAsia" w:ascii="宋体" w:hAnsi="宋体"/>
                <w:b/>
                <w:sz w:val="24"/>
              </w:rPr>
              <w:t>的服务进行综合评分，按照评分从高到低排序，根据征集文件规定的淘汰率或者入围供应商数量上限，确定入围供应商的评审方法。</w:t>
            </w:r>
          </w:p>
        </w:tc>
      </w:tr>
      <w:tr w14:paraId="175D14FE">
        <w:tblPrEx>
          <w:tblCellMar>
            <w:top w:w="0" w:type="dxa"/>
            <w:left w:w="0" w:type="dxa"/>
            <w:bottom w:w="0" w:type="dxa"/>
            <w:right w:w="0" w:type="dxa"/>
          </w:tblCellMar>
        </w:tblPrEx>
        <w:trPr>
          <w:trHeight w:val="589"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1FC294B">
            <w:pPr>
              <w:spacing w:line="480" w:lineRule="exact"/>
              <w:ind w:right="105" w:rightChars="50"/>
              <w:jc w:val="center"/>
              <w:rPr>
                <w:rFonts w:hint="eastAsia" w:ascii="宋体" w:hAnsi="宋体" w:cs="宋体"/>
                <w:sz w:val="24"/>
              </w:rPr>
            </w:pPr>
            <w:r>
              <w:rPr>
                <w:rFonts w:hint="eastAsia" w:ascii="宋体" w:hAnsi="宋体" w:cs="宋体"/>
                <w:sz w:val="24"/>
              </w:rPr>
              <w:t>33</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99A96DC">
            <w:pPr>
              <w:spacing w:line="480" w:lineRule="exact"/>
              <w:ind w:right="105" w:rightChars="50"/>
              <w:jc w:val="center"/>
              <w:rPr>
                <w:rFonts w:hint="eastAsia" w:ascii="宋体" w:hAnsi="宋体" w:cs="宋体"/>
                <w:sz w:val="24"/>
              </w:rPr>
            </w:pPr>
            <w:r>
              <w:rPr>
                <w:rFonts w:hint="eastAsia" w:ascii="宋体" w:hAnsi="宋体" w:cs="宋体"/>
                <w:sz w:val="24"/>
                <w:highlight w:val="none"/>
              </w:rPr>
              <w:t>付款方式</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137F1B">
            <w:pPr>
              <w:spacing w:line="480" w:lineRule="exact"/>
              <w:ind w:right="105" w:rightChars="50"/>
              <w:rPr>
                <w:rFonts w:hint="eastAsia" w:ascii="宋体" w:hAnsi="宋体" w:cs="宋体"/>
                <w:sz w:val="24"/>
              </w:rPr>
            </w:pPr>
            <w:r>
              <w:rPr>
                <w:rFonts w:hint="eastAsia" w:ascii="宋体" w:hAnsi="宋体" w:cs="宋体"/>
                <w:sz w:val="24"/>
              </w:rPr>
              <w:t>根据中标结果，征集人和咨询人按照协议、合同约定方式结算支付服务费。</w:t>
            </w:r>
          </w:p>
        </w:tc>
      </w:tr>
      <w:tr w14:paraId="51C816DE">
        <w:tblPrEx>
          <w:tblCellMar>
            <w:top w:w="0" w:type="dxa"/>
            <w:left w:w="0" w:type="dxa"/>
            <w:bottom w:w="0" w:type="dxa"/>
            <w:right w:w="0" w:type="dxa"/>
          </w:tblCellMar>
        </w:tblPrEx>
        <w:trPr>
          <w:trHeight w:val="658"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E44651">
            <w:pPr>
              <w:spacing w:line="480" w:lineRule="exact"/>
              <w:ind w:right="105" w:rightChars="50"/>
              <w:jc w:val="center"/>
              <w:rPr>
                <w:rFonts w:hint="eastAsia" w:ascii="宋体" w:hAnsi="宋体" w:cs="宋体"/>
                <w:sz w:val="24"/>
              </w:rPr>
            </w:pPr>
            <w:r>
              <w:rPr>
                <w:rFonts w:hint="eastAsia" w:ascii="宋体" w:hAnsi="宋体" w:cs="宋体"/>
                <w:sz w:val="24"/>
              </w:rPr>
              <w:t>34</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A3A45A8">
            <w:pPr>
              <w:spacing w:line="480" w:lineRule="exact"/>
              <w:jc w:val="center"/>
              <w:rPr>
                <w:rFonts w:hint="eastAsia" w:ascii="宋体" w:hAnsi="宋体" w:cs="宋体"/>
                <w:sz w:val="24"/>
              </w:rPr>
            </w:pPr>
            <w:r>
              <w:rPr>
                <w:rFonts w:hint="eastAsia" w:ascii="宋体" w:hAnsi="宋体" w:cs="宋体"/>
                <w:sz w:val="24"/>
              </w:rPr>
              <w:t>履约保证金</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F29951">
            <w:pPr>
              <w:spacing w:line="480" w:lineRule="exact"/>
              <w:rPr>
                <w:rFonts w:hint="eastAsia" w:ascii="宋体" w:hAnsi="宋体" w:cs="宋体"/>
                <w:sz w:val="24"/>
              </w:rPr>
            </w:pPr>
            <w:r>
              <w:rPr>
                <w:rFonts w:hint="eastAsia" w:ascii="宋体" w:hAnsi="宋体" w:cs="宋体"/>
                <w:sz w:val="24"/>
              </w:rPr>
              <w:t>根据三门峡市财政局《关于进一步优化提升政府采购营商环境有关事项通知》三财购【2021】14号文件，该项目不收取履约保证金。</w:t>
            </w:r>
          </w:p>
        </w:tc>
      </w:tr>
      <w:tr w14:paraId="5677ED44">
        <w:tblPrEx>
          <w:tblCellMar>
            <w:top w:w="0" w:type="dxa"/>
            <w:left w:w="0" w:type="dxa"/>
            <w:bottom w:w="0" w:type="dxa"/>
            <w:right w:w="0" w:type="dxa"/>
          </w:tblCellMar>
        </w:tblPrEx>
        <w:trPr>
          <w:trHeight w:val="658"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312629F">
            <w:pPr>
              <w:spacing w:line="480" w:lineRule="exact"/>
              <w:ind w:right="105" w:rightChars="50"/>
              <w:jc w:val="center"/>
              <w:rPr>
                <w:rFonts w:hint="eastAsia" w:ascii="宋体" w:hAnsi="宋体" w:cs="宋体"/>
                <w:sz w:val="24"/>
              </w:rPr>
            </w:pPr>
            <w:r>
              <w:rPr>
                <w:rFonts w:hint="eastAsia" w:ascii="宋体" w:hAnsi="宋体" w:cs="宋体"/>
                <w:sz w:val="24"/>
              </w:rPr>
              <w:t>35</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2DA3E1">
            <w:pPr>
              <w:spacing w:line="480" w:lineRule="exact"/>
              <w:ind w:right="105" w:rightChars="50"/>
              <w:jc w:val="center"/>
              <w:rPr>
                <w:rFonts w:hint="eastAsia" w:ascii="宋体" w:hAnsi="宋体" w:cs="宋体"/>
                <w:sz w:val="24"/>
              </w:rPr>
            </w:pPr>
            <w:r>
              <w:rPr>
                <w:rFonts w:hint="eastAsia" w:ascii="宋体" w:hAnsi="宋体" w:cs="宋体"/>
                <w:sz w:val="24"/>
              </w:rPr>
              <w:t>招标代理费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F68597E">
            <w:pPr>
              <w:spacing w:line="360" w:lineRule="auto"/>
              <w:ind w:left="60"/>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本项目招标代理服务费由征集单位</w:t>
            </w:r>
            <w:r>
              <w:rPr>
                <w:rFonts w:hint="eastAsia" w:ascii="宋体" w:hAnsi="宋体" w:eastAsia="宋体" w:cs="宋体"/>
                <w:sz w:val="24"/>
                <w:szCs w:val="24"/>
                <w:highlight w:val="none"/>
              </w:rPr>
              <w:t>缴纳。</w:t>
            </w:r>
          </w:p>
          <w:p w14:paraId="0AF2670E">
            <w:pPr>
              <w:spacing w:line="360" w:lineRule="auto"/>
              <w:ind w:lef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支付方式：现金或转账</w:t>
            </w:r>
          </w:p>
          <w:p w14:paraId="56272E2D">
            <w:pPr>
              <w:spacing w:line="360" w:lineRule="auto"/>
              <w:ind w:lef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名称：河南汇成天玺工程管理有限公司</w:t>
            </w:r>
          </w:p>
          <w:p w14:paraId="07257AB3">
            <w:pPr>
              <w:spacing w:line="360" w:lineRule="auto"/>
              <w:ind w:lef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账号：4105 0169 6208 0000 0541</w:t>
            </w:r>
          </w:p>
          <w:p w14:paraId="1A6A9E25">
            <w:pPr>
              <w:spacing w:line="360" w:lineRule="auto"/>
              <w:rPr>
                <w:rFonts w:hint="eastAsia" w:ascii="宋体" w:hAnsi="宋体" w:cs="宋体"/>
                <w:sz w:val="24"/>
              </w:rPr>
            </w:pPr>
            <w:r>
              <w:rPr>
                <w:rFonts w:hint="eastAsia" w:ascii="宋体" w:hAnsi="宋体" w:eastAsia="宋体" w:cs="宋体"/>
                <w:sz w:val="24"/>
                <w:szCs w:val="24"/>
                <w:lang w:val="en-US" w:eastAsia="zh-CN"/>
              </w:rPr>
              <w:t>开户银行：中国建设银行股份有限公司三门峡经贸区支行</w:t>
            </w:r>
          </w:p>
        </w:tc>
      </w:tr>
      <w:tr w14:paraId="70263E0F">
        <w:tblPrEx>
          <w:tblCellMar>
            <w:top w:w="0" w:type="dxa"/>
            <w:left w:w="0" w:type="dxa"/>
            <w:bottom w:w="0" w:type="dxa"/>
            <w:right w:w="0" w:type="dxa"/>
          </w:tblCellMar>
        </w:tblPrEx>
        <w:trPr>
          <w:trHeight w:val="55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24DAA1">
            <w:pPr>
              <w:spacing w:line="480" w:lineRule="exact"/>
              <w:ind w:right="105" w:rightChars="50"/>
              <w:jc w:val="center"/>
              <w:rPr>
                <w:rFonts w:hint="eastAsia" w:ascii="宋体" w:hAnsi="宋体" w:cs="宋体"/>
                <w:sz w:val="24"/>
              </w:rPr>
            </w:pPr>
            <w:r>
              <w:rPr>
                <w:rFonts w:hint="eastAsia" w:ascii="宋体" w:hAnsi="宋体" w:cs="宋体"/>
                <w:sz w:val="24"/>
              </w:rPr>
              <w:t>36</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67D198">
            <w:pPr>
              <w:widowControl/>
              <w:adjustRightInd w:val="0"/>
              <w:snapToGrid w:val="0"/>
              <w:spacing w:line="480" w:lineRule="exact"/>
              <w:jc w:val="center"/>
              <w:rPr>
                <w:rFonts w:hint="eastAsia" w:ascii="宋体" w:hAnsi="宋体" w:cs="宋体"/>
                <w:kern w:val="0"/>
                <w:sz w:val="24"/>
              </w:rPr>
            </w:pPr>
            <w:r>
              <w:rPr>
                <w:rFonts w:hint="eastAsia" w:ascii="宋体" w:hAnsi="宋体" w:cs="宋体"/>
                <w:kern w:val="0"/>
                <w:sz w:val="24"/>
              </w:rPr>
              <w:t>采购标的所属行业</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47FAF95">
            <w:pPr>
              <w:spacing w:line="480" w:lineRule="exact"/>
              <w:ind w:right="105" w:rightChars="50"/>
              <w:rPr>
                <w:rFonts w:hint="eastAsia" w:ascii="宋体" w:hAnsi="宋体" w:cs="宋体"/>
                <w:sz w:val="24"/>
              </w:rPr>
            </w:pPr>
            <w:r>
              <w:rPr>
                <w:rFonts w:hint="eastAsia" w:ascii="宋体" w:hAnsi="宋体" w:cs="宋体"/>
                <w:sz w:val="24"/>
              </w:rPr>
              <w:t>采购标的所属行业：其他未列明行业</w:t>
            </w:r>
          </w:p>
          <w:p w14:paraId="123588FD">
            <w:pPr>
              <w:spacing w:line="480" w:lineRule="exact"/>
              <w:ind w:right="105" w:rightChars="50"/>
              <w:rPr>
                <w:rFonts w:hint="eastAsia" w:ascii="宋体" w:hAnsi="宋体" w:cs="宋体"/>
                <w:sz w:val="24"/>
              </w:rPr>
            </w:pPr>
            <w:r>
              <w:rPr>
                <w:rFonts w:hint="eastAsia" w:ascii="宋体" w:hAnsi="宋体" w:cs="宋体"/>
                <w:sz w:val="24"/>
              </w:rPr>
              <w:t>划定标准为：中小微企业划分按照《国家统计局关于印发&lt;统计上大中小微型企业划分办法（2017）&gt;的通知》国统字【2017】213号文件及《工业和信息化部、国家统计局、国家发展和改革委员会、财政部关于印发&lt;中小企业划型标准规定&gt;（工信部联企业〔2011〕300号）规定的划分标准为依据。</w:t>
            </w:r>
            <w:r>
              <w:rPr>
                <w:rFonts w:hint="eastAsia" w:ascii="宋体" w:hAnsi="宋体" w:cs="宋体"/>
                <w:sz w:val="24"/>
              </w:rPr>
              <w:cr/>
            </w:r>
          </w:p>
        </w:tc>
      </w:tr>
      <w:tr w14:paraId="7BBA4DDE">
        <w:tblPrEx>
          <w:tblCellMar>
            <w:top w:w="0" w:type="dxa"/>
            <w:left w:w="0" w:type="dxa"/>
            <w:bottom w:w="0" w:type="dxa"/>
            <w:right w:w="0" w:type="dxa"/>
          </w:tblCellMar>
        </w:tblPrEx>
        <w:trPr>
          <w:trHeight w:val="55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B24042">
            <w:pPr>
              <w:spacing w:line="480" w:lineRule="exact"/>
              <w:ind w:right="105" w:rightChars="50"/>
              <w:jc w:val="center"/>
              <w:rPr>
                <w:rFonts w:hint="eastAsia" w:ascii="宋体" w:hAnsi="宋体" w:cs="宋体"/>
                <w:sz w:val="24"/>
              </w:rPr>
            </w:pPr>
            <w:r>
              <w:rPr>
                <w:rFonts w:hint="eastAsia" w:ascii="宋体" w:hAnsi="宋体" w:cs="宋体"/>
                <w:sz w:val="24"/>
              </w:rPr>
              <w:t>37</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1BEFC52">
            <w:pPr>
              <w:widowControl/>
              <w:adjustRightInd w:val="0"/>
              <w:snapToGrid w:val="0"/>
              <w:spacing w:line="480" w:lineRule="exact"/>
              <w:jc w:val="center"/>
              <w:rPr>
                <w:rFonts w:hint="eastAsia" w:ascii="宋体" w:hAnsi="宋体" w:cs="宋体"/>
                <w:kern w:val="0"/>
                <w:sz w:val="24"/>
              </w:rPr>
            </w:pPr>
            <w:r>
              <w:rPr>
                <w:rFonts w:hint="eastAsia" w:ascii="宋体" w:hAnsi="宋体" w:cs="宋体"/>
                <w:color w:val="000000"/>
                <w:kern w:val="10"/>
                <w:sz w:val="24"/>
              </w:rPr>
              <w:t>征集文件的约束力</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F53004">
            <w:pPr>
              <w:spacing w:line="480" w:lineRule="exact"/>
              <w:ind w:right="105" w:rightChars="50"/>
              <w:rPr>
                <w:rFonts w:hint="eastAsia" w:ascii="宋体" w:hAnsi="宋体" w:cs="宋体"/>
                <w:sz w:val="24"/>
                <w:lang w:val="zh-CN"/>
              </w:rPr>
            </w:pPr>
            <w:r>
              <w:rPr>
                <w:rFonts w:hint="eastAsia" w:ascii="宋体" w:hAnsi="宋体" w:cs="宋体"/>
                <w:color w:val="000000"/>
                <w:kern w:val="10"/>
                <w:sz w:val="24"/>
              </w:rPr>
              <w:t>投标供应商人一旦获取了本征集文件并参加投标，即被认为对本征集文件中的所有条件和规定均无异议。</w:t>
            </w:r>
          </w:p>
        </w:tc>
      </w:tr>
      <w:tr w14:paraId="602C394B">
        <w:tblPrEx>
          <w:tblCellMar>
            <w:top w:w="0" w:type="dxa"/>
            <w:left w:w="0" w:type="dxa"/>
            <w:bottom w:w="0" w:type="dxa"/>
            <w:right w:w="0" w:type="dxa"/>
          </w:tblCellMar>
        </w:tblPrEx>
        <w:trPr>
          <w:trHeight w:val="55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88DD86">
            <w:pPr>
              <w:spacing w:line="480" w:lineRule="exact"/>
              <w:ind w:right="105" w:rightChars="50"/>
              <w:jc w:val="center"/>
              <w:rPr>
                <w:rFonts w:hint="eastAsia" w:ascii="宋体" w:hAnsi="宋体" w:cs="宋体"/>
                <w:sz w:val="24"/>
              </w:rPr>
            </w:pPr>
            <w:r>
              <w:rPr>
                <w:rFonts w:hint="eastAsia" w:ascii="宋体" w:hAnsi="宋体" w:cs="宋体"/>
                <w:sz w:val="24"/>
              </w:rPr>
              <w:t>38</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5B7B62">
            <w:pPr>
              <w:widowControl/>
              <w:adjustRightInd w:val="0"/>
              <w:snapToGrid w:val="0"/>
              <w:spacing w:line="480" w:lineRule="exact"/>
              <w:jc w:val="center"/>
              <w:rPr>
                <w:rFonts w:hint="eastAsia" w:ascii="宋体" w:hAnsi="宋体" w:cs="宋体"/>
                <w:kern w:val="0"/>
                <w:sz w:val="24"/>
              </w:rPr>
            </w:pPr>
            <w:r>
              <w:rPr>
                <w:rFonts w:hint="eastAsia" w:ascii="宋体" w:hAnsi="宋体" w:cs="宋体"/>
                <w:kern w:val="0"/>
                <w:sz w:val="24"/>
              </w:rPr>
              <w:t>其它需要说明的内容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2FEA3A">
            <w:pPr>
              <w:spacing w:line="480" w:lineRule="exact"/>
              <w:ind w:right="105" w:rightChars="50"/>
              <w:rPr>
                <w:rFonts w:hint="eastAsia" w:ascii="宋体" w:hAnsi="宋体" w:cs="宋体"/>
                <w:sz w:val="24"/>
              </w:rPr>
            </w:pPr>
            <w:r>
              <w:rPr>
                <w:rFonts w:hint="eastAsia" w:ascii="宋体" w:hAnsi="宋体" w:cs="宋体"/>
                <w:sz w:val="24"/>
                <w:lang w:val="zh-CN"/>
              </w:rPr>
              <w:t>1、投标人供应商依据征集文件（含补充说明，如果有的话）</w:t>
            </w:r>
            <w:r>
              <w:rPr>
                <w:rFonts w:hint="eastAsia" w:ascii="宋体" w:hAnsi="宋体" w:cs="宋体"/>
                <w:sz w:val="24"/>
              </w:rPr>
              <w:t>并结合采购项目内容及采购需求，所有标准和要求均应为国家现行最新有效版本和国家强制性规范要求；</w:t>
            </w:r>
          </w:p>
          <w:p w14:paraId="682366A6">
            <w:pPr>
              <w:spacing w:line="480" w:lineRule="exact"/>
              <w:ind w:right="105" w:rightChars="50"/>
              <w:rPr>
                <w:rFonts w:hint="eastAsia" w:ascii="宋体" w:hAnsi="宋体" w:cs="宋体"/>
                <w:sz w:val="24"/>
              </w:rPr>
            </w:pPr>
            <w:r>
              <w:rPr>
                <w:rFonts w:hint="eastAsia" w:ascii="宋体" w:hAnsi="宋体" w:cs="宋体"/>
                <w:sz w:val="24"/>
              </w:rPr>
              <w:t>2、构成本征集文件的各个组成文件应互为解释，互为说明；如有不明确或不一致，构成合同文件组成内容的，以合同文件约定内容为准，除征集文件中有特别规定外，仅适用于采购阶段的规定，按征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征集人负责解释。</w:t>
            </w:r>
          </w:p>
          <w:p w14:paraId="682F17D0">
            <w:pPr>
              <w:spacing w:line="480" w:lineRule="exact"/>
              <w:ind w:right="105" w:rightChars="50"/>
              <w:rPr>
                <w:rFonts w:hint="eastAsia" w:ascii="宋体" w:hAnsi="宋体" w:cs="宋体"/>
                <w:sz w:val="24"/>
              </w:rPr>
            </w:pPr>
            <w:r>
              <w:rPr>
                <w:rFonts w:hint="eastAsia" w:ascii="宋体" w:hAnsi="宋体" w:cs="宋体"/>
                <w:sz w:val="24"/>
              </w:rPr>
              <w:t>3、本文件中“征集文件”、“采购文件”所表述的为同一内容；本文件中“征集公告”、“采购公告”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p w14:paraId="068EB063">
            <w:pPr>
              <w:spacing w:line="480" w:lineRule="exact"/>
              <w:ind w:right="105" w:rightChars="50"/>
              <w:rPr>
                <w:rFonts w:hint="eastAsia" w:ascii="宋体" w:hAnsi="宋体" w:cs="宋体"/>
                <w:sz w:val="24"/>
                <w:lang w:val="zh-CN"/>
              </w:rPr>
            </w:pPr>
            <w:r>
              <w:rPr>
                <w:rFonts w:hint="eastAsia" w:ascii="宋体" w:hAnsi="宋体" w:cs="宋体"/>
                <w:sz w:val="24"/>
              </w:rPr>
              <w:t>4、本征集文件未尽事宜，执行国家、省、市相关规</w:t>
            </w:r>
            <w:r>
              <w:rPr>
                <w:rFonts w:hint="eastAsia" w:ascii="宋体" w:hAnsi="宋体" w:cs="宋体"/>
                <w:sz w:val="24"/>
                <w:lang w:val="zh-CN"/>
              </w:rPr>
              <w:t>定。</w:t>
            </w:r>
          </w:p>
        </w:tc>
      </w:tr>
      <w:tr w14:paraId="26E0A2F0">
        <w:tblPrEx>
          <w:tblCellMar>
            <w:top w:w="0" w:type="dxa"/>
            <w:left w:w="0" w:type="dxa"/>
            <w:bottom w:w="0" w:type="dxa"/>
            <w:right w:w="0" w:type="dxa"/>
          </w:tblCellMar>
        </w:tblPrEx>
        <w:trPr>
          <w:trHeight w:val="552" w:hRule="atLeast"/>
          <w:jc w:val="center"/>
        </w:trPr>
        <w:tc>
          <w:tcPr>
            <w:tcW w:w="84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D80421">
            <w:pPr>
              <w:spacing w:line="480" w:lineRule="exact"/>
              <w:ind w:right="105" w:rightChars="50"/>
              <w:jc w:val="center"/>
              <w:rPr>
                <w:rFonts w:hint="eastAsia" w:ascii="宋体" w:hAnsi="宋体" w:cs="宋体"/>
                <w:sz w:val="24"/>
              </w:rPr>
            </w:pPr>
            <w:r>
              <w:rPr>
                <w:rFonts w:hint="eastAsia" w:ascii="宋体" w:hAnsi="宋体" w:cs="宋体"/>
                <w:sz w:val="24"/>
              </w:rPr>
              <w:t>39</w:t>
            </w:r>
          </w:p>
        </w:tc>
        <w:tc>
          <w:tcPr>
            <w:tcW w:w="224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01948DE">
            <w:pPr>
              <w:spacing w:line="480" w:lineRule="exact"/>
              <w:ind w:right="105" w:rightChars="50"/>
              <w:jc w:val="center"/>
              <w:rPr>
                <w:rFonts w:hint="eastAsia" w:ascii="宋体" w:hAnsi="宋体" w:cs="宋体"/>
                <w:sz w:val="24"/>
              </w:rPr>
            </w:pPr>
            <w:r>
              <w:rPr>
                <w:rFonts w:hint="eastAsia" w:ascii="宋体" w:hAnsi="宋体" w:cs="宋体"/>
                <w:sz w:val="24"/>
              </w:rPr>
              <w:t>电子化交易</w:t>
            </w:r>
          </w:p>
          <w:p w14:paraId="363CFC95">
            <w:pPr>
              <w:spacing w:line="480" w:lineRule="exact"/>
              <w:ind w:right="105" w:rightChars="50"/>
              <w:jc w:val="center"/>
              <w:rPr>
                <w:rFonts w:hint="eastAsia" w:ascii="宋体" w:hAnsi="宋体" w:cs="宋体"/>
                <w:sz w:val="24"/>
              </w:rPr>
            </w:pPr>
            <w:r>
              <w:rPr>
                <w:rFonts w:hint="eastAsia" w:ascii="宋体" w:hAnsi="宋体" w:cs="宋体"/>
                <w:sz w:val="24"/>
              </w:rPr>
              <w:t>注意事项</w:t>
            </w:r>
          </w:p>
        </w:tc>
        <w:tc>
          <w:tcPr>
            <w:tcW w:w="703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AD8B7FD">
            <w:pPr>
              <w:spacing w:line="480" w:lineRule="exact"/>
              <w:ind w:firstLine="480" w:firstLineChars="200"/>
              <w:jc w:val="left"/>
              <w:rPr>
                <w:rFonts w:hint="eastAsia" w:ascii="宋体" w:hAnsi="宋体" w:cs="宋体"/>
                <w:sz w:val="24"/>
              </w:rPr>
            </w:pPr>
            <w:r>
              <w:rPr>
                <w:rFonts w:hint="eastAsia" w:ascii="宋体" w:hAnsi="宋体" w:cs="宋体"/>
                <w:sz w:val="24"/>
              </w:rPr>
              <w:t>本项目为电子化、无纸化交易项目，投标文件是投标供应商、供应商（以下简称“投标供应商”）通过中心投标文件制作系统制作，并经过签章和加密后生成的电子版投标文件。</w:t>
            </w:r>
          </w:p>
          <w:p w14:paraId="2A6A976F">
            <w:pPr>
              <w:spacing w:line="480" w:lineRule="exact"/>
              <w:jc w:val="left"/>
              <w:rPr>
                <w:rFonts w:hint="eastAsia" w:ascii="宋体" w:hAnsi="宋体" w:cs="宋体"/>
                <w:b/>
                <w:sz w:val="24"/>
              </w:rPr>
            </w:pPr>
            <w:r>
              <w:rPr>
                <w:rFonts w:hint="eastAsia" w:ascii="宋体" w:hAnsi="宋体" w:cs="宋体"/>
                <w:b/>
                <w:sz w:val="24"/>
              </w:rPr>
              <w:t>温馨提示：本项目为电子化、无纸化交易项目，为保证您能投标成功，请需仔细阅读以下条款。</w:t>
            </w:r>
          </w:p>
          <w:p w14:paraId="004A6590">
            <w:pPr>
              <w:spacing w:line="480" w:lineRule="exact"/>
              <w:ind w:firstLine="480" w:firstLineChars="200"/>
              <w:jc w:val="left"/>
              <w:rPr>
                <w:rFonts w:hint="eastAsia" w:ascii="宋体" w:hAnsi="宋体" w:cs="宋体"/>
                <w:sz w:val="24"/>
              </w:rPr>
            </w:pPr>
            <w:r>
              <w:rPr>
                <w:rFonts w:hint="eastAsia" w:ascii="宋体" w:hAnsi="宋体" w:cs="宋体"/>
                <w:sz w:val="24"/>
              </w:rPr>
              <w:t>一、电子化投标</w:t>
            </w:r>
          </w:p>
          <w:p w14:paraId="38330EF1">
            <w:pPr>
              <w:spacing w:line="480" w:lineRule="exact"/>
              <w:ind w:firstLine="480" w:firstLineChars="200"/>
              <w:jc w:val="left"/>
              <w:rPr>
                <w:rFonts w:hint="eastAsia" w:ascii="宋体" w:hAnsi="宋体" w:cs="宋体"/>
                <w:sz w:val="24"/>
              </w:rPr>
            </w:pPr>
            <w:r>
              <w:rPr>
                <w:rFonts w:hint="eastAsia" w:ascii="宋体" w:hAnsi="宋体" w:cs="宋体"/>
                <w:sz w:val="24"/>
              </w:rPr>
              <w:t>（一）电子化投标文件的签章</w:t>
            </w:r>
          </w:p>
          <w:p w14:paraId="60C82890">
            <w:pPr>
              <w:spacing w:line="480" w:lineRule="exact"/>
              <w:ind w:firstLine="480" w:firstLineChars="200"/>
              <w:jc w:val="left"/>
              <w:rPr>
                <w:rFonts w:hint="eastAsia" w:ascii="宋体" w:hAnsi="宋体" w:cs="宋体"/>
                <w:sz w:val="24"/>
              </w:rPr>
            </w:pPr>
            <w:r>
              <w:rPr>
                <w:rFonts w:hint="eastAsia" w:ascii="宋体" w:hAnsi="宋体" w:cs="宋体"/>
                <w:sz w:val="24"/>
              </w:rPr>
              <w:t>1.投标供应商在生成电子化投标文件后，应对电子化投标文件进行签章，未进行签章的视为无效投标。</w:t>
            </w:r>
          </w:p>
          <w:p w14:paraId="3F647D79">
            <w:pPr>
              <w:spacing w:line="480" w:lineRule="exact"/>
              <w:ind w:firstLine="480" w:firstLineChars="200"/>
              <w:jc w:val="left"/>
              <w:rPr>
                <w:rFonts w:hint="eastAsia" w:ascii="宋体" w:hAnsi="宋体" w:cs="宋体"/>
                <w:sz w:val="24"/>
              </w:rPr>
            </w:pPr>
            <w:r>
              <w:rPr>
                <w:rFonts w:hint="eastAsia" w:ascii="宋体" w:hAnsi="宋体" w:cs="宋体"/>
                <w:sz w:val="24"/>
              </w:rPr>
              <w:t>2.征集文件中要求投标供应商盖章的，以签盖单位章为准；要求法定代表人签章的，以签盖法定代表人签章为准。</w:t>
            </w:r>
          </w:p>
          <w:p w14:paraId="096A0E51">
            <w:pPr>
              <w:spacing w:line="480" w:lineRule="exact"/>
              <w:ind w:firstLine="480" w:firstLineChars="200"/>
              <w:jc w:val="left"/>
              <w:rPr>
                <w:rFonts w:hint="eastAsia" w:ascii="宋体" w:hAnsi="宋体" w:cs="宋体"/>
                <w:sz w:val="24"/>
              </w:rPr>
            </w:pPr>
            <w:r>
              <w:rPr>
                <w:rFonts w:hint="eastAsia" w:ascii="宋体" w:hAnsi="宋体" w:cs="宋体"/>
                <w:sz w:val="24"/>
              </w:rPr>
              <w:t>（二）电子化投标文件的格式及上传投标</w:t>
            </w:r>
          </w:p>
          <w:p w14:paraId="59B52252">
            <w:pPr>
              <w:spacing w:line="480" w:lineRule="exact"/>
              <w:ind w:firstLine="480" w:firstLineChars="200"/>
              <w:jc w:val="left"/>
              <w:rPr>
                <w:rFonts w:hint="eastAsia" w:ascii="宋体" w:hAnsi="宋体" w:cs="宋体"/>
                <w:sz w:val="24"/>
              </w:rPr>
            </w:pPr>
            <w:r>
              <w:rPr>
                <w:rFonts w:hint="eastAsia" w:ascii="宋体" w:hAnsi="宋体" w:cs="宋体"/>
                <w:sz w:val="24"/>
              </w:rPr>
              <w:t>1.投标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66C9B7E5">
            <w:pPr>
              <w:spacing w:line="480" w:lineRule="exact"/>
              <w:ind w:firstLine="480" w:firstLineChars="200"/>
              <w:jc w:val="left"/>
              <w:rPr>
                <w:rFonts w:hint="eastAsia" w:ascii="宋体" w:hAnsi="宋体" w:cs="宋体"/>
                <w:sz w:val="24"/>
              </w:rPr>
            </w:pPr>
            <w:r>
              <w:rPr>
                <w:rFonts w:hint="eastAsia" w:ascii="宋体" w:hAnsi="宋体" w:cs="宋体"/>
                <w:sz w:val="24"/>
              </w:rPr>
              <w:t>2.电子化投标文件应在投标截止时间前成功上传至三门峡市公共资源电子化交易系统。至投标截止时间止，仍未上传成功的电子化投标文件将不予接收。</w:t>
            </w:r>
          </w:p>
          <w:p w14:paraId="46584839">
            <w:pPr>
              <w:spacing w:line="480" w:lineRule="exact"/>
              <w:ind w:firstLine="480" w:firstLineChars="200"/>
              <w:jc w:val="left"/>
              <w:rPr>
                <w:rFonts w:hint="eastAsia" w:ascii="宋体" w:hAnsi="宋体" w:cs="宋体"/>
                <w:sz w:val="24"/>
              </w:rPr>
            </w:pPr>
            <w:r>
              <w:rPr>
                <w:rFonts w:hint="eastAsia" w:ascii="宋体" w:hAnsi="宋体" w:cs="宋体"/>
                <w:sz w:val="24"/>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754033BD">
            <w:pPr>
              <w:spacing w:line="480" w:lineRule="exact"/>
              <w:ind w:firstLine="480" w:firstLineChars="200"/>
              <w:jc w:val="left"/>
              <w:rPr>
                <w:rFonts w:hint="eastAsia" w:ascii="宋体" w:hAnsi="宋体" w:cs="宋体"/>
                <w:sz w:val="24"/>
              </w:rPr>
            </w:pPr>
            <w:r>
              <w:rPr>
                <w:rFonts w:hint="eastAsia" w:ascii="宋体" w:hAnsi="宋体" w:cs="宋体"/>
                <w:sz w:val="24"/>
              </w:rPr>
              <w:t>技术咨询服务窗口：0512-58188538</w:t>
            </w:r>
          </w:p>
          <w:p w14:paraId="5439A790">
            <w:pPr>
              <w:spacing w:line="480" w:lineRule="exact"/>
              <w:ind w:firstLine="480" w:firstLineChars="200"/>
              <w:jc w:val="left"/>
              <w:rPr>
                <w:rFonts w:hint="eastAsia" w:ascii="宋体" w:hAnsi="宋体" w:cs="宋体"/>
                <w:sz w:val="24"/>
              </w:rPr>
            </w:pPr>
            <w:r>
              <w:rPr>
                <w:rFonts w:hint="eastAsia" w:ascii="宋体" w:hAnsi="宋体" w:cs="宋体"/>
                <w:sz w:val="24"/>
              </w:rPr>
              <w:t>（三）电子化项目开标、解密、唱标、评标</w:t>
            </w:r>
          </w:p>
          <w:p w14:paraId="77FB9E9B">
            <w:pPr>
              <w:spacing w:line="480" w:lineRule="exact"/>
              <w:ind w:firstLine="480" w:firstLineChars="200"/>
              <w:jc w:val="left"/>
              <w:rPr>
                <w:rFonts w:hint="eastAsia" w:ascii="宋体" w:hAnsi="宋体" w:cs="宋体"/>
                <w:sz w:val="24"/>
              </w:rPr>
            </w:pPr>
            <w:r>
              <w:rPr>
                <w:rFonts w:hint="eastAsia" w:ascii="宋体" w:hAnsi="宋体" w:cs="宋体"/>
                <w:sz w:val="24"/>
              </w:rPr>
              <w:t>1.本项目采用电子化、无纸化进行招标，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377182BF">
            <w:pPr>
              <w:spacing w:line="480" w:lineRule="exact"/>
              <w:ind w:firstLine="480" w:firstLineChars="200"/>
              <w:jc w:val="left"/>
              <w:rPr>
                <w:rFonts w:hint="eastAsia" w:ascii="宋体" w:hAnsi="宋体" w:cs="宋体"/>
                <w:sz w:val="24"/>
              </w:rPr>
            </w:pPr>
            <w:r>
              <w:rPr>
                <w:rFonts w:hint="eastAsia" w:ascii="宋体" w:hAnsi="宋体" w:cs="宋体"/>
                <w:sz w:val="24"/>
              </w:rPr>
              <w:t>2.电子化投标文件采用一次加密方式。开标时，由投标供应商使用CA 证书，在规定时间内对其电子化投标文件进行解密。每位投标供应商的解密时间为开标时间起30分钟内，如在规定时间内未完成解密的，其投标文件不予开标、唱标。</w:t>
            </w:r>
          </w:p>
          <w:p w14:paraId="2AE9A74E">
            <w:pPr>
              <w:spacing w:line="480" w:lineRule="exact"/>
              <w:ind w:firstLine="480" w:firstLineChars="200"/>
              <w:jc w:val="left"/>
              <w:rPr>
                <w:rFonts w:hint="eastAsia" w:ascii="宋体" w:hAnsi="宋体" w:cs="宋体"/>
                <w:sz w:val="24"/>
              </w:rPr>
            </w:pPr>
            <w:r>
              <w:rPr>
                <w:rFonts w:hint="eastAsia" w:ascii="宋体" w:hAnsi="宋体" w:cs="宋体"/>
                <w:sz w:val="24"/>
              </w:rPr>
              <w:t>3.电子化投标文件解密异常的处理</w:t>
            </w:r>
          </w:p>
          <w:p w14:paraId="3BE8FC56">
            <w:pPr>
              <w:spacing w:line="480" w:lineRule="exact"/>
              <w:ind w:firstLine="480" w:firstLineChars="200"/>
              <w:jc w:val="left"/>
              <w:rPr>
                <w:rFonts w:hint="eastAsia" w:ascii="宋体" w:hAnsi="宋体" w:cs="宋体"/>
                <w:sz w:val="24"/>
              </w:rPr>
            </w:pPr>
            <w:r>
              <w:rPr>
                <w:rFonts w:hint="eastAsia" w:ascii="宋体" w:hAnsi="宋体" w:cs="宋体"/>
                <w:sz w:val="24"/>
              </w:rPr>
              <w:t>如出现投标供应商的电子投标文件无法解密等异常情况，投标供应商应及时致电中介服务机构说明。投标文件异常，按以下步骤进行处理：</w:t>
            </w:r>
          </w:p>
          <w:p w14:paraId="5599C62B">
            <w:pPr>
              <w:spacing w:line="480" w:lineRule="exact"/>
              <w:ind w:firstLine="240" w:firstLineChars="100"/>
              <w:jc w:val="left"/>
              <w:rPr>
                <w:rFonts w:hint="eastAsia" w:ascii="宋体" w:hAnsi="宋体" w:cs="宋体"/>
                <w:sz w:val="24"/>
              </w:rPr>
            </w:pPr>
            <w:r>
              <w:rPr>
                <w:rFonts w:hint="eastAsia" w:ascii="宋体" w:hAnsi="宋体" w:cs="宋体"/>
                <w:sz w:val="24"/>
              </w:rPr>
              <w:t>（1）首先由技术人员进行问题排查。</w:t>
            </w:r>
          </w:p>
          <w:p w14:paraId="71FE3D22">
            <w:pPr>
              <w:spacing w:line="480" w:lineRule="exact"/>
              <w:ind w:firstLine="240" w:firstLineChars="100"/>
              <w:jc w:val="left"/>
              <w:rPr>
                <w:rFonts w:hint="eastAsia" w:ascii="宋体" w:hAnsi="宋体" w:cs="宋体"/>
                <w:sz w:val="24"/>
              </w:rPr>
            </w:pPr>
            <w:r>
              <w:rPr>
                <w:rFonts w:hint="eastAsia" w:ascii="宋体" w:hAnsi="宋体" w:cs="宋体"/>
                <w:sz w:val="24"/>
              </w:rPr>
              <w:t>（2）经技术人员排查后，是投标供应商文件自身问题导致投标文件无法解密的，该投标文件将不予接收、解密和唱标。开标会议继续进行。</w:t>
            </w:r>
          </w:p>
          <w:p w14:paraId="7B26A3BE">
            <w:pPr>
              <w:spacing w:line="480" w:lineRule="exact"/>
              <w:ind w:firstLine="240" w:firstLineChars="100"/>
              <w:jc w:val="left"/>
              <w:rPr>
                <w:rFonts w:hint="eastAsia" w:ascii="宋体" w:hAnsi="宋体" w:cs="宋体"/>
                <w:sz w:val="24"/>
              </w:rPr>
            </w:pPr>
            <w:r>
              <w:rPr>
                <w:rFonts w:hint="eastAsia" w:ascii="宋体" w:hAnsi="宋体" w:cs="宋体"/>
                <w:sz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6DCA4FB">
            <w:pPr>
              <w:spacing w:line="480" w:lineRule="exact"/>
              <w:ind w:firstLine="480" w:firstLineChars="200"/>
              <w:jc w:val="left"/>
              <w:rPr>
                <w:rFonts w:hint="eastAsia" w:ascii="宋体" w:hAnsi="宋体" w:cs="宋体"/>
                <w:sz w:val="24"/>
              </w:rPr>
            </w:pPr>
            <w:r>
              <w:rPr>
                <w:rFonts w:hint="eastAsia" w:ascii="宋体" w:hAnsi="宋体" w:cs="宋体"/>
                <w:sz w:val="24"/>
              </w:rPr>
              <w:t>4.待所有投标供应商投标文件解密完成后，由中介服务机构操作，对所有已解密投标文件进行唱标。</w:t>
            </w:r>
          </w:p>
          <w:p w14:paraId="47A5328D">
            <w:pPr>
              <w:spacing w:line="480" w:lineRule="exact"/>
              <w:jc w:val="left"/>
              <w:rPr>
                <w:rFonts w:hint="eastAsia" w:ascii="宋体" w:hAnsi="宋体" w:cs="宋体"/>
                <w:sz w:val="24"/>
              </w:rPr>
            </w:pPr>
            <w:r>
              <w:rPr>
                <w:rFonts w:hint="eastAsia" w:ascii="宋体" w:hAnsi="宋体" w:cs="宋体"/>
                <w:sz w:val="24"/>
              </w:rPr>
              <w:t>投标供应商应保证在开标期间电话、电脑、网络能够正常工作，投标供应商因停电、电脑病毒、网络堵塞等原因，未在规定的解密时间内对投标文件进行解密的，其投标文件不予接收、唱标。</w:t>
            </w:r>
          </w:p>
          <w:p w14:paraId="63195B0A">
            <w:pPr>
              <w:spacing w:line="480" w:lineRule="exact"/>
              <w:ind w:firstLine="480" w:firstLineChars="200"/>
              <w:jc w:val="left"/>
              <w:rPr>
                <w:rFonts w:hint="eastAsia" w:ascii="宋体" w:hAnsi="宋体" w:cs="宋体"/>
                <w:sz w:val="24"/>
              </w:rPr>
            </w:pPr>
            <w:r>
              <w:rPr>
                <w:rFonts w:hint="eastAsia" w:ascii="宋体" w:hAnsi="宋体" w:cs="宋体"/>
                <w:sz w:val="24"/>
              </w:rPr>
              <w:t>5.开标时投标供应商可登录到交易系统中在开标解密栏中点击报价一览表查看自己的投标报价。如对自己的唱标内容有异议的，应在投标供应商解密成功后10分钟内向中介服务机构电话质疑。中介服务机构应在监督人员的监督下进行免提通话接受投标供应商的质疑并做好书面记录。投标供应商未在规定时间内提出质疑的，视为认可唱标内容。</w:t>
            </w:r>
          </w:p>
          <w:p w14:paraId="18779586">
            <w:pPr>
              <w:spacing w:line="480" w:lineRule="exact"/>
              <w:ind w:firstLine="480" w:firstLineChars="200"/>
              <w:jc w:val="left"/>
              <w:rPr>
                <w:rFonts w:hint="eastAsia" w:ascii="宋体" w:hAnsi="宋体" w:cs="宋体"/>
                <w:sz w:val="24"/>
              </w:rPr>
            </w:pPr>
            <w:r>
              <w:rPr>
                <w:rFonts w:hint="eastAsia" w:ascii="宋体" w:hAnsi="宋体" w:cs="宋体"/>
                <w:sz w:val="24"/>
              </w:rPr>
              <w:t>6.评标时，评标委员会对电子化投标文件有质疑的，将通过电子化交易系统对投标供应商发起质疑，并在监督人员的监督下，用免提模式致电需要答复的投标供应商对质疑进行回复。投标供应商的回复文件必须以经过投标供应商和其法定代表人签章的PDF格式文件为准，并通过电子化交易系统提交至评标委员会。</w:t>
            </w:r>
          </w:p>
          <w:p w14:paraId="2244286F">
            <w:pPr>
              <w:spacing w:line="480" w:lineRule="exact"/>
              <w:ind w:firstLine="480" w:firstLineChars="200"/>
              <w:jc w:val="left"/>
              <w:rPr>
                <w:rFonts w:hint="eastAsia" w:ascii="宋体" w:hAnsi="宋体" w:cs="宋体"/>
                <w:sz w:val="24"/>
              </w:rPr>
            </w:pPr>
            <w:r>
              <w:rPr>
                <w:rFonts w:hint="eastAsia" w:ascii="宋体" w:hAnsi="宋体" w:cs="宋体"/>
                <w:sz w:val="24"/>
              </w:rPr>
              <w:t>7.如评标委员会对需要回复的投标供应商连续三次致电未接通的，视为投标供应商放弃回复，评标委员会将自行对需要回复的内容进行认定。</w:t>
            </w:r>
          </w:p>
          <w:p w14:paraId="5BBC830E">
            <w:pPr>
              <w:spacing w:line="480" w:lineRule="exact"/>
              <w:jc w:val="left"/>
              <w:rPr>
                <w:rFonts w:hint="eastAsia" w:ascii="宋体" w:hAnsi="宋体" w:cs="宋体"/>
                <w:sz w:val="24"/>
              </w:rPr>
            </w:pPr>
            <w:r>
              <w:rPr>
                <w:rFonts w:hint="eastAsia" w:ascii="宋体" w:hAnsi="宋体" w:cs="宋体"/>
                <w:sz w:val="24"/>
              </w:rPr>
              <w:t>评标委员会对原件的核验工作按以下条款进行：</w:t>
            </w:r>
          </w:p>
          <w:p w14:paraId="469EC013">
            <w:pPr>
              <w:spacing w:line="480" w:lineRule="exact"/>
              <w:ind w:firstLine="480" w:firstLineChars="200"/>
              <w:jc w:val="left"/>
              <w:rPr>
                <w:rFonts w:hint="eastAsia" w:ascii="宋体" w:hAnsi="宋体" w:cs="宋体"/>
                <w:sz w:val="24"/>
              </w:rPr>
            </w:pPr>
            <w:r>
              <w:rPr>
                <w:rFonts w:hint="eastAsia" w:ascii="宋体" w:hAnsi="宋体" w:cs="宋体"/>
                <w:sz w:val="24"/>
              </w:rPr>
              <w:t>评标时，评委先查阅投标文件中是否具有该资料的原件扫描件，其上传资料真实性由供应商自行承担。</w:t>
            </w:r>
          </w:p>
          <w:p w14:paraId="6BC81CF7">
            <w:pPr>
              <w:spacing w:line="480" w:lineRule="exact"/>
              <w:ind w:firstLine="480" w:firstLineChars="200"/>
              <w:jc w:val="left"/>
              <w:rPr>
                <w:rFonts w:hint="eastAsia" w:ascii="宋体" w:hAnsi="宋体" w:cs="宋体"/>
                <w:sz w:val="24"/>
              </w:rPr>
            </w:pPr>
            <w:r>
              <w:rPr>
                <w:rFonts w:hint="eastAsia" w:ascii="宋体" w:hAnsi="宋体" w:cs="宋体"/>
                <w:sz w:val="24"/>
              </w:rPr>
              <w:t>投标供应商需应仔细阅读操作手册，保证上传内容齐全，真实有效，原件扫描件清晰可辨。因投标供应商上传原因导致应得分项而未得分或资格审查不合格等情况的，由投标供应商自行承担责任。</w:t>
            </w:r>
          </w:p>
          <w:p w14:paraId="7CB3ADFC">
            <w:pPr>
              <w:snapToGrid w:val="0"/>
              <w:spacing w:line="480" w:lineRule="exact"/>
              <w:rPr>
                <w:rFonts w:hint="eastAsia" w:ascii="宋体" w:hAnsi="宋体" w:cs="宋体"/>
                <w:b/>
                <w:bCs/>
                <w:sz w:val="24"/>
              </w:rPr>
            </w:pPr>
            <w:r>
              <w:rPr>
                <w:rFonts w:hint="eastAsia" w:ascii="宋体" w:hAnsi="宋体" w:cs="宋体"/>
                <w:b/>
                <w:sz w:val="24"/>
              </w:rPr>
              <w:t>提示：本项目为电子化、无纸化交易项目，为保证您能投标成功，请需仔细阅读以上条款。</w:t>
            </w:r>
          </w:p>
        </w:tc>
      </w:tr>
    </w:tbl>
    <w:p w14:paraId="49C78EC3">
      <w:pPr>
        <w:pStyle w:val="18"/>
        <w:spacing w:line="360" w:lineRule="auto"/>
        <w:jc w:val="both"/>
        <w:outlineLvl w:val="9"/>
        <w:rPr>
          <w:rFonts w:hint="eastAsia"/>
        </w:rPr>
      </w:pPr>
      <w:bookmarkStart w:id="10" w:name="_Toc223033806"/>
      <w:bookmarkStart w:id="11" w:name="_Toc203759590"/>
      <w:bookmarkStart w:id="12" w:name="_Toc21244"/>
      <w:bookmarkStart w:id="13" w:name="_Toc203756074"/>
    </w:p>
    <w:p w14:paraId="5291ACBE">
      <w:pPr>
        <w:pStyle w:val="18"/>
        <w:spacing w:line="360" w:lineRule="auto"/>
        <w:jc w:val="both"/>
        <w:outlineLvl w:val="9"/>
        <w:rPr>
          <w:rFonts w:hint="eastAsia"/>
        </w:rPr>
      </w:pPr>
    </w:p>
    <w:p w14:paraId="3559563F">
      <w:pPr>
        <w:pStyle w:val="18"/>
        <w:spacing w:line="360" w:lineRule="auto"/>
        <w:jc w:val="both"/>
        <w:rPr>
          <w:rFonts w:hint="eastAsia"/>
        </w:rPr>
      </w:pPr>
      <w:r>
        <w:rPr>
          <w:rFonts w:hint="eastAsia"/>
        </w:rPr>
        <w:t>1、总则</w:t>
      </w:r>
      <w:bookmarkEnd w:id="10"/>
      <w:bookmarkEnd w:id="11"/>
      <w:bookmarkEnd w:id="12"/>
      <w:bookmarkEnd w:id="13"/>
    </w:p>
    <w:p w14:paraId="1B1BDB2A">
      <w:pPr>
        <w:tabs>
          <w:tab w:val="left" w:pos="900"/>
          <w:tab w:val="left" w:pos="1680"/>
        </w:tabs>
        <w:spacing w:line="480" w:lineRule="exact"/>
        <w:ind w:firstLine="482" w:firstLineChars="200"/>
        <w:rPr>
          <w:rFonts w:hint="eastAsia" w:ascii="宋体" w:hAnsi="宋体" w:cs="宋体"/>
          <w:b/>
          <w:sz w:val="24"/>
        </w:rPr>
      </w:pPr>
      <w:r>
        <w:rPr>
          <w:rFonts w:hint="eastAsia" w:ascii="宋体" w:hAnsi="宋体" w:cs="宋体"/>
          <w:b/>
          <w:sz w:val="24"/>
        </w:rPr>
        <w:t>1.1 项目概况</w:t>
      </w:r>
    </w:p>
    <w:p w14:paraId="5B7AB091">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1.1.1根据《中华人民共和国政府采购法》等有关法律、法规和规章的规定，本项目已具备采购条件，现对本项目进行框架协议采购。</w:t>
      </w:r>
    </w:p>
    <w:p w14:paraId="5B97988F">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1.1.2本项目征集人：见供应商须知前附表。</w:t>
      </w:r>
    </w:p>
    <w:p w14:paraId="2FBAC004">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1.1.3本项目代理机构：见供应商须知前附表。</w:t>
      </w:r>
    </w:p>
    <w:p w14:paraId="2DE3F170">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1.1.4本项目名称：见供应商须知前附表。</w:t>
      </w:r>
    </w:p>
    <w:p w14:paraId="1DF3E944">
      <w:pPr>
        <w:tabs>
          <w:tab w:val="left" w:pos="900"/>
          <w:tab w:val="left" w:pos="1680"/>
        </w:tabs>
        <w:spacing w:line="480" w:lineRule="exact"/>
        <w:ind w:firstLine="482" w:firstLineChars="200"/>
        <w:rPr>
          <w:rFonts w:hint="eastAsia" w:ascii="宋体" w:hAnsi="宋体" w:cs="宋体"/>
          <w:b/>
          <w:sz w:val="24"/>
        </w:rPr>
      </w:pPr>
      <w:r>
        <w:rPr>
          <w:rFonts w:hint="eastAsia" w:ascii="宋体" w:hAnsi="宋体" w:cs="宋体"/>
          <w:b/>
          <w:sz w:val="24"/>
        </w:rPr>
        <w:t>1.2 资金来源及落实情况</w:t>
      </w:r>
    </w:p>
    <w:p w14:paraId="5DE81164">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1.2.1本项目的资金来源：见供应商须知前附表。</w:t>
      </w:r>
    </w:p>
    <w:p w14:paraId="2BF74AA5">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1.2.2本项目的资金落实情况：见供应商须知前附表。</w:t>
      </w:r>
    </w:p>
    <w:p w14:paraId="2C30FFDC">
      <w:pPr>
        <w:tabs>
          <w:tab w:val="left" w:pos="900"/>
          <w:tab w:val="left" w:pos="1680"/>
        </w:tabs>
        <w:spacing w:line="480" w:lineRule="exact"/>
        <w:ind w:firstLine="482" w:firstLineChars="200"/>
        <w:rPr>
          <w:rFonts w:hint="eastAsia" w:ascii="宋体" w:hAnsi="宋体" w:cs="宋体"/>
          <w:b/>
          <w:sz w:val="24"/>
        </w:rPr>
      </w:pPr>
      <w:r>
        <w:rPr>
          <w:rFonts w:hint="eastAsia" w:ascii="宋体" w:hAnsi="宋体" w:cs="宋体"/>
          <w:b/>
          <w:sz w:val="24"/>
        </w:rPr>
        <w:t>1.3 采购内容、服务期限、服务标准</w:t>
      </w:r>
    </w:p>
    <w:p w14:paraId="59FDCCE9">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1.3.1本项目的采购内容：见供应商须知前附表。</w:t>
      </w:r>
    </w:p>
    <w:p w14:paraId="638BAB97">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1.3.2本项目的框架协议期限/服务期限：见供应商须知前附表。</w:t>
      </w:r>
    </w:p>
    <w:p w14:paraId="11835CBA">
      <w:pPr>
        <w:tabs>
          <w:tab w:val="left" w:pos="900"/>
          <w:tab w:val="left" w:pos="1680"/>
        </w:tabs>
        <w:spacing w:line="480" w:lineRule="exact"/>
        <w:ind w:firstLine="480" w:firstLineChars="200"/>
        <w:rPr>
          <w:rFonts w:hint="eastAsia" w:ascii="宋体" w:hAnsi="宋体" w:cs="宋体"/>
          <w:sz w:val="24"/>
        </w:rPr>
      </w:pPr>
      <w:r>
        <w:rPr>
          <w:rFonts w:hint="eastAsia" w:ascii="宋体" w:hAnsi="宋体" w:cs="宋体"/>
          <w:sz w:val="24"/>
        </w:rPr>
        <w:t>1.3.3本项目的服务标准：见供应商须知前附表。</w:t>
      </w:r>
    </w:p>
    <w:p w14:paraId="407E98F8">
      <w:pPr>
        <w:tabs>
          <w:tab w:val="left" w:pos="900"/>
          <w:tab w:val="left" w:pos="1680"/>
        </w:tabs>
        <w:spacing w:line="480" w:lineRule="exact"/>
        <w:ind w:firstLine="482" w:firstLineChars="200"/>
        <w:rPr>
          <w:rFonts w:hint="eastAsia" w:ascii="宋体" w:hAnsi="宋体" w:cs="宋体"/>
          <w:b/>
          <w:sz w:val="24"/>
        </w:rPr>
      </w:pPr>
      <w:r>
        <w:rPr>
          <w:rFonts w:hint="eastAsia" w:ascii="宋体" w:hAnsi="宋体" w:cs="宋体"/>
          <w:b/>
          <w:sz w:val="24"/>
        </w:rPr>
        <w:t>1.4 供应商资格要求</w:t>
      </w:r>
    </w:p>
    <w:p w14:paraId="6F81E58E">
      <w:pPr>
        <w:spacing w:line="480" w:lineRule="exact"/>
        <w:ind w:firstLine="480" w:firstLineChars="200"/>
        <w:jc w:val="left"/>
        <w:rPr>
          <w:rFonts w:hint="eastAsia" w:ascii="宋体" w:hAnsi="宋体" w:cs="宋体"/>
          <w:color w:val="000000"/>
          <w:sz w:val="24"/>
        </w:rPr>
      </w:pPr>
      <w:r>
        <w:rPr>
          <w:rFonts w:hint="eastAsia" w:ascii="宋体" w:hAnsi="宋体" w:cs="宋体"/>
          <w:color w:val="000000"/>
          <w:sz w:val="24"/>
        </w:rPr>
        <w:t>1.4.1供应商资格要求：见供应商须知前附表。</w:t>
      </w:r>
    </w:p>
    <w:p w14:paraId="19343DD7">
      <w:pPr>
        <w:tabs>
          <w:tab w:val="left" w:pos="420"/>
          <w:tab w:val="left" w:pos="900"/>
        </w:tabs>
        <w:spacing w:line="480" w:lineRule="exact"/>
        <w:ind w:firstLine="480" w:firstLineChars="200"/>
        <w:rPr>
          <w:rFonts w:hint="eastAsia" w:ascii="宋体" w:hAnsi="宋体" w:cs="宋体"/>
          <w:sz w:val="24"/>
        </w:rPr>
      </w:pPr>
      <w:r>
        <w:rPr>
          <w:rFonts w:hint="eastAsia" w:ascii="宋体" w:hAnsi="宋体" w:cs="宋体"/>
          <w:sz w:val="24"/>
        </w:rPr>
        <w:t>1.4.2征集人保留对供应商作进一步考察的权利，若发现供应商在提交的资料中有弄虚作假行为、或经相关行政监督部门认定供应商在竞争本项目合同过程中有腐败或欺骗行为或有围标、串标行为的，即使该供应商已经成交，征集人仍将保留取消成交资格、解除合同的权利。</w:t>
      </w:r>
    </w:p>
    <w:p w14:paraId="7D80FDB9">
      <w:pPr>
        <w:tabs>
          <w:tab w:val="left" w:pos="540"/>
        </w:tabs>
        <w:spacing w:line="480" w:lineRule="exact"/>
        <w:ind w:firstLine="482" w:firstLineChars="200"/>
        <w:rPr>
          <w:rFonts w:hint="eastAsia" w:ascii="宋体" w:hAnsi="宋体" w:cs="宋体"/>
          <w:b/>
          <w:sz w:val="24"/>
        </w:rPr>
      </w:pPr>
      <w:r>
        <w:rPr>
          <w:rFonts w:hint="eastAsia" w:ascii="宋体" w:hAnsi="宋体" w:cs="宋体"/>
          <w:b/>
          <w:sz w:val="24"/>
        </w:rPr>
        <w:t>1.5 费用承担</w:t>
      </w:r>
    </w:p>
    <w:p w14:paraId="4CAB77B2">
      <w:pPr>
        <w:spacing w:line="480" w:lineRule="exact"/>
        <w:ind w:firstLine="480" w:firstLineChars="200"/>
        <w:rPr>
          <w:rFonts w:hint="eastAsia" w:ascii="宋体" w:hAnsi="宋体" w:cs="宋体"/>
          <w:sz w:val="24"/>
        </w:rPr>
      </w:pPr>
      <w:r>
        <w:rPr>
          <w:rFonts w:hint="eastAsia" w:ascii="宋体" w:hAnsi="宋体" w:cs="宋体"/>
          <w:sz w:val="24"/>
        </w:rPr>
        <w:t>供应商准备和参加征集活动发生的费用自理。</w:t>
      </w:r>
    </w:p>
    <w:p w14:paraId="2DDDA700">
      <w:pPr>
        <w:tabs>
          <w:tab w:val="left" w:pos="540"/>
        </w:tabs>
        <w:spacing w:line="480" w:lineRule="exact"/>
        <w:ind w:firstLine="482" w:firstLineChars="200"/>
        <w:rPr>
          <w:rFonts w:hint="eastAsia" w:ascii="宋体" w:hAnsi="宋体" w:cs="宋体"/>
          <w:b/>
          <w:sz w:val="24"/>
        </w:rPr>
      </w:pPr>
      <w:r>
        <w:rPr>
          <w:rFonts w:hint="eastAsia" w:ascii="宋体" w:hAnsi="宋体" w:cs="宋体"/>
          <w:b/>
          <w:sz w:val="24"/>
        </w:rPr>
        <w:t>1.6 保密</w:t>
      </w:r>
    </w:p>
    <w:p w14:paraId="21A05955">
      <w:pPr>
        <w:spacing w:line="480" w:lineRule="exact"/>
        <w:ind w:firstLine="480" w:firstLineChars="200"/>
        <w:rPr>
          <w:rFonts w:hint="eastAsia" w:ascii="宋体" w:hAnsi="宋体" w:cs="宋体"/>
          <w:sz w:val="24"/>
        </w:rPr>
      </w:pPr>
      <w:r>
        <w:rPr>
          <w:rFonts w:hint="eastAsia" w:ascii="宋体" w:hAnsi="宋体" w:cs="宋体"/>
          <w:sz w:val="24"/>
        </w:rPr>
        <w:t>参与征集活动的各方应对征集文件和响应文件中的商业和技术等秘密保密，违者应对由此造成的后果承担法律责任。</w:t>
      </w:r>
    </w:p>
    <w:p w14:paraId="70BC6306">
      <w:pPr>
        <w:tabs>
          <w:tab w:val="left" w:pos="540"/>
        </w:tabs>
        <w:spacing w:line="480" w:lineRule="exact"/>
        <w:ind w:firstLine="482" w:firstLineChars="200"/>
        <w:rPr>
          <w:rFonts w:hint="eastAsia" w:ascii="宋体" w:hAnsi="宋体" w:cs="宋体"/>
          <w:b/>
          <w:sz w:val="24"/>
        </w:rPr>
      </w:pPr>
      <w:r>
        <w:rPr>
          <w:rFonts w:hint="eastAsia" w:ascii="宋体" w:hAnsi="宋体" w:cs="宋体"/>
          <w:b/>
          <w:sz w:val="24"/>
        </w:rPr>
        <w:t>1.7 语言文字</w:t>
      </w:r>
    </w:p>
    <w:p w14:paraId="06D19FA1">
      <w:pPr>
        <w:spacing w:line="480" w:lineRule="exact"/>
        <w:ind w:firstLine="480" w:firstLineChars="200"/>
        <w:rPr>
          <w:rFonts w:hint="eastAsia" w:ascii="宋体" w:hAnsi="宋体" w:cs="宋体"/>
          <w:sz w:val="24"/>
        </w:rPr>
      </w:pPr>
      <w:r>
        <w:rPr>
          <w:rFonts w:hint="eastAsia" w:ascii="宋体" w:hAnsi="宋体" w:cs="宋体"/>
          <w:sz w:val="24"/>
        </w:rPr>
        <w:t>除专用术语外，与征集活动有关的语言均使用中文。必要时专用术语应附有中文注释。</w:t>
      </w:r>
    </w:p>
    <w:p w14:paraId="4210B5D4">
      <w:pPr>
        <w:tabs>
          <w:tab w:val="left" w:pos="540"/>
        </w:tabs>
        <w:spacing w:line="480" w:lineRule="exact"/>
        <w:ind w:firstLine="482" w:firstLineChars="200"/>
        <w:rPr>
          <w:rFonts w:hint="eastAsia" w:ascii="宋体" w:hAnsi="宋体" w:cs="宋体"/>
          <w:b/>
          <w:sz w:val="24"/>
        </w:rPr>
      </w:pPr>
      <w:r>
        <w:rPr>
          <w:rFonts w:hint="eastAsia" w:ascii="宋体" w:hAnsi="宋体" w:cs="宋体"/>
          <w:b/>
          <w:sz w:val="24"/>
        </w:rPr>
        <w:t>1.8 计量单位</w:t>
      </w:r>
    </w:p>
    <w:p w14:paraId="7AE0F843">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所有计量均采用中华人民共和国法定计量单位。</w:t>
      </w:r>
    </w:p>
    <w:p w14:paraId="0F25550F">
      <w:pPr>
        <w:autoSpaceDE w:val="0"/>
        <w:autoSpaceDN w:val="0"/>
        <w:adjustRightInd w:val="0"/>
        <w:spacing w:line="480" w:lineRule="exact"/>
        <w:ind w:firstLine="482" w:firstLineChars="200"/>
        <w:jc w:val="left"/>
        <w:rPr>
          <w:rFonts w:hint="eastAsia" w:ascii="宋体" w:hAnsi="宋体" w:cs="宋体"/>
          <w:b/>
          <w:bCs/>
          <w:sz w:val="24"/>
        </w:rPr>
      </w:pPr>
      <w:r>
        <w:rPr>
          <w:rFonts w:hint="eastAsia" w:ascii="宋体" w:hAnsi="宋体" w:cs="宋体"/>
          <w:b/>
          <w:bCs/>
          <w:kern w:val="0"/>
          <w:sz w:val="24"/>
        </w:rPr>
        <w:t xml:space="preserve">1.9 </w:t>
      </w:r>
      <w:r>
        <w:rPr>
          <w:rFonts w:hint="eastAsia" w:ascii="宋体" w:hAnsi="宋体" w:cs="宋体"/>
          <w:b/>
          <w:bCs/>
          <w:sz w:val="24"/>
        </w:rPr>
        <w:t>踏勘现场</w:t>
      </w:r>
    </w:p>
    <w:p w14:paraId="011F8B3D">
      <w:pPr>
        <w:spacing w:line="480" w:lineRule="exact"/>
        <w:ind w:firstLine="480" w:firstLineChars="200"/>
        <w:rPr>
          <w:rFonts w:hint="eastAsia" w:ascii="宋体" w:hAnsi="宋体" w:cs="宋体"/>
          <w:sz w:val="24"/>
        </w:rPr>
      </w:pPr>
      <w:r>
        <w:rPr>
          <w:rFonts w:hint="eastAsia" w:ascii="宋体" w:hAnsi="宋体" w:cs="宋体"/>
          <w:sz w:val="24"/>
        </w:rPr>
        <w:t>不组织。</w:t>
      </w:r>
    </w:p>
    <w:p w14:paraId="2F09663F">
      <w:pPr>
        <w:spacing w:line="480" w:lineRule="exact"/>
        <w:ind w:firstLine="482" w:firstLineChars="200"/>
        <w:rPr>
          <w:rFonts w:hint="eastAsia" w:ascii="宋体" w:hAnsi="宋体" w:cs="宋体"/>
          <w:sz w:val="24"/>
        </w:rPr>
      </w:pPr>
      <w:r>
        <w:rPr>
          <w:rFonts w:hint="eastAsia" w:ascii="宋体" w:hAnsi="宋体" w:cs="宋体"/>
          <w:b/>
          <w:sz w:val="24"/>
        </w:rPr>
        <w:t>1.10响应预备会</w:t>
      </w:r>
      <w:r>
        <w:rPr>
          <w:rFonts w:hint="eastAsia" w:ascii="宋体" w:hAnsi="宋体" w:cs="宋体"/>
          <w:sz w:val="24"/>
        </w:rPr>
        <w:t xml:space="preserve"> </w:t>
      </w:r>
    </w:p>
    <w:p w14:paraId="3D02717C">
      <w:pPr>
        <w:spacing w:line="480" w:lineRule="exact"/>
        <w:ind w:firstLine="480" w:firstLineChars="200"/>
        <w:rPr>
          <w:rFonts w:hint="eastAsia" w:ascii="宋体" w:hAnsi="宋体" w:cs="宋体"/>
          <w:sz w:val="24"/>
        </w:rPr>
      </w:pPr>
      <w:r>
        <w:rPr>
          <w:rFonts w:hint="eastAsia" w:ascii="宋体" w:hAnsi="宋体" w:cs="宋体"/>
          <w:sz w:val="24"/>
        </w:rPr>
        <w:t>1.10.1见</w:t>
      </w:r>
      <w:r>
        <w:rPr>
          <w:rFonts w:hint="eastAsia" w:ascii="宋体" w:hAnsi="宋体" w:cs="宋体"/>
          <w:bCs/>
          <w:sz w:val="24"/>
        </w:rPr>
        <w:t>供应商</w:t>
      </w:r>
      <w:r>
        <w:rPr>
          <w:rFonts w:hint="eastAsia" w:ascii="宋体" w:hAnsi="宋体" w:cs="宋体"/>
          <w:sz w:val="24"/>
        </w:rPr>
        <w:t>须知前附表</w:t>
      </w:r>
    </w:p>
    <w:p w14:paraId="6641F99A">
      <w:pPr>
        <w:spacing w:line="480" w:lineRule="exact"/>
        <w:ind w:firstLine="480" w:firstLineChars="200"/>
        <w:rPr>
          <w:rFonts w:hint="eastAsia" w:ascii="宋体" w:hAnsi="宋体" w:cs="宋体"/>
          <w:sz w:val="24"/>
        </w:rPr>
      </w:pPr>
      <w:r>
        <w:rPr>
          <w:rFonts w:hint="eastAsia" w:ascii="宋体" w:hAnsi="宋体" w:cs="宋体"/>
          <w:sz w:val="24"/>
        </w:rPr>
        <w:t>1.10.2</w:t>
      </w:r>
      <w:r>
        <w:rPr>
          <w:rFonts w:hint="eastAsia" w:ascii="宋体" w:hAnsi="宋体" w:cs="宋体"/>
          <w:bCs/>
          <w:sz w:val="24"/>
        </w:rPr>
        <w:t>供应商</w:t>
      </w:r>
      <w:r>
        <w:rPr>
          <w:rFonts w:hint="eastAsia" w:ascii="宋体" w:hAnsi="宋体" w:cs="宋体"/>
          <w:sz w:val="24"/>
        </w:rPr>
        <w:t>应在</w:t>
      </w:r>
      <w:r>
        <w:rPr>
          <w:rFonts w:hint="eastAsia" w:ascii="宋体" w:hAnsi="宋体" w:cs="宋体"/>
          <w:bCs/>
          <w:sz w:val="24"/>
        </w:rPr>
        <w:t>供应商</w:t>
      </w:r>
      <w:r>
        <w:rPr>
          <w:rFonts w:hint="eastAsia" w:ascii="宋体" w:hAnsi="宋体" w:cs="宋体"/>
          <w:sz w:val="24"/>
        </w:rPr>
        <w:t>人须知前附表规定的时间前，将提出的问题送达征集人，以便征集人在规定时间澄清。</w:t>
      </w:r>
    </w:p>
    <w:p w14:paraId="10E24A0B">
      <w:pPr>
        <w:spacing w:line="480" w:lineRule="exact"/>
        <w:ind w:firstLine="482" w:firstLineChars="200"/>
        <w:rPr>
          <w:rFonts w:hint="eastAsia" w:ascii="宋体" w:hAnsi="宋体" w:cs="宋体"/>
          <w:b/>
          <w:sz w:val="24"/>
        </w:rPr>
      </w:pPr>
      <w:r>
        <w:rPr>
          <w:rFonts w:hint="eastAsia" w:ascii="宋体" w:hAnsi="宋体" w:cs="宋体"/>
          <w:b/>
          <w:sz w:val="24"/>
        </w:rPr>
        <w:t>1.11 分包</w:t>
      </w:r>
    </w:p>
    <w:p w14:paraId="5C391E25">
      <w:pPr>
        <w:spacing w:line="480" w:lineRule="exact"/>
        <w:ind w:firstLine="480" w:firstLineChars="200"/>
        <w:rPr>
          <w:rFonts w:hint="eastAsia" w:ascii="宋体" w:hAnsi="宋体" w:cs="宋体"/>
          <w:sz w:val="24"/>
        </w:rPr>
      </w:pPr>
      <w:r>
        <w:rPr>
          <w:rFonts w:hint="eastAsia" w:ascii="宋体" w:hAnsi="宋体" w:cs="宋体"/>
          <w:sz w:val="24"/>
        </w:rPr>
        <w:t>不允许分包。</w:t>
      </w:r>
    </w:p>
    <w:p w14:paraId="022ED32D">
      <w:pPr>
        <w:spacing w:line="480" w:lineRule="exact"/>
        <w:ind w:firstLine="482" w:firstLineChars="200"/>
        <w:rPr>
          <w:rFonts w:hint="eastAsia" w:ascii="宋体" w:hAnsi="宋体" w:cs="宋体"/>
          <w:b/>
          <w:sz w:val="24"/>
        </w:rPr>
      </w:pPr>
      <w:r>
        <w:rPr>
          <w:rFonts w:hint="eastAsia" w:ascii="宋体" w:hAnsi="宋体" w:cs="宋体"/>
          <w:b/>
          <w:sz w:val="24"/>
        </w:rPr>
        <w:t>1.12 偏离</w:t>
      </w:r>
    </w:p>
    <w:p w14:paraId="6B814B42">
      <w:pPr>
        <w:spacing w:line="480" w:lineRule="exact"/>
        <w:ind w:firstLine="480" w:firstLineChars="200"/>
        <w:rPr>
          <w:rFonts w:hint="eastAsia" w:ascii="宋体" w:hAnsi="宋体" w:cs="宋体"/>
          <w:sz w:val="24"/>
        </w:rPr>
      </w:pPr>
      <w:r>
        <w:rPr>
          <w:rFonts w:hint="eastAsia" w:ascii="宋体" w:hAnsi="宋体" w:cs="宋体"/>
          <w:sz w:val="24"/>
        </w:rPr>
        <w:t>不允许偏离。</w:t>
      </w:r>
    </w:p>
    <w:p w14:paraId="08454AB4">
      <w:pPr>
        <w:pStyle w:val="11"/>
        <w:spacing w:line="480" w:lineRule="exact"/>
        <w:ind w:firstLine="480"/>
        <w:rPr>
          <w:rFonts w:hint="eastAsia"/>
        </w:rPr>
      </w:pPr>
    </w:p>
    <w:p w14:paraId="64A6F3E4">
      <w:pPr>
        <w:pStyle w:val="18"/>
        <w:spacing w:line="480" w:lineRule="exact"/>
        <w:jc w:val="both"/>
        <w:rPr>
          <w:rFonts w:hint="eastAsia"/>
        </w:rPr>
      </w:pPr>
      <w:bookmarkStart w:id="14" w:name="_Toc203756075"/>
      <w:bookmarkStart w:id="15" w:name="_Toc223033807"/>
      <w:bookmarkStart w:id="16" w:name="_Toc203759591"/>
      <w:bookmarkStart w:id="17" w:name="_Toc10042"/>
      <w:r>
        <w:rPr>
          <w:rFonts w:hint="eastAsia"/>
        </w:rPr>
        <w:t>2、征集文件</w:t>
      </w:r>
      <w:bookmarkEnd w:id="14"/>
      <w:bookmarkEnd w:id="15"/>
      <w:bookmarkEnd w:id="16"/>
      <w:bookmarkEnd w:id="17"/>
    </w:p>
    <w:p w14:paraId="7B39E894">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2.1征集文件的组成</w:t>
      </w:r>
    </w:p>
    <w:p w14:paraId="3C8B619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2.1.1征集文</w:t>
      </w:r>
      <w:r>
        <w:rPr>
          <w:rFonts w:hint="eastAsia" w:ascii="宋体" w:hAnsi="宋体" w:cs="宋体"/>
          <w:sz w:val="24"/>
          <w:highlight w:val="none"/>
        </w:rPr>
        <w:t>件包括下列内容</w:t>
      </w:r>
      <w:r>
        <w:rPr>
          <w:rFonts w:hint="eastAsia" w:ascii="宋体" w:hAnsi="宋体" w:cs="宋体"/>
          <w:sz w:val="24"/>
        </w:rPr>
        <w:t>及与本项目相关的答疑文件和补充文件。</w:t>
      </w:r>
    </w:p>
    <w:p w14:paraId="04ECBAC6">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第一章  征集公告</w:t>
      </w:r>
    </w:p>
    <w:p w14:paraId="5F9001EE">
      <w:pPr>
        <w:shd w:val="clear" w:color="auto" w:fill="FFFFFF"/>
        <w:snapToGrid w:val="0"/>
        <w:spacing w:line="480" w:lineRule="exact"/>
        <w:ind w:right="105" w:rightChars="50" w:firstLine="480" w:firstLineChars="200"/>
        <w:rPr>
          <w:rFonts w:hint="eastAsia" w:ascii="宋体" w:hAnsi="宋体" w:cs="宋体"/>
          <w:color w:val="000000"/>
          <w:sz w:val="24"/>
        </w:rPr>
      </w:pPr>
      <w:r>
        <w:rPr>
          <w:rFonts w:hint="eastAsia" w:ascii="宋体" w:hAnsi="宋体" w:cs="宋体"/>
          <w:sz w:val="24"/>
        </w:rPr>
        <w:t xml:space="preserve">第二章  </w:t>
      </w:r>
      <w:r>
        <w:rPr>
          <w:rFonts w:hint="eastAsia" w:ascii="宋体" w:hAnsi="宋体" w:cs="宋体"/>
          <w:color w:val="000000"/>
          <w:sz w:val="24"/>
        </w:rPr>
        <w:t>供应商须知</w:t>
      </w:r>
    </w:p>
    <w:p w14:paraId="2683ACA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第三章  服务内容</w:t>
      </w:r>
      <w:r>
        <w:rPr>
          <w:rFonts w:hint="eastAsia" w:ascii="宋体" w:hAnsi="宋体" w:cs="宋体"/>
          <w:color w:val="000000"/>
          <w:sz w:val="24"/>
        </w:rPr>
        <w:t>及要求</w:t>
      </w:r>
    </w:p>
    <w:p w14:paraId="76C22F47">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 xml:space="preserve">第四章  </w:t>
      </w:r>
      <w:r>
        <w:rPr>
          <w:rFonts w:hint="eastAsia" w:ascii="宋体" w:hAnsi="宋体" w:cs="宋体"/>
          <w:color w:val="000000"/>
          <w:sz w:val="24"/>
        </w:rPr>
        <w:t>确定第一阶段入围供应商的评审办法</w:t>
      </w:r>
    </w:p>
    <w:p w14:paraId="2561219C">
      <w:pPr>
        <w:shd w:val="clear" w:color="auto" w:fill="FFFFFF"/>
        <w:snapToGrid w:val="0"/>
        <w:spacing w:line="480" w:lineRule="exact"/>
        <w:ind w:right="105" w:rightChars="50" w:firstLine="480" w:firstLineChars="200"/>
        <w:rPr>
          <w:rFonts w:hint="eastAsia" w:ascii="宋体" w:hAnsi="宋体" w:cs="宋体"/>
          <w:color w:val="000000"/>
          <w:sz w:val="24"/>
        </w:rPr>
      </w:pPr>
      <w:r>
        <w:rPr>
          <w:rFonts w:hint="eastAsia" w:ascii="宋体" w:hAnsi="宋体" w:cs="宋体"/>
          <w:sz w:val="24"/>
        </w:rPr>
        <w:t xml:space="preserve">第五章  </w:t>
      </w:r>
      <w:r>
        <w:rPr>
          <w:rFonts w:hint="eastAsia" w:ascii="宋体" w:hAnsi="宋体" w:cs="宋体"/>
          <w:color w:val="000000"/>
          <w:sz w:val="24"/>
        </w:rPr>
        <w:t>框架协议文本</w:t>
      </w:r>
    </w:p>
    <w:p w14:paraId="0C141F16">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lang w:eastAsia="zh-CN"/>
        </w:rPr>
        <w:t>第六章</w:t>
      </w:r>
      <w:r>
        <w:rPr>
          <w:rFonts w:hint="eastAsia" w:ascii="宋体" w:hAnsi="宋体" w:cs="宋体"/>
          <w:sz w:val="24"/>
        </w:rPr>
        <w:t xml:space="preserve">  响应文件格式</w:t>
      </w:r>
    </w:p>
    <w:p w14:paraId="24A81F5B">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根据本章第2.2款和第2.3款对征集文件所作的澄清、修改、补充，构成征集文件的组成部分。</w:t>
      </w:r>
    </w:p>
    <w:p w14:paraId="1708A26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2.1.2投标供应商应详细阅读征集文件中的所有条款内容、格式、表格和所涉及的相关规范。如果投标供应商不按征集文件的要求提交响应文件和资料的，或者响应文件没有对征集文件提出的实质性要求和条件作出响应，将导致响应文件不被接受，其后果由投标供应商自己负责。</w:t>
      </w:r>
    </w:p>
    <w:p w14:paraId="2FC0B572">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2.2征集文件的澄清</w:t>
      </w:r>
    </w:p>
    <w:p w14:paraId="5D5DCCF9">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2.2.1投标人应仔细阅读和检查征集文件的全部内容。如发现缺页或附件不全，应及时向招标人提出，以便补齐。如有疑问，如发现缺页或附件不全，应在下载征集文件后，</w:t>
      </w:r>
      <w:r>
        <w:rPr>
          <w:rFonts w:hint="eastAsia" w:ascii="宋体" w:hAnsi="宋体" w:cs="宋体"/>
          <w:color w:val="000000"/>
          <w:kern w:val="0"/>
          <w:sz w:val="24"/>
          <w:lang w:bidi="ar"/>
        </w:rPr>
        <w:t>在投标截止时间10日前</w:t>
      </w:r>
      <w:r>
        <w:rPr>
          <w:rFonts w:hint="eastAsia" w:ascii="宋体" w:hAnsi="宋体" w:cs="宋体"/>
          <w:sz w:val="24"/>
        </w:rPr>
        <w:t>在三门峡市公共资源交易系统中提出咨询并通知到招标代理机构，要求征集人对征集文件予以澄清。</w:t>
      </w:r>
    </w:p>
    <w:p w14:paraId="3EA8EDDF">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2.2.2征集文件的澄清将在投标人须知前附表规定的投标截止时间15天前以澄清回复的方式在三门峡市公共资源交易系统中回复所有报名完成供应商（投标人）或发布澄清公告，但不指明澄清问题的来源。如果澄清发出的时间距投标截止时间不足15天，相应延长投标截止时间。</w:t>
      </w:r>
    </w:p>
    <w:p w14:paraId="600B066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2.2.3如果在规定的时间内投标人未提出疑问，将视为投标人完全理解并接受征集文件中的资格要求、投标人须知、格式、条款、技术规格、澄清、修改等所有要求，则投标人应按照征集文件相应要求的要求提交有关资料和文件。</w:t>
      </w:r>
    </w:p>
    <w:p w14:paraId="015FDC3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2.2.4征集文件澄清、修改、补充通知内容均以发布的澄清、变更、补充公告内容为准。当征集文件、修改补充通知、澄清内容相互矛盾时，以最后发出的通知或修改文件为准。</w:t>
      </w:r>
    </w:p>
    <w:p w14:paraId="03B31158">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2.2.5投标人应自行查看澄清或变更信息。</w:t>
      </w:r>
    </w:p>
    <w:p w14:paraId="2ED47877">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2.3征集文件的修正</w:t>
      </w:r>
    </w:p>
    <w:p w14:paraId="477FFEFE">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2.3.1在投标截止时间15天前，征集人可以变更公告的方式在三门峡市公共资源交易系统中发布变更公告。如果修改征集文件的时间距投标截止时间不足15天，相应延长投标截止时间。</w:t>
      </w:r>
    </w:p>
    <w:p w14:paraId="397D7269">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2.3.2投标人应自行查看变更信息。</w:t>
      </w:r>
    </w:p>
    <w:p w14:paraId="2C9B4A17">
      <w:pPr>
        <w:pStyle w:val="11"/>
        <w:ind w:firstLine="480"/>
        <w:rPr>
          <w:rFonts w:hint="eastAsia"/>
        </w:rPr>
      </w:pPr>
    </w:p>
    <w:p w14:paraId="616B925D">
      <w:pPr>
        <w:pStyle w:val="18"/>
        <w:spacing w:line="360" w:lineRule="auto"/>
        <w:jc w:val="both"/>
        <w:rPr>
          <w:rFonts w:hint="eastAsia"/>
        </w:rPr>
      </w:pPr>
      <w:bookmarkStart w:id="18" w:name="_Toc223033808"/>
      <w:r>
        <w:rPr>
          <w:rFonts w:hint="eastAsia"/>
        </w:rPr>
        <w:t>3、响应文件的编制</w:t>
      </w:r>
      <w:bookmarkEnd w:id="18"/>
    </w:p>
    <w:p w14:paraId="012F0742">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3.1特别说明</w:t>
      </w:r>
    </w:p>
    <w:p w14:paraId="46D01133">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3.1.1投标语言</w:t>
      </w:r>
    </w:p>
    <w:p w14:paraId="182EF1FE">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 xml:space="preserve">投标供应商提交的响应文件以及投标供应商与招标代理机构就有关投标的所有往来函电均应使用中文。 </w:t>
      </w:r>
    </w:p>
    <w:p w14:paraId="262027B9">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3.1.2计量</w:t>
      </w:r>
    </w:p>
    <w:p w14:paraId="1E1FFF3F">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在响应文件所有计量单位均采用中华人民共和国法定计量单位。</w:t>
      </w:r>
    </w:p>
    <w:p w14:paraId="516C2310">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3.1.3投标供应商在响应文件中所提交的所有资料和文件均应是真实的和有效的，如有作假，则将该投标供应商的投标作无效标处理；若中标后被发现有上述行为的，则征集人有权取消其中标资格，并且该投标供应商应承担由此而造成的一切损失（包括经济损失和法律责任）。</w:t>
      </w:r>
    </w:p>
    <w:p w14:paraId="7A4994EB">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3.1.4投标供应商应当按照征集文件和电子招标投标交易平台的要求编制并加密响应文件。投标供应商未按规定加密的响应文件，电子招标投标交易平台将拒收并提示。</w:t>
      </w:r>
    </w:p>
    <w:p w14:paraId="79483EAE">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3.2 投标服务的报价</w:t>
      </w:r>
    </w:p>
    <w:p w14:paraId="5B11D7CB">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3.2.1 供应商的投标报价应包含验收合格正式交付使用前所发生的一切费用，且供应商只能提出一个不变价格，征集人不接受任何选择报价。</w:t>
      </w:r>
    </w:p>
    <w:p w14:paraId="32D5673E">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3.2.2 该项目类别及取费标准按照国家相关规定执行。</w:t>
      </w:r>
    </w:p>
    <w:p w14:paraId="5E947623">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 xml:space="preserve">3.2.3 </w:t>
      </w:r>
      <w:r>
        <w:rPr>
          <w:rFonts w:hint="eastAsia" w:ascii="宋体" w:hAnsi="宋体" w:cs="宋体"/>
          <w:sz w:val="24"/>
          <w:lang w:val="zh-CN"/>
        </w:rPr>
        <w:t>本项目应</w:t>
      </w:r>
      <w:r>
        <w:rPr>
          <w:rFonts w:hint="eastAsia" w:ascii="宋体" w:hAnsi="宋体" w:cs="宋体"/>
          <w:sz w:val="24"/>
          <w:highlight w:val="none"/>
          <w:lang w:val="zh-CN"/>
        </w:rPr>
        <w:t>以费率报价</w:t>
      </w:r>
      <w:r>
        <w:rPr>
          <w:rFonts w:hint="eastAsia" w:ascii="宋体" w:hAnsi="宋体" w:cs="宋体"/>
          <w:sz w:val="24"/>
          <w:lang w:val="zh-CN"/>
        </w:rPr>
        <w:t>。</w:t>
      </w:r>
      <w:r>
        <w:rPr>
          <w:rFonts w:hint="eastAsia" w:ascii="宋体" w:hAnsi="宋体" w:cs="宋体"/>
          <w:kern w:val="0"/>
          <w:sz w:val="24"/>
        </w:rPr>
        <w:t>凡投标供应商投标报价超出</w:t>
      </w:r>
      <w:r>
        <w:rPr>
          <w:rFonts w:hint="eastAsia" w:ascii="宋体" w:hAnsi="宋体" w:cs="宋体"/>
          <w:kern w:val="0"/>
          <w:sz w:val="24"/>
          <w:lang w:val="en-US" w:eastAsia="zh-CN"/>
        </w:rPr>
        <w:t>最高限价</w:t>
      </w:r>
      <w:r>
        <w:rPr>
          <w:rFonts w:hint="eastAsia" w:ascii="宋体" w:hAnsi="宋体" w:cs="宋体"/>
          <w:kern w:val="0"/>
          <w:sz w:val="24"/>
        </w:rPr>
        <w:t>的，该投标供应商的投标文件应作无效标处理。</w:t>
      </w:r>
    </w:p>
    <w:p w14:paraId="1496C34B">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3.2.4 电子化响应文件的投标报价，应是完成本文件所列招标范围（采购内容）的全部内容。</w:t>
      </w:r>
    </w:p>
    <w:p w14:paraId="57454C6E">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3.2.5 如投标报价表中的大写金额和小写金额不一致的，以大写金额为准；总价金额与单价金额不一致的，以单价金额为准，但单价金额小数点有明显错误的除外；对不同文字文本电子化响应文件的解释发生异议的，以中文文本为准。</w:t>
      </w:r>
    </w:p>
    <w:p w14:paraId="6EA9CB40">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3.2.6 全部报价均应以人民币为计量币种，并以人民币进行结算。</w:t>
      </w:r>
    </w:p>
    <w:p w14:paraId="4002E07A">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3.3 投标保证金</w:t>
      </w:r>
    </w:p>
    <w:p w14:paraId="675B9F31">
      <w:pPr>
        <w:spacing w:line="480" w:lineRule="exact"/>
        <w:ind w:firstLine="480" w:firstLineChars="200"/>
        <w:rPr>
          <w:rFonts w:hint="eastAsia" w:ascii="宋体" w:hAnsi="宋体" w:cs="宋体"/>
          <w:kern w:val="0"/>
          <w:sz w:val="24"/>
        </w:rPr>
      </w:pPr>
      <w:r>
        <w:rPr>
          <w:rFonts w:hint="eastAsia" w:ascii="宋体" w:hAnsi="宋体" w:cs="宋体"/>
          <w:kern w:val="0"/>
          <w:sz w:val="24"/>
        </w:rPr>
        <w:t>根据《河南省财政厅关于优化政府采购营商环境有关问题的通知》（豫财购【2019】4号）第6条的规定，投标保证金不再收取，需提供投标承诺函。</w:t>
      </w:r>
    </w:p>
    <w:p w14:paraId="60B1327C">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3.4 投标有效期</w:t>
      </w:r>
    </w:p>
    <w:p w14:paraId="3DBA24B8">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3.4.1 响应文件从开标之时起开始生效，投标有效期为90日历天。</w:t>
      </w:r>
    </w:p>
    <w:p w14:paraId="3383A6C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3.4.2 在特殊情况下，征集人可征求投标供应商同意延长投标有效期，这种要求和答复均应以信函、传真等书面形式提交。同意延长投标有效期的投标供应商不需要也不允许修改其电子化响应文件。</w:t>
      </w:r>
    </w:p>
    <w:p w14:paraId="53AEEE7E">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3.5电</w:t>
      </w:r>
      <w:r>
        <w:rPr>
          <w:rFonts w:hint="eastAsia" w:ascii="宋体" w:hAnsi="宋体" w:cs="宋体"/>
          <w:b/>
          <w:bCs/>
          <w:sz w:val="24"/>
          <w:highlight w:val="none"/>
        </w:rPr>
        <w:t>子化响应</w:t>
      </w:r>
      <w:r>
        <w:rPr>
          <w:rFonts w:hint="eastAsia" w:ascii="宋体" w:hAnsi="宋体" w:cs="宋体"/>
          <w:b/>
          <w:bCs/>
          <w:sz w:val="24"/>
        </w:rPr>
        <w:t>文件的组成</w:t>
      </w:r>
    </w:p>
    <w:p w14:paraId="33299429">
      <w:pPr>
        <w:shd w:val="clear" w:color="auto" w:fill="FFFFFF"/>
        <w:snapToGrid w:val="0"/>
        <w:spacing w:line="480" w:lineRule="exact"/>
        <w:ind w:right="105" w:rightChars="50" w:firstLine="480" w:firstLineChars="200"/>
        <w:rPr>
          <w:rFonts w:hint="eastAsia" w:ascii="宋体" w:hAnsi="宋体" w:eastAsia="宋体" w:cs="宋体"/>
          <w:sz w:val="24"/>
        </w:rPr>
      </w:pPr>
      <w:r>
        <w:rPr>
          <w:rFonts w:hint="eastAsia" w:ascii="宋体" w:hAnsi="宋体" w:eastAsia="宋体" w:cs="宋体"/>
          <w:sz w:val="24"/>
        </w:rPr>
        <w:t>一、投标函及投标函附录</w:t>
      </w:r>
    </w:p>
    <w:p w14:paraId="65CBF273">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二、法定代表人身份证明</w:t>
      </w:r>
    </w:p>
    <w:p w14:paraId="4744255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三、授权委托书</w:t>
      </w:r>
    </w:p>
    <w:p w14:paraId="7833325A">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四、响应承诺函</w:t>
      </w:r>
    </w:p>
    <w:p w14:paraId="7612A720">
      <w:pPr>
        <w:shd w:val="clear" w:color="auto" w:fill="FFFFFF"/>
        <w:snapToGrid w:val="0"/>
        <w:spacing w:line="480" w:lineRule="exact"/>
        <w:ind w:right="105" w:rightChars="50" w:firstLine="480" w:firstLineChars="200"/>
        <w:rPr>
          <w:rFonts w:hint="eastAsia" w:ascii="宋体" w:hAnsi="宋体" w:eastAsia="宋体" w:cs="宋体"/>
          <w:sz w:val="24"/>
          <w:lang w:eastAsia="zh-CN"/>
        </w:rPr>
      </w:pPr>
      <w:r>
        <w:rPr>
          <w:rFonts w:hint="eastAsia" w:ascii="宋体" w:hAnsi="宋体" w:cs="宋体"/>
          <w:sz w:val="24"/>
        </w:rPr>
        <w:t>五、</w:t>
      </w:r>
      <w:r>
        <w:rPr>
          <w:rFonts w:hint="eastAsia" w:ascii="宋体" w:hAnsi="宋体" w:cs="宋体"/>
          <w:sz w:val="24"/>
          <w:lang w:val="en-US" w:eastAsia="zh-CN"/>
        </w:rPr>
        <w:t>技术标</w:t>
      </w:r>
    </w:p>
    <w:p w14:paraId="686CC2CD">
      <w:pPr>
        <w:shd w:val="clear" w:color="auto" w:fill="FFFFFF"/>
        <w:snapToGrid w:val="0"/>
        <w:spacing w:line="480" w:lineRule="exact"/>
        <w:ind w:right="105" w:rightChars="50" w:firstLine="480" w:firstLineChars="200"/>
        <w:rPr>
          <w:rFonts w:hint="eastAsia" w:ascii="宋体" w:hAnsi="宋体" w:eastAsia="宋体" w:cs="宋体"/>
          <w:sz w:val="24"/>
          <w:lang w:eastAsia="zh-CN"/>
        </w:rPr>
      </w:pPr>
      <w:r>
        <w:rPr>
          <w:rFonts w:hint="eastAsia" w:ascii="宋体" w:hAnsi="宋体" w:cs="宋体"/>
          <w:sz w:val="24"/>
        </w:rPr>
        <w:t>六、</w:t>
      </w:r>
      <w:r>
        <w:rPr>
          <w:rFonts w:hint="eastAsia" w:ascii="宋体" w:hAnsi="宋体" w:cs="宋体"/>
          <w:sz w:val="24"/>
          <w:lang w:val="en-US" w:eastAsia="zh-CN"/>
        </w:rPr>
        <w:t>综合标</w:t>
      </w:r>
    </w:p>
    <w:p w14:paraId="0183CE0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七、项目管理机构</w:t>
      </w:r>
    </w:p>
    <w:p w14:paraId="32E3FA0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八、供应商基本情况</w:t>
      </w:r>
    </w:p>
    <w:p w14:paraId="7E7C7A76">
      <w:pPr>
        <w:pStyle w:val="11"/>
        <w:ind w:firstLine="480"/>
        <w:rPr>
          <w:rFonts w:hint="eastAsia"/>
        </w:rPr>
      </w:pPr>
      <w:r>
        <w:rPr>
          <w:rFonts w:hint="eastAsia"/>
        </w:rPr>
        <w:t>九、资格审查资料</w:t>
      </w:r>
    </w:p>
    <w:p w14:paraId="54BD313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十、供应商须提供的其他材料</w:t>
      </w:r>
    </w:p>
    <w:p w14:paraId="45303458">
      <w:pPr>
        <w:autoSpaceDE w:val="0"/>
        <w:autoSpaceDN w:val="0"/>
        <w:adjustRightInd w:val="0"/>
        <w:spacing w:line="480" w:lineRule="exact"/>
        <w:ind w:firstLine="482" w:firstLineChars="200"/>
        <w:jc w:val="left"/>
        <w:rPr>
          <w:rFonts w:hint="eastAsia" w:ascii="宋体" w:hAnsi="宋体" w:cs="宋体"/>
          <w:b/>
          <w:bCs/>
          <w:sz w:val="24"/>
        </w:rPr>
      </w:pPr>
      <w:r>
        <w:rPr>
          <w:rFonts w:hint="eastAsia" w:ascii="宋体" w:hAnsi="宋体" w:cs="宋体"/>
          <w:b/>
          <w:bCs/>
          <w:sz w:val="24"/>
        </w:rPr>
        <w:t>3.6 资格审查资料</w:t>
      </w:r>
    </w:p>
    <w:p w14:paraId="1E5C9018">
      <w:pPr>
        <w:autoSpaceDE w:val="0"/>
        <w:autoSpaceDN w:val="0"/>
        <w:adjustRightInd w:val="0"/>
        <w:spacing w:line="480" w:lineRule="exact"/>
        <w:ind w:firstLine="480" w:firstLineChars="200"/>
        <w:jc w:val="left"/>
        <w:rPr>
          <w:rFonts w:hint="eastAsia" w:ascii="宋体" w:hAnsi="宋体" w:cs="宋体"/>
          <w:bCs/>
          <w:sz w:val="24"/>
        </w:rPr>
      </w:pPr>
      <w:r>
        <w:rPr>
          <w:rFonts w:hint="eastAsia" w:ascii="宋体" w:hAnsi="宋体" w:cs="宋体"/>
          <w:bCs/>
          <w:sz w:val="24"/>
        </w:rPr>
        <w:t>本次招标实行资格后审，资格审查的具体要求见征集文件前附表。</w:t>
      </w:r>
    </w:p>
    <w:p w14:paraId="12A2F6B0">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依据《政府采购货物和服务招标投标管理办法》（财政部令第87号令）第四十四条：公开招标采购项目开标结束后，征集人应当依法对投标人的资格进行审查。合格投标人不足3家的，不得评审。</w:t>
      </w:r>
    </w:p>
    <w:p w14:paraId="3215B506">
      <w:pPr>
        <w:autoSpaceDE w:val="0"/>
        <w:autoSpaceDN w:val="0"/>
        <w:adjustRightInd w:val="0"/>
        <w:spacing w:line="480" w:lineRule="exact"/>
        <w:ind w:firstLine="482" w:firstLineChars="200"/>
        <w:jc w:val="left"/>
        <w:rPr>
          <w:rFonts w:hint="eastAsia" w:ascii="宋体" w:hAnsi="宋体" w:cs="宋体"/>
          <w:b/>
          <w:bCs/>
          <w:sz w:val="24"/>
        </w:rPr>
      </w:pPr>
      <w:r>
        <w:rPr>
          <w:rFonts w:hint="eastAsia" w:ascii="宋体" w:hAnsi="宋体" w:cs="宋体"/>
          <w:b/>
          <w:bCs/>
          <w:sz w:val="24"/>
        </w:rPr>
        <w:t>3.7 备选投标方案</w:t>
      </w:r>
    </w:p>
    <w:p w14:paraId="75AB816A">
      <w:pPr>
        <w:autoSpaceDE w:val="0"/>
        <w:autoSpaceDN w:val="0"/>
        <w:adjustRightInd w:val="0"/>
        <w:spacing w:line="480" w:lineRule="exact"/>
        <w:ind w:firstLine="480" w:firstLineChars="200"/>
        <w:jc w:val="left"/>
        <w:rPr>
          <w:rFonts w:hint="eastAsia" w:ascii="宋体" w:hAnsi="宋体" w:cs="宋体"/>
          <w:bCs/>
          <w:sz w:val="24"/>
        </w:rPr>
      </w:pPr>
      <w:r>
        <w:rPr>
          <w:rFonts w:hint="eastAsia" w:ascii="宋体" w:hAnsi="宋体" w:cs="宋体"/>
          <w:bCs/>
          <w:sz w:val="24"/>
        </w:rPr>
        <w:t>投标人不得递交备选投标方案。</w:t>
      </w:r>
    </w:p>
    <w:p w14:paraId="55B2C76B">
      <w:pPr>
        <w:autoSpaceDE w:val="0"/>
        <w:autoSpaceDN w:val="0"/>
        <w:adjustRightInd w:val="0"/>
        <w:spacing w:line="480" w:lineRule="exact"/>
        <w:ind w:firstLine="482" w:firstLineChars="200"/>
        <w:jc w:val="left"/>
        <w:rPr>
          <w:rFonts w:hint="eastAsia" w:ascii="宋体" w:hAnsi="宋体" w:cs="宋体"/>
          <w:b/>
          <w:bCs/>
          <w:sz w:val="24"/>
        </w:rPr>
      </w:pPr>
      <w:r>
        <w:rPr>
          <w:rFonts w:hint="eastAsia" w:ascii="宋体" w:hAnsi="宋体" w:cs="宋体"/>
          <w:b/>
          <w:bCs/>
          <w:sz w:val="24"/>
        </w:rPr>
        <w:t>3.8 电子化响应文件的格式</w:t>
      </w:r>
    </w:p>
    <w:p w14:paraId="4E5E4833">
      <w:pPr>
        <w:wordWrap w:val="0"/>
        <w:spacing w:line="480" w:lineRule="exact"/>
        <w:ind w:firstLine="480" w:firstLineChars="200"/>
        <w:rPr>
          <w:rFonts w:hint="eastAsia" w:ascii="宋体" w:hAnsi="宋体" w:cs="宋体"/>
          <w:sz w:val="24"/>
        </w:rPr>
      </w:pPr>
      <w:r>
        <w:rPr>
          <w:rFonts w:hint="eastAsia" w:ascii="宋体" w:hAnsi="宋体" w:cs="宋体"/>
          <w:sz w:val="24"/>
        </w:rPr>
        <w:t>3.8.1 投标人所上传的电子化响应文件，应是通过中心响应文件制作系统制作的，经过签章和加密后生成的电子版响应文件。生成的电子版响应文件包含用于响应文件上传的主文件（后缀为.smxtf）和用于应急补救的响应文件备份文件（后缀为.nsmxtf），备份文件主要用于电子化开标出现技术问题后的补救，请投标人随身携带。</w:t>
      </w:r>
    </w:p>
    <w:p w14:paraId="054E2014">
      <w:pPr>
        <w:spacing w:line="480" w:lineRule="exact"/>
        <w:ind w:firstLine="480" w:firstLineChars="200"/>
        <w:rPr>
          <w:rFonts w:hint="eastAsia" w:ascii="宋体" w:hAnsi="宋体" w:cs="宋体"/>
          <w:sz w:val="24"/>
        </w:rPr>
      </w:pPr>
      <w:r>
        <w:rPr>
          <w:rFonts w:hint="eastAsia" w:ascii="宋体" w:hAnsi="宋体" w:cs="宋体"/>
          <w:sz w:val="24"/>
        </w:rPr>
        <w:t>注：投标人投报多个标段的，需要每个标段单独制作电子响应文件。</w:t>
      </w:r>
    </w:p>
    <w:p w14:paraId="184AB5B5">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3.9 电子化响应文件的签章</w:t>
      </w:r>
    </w:p>
    <w:p w14:paraId="3EC3C6F7">
      <w:pPr>
        <w:spacing w:line="480" w:lineRule="exact"/>
        <w:ind w:firstLine="480" w:firstLineChars="200"/>
        <w:rPr>
          <w:rFonts w:hint="eastAsia" w:ascii="宋体" w:hAnsi="宋体" w:cs="宋体"/>
          <w:kern w:val="0"/>
          <w:sz w:val="24"/>
        </w:rPr>
      </w:pPr>
      <w:r>
        <w:rPr>
          <w:rFonts w:hint="eastAsia" w:ascii="宋体" w:hAnsi="宋体" w:cs="宋体"/>
          <w:kern w:val="0"/>
          <w:sz w:val="24"/>
        </w:rPr>
        <w:t>3.9.1 投标人在生成电子化响应文件后，应对电子化响应文件进行签章，未进行签章的视为无效投标。</w:t>
      </w:r>
    </w:p>
    <w:p w14:paraId="67DB831B">
      <w:pPr>
        <w:spacing w:line="480" w:lineRule="exact"/>
        <w:ind w:firstLine="480" w:firstLineChars="200"/>
        <w:rPr>
          <w:rFonts w:hint="eastAsia" w:ascii="宋体" w:hAnsi="宋体" w:cs="宋体"/>
          <w:kern w:val="0"/>
          <w:sz w:val="24"/>
        </w:rPr>
      </w:pPr>
      <w:r>
        <w:rPr>
          <w:rFonts w:hint="eastAsia" w:ascii="宋体" w:hAnsi="宋体" w:cs="宋体"/>
          <w:kern w:val="0"/>
          <w:sz w:val="24"/>
        </w:rPr>
        <w:t>3.9.2响应文件中要求</w:t>
      </w:r>
      <w:r>
        <w:rPr>
          <w:rFonts w:hint="eastAsia" w:ascii="宋体" w:hAnsi="宋体" w:cs="宋体"/>
          <w:b/>
          <w:kern w:val="0"/>
          <w:sz w:val="24"/>
        </w:rPr>
        <w:t>法定代表人或授权委托人盖章的</w:t>
      </w:r>
      <w:r>
        <w:rPr>
          <w:rFonts w:hint="eastAsia" w:ascii="宋体" w:hAnsi="宋体" w:cs="宋体"/>
          <w:kern w:val="0"/>
          <w:sz w:val="24"/>
        </w:rPr>
        <w:t>，投标人在进行</w:t>
      </w:r>
      <w:r>
        <w:rPr>
          <w:rFonts w:hint="eastAsia" w:ascii="宋体" w:hAnsi="宋体" w:cs="宋体"/>
          <w:b/>
          <w:kern w:val="0"/>
          <w:sz w:val="24"/>
        </w:rPr>
        <w:t>电子化响应文件签章时，以签盖法定代表人签章为准。</w:t>
      </w:r>
      <w:r>
        <w:rPr>
          <w:rFonts w:hint="eastAsia" w:ascii="宋体" w:hAnsi="宋体" w:cs="宋体"/>
          <w:kern w:val="0"/>
          <w:sz w:val="24"/>
        </w:rPr>
        <w:t>电子化响应文件具体制作教材请投标人通过CA证书登录三门峡市公共资源电子化交易系统在右上角“交易智库”中查看。电子化响应文件工具请在三门峡市公共资源交易中心网首页“下载专区”下载。</w:t>
      </w:r>
    </w:p>
    <w:p w14:paraId="5DFFEF1D">
      <w:pPr>
        <w:pStyle w:val="18"/>
        <w:spacing w:line="360" w:lineRule="auto"/>
        <w:jc w:val="both"/>
        <w:rPr>
          <w:rFonts w:hint="eastAsia"/>
        </w:rPr>
      </w:pPr>
      <w:bookmarkStart w:id="19" w:name="_Toc223033809"/>
      <w:r>
        <w:rPr>
          <w:rFonts w:hint="eastAsia"/>
        </w:rPr>
        <w:t>4、响应文件的上传</w:t>
      </w:r>
      <w:bookmarkEnd w:id="19"/>
    </w:p>
    <w:p w14:paraId="5E8F084E">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4.1响应文件上传</w:t>
      </w:r>
    </w:p>
    <w:p w14:paraId="4DF72289">
      <w:pPr>
        <w:spacing w:line="480" w:lineRule="exact"/>
        <w:ind w:firstLine="480" w:firstLineChars="200"/>
        <w:rPr>
          <w:rFonts w:hint="eastAsia" w:ascii="宋体" w:hAnsi="宋体" w:cs="宋体"/>
          <w:kern w:val="0"/>
          <w:sz w:val="24"/>
        </w:rPr>
      </w:pPr>
      <w:r>
        <w:rPr>
          <w:rFonts w:hint="eastAsia" w:ascii="宋体" w:hAnsi="宋体" w:cs="宋体"/>
          <w:kern w:val="0"/>
          <w:sz w:val="24"/>
        </w:rPr>
        <w:t>电子化响应文件应在投标截止时间前成功上传至三门峡市公共资源电子化交易系统。至投标截止时间止，仍未上传成功的电子化响应文件将不予接收。</w:t>
      </w:r>
    </w:p>
    <w:p w14:paraId="19C9D8B0">
      <w:pPr>
        <w:spacing w:line="480" w:lineRule="exact"/>
        <w:ind w:right="105" w:rightChars="50" w:firstLine="480" w:firstLineChars="200"/>
        <w:rPr>
          <w:rFonts w:hint="eastAsia" w:ascii="宋体" w:hAnsi="宋体" w:cs="宋体"/>
          <w:kern w:val="0"/>
          <w:sz w:val="24"/>
        </w:rPr>
      </w:pPr>
      <w:r>
        <w:rPr>
          <w:rFonts w:hint="eastAsia" w:ascii="宋体" w:hAnsi="宋体" w:cs="宋体"/>
          <w:kern w:val="0"/>
          <w:sz w:val="24"/>
        </w:rPr>
        <w:t>注：如按照电子化投标操作教材制作完成的电子化响应文件无法上传的，投标人应在投标截止时间前尽早的联系中心技术人员，以便有充分的时间进行处理。投标人应充分考虑到处理技术问题和上传数据等工作所需的时间问题，响应文件未在投标截止时间前成功上传的，其响应文件不予接收。</w:t>
      </w:r>
    </w:p>
    <w:p w14:paraId="021CC5CE">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4.2</w:t>
      </w:r>
      <w:r>
        <w:rPr>
          <w:rFonts w:hint="eastAsia" w:ascii="宋体" w:hAnsi="宋体" w:cs="宋体"/>
          <w:b/>
          <w:bCs/>
          <w:color w:val="000000"/>
          <w:sz w:val="24"/>
        </w:rPr>
        <w:t>响应文件</w:t>
      </w:r>
      <w:r>
        <w:rPr>
          <w:rFonts w:hint="eastAsia" w:ascii="宋体" w:hAnsi="宋体" w:cs="宋体"/>
          <w:b/>
          <w:bCs/>
          <w:sz w:val="24"/>
        </w:rPr>
        <w:t>截止时间</w:t>
      </w:r>
    </w:p>
    <w:p w14:paraId="7034BE4D">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4.2.1 响应文件的截止时间见本须知前附表规定。</w:t>
      </w:r>
    </w:p>
    <w:p w14:paraId="2B295797">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4.2.2 征集人可按本须知规定以修改补充通知的方式，酌情延长提交电子化响应文件的截止时间。在此情况下，投标供应商的所有权利和义务以及投标供应商受制约的截止时间，均以延长后新的投标截止时间为准。</w:t>
      </w:r>
    </w:p>
    <w:p w14:paraId="262180B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kern w:val="0"/>
          <w:sz w:val="24"/>
        </w:rPr>
        <w:t>4.2.3 到投标截止时间止，征集人收到的响应文件少于3个的，征集人将</w:t>
      </w:r>
      <w:r>
        <w:rPr>
          <w:rFonts w:hint="eastAsia" w:ascii="宋体" w:hAnsi="宋体" w:cs="宋体"/>
          <w:sz w:val="24"/>
        </w:rPr>
        <w:t>依法重新组织招标。</w:t>
      </w:r>
    </w:p>
    <w:p w14:paraId="1C253D3B">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4.3 电子化响应文件的补充、修改与撤回。</w:t>
      </w:r>
    </w:p>
    <w:p w14:paraId="75C7097E">
      <w:pPr>
        <w:shd w:val="clear" w:color="auto" w:fill="FFFFFF"/>
        <w:snapToGrid w:val="0"/>
        <w:spacing w:line="480" w:lineRule="exact"/>
        <w:ind w:right="105" w:rightChars="50" w:firstLine="480" w:firstLineChars="200"/>
        <w:rPr>
          <w:rFonts w:hint="eastAsia" w:ascii="宋体" w:hAnsi="宋体" w:cs="宋体"/>
          <w:kern w:val="0"/>
          <w:sz w:val="24"/>
        </w:rPr>
      </w:pPr>
      <w:r>
        <w:rPr>
          <w:rFonts w:hint="eastAsia" w:ascii="宋体" w:hAnsi="宋体" w:cs="宋体"/>
          <w:kern w:val="0"/>
          <w:sz w:val="24"/>
        </w:rPr>
        <w:t>4.3.1 在投标截止时间之后，投标供应商不得补充、修改电子化响应文件。</w:t>
      </w:r>
    </w:p>
    <w:p w14:paraId="392BE1E5">
      <w:pPr>
        <w:pStyle w:val="11"/>
        <w:ind w:firstLine="480"/>
        <w:rPr>
          <w:rFonts w:hint="eastAsia"/>
        </w:rPr>
      </w:pPr>
    </w:p>
    <w:p w14:paraId="7E038DC9">
      <w:pPr>
        <w:pStyle w:val="18"/>
        <w:spacing w:line="360" w:lineRule="auto"/>
        <w:jc w:val="both"/>
        <w:rPr>
          <w:rFonts w:hint="eastAsia"/>
        </w:rPr>
      </w:pPr>
      <w:bookmarkStart w:id="20" w:name="_Toc223033810"/>
      <w:r>
        <w:rPr>
          <w:rFonts w:hint="eastAsia"/>
        </w:rPr>
        <w:t>5、开标</w:t>
      </w:r>
      <w:bookmarkEnd w:id="20"/>
    </w:p>
    <w:p w14:paraId="43DF292D">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5.1 开标</w:t>
      </w:r>
    </w:p>
    <w:p w14:paraId="5E16FE2B">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征集人按本须知前附表所规定的时间和地点公开开标，开标会议由招标代理机构主持，在有关部门监督下进行。</w:t>
      </w:r>
    </w:p>
    <w:p w14:paraId="47BE8483">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5.2开标程序：</w:t>
      </w:r>
    </w:p>
    <w:p w14:paraId="0B1B780E">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5.2.1开标由招标代理机构主持；</w:t>
      </w:r>
    </w:p>
    <w:p w14:paraId="7FF99749">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5.2.2介绍本项目的情况；</w:t>
      </w:r>
    </w:p>
    <w:p w14:paraId="6B47A030">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5.2.3宣布开标会议纪律；</w:t>
      </w:r>
    </w:p>
    <w:p w14:paraId="19EEC446">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5.2.4介绍参会的征集人、监督人；</w:t>
      </w:r>
    </w:p>
    <w:p w14:paraId="51F2E9F2">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bCs/>
          <w:sz w:val="24"/>
        </w:rPr>
        <w:t>5.2.5开标、解密</w:t>
      </w:r>
      <w:r>
        <w:rPr>
          <w:rFonts w:hint="eastAsia" w:ascii="宋体" w:hAnsi="宋体" w:cs="宋体"/>
          <w:sz w:val="24"/>
        </w:rPr>
        <w:t>、唱标。</w:t>
      </w:r>
    </w:p>
    <w:p w14:paraId="1808A28E">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1）本项目采用电子化、无纸化进行招标，开标当日，投标人不得到开标现场参加开标会议，投标人应当在投标截止时间前，登陆不见面开标大厅选择登陆三门峡市公共资源电子招投标系统进行登陆,在线准时参加开标活动并进行响应文件解密等。</w:t>
      </w:r>
    </w:p>
    <w:p w14:paraId="35AC5EF3">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2）电子化响应文件采用一次加密方式。开标时，由投标人使用CA 证书，在规定时间内对其电子化响应文件进行解密。每位投标人的解密时间为开标时间起30 分钟内，如在规定时间内未完成解密的，其响应文件不予开标、唱标。</w:t>
      </w:r>
    </w:p>
    <w:p w14:paraId="260CFFC9">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3）电子化响应文件异常情况的处理</w:t>
      </w:r>
    </w:p>
    <w:p w14:paraId="245C9F52">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如出现投标人的电子响应文件无法解密等异常情况，投标人应及时致电中介服务机构说明。响应文件异常，按以下步骤进行处理：</w:t>
      </w:r>
    </w:p>
    <w:p w14:paraId="736A5A5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①首先由技术人员进行问题排查。</w:t>
      </w:r>
    </w:p>
    <w:p w14:paraId="1468AFD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②经技术人员排查后，是投标人文件自身问题导致响应文件无法解密的，该响应文件将不予接收、解密和唱标。开标会议继续进行。</w:t>
      </w:r>
    </w:p>
    <w:p w14:paraId="188CEB43">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③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C731D45">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4）待所有投标人响应文件解密完成后，由中介服务机构操作，对所有已解密响应文件进行唱标。投标人应保证在开标期间电话、电脑、网络能够正常工作，投标人因停电、电脑病毒、网络堵塞等原因，未在规定的解密时间内对响应文件进行解密的，其响应文件不予接收、唱标。</w:t>
      </w:r>
    </w:p>
    <w:p w14:paraId="5E40F3F2">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5）开标时投标人可登录到交易系统中在开标大厅中点击开标一览表查看自己的投标报价。如对自己的唱标内容有异议的，应在唱标内容显示后10分钟内向中介服务机构电话质疑。中介服务机构应在监督人员的监督下进行免提通话接受投标人的质疑并做好书面记录。投标人未在规定时间内提出质疑的，视为认可唱标内容。</w:t>
      </w:r>
    </w:p>
    <w:p w14:paraId="7DFFDA70">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评审时，评审委员会对电子化响应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审委员会。</w:t>
      </w:r>
    </w:p>
    <w:p w14:paraId="1B1EC96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7）如评审委员会对需要回复的投标人连续三次致电未接通的，视为投标人放弃回复，评审委员会将自行对需要回复的内容进行认定。</w:t>
      </w:r>
    </w:p>
    <w:p w14:paraId="508B79D2">
      <w:pPr>
        <w:shd w:val="clear" w:color="auto" w:fill="FFFFFF"/>
        <w:snapToGrid w:val="0"/>
        <w:spacing w:line="480" w:lineRule="exact"/>
        <w:ind w:right="105" w:rightChars="50" w:firstLine="482" w:firstLineChars="200"/>
        <w:rPr>
          <w:rFonts w:hint="eastAsia" w:ascii="宋体" w:hAnsi="宋体" w:cs="宋体"/>
          <w:b/>
          <w:sz w:val="24"/>
        </w:rPr>
      </w:pPr>
      <w:r>
        <w:rPr>
          <w:rFonts w:hint="eastAsia" w:ascii="宋体" w:hAnsi="宋体" w:cs="宋体"/>
          <w:b/>
          <w:sz w:val="24"/>
        </w:rPr>
        <w:t>5.3响应文件的有效性</w:t>
      </w:r>
    </w:p>
    <w:p w14:paraId="3BF9FB45">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5.3.1响应文件有下列情形之一的为无效电子化响应文件，征集人不予受理：因投标供应商原因造成响应文件未解密的，视为撤销其响应文件；因投标供应商之外的原因造成响应文件未解密的，视为撤回其响应文件，投标供应商有权要求责任方赔偿因此遭受的直接损失。部分响应文件未解密的，其他响应文件的开标可以继续进行。</w:t>
      </w:r>
    </w:p>
    <w:p w14:paraId="6677B87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bCs/>
          <w:sz w:val="24"/>
        </w:rPr>
        <w:t>5.3.2若响应文件解密</w:t>
      </w:r>
      <w:r>
        <w:rPr>
          <w:rFonts w:hint="eastAsia" w:ascii="宋体" w:hAnsi="宋体" w:cs="宋体"/>
          <w:sz w:val="24"/>
        </w:rPr>
        <w:t>后，有效电子响应文件不足三家的，本项目应予废标。</w:t>
      </w:r>
    </w:p>
    <w:p w14:paraId="1C61A204">
      <w:pPr>
        <w:pStyle w:val="11"/>
        <w:ind w:firstLine="480"/>
        <w:rPr>
          <w:rFonts w:hint="eastAsia"/>
        </w:rPr>
      </w:pPr>
    </w:p>
    <w:p w14:paraId="4BF2EB73">
      <w:pPr>
        <w:pStyle w:val="18"/>
        <w:spacing w:line="360" w:lineRule="auto"/>
        <w:jc w:val="both"/>
        <w:rPr>
          <w:rFonts w:hint="eastAsia"/>
        </w:rPr>
      </w:pPr>
      <w:bookmarkStart w:id="21" w:name="_Toc223033811"/>
      <w:r>
        <w:rPr>
          <w:rFonts w:hint="eastAsia"/>
        </w:rPr>
        <w:t>6、评审与定标</w:t>
      </w:r>
      <w:bookmarkEnd w:id="21"/>
    </w:p>
    <w:p w14:paraId="6078DD4E">
      <w:pPr>
        <w:shd w:val="clear" w:color="auto" w:fill="FFFFFF"/>
        <w:snapToGrid w:val="0"/>
        <w:spacing w:line="480" w:lineRule="exact"/>
        <w:ind w:right="105" w:rightChars="50" w:firstLine="482" w:firstLineChars="200"/>
        <w:rPr>
          <w:rFonts w:hint="eastAsia" w:ascii="宋体" w:hAnsi="宋体" w:cs="宋体"/>
          <w:color w:val="000000"/>
          <w:sz w:val="24"/>
        </w:rPr>
      </w:pPr>
      <w:r>
        <w:rPr>
          <w:rFonts w:hint="eastAsia" w:ascii="宋体" w:hAnsi="宋体" w:cs="宋体"/>
          <w:b/>
          <w:bCs/>
          <w:sz w:val="24"/>
        </w:rPr>
        <w:t>6.1、</w:t>
      </w:r>
      <w:r>
        <w:rPr>
          <w:rFonts w:hint="eastAsia" w:ascii="宋体" w:hAnsi="宋体" w:cs="宋体"/>
          <w:b/>
          <w:bCs/>
          <w:color w:val="000000"/>
          <w:sz w:val="24"/>
        </w:rPr>
        <w:t>评审小组</w:t>
      </w:r>
    </w:p>
    <w:p w14:paraId="3C7A6988">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6.1.1 评审委员会由征集人依法组建，负责评审活动。</w:t>
      </w:r>
    </w:p>
    <w:p w14:paraId="5E7CD08A">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6.1.2 评审小组成员为5人，征集人代表1人，评审专家4人；评审专家确定方式：通过相关专家库随机抽取。</w:t>
      </w:r>
    </w:p>
    <w:p w14:paraId="5894BFF6">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6.1.3 参加评审的专家通过河南省财政厅政府采购评审专家库中随机抽取随机选定。与投标供应商有利害关系的人不得进入评审委员会。</w:t>
      </w:r>
    </w:p>
    <w:p w14:paraId="52235BB6">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6.1.4 开启结束后，开始评审。评审工作在相关部门监督下，采用保密方式进行。</w:t>
      </w:r>
    </w:p>
    <w:p w14:paraId="1E346FF0">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6.2 评审过程的保密</w:t>
      </w:r>
    </w:p>
    <w:p w14:paraId="36EF154B">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6.2.1开启后，</w:t>
      </w:r>
      <w:r>
        <w:rPr>
          <w:rFonts w:hint="eastAsia" w:ascii="宋体" w:hAnsi="宋体" w:cs="宋体"/>
          <w:color w:val="000000"/>
          <w:sz w:val="24"/>
        </w:rPr>
        <w:t>直至授予入围供应商框架协议为止，</w:t>
      </w:r>
      <w:r>
        <w:rPr>
          <w:rFonts w:hint="eastAsia" w:ascii="宋体" w:hAnsi="宋体" w:cs="宋体"/>
          <w:sz w:val="24"/>
        </w:rPr>
        <w:t>凡属于对电子化响应文件的审查、澄清、评价和比较有关的资料，中标候选人的推荐情况，及其他任何与评审有关的情况均应严格保密。</w:t>
      </w:r>
    </w:p>
    <w:p w14:paraId="1F967973">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6.2.2在电子化响应文件的评审和比较、中标候选人推荐以及授予合同的过程中，投标供应商向征集人和评审委员会施加影响的任何行为，都将会导致其投标被拒绝。</w:t>
      </w:r>
    </w:p>
    <w:p w14:paraId="4970AE0C">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6.2.3</w:t>
      </w:r>
      <w:r>
        <w:rPr>
          <w:rFonts w:hint="eastAsia" w:ascii="宋体" w:hAnsi="宋体" w:cs="宋体"/>
          <w:color w:val="000000"/>
          <w:sz w:val="24"/>
        </w:rPr>
        <w:t>入围供应商确定后，</w:t>
      </w:r>
      <w:r>
        <w:rPr>
          <w:rFonts w:hint="eastAsia" w:ascii="宋体" w:hAnsi="宋体" w:cs="宋体"/>
          <w:sz w:val="24"/>
        </w:rPr>
        <w:t>征集人不对未中标供应商就评审过程以及未能中标原因作出任何解释。未中标供应商不得向评审委员会组成人员或其他有关人员索问评审过程的情况和材料。</w:t>
      </w:r>
    </w:p>
    <w:p w14:paraId="24BD4306">
      <w:pPr>
        <w:shd w:val="clear" w:color="auto" w:fill="FFFFFF"/>
        <w:snapToGrid w:val="0"/>
        <w:spacing w:line="480" w:lineRule="exact"/>
        <w:ind w:right="105" w:rightChars="50" w:firstLine="482" w:firstLineChars="200"/>
        <w:rPr>
          <w:rFonts w:hint="eastAsia" w:ascii="宋体" w:hAnsi="宋体" w:cs="宋体"/>
          <w:sz w:val="24"/>
        </w:rPr>
      </w:pPr>
      <w:r>
        <w:rPr>
          <w:rFonts w:hint="eastAsia" w:ascii="宋体" w:hAnsi="宋体" w:cs="宋体"/>
          <w:b/>
          <w:bCs/>
          <w:sz w:val="24"/>
        </w:rPr>
        <w:t>6.3 评审纪律</w:t>
      </w:r>
    </w:p>
    <w:p w14:paraId="0E0024D7">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6.3.1 评审委员会成员和参与评审工作的有关人员不得透露对电子化响应文件的评审和比较、中标候选人的推荐情况以及与评审有关的其它情况。</w:t>
      </w:r>
    </w:p>
    <w:p w14:paraId="25ADBD3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6.3.2 除投标须知的规定以外，开标以后至授予中标通知书前，任何投标供应商均不得就与其响应文件有关的问题主动与征集人和招标代理机构发生联系。</w:t>
      </w:r>
    </w:p>
    <w:p w14:paraId="5E753DAD">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6.3.3 如果投标供应商试图对评审委员会的评审施加影响，则将导致该投标供应商的响应文件被拒绝。</w:t>
      </w:r>
    </w:p>
    <w:p w14:paraId="3693FCE9">
      <w:pPr>
        <w:shd w:val="clear" w:color="auto" w:fill="FFFFFF"/>
        <w:snapToGrid w:val="0"/>
        <w:spacing w:line="480" w:lineRule="exact"/>
        <w:ind w:right="105" w:rightChars="50" w:firstLine="482" w:firstLineChars="200"/>
        <w:rPr>
          <w:rFonts w:hint="eastAsia" w:ascii="宋体" w:hAnsi="宋体" w:cs="宋体"/>
          <w:b/>
          <w:bCs/>
          <w:sz w:val="24"/>
        </w:rPr>
      </w:pPr>
      <w:r>
        <w:rPr>
          <w:rFonts w:hint="eastAsia" w:ascii="宋体" w:hAnsi="宋体" w:cs="宋体"/>
          <w:b/>
          <w:bCs/>
          <w:sz w:val="24"/>
        </w:rPr>
        <w:t>6.4 评审方法和标准</w:t>
      </w:r>
    </w:p>
    <w:p w14:paraId="2294134A">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6.4.1 评审委员会按照第四章“确定第一阶段入围供应商的评审办法”规定的方法、评审因素、标准和程序对响应文件进行评审。第四章“确定第一阶段入围供应商的评审办法”没有规定的方法、评审因素和标准，不作为评审依据。</w:t>
      </w:r>
    </w:p>
    <w:p w14:paraId="401E6CCE">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6.4.2 评审时，评审委员会对电子化响应文件有质疑的，将通过电子化交易系统对投标人发起质疑，并在监督人员的监督下，使用免提电话致电投标人要求其对质疑问题进行答复。投标人应及时对质疑进行在线回复，回复文件必须以经过投标人和其法定代表人签章的PDF格式文件为准，并通过电子化交易系统提交至评审委员会。</w:t>
      </w:r>
    </w:p>
    <w:p w14:paraId="479D1F48">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sz w:val="24"/>
        </w:rPr>
        <w:t>6.4.3 评审委员会对需要答复的投标人连续三次致电未接通的，视为投标人放弃答复，评审委员会将自行对该质疑内容进行认定。</w:t>
      </w:r>
    </w:p>
    <w:p w14:paraId="0018E3CF">
      <w:pPr>
        <w:shd w:val="clear" w:color="auto" w:fill="FFFFFF"/>
        <w:snapToGrid w:val="0"/>
        <w:spacing w:line="480" w:lineRule="exact"/>
        <w:ind w:right="105" w:rightChars="50" w:firstLine="480" w:firstLineChars="200"/>
        <w:rPr>
          <w:rFonts w:hint="eastAsia" w:ascii="宋体" w:hAnsi="宋体" w:cs="宋体"/>
          <w:bCs/>
          <w:sz w:val="24"/>
        </w:rPr>
      </w:pPr>
      <w:r>
        <w:rPr>
          <w:rFonts w:hint="eastAsia" w:ascii="宋体" w:hAnsi="宋体" w:cs="宋体"/>
          <w:bCs/>
          <w:color w:val="000000"/>
          <w:sz w:val="24"/>
        </w:rPr>
        <w:t>6</w:t>
      </w:r>
      <w:r>
        <w:rPr>
          <w:rFonts w:hint="eastAsia" w:ascii="宋体" w:hAnsi="宋体" w:cs="宋体"/>
          <w:bCs/>
          <w:sz w:val="24"/>
        </w:rPr>
        <w:t>.4.4 评审完成后，评审委员会根据本项目征集文件规定的淘汰率及入围数量（</w:t>
      </w:r>
      <w:r>
        <w:rPr>
          <w:rFonts w:ascii="宋体" w:hAnsi="宋体" w:cs="宋体"/>
          <w:bCs/>
          <w:sz w:val="24"/>
        </w:rPr>
        <w:t>通过资格、符合性审查的供应商，按照淘汰比例一般不得低于20%，且至少淘汰一家供应商前提下，依据评分由高到低入围</w:t>
      </w:r>
      <w:r>
        <w:rPr>
          <w:rFonts w:hint="eastAsia" w:ascii="宋体" w:hAnsi="宋体" w:cs="宋体"/>
          <w:bCs/>
          <w:sz w:val="24"/>
          <w:lang w:val="en-US" w:eastAsia="zh-CN"/>
        </w:rPr>
        <w:t>5</w:t>
      </w:r>
      <w:r>
        <w:rPr>
          <w:rFonts w:ascii="宋体" w:hAnsi="宋体" w:cs="宋体"/>
          <w:bCs/>
          <w:sz w:val="24"/>
        </w:rPr>
        <w:t>家。如供应商不足</w:t>
      </w:r>
      <w:r>
        <w:rPr>
          <w:rFonts w:hint="eastAsia" w:ascii="宋体" w:hAnsi="宋体" w:cs="宋体"/>
          <w:bCs/>
          <w:sz w:val="24"/>
          <w:lang w:val="en-US" w:eastAsia="zh-CN"/>
        </w:rPr>
        <w:t>5</w:t>
      </w:r>
      <w:r>
        <w:rPr>
          <w:rFonts w:ascii="宋体" w:hAnsi="宋体" w:cs="宋体"/>
          <w:bCs/>
          <w:sz w:val="24"/>
        </w:rPr>
        <w:t>家，实际选定数量以淘汰后剩余的数量为准</w:t>
      </w:r>
      <w:r>
        <w:rPr>
          <w:rFonts w:hint="eastAsia" w:ascii="宋体" w:hAnsi="宋体" w:cs="宋体"/>
          <w:bCs/>
          <w:sz w:val="24"/>
        </w:rPr>
        <w:t>），确定第一阶段入围供应商名单，并起草提交书面评审报告。</w:t>
      </w:r>
    </w:p>
    <w:p w14:paraId="0F303AA6">
      <w:pPr>
        <w:shd w:val="clear" w:color="auto" w:fill="FFFFFF"/>
        <w:snapToGrid w:val="0"/>
        <w:spacing w:line="480" w:lineRule="exact"/>
        <w:ind w:right="105" w:rightChars="50" w:firstLine="480" w:firstLineChars="200"/>
        <w:rPr>
          <w:rFonts w:hint="eastAsia" w:ascii="宋体" w:hAnsi="宋体" w:cs="宋体"/>
          <w:bCs/>
          <w:color w:val="000000"/>
          <w:sz w:val="24"/>
        </w:rPr>
      </w:pPr>
    </w:p>
    <w:p w14:paraId="788559BB">
      <w:pPr>
        <w:pStyle w:val="18"/>
        <w:spacing w:line="360" w:lineRule="auto"/>
        <w:jc w:val="both"/>
        <w:rPr>
          <w:rFonts w:hint="eastAsia"/>
        </w:rPr>
      </w:pPr>
      <w:bookmarkStart w:id="22" w:name="_Toc24177"/>
      <w:bookmarkStart w:id="23" w:name="_Toc203759592"/>
      <w:bookmarkStart w:id="24" w:name="_Toc203756076"/>
      <w:bookmarkStart w:id="25" w:name="_Toc864"/>
      <w:bookmarkStart w:id="26" w:name="_Toc223033812"/>
      <w:r>
        <w:rPr>
          <w:rFonts w:hint="eastAsia"/>
        </w:rPr>
        <w:t>7、</w:t>
      </w:r>
      <w:bookmarkEnd w:id="22"/>
      <w:bookmarkEnd w:id="23"/>
      <w:bookmarkEnd w:id="24"/>
      <w:bookmarkEnd w:id="25"/>
      <w:r>
        <w:rPr>
          <w:rFonts w:hint="eastAsia"/>
        </w:rPr>
        <w:t>入围结果</w:t>
      </w:r>
      <w:bookmarkEnd w:id="26"/>
    </w:p>
    <w:p w14:paraId="7876EFA5">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7.1 入围结果公告</w:t>
      </w:r>
    </w:p>
    <w:p w14:paraId="67FC2A5D">
      <w:pPr>
        <w:tabs>
          <w:tab w:val="left" w:pos="1560"/>
        </w:tabs>
        <w:spacing w:before="172" w:line="480" w:lineRule="exact"/>
        <w:ind w:firstLine="480" w:firstLineChars="200"/>
        <w:jc w:val="left"/>
        <w:rPr>
          <w:rFonts w:hint="eastAsia" w:ascii="宋体" w:hAnsi="宋体" w:cs="宋体"/>
          <w:bCs/>
          <w:color w:val="000000"/>
          <w:sz w:val="24"/>
        </w:rPr>
      </w:pPr>
      <w:r>
        <w:rPr>
          <w:rFonts w:hint="eastAsia" w:ascii="宋体" w:hAnsi="宋体" w:cs="宋体"/>
          <w:bCs/>
          <w:color w:val="000000"/>
          <w:sz w:val="24"/>
        </w:rPr>
        <w:t>7.1.1 采购代理机构应当在入围供应商确定之日起1个工作日内，在省级以上财政部门指定的媒体上发布入围结果公告，征集文件应当随入围结果同时公告。公告期限为1个工作日。</w:t>
      </w:r>
    </w:p>
    <w:p w14:paraId="2C6D2838">
      <w:pPr>
        <w:tabs>
          <w:tab w:val="left" w:pos="1560"/>
        </w:tabs>
        <w:spacing w:before="172" w:line="480" w:lineRule="exact"/>
        <w:ind w:firstLine="480" w:firstLineChars="200"/>
        <w:jc w:val="left"/>
        <w:rPr>
          <w:rFonts w:hint="eastAsia" w:ascii="宋体" w:hAnsi="宋体" w:cs="宋体"/>
          <w:bCs/>
          <w:color w:val="000000"/>
          <w:sz w:val="24"/>
        </w:rPr>
      </w:pPr>
      <w:r>
        <w:rPr>
          <w:rFonts w:hint="eastAsia" w:ascii="宋体" w:hAnsi="宋体" w:cs="宋体"/>
          <w:bCs/>
          <w:color w:val="000000"/>
          <w:sz w:val="24"/>
        </w:rPr>
        <w:t>7.1.2 入</w:t>
      </w:r>
      <w:r>
        <w:rPr>
          <w:rFonts w:hint="eastAsia" w:ascii="宋体" w:hAnsi="宋体" w:cs="宋体"/>
          <w:spacing w:val="-1"/>
          <w:sz w:val="24"/>
        </w:rPr>
        <w:t>围结果公告内容包括采购项目名称、编号、征集人的名称、地址、</w:t>
      </w:r>
      <w:r>
        <w:rPr>
          <w:rFonts w:hint="eastAsia" w:ascii="宋体" w:hAnsi="宋体" w:cs="宋体"/>
          <w:spacing w:val="-8"/>
          <w:sz w:val="24"/>
        </w:rPr>
        <w:t>联系人和联系方式、入围供应商名称、地址及</w:t>
      </w:r>
      <w:r>
        <w:rPr>
          <w:rFonts w:hint="eastAsia" w:ascii="宋体" w:hAnsi="宋体" w:cs="宋体"/>
          <w:bCs/>
          <w:color w:val="000000"/>
          <w:sz w:val="24"/>
        </w:rPr>
        <w:t>排序、入围价格、主要服务内容及服务标准，评审小组成员名单、</w:t>
      </w:r>
      <w:r>
        <w:rPr>
          <w:rFonts w:hint="eastAsia" w:ascii="宋体" w:hAnsi="宋体" w:cs="宋体"/>
          <w:bCs/>
          <w:color w:val="000000"/>
          <w:sz w:val="24"/>
          <w:highlight w:val="none"/>
        </w:rPr>
        <w:t>采购代理服务收费标准及金额</w:t>
      </w:r>
      <w:r>
        <w:rPr>
          <w:rFonts w:hint="eastAsia" w:ascii="宋体" w:hAnsi="宋体" w:cs="宋体"/>
          <w:bCs/>
          <w:color w:val="000000"/>
          <w:sz w:val="24"/>
        </w:rPr>
        <w:t>、公告期限及省级以上财政部门规定的其他事项。</w:t>
      </w:r>
    </w:p>
    <w:p w14:paraId="260E1820">
      <w:pPr>
        <w:tabs>
          <w:tab w:val="left" w:pos="1560"/>
        </w:tabs>
        <w:spacing w:before="172" w:line="480" w:lineRule="exact"/>
        <w:ind w:firstLine="476" w:firstLineChars="200"/>
        <w:jc w:val="left"/>
        <w:rPr>
          <w:rFonts w:hint="eastAsia" w:ascii="宋体" w:hAnsi="宋体" w:cs="宋体"/>
          <w:spacing w:val="-1"/>
          <w:sz w:val="24"/>
        </w:rPr>
      </w:pPr>
      <w:r>
        <w:rPr>
          <w:rFonts w:hint="eastAsia" w:ascii="宋体" w:hAnsi="宋体" w:cs="宋体"/>
          <w:spacing w:val="-1"/>
          <w:sz w:val="24"/>
        </w:rPr>
        <w:t>7.1.3 入围供应商为残疾人福利性单位的，征集人、采购代理机构将随入围结果同时公告其《残疾人福利性单位声明函》，接受社会监督。入围供应商享受《政府采购促进中小企业发展管理办法》规定的中小企业扶持政策的，征集人、采购代理机构应当随入围结果公开入围供应商的《中小企业声明函》。</w:t>
      </w:r>
    </w:p>
    <w:p w14:paraId="266035C8">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7.2 入围通知书</w:t>
      </w:r>
    </w:p>
    <w:p w14:paraId="10178F56">
      <w:pPr>
        <w:tabs>
          <w:tab w:val="left" w:pos="1560"/>
        </w:tabs>
        <w:spacing w:before="172" w:line="480" w:lineRule="exact"/>
        <w:ind w:firstLine="480" w:firstLineChars="200"/>
        <w:jc w:val="left"/>
        <w:rPr>
          <w:rFonts w:hint="eastAsia" w:ascii="宋体" w:hAnsi="宋体" w:cs="宋体"/>
          <w:bCs/>
          <w:color w:val="000000"/>
          <w:sz w:val="24"/>
        </w:rPr>
      </w:pPr>
      <w:r>
        <w:rPr>
          <w:rFonts w:hint="eastAsia" w:ascii="宋体" w:hAnsi="宋体" w:cs="宋体"/>
          <w:bCs/>
          <w:color w:val="000000"/>
          <w:sz w:val="24"/>
        </w:rPr>
        <w:t>7.2.1 在公告入围结果的同时，征集人或者</w:t>
      </w:r>
      <w:bookmarkStart w:id="27" w:name="OLE_LINK1"/>
      <w:bookmarkStart w:id="28" w:name="OLE_LINK2"/>
      <w:r>
        <w:rPr>
          <w:rFonts w:hint="eastAsia" w:ascii="宋体" w:hAnsi="宋体" w:cs="宋体"/>
          <w:bCs/>
          <w:color w:val="000000"/>
          <w:sz w:val="24"/>
        </w:rPr>
        <w:t>采购代理机构</w:t>
      </w:r>
      <w:bookmarkEnd w:id="27"/>
      <w:bookmarkEnd w:id="28"/>
      <w:r>
        <w:rPr>
          <w:rFonts w:hint="eastAsia" w:ascii="宋体" w:hAnsi="宋体" w:cs="宋体"/>
          <w:bCs/>
          <w:color w:val="000000"/>
          <w:sz w:val="24"/>
        </w:rPr>
        <w:t>应当向入围供应商发出入围通知书，入围通知书将作为签订框架协议的依据。</w:t>
      </w:r>
    </w:p>
    <w:p w14:paraId="128ACD25">
      <w:pPr>
        <w:tabs>
          <w:tab w:val="left" w:pos="1560"/>
        </w:tabs>
        <w:spacing w:before="172" w:line="480" w:lineRule="exact"/>
        <w:ind w:firstLine="480" w:firstLineChars="200"/>
        <w:jc w:val="left"/>
        <w:rPr>
          <w:rFonts w:hint="eastAsia" w:ascii="宋体" w:hAnsi="宋体" w:cs="宋体"/>
          <w:bCs/>
          <w:color w:val="000000"/>
          <w:sz w:val="24"/>
        </w:rPr>
      </w:pPr>
      <w:r>
        <w:rPr>
          <w:rFonts w:hint="eastAsia" w:ascii="宋体" w:hAnsi="宋体" w:cs="宋体"/>
          <w:bCs/>
          <w:color w:val="000000"/>
          <w:sz w:val="24"/>
        </w:rPr>
        <w:t>7.2.2 入围通知书发出后，征集人不得违法改变入围结果，入围供应商无正当理由不得放弃入围。</w:t>
      </w:r>
    </w:p>
    <w:p w14:paraId="6956479E">
      <w:pPr>
        <w:pStyle w:val="11"/>
        <w:ind w:firstLine="480"/>
        <w:rPr>
          <w:rFonts w:hint="eastAsia"/>
        </w:rPr>
      </w:pPr>
    </w:p>
    <w:p w14:paraId="06F1E2E1">
      <w:pPr>
        <w:pStyle w:val="18"/>
        <w:spacing w:line="360" w:lineRule="auto"/>
        <w:jc w:val="both"/>
        <w:rPr>
          <w:rFonts w:hint="eastAsia"/>
        </w:rPr>
      </w:pPr>
      <w:bookmarkStart w:id="29" w:name="_Toc223033813"/>
      <w:r>
        <w:rPr>
          <w:rFonts w:hint="eastAsia"/>
        </w:rPr>
        <w:t>8、签订框架协议</w:t>
      </w:r>
      <w:bookmarkEnd w:id="29"/>
      <w:r>
        <w:rPr>
          <w:rFonts w:hint="eastAsia"/>
        </w:rPr>
        <w:t xml:space="preserve"> </w:t>
      </w:r>
    </w:p>
    <w:p w14:paraId="795F6D50">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8.1 授予框架协议标准</w:t>
      </w:r>
    </w:p>
    <w:p w14:paraId="25874FEF">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8.1.1 本项目的框架协议将授予按本评审办法确定的入围供应商。</w:t>
      </w:r>
    </w:p>
    <w:p w14:paraId="42AD7936">
      <w:pPr>
        <w:shd w:val="clear" w:color="auto" w:fill="FFFFFF"/>
        <w:snapToGrid w:val="0"/>
        <w:spacing w:line="480" w:lineRule="exact"/>
        <w:ind w:right="105" w:rightChars="50" w:firstLine="480" w:firstLineChars="200"/>
        <w:jc w:val="left"/>
        <w:rPr>
          <w:rFonts w:ascii="宋体" w:hAnsi="宋体" w:cs="宋体"/>
          <w:bCs/>
          <w:sz w:val="24"/>
        </w:rPr>
      </w:pPr>
      <w:r>
        <w:rPr>
          <w:rFonts w:hint="eastAsia" w:ascii="宋体" w:hAnsi="宋体" w:cs="宋体"/>
          <w:bCs/>
          <w:sz w:val="24"/>
        </w:rPr>
        <w:t xml:space="preserve">8.1.2 </w:t>
      </w:r>
      <w:r>
        <w:rPr>
          <w:rFonts w:ascii="宋体" w:hAnsi="宋体" w:cs="宋体"/>
          <w:bCs/>
          <w:sz w:val="24"/>
        </w:rPr>
        <w:t>征集人应当自入围通知书发出之日起</w:t>
      </w:r>
      <w:r>
        <w:rPr>
          <w:rFonts w:hint="eastAsia" w:ascii="宋体" w:hAnsi="宋体" w:cs="宋体"/>
          <w:bCs/>
          <w:sz w:val="24"/>
          <w:highlight w:val="none"/>
          <w:lang w:val="en-US" w:eastAsia="zh-CN"/>
        </w:rPr>
        <w:t>1</w:t>
      </w:r>
      <w:r>
        <w:rPr>
          <w:rFonts w:ascii="宋体" w:hAnsi="宋体" w:cs="宋体"/>
          <w:bCs/>
          <w:sz w:val="24"/>
        </w:rPr>
        <w:t>个工作日内，按照征集文件和入围供应商响应文件的规定，与入围供应商签订框架协议，并在框架协议签订后1个工作日内，将框架协议副本报本级财政部门备案。所签订的框架协议不得对征集文件确定的事项和入围供应商响应文件作实质性修改。征集文件、入围供应商的响应文件和澄清文件等，均应作为签约的合同文本的基础。入围供应商无正当理由，不得主动放弃入围资格或者退出框架协议。</w:t>
      </w:r>
    </w:p>
    <w:p w14:paraId="2E0D9277">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 xml:space="preserve">8.1.3 </w:t>
      </w:r>
      <w:r>
        <w:rPr>
          <w:rFonts w:ascii="宋体" w:hAnsi="宋体" w:cs="宋体"/>
          <w:bCs/>
          <w:sz w:val="24"/>
        </w:rPr>
        <w:t>入围供应商拒绝与征集人签订框架协议或者不按</w:t>
      </w:r>
      <w:r>
        <w:rPr>
          <w:rFonts w:hint="eastAsia" w:ascii="宋体" w:hAnsi="宋体" w:cs="宋体"/>
          <w:bCs/>
          <w:sz w:val="24"/>
        </w:rPr>
        <w:t>征集文件</w:t>
      </w:r>
      <w:r>
        <w:rPr>
          <w:rFonts w:ascii="宋体" w:hAnsi="宋体" w:cs="宋体"/>
          <w:bCs/>
          <w:sz w:val="24"/>
        </w:rPr>
        <w:t>约定签订框架协议的，征集人将取消其入围资格，剩余入围供应商不足入围供应商总数70%且影响框架协议执行的情形的，框架协议有效期内，征集人可以补充征集供应商。</w:t>
      </w:r>
    </w:p>
    <w:p w14:paraId="7B70E444">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8.1.4 征集人在框架协议签订后3个工作日内通过电子化交易系统将入围信息告知适用框架协议的所有征集人或者服务对象。</w:t>
      </w:r>
    </w:p>
    <w:p w14:paraId="5BF7EE09">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8.1.5 入围信息应当包括所有入围供应商的名称、地址、联系方式、入围产品信息和协议价格等内容。入围产品信息应当详细列明技术规格或者服务内容、服务标准等能反映产品质量特点的内容。</w:t>
      </w:r>
    </w:p>
    <w:p w14:paraId="06DFBD73">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8.1.6征集文件和入围信息在整个框架协议有效期内随时可供公众查阅。</w:t>
      </w:r>
    </w:p>
    <w:p w14:paraId="2D7E2C1B">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8.2、授予合同时变更数量的权利</w:t>
      </w:r>
    </w:p>
    <w:p w14:paraId="4B56CA75">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8.2.1征集人在授予合同时，保留对服务单位数量予以适当增减的权利。供应商不得在此情况下对响应文件作出修改，如价格、框架协议的期限、售后服务等。</w:t>
      </w:r>
    </w:p>
    <w:p w14:paraId="03D1C313">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8.2.2 征集人应当建立真实完整的框架协议采购档案，妥善保存每项采购活动的采购文件资料。除征集人和采购人另有约定外，合同授予的采购文件资料由采购人负责保存。</w:t>
      </w:r>
    </w:p>
    <w:p w14:paraId="25CCBA66">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8.2.3 采购档案可以采用电子形式保存，电子档案和纸质档案具有同等效力。</w:t>
      </w:r>
    </w:p>
    <w:p w14:paraId="0CC9F67C">
      <w:pPr>
        <w:shd w:val="clear" w:color="auto" w:fill="FFFFFF"/>
        <w:snapToGrid w:val="0"/>
        <w:spacing w:line="480" w:lineRule="exact"/>
        <w:ind w:right="105" w:rightChars="50" w:firstLine="482" w:firstLineChars="200"/>
        <w:rPr>
          <w:rFonts w:hint="eastAsia" w:ascii="宋体" w:hAnsi="宋体" w:cs="宋体"/>
          <w:bCs/>
          <w:sz w:val="24"/>
        </w:rPr>
      </w:pPr>
      <w:r>
        <w:rPr>
          <w:rFonts w:hint="eastAsia" w:ascii="宋体" w:hAnsi="宋体" w:cs="宋体"/>
          <w:b/>
          <w:color w:val="000000"/>
          <w:sz w:val="24"/>
        </w:rPr>
        <w:t>8.3征集人拒绝投标的权力</w:t>
      </w:r>
    </w:p>
    <w:p w14:paraId="5FF956F2">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8.3.1征集人不承诺将合同授予报价最低的或最高的中标候选人。</w:t>
      </w:r>
    </w:p>
    <w:p w14:paraId="00D0DCC5">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8.3.2 成交供应商如不按本供应商须知的规定与征集人订立合同，则征集人将废除授标，给征集人造成损失的，应当予以赔偿，同时依法承担相应法律责任。</w:t>
      </w:r>
    </w:p>
    <w:p w14:paraId="28D623F1">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8.4 履约保证金</w:t>
      </w:r>
    </w:p>
    <w:p w14:paraId="5DF5A617">
      <w:pPr>
        <w:shd w:val="clear" w:color="auto" w:fill="FFFFFF"/>
        <w:snapToGrid w:val="0"/>
        <w:spacing w:line="480" w:lineRule="exact"/>
        <w:ind w:right="105" w:rightChars="50" w:firstLine="480" w:firstLineChars="200"/>
        <w:rPr>
          <w:rFonts w:hint="eastAsia" w:ascii="宋体" w:hAnsi="宋体" w:cs="宋体"/>
          <w:color w:val="000000"/>
          <w:sz w:val="24"/>
        </w:rPr>
      </w:pPr>
      <w:r>
        <w:rPr>
          <w:rFonts w:hint="eastAsia" w:ascii="宋体" w:hAnsi="宋体" w:cs="宋体"/>
          <w:color w:val="000000"/>
          <w:sz w:val="24"/>
        </w:rPr>
        <w:t>根据三门峡市财政局《关于进一步优化提升政府采购营商环境有关事项通知》三财购【2021】14号文件，该项目不收取履约保证金。</w:t>
      </w:r>
    </w:p>
    <w:p w14:paraId="40C5D8A2">
      <w:pPr>
        <w:shd w:val="clear" w:color="auto" w:fill="FFFFFF"/>
        <w:snapToGrid w:val="0"/>
        <w:spacing w:line="480" w:lineRule="exact"/>
        <w:ind w:right="105" w:rightChars="50" w:firstLine="482" w:firstLineChars="200"/>
        <w:jc w:val="left"/>
        <w:rPr>
          <w:rFonts w:hint="eastAsia" w:ascii="宋体" w:hAnsi="宋体" w:cs="宋体"/>
          <w:b/>
          <w:bCs/>
          <w:sz w:val="24"/>
        </w:rPr>
      </w:pPr>
      <w:r>
        <w:rPr>
          <w:rFonts w:hint="eastAsia" w:ascii="宋体" w:hAnsi="宋体" w:cs="宋体"/>
          <w:b/>
          <w:bCs/>
          <w:sz w:val="24"/>
        </w:rPr>
        <w:t>8.5 确定第二阶段成交供应商的方式：直接选定法。</w:t>
      </w:r>
    </w:p>
    <w:p w14:paraId="487247AE">
      <w:pPr>
        <w:shd w:val="clear" w:color="auto" w:fill="FFFFFF"/>
        <w:snapToGrid w:val="0"/>
        <w:spacing w:line="480" w:lineRule="exact"/>
        <w:ind w:right="105" w:rightChars="50" w:firstLine="482" w:firstLineChars="200"/>
        <w:rPr>
          <w:rFonts w:hint="eastAsia" w:ascii="宋体" w:hAnsi="宋体" w:cs="宋体"/>
          <w:b/>
          <w:color w:val="000000"/>
          <w:sz w:val="24"/>
        </w:rPr>
      </w:pPr>
      <w:r>
        <w:rPr>
          <w:rFonts w:hint="eastAsia" w:ascii="宋体" w:hAnsi="宋体" w:cs="宋体"/>
          <w:b/>
          <w:color w:val="000000"/>
          <w:sz w:val="24"/>
        </w:rPr>
        <w:t>8.6入围供应商的清退和补充规则</w:t>
      </w:r>
    </w:p>
    <w:p w14:paraId="00AE7641">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8.6.1 入围供应商的清退</w:t>
      </w:r>
    </w:p>
    <w:p w14:paraId="432943DC">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入围供应商有下列情形之一，尚未签订框架协议的，取消其入围资格，已经签订框架协议的，解除与其签订的框架协议：</w:t>
      </w:r>
    </w:p>
    <w:p w14:paraId="6454EFA0">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1）恶意串通谋取入围或者合同成交的；</w:t>
      </w:r>
    </w:p>
    <w:p w14:paraId="2E051927">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2）提供虚假材料谋取入围或者合同成交的；</w:t>
      </w:r>
    </w:p>
    <w:p w14:paraId="74ECD72E">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3）无正当理由拒不接受合同授予的；</w:t>
      </w:r>
    </w:p>
    <w:p w14:paraId="1B9538E0">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4）不履行合同义务或者履行合同义务不符合约定，经采购人请求履行后仍不履行或者仍未按约定履行的；</w:t>
      </w:r>
    </w:p>
    <w:p w14:paraId="50A317AF">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5）框架协议有效期内，因违法行为被禁止或限制参加政府采购活动的；</w:t>
      </w:r>
    </w:p>
    <w:p w14:paraId="413A77B3">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6）框架协议约定的其他情形。</w:t>
      </w:r>
    </w:p>
    <w:p w14:paraId="3BB7DF19">
      <w:pPr>
        <w:shd w:val="clear" w:color="auto" w:fill="FFFFFF"/>
        <w:snapToGrid w:val="0"/>
        <w:spacing w:line="480" w:lineRule="exact"/>
        <w:ind w:right="105" w:rightChars="50" w:firstLine="482" w:firstLineChars="200"/>
        <w:jc w:val="left"/>
        <w:rPr>
          <w:rFonts w:hint="eastAsia" w:ascii="宋体" w:hAnsi="宋体" w:cs="宋体"/>
          <w:b/>
          <w:bCs/>
          <w:sz w:val="24"/>
        </w:rPr>
      </w:pPr>
      <w:r>
        <w:rPr>
          <w:rFonts w:hint="eastAsia" w:ascii="宋体" w:hAnsi="宋体" w:cs="宋体"/>
          <w:b/>
          <w:bCs/>
          <w:sz w:val="24"/>
        </w:rPr>
        <w:t>被取消入围资格或者被解除框架协议的供应商不得参加同一封闭式框架协议补充征集，或者重新申请加入同一开放式框架协议。</w:t>
      </w:r>
    </w:p>
    <w:p w14:paraId="1FF5E8F4">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封闭式框架协议入围供应商无正当理由，不得主动放弃入围资格或者退出框架协议。</w:t>
      </w:r>
    </w:p>
    <w:p w14:paraId="530788A6">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8.6.2 补充规则</w:t>
      </w:r>
    </w:p>
    <w:p w14:paraId="52A11AA8">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1） 原则上不允许补充征集入围供应商。除了规定以外，在特殊情形下是可以补充征集的，就是剩余入围供应商不足入围供应商总数70%且影响框架协议执行的。</w:t>
      </w:r>
    </w:p>
    <w:p w14:paraId="417F7855">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2）补充征集规则包括：补充征集规则应当在框架协议中约定；补充征集的条件、程序、评审方法和淘汰比例应当与初次征集相同；补充征集应当遵守原框架协议的有效期；补充征集期间，原框架协议继续执行。</w:t>
      </w:r>
    </w:p>
    <w:p w14:paraId="35CC3506">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若签订合同的入围供应商不足入围供应商总数的70%、或签订合同的入围供货商不能满足项目需要，征集人可以按照评标得分从高到低的顺序，补充供应商。补充的供应商应无条件执行原签约供应商的协议条款。</w:t>
      </w:r>
    </w:p>
    <w:p w14:paraId="457B7713">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8.6.3用户反馈和评价机制</w:t>
      </w:r>
    </w:p>
    <w:p w14:paraId="29192E32">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根据框架协议约定，组织落实框架协议的履行，建立用户反馈和评价机制，接受采购人和服务对象对入围供应商履行框架协议和采购合同情况的反馈与评价，并将用户反馈和评价情况向采购人和服务对象公开，作为第二阶段直接选定成交供应商的参考。</w:t>
      </w:r>
    </w:p>
    <w:p w14:paraId="0B7B5ED2">
      <w:pPr>
        <w:pStyle w:val="11"/>
        <w:ind w:firstLine="480"/>
        <w:rPr>
          <w:rFonts w:hint="eastAsia"/>
        </w:rPr>
      </w:pPr>
    </w:p>
    <w:p w14:paraId="46E08E87">
      <w:pPr>
        <w:pStyle w:val="18"/>
        <w:spacing w:line="360" w:lineRule="auto"/>
        <w:jc w:val="both"/>
        <w:rPr>
          <w:rFonts w:hint="eastAsia"/>
        </w:rPr>
      </w:pPr>
      <w:bookmarkStart w:id="30" w:name="_Toc20039"/>
      <w:bookmarkStart w:id="31" w:name="_Toc203759593"/>
      <w:bookmarkStart w:id="32" w:name="_Toc12457"/>
      <w:bookmarkStart w:id="33" w:name="_Toc203756077"/>
      <w:bookmarkStart w:id="34" w:name="_Toc17045"/>
      <w:bookmarkStart w:id="35" w:name="_Toc223033814"/>
      <w:r>
        <w:rPr>
          <w:rFonts w:hint="eastAsia"/>
        </w:rPr>
        <w:t>9、质疑和投诉</w:t>
      </w:r>
      <w:bookmarkEnd w:id="30"/>
      <w:bookmarkEnd w:id="31"/>
      <w:bookmarkEnd w:id="32"/>
      <w:bookmarkEnd w:id="33"/>
      <w:bookmarkEnd w:id="34"/>
      <w:bookmarkEnd w:id="35"/>
    </w:p>
    <w:p w14:paraId="45B325B9">
      <w:pPr>
        <w:shd w:val="clear" w:color="auto" w:fill="FFFFFF"/>
        <w:snapToGrid w:val="0"/>
        <w:spacing w:line="480" w:lineRule="exact"/>
        <w:ind w:right="105" w:rightChars="50" w:firstLine="480" w:firstLineChars="200"/>
        <w:jc w:val="left"/>
        <w:rPr>
          <w:rFonts w:hint="eastAsia" w:ascii="宋体" w:hAnsi="宋体" w:cs="宋体"/>
          <w:bCs/>
          <w:sz w:val="24"/>
        </w:rPr>
      </w:pPr>
      <w:r>
        <w:rPr>
          <w:rFonts w:hint="eastAsia" w:ascii="宋体" w:hAnsi="宋体" w:cs="宋体"/>
          <w:bCs/>
          <w:sz w:val="24"/>
        </w:rPr>
        <w:t>框架协议订立阶段，供应商如认为征集相关的文件、过程和入围结果使自己权益受损的，可依法向征集人提出质疑，对质疑答复不满意或征集人未按时答复的，可依法向财政部门提出投诉。质疑、投诉的具体要求按照《政府采购法》及其实施条例、《政府采购质疑和投诉办法》（财政部令94号）等规定执行。</w:t>
      </w:r>
    </w:p>
    <w:p w14:paraId="66526A57">
      <w:pPr>
        <w:pStyle w:val="11"/>
        <w:ind w:firstLine="480"/>
        <w:rPr>
          <w:rFonts w:hint="eastAsia"/>
        </w:rPr>
      </w:pPr>
    </w:p>
    <w:p w14:paraId="009F7720">
      <w:pPr>
        <w:pStyle w:val="18"/>
        <w:spacing w:line="360" w:lineRule="auto"/>
        <w:jc w:val="both"/>
        <w:rPr>
          <w:rFonts w:hint="eastAsia"/>
        </w:rPr>
      </w:pPr>
      <w:bookmarkStart w:id="36" w:name="_Toc223033815"/>
      <w:r>
        <w:rPr>
          <w:rFonts w:hint="eastAsia"/>
        </w:rPr>
        <w:t>10、其他</w:t>
      </w:r>
      <w:bookmarkEnd w:id="36"/>
    </w:p>
    <w:p w14:paraId="7AAFC144">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10.1未尽事宜按国家有关规定执行。</w:t>
      </w:r>
    </w:p>
    <w:p w14:paraId="3F557FD9">
      <w:pPr>
        <w:shd w:val="clear" w:color="auto" w:fill="FFFFFF"/>
        <w:snapToGrid w:val="0"/>
        <w:spacing w:line="480" w:lineRule="exact"/>
        <w:ind w:right="105" w:rightChars="50" w:firstLine="480" w:firstLineChars="200"/>
        <w:rPr>
          <w:rFonts w:hint="eastAsia" w:ascii="宋体" w:hAnsi="宋体" w:cs="宋体"/>
          <w:sz w:val="24"/>
        </w:rPr>
      </w:pPr>
      <w:r>
        <w:rPr>
          <w:rFonts w:hint="eastAsia" w:ascii="宋体" w:hAnsi="宋体" w:cs="宋体"/>
          <w:sz w:val="24"/>
        </w:rPr>
        <w:t>10.2本征集文件最终解释权归征集人。</w:t>
      </w:r>
    </w:p>
    <w:p w14:paraId="1B605481">
      <w:pPr>
        <w:pStyle w:val="11"/>
        <w:ind w:firstLine="480"/>
        <w:rPr>
          <w:rFonts w:hint="eastAsia"/>
        </w:rPr>
      </w:pPr>
    </w:p>
    <w:p w14:paraId="33E395AF">
      <w:pPr>
        <w:pStyle w:val="11"/>
        <w:ind w:firstLine="480"/>
        <w:rPr>
          <w:rFonts w:hint="eastAsia"/>
        </w:rPr>
      </w:pPr>
    </w:p>
    <w:p w14:paraId="787FEF33">
      <w:pPr>
        <w:pStyle w:val="11"/>
        <w:ind w:firstLine="480"/>
        <w:rPr>
          <w:rFonts w:hint="eastAsia"/>
        </w:rPr>
      </w:pPr>
    </w:p>
    <w:p w14:paraId="7726142C">
      <w:pPr>
        <w:pStyle w:val="11"/>
        <w:ind w:firstLine="480"/>
        <w:rPr>
          <w:rFonts w:hint="eastAsia"/>
        </w:rPr>
      </w:pPr>
    </w:p>
    <w:p w14:paraId="4213FC23">
      <w:pPr>
        <w:pStyle w:val="11"/>
        <w:ind w:firstLine="480"/>
        <w:rPr>
          <w:rFonts w:hint="eastAsia"/>
        </w:rPr>
      </w:pPr>
    </w:p>
    <w:p w14:paraId="524FBA99">
      <w:pPr>
        <w:spacing w:line="480" w:lineRule="exact"/>
        <w:jc w:val="center"/>
        <w:outlineLvl w:val="9"/>
        <w:rPr>
          <w:rFonts w:hint="eastAsia" w:ascii="宋体" w:hAnsi="宋体" w:cs="宋体"/>
          <w:b/>
          <w:bCs/>
          <w:sz w:val="32"/>
          <w:szCs w:val="32"/>
        </w:rPr>
      </w:pPr>
      <w:bookmarkStart w:id="37" w:name="_Toc223033816"/>
    </w:p>
    <w:p w14:paraId="6B154593">
      <w:pPr>
        <w:spacing w:line="480" w:lineRule="exact"/>
        <w:jc w:val="center"/>
        <w:outlineLvl w:val="9"/>
        <w:rPr>
          <w:rFonts w:hint="eastAsia" w:ascii="宋体" w:hAnsi="宋体" w:cs="宋体"/>
          <w:b/>
          <w:bCs/>
          <w:sz w:val="32"/>
          <w:szCs w:val="32"/>
        </w:rPr>
      </w:pPr>
    </w:p>
    <w:p w14:paraId="094D79F4">
      <w:pPr>
        <w:spacing w:line="480" w:lineRule="exact"/>
        <w:jc w:val="center"/>
        <w:outlineLvl w:val="9"/>
        <w:rPr>
          <w:rFonts w:hint="eastAsia" w:ascii="宋体" w:hAnsi="宋体" w:cs="宋体"/>
          <w:b/>
          <w:bCs/>
          <w:sz w:val="32"/>
          <w:szCs w:val="32"/>
        </w:rPr>
      </w:pPr>
    </w:p>
    <w:p w14:paraId="0B15C88F">
      <w:pPr>
        <w:spacing w:line="480" w:lineRule="exact"/>
        <w:jc w:val="center"/>
        <w:outlineLvl w:val="9"/>
        <w:rPr>
          <w:rFonts w:hint="eastAsia" w:ascii="宋体" w:hAnsi="宋体" w:cs="宋体"/>
          <w:b/>
          <w:bCs/>
          <w:sz w:val="32"/>
          <w:szCs w:val="32"/>
        </w:rPr>
      </w:pPr>
    </w:p>
    <w:p w14:paraId="7B1D04BB">
      <w:pPr>
        <w:spacing w:line="480" w:lineRule="exact"/>
        <w:jc w:val="center"/>
        <w:outlineLvl w:val="9"/>
        <w:rPr>
          <w:rFonts w:hint="eastAsia" w:ascii="宋体" w:hAnsi="宋体" w:cs="宋体"/>
          <w:b/>
          <w:bCs/>
          <w:sz w:val="32"/>
          <w:szCs w:val="32"/>
        </w:rPr>
      </w:pPr>
    </w:p>
    <w:p w14:paraId="35FD80AA">
      <w:pPr>
        <w:spacing w:line="480" w:lineRule="exact"/>
        <w:jc w:val="center"/>
        <w:outlineLvl w:val="9"/>
        <w:rPr>
          <w:rFonts w:hint="eastAsia" w:ascii="宋体" w:hAnsi="宋体" w:cs="宋体"/>
          <w:b/>
          <w:bCs/>
          <w:sz w:val="32"/>
          <w:szCs w:val="32"/>
        </w:rPr>
      </w:pPr>
    </w:p>
    <w:p w14:paraId="290C8D72">
      <w:pPr>
        <w:spacing w:line="480" w:lineRule="exact"/>
        <w:jc w:val="center"/>
        <w:outlineLvl w:val="9"/>
        <w:rPr>
          <w:rFonts w:hint="eastAsia" w:ascii="宋体" w:hAnsi="宋体" w:cs="宋体"/>
          <w:b/>
          <w:bCs/>
          <w:sz w:val="32"/>
          <w:szCs w:val="32"/>
        </w:rPr>
      </w:pPr>
    </w:p>
    <w:p w14:paraId="46A08A99">
      <w:pPr>
        <w:spacing w:line="480" w:lineRule="exact"/>
        <w:jc w:val="center"/>
        <w:outlineLvl w:val="9"/>
        <w:rPr>
          <w:rFonts w:hint="eastAsia" w:ascii="宋体" w:hAnsi="宋体" w:cs="宋体"/>
          <w:b/>
          <w:bCs/>
          <w:sz w:val="32"/>
          <w:szCs w:val="32"/>
        </w:rPr>
      </w:pPr>
    </w:p>
    <w:p w14:paraId="7A211CF5">
      <w:pPr>
        <w:spacing w:line="480" w:lineRule="exact"/>
        <w:jc w:val="center"/>
        <w:outlineLvl w:val="9"/>
        <w:rPr>
          <w:rFonts w:hint="eastAsia" w:ascii="宋体" w:hAnsi="宋体" w:cs="宋体"/>
          <w:b/>
          <w:bCs/>
          <w:sz w:val="32"/>
          <w:szCs w:val="32"/>
        </w:rPr>
      </w:pPr>
    </w:p>
    <w:p w14:paraId="52F683F9">
      <w:pPr>
        <w:spacing w:line="480" w:lineRule="exact"/>
        <w:jc w:val="both"/>
        <w:outlineLvl w:val="9"/>
        <w:rPr>
          <w:rFonts w:hint="eastAsia" w:ascii="宋体" w:hAnsi="宋体" w:cs="宋体"/>
          <w:b/>
          <w:bCs/>
          <w:sz w:val="32"/>
          <w:szCs w:val="32"/>
        </w:rPr>
      </w:pPr>
    </w:p>
    <w:p w14:paraId="38376CFE">
      <w:pPr>
        <w:spacing w:line="480" w:lineRule="exact"/>
        <w:jc w:val="center"/>
        <w:outlineLvl w:val="0"/>
        <w:rPr>
          <w:rFonts w:hint="eastAsia" w:ascii="宋体" w:hAnsi="宋体" w:cs="宋体"/>
          <w:b/>
          <w:bCs/>
          <w:sz w:val="32"/>
          <w:szCs w:val="32"/>
        </w:rPr>
      </w:pPr>
    </w:p>
    <w:p w14:paraId="1519EF54">
      <w:pPr>
        <w:spacing w:line="480" w:lineRule="exact"/>
        <w:jc w:val="center"/>
        <w:outlineLvl w:val="0"/>
        <w:rPr>
          <w:rFonts w:hint="eastAsia" w:ascii="宋体" w:hAnsi="宋体" w:cs="宋体"/>
          <w:b/>
          <w:bCs/>
          <w:sz w:val="32"/>
          <w:szCs w:val="32"/>
        </w:rPr>
      </w:pPr>
    </w:p>
    <w:p w14:paraId="1BFEFC72">
      <w:pPr>
        <w:spacing w:line="480" w:lineRule="exact"/>
        <w:jc w:val="center"/>
        <w:outlineLvl w:val="0"/>
        <w:rPr>
          <w:rFonts w:hint="eastAsia" w:ascii="宋体" w:hAnsi="宋体" w:cs="宋体"/>
          <w:b/>
          <w:bCs/>
          <w:sz w:val="32"/>
          <w:szCs w:val="32"/>
        </w:rPr>
      </w:pPr>
    </w:p>
    <w:p w14:paraId="12AD6A8B">
      <w:pPr>
        <w:spacing w:line="480" w:lineRule="exact"/>
        <w:jc w:val="center"/>
        <w:outlineLvl w:val="0"/>
        <w:rPr>
          <w:rFonts w:hint="eastAsia" w:ascii="宋体" w:hAnsi="宋体" w:cs="宋体"/>
          <w:b/>
          <w:bCs/>
          <w:sz w:val="32"/>
          <w:szCs w:val="32"/>
        </w:rPr>
      </w:pPr>
    </w:p>
    <w:p w14:paraId="33E34A15">
      <w:pPr>
        <w:spacing w:line="480" w:lineRule="exact"/>
        <w:jc w:val="both"/>
        <w:outlineLvl w:val="0"/>
        <w:rPr>
          <w:rFonts w:hint="eastAsia" w:ascii="宋体" w:hAnsi="宋体" w:cs="宋体"/>
          <w:b/>
          <w:bCs/>
          <w:sz w:val="32"/>
          <w:szCs w:val="32"/>
        </w:rPr>
      </w:pPr>
    </w:p>
    <w:p w14:paraId="1A6274DE">
      <w:pPr>
        <w:spacing w:line="480" w:lineRule="exact"/>
        <w:jc w:val="center"/>
        <w:outlineLvl w:val="0"/>
        <w:rPr>
          <w:highlight w:val="none"/>
        </w:rPr>
      </w:pPr>
      <w:r>
        <w:rPr>
          <w:rFonts w:hint="eastAsia" w:ascii="宋体" w:hAnsi="宋体" w:cs="宋体"/>
          <w:b/>
          <w:bCs/>
          <w:sz w:val="32"/>
          <w:szCs w:val="32"/>
        </w:rPr>
        <w:t xml:space="preserve">第三章 </w:t>
      </w:r>
      <w:r>
        <w:rPr>
          <w:rFonts w:hint="eastAsia" w:ascii="宋体" w:hAnsi="宋体" w:cs="宋体"/>
          <w:b/>
          <w:bCs/>
          <w:sz w:val="32"/>
          <w:szCs w:val="32"/>
          <w:highlight w:val="none"/>
        </w:rPr>
        <w:t xml:space="preserve"> </w:t>
      </w:r>
      <w:bookmarkStart w:id="38" w:name="_Toc5729"/>
      <w:r>
        <w:rPr>
          <w:rFonts w:hint="eastAsia" w:ascii="宋体" w:hAnsi="宋体" w:cs="宋体"/>
          <w:b/>
          <w:bCs/>
          <w:sz w:val="32"/>
          <w:szCs w:val="32"/>
          <w:highlight w:val="none"/>
        </w:rPr>
        <w:t>服务内容及要求</w:t>
      </w:r>
      <w:bookmarkEnd w:id="37"/>
      <w:bookmarkEnd w:id="38"/>
    </w:p>
    <w:p w14:paraId="060718C1">
      <w:pPr>
        <w:shd w:val="clear" w:color="auto" w:fill="FFFFFF"/>
        <w:snapToGrid w:val="0"/>
        <w:spacing w:line="480" w:lineRule="exact"/>
        <w:ind w:right="105" w:rightChars="50" w:firstLine="480" w:firstLineChars="200"/>
        <w:jc w:val="left"/>
        <w:outlineLvl w:val="1"/>
        <w:rPr>
          <w:rFonts w:hint="eastAsia" w:ascii="宋体" w:hAnsi="宋体" w:eastAsia="宋体" w:cs="宋体"/>
          <w:bCs/>
          <w:sz w:val="24"/>
        </w:rPr>
      </w:pPr>
      <w:bookmarkStart w:id="39" w:name="_Toc223033817"/>
      <w:r>
        <w:rPr>
          <w:rFonts w:hint="eastAsia" w:ascii="宋体" w:hAnsi="宋体" w:eastAsia="宋体" w:cs="宋体"/>
          <w:bCs/>
          <w:sz w:val="24"/>
          <w:lang w:val="en-US" w:eastAsia="zh-CN"/>
        </w:rPr>
        <w:t>一</w:t>
      </w:r>
      <w:r>
        <w:rPr>
          <w:rFonts w:hint="eastAsia" w:ascii="宋体" w:hAnsi="宋体" w:eastAsia="宋体" w:cs="宋体"/>
          <w:bCs/>
          <w:sz w:val="24"/>
        </w:rPr>
        <w:t>、项目概况</w:t>
      </w:r>
    </w:p>
    <w:p w14:paraId="234D990F">
      <w:pPr>
        <w:shd w:val="clear" w:color="auto" w:fill="FFFFFF"/>
        <w:snapToGrid w:val="0"/>
        <w:spacing w:line="480" w:lineRule="exact"/>
        <w:ind w:right="105" w:rightChars="50" w:firstLine="480" w:firstLineChars="200"/>
        <w:jc w:val="left"/>
        <w:rPr>
          <w:rFonts w:hint="eastAsia" w:ascii="宋体" w:hAnsi="宋体" w:eastAsia="宋体" w:cs="宋体"/>
          <w:bCs/>
          <w:sz w:val="24"/>
          <w:lang w:eastAsia="zh-CN"/>
        </w:rPr>
      </w:pPr>
      <w:r>
        <w:rPr>
          <w:rFonts w:hint="eastAsia" w:ascii="宋体" w:hAnsi="宋体" w:eastAsia="宋体" w:cs="宋体"/>
          <w:bCs/>
          <w:sz w:val="24"/>
          <w:highlight w:val="none"/>
        </w:rPr>
        <w:t>本项目为</w:t>
      </w:r>
      <w:r>
        <w:rPr>
          <w:rFonts w:hint="eastAsia" w:ascii="宋体" w:hAnsi="宋体" w:cs="宋体"/>
          <w:bCs/>
          <w:sz w:val="24"/>
          <w:highlight w:val="none"/>
          <w:lang w:eastAsia="zh-CN"/>
        </w:rPr>
        <w:t>卢氏县财政局政府投资项目前期咨询服务</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为加强财政投资项目的谋划</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中央预算内投资项目、地方政府专项债券支持项目、超长期特别国债支持项目等）</w:t>
      </w:r>
      <w:r>
        <w:rPr>
          <w:rFonts w:hint="eastAsia" w:ascii="宋体" w:hAnsi="宋体" w:eastAsia="宋体" w:cs="宋体"/>
          <w:bCs/>
          <w:sz w:val="24"/>
          <w:lang w:val="en-US" w:eastAsia="zh-CN"/>
        </w:rPr>
        <w:t>，</w:t>
      </w:r>
      <w:r>
        <w:rPr>
          <w:rFonts w:hint="eastAsia" w:ascii="宋体" w:hAnsi="宋体" w:eastAsia="宋体" w:cs="宋体"/>
          <w:bCs/>
          <w:sz w:val="24"/>
        </w:rPr>
        <w:t>提升项目前期资料编制质量，优化项目咨询服务管理，</w:t>
      </w:r>
      <w:r>
        <w:rPr>
          <w:rFonts w:hint="eastAsia" w:ascii="宋体" w:hAnsi="宋体" w:eastAsia="宋体" w:cs="宋体"/>
          <w:bCs/>
          <w:sz w:val="24"/>
          <w:lang w:val="en-US" w:eastAsia="zh-CN"/>
        </w:rPr>
        <w:t>现</w:t>
      </w:r>
      <w:r>
        <w:rPr>
          <w:rFonts w:hint="eastAsia" w:ascii="宋体" w:hAnsi="宋体" w:eastAsia="宋体" w:cs="宋体"/>
          <w:bCs/>
          <w:sz w:val="24"/>
        </w:rPr>
        <w:t>通过封闭式框架协议采购方式征集5家</w:t>
      </w:r>
      <w:r>
        <w:rPr>
          <w:rFonts w:hint="eastAsia" w:ascii="宋体" w:hAnsi="宋体" w:eastAsia="宋体" w:cs="宋体"/>
          <w:bCs/>
          <w:sz w:val="24"/>
          <w:lang w:val="en-US" w:eastAsia="zh-CN"/>
        </w:rPr>
        <w:t>咨询</w:t>
      </w:r>
      <w:r>
        <w:rPr>
          <w:rFonts w:hint="eastAsia" w:ascii="宋体" w:hAnsi="宋体" w:eastAsia="宋体" w:cs="宋体"/>
          <w:bCs/>
          <w:sz w:val="24"/>
        </w:rPr>
        <w:t>服务机构</w:t>
      </w:r>
      <w:r>
        <w:rPr>
          <w:rFonts w:hint="eastAsia" w:ascii="宋体" w:hAnsi="宋体" w:eastAsia="宋体" w:cs="宋体"/>
          <w:bCs/>
          <w:sz w:val="24"/>
          <w:lang w:eastAsia="zh-CN"/>
        </w:rPr>
        <w:t>；</w:t>
      </w:r>
    </w:p>
    <w:p w14:paraId="75DB9310">
      <w:pPr>
        <w:shd w:val="clear" w:color="auto" w:fill="FFFFFF"/>
        <w:snapToGrid w:val="0"/>
        <w:spacing w:line="480" w:lineRule="exact"/>
        <w:ind w:right="105" w:rightChars="50" w:firstLine="480" w:firstLineChars="200"/>
        <w:jc w:val="left"/>
        <w:outlineLvl w:val="1"/>
        <w:rPr>
          <w:rFonts w:hint="default" w:ascii="宋体" w:hAnsi="宋体" w:eastAsia="宋体" w:cs="宋体"/>
          <w:bCs/>
          <w:sz w:val="24"/>
          <w:lang w:val="en-US" w:eastAsia="zh-CN"/>
        </w:rPr>
      </w:pPr>
      <w:r>
        <w:rPr>
          <w:rFonts w:hint="eastAsia" w:ascii="宋体" w:hAnsi="宋体" w:eastAsia="宋体" w:cs="宋体"/>
          <w:bCs/>
          <w:sz w:val="24"/>
          <w:lang w:val="en-US" w:eastAsia="zh-CN"/>
        </w:rPr>
        <w:t>二、服务内容</w:t>
      </w:r>
    </w:p>
    <w:p w14:paraId="445C76E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咨询服务内容服务内容包括编制项目建议书、可行性研究报告、实施方案、事前绩效评估报告，以及需要由第三方单位出具的法律意见书、专项评价报告、评审可行性研究报告等所有材料等，按照项目具体需要确定服务内容。</w:t>
      </w:r>
    </w:p>
    <w:p w14:paraId="1B924F1E">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outlineLvl w:val="1"/>
        <w:rPr>
          <w:rFonts w:hint="eastAsia" w:eastAsia="宋体" w:cs="宋体"/>
          <w:b/>
          <w:bCs/>
          <w:color w:val="auto"/>
          <w:kern w:val="2"/>
          <w:sz w:val="24"/>
          <w:szCs w:val="24"/>
          <w:lang w:val="en-US" w:eastAsia="zh-CN" w:bidi="ar-SA"/>
        </w:rPr>
      </w:pPr>
      <w:r>
        <w:rPr>
          <w:rFonts w:hint="eastAsia" w:eastAsia="宋体" w:cs="宋体"/>
          <w:b/>
          <w:bCs/>
          <w:color w:val="auto"/>
          <w:kern w:val="2"/>
          <w:sz w:val="24"/>
          <w:szCs w:val="24"/>
          <w:lang w:val="en-US" w:eastAsia="zh-CN" w:bidi="ar-SA"/>
        </w:rPr>
        <w:t xml:space="preserve">三、服务要求 </w:t>
      </w:r>
    </w:p>
    <w:p w14:paraId="4465B04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1、框架协议期限：2年。</w:t>
      </w:r>
    </w:p>
    <w:p w14:paraId="2E7F55F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2、服务标准：</w:t>
      </w:r>
      <w:r>
        <w:rPr>
          <w:rFonts w:hint="eastAsia" w:ascii="宋体" w:hAnsi="宋体" w:eastAsia="宋体" w:cs="宋体"/>
          <w:kern w:val="1"/>
          <w:sz w:val="24"/>
          <w:highlight w:val="none"/>
          <w:u w:val="single"/>
        </w:rPr>
        <w:t>符合国家、地方及行业现行规范及标准、满足征集人及项目建设要求，并获得审批部门批复。</w:t>
      </w:r>
    </w:p>
    <w:p w14:paraId="36D31FF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3、费用结</w:t>
      </w:r>
      <w:r>
        <w:rPr>
          <w:rFonts w:hint="eastAsia" w:eastAsia="宋体" w:cs="宋体"/>
          <w:color w:val="auto"/>
          <w:kern w:val="2"/>
          <w:sz w:val="24"/>
          <w:szCs w:val="24"/>
          <w:highlight w:val="none"/>
          <w:lang w:val="en-US" w:eastAsia="zh-CN" w:bidi="ar-SA"/>
        </w:rPr>
        <w:t>算标准：按合同。</w:t>
      </w:r>
    </w:p>
    <w:p w14:paraId="093A9D5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服务机构需出具承诺书，不得以任何形式额外收取其他费用，一经我单位相关部门查实额外收取费用，拉入黑名单，框架协议期限内不得使用。</w:t>
      </w:r>
    </w:p>
    <w:p w14:paraId="168CFBE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4、履行合同的地域范围：采购人指定范围。</w:t>
      </w:r>
    </w:p>
    <w:p w14:paraId="492DB3A6">
      <w:pPr>
        <w:shd w:val="clear" w:color="auto" w:fill="FFFFFF"/>
        <w:snapToGrid w:val="0"/>
        <w:spacing w:line="480" w:lineRule="exact"/>
        <w:ind w:right="105" w:rightChars="50" w:firstLine="480" w:firstLineChars="200"/>
        <w:jc w:val="left"/>
        <w:rPr>
          <w:rFonts w:hint="eastAsia" w:ascii="宋体" w:hAnsi="宋体" w:eastAsia="宋体" w:cs="宋体"/>
          <w:bCs/>
          <w:sz w:val="24"/>
          <w:highlight w:val="none"/>
          <w:lang w:eastAsia="zh-CN"/>
        </w:rPr>
      </w:pPr>
      <w:r>
        <w:rPr>
          <w:rFonts w:hint="eastAsia" w:eastAsia="宋体" w:cs="宋体"/>
          <w:color w:val="auto"/>
          <w:kern w:val="2"/>
          <w:sz w:val="24"/>
          <w:szCs w:val="24"/>
          <w:lang w:val="en-US" w:eastAsia="zh-CN" w:bidi="ar-SA"/>
        </w:rPr>
        <w:t>5、项目咨询服务时，</w:t>
      </w:r>
      <w:r>
        <w:rPr>
          <w:rFonts w:hint="eastAsia" w:eastAsia="宋体" w:cs="宋体"/>
          <w:color w:val="auto"/>
          <w:kern w:val="2"/>
          <w:sz w:val="24"/>
          <w:szCs w:val="24"/>
          <w:highlight w:val="none"/>
          <w:lang w:val="en-US" w:eastAsia="zh-CN" w:bidi="ar-SA"/>
        </w:rPr>
        <w:t>响应文件咨询服务机构人员中的咨询工程师（投资）、高级工程师（相应专业）和本单位其他服务人员，至少有1名必须到场参加项目会议，否则取消该次项目的委托，交由其他咨询服务机构继续组织服务，造成的损失由该咨询机构自行承担。</w:t>
      </w:r>
    </w:p>
    <w:p w14:paraId="3A87C357">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outlineLvl w:val="1"/>
        <w:rPr>
          <w:rFonts w:hint="eastAsia" w:eastAsia="宋体" w:cs="宋体"/>
          <w:b/>
          <w:bCs/>
          <w:color w:val="auto"/>
          <w:kern w:val="2"/>
          <w:sz w:val="24"/>
          <w:szCs w:val="24"/>
          <w:lang w:val="en-US" w:eastAsia="zh-CN" w:bidi="ar-SA"/>
        </w:rPr>
      </w:pPr>
      <w:r>
        <w:rPr>
          <w:rFonts w:hint="eastAsia" w:eastAsia="宋体" w:cs="宋体"/>
          <w:b/>
          <w:bCs/>
          <w:color w:val="auto"/>
          <w:kern w:val="2"/>
          <w:sz w:val="24"/>
          <w:szCs w:val="24"/>
          <w:lang w:val="en-US" w:eastAsia="zh-CN" w:bidi="ar-SA"/>
        </w:rPr>
        <w:t>四、响应要求</w:t>
      </w:r>
    </w:p>
    <w:p w14:paraId="4F3DF62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r>
        <w:rPr>
          <w:rFonts w:hint="eastAsia" w:eastAsia="宋体" w:cs="宋体"/>
          <w:color w:val="auto"/>
          <w:kern w:val="2"/>
          <w:sz w:val="24"/>
          <w:szCs w:val="24"/>
          <w:lang w:val="en-US" w:eastAsia="zh-CN" w:bidi="ar-SA"/>
        </w:rPr>
        <w:t>供应商须提供</w:t>
      </w:r>
      <w:r>
        <w:rPr>
          <w:rFonts w:hint="eastAsia" w:ascii="宋体" w:hAnsi="宋体" w:eastAsia="宋体" w:cs="宋体"/>
          <w:color w:val="auto"/>
          <w:kern w:val="2"/>
          <w:sz w:val="24"/>
          <w:szCs w:val="24"/>
          <w:lang w:val="en-US" w:eastAsia="zh-CN" w:bidi="ar-SA"/>
        </w:rPr>
        <w:t>承诺：</w:t>
      </w:r>
      <w:r>
        <w:rPr>
          <w:rFonts w:hint="eastAsia" w:eastAsia="宋体" w:cs="宋体"/>
          <w:color w:val="auto"/>
          <w:kern w:val="2"/>
          <w:sz w:val="24"/>
          <w:szCs w:val="24"/>
          <w:lang w:val="en-US" w:eastAsia="zh-CN" w:bidi="ar-SA"/>
        </w:rPr>
        <w:t>供应商</w:t>
      </w:r>
      <w:r>
        <w:rPr>
          <w:rFonts w:hint="eastAsia" w:ascii="宋体" w:hAnsi="宋体" w:eastAsia="宋体" w:cs="宋体"/>
          <w:color w:val="auto"/>
          <w:kern w:val="2"/>
          <w:sz w:val="24"/>
          <w:szCs w:val="24"/>
          <w:lang w:val="en-US" w:eastAsia="zh-CN" w:bidi="ar-SA"/>
        </w:rPr>
        <w:t>应承诺严格按照国家及河南省、市、区政府有关法律法规及政策，规范操作，杜绝违法违规事件。</w:t>
      </w:r>
    </w:p>
    <w:p w14:paraId="41F8F90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2、服从委托人的计划安排。</w:t>
      </w:r>
    </w:p>
    <w:p w14:paraId="0508DD6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3、恪守职业道德，在合同规定时限内完成各项工作，确保项目质量。</w:t>
      </w:r>
    </w:p>
    <w:p w14:paraId="0F404B6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4、自觉接受委托人的监督和服务质量考核。</w:t>
      </w:r>
    </w:p>
    <w:p w14:paraId="668AE0A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5、在实施项目过程中，保证不泄露委托人申明的秘密和有关信息、资料。</w:t>
      </w:r>
    </w:p>
    <w:p w14:paraId="158ED53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6、独立完成咨询工作，不得以任何形式将已接受的工作任务再委托给其他机构。</w:t>
      </w:r>
    </w:p>
    <w:p w14:paraId="4AFBDB1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7、管理要求：凡参与本项目的服务单位须按照</w:t>
      </w:r>
      <w:r>
        <w:rPr>
          <w:rFonts w:hint="eastAsia" w:eastAsia="宋体" w:cs="宋体"/>
          <w:color w:val="auto"/>
          <w:kern w:val="2"/>
          <w:sz w:val="24"/>
          <w:szCs w:val="24"/>
          <w:lang w:val="en-US" w:eastAsia="zh-CN" w:bidi="ar-SA"/>
        </w:rPr>
        <w:t>响应</w:t>
      </w:r>
      <w:r>
        <w:rPr>
          <w:rFonts w:hint="eastAsia" w:ascii="宋体" w:hAnsi="宋体" w:eastAsia="宋体" w:cs="宋体"/>
          <w:color w:val="auto"/>
          <w:kern w:val="2"/>
          <w:sz w:val="24"/>
          <w:szCs w:val="24"/>
          <w:lang w:val="en-US" w:eastAsia="zh-CN" w:bidi="ar-SA"/>
        </w:rPr>
        <w:t>文件的承诺，在人员组织、规范操作、配合委托人及主管部门服务等方面严格履行职责。监督部门将在服务期间对服务单位是否规范操作进行监督检查，如发现违规事件，依据有关规定进行处理。</w:t>
      </w:r>
    </w:p>
    <w:p w14:paraId="12B79D4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8、严禁</w:t>
      </w:r>
      <w:r>
        <w:rPr>
          <w:rFonts w:hint="eastAsia" w:eastAsia="宋体" w:cs="宋体"/>
          <w:color w:val="auto"/>
          <w:kern w:val="2"/>
          <w:sz w:val="24"/>
          <w:szCs w:val="24"/>
          <w:lang w:val="en-US" w:eastAsia="zh-CN" w:bidi="ar-SA"/>
        </w:rPr>
        <w:t>入围供应商</w:t>
      </w:r>
      <w:r>
        <w:rPr>
          <w:rFonts w:hint="eastAsia" w:ascii="宋体" w:hAnsi="宋体" w:eastAsia="宋体" w:cs="宋体"/>
          <w:color w:val="auto"/>
          <w:kern w:val="2"/>
          <w:sz w:val="24"/>
          <w:szCs w:val="24"/>
          <w:lang w:val="en-US" w:eastAsia="zh-CN" w:bidi="ar-SA"/>
        </w:rPr>
        <w:t>借</w:t>
      </w:r>
      <w:r>
        <w:rPr>
          <w:rFonts w:hint="eastAsia" w:eastAsia="宋体" w:cs="宋体"/>
          <w:color w:val="auto"/>
          <w:kern w:val="2"/>
          <w:sz w:val="24"/>
          <w:szCs w:val="24"/>
          <w:lang w:val="en-US" w:eastAsia="zh-CN" w:bidi="ar-SA"/>
        </w:rPr>
        <w:t>征集</w:t>
      </w:r>
      <w:r>
        <w:rPr>
          <w:rFonts w:hint="eastAsia" w:ascii="宋体" w:hAnsi="宋体" w:eastAsia="宋体" w:cs="宋体"/>
          <w:color w:val="auto"/>
          <w:kern w:val="2"/>
          <w:sz w:val="24"/>
          <w:szCs w:val="24"/>
          <w:lang w:val="en-US" w:eastAsia="zh-CN" w:bidi="ar-SA"/>
        </w:rPr>
        <w:t>人名义做宣传和招揽业务等工作。</w:t>
      </w:r>
    </w:p>
    <w:p w14:paraId="373DBCCC">
      <w:pPr>
        <w:shd w:val="clear" w:color="auto" w:fill="FFFFFF"/>
        <w:snapToGrid w:val="0"/>
        <w:spacing w:line="480" w:lineRule="exact"/>
        <w:ind w:right="105" w:rightChars="50" w:firstLine="482" w:firstLineChars="200"/>
        <w:jc w:val="left"/>
        <w:outlineLvl w:val="1"/>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val="en-US" w:eastAsia="zh-CN"/>
        </w:rPr>
        <w:t>五</w:t>
      </w:r>
      <w:r>
        <w:rPr>
          <w:rFonts w:hint="eastAsia" w:ascii="宋体" w:hAnsi="宋体" w:eastAsia="宋体" w:cs="宋体"/>
          <w:b/>
          <w:bCs w:val="0"/>
          <w:sz w:val="24"/>
          <w:szCs w:val="24"/>
          <w:highlight w:val="none"/>
        </w:rPr>
        <w:t>、可行性研究报告及相关资料编制费用</w:t>
      </w:r>
    </w:p>
    <w:p w14:paraId="478D65C0">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1、中央预算内、上级专项资金、国债和超长期国债等项目申请资料编制费用指导标准: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3120"/>
        <w:gridCol w:w="4313"/>
      </w:tblGrid>
      <w:tr w14:paraId="5352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89" w:type="dxa"/>
            <w:noWrap w:val="0"/>
            <w:vAlign w:val="top"/>
          </w:tcPr>
          <w:p w14:paraId="6BF8458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3120" w:type="dxa"/>
            <w:noWrap w:val="0"/>
            <w:vAlign w:val="top"/>
          </w:tcPr>
          <w:p w14:paraId="0538A5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投资估算额</w:t>
            </w:r>
          </w:p>
        </w:tc>
        <w:tc>
          <w:tcPr>
            <w:tcW w:w="4313" w:type="dxa"/>
            <w:noWrap w:val="0"/>
            <w:vAlign w:val="top"/>
          </w:tcPr>
          <w:p w14:paraId="45DDAD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指导标准</w:t>
            </w:r>
          </w:p>
        </w:tc>
      </w:tr>
      <w:tr w14:paraId="0B5E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089" w:type="dxa"/>
            <w:noWrap w:val="0"/>
            <w:vAlign w:val="top"/>
          </w:tcPr>
          <w:p w14:paraId="7AB52F9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3120" w:type="dxa"/>
            <w:noWrap w:val="0"/>
            <w:vAlign w:val="top"/>
          </w:tcPr>
          <w:p w14:paraId="2FA0829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1000万元以下</w:t>
            </w:r>
          </w:p>
        </w:tc>
        <w:tc>
          <w:tcPr>
            <w:tcW w:w="4313" w:type="dxa"/>
            <w:noWrap w:val="0"/>
            <w:vAlign w:val="top"/>
          </w:tcPr>
          <w:p w14:paraId="3C02513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5万元</w:t>
            </w:r>
          </w:p>
        </w:tc>
      </w:tr>
      <w:tr w14:paraId="4FF5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89" w:type="dxa"/>
            <w:noWrap w:val="0"/>
            <w:vAlign w:val="top"/>
          </w:tcPr>
          <w:p w14:paraId="19E264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3120" w:type="dxa"/>
            <w:noWrap w:val="0"/>
            <w:vAlign w:val="top"/>
          </w:tcPr>
          <w:p w14:paraId="12E7EB3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1000万元-10000万元</w:t>
            </w:r>
          </w:p>
        </w:tc>
        <w:tc>
          <w:tcPr>
            <w:tcW w:w="4313" w:type="dxa"/>
            <w:noWrap w:val="0"/>
            <w:vAlign w:val="top"/>
          </w:tcPr>
          <w:p w14:paraId="53A2ABB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不超过10万元，用插入法计算</w:t>
            </w:r>
          </w:p>
        </w:tc>
      </w:tr>
      <w:tr w14:paraId="3498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89" w:type="dxa"/>
            <w:noWrap w:val="0"/>
            <w:vAlign w:val="top"/>
          </w:tcPr>
          <w:p w14:paraId="4795DC8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3120" w:type="dxa"/>
            <w:noWrap w:val="0"/>
            <w:vAlign w:val="top"/>
          </w:tcPr>
          <w:p w14:paraId="1ACDAEC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10000万元以上</w:t>
            </w:r>
          </w:p>
        </w:tc>
        <w:tc>
          <w:tcPr>
            <w:tcW w:w="4313" w:type="dxa"/>
            <w:noWrap w:val="0"/>
            <w:vAlign w:val="top"/>
          </w:tcPr>
          <w:p w14:paraId="4FB3564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10万元</w:t>
            </w:r>
          </w:p>
        </w:tc>
      </w:tr>
      <w:tr w14:paraId="680A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7E3D492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说明：</w:t>
            </w:r>
          </w:p>
          <w:p w14:paraId="7DA6CAB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lang w:val="en-US" w:eastAsia="zh-CN" w:bidi="ar-SA"/>
              </w:rPr>
              <w:t>①．从项目开始到项目获批之间，包括需要</w:t>
            </w:r>
            <w:r>
              <w:rPr>
                <w:rFonts w:hint="eastAsia" w:ascii="宋体" w:hAnsi="宋体" w:eastAsia="宋体" w:cs="宋体"/>
                <w:color w:val="auto"/>
                <w:kern w:val="2"/>
                <w:sz w:val="24"/>
                <w:szCs w:val="24"/>
                <w:highlight w:val="none"/>
                <w:lang w:val="en-US" w:eastAsia="zh-CN" w:bidi="ar-SA"/>
              </w:rPr>
              <w:t>编制的项目建议书、可行性研究报告、资金申请报告、等所有材料的费用。</w:t>
            </w:r>
          </w:p>
          <w:p w14:paraId="4C5E0D2A">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②．采用阶段性计费模式，项目通过县发改委组织的可行性研究报告专家评审计算40%费用，通过省级批准计算30%费用，项目获得安排资金批准计算30%费用。</w:t>
            </w:r>
          </w:p>
          <w:p w14:paraId="4574DFA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color w:val="auto"/>
                <w:kern w:val="2"/>
                <w:sz w:val="24"/>
                <w:szCs w:val="24"/>
                <w:highlight w:val="none"/>
                <w:lang w:val="en-US" w:eastAsia="zh-CN" w:bidi="ar-SA"/>
              </w:rPr>
              <w:t>③．可行性研究报告如需评审，通过可行性研究报告评审后，费用增加1万元</w:t>
            </w:r>
            <w:r>
              <w:rPr>
                <w:rFonts w:hint="eastAsia" w:asciiTheme="minorEastAsia" w:hAnsiTheme="minorEastAsia" w:eastAsiaTheme="minorEastAsia" w:cstheme="minorEastAsia"/>
                <w:color w:val="auto"/>
                <w:sz w:val="24"/>
                <w:szCs w:val="24"/>
                <w:highlight w:val="none"/>
                <w:lang w:val="en-US" w:eastAsia="zh-CN"/>
              </w:rPr>
              <w:t>。</w:t>
            </w:r>
          </w:p>
        </w:tc>
      </w:tr>
    </w:tbl>
    <w:p w14:paraId="362A6499">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2、专项债项目资金申请资料编制费用指导标准: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3120"/>
        <w:gridCol w:w="4313"/>
      </w:tblGrid>
      <w:tr w14:paraId="4A40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89" w:type="dxa"/>
            <w:noWrap w:val="0"/>
            <w:vAlign w:val="top"/>
          </w:tcPr>
          <w:p w14:paraId="17F0889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3120" w:type="dxa"/>
            <w:noWrap w:val="0"/>
            <w:vAlign w:val="top"/>
          </w:tcPr>
          <w:p w14:paraId="234D320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投资估算额</w:t>
            </w:r>
          </w:p>
        </w:tc>
        <w:tc>
          <w:tcPr>
            <w:tcW w:w="4313" w:type="dxa"/>
            <w:noWrap w:val="0"/>
            <w:vAlign w:val="top"/>
          </w:tcPr>
          <w:p w14:paraId="2D3022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指导标准</w:t>
            </w:r>
          </w:p>
        </w:tc>
      </w:tr>
      <w:tr w14:paraId="1FB7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089" w:type="dxa"/>
            <w:noWrap w:val="0"/>
            <w:vAlign w:val="top"/>
          </w:tcPr>
          <w:p w14:paraId="16AD37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3120" w:type="dxa"/>
            <w:noWrap w:val="0"/>
            <w:vAlign w:val="top"/>
          </w:tcPr>
          <w:p w14:paraId="4CA4568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2000万元以下</w:t>
            </w:r>
          </w:p>
        </w:tc>
        <w:tc>
          <w:tcPr>
            <w:tcW w:w="4313" w:type="dxa"/>
            <w:noWrap w:val="0"/>
            <w:vAlign w:val="top"/>
          </w:tcPr>
          <w:p w14:paraId="3142C0C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15万元</w:t>
            </w:r>
          </w:p>
        </w:tc>
      </w:tr>
      <w:tr w14:paraId="4F51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089" w:type="dxa"/>
            <w:noWrap w:val="0"/>
            <w:vAlign w:val="top"/>
          </w:tcPr>
          <w:p w14:paraId="71C92CD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3120" w:type="dxa"/>
            <w:noWrap w:val="0"/>
            <w:vAlign w:val="top"/>
          </w:tcPr>
          <w:p w14:paraId="7650415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2000万元-5000万元</w:t>
            </w:r>
          </w:p>
        </w:tc>
        <w:tc>
          <w:tcPr>
            <w:tcW w:w="4313" w:type="dxa"/>
            <w:noWrap w:val="0"/>
            <w:vAlign w:val="top"/>
          </w:tcPr>
          <w:p w14:paraId="07F3958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18万元</w:t>
            </w:r>
          </w:p>
        </w:tc>
      </w:tr>
      <w:tr w14:paraId="5354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089" w:type="dxa"/>
            <w:noWrap w:val="0"/>
            <w:vAlign w:val="top"/>
          </w:tcPr>
          <w:p w14:paraId="27D9CEE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3120" w:type="dxa"/>
            <w:noWrap w:val="0"/>
            <w:vAlign w:val="top"/>
          </w:tcPr>
          <w:p w14:paraId="63EB815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5000万元以上</w:t>
            </w:r>
          </w:p>
        </w:tc>
        <w:tc>
          <w:tcPr>
            <w:tcW w:w="4313" w:type="dxa"/>
            <w:noWrap w:val="0"/>
            <w:vAlign w:val="top"/>
          </w:tcPr>
          <w:p w14:paraId="6764AD1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23万元</w:t>
            </w:r>
          </w:p>
        </w:tc>
      </w:tr>
      <w:tr w14:paraId="6AC9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12F72D26">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说明：</w:t>
            </w:r>
          </w:p>
          <w:p w14:paraId="4E10A8E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lang w:val="en-US" w:eastAsia="zh-CN" w:bidi="ar-SA"/>
              </w:rPr>
              <w:t>①.从项目开始到项目获</w:t>
            </w:r>
            <w:r>
              <w:rPr>
                <w:rFonts w:hint="eastAsia" w:ascii="宋体" w:hAnsi="宋体" w:eastAsia="宋体" w:cs="宋体"/>
                <w:color w:val="auto"/>
                <w:kern w:val="2"/>
                <w:sz w:val="24"/>
                <w:szCs w:val="24"/>
                <w:highlight w:val="none"/>
                <w:lang w:val="en-US" w:eastAsia="zh-CN" w:bidi="ar-SA"/>
              </w:rPr>
              <w:t>批之间，包括需要编制的项目建议书、可行性研究报告、实施方案、事前绩效评估报告，以及需要由第三方单位出具的法律意见书、专项评价报告、评审可行性研究报告等所有材料的费用。</w:t>
            </w:r>
          </w:p>
          <w:p w14:paraId="0BB269A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②．项目通过县发改委组织的可行性研究报告专家评审计算50%费用，通过省财政厅专家评审计算50%费用。</w:t>
            </w:r>
          </w:p>
          <w:p w14:paraId="4CDD5EA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color w:val="auto"/>
                <w:kern w:val="2"/>
                <w:sz w:val="24"/>
                <w:szCs w:val="24"/>
                <w:highlight w:val="none"/>
                <w:lang w:val="en-US" w:eastAsia="zh-CN" w:bidi="ar-SA"/>
              </w:rPr>
              <w:t>③．可行性研究报告如需评审，通过可行性研究报告评审后，费用增加1万元。</w:t>
            </w:r>
          </w:p>
        </w:tc>
      </w:tr>
    </w:tbl>
    <w:p w14:paraId="7B6F7500">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default" w:ascii="宋体" w:hAnsi="宋体" w:eastAsia="宋体" w:cs="宋体"/>
          <w:b/>
          <w:bCs/>
          <w:color w:val="auto"/>
          <w:kern w:val="2"/>
          <w:sz w:val="24"/>
          <w:szCs w:val="24"/>
          <w:lang w:val="en-US" w:eastAsia="zh-CN" w:bidi="ar-SA"/>
        </w:rPr>
      </w:pPr>
      <w:r>
        <w:rPr>
          <w:rFonts w:hint="eastAsia" w:ascii="宋体" w:hAnsi="宋体" w:eastAsia="宋体" w:cs="宋体"/>
          <w:b/>
          <w:bCs w:val="0"/>
          <w:sz w:val="24"/>
          <w:lang w:val="en-US" w:eastAsia="zh-CN"/>
        </w:rPr>
        <w:t>3、</w:t>
      </w:r>
      <w:r>
        <w:rPr>
          <w:rFonts w:hint="eastAsia" w:ascii="宋体" w:hAnsi="宋体" w:eastAsia="宋体" w:cs="宋体"/>
          <w:b/>
          <w:bCs/>
          <w:color w:val="auto"/>
          <w:kern w:val="2"/>
          <w:sz w:val="24"/>
          <w:szCs w:val="24"/>
          <w:lang w:val="en-US" w:eastAsia="zh-CN" w:bidi="ar-SA"/>
        </w:rPr>
        <w:t>其他上级资金安排项目可研编制费用指导标准参照中央预算内项目编制费用计算。</w:t>
      </w:r>
    </w:p>
    <w:p w14:paraId="1E6F66E9">
      <w:pPr>
        <w:shd w:val="clear" w:color="auto" w:fill="FFFFFF"/>
        <w:snapToGrid w:val="0"/>
        <w:spacing w:line="480" w:lineRule="exact"/>
        <w:ind w:right="105" w:rightChars="50" w:firstLine="482" w:firstLineChars="200"/>
        <w:jc w:val="left"/>
        <w:outlineLvl w:val="1"/>
        <w:rPr>
          <w:rFonts w:hint="eastAsia" w:ascii="宋体" w:hAnsi="宋体" w:eastAsia="宋体" w:cs="宋体"/>
          <w:b/>
          <w:bCs w:val="0"/>
          <w:sz w:val="24"/>
        </w:rPr>
      </w:pPr>
      <w:r>
        <w:rPr>
          <w:rFonts w:hint="eastAsia" w:ascii="宋体" w:hAnsi="宋体" w:eastAsia="宋体" w:cs="宋体"/>
          <w:b/>
          <w:bCs w:val="0"/>
          <w:sz w:val="24"/>
          <w:lang w:val="en-US" w:eastAsia="zh-CN"/>
        </w:rPr>
        <w:t>六、</w:t>
      </w:r>
      <w:r>
        <w:rPr>
          <w:rFonts w:hint="eastAsia" w:ascii="宋体" w:hAnsi="宋体" w:eastAsia="宋体" w:cs="宋体"/>
          <w:b/>
          <w:bCs w:val="0"/>
          <w:sz w:val="24"/>
        </w:rPr>
        <w:t>其他要求</w:t>
      </w:r>
    </w:p>
    <w:p w14:paraId="31791E3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本项目适用所有现行有效的相关国家、行业及地方规范、规程和标准。如果有规范、规程和标准之间出现矛盾或与合同其他内容存在不一致，按其中最高的要求或最严格的标准执行。工作中使用或参考上述标准、规范以外的技术标准、规范时，应征得征集人或征集包人的指定代表人的同意。工作过程中，如果国家或有关部门颁布了新的技术标准或规范，则应采用新的标准或规范进行。</w:t>
      </w:r>
    </w:p>
    <w:p w14:paraId="4C60FFB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t>对特别重要项目或特殊事项的咨询任务</w:t>
      </w:r>
      <w:r>
        <w:rPr>
          <w:rFonts w:hint="eastAsia" w:ascii="宋体" w:hAnsi="宋体" w:eastAsia="宋体" w:cs="宋体"/>
          <w:color w:val="auto"/>
          <w:kern w:val="2"/>
          <w:sz w:val="24"/>
          <w:szCs w:val="24"/>
          <w:lang w:val="en-US" w:eastAsia="zh-CN" w:bidi="ar-SA"/>
        </w:rPr>
        <w:t>卢氏县财政局</w:t>
      </w:r>
      <w:r>
        <w:rPr>
          <w:rFonts w:hint="default" w:ascii="宋体" w:hAnsi="宋体" w:eastAsia="宋体" w:cs="宋体"/>
          <w:color w:val="auto"/>
          <w:kern w:val="2"/>
          <w:sz w:val="24"/>
          <w:szCs w:val="24"/>
          <w:lang w:val="en-US" w:eastAsia="zh-CN" w:bidi="ar-SA"/>
        </w:rPr>
        <w:t>可以通过招标、询价或指定方式确定咨询机构</w:t>
      </w:r>
      <w:r>
        <w:rPr>
          <w:rFonts w:hint="eastAsia" w:ascii="宋体" w:hAnsi="宋体" w:eastAsia="宋体" w:cs="宋体"/>
          <w:color w:val="auto"/>
          <w:kern w:val="2"/>
          <w:sz w:val="24"/>
          <w:szCs w:val="24"/>
          <w:lang w:val="en-US" w:eastAsia="zh-CN" w:bidi="ar-SA"/>
        </w:rPr>
        <w:t>；</w:t>
      </w:r>
      <w:r>
        <w:rPr>
          <w:rFonts w:hint="default" w:ascii="宋体" w:hAnsi="宋体" w:eastAsia="宋体" w:cs="宋体"/>
          <w:color w:val="auto"/>
          <w:kern w:val="2"/>
          <w:sz w:val="24"/>
          <w:szCs w:val="24"/>
          <w:lang w:val="en-US" w:eastAsia="zh-CN" w:bidi="ar-SA"/>
        </w:rPr>
        <w:t>对国民经济和社会发展有重要影响的专项规划和重大项目的项目申请报告、项目建议书、可行性研究报告、初步设计及概算，可以委托多家咨询机构承担咨询任务。</w:t>
      </w:r>
    </w:p>
    <w:p w14:paraId="006DCE9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3、报价应包含为完成本项目所需要的全部费用和税金。</w:t>
      </w:r>
    </w:p>
    <w:p w14:paraId="623D2AB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4、中标人需保证合同履行期间及服务结束后对所有档案资料的内容等进行保密。</w:t>
      </w:r>
    </w:p>
    <w:p w14:paraId="148B244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5、根据采购人要求，供应商按时提交编制工作成果（包括纸质与电子版），并通过专家评审和验收。</w:t>
      </w:r>
    </w:p>
    <w:p w14:paraId="5C7208C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宋体" w:hAnsi="宋体" w:eastAsia="宋体" w:cs="宋体"/>
          <w:color w:val="auto"/>
          <w:kern w:val="2"/>
          <w:sz w:val="24"/>
          <w:szCs w:val="24"/>
          <w:lang w:val="en-US" w:eastAsia="zh-CN" w:bidi="ar-SA"/>
        </w:rPr>
      </w:pPr>
    </w:p>
    <w:p w14:paraId="69CFC42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宋体" w:hAnsi="宋体" w:eastAsia="宋体" w:cs="宋体"/>
          <w:color w:val="auto"/>
          <w:kern w:val="2"/>
          <w:sz w:val="24"/>
          <w:szCs w:val="24"/>
          <w:highlight w:val="none"/>
          <w:lang w:val="en-US" w:eastAsia="zh-CN" w:bidi="ar-SA"/>
        </w:rPr>
      </w:pPr>
    </w:p>
    <w:p w14:paraId="5990AA31">
      <w:pPr>
        <w:pStyle w:val="11"/>
        <w:spacing w:line="480" w:lineRule="exact"/>
        <w:ind w:firstLine="0" w:firstLineChars="0"/>
        <w:jc w:val="both"/>
        <w:outlineLvl w:val="9"/>
        <w:rPr>
          <w:rFonts w:hint="eastAsia" w:ascii="宋体" w:hAnsi="宋体" w:cs="宋体"/>
          <w:b/>
          <w:bCs/>
          <w:sz w:val="32"/>
          <w:szCs w:val="32"/>
        </w:rPr>
      </w:pPr>
    </w:p>
    <w:p w14:paraId="22AAA46C">
      <w:pPr>
        <w:pStyle w:val="11"/>
        <w:spacing w:line="480" w:lineRule="exact"/>
        <w:ind w:firstLine="0" w:firstLineChars="0"/>
        <w:jc w:val="center"/>
        <w:outlineLvl w:val="0"/>
        <w:rPr>
          <w:rFonts w:hint="eastAsia" w:ascii="宋体" w:hAnsi="宋体" w:cs="宋体"/>
          <w:b/>
          <w:bCs/>
          <w:sz w:val="32"/>
          <w:szCs w:val="32"/>
        </w:rPr>
      </w:pPr>
      <w:r>
        <w:rPr>
          <w:rFonts w:hint="eastAsia" w:ascii="宋体" w:hAnsi="宋体" w:cs="宋体"/>
          <w:b/>
          <w:bCs/>
          <w:sz w:val="32"/>
          <w:szCs w:val="32"/>
        </w:rPr>
        <w:t>第四章 确定第一阶段入围供应商的评审办法</w:t>
      </w:r>
      <w:bookmarkEnd w:id="39"/>
    </w:p>
    <w:p w14:paraId="4B89936C">
      <w:pPr>
        <w:spacing w:line="480" w:lineRule="exact"/>
        <w:ind w:firstLine="482" w:firstLineChars="200"/>
        <w:outlineLvl w:val="1"/>
        <w:rPr>
          <w:rFonts w:hint="eastAsia" w:ascii="宋体" w:hAnsi="宋体" w:cs="宋体"/>
          <w:b/>
          <w:sz w:val="24"/>
        </w:rPr>
      </w:pPr>
      <w:r>
        <w:rPr>
          <w:rFonts w:hint="eastAsia" w:ascii="宋体" w:hAnsi="宋体" w:cs="宋体"/>
          <w:b/>
          <w:sz w:val="24"/>
        </w:rPr>
        <w:t>1.总则</w:t>
      </w:r>
    </w:p>
    <w:p w14:paraId="70D7754F">
      <w:pPr>
        <w:spacing w:line="480" w:lineRule="exact"/>
        <w:ind w:firstLine="480" w:firstLineChars="200"/>
        <w:rPr>
          <w:rFonts w:hint="eastAsia" w:ascii="宋体" w:hAnsi="宋体" w:cs="宋体"/>
          <w:sz w:val="24"/>
        </w:rPr>
      </w:pPr>
      <w:r>
        <w:rPr>
          <w:rFonts w:hint="eastAsia" w:ascii="宋体" w:hAnsi="宋体" w:cs="宋体"/>
          <w:sz w:val="24"/>
        </w:rPr>
        <w:t>1.1本项</w:t>
      </w:r>
      <w:r>
        <w:rPr>
          <w:rFonts w:hint="eastAsia" w:ascii="宋体" w:hAnsi="宋体" w:cs="宋体"/>
          <w:sz w:val="24"/>
          <w:highlight w:val="none"/>
        </w:rPr>
        <w:t>目第一阶段入围供应商的评审方法采用质量优先法。质量</w:t>
      </w:r>
      <w:r>
        <w:rPr>
          <w:rFonts w:hint="eastAsia" w:ascii="宋体" w:hAnsi="宋体" w:cs="宋体"/>
          <w:sz w:val="24"/>
        </w:rPr>
        <w:t>优先法，是指对满足采购需求且响应报价不超过</w:t>
      </w:r>
      <w:r>
        <w:rPr>
          <w:rFonts w:hint="eastAsia" w:ascii="宋体" w:hAnsi="宋体" w:cs="宋体"/>
          <w:sz w:val="24"/>
          <w:highlight w:val="none"/>
        </w:rPr>
        <w:t>最高费率的服</w:t>
      </w:r>
      <w:r>
        <w:rPr>
          <w:rFonts w:hint="eastAsia" w:ascii="宋体" w:hAnsi="宋体" w:cs="宋体"/>
          <w:sz w:val="24"/>
        </w:rPr>
        <w:t>务进行综合评分，按照评分从高到低排序，根据征集文件规定的淘汰率或者入围供应商数量上限，确定入围供应商的评审方法。</w:t>
      </w:r>
    </w:p>
    <w:p w14:paraId="48BE8003">
      <w:pPr>
        <w:spacing w:line="480" w:lineRule="exact"/>
        <w:ind w:firstLine="480" w:firstLineChars="200"/>
        <w:rPr>
          <w:rFonts w:hint="eastAsia" w:ascii="宋体" w:hAnsi="宋体" w:cs="宋体"/>
          <w:sz w:val="24"/>
        </w:rPr>
      </w:pPr>
      <w:r>
        <w:rPr>
          <w:rFonts w:hint="eastAsia" w:ascii="宋体" w:hAnsi="宋体" w:cs="宋体"/>
          <w:sz w:val="24"/>
        </w:rPr>
        <w:t>1.2征集人按规定依法组成评审小组，代表征集人对响应文件进行评审；评审小组由熟悉相关业务的征集人代表和有关技术、经济方面专家共5人组成，评审小组成员的名单在评审结果未确定前应当保密。</w:t>
      </w:r>
    </w:p>
    <w:p w14:paraId="745CBE3F">
      <w:pPr>
        <w:spacing w:line="480" w:lineRule="exact"/>
        <w:ind w:firstLine="480" w:firstLineChars="200"/>
        <w:rPr>
          <w:rFonts w:hint="eastAsia" w:ascii="宋体" w:hAnsi="宋体" w:cs="宋体"/>
          <w:sz w:val="24"/>
        </w:rPr>
      </w:pPr>
      <w:r>
        <w:rPr>
          <w:rFonts w:hint="eastAsia" w:ascii="宋体" w:hAnsi="宋体" w:cs="宋体"/>
          <w:sz w:val="24"/>
        </w:rPr>
        <w:t>1.3评审期间，评审人员应当严格遵守保密规定，不得泄露与评审有关的情况，不得索贿受贿，不得参加影响公正评审的任何活动。</w:t>
      </w:r>
    </w:p>
    <w:p w14:paraId="31345BFD">
      <w:pPr>
        <w:spacing w:line="480" w:lineRule="exact"/>
        <w:ind w:firstLine="480" w:firstLineChars="200"/>
        <w:rPr>
          <w:rFonts w:hint="eastAsia" w:ascii="宋体" w:hAnsi="宋体" w:cs="宋体"/>
          <w:sz w:val="24"/>
        </w:rPr>
      </w:pPr>
      <w:r>
        <w:rPr>
          <w:rFonts w:hint="eastAsia" w:ascii="宋体" w:hAnsi="宋体" w:cs="宋体"/>
          <w:sz w:val="24"/>
        </w:rPr>
        <w:t>1.4监督部门将对采购项目的开启、评审、定标实施监督管理。</w:t>
      </w:r>
    </w:p>
    <w:p w14:paraId="1224F151">
      <w:pPr>
        <w:spacing w:line="480" w:lineRule="exact"/>
        <w:ind w:firstLine="480" w:firstLineChars="200"/>
        <w:rPr>
          <w:rFonts w:hint="eastAsia" w:ascii="宋体" w:hAnsi="宋体" w:cs="宋体"/>
          <w:sz w:val="24"/>
        </w:rPr>
      </w:pPr>
      <w:r>
        <w:rPr>
          <w:rFonts w:hint="eastAsia" w:ascii="宋体" w:hAnsi="宋体" w:cs="宋体"/>
          <w:sz w:val="24"/>
        </w:rPr>
        <w:t>1.5评审小组应按质量优先法评审，推荐成交候选人数量或入围供应商数量见</w:t>
      </w:r>
      <w:r>
        <w:rPr>
          <w:rFonts w:hint="eastAsia" w:ascii="宋体" w:hAnsi="宋体" w:cs="宋体"/>
          <w:bCs/>
          <w:sz w:val="24"/>
        </w:rPr>
        <w:t>供应商</w:t>
      </w:r>
      <w:r>
        <w:rPr>
          <w:rFonts w:hint="eastAsia" w:ascii="宋体" w:hAnsi="宋体" w:cs="宋体"/>
          <w:sz w:val="24"/>
        </w:rPr>
        <w:t>须知前附表。</w:t>
      </w:r>
    </w:p>
    <w:p w14:paraId="1B797F0E">
      <w:pPr>
        <w:spacing w:line="480" w:lineRule="exact"/>
        <w:ind w:firstLine="482" w:firstLineChars="200"/>
        <w:outlineLvl w:val="1"/>
        <w:rPr>
          <w:rFonts w:hint="eastAsia" w:ascii="宋体" w:hAnsi="宋体" w:cs="宋体"/>
          <w:b/>
          <w:sz w:val="24"/>
        </w:rPr>
      </w:pPr>
      <w:r>
        <w:rPr>
          <w:rFonts w:hint="eastAsia" w:ascii="宋体" w:hAnsi="宋体" w:cs="宋体"/>
          <w:b/>
          <w:sz w:val="24"/>
        </w:rPr>
        <w:t>2.评审标准</w:t>
      </w:r>
    </w:p>
    <w:p w14:paraId="4C944913">
      <w:pPr>
        <w:spacing w:line="480" w:lineRule="exact"/>
        <w:ind w:firstLine="482" w:firstLineChars="200"/>
        <w:rPr>
          <w:rFonts w:hint="eastAsia" w:ascii="宋体" w:hAnsi="宋体" w:cs="宋体"/>
          <w:b/>
          <w:bCs/>
          <w:sz w:val="24"/>
        </w:rPr>
      </w:pPr>
      <w:r>
        <w:rPr>
          <w:rFonts w:hint="eastAsia" w:ascii="宋体" w:hAnsi="宋体" w:cs="宋体"/>
          <w:b/>
          <w:bCs/>
          <w:sz w:val="24"/>
        </w:rPr>
        <w:t>2.1初步评审标准</w:t>
      </w:r>
    </w:p>
    <w:p w14:paraId="7701FA9D">
      <w:pPr>
        <w:spacing w:line="480" w:lineRule="exact"/>
        <w:ind w:firstLine="480" w:firstLineChars="200"/>
        <w:rPr>
          <w:rFonts w:hint="eastAsia" w:ascii="宋体" w:hAnsi="宋体" w:cs="宋体"/>
          <w:sz w:val="24"/>
        </w:rPr>
      </w:pPr>
      <w:r>
        <w:rPr>
          <w:rFonts w:hint="eastAsia" w:ascii="宋体" w:hAnsi="宋体" w:cs="宋体"/>
          <w:sz w:val="24"/>
        </w:rPr>
        <w:t>2.1.1资格评审标准：见本章附表一</w:t>
      </w:r>
    </w:p>
    <w:p w14:paraId="68550F7E">
      <w:pPr>
        <w:spacing w:line="480" w:lineRule="exact"/>
        <w:ind w:firstLine="480" w:firstLineChars="200"/>
        <w:rPr>
          <w:rFonts w:hint="eastAsia" w:ascii="宋体" w:hAnsi="宋体" w:cs="宋体"/>
          <w:sz w:val="24"/>
        </w:rPr>
      </w:pPr>
      <w:r>
        <w:rPr>
          <w:rFonts w:hint="eastAsia" w:ascii="宋体" w:hAnsi="宋体" w:cs="宋体"/>
          <w:sz w:val="24"/>
        </w:rPr>
        <w:t>2.1.2符合性评审标准：见本章附表二</w:t>
      </w:r>
    </w:p>
    <w:p w14:paraId="74C3AB24">
      <w:pPr>
        <w:spacing w:line="480" w:lineRule="exact"/>
        <w:ind w:firstLine="480" w:firstLineChars="200"/>
        <w:rPr>
          <w:rFonts w:hint="eastAsia" w:ascii="宋体" w:hAnsi="宋体" w:cs="宋体"/>
          <w:sz w:val="24"/>
        </w:rPr>
      </w:pPr>
      <w:r>
        <w:rPr>
          <w:rFonts w:hint="eastAsia" w:ascii="宋体" w:hAnsi="宋体" w:cs="宋体"/>
          <w:sz w:val="24"/>
        </w:rPr>
        <w:t>2.1.3实质性响应评审标准：见本章附表三</w:t>
      </w:r>
    </w:p>
    <w:p w14:paraId="437D0D06">
      <w:pPr>
        <w:spacing w:line="480" w:lineRule="exact"/>
        <w:ind w:firstLine="482" w:firstLineChars="200"/>
        <w:rPr>
          <w:rFonts w:hint="eastAsia" w:ascii="宋体" w:hAnsi="宋体" w:cs="宋体"/>
          <w:b/>
          <w:bCs/>
          <w:sz w:val="24"/>
        </w:rPr>
      </w:pPr>
      <w:r>
        <w:rPr>
          <w:rFonts w:hint="eastAsia" w:ascii="宋体" w:hAnsi="宋体" w:cs="宋体"/>
          <w:b/>
          <w:bCs/>
          <w:sz w:val="24"/>
        </w:rPr>
        <w:t>2.2分值构成与评分标准</w:t>
      </w:r>
    </w:p>
    <w:p w14:paraId="5FAD3C85">
      <w:pPr>
        <w:spacing w:line="480" w:lineRule="exact"/>
        <w:ind w:firstLine="480" w:firstLineChars="200"/>
        <w:rPr>
          <w:rFonts w:hint="eastAsia" w:ascii="宋体" w:hAnsi="宋体" w:cs="宋体"/>
          <w:sz w:val="24"/>
        </w:rPr>
      </w:pPr>
      <w:r>
        <w:rPr>
          <w:rFonts w:hint="eastAsia" w:ascii="宋体" w:hAnsi="宋体" w:cs="宋体"/>
          <w:sz w:val="24"/>
        </w:rPr>
        <w:t>2.2.1分值构成</w:t>
      </w:r>
    </w:p>
    <w:p w14:paraId="0AAAD7A0">
      <w:pPr>
        <w:spacing w:line="480" w:lineRule="exact"/>
        <w:ind w:firstLine="480" w:firstLineChars="200"/>
        <w:rPr>
          <w:rFonts w:ascii="宋体" w:hAnsi="宋体" w:cs="宋体"/>
          <w:sz w:val="24"/>
        </w:rPr>
      </w:pPr>
      <w:r>
        <w:rPr>
          <w:rFonts w:hint="eastAsia" w:ascii="宋体" w:hAnsi="宋体"/>
          <w:sz w:val="24"/>
        </w:rPr>
        <w:t>（</w:t>
      </w:r>
      <w:r>
        <w:rPr>
          <w:rFonts w:hint="eastAsia" w:ascii="宋体" w:hAnsi="宋体" w:cs="宋体"/>
          <w:sz w:val="24"/>
        </w:rPr>
        <w:t>1）</w:t>
      </w:r>
      <w:r>
        <w:rPr>
          <w:rFonts w:hint="eastAsia" w:ascii="宋体" w:hAnsi="宋体" w:cs="宋体"/>
          <w:sz w:val="24"/>
          <w:lang w:val="en-US" w:eastAsia="zh-CN"/>
        </w:rPr>
        <w:t>商务部分</w:t>
      </w:r>
      <w:r>
        <w:rPr>
          <w:rFonts w:hint="eastAsia" w:ascii="宋体" w:hAnsi="宋体" w:cs="宋体"/>
          <w:sz w:val="24"/>
        </w:rPr>
        <w:t>：</w:t>
      </w:r>
      <w:r>
        <w:rPr>
          <w:rFonts w:hint="eastAsia" w:ascii="宋体" w:hAnsi="宋体" w:cs="宋体"/>
          <w:sz w:val="24"/>
          <w:lang w:val="en-US" w:eastAsia="zh-CN"/>
        </w:rPr>
        <w:t>20</w:t>
      </w:r>
      <w:r>
        <w:rPr>
          <w:rFonts w:hint="eastAsia" w:ascii="宋体" w:hAnsi="宋体" w:cs="宋体"/>
          <w:sz w:val="24"/>
        </w:rPr>
        <w:t>分；</w:t>
      </w:r>
    </w:p>
    <w:p w14:paraId="1174D831">
      <w:pPr>
        <w:spacing w:line="480" w:lineRule="exact"/>
        <w:ind w:firstLine="480" w:firstLineChars="200"/>
        <w:rPr>
          <w:rFonts w:hint="eastAsia" w:ascii="宋体" w:hAnsi="宋体" w:cs="宋体"/>
          <w:sz w:val="24"/>
        </w:rPr>
      </w:pPr>
      <w:r>
        <w:rPr>
          <w:rFonts w:hint="eastAsia" w:ascii="宋体" w:hAnsi="宋体" w:cs="宋体"/>
          <w:sz w:val="24"/>
        </w:rPr>
        <w:t>（2）技术部分：</w:t>
      </w:r>
      <w:r>
        <w:rPr>
          <w:rFonts w:hint="eastAsia" w:ascii="宋体" w:hAnsi="宋体" w:cs="宋体"/>
          <w:sz w:val="24"/>
          <w:lang w:val="en-US" w:eastAsia="zh-CN"/>
        </w:rPr>
        <w:t>50</w:t>
      </w:r>
      <w:r>
        <w:rPr>
          <w:rFonts w:hint="eastAsia" w:ascii="宋体" w:hAnsi="宋体" w:cs="宋体"/>
          <w:sz w:val="24"/>
        </w:rPr>
        <w:t>分；</w:t>
      </w:r>
    </w:p>
    <w:p w14:paraId="01D35A4F">
      <w:pPr>
        <w:spacing w:line="480" w:lineRule="exact"/>
        <w:ind w:firstLine="480" w:firstLineChars="200"/>
        <w:rPr>
          <w:rFonts w:hint="eastAsia" w:ascii="宋体" w:hAnsi="宋体" w:cs="宋体"/>
          <w:sz w:val="24"/>
        </w:rPr>
      </w:pPr>
      <w:r>
        <w:rPr>
          <w:rFonts w:hint="eastAsia" w:ascii="宋体" w:hAnsi="宋体" w:cs="宋体"/>
          <w:sz w:val="24"/>
        </w:rPr>
        <w:t>（3）综合部分：</w:t>
      </w:r>
      <w:r>
        <w:rPr>
          <w:rFonts w:hint="eastAsia" w:ascii="宋体" w:hAnsi="宋体" w:cs="宋体"/>
          <w:sz w:val="24"/>
          <w:lang w:val="en-US" w:eastAsia="zh-CN"/>
        </w:rPr>
        <w:t>30</w:t>
      </w:r>
      <w:r>
        <w:rPr>
          <w:rFonts w:hint="eastAsia" w:ascii="宋体" w:hAnsi="宋体" w:cs="宋体"/>
          <w:sz w:val="24"/>
        </w:rPr>
        <w:t>分；</w:t>
      </w:r>
    </w:p>
    <w:p w14:paraId="7AFDF3E1">
      <w:pPr>
        <w:spacing w:line="480" w:lineRule="exact"/>
        <w:ind w:firstLine="480" w:firstLineChars="200"/>
        <w:rPr>
          <w:rFonts w:hint="eastAsia" w:ascii="宋体" w:hAnsi="宋体" w:cs="宋体"/>
          <w:sz w:val="24"/>
        </w:rPr>
      </w:pPr>
      <w:r>
        <w:rPr>
          <w:rFonts w:hint="eastAsia" w:ascii="宋体" w:hAnsi="宋体" w:cs="宋体"/>
          <w:sz w:val="24"/>
        </w:rPr>
        <w:t>2.2.2评分标准</w:t>
      </w:r>
    </w:p>
    <w:p w14:paraId="37386D67">
      <w:pPr>
        <w:spacing w:line="440" w:lineRule="exact"/>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商务</w:t>
      </w:r>
      <w:r>
        <w:rPr>
          <w:rFonts w:hint="eastAsia" w:ascii="宋体" w:hAnsi="宋体"/>
          <w:sz w:val="24"/>
        </w:rPr>
        <w:t>报价评分标准：见本章附表四；</w:t>
      </w:r>
    </w:p>
    <w:p w14:paraId="75B13571">
      <w:pPr>
        <w:spacing w:line="480" w:lineRule="exact"/>
        <w:ind w:firstLine="480" w:firstLineChars="200"/>
        <w:rPr>
          <w:rFonts w:hint="eastAsia" w:ascii="宋体" w:hAnsi="宋体" w:cs="宋体"/>
          <w:sz w:val="24"/>
        </w:rPr>
      </w:pPr>
      <w:r>
        <w:rPr>
          <w:rFonts w:hint="eastAsia" w:ascii="宋体" w:hAnsi="宋体" w:cs="宋体"/>
          <w:sz w:val="24"/>
        </w:rPr>
        <w:t>（2）技术部分评分标准：见本章附表四；</w:t>
      </w:r>
    </w:p>
    <w:p w14:paraId="53F108ED">
      <w:pPr>
        <w:spacing w:line="480" w:lineRule="exact"/>
        <w:ind w:firstLine="480" w:firstLineChars="200"/>
        <w:rPr>
          <w:rFonts w:hint="eastAsia" w:ascii="宋体" w:hAnsi="宋体" w:cs="宋体"/>
          <w:sz w:val="24"/>
        </w:rPr>
      </w:pPr>
      <w:r>
        <w:rPr>
          <w:rFonts w:hint="eastAsia" w:ascii="宋体" w:hAnsi="宋体" w:cs="宋体"/>
          <w:sz w:val="24"/>
        </w:rPr>
        <w:t>（3）综合部分评分标准：见本章附表四；</w:t>
      </w:r>
    </w:p>
    <w:p w14:paraId="39EC0DA0">
      <w:pPr>
        <w:spacing w:line="480" w:lineRule="exact"/>
        <w:ind w:firstLine="482" w:firstLineChars="200"/>
        <w:outlineLvl w:val="1"/>
        <w:rPr>
          <w:rFonts w:hint="eastAsia" w:ascii="宋体" w:hAnsi="宋体" w:cs="宋体"/>
          <w:b/>
          <w:sz w:val="24"/>
        </w:rPr>
      </w:pPr>
      <w:r>
        <w:rPr>
          <w:rFonts w:hint="eastAsia" w:ascii="宋体" w:hAnsi="宋体" w:cs="宋体"/>
          <w:b/>
          <w:sz w:val="24"/>
        </w:rPr>
        <w:t>3.评审程序</w:t>
      </w:r>
    </w:p>
    <w:p w14:paraId="73E837C3">
      <w:pPr>
        <w:spacing w:line="480" w:lineRule="exact"/>
        <w:ind w:firstLine="482" w:firstLineChars="200"/>
        <w:rPr>
          <w:rFonts w:hint="eastAsia" w:ascii="宋体" w:hAnsi="宋体" w:cs="宋体"/>
          <w:b/>
          <w:bCs/>
          <w:sz w:val="24"/>
        </w:rPr>
      </w:pPr>
      <w:r>
        <w:rPr>
          <w:rFonts w:hint="eastAsia" w:ascii="宋体" w:hAnsi="宋体" w:cs="宋体"/>
          <w:b/>
          <w:bCs/>
          <w:sz w:val="24"/>
        </w:rPr>
        <w:t>3.1评审准备</w:t>
      </w:r>
    </w:p>
    <w:p w14:paraId="184ECE90">
      <w:pPr>
        <w:spacing w:line="480" w:lineRule="exact"/>
        <w:ind w:firstLine="480" w:firstLineChars="200"/>
        <w:rPr>
          <w:rFonts w:hint="eastAsia" w:ascii="宋体" w:hAnsi="宋体" w:cs="宋体"/>
          <w:sz w:val="24"/>
        </w:rPr>
      </w:pPr>
      <w:r>
        <w:rPr>
          <w:rFonts w:hint="eastAsia" w:ascii="宋体" w:hAnsi="宋体" w:cs="宋体"/>
          <w:sz w:val="24"/>
        </w:rPr>
        <w:t>3.1.1评审时由评审小组推选一名专家担任评审小组主任。评审小组主任负责评审过程中的组织工作，引导评审小组按约定的程序评审。评审小组主任与其他成员具有同等表决权。</w:t>
      </w:r>
    </w:p>
    <w:p w14:paraId="6B677585">
      <w:pPr>
        <w:spacing w:line="480" w:lineRule="exact"/>
        <w:ind w:firstLine="480" w:firstLineChars="200"/>
        <w:rPr>
          <w:rFonts w:hint="eastAsia" w:ascii="宋体" w:hAnsi="宋体" w:cs="宋体"/>
          <w:sz w:val="24"/>
        </w:rPr>
      </w:pPr>
      <w:r>
        <w:rPr>
          <w:rFonts w:hint="eastAsia" w:ascii="宋体" w:hAnsi="宋体" w:cs="宋体"/>
          <w:sz w:val="24"/>
        </w:rPr>
        <w:t>3.2.2评审小组人员应当熟悉征集文件、评审方法等有关文件，包括招标范围、评审办法等。</w:t>
      </w:r>
    </w:p>
    <w:p w14:paraId="154F68F3">
      <w:pPr>
        <w:spacing w:line="480" w:lineRule="exact"/>
        <w:ind w:firstLine="482" w:firstLineChars="200"/>
        <w:rPr>
          <w:rFonts w:hint="eastAsia" w:ascii="宋体" w:hAnsi="宋体" w:cs="宋体"/>
          <w:b/>
          <w:sz w:val="24"/>
        </w:rPr>
      </w:pPr>
      <w:r>
        <w:rPr>
          <w:rFonts w:hint="eastAsia" w:ascii="宋体" w:hAnsi="宋体" w:cs="宋体"/>
          <w:b/>
          <w:sz w:val="24"/>
        </w:rPr>
        <w:t>3.2资格评审</w:t>
      </w:r>
    </w:p>
    <w:p w14:paraId="13E0A828">
      <w:pPr>
        <w:spacing w:line="480" w:lineRule="exact"/>
        <w:ind w:firstLine="480" w:firstLineChars="200"/>
        <w:rPr>
          <w:rFonts w:hint="eastAsia" w:ascii="宋体" w:hAnsi="宋体" w:cs="宋体"/>
          <w:sz w:val="24"/>
        </w:rPr>
      </w:pPr>
      <w:r>
        <w:rPr>
          <w:rFonts w:hint="eastAsia" w:ascii="宋体" w:hAnsi="宋体" w:cs="宋体"/>
          <w:sz w:val="24"/>
        </w:rPr>
        <w:t>征集人</w:t>
      </w:r>
      <w:r>
        <w:rPr>
          <w:rFonts w:hint="eastAsia" w:ascii="宋体" w:hAnsi="宋体" w:cs="宋体"/>
          <w:sz w:val="24"/>
          <w:lang w:val="en-US" w:eastAsia="zh-CN"/>
        </w:rPr>
        <w:t>代表</w:t>
      </w:r>
      <w:r>
        <w:rPr>
          <w:rFonts w:hint="eastAsia" w:ascii="宋体" w:hAnsi="宋体" w:cs="宋体"/>
          <w:sz w:val="24"/>
        </w:rPr>
        <w:t>依据本章附表一：《资格审查表》，在评审之前对响应文件进行资格评审，有一项不符合评审标准的，作无效响应处理。</w:t>
      </w:r>
    </w:p>
    <w:p w14:paraId="6924135D">
      <w:pPr>
        <w:spacing w:line="480" w:lineRule="exact"/>
        <w:ind w:firstLine="482" w:firstLineChars="200"/>
        <w:rPr>
          <w:rFonts w:hint="eastAsia" w:ascii="宋体" w:hAnsi="宋体" w:cs="宋体"/>
          <w:b/>
          <w:bCs/>
          <w:sz w:val="24"/>
        </w:rPr>
      </w:pPr>
      <w:r>
        <w:rPr>
          <w:rFonts w:hint="eastAsia" w:ascii="宋体" w:hAnsi="宋体" w:cs="宋体"/>
          <w:b/>
          <w:bCs/>
          <w:sz w:val="24"/>
        </w:rPr>
        <w:t>3.3符合性评审</w:t>
      </w:r>
    </w:p>
    <w:p w14:paraId="5E25FA6E">
      <w:pPr>
        <w:spacing w:line="480" w:lineRule="exact"/>
        <w:ind w:firstLine="480" w:firstLineChars="200"/>
        <w:rPr>
          <w:rFonts w:hint="eastAsia" w:ascii="宋体" w:hAnsi="宋体" w:cs="宋体"/>
          <w:sz w:val="24"/>
        </w:rPr>
      </w:pPr>
      <w:r>
        <w:rPr>
          <w:rFonts w:hint="eastAsia" w:ascii="宋体" w:hAnsi="宋体" w:cs="宋体"/>
          <w:sz w:val="24"/>
        </w:rPr>
        <w:t>评审小组依据本章附表二：《符合性审查表》，对各供应商的符合性进行评审。</w:t>
      </w:r>
    </w:p>
    <w:p w14:paraId="67EFFAC9">
      <w:pPr>
        <w:pStyle w:val="11"/>
        <w:spacing w:line="480" w:lineRule="exact"/>
        <w:ind w:firstLine="482"/>
        <w:rPr>
          <w:rFonts w:hint="eastAsia" w:ascii="宋体" w:hAnsi="宋体" w:cs="宋体"/>
          <w:b/>
          <w:bCs/>
        </w:rPr>
      </w:pPr>
      <w:r>
        <w:rPr>
          <w:rFonts w:hint="eastAsia" w:ascii="宋体" w:hAnsi="宋体" w:cs="宋体"/>
          <w:b/>
          <w:bCs/>
        </w:rPr>
        <w:t xml:space="preserve">3.4实质性响应评审 </w:t>
      </w:r>
    </w:p>
    <w:p w14:paraId="36EB73BE">
      <w:pPr>
        <w:spacing w:line="480" w:lineRule="exact"/>
        <w:ind w:firstLine="480" w:firstLineChars="200"/>
        <w:rPr>
          <w:rFonts w:hint="eastAsia" w:ascii="宋体" w:hAnsi="宋体" w:cs="宋体"/>
          <w:sz w:val="24"/>
        </w:rPr>
      </w:pPr>
      <w:r>
        <w:rPr>
          <w:rFonts w:hint="eastAsia" w:ascii="宋体" w:hAnsi="宋体" w:cs="宋体"/>
          <w:sz w:val="24"/>
        </w:rPr>
        <w:t>评审小组依据本章附表三：《实质性响应审查表》，对各供应商的实质性进行评审。</w:t>
      </w:r>
    </w:p>
    <w:p w14:paraId="2E3AC206">
      <w:pPr>
        <w:spacing w:line="480" w:lineRule="exact"/>
        <w:ind w:firstLine="482" w:firstLineChars="200"/>
        <w:rPr>
          <w:rFonts w:hint="eastAsia" w:ascii="宋体" w:hAnsi="宋体" w:cs="宋体"/>
          <w:b/>
          <w:bCs/>
          <w:sz w:val="24"/>
        </w:rPr>
      </w:pPr>
      <w:r>
        <w:rPr>
          <w:rFonts w:hint="eastAsia" w:ascii="宋体" w:hAnsi="宋体" w:cs="宋体"/>
          <w:b/>
          <w:bCs/>
          <w:sz w:val="24"/>
        </w:rPr>
        <w:t>3.5详细评审</w:t>
      </w:r>
    </w:p>
    <w:p w14:paraId="58A2A8DD">
      <w:pPr>
        <w:spacing w:line="480" w:lineRule="exact"/>
        <w:ind w:firstLine="480" w:firstLineChars="200"/>
        <w:rPr>
          <w:rFonts w:hint="eastAsia" w:ascii="宋体" w:hAnsi="宋体" w:cs="宋体"/>
          <w:sz w:val="24"/>
        </w:rPr>
      </w:pPr>
      <w:r>
        <w:rPr>
          <w:rFonts w:hint="eastAsia" w:ascii="宋体" w:hAnsi="宋体" w:cs="宋体"/>
          <w:sz w:val="24"/>
        </w:rPr>
        <w:t>3.5.1 评审小组按本章规定的评审方法量化因素和分值进行打分，并计算出综合得分。</w:t>
      </w:r>
    </w:p>
    <w:p w14:paraId="6851262A">
      <w:pPr>
        <w:spacing w:line="480" w:lineRule="exact"/>
        <w:ind w:firstLine="480" w:firstLineChars="200"/>
        <w:rPr>
          <w:rFonts w:hint="eastAsia" w:ascii="宋体" w:hAnsi="宋体" w:cs="宋体"/>
          <w:sz w:val="24"/>
        </w:rPr>
      </w:pPr>
      <w:r>
        <w:rPr>
          <w:rFonts w:hint="eastAsia" w:ascii="宋体" w:hAnsi="宋体" w:cs="宋体"/>
          <w:sz w:val="24"/>
        </w:rPr>
        <w:t>（1）按本章附表四 详细审查表规定的评审因素和分值对</w:t>
      </w:r>
      <w:r>
        <w:rPr>
          <w:rFonts w:hint="eastAsia" w:ascii="宋体" w:hAnsi="宋体" w:cs="宋体"/>
          <w:sz w:val="24"/>
          <w:lang w:val="en-US" w:eastAsia="zh-CN"/>
        </w:rPr>
        <w:t>商务</w:t>
      </w:r>
      <w:r>
        <w:rPr>
          <w:rFonts w:hint="eastAsia" w:ascii="宋体" w:hAnsi="宋体" w:cs="宋体"/>
          <w:sz w:val="24"/>
        </w:rPr>
        <w:t>部分计算出得分A；</w:t>
      </w:r>
    </w:p>
    <w:p w14:paraId="4E100EDC">
      <w:pPr>
        <w:spacing w:line="480" w:lineRule="exact"/>
        <w:ind w:firstLine="480" w:firstLineChars="200"/>
        <w:rPr>
          <w:rFonts w:hint="eastAsia" w:ascii="宋体" w:hAnsi="宋体" w:cs="宋体"/>
          <w:sz w:val="24"/>
        </w:rPr>
      </w:pPr>
      <w:r>
        <w:rPr>
          <w:rFonts w:hint="eastAsia" w:ascii="宋体" w:hAnsi="宋体" w:cs="宋体"/>
          <w:sz w:val="24"/>
        </w:rPr>
        <w:t>（2）按本章附表四 详细审查表规定的评审因素和分值对技术部分计算出得分B；</w:t>
      </w:r>
    </w:p>
    <w:p w14:paraId="16367CFC">
      <w:pPr>
        <w:spacing w:line="480" w:lineRule="exact"/>
        <w:ind w:firstLine="480" w:firstLineChars="200"/>
        <w:rPr>
          <w:rFonts w:hint="eastAsia" w:ascii="宋体" w:hAnsi="宋体" w:cs="宋体"/>
          <w:sz w:val="24"/>
        </w:rPr>
      </w:pPr>
      <w:r>
        <w:rPr>
          <w:rFonts w:hint="eastAsia" w:ascii="宋体" w:hAnsi="宋体" w:cs="宋体"/>
          <w:sz w:val="24"/>
        </w:rPr>
        <w:t>（3）按本章附表四 详细审查表规定的评审因素和分值对综合部分计算出得分C；</w:t>
      </w:r>
    </w:p>
    <w:p w14:paraId="453F0863">
      <w:pPr>
        <w:spacing w:line="480" w:lineRule="exact"/>
        <w:ind w:firstLine="480" w:firstLineChars="200"/>
        <w:rPr>
          <w:rFonts w:hint="eastAsia" w:ascii="宋体" w:hAnsi="宋体" w:cs="宋体"/>
          <w:sz w:val="24"/>
        </w:rPr>
      </w:pPr>
      <w:r>
        <w:rPr>
          <w:rFonts w:hint="eastAsia" w:ascii="宋体" w:hAnsi="宋体" w:cs="宋体"/>
          <w:sz w:val="24"/>
        </w:rPr>
        <w:t>3.5.2评审分值计算保留小数点后两位，小数点后第三位“四舍五入”。</w:t>
      </w:r>
    </w:p>
    <w:p w14:paraId="03507C22">
      <w:pPr>
        <w:spacing w:line="480" w:lineRule="exact"/>
        <w:ind w:firstLine="480" w:firstLineChars="200"/>
        <w:rPr>
          <w:rFonts w:hint="eastAsia" w:ascii="宋体" w:hAnsi="宋体" w:cs="宋体"/>
          <w:sz w:val="24"/>
        </w:rPr>
      </w:pPr>
      <w:r>
        <w:rPr>
          <w:rFonts w:hint="eastAsia" w:ascii="宋体" w:hAnsi="宋体" w:cs="宋体"/>
          <w:sz w:val="24"/>
        </w:rPr>
        <w:t xml:space="preserve">3.5.3供应商得分=A+B+C </w:t>
      </w:r>
    </w:p>
    <w:p w14:paraId="1CAEBC12">
      <w:pPr>
        <w:spacing w:line="480" w:lineRule="exact"/>
        <w:ind w:firstLine="480" w:firstLineChars="200"/>
        <w:rPr>
          <w:rFonts w:hint="eastAsia" w:ascii="宋体" w:hAnsi="宋体" w:cs="宋体"/>
          <w:sz w:val="24"/>
        </w:rPr>
      </w:pPr>
      <w:r>
        <w:rPr>
          <w:rFonts w:hint="eastAsia" w:ascii="宋体" w:hAnsi="宋体" w:cs="宋体"/>
          <w:sz w:val="24"/>
        </w:rPr>
        <w:t>3.5.4 在评审过程中，评审</w:t>
      </w:r>
      <w:r>
        <w:rPr>
          <w:rFonts w:hint="eastAsia" w:ascii="宋体" w:hAnsi="宋体" w:cs="宋体"/>
          <w:bCs/>
          <w:color w:val="000000"/>
          <w:sz w:val="24"/>
        </w:rPr>
        <w:t>小组</w:t>
      </w:r>
      <w:r>
        <w:rPr>
          <w:rFonts w:hint="eastAsia" w:ascii="宋体" w:hAnsi="宋体" w:cs="宋体"/>
          <w:sz w:val="24"/>
        </w:rPr>
        <w:t>可以以书面形式要求供应商就响应文件中含义不明确的内容进行书面说明并提供相关材料；凡遇到征集文件中无界定或界定不清、前后不一致使评审小组成员意见有分歧且又难于协商一致的问题，均由评审小组予以表决，获半数以上同意的即为通过，未获半数同意的即为否决。</w:t>
      </w:r>
    </w:p>
    <w:p w14:paraId="1DCDBD36">
      <w:pPr>
        <w:spacing w:line="480" w:lineRule="exact"/>
        <w:ind w:firstLine="480" w:firstLineChars="200"/>
        <w:rPr>
          <w:rFonts w:hint="eastAsia" w:ascii="宋体" w:hAnsi="宋体" w:cs="宋体"/>
          <w:sz w:val="24"/>
        </w:rPr>
      </w:pPr>
      <w:r>
        <w:rPr>
          <w:rFonts w:hint="eastAsia" w:ascii="宋体" w:hAnsi="宋体" w:cs="宋体"/>
          <w:sz w:val="24"/>
        </w:rPr>
        <w:t>3.5.5 评审时，响应报价是评审的重要依据，但不是唯一依据，征集人不承诺将合同授予报价最低或最高的供应商。</w:t>
      </w:r>
    </w:p>
    <w:p w14:paraId="26201BD0">
      <w:pPr>
        <w:spacing w:line="480" w:lineRule="exact"/>
        <w:ind w:firstLine="480" w:firstLineChars="200"/>
        <w:rPr>
          <w:rFonts w:hint="eastAsia" w:ascii="宋体" w:hAnsi="宋体" w:cs="宋体"/>
          <w:sz w:val="24"/>
        </w:rPr>
      </w:pPr>
      <w:r>
        <w:rPr>
          <w:rFonts w:hint="eastAsia" w:ascii="宋体" w:hAnsi="宋体" w:cs="宋体"/>
          <w:sz w:val="24"/>
        </w:rPr>
        <w:t>3.5.6评审小组按照本章评审方法规定的方法、评审因素、标准和程序对响应文件进行评审。本章评审方法没有规定的方法、评审因素和标准，不作为评审依据。</w:t>
      </w:r>
    </w:p>
    <w:p w14:paraId="34202521">
      <w:pPr>
        <w:spacing w:line="480" w:lineRule="exact"/>
        <w:ind w:firstLine="482" w:firstLineChars="200"/>
        <w:rPr>
          <w:rFonts w:hint="eastAsia" w:ascii="宋体" w:hAnsi="宋体" w:cs="宋体"/>
          <w:b/>
          <w:sz w:val="24"/>
        </w:rPr>
      </w:pPr>
      <w:r>
        <w:rPr>
          <w:rFonts w:hint="eastAsia" w:ascii="宋体" w:hAnsi="宋体" w:cs="宋体"/>
          <w:b/>
          <w:sz w:val="24"/>
        </w:rPr>
        <w:t>3.6响应文件的澄清和补正</w:t>
      </w:r>
    </w:p>
    <w:p w14:paraId="640B5C67">
      <w:pPr>
        <w:spacing w:line="480" w:lineRule="exact"/>
        <w:ind w:firstLine="480" w:firstLineChars="200"/>
        <w:rPr>
          <w:rFonts w:hint="eastAsia" w:ascii="宋体" w:hAnsi="宋体" w:cs="宋体"/>
          <w:sz w:val="24"/>
        </w:rPr>
      </w:pPr>
      <w:r>
        <w:rPr>
          <w:rFonts w:hint="eastAsia" w:ascii="宋体" w:hAnsi="宋体" w:cs="宋体"/>
          <w:sz w:val="24"/>
        </w:rPr>
        <w:t>3.6.1 在评审过程中，评审小组可以书面形式要求供应商对响应文件中含义不明确、对同类问题表述不一致或者有明显文字和计算错误的内容作必要的澄清、 说明或补正。澄清、说明或补正应以书面方式进行，并加盖公章，或者由法定代表人或其授权的代表签字。评审小组不接受供应商主动提出的澄清、说明或补正。</w:t>
      </w:r>
    </w:p>
    <w:p w14:paraId="35F90B29">
      <w:pPr>
        <w:spacing w:line="480" w:lineRule="exact"/>
        <w:ind w:firstLine="480" w:firstLineChars="200"/>
        <w:rPr>
          <w:rFonts w:hint="eastAsia" w:ascii="宋体" w:hAnsi="宋体" w:cs="宋体"/>
          <w:sz w:val="24"/>
        </w:rPr>
      </w:pPr>
      <w:r>
        <w:rPr>
          <w:rFonts w:hint="eastAsia" w:ascii="宋体" w:hAnsi="宋体" w:cs="宋体"/>
          <w:sz w:val="24"/>
        </w:rPr>
        <w:t>3.6.2澄清、说明或补正不得超出响应文件的范围且不得改变响应文件的实质性内容，并构成响应文件的组成部分。</w:t>
      </w:r>
    </w:p>
    <w:p w14:paraId="04CAA225">
      <w:pPr>
        <w:spacing w:line="480" w:lineRule="exact"/>
        <w:ind w:firstLine="480" w:firstLineChars="200"/>
        <w:rPr>
          <w:rFonts w:hint="eastAsia" w:ascii="宋体" w:hAnsi="宋体" w:cs="宋体"/>
          <w:sz w:val="24"/>
        </w:rPr>
      </w:pPr>
      <w:r>
        <w:rPr>
          <w:rFonts w:hint="eastAsia" w:ascii="宋体" w:hAnsi="宋体" w:cs="宋体"/>
          <w:sz w:val="24"/>
        </w:rPr>
        <w:t>3.6.3评审小组对供应商提交的澄清、说明或补正有疑问的，可以要求供应商进一步澄清、说明或补正，直至满足评审小组的要求。</w:t>
      </w:r>
    </w:p>
    <w:p w14:paraId="51E49EBB">
      <w:pPr>
        <w:spacing w:line="480" w:lineRule="exact"/>
        <w:ind w:firstLine="482" w:firstLineChars="200"/>
        <w:rPr>
          <w:rFonts w:hint="eastAsia" w:ascii="宋体" w:hAnsi="宋体" w:cs="宋体"/>
          <w:b/>
          <w:sz w:val="24"/>
        </w:rPr>
      </w:pPr>
      <w:r>
        <w:rPr>
          <w:rFonts w:hint="eastAsia" w:ascii="宋体" w:hAnsi="宋体" w:cs="宋体"/>
          <w:b/>
          <w:sz w:val="24"/>
        </w:rPr>
        <w:t>3.7评审结果</w:t>
      </w:r>
    </w:p>
    <w:p w14:paraId="7C4DBDA1">
      <w:pPr>
        <w:spacing w:line="480" w:lineRule="exact"/>
        <w:ind w:firstLine="480" w:firstLineChars="200"/>
        <w:rPr>
          <w:rFonts w:hint="eastAsia" w:ascii="宋体" w:hAnsi="宋体" w:cs="宋体"/>
          <w:sz w:val="24"/>
        </w:rPr>
      </w:pPr>
      <w:r>
        <w:rPr>
          <w:rFonts w:hint="eastAsia" w:ascii="宋体" w:hAnsi="宋体" w:cs="宋体"/>
          <w:sz w:val="24"/>
        </w:rPr>
        <w:t>除第二章“供应商须知”前附表授权直接确定成交人外，根据淘汰率和评委计分结果,评审小组按照最终得分由高到低的顺序推荐入围供应商（确定第一阶段入围供应商时，</w:t>
      </w:r>
      <w:r>
        <w:rPr>
          <w:rFonts w:ascii="宋体" w:hAnsi="宋体" w:cs="宋体"/>
          <w:sz w:val="24"/>
        </w:rPr>
        <w:t>通过资格、符合性审查的供应商，按照淘汰比例一般不得低于20%，且至少淘汰一家供应商前提下，依据评分由高到低入围</w:t>
      </w:r>
      <w:r>
        <w:rPr>
          <w:rFonts w:hint="eastAsia" w:ascii="宋体" w:hAnsi="宋体" w:cs="宋体"/>
          <w:sz w:val="24"/>
          <w:lang w:val="en-US" w:eastAsia="zh-CN"/>
        </w:rPr>
        <w:t>5</w:t>
      </w:r>
      <w:r>
        <w:rPr>
          <w:rFonts w:ascii="宋体" w:hAnsi="宋体" w:cs="宋体"/>
          <w:sz w:val="24"/>
        </w:rPr>
        <w:t>家。如供应商不足</w:t>
      </w:r>
      <w:r>
        <w:rPr>
          <w:rFonts w:hint="eastAsia" w:ascii="宋体" w:hAnsi="宋体" w:cs="宋体"/>
          <w:sz w:val="24"/>
          <w:lang w:val="en-US" w:eastAsia="zh-CN"/>
        </w:rPr>
        <w:t>5</w:t>
      </w:r>
      <w:r>
        <w:rPr>
          <w:rFonts w:ascii="宋体" w:hAnsi="宋体" w:cs="宋体"/>
          <w:sz w:val="24"/>
        </w:rPr>
        <w:t>家，实际选定数量以淘汰后剩余的数量为准</w:t>
      </w:r>
      <w:r>
        <w:rPr>
          <w:rFonts w:hint="eastAsia" w:ascii="宋体" w:hAnsi="宋体" w:cs="宋体"/>
          <w:sz w:val="24"/>
        </w:rPr>
        <w:t>）并向征集人提供书面评审报告。最终得分相等时，以技术部分得分高的优先；技术部分也同时相等的，再以综合部分得分高的优先；仍相同的，由评审小组以记名投票的方式，按少数服从多数的原则确定排名。</w:t>
      </w:r>
    </w:p>
    <w:p w14:paraId="36B31B57">
      <w:pPr>
        <w:spacing w:line="360" w:lineRule="auto"/>
        <w:ind w:firstLine="480" w:firstLineChars="200"/>
        <w:rPr>
          <w:rFonts w:hint="eastAsia" w:ascii="宋体" w:hAnsi="宋体" w:cs="宋体"/>
          <w:bCs/>
          <w:color w:val="0070C0"/>
          <w:sz w:val="24"/>
        </w:rPr>
      </w:pPr>
      <w:r>
        <w:rPr>
          <w:rFonts w:hint="eastAsia" w:ascii="宋体" w:hAnsi="宋体" w:cs="宋体"/>
          <w:bCs/>
          <w:color w:val="0070C0"/>
          <w:sz w:val="24"/>
        </w:rPr>
        <w:t xml:space="preserve"> </w:t>
      </w:r>
    </w:p>
    <w:p w14:paraId="7AC0346E">
      <w:pPr>
        <w:pStyle w:val="11"/>
        <w:ind w:firstLine="480"/>
        <w:rPr>
          <w:rFonts w:hint="eastAsia"/>
        </w:rPr>
      </w:pPr>
    </w:p>
    <w:p w14:paraId="4CE97AED">
      <w:pPr>
        <w:pStyle w:val="11"/>
        <w:spacing w:line="480" w:lineRule="exact"/>
        <w:ind w:firstLine="480"/>
        <w:rPr>
          <w:rFonts w:hint="eastAsia" w:ascii="宋体" w:hAnsi="宋体" w:cs="宋体"/>
        </w:rPr>
      </w:pPr>
      <w:r>
        <w:rPr>
          <w:rFonts w:hint="eastAsia" w:ascii="宋体" w:hAnsi="宋体" w:cs="宋体"/>
        </w:rPr>
        <w:t xml:space="preserve"> </w:t>
      </w:r>
    </w:p>
    <w:p w14:paraId="7EFE28C8">
      <w:pPr>
        <w:spacing w:line="480" w:lineRule="exact"/>
        <w:rPr>
          <w:rFonts w:hint="eastAsia" w:ascii="宋体" w:hAnsi="宋体" w:cs="宋体"/>
          <w:b/>
          <w:bCs/>
          <w:sz w:val="28"/>
          <w:szCs w:val="28"/>
        </w:rPr>
      </w:pPr>
    </w:p>
    <w:p w14:paraId="4F961FFC">
      <w:pPr>
        <w:spacing w:line="480" w:lineRule="exact"/>
        <w:outlineLvl w:val="2"/>
        <w:rPr>
          <w:rFonts w:hint="eastAsia" w:ascii="宋体" w:hAnsi="宋体" w:cs="宋体"/>
          <w:b/>
          <w:bCs/>
          <w:sz w:val="28"/>
          <w:szCs w:val="28"/>
        </w:rPr>
      </w:pPr>
    </w:p>
    <w:p w14:paraId="470015EF">
      <w:pPr>
        <w:spacing w:line="480" w:lineRule="exact"/>
        <w:outlineLvl w:val="2"/>
        <w:rPr>
          <w:rFonts w:hint="eastAsia" w:ascii="宋体" w:hAnsi="宋体" w:cs="宋体"/>
          <w:b/>
          <w:bCs/>
          <w:sz w:val="28"/>
          <w:szCs w:val="28"/>
        </w:rPr>
      </w:pPr>
      <w:r>
        <w:rPr>
          <w:rFonts w:hint="eastAsia" w:ascii="宋体" w:hAnsi="宋体" w:cs="宋体"/>
          <w:b/>
          <w:bCs/>
          <w:sz w:val="28"/>
          <w:szCs w:val="28"/>
        </w:rPr>
        <w:t>附表一：资格审查表</w:t>
      </w:r>
    </w:p>
    <w:p w14:paraId="084DDD33">
      <w:pPr>
        <w:spacing w:line="480" w:lineRule="exact"/>
        <w:ind w:firstLine="480" w:firstLineChars="200"/>
        <w:rPr>
          <w:rFonts w:hint="eastAsia" w:ascii="宋体" w:hAnsi="宋体" w:cs="宋体"/>
          <w:sz w:val="24"/>
        </w:rPr>
      </w:pPr>
    </w:p>
    <w:tbl>
      <w:tblPr>
        <w:tblStyle w:val="20"/>
        <w:tblW w:w="5188"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3"/>
        <w:gridCol w:w="514"/>
        <w:gridCol w:w="2411"/>
        <w:gridCol w:w="3992"/>
        <w:gridCol w:w="767"/>
        <w:gridCol w:w="758"/>
      </w:tblGrid>
      <w:tr w14:paraId="7C4E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13" w:type="pct"/>
            <w:gridSpan w:val="2"/>
            <w:noWrap w:val="0"/>
            <w:vAlign w:val="top"/>
          </w:tcPr>
          <w:p w14:paraId="273F6306">
            <w:pPr>
              <w:spacing w:before="159" w:line="480" w:lineRule="exact"/>
              <w:jc w:val="center"/>
              <w:rPr>
                <w:rFonts w:hint="eastAsia" w:ascii="宋体" w:hAnsi="宋体" w:cs="宋体"/>
                <w:sz w:val="24"/>
              </w:rPr>
            </w:pPr>
            <w:bookmarkStart w:id="40" w:name="_Toc367029159"/>
            <w:bookmarkStart w:id="41" w:name="_Toc380755758"/>
            <w:r>
              <w:rPr>
                <w:rFonts w:hint="eastAsia" w:ascii="宋体" w:hAnsi="宋体" w:cs="宋体"/>
                <w:sz w:val="24"/>
              </w:rPr>
              <w:t>条款号</w:t>
            </w:r>
          </w:p>
        </w:tc>
        <w:tc>
          <w:tcPr>
            <w:tcW w:w="1364" w:type="pct"/>
            <w:noWrap w:val="0"/>
            <w:vAlign w:val="top"/>
          </w:tcPr>
          <w:p w14:paraId="0623FECF">
            <w:pPr>
              <w:spacing w:before="159" w:line="480" w:lineRule="exact"/>
              <w:jc w:val="center"/>
              <w:rPr>
                <w:rFonts w:hint="eastAsia" w:ascii="宋体" w:hAnsi="宋体" w:cs="宋体"/>
                <w:sz w:val="24"/>
              </w:rPr>
            </w:pPr>
            <w:r>
              <w:rPr>
                <w:rFonts w:hint="eastAsia" w:ascii="宋体" w:hAnsi="宋体" w:cs="宋体"/>
                <w:sz w:val="24"/>
              </w:rPr>
              <w:t>评审因素</w:t>
            </w:r>
          </w:p>
        </w:tc>
        <w:tc>
          <w:tcPr>
            <w:tcW w:w="2258" w:type="pct"/>
            <w:noWrap w:val="0"/>
            <w:vAlign w:val="top"/>
          </w:tcPr>
          <w:p w14:paraId="13E58FA3">
            <w:pPr>
              <w:spacing w:before="159" w:line="480" w:lineRule="exact"/>
              <w:jc w:val="center"/>
              <w:rPr>
                <w:rFonts w:hint="eastAsia" w:ascii="宋体" w:hAnsi="宋体" w:cs="宋体"/>
                <w:sz w:val="24"/>
              </w:rPr>
            </w:pPr>
            <w:r>
              <w:rPr>
                <w:rFonts w:hint="eastAsia" w:ascii="宋体" w:hAnsi="宋体" w:cs="宋体"/>
                <w:sz w:val="24"/>
              </w:rPr>
              <w:t>评审标准</w:t>
            </w:r>
          </w:p>
        </w:tc>
        <w:tc>
          <w:tcPr>
            <w:tcW w:w="863" w:type="pct"/>
            <w:gridSpan w:val="2"/>
            <w:noWrap w:val="0"/>
            <w:vAlign w:val="top"/>
          </w:tcPr>
          <w:p w14:paraId="4386DE15">
            <w:pPr>
              <w:spacing w:before="159" w:line="480" w:lineRule="exact"/>
              <w:jc w:val="center"/>
              <w:rPr>
                <w:rFonts w:hint="eastAsia" w:ascii="宋体" w:hAnsi="宋体" w:cs="宋体"/>
                <w:sz w:val="24"/>
              </w:rPr>
            </w:pPr>
            <w:r>
              <w:rPr>
                <w:rFonts w:hint="eastAsia" w:ascii="宋体" w:hAnsi="宋体" w:cs="宋体"/>
                <w:sz w:val="24"/>
              </w:rPr>
              <w:t>评审结果</w:t>
            </w:r>
          </w:p>
        </w:tc>
      </w:tr>
      <w:tr w14:paraId="4440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9" w:hRule="atLeast"/>
        </w:trPr>
        <w:tc>
          <w:tcPr>
            <w:tcW w:w="222" w:type="pct"/>
            <w:vMerge w:val="restart"/>
            <w:noWrap w:val="0"/>
            <w:vAlign w:val="top"/>
          </w:tcPr>
          <w:p w14:paraId="57B23752">
            <w:pPr>
              <w:spacing w:line="480" w:lineRule="exact"/>
              <w:rPr>
                <w:rFonts w:hint="eastAsia" w:ascii="宋体" w:hAnsi="宋体" w:cs="宋体"/>
                <w:sz w:val="24"/>
              </w:rPr>
            </w:pPr>
          </w:p>
          <w:p w14:paraId="68D24F03">
            <w:pPr>
              <w:spacing w:line="480" w:lineRule="exact"/>
              <w:rPr>
                <w:rFonts w:hint="eastAsia" w:ascii="宋体" w:hAnsi="宋体" w:cs="宋体"/>
                <w:sz w:val="24"/>
              </w:rPr>
            </w:pPr>
          </w:p>
          <w:p w14:paraId="5BCDDEE4">
            <w:pPr>
              <w:spacing w:line="480" w:lineRule="exact"/>
              <w:rPr>
                <w:rFonts w:hint="eastAsia" w:ascii="宋体" w:hAnsi="宋体" w:cs="宋体"/>
                <w:sz w:val="24"/>
              </w:rPr>
            </w:pPr>
          </w:p>
          <w:p w14:paraId="2069CBF9">
            <w:pPr>
              <w:spacing w:line="480" w:lineRule="exact"/>
              <w:rPr>
                <w:rFonts w:hint="eastAsia" w:ascii="宋体" w:hAnsi="宋体" w:cs="宋体"/>
                <w:sz w:val="24"/>
              </w:rPr>
            </w:pPr>
          </w:p>
          <w:p w14:paraId="2850F14D">
            <w:pPr>
              <w:spacing w:line="480" w:lineRule="exact"/>
              <w:rPr>
                <w:rFonts w:hint="eastAsia" w:ascii="宋体" w:hAnsi="宋体" w:cs="宋体"/>
                <w:sz w:val="24"/>
              </w:rPr>
            </w:pPr>
          </w:p>
          <w:p w14:paraId="3CFA5706">
            <w:pPr>
              <w:spacing w:line="480" w:lineRule="exact"/>
              <w:rPr>
                <w:rFonts w:hint="eastAsia" w:ascii="宋体" w:hAnsi="宋体" w:cs="宋体"/>
                <w:sz w:val="24"/>
              </w:rPr>
            </w:pPr>
          </w:p>
          <w:p w14:paraId="5579C78E">
            <w:pPr>
              <w:spacing w:line="480" w:lineRule="exact"/>
              <w:rPr>
                <w:rFonts w:hint="eastAsia" w:ascii="宋体" w:hAnsi="宋体" w:cs="宋体"/>
                <w:sz w:val="24"/>
              </w:rPr>
            </w:pPr>
          </w:p>
          <w:p w14:paraId="4575CED6">
            <w:pPr>
              <w:spacing w:line="480" w:lineRule="exact"/>
              <w:rPr>
                <w:rFonts w:hint="eastAsia" w:ascii="宋体" w:hAnsi="宋体" w:cs="宋体"/>
                <w:sz w:val="24"/>
              </w:rPr>
            </w:pPr>
          </w:p>
          <w:p w14:paraId="7AF9C40F">
            <w:pPr>
              <w:spacing w:line="480" w:lineRule="exact"/>
              <w:rPr>
                <w:rFonts w:hint="eastAsia" w:ascii="宋体" w:hAnsi="宋体" w:cs="宋体"/>
                <w:sz w:val="24"/>
              </w:rPr>
            </w:pPr>
          </w:p>
          <w:p w14:paraId="304E0157">
            <w:pPr>
              <w:spacing w:line="480" w:lineRule="exact"/>
              <w:rPr>
                <w:rFonts w:hint="eastAsia" w:ascii="宋体" w:hAnsi="宋体" w:cs="宋体"/>
                <w:sz w:val="24"/>
              </w:rPr>
            </w:pPr>
          </w:p>
          <w:p w14:paraId="13C7F92C">
            <w:pPr>
              <w:spacing w:before="3" w:line="480" w:lineRule="exact"/>
              <w:rPr>
                <w:rFonts w:hint="eastAsia" w:ascii="宋体" w:hAnsi="宋体" w:cs="宋体"/>
                <w:sz w:val="24"/>
              </w:rPr>
            </w:pPr>
          </w:p>
          <w:p w14:paraId="67309F5B">
            <w:pPr>
              <w:spacing w:line="480" w:lineRule="exact"/>
              <w:jc w:val="center"/>
              <w:rPr>
                <w:rFonts w:hint="eastAsia" w:ascii="宋体" w:hAnsi="宋体" w:cs="宋体"/>
                <w:sz w:val="24"/>
              </w:rPr>
            </w:pPr>
            <w:r>
              <w:rPr>
                <w:rFonts w:hint="eastAsia" w:ascii="宋体" w:hAnsi="宋体" w:cs="宋体"/>
                <w:sz w:val="24"/>
              </w:rPr>
              <w:t>1</w:t>
            </w:r>
          </w:p>
        </w:tc>
        <w:tc>
          <w:tcPr>
            <w:tcW w:w="291" w:type="pct"/>
            <w:vMerge w:val="restart"/>
            <w:noWrap w:val="0"/>
            <w:vAlign w:val="top"/>
          </w:tcPr>
          <w:p w14:paraId="0114BB8A">
            <w:pPr>
              <w:spacing w:line="480" w:lineRule="exact"/>
              <w:rPr>
                <w:rFonts w:hint="eastAsia" w:ascii="宋体" w:hAnsi="宋体" w:cs="宋体"/>
                <w:sz w:val="24"/>
              </w:rPr>
            </w:pPr>
          </w:p>
          <w:p w14:paraId="0284AB52">
            <w:pPr>
              <w:spacing w:line="480" w:lineRule="exact"/>
              <w:rPr>
                <w:rFonts w:hint="eastAsia" w:ascii="宋体" w:hAnsi="宋体" w:cs="宋体"/>
                <w:sz w:val="24"/>
              </w:rPr>
            </w:pPr>
          </w:p>
          <w:p w14:paraId="118487BA">
            <w:pPr>
              <w:spacing w:line="480" w:lineRule="exact"/>
              <w:rPr>
                <w:rFonts w:hint="eastAsia" w:ascii="宋体" w:hAnsi="宋体" w:cs="宋体"/>
                <w:sz w:val="24"/>
              </w:rPr>
            </w:pPr>
          </w:p>
          <w:p w14:paraId="110B3C9B">
            <w:pPr>
              <w:spacing w:line="480" w:lineRule="exact"/>
              <w:rPr>
                <w:rFonts w:hint="eastAsia" w:ascii="宋体" w:hAnsi="宋体" w:cs="宋体"/>
                <w:sz w:val="24"/>
              </w:rPr>
            </w:pPr>
          </w:p>
          <w:p w14:paraId="6772CD82">
            <w:pPr>
              <w:spacing w:line="480" w:lineRule="exact"/>
              <w:rPr>
                <w:rFonts w:hint="eastAsia" w:ascii="宋体" w:hAnsi="宋体" w:cs="宋体"/>
                <w:sz w:val="24"/>
              </w:rPr>
            </w:pPr>
          </w:p>
          <w:p w14:paraId="03B47ADD">
            <w:pPr>
              <w:spacing w:line="480" w:lineRule="exact"/>
              <w:rPr>
                <w:rFonts w:hint="eastAsia" w:ascii="宋体" w:hAnsi="宋体" w:cs="宋体"/>
                <w:sz w:val="24"/>
              </w:rPr>
            </w:pPr>
          </w:p>
          <w:p w14:paraId="7A49E3A7">
            <w:pPr>
              <w:spacing w:line="480" w:lineRule="exact"/>
              <w:rPr>
                <w:rFonts w:hint="eastAsia" w:ascii="宋体" w:hAnsi="宋体" w:cs="宋体"/>
                <w:sz w:val="24"/>
              </w:rPr>
            </w:pPr>
          </w:p>
          <w:p w14:paraId="452347A1">
            <w:pPr>
              <w:spacing w:line="480" w:lineRule="exact"/>
              <w:rPr>
                <w:rFonts w:hint="eastAsia" w:ascii="宋体" w:hAnsi="宋体" w:cs="宋体"/>
                <w:sz w:val="24"/>
              </w:rPr>
            </w:pPr>
          </w:p>
          <w:p w14:paraId="7F075506">
            <w:pPr>
              <w:spacing w:line="480" w:lineRule="exact"/>
              <w:rPr>
                <w:rFonts w:hint="eastAsia" w:ascii="宋体" w:hAnsi="宋体" w:cs="宋体"/>
                <w:sz w:val="24"/>
              </w:rPr>
            </w:pPr>
          </w:p>
          <w:p w14:paraId="23099139">
            <w:pPr>
              <w:spacing w:before="9" w:line="480" w:lineRule="exact"/>
              <w:rPr>
                <w:rFonts w:hint="eastAsia" w:ascii="宋体" w:hAnsi="宋体" w:cs="宋体"/>
                <w:sz w:val="24"/>
              </w:rPr>
            </w:pPr>
          </w:p>
          <w:p w14:paraId="663F4333">
            <w:pPr>
              <w:spacing w:before="1" w:line="480" w:lineRule="exact"/>
              <w:jc w:val="center"/>
              <w:rPr>
                <w:rFonts w:hint="eastAsia" w:ascii="宋体" w:hAnsi="宋体" w:cs="宋体"/>
                <w:sz w:val="24"/>
              </w:rPr>
            </w:pPr>
            <w:r>
              <w:rPr>
                <w:rFonts w:hint="eastAsia" w:ascii="宋体" w:hAnsi="宋体" w:cs="宋体"/>
                <w:sz w:val="24"/>
              </w:rPr>
              <w:t>资格评审标准</w:t>
            </w:r>
          </w:p>
        </w:tc>
        <w:tc>
          <w:tcPr>
            <w:tcW w:w="1364" w:type="pct"/>
            <w:noWrap w:val="0"/>
            <w:vAlign w:val="center"/>
          </w:tcPr>
          <w:p w14:paraId="058FAE02">
            <w:pPr>
              <w:spacing w:before="1" w:line="480" w:lineRule="exact"/>
              <w:jc w:val="center"/>
              <w:rPr>
                <w:rFonts w:hint="eastAsia" w:ascii="宋体" w:hAnsi="宋体" w:cs="宋体"/>
                <w:sz w:val="24"/>
              </w:rPr>
            </w:pPr>
            <w:r>
              <w:rPr>
                <w:rFonts w:hint="eastAsia" w:ascii="宋体" w:hAnsi="宋体" w:eastAsia="宋体" w:cs="宋体"/>
                <w:bCs/>
                <w:sz w:val="24"/>
                <w:szCs w:val="24"/>
              </w:rPr>
              <w:t>满足《中华人民共和国政府采购法》第二十二条规定</w:t>
            </w:r>
          </w:p>
        </w:tc>
        <w:tc>
          <w:tcPr>
            <w:tcW w:w="2258" w:type="pct"/>
            <w:noWrap w:val="0"/>
            <w:vAlign w:val="center"/>
          </w:tcPr>
          <w:p w14:paraId="79F093E6">
            <w:pPr>
              <w:spacing w:before="1" w:line="480" w:lineRule="exact"/>
              <w:jc w:val="center"/>
              <w:rPr>
                <w:rFonts w:hint="eastAsia" w:ascii="宋体" w:hAnsi="宋体" w:eastAsia="宋体" w:cs="宋体"/>
                <w:sz w:val="24"/>
                <w:lang w:eastAsia="zh-CN"/>
              </w:rPr>
            </w:pPr>
            <w:r>
              <w:rPr>
                <w:rFonts w:hint="eastAsia" w:ascii="宋体" w:hAnsi="宋体" w:cs="宋体"/>
                <w:sz w:val="24"/>
              </w:rPr>
              <w:t>按要求提供承诺书</w:t>
            </w:r>
          </w:p>
        </w:tc>
        <w:tc>
          <w:tcPr>
            <w:tcW w:w="434" w:type="pct"/>
            <w:noWrap w:val="0"/>
            <w:vAlign w:val="center"/>
          </w:tcPr>
          <w:p w14:paraId="12BB98B5">
            <w:pPr>
              <w:spacing w:before="1" w:line="480" w:lineRule="exact"/>
              <w:jc w:val="center"/>
              <w:rPr>
                <w:rFonts w:hint="eastAsia" w:ascii="宋体" w:hAnsi="宋体" w:cs="宋体"/>
                <w:sz w:val="24"/>
              </w:rPr>
            </w:pPr>
            <w:r>
              <w:rPr>
                <w:rFonts w:hint="eastAsia" w:ascii="宋体" w:hAnsi="宋体" w:cs="宋体"/>
                <w:sz w:val="24"/>
              </w:rPr>
              <w:t>符合</w:t>
            </w:r>
          </w:p>
        </w:tc>
        <w:tc>
          <w:tcPr>
            <w:tcW w:w="429" w:type="pct"/>
            <w:noWrap w:val="0"/>
            <w:vAlign w:val="center"/>
          </w:tcPr>
          <w:p w14:paraId="3B3F4191">
            <w:pPr>
              <w:spacing w:before="1" w:line="480" w:lineRule="exact"/>
              <w:jc w:val="center"/>
              <w:rPr>
                <w:rFonts w:hint="eastAsia" w:ascii="宋体" w:hAnsi="宋体" w:cs="宋体"/>
                <w:sz w:val="24"/>
              </w:rPr>
            </w:pPr>
            <w:r>
              <w:rPr>
                <w:rFonts w:hint="eastAsia" w:ascii="宋体" w:hAnsi="宋体" w:cs="宋体"/>
                <w:sz w:val="24"/>
              </w:rPr>
              <w:t>不符合</w:t>
            </w:r>
          </w:p>
        </w:tc>
      </w:tr>
      <w:tr w14:paraId="61FF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4" w:hRule="atLeast"/>
        </w:trPr>
        <w:tc>
          <w:tcPr>
            <w:tcW w:w="222" w:type="pct"/>
            <w:vMerge w:val="continue"/>
            <w:noWrap w:val="0"/>
            <w:vAlign w:val="top"/>
          </w:tcPr>
          <w:p w14:paraId="0157314C">
            <w:pPr>
              <w:spacing w:line="480" w:lineRule="exact"/>
              <w:rPr>
                <w:rFonts w:hint="eastAsia" w:ascii="宋体" w:hAnsi="宋体" w:cs="宋体"/>
                <w:sz w:val="24"/>
              </w:rPr>
            </w:pPr>
          </w:p>
        </w:tc>
        <w:tc>
          <w:tcPr>
            <w:tcW w:w="291" w:type="pct"/>
            <w:vMerge w:val="continue"/>
            <w:noWrap w:val="0"/>
            <w:vAlign w:val="top"/>
          </w:tcPr>
          <w:p w14:paraId="7D3D2DB1">
            <w:pPr>
              <w:spacing w:before="1" w:line="480" w:lineRule="exact"/>
              <w:rPr>
                <w:rFonts w:hint="eastAsia" w:ascii="宋体" w:hAnsi="宋体" w:cs="宋体"/>
                <w:sz w:val="24"/>
              </w:rPr>
            </w:pPr>
          </w:p>
        </w:tc>
        <w:tc>
          <w:tcPr>
            <w:tcW w:w="1364" w:type="pct"/>
            <w:noWrap w:val="0"/>
            <w:vAlign w:val="center"/>
          </w:tcPr>
          <w:p w14:paraId="10774C18">
            <w:pPr>
              <w:spacing w:before="1" w:line="480" w:lineRule="exact"/>
              <w:jc w:val="center"/>
              <w:rPr>
                <w:rFonts w:hint="eastAsia" w:ascii="宋体" w:hAnsi="宋体" w:cs="宋体"/>
                <w:sz w:val="24"/>
              </w:rPr>
            </w:pPr>
            <w:r>
              <w:rPr>
                <w:rFonts w:hint="eastAsia" w:ascii="宋体" w:hAnsi="宋体" w:cs="宋体"/>
                <w:bCs/>
                <w:sz w:val="24"/>
              </w:rPr>
              <w:t>营业执照</w:t>
            </w:r>
          </w:p>
        </w:tc>
        <w:tc>
          <w:tcPr>
            <w:tcW w:w="2258" w:type="pct"/>
            <w:noWrap w:val="0"/>
            <w:vAlign w:val="center"/>
          </w:tcPr>
          <w:p w14:paraId="3703BD40">
            <w:pPr>
              <w:spacing w:line="360" w:lineRule="auto"/>
              <w:ind w:firstLine="480" w:firstLineChars="200"/>
              <w:rPr>
                <w:rFonts w:hint="eastAsia" w:ascii="宋体" w:hAnsi="宋体" w:cs="宋体"/>
                <w:sz w:val="24"/>
              </w:rPr>
            </w:pPr>
            <w:r>
              <w:rPr>
                <w:rFonts w:hint="eastAsia" w:ascii="宋体" w:hAnsi="宋体" w:eastAsia="宋体" w:cs="宋体"/>
                <w:bCs/>
                <w:sz w:val="24"/>
                <w:szCs w:val="24"/>
              </w:rPr>
              <w:t>供应商须具有有效的营业执照副本、税务登记证副本、组织机构代码证（或三证合一的营业执照副本）</w:t>
            </w:r>
          </w:p>
        </w:tc>
        <w:tc>
          <w:tcPr>
            <w:tcW w:w="434" w:type="pct"/>
            <w:noWrap w:val="0"/>
            <w:vAlign w:val="center"/>
          </w:tcPr>
          <w:p w14:paraId="25DC4A9D">
            <w:pPr>
              <w:spacing w:before="1" w:line="480" w:lineRule="exact"/>
              <w:jc w:val="center"/>
              <w:rPr>
                <w:rFonts w:hint="eastAsia" w:ascii="宋体" w:hAnsi="宋体" w:cs="宋体"/>
                <w:sz w:val="24"/>
              </w:rPr>
            </w:pPr>
            <w:r>
              <w:rPr>
                <w:rFonts w:hint="eastAsia" w:ascii="宋体" w:hAnsi="宋体" w:cs="宋体"/>
                <w:sz w:val="24"/>
              </w:rPr>
              <w:t>符合</w:t>
            </w:r>
          </w:p>
        </w:tc>
        <w:tc>
          <w:tcPr>
            <w:tcW w:w="429" w:type="pct"/>
            <w:noWrap w:val="0"/>
            <w:vAlign w:val="center"/>
          </w:tcPr>
          <w:p w14:paraId="2667BD96">
            <w:pPr>
              <w:spacing w:before="1" w:line="480" w:lineRule="exact"/>
              <w:jc w:val="center"/>
              <w:rPr>
                <w:rFonts w:hint="eastAsia" w:ascii="宋体" w:hAnsi="宋体" w:cs="宋体"/>
                <w:sz w:val="24"/>
              </w:rPr>
            </w:pPr>
            <w:r>
              <w:rPr>
                <w:rFonts w:hint="eastAsia" w:ascii="宋体" w:hAnsi="宋体" w:cs="宋体"/>
                <w:sz w:val="24"/>
              </w:rPr>
              <w:t>不符合</w:t>
            </w:r>
          </w:p>
        </w:tc>
      </w:tr>
      <w:tr w14:paraId="528A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4" w:hRule="atLeast"/>
        </w:trPr>
        <w:tc>
          <w:tcPr>
            <w:tcW w:w="222" w:type="pct"/>
            <w:vMerge w:val="continue"/>
            <w:noWrap w:val="0"/>
            <w:vAlign w:val="top"/>
          </w:tcPr>
          <w:p w14:paraId="7A94938F">
            <w:pPr>
              <w:spacing w:line="480" w:lineRule="exact"/>
              <w:rPr>
                <w:rFonts w:hint="eastAsia" w:ascii="宋体" w:hAnsi="宋体" w:cs="宋体"/>
                <w:sz w:val="24"/>
              </w:rPr>
            </w:pPr>
          </w:p>
        </w:tc>
        <w:tc>
          <w:tcPr>
            <w:tcW w:w="291" w:type="pct"/>
            <w:vMerge w:val="continue"/>
            <w:noWrap w:val="0"/>
            <w:vAlign w:val="top"/>
          </w:tcPr>
          <w:p w14:paraId="16ED2018">
            <w:pPr>
              <w:spacing w:before="1" w:line="480" w:lineRule="exact"/>
              <w:rPr>
                <w:rFonts w:hint="eastAsia" w:ascii="宋体" w:hAnsi="宋体" w:cs="宋体"/>
                <w:sz w:val="24"/>
              </w:rPr>
            </w:pPr>
          </w:p>
        </w:tc>
        <w:tc>
          <w:tcPr>
            <w:tcW w:w="1364" w:type="pct"/>
            <w:noWrap w:val="0"/>
            <w:vAlign w:val="center"/>
          </w:tcPr>
          <w:p w14:paraId="129ECB6C">
            <w:pPr>
              <w:spacing w:before="1" w:line="480" w:lineRule="exact"/>
              <w:jc w:val="center"/>
              <w:rPr>
                <w:rFonts w:hint="default" w:ascii="宋体" w:hAnsi="宋体" w:eastAsia="宋体" w:cs="宋体"/>
                <w:bCs/>
                <w:sz w:val="24"/>
                <w:lang w:val="en-US" w:eastAsia="zh-CN"/>
              </w:rPr>
            </w:pPr>
            <w:r>
              <w:rPr>
                <w:rFonts w:hint="eastAsia" w:ascii="宋体" w:hAnsi="宋体" w:cs="宋体"/>
                <w:bCs/>
                <w:sz w:val="24"/>
                <w:lang w:val="en-US" w:eastAsia="zh-CN"/>
              </w:rPr>
              <w:t>备案截图</w:t>
            </w:r>
          </w:p>
        </w:tc>
        <w:tc>
          <w:tcPr>
            <w:tcW w:w="2258" w:type="pct"/>
            <w:noWrap w:val="0"/>
            <w:vAlign w:val="center"/>
          </w:tcPr>
          <w:p w14:paraId="385826DC">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供应商</w:t>
            </w:r>
            <w:r>
              <w:rPr>
                <w:rFonts w:hint="eastAsia" w:ascii="宋体" w:hAnsi="宋体" w:eastAsia="宋体" w:cs="宋体"/>
                <w:bCs/>
                <w:sz w:val="24"/>
                <w:szCs w:val="24"/>
                <w:lang w:eastAsia="zh-CN"/>
              </w:rPr>
              <w:t>须在全国投资项目在线审批监管平台备案（须提供备案查询网页截图）</w:t>
            </w:r>
          </w:p>
        </w:tc>
        <w:tc>
          <w:tcPr>
            <w:tcW w:w="755" w:type="dxa"/>
            <w:noWrap w:val="0"/>
            <w:vAlign w:val="center"/>
          </w:tcPr>
          <w:p w14:paraId="6211ACCD">
            <w:pPr>
              <w:spacing w:before="1" w:line="480" w:lineRule="exact"/>
              <w:jc w:val="center"/>
              <w:rPr>
                <w:rFonts w:hint="eastAsia" w:ascii="宋体" w:hAnsi="宋体" w:cs="宋体"/>
                <w:sz w:val="24"/>
              </w:rPr>
            </w:pPr>
            <w:r>
              <w:rPr>
                <w:rFonts w:hint="eastAsia" w:ascii="宋体" w:hAnsi="宋体" w:cs="宋体"/>
                <w:sz w:val="24"/>
              </w:rPr>
              <w:t>符合</w:t>
            </w:r>
          </w:p>
        </w:tc>
        <w:tc>
          <w:tcPr>
            <w:tcW w:w="746" w:type="dxa"/>
            <w:noWrap w:val="0"/>
            <w:vAlign w:val="center"/>
          </w:tcPr>
          <w:p w14:paraId="4EBAD580">
            <w:pPr>
              <w:spacing w:before="1" w:line="480" w:lineRule="exact"/>
              <w:jc w:val="center"/>
              <w:rPr>
                <w:rFonts w:hint="eastAsia" w:ascii="宋体" w:hAnsi="宋体" w:cs="宋体"/>
                <w:sz w:val="24"/>
              </w:rPr>
            </w:pPr>
            <w:r>
              <w:rPr>
                <w:rFonts w:hint="eastAsia" w:ascii="宋体" w:hAnsi="宋体" w:cs="宋体"/>
                <w:sz w:val="24"/>
              </w:rPr>
              <w:t>不符合</w:t>
            </w:r>
          </w:p>
        </w:tc>
      </w:tr>
      <w:tr w14:paraId="6C66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9" w:hRule="atLeast"/>
        </w:trPr>
        <w:tc>
          <w:tcPr>
            <w:tcW w:w="222" w:type="pct"/>
            <w:vMerge w:val="continue"/>
            <w:noWrap w:val="0"/>
            <w:vAlign w:val="top"/>
          </w:tcPr>
          <w:p w14:paraId="06A2FF73">
            <w:pPr>
              <w:spacing w:line="480" w:lineRule="exact"/>
              <w:rPr>
                <w:rFonts w:hint="eastAsia" w:ascii="宋体" w:hAnsi="宋体" w:cs="宋体"/>
                <w:sz w:val="24"/>
              </w:rPr>
            </w:pPr>
          </w:p>
        </w:tc>
        <w:tc>
          <w:tcPr>
            <w:tcW w:w="291" w:type="pct"/>
            <w:vMerge w:val="continue"/>
            <w:noWrap w:val="0"/>
            <w:vAlign w:val="top"/>
          </w:tcPr>
          <w:p w14:paraId="3EF979EA">
            <w:pPr>
              <w:spacing w:line="480" w:lineRule="exact"/>
              <w:rPr>
                <w:rFonts w:hint="eastAsia" w:ascii="宋体" w:hAnsi="宋体" w:cs="宋体"/>
                <w:sz w:val="24"/>
              </w:rPr>
            </w:pPr>
          </w:p>
        </w:tc>
        <w:tc>
          <w:tcPr>
            <w:tcW w:w="1364" w:type="pct"/>
            <w:noWrap w:val="0"/>
            <w:vAlign w:val="center"/>
          </w:tcPr>
          <w:p w14:paraId="352773F8">
            <w:pPr>
              <w:spacing w:line="480" w:lineRule="exact"/>
              <w:jc w:val="center"/>
              <w:rPr>
                <w:rFonts w:hint="eastAsia" w:ascii="宋体" w:hAnsi="宋体" w:cs="宋体"/>
                <w:sz w:val="24"/>
              </w:rPr>
            </w:pPr>
            <w:r>
              <w:rPr>
                <w:rFonts w:hint="eastAsia" w:ascii="宋体" w:hAnsi="宋体" w:cs="宋体"/>
                <w:sz w:val="24"/>
              </w:rPr>
              <w:t>项目负责人</w:t>
            </w:r>
          </w:p>
        </w:tc>
        <w:tc>
          <w:tcPr>
            <w:tcW w:w="2258" w:type="pct"/>
            <w:noWrap w:val="0"/>
            <w:vAlign w:val="center"/>
          </w:tcPr>
          <w:p w14:paraId="37E2AA24">
            <w:pPr>
              <w:spacing w:line="360" w:lineRule="auto"/>
              <w:ind w:firstLine="480" w:firstLineChars="200"/>
              <w:rPr>
                <w:rFonts w:hint="eastAsia" w:ascii="宋体" w:hAnsi="宋体" w:cs="宋体"/>
                <w:sz w:val="24"/>
              </w:rPr>
            </w:pPr>
            <w:r>
              <w:rPr>
                <w:rFonts w:hint="eastAsia" w:ascii="宋体" w:hAnsi="宋体" w:eastAsia="宋体" w:cs="宋体"/>
                <w:bCs/>
                <w:sz w:val="24"/>
                <w:szCs w:val="24"/>
                <w:lang w:val="en-US" w:eastAsia="zh-CN"/>
              </w:rPr>
              <w:t>拟派</w:t>
            </w:r>
            <w:r>
              <w:rPr>
                <w:rFonts w:hint="eastAsia" w:ascii="宋体" w:hAnsi="宋体" w:eastAsia="宋体" w:cs="宋体"/>
                <w:bCs/>
                <w:sz w:val="24"/>
                <w:szCs w:val="24"/>
              </w:rPr>
              <w:t>项目负责人须</w:t>
            </w:r>
            <w:r>
              <w:rPr>
                <w:rFonts w:hint="eastAsia" w:ascii="宋体" w:hAnsi="宋体" w:eastAsia="宋体" w:cs="宋体"/>
                <w:bCs/>
                <w:sz w:val="24"/>
                <w:szCs w:val="24"/>
                <w:lang w:val="en-US" w:eastAsia="zh-CN"/>
              </w:rPr>
              <w:t>持有</w:t>
            </w:r>
            <w:r>
              <w:rPr>
                <w:rFonts w:hint="eastAsia" w:ascii="宋体" w:hAnsi="宋体" w:eastAsia="宋体" w:cs="宋体"/>
                <w:bCs/>
                <w:sz w:val="24"/>
                <w:szCs w:val="24"/>
                <w:lang w:eastAsia="zh-CN"/>
              </w:rPr>
              <w:t>有效期内的咨询工程师（投资）职业资格</w:t>
            </w:r>
            <w:r>
              <w:rPr>
                <w:rFonts w:hint="eastAsia" w:ascii="宋体" w:hAnsi="宋体" w:eastAsia="宋体" w:cs="宋体"/>
                <w:bCs/>
                <w:sz w:val="24"/>
                <w:szCs w:val="24"/>
                <w:lang w:val="en-US" w:eastAsia="zh-CN"/>
              </w:rPr>
              <w:t>证书</w:t>
            </w:r>
          </w:p>
        </w:tc>
        <w:tc>
          <w:tcPr>
            <w:tcW w:w="434" w:type="pct"/>
            <w:noWrap w:val="0"/>
            <w:vAlign w:val="center"/>
          </w:tcPr>
          <w:p w14:paraId="089079BD">
            <w:pPr>
              <w:spacing w:before="1" w:line="480" w:lineRule="exact"/>
              <w:jc w:val="center"/>
              <w:rPr>
                <w:rFonts w:hint="eastAsia" w:ascii="宋体" w:hAnsi="宋体" w:cs="宋体"/>
                <w:spacing w:val="6"/>
                <w:sz w:val="24"/>
                <w:lang w:val="zh-CN" w:bidi="zh-CN"/>
              </w:rPr>
            </w:pPr>
            <w:r>
              <w:rPr>
                <w:rFonts w:hint="eastAsia" w:ascii="宋体" w:hAnsi="宋体" w:cs="宋体"/>
                <w:sz w:val="24"/>
              </w:rPr>
              <w:t>符合</w:t>
            </w:r>
          </w:p>
        </w:tc>
        <w:tc>
          <w:tcPr>
            <w:tcW w:w="429" w:type="pct"/>
            <w:noWrap w:val="0"/>
            <w:vAlign w:val="center"/>
          </w:tcPr>
          <w:p w14:paraId="71E81C19">
            <w:pPr>
              <w:spacing w:before="1" w:line="480" w:lineRule="exact"/>
              <w:jc w:val="center"/>
              <w:rPr>
                <w:rFonts w:hint="eastAsia" w:ascii="宋体" w:hAnsi="宋体" w:cs="宋体"/>
                <w:spacing w:val="6"/>
                <w:sz w:val="24"/>
                <w:lang w:val="zh-CN" w:bidi="zh-CN"/>
              </w:rPr>
            </w:pPr>
            <w:r>
              <w:rPr>
                <w:rFonts w:hint="eastAsia" w:ascii="宋体" w:hAnsi="宋体" w:cs="宋体"/>
                <w:sz w:val="24"/>
              </w:rPr>
              <w:t>不符合</w:t>
            </w:r>
          </w:p>
        </w:tc>
      </w:tr>
      <w:tr w14:paraId="529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trPr>
        <w:tc>
          <w:tcPr>
            <w:tcW w:w="222" w:type="pct"/>
            <w:vMerge w:val="continue"/>
            <w:noWrap w:val="0"/>
            <w:vAlign w:val="top"/>
          </w:tcPr>
          <w:p w14:paraId="68CF2C44">
            <w:pPr>
              <w:spacing w:line="480" w:lineRule="exact"/>
              <w:rPr>
                <w:rFonts w:hint="eastAsia" w:ascii="宋体" w:hAnsi="宋体" w:cs="宋体"/>
                <w:sz w:val="24"/>
              </w:rPr>
            </w:pPr>
          </w:p>
        </w:tc>
        <w:tc>
          <w:tcPr>
            <w:tcW w:w="291" w:type="pct"/>
            <w:vMerge w:val="continue"/>
            <w:noWrap w:val="0"/>
            <w:vAlign w:val="top"/>
          </w:tcPr>
          <w:p w14:paraId="3EE27422">
            <w:pPr>
              <w:spacing w:line="480" w:lineRule="exact"/>
              <w:rPr>
                <w:rFonts w:hint="eastAsia" w:ascii="宋体" w:hAnsi="宋体" w:cs="宋体"/>
                <w:sz w:val="24"/>
              </w:rPr>
            </w:pPr>
          </w:p>
        </w:tc>
        <w:tc>
          <w:tcPr>
            <w:tcW w:w="1364" w:type="pct"/>
            <w:noWrap w:val="0"/>
            <w:vAlign w:val="center"/>
          </w:tcPr>
          <w:p w14:paraId="7931AF49">
            <w:pPr>
              <w:spacing w:line="480" w:lineRule="exact"/>
              <w:jc w:val="center"/>
              <w:rPr>
                <w:rFonts w:hint="eastAsia" w:ascii="宋体" w:hAnsi="宋体" w:cs="宋体"/>
                <w:spacing w:val="6"/>
                <w:sz w:val="24"/>
                <w:lang w:val="zh-CN" w:bidi="zh-CN"/>
              </w:rPr>
            </w:pPr>
            <w:r>
              <w:rPr>
                <w:rFonts w:hint="eastAsia" w:ascii="宋体" w:hAnsi="宋体" w:cs="宋体"/>
                <w:spacing w:val="6"/>
                <w:sz w:val="24"/>
                <w:lang w:val="zh-CN" w:bidi="zh-CN"/>
              </w:rPr>
              <w:t>无商业贿赂及无不正当竞争行为的承诺书</w:t>
            </w:r>
          </w:p>
        </w:tc>
        <w:tc>
          <w:tcPr>
            <w:tcW w:w="2258" w:type="pct"/>
            <w:noWrap w:val="0"/>
            <w:vAlign w:val="center"/>
          </w:tcPr>
          <w:p w14:paraId="65037597">
            <w:pPr>
              <w:spacing w:line="360" w:lineRule="auto"/>
              <w:ind w:firstLine="480" w:firstLineChars="200"/>
              <w:rPr>
                <w:rFonts w:hint="eastAsia" w:ascii="宋体" w:hAnsi="宋体" w:cs="宋体"/>
                <w:spacing w:val="6"/>
                <w:sz w:val="24"/>
                <w:lang w:bidi="zh-CN"/>
              </w:rPr>
            </w:pPr>
            <w:r>
              <w:rPr>
                <w:rFonts w:hint="eastAsia" w:ascii="宋体" w:hAnsi="宋体" w:eastAsia="宋体" w:cs="宋体"/>
                <w:bCs/>
                <w:sz w:val="24"/>
                <w:szCs w:val="24"/>
              </w:rPr>
              <w:t>供应商出具本单位近三年无商业贿赂及无不正当竞争行为的承诺书</w:t>
            </w:r>
          </w:p>
        </w:tc>
        <w:tc>
          <w:tcPr>
            <w:tcW w:w="434" w:type="pct"/>
            <w:noWrap w:val="0"/>
            <w:vAlign w:val="center"/>
          </w:tcPr>
          <w:p w14:paraId="172CD562">
            <w:pPr>
              <w:spacing w:before="1" w:line="480" w:lineRule="exact"/>
              <w:jc w:val="center"/>
              <w:rPr>
                <w:rFonts w:hint="eastAsia" w:ascii="宋体" w:hAnsi="宋体" w:cs="宋体"/>
                <w:sz w:val="24"/>
              </w:rPr>
            </w:pPr>
            <w:r>
              <w:rPr>
                <w:rFonts w:hint="eastAsia" w:ascii="宋体" w:hAnsi="宋体" w:cs="宋体"/>
                <w:sz w:val="24"/>
              </w:rPr>
              <w:t>符合</w:t>
            </w:r>
          </w:p>
        </w:tc>
        <w:tc>
          <w:tcPr>
            <w:tcW w:w="429" w:type="pct"/>
            <w:noWrap w:val="0"/>
            <w:vAlign w:val="center"/>
          </w:tcPr>
          <w:p w14:paraId="2F189EE6">
            <w:pPr>
              <w:spacing w:before="1" w:line="480" w:lineRule="exact"/>
              <w:jc w:val="center"/>
              <w:rPr>
                <w:rFonts w:hint="eastAsia" w:ascii="宋体" w:hAnsi="宋体" w:cs="宋体"/>
                <w:sz w:val="24"/>
              </w:rPr>
            </w:pPr>
            <w:r>
              <w:rPr>
                <w:rFonts w:hint="eastAsia" w:ascii="宋体" w:hAnsi="宋体" w:cs="宋体"/>
                <w:sz w:val="24"/>
              </w:rPr>
              <w:t>不符合</w:t>
            </w:r>
          </w:p>
        </w:tc>
      </w:tr>
      <w:tr w14:paraId="302F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trPr>
        <w:tc>
          <w:tcPr>
            <w:tcW w:w="222" w:type="pct"/>
            <w:vMerge w:val="continue"/>
            <w:noWrap w:val="0"/>
            <w:vAlign w:val="top"/>
          </w:tcPr>
          <w:p w14:paraId="0F4B22BD">
            <w:pPr>
              <w:spacing w:line="480" w:lineRule="exact"/>
              <w:rPr>
                <w:rFonts w:hint="eastAsia" w:ascii="宋体" w:hAnsi="宋体" w:cs="宋体"/>
                <w:sz w:val="24"/>
              </w:rPr>
            </w:pPr>
          </w:p>
        </w:tc>
        <w:tc>
          <w:tcPr>
            <w:tcW w:w="291" w:type="pct"/>
            <w:vMerge w:val="continue"/>
            <w:noWrap w:val="0"/>
            <w:vAlign w:val="top"/>
          </w:tcPr>
          <w:p w14:paraId="6041797A">
            <w:pPr>
              <w:spacing w:line="480" w:lineRule="exact"/>
              <w:rPr>
                <w:rFonts w:hint="eastAsia" w:ascii="宋体" w:hAnsi="宋体" w:cs="宋体"/>
                <w:sz w:val="24"/>
              </w:rPr>
            </w:pPr>
          </w:p>
        </w:tc>
        <w:tc>
          <w:tcPr>
            <w:tcW w:w="1364" w:type="pct"/>
            <w:noWrap w:val="0"/>
            <w:vAlign w:val="center"/>
          </w:tcPr>
          <w:p w14:paraId="76C67183">
            <w:pPr>
              <w:spacing w:line="480" w:lineRule="exact"/>
              <w:jc w:val="center"/>
              <w:rPr>
                <w:rFonts w:hint="eastAsia" w:ascii="宋体" w:hAnsi="宋体" w:cs="宋体"/>
                <w:sz w:val="24"/>
              </w:rPr>
            </w:pPr>
            <w:r>
              <w:rPr>
                <w:rFonts w:hint="eastAsia" w:ascii="宋体" w:hAnsi="宋体" w:cs="宋体"/>
                <w:sz w:val="24"/>
              </w:rPr>
              <w:t>无行贿犯罪记录</w:t>
            </w:r>
          </w:p>
        </w:tc>
        <w:tc>
          <w:tcPr>
            <w:tcW w:w="2258" w:type="pct"/>
            <w:noWrap w:val="0"/>
            <w:vAlign w:val="center"/>
          </w:tcPr>
          <w:p w14:paraId="5A194C7B">
            <w:pPr>
              <w:spacing w:line="360" w:lineRule="auto"/>
              <w:ind w:firstLine="480" w:firstLineChars="200"/>
              <w:rPr>
                <w:rFonts w:hint="eastAsia" w:ascii="宋体" w:hAnsi="宋体" w:cs="宋体"/>
                <w:sz w:val="24"/>
              </w:rPr>
            </w:pPr>
            <w:r>
              <w:rPr>
                <w:rFonts w:hint="eastAsia" w:ascii="宋体" w:hAnsi="宋体" w:eastAsia="宋体" w:cs="宋体"/>
                <w:bCs/>
                <w:sz w:val="24"/>
                <w:szCs w:val="24"/>
              </w:rPr>
              <w:t>供应商出具无行贿犯罪记录在中国裁判文书网自行查询或自行承诺（查询对象：企业、法定代表人）</w:t>
            </w:r>
          </w:p>
        </w:tc>
        <w:tc>
          <w:tcPr>
            <w:tcW w:w="434" w:type="pct"/>
            <w:noWrap w:val="0"/>
            <w:vAlign w:val="center"/>
          </w:tcPr>
          <w:p w14:paraId="52868BAE">
            <w:pPr>
              <w:spacing w:before="1" w:line="480" w:lineRule="exact"/>
              <w:jc w:val="center"/>
              <w:rPr>
                <w:rFonts w:hint="eastAsia" w:ascii="宋体" w:hAnsi="宋体" w:cs="宋体"/>
                <w:spacing w:val="6"/>
                <w:sz w:val="24"/>
                <w:lang w:bidi="zh-CN"/>
              </w:rPr>
            </w:pPr>
            <w:r>
              <w:rPr>
                <w:rFonts w:hint="eastAsia" w:ascii="宋体" w:hAnsi="宋体" w:cs="宋体"/>
                <w:sz w:val="24"/>
              </w:rPr>
              <w:t>符合</w:t>
            </w:r>
          </w:p>
        </w:tc>
        <w:tc>
          <w:tcPr>
            <w:tcW w:w="429" w:type="pct"/>
            <w:noWrap w:val="0"/>
            <w:vAlign w:val="center"/>
          </w:tcPr>
          <w:p w14:paraId="2E08724E">
            <w:pPr>
              <w:spacing w:before="1" w:line="480" w:lineRule="exact"/>
              <w:jc w:val="center"/>
              <w:rPr>
                <w:rFonts w:hint="eastAsia" w:ascii="宋体" w:hAnsi="宋体" w:cs="宋体"/>
                <w:spacing w:val="6"/>
                <w:sz w:val="24"/>
                <w:lang w:bidi="zh-CN"/>
              </w:rPr>
            </w:pPr>
            <w:r>
              <w:rPr>
                <w:rFonts w:hint="eastAsia" w:ascii="宋体" w:hAnsi="宋体" w:cs="宋体"/>
                <w:sz w:val="24"/>
              </w:rPr>
              <w:t>不符合</w:t>
            </w:r>
          </w:p>
        </w:tc>
      </w:tr>
      <w:tr w14:paraId="17A8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222" w:type="pct"/>
            <w:vMerge w:val="continue"/>
            <w:noWrap w:val="0"/>
            <w:vAlign w:val="top"/>
          </w:tcPr>
          <w:p w14:paraId="7722A6DD">
            <w:pPr>
              <w:spacing w:line="480" w:lineRule="exact"/>
              <w:rPr>
                <w:rFonts w:hint="eastAsia" w:ascii="宋体" w:hAnsi="宋体" w:cs="宋体"/>
                <w:sz w:val="24"/>
              </w:rPr>
            </w:pPr>
          </w:p>
        </w:tc>
        <w:tc>
          <w:tcPr>
            <w:tcW w:w="291" w:type="pct"/>
            <w:vMerge w:val="continue"/>
            <w:noWrap w:val="0"/>
            <w:vAlign w:val="top"/>
          </w:tcPr>
          <w:p w14:paraId="1B0213C7">
            <w:pPr>
              <w:spacing w:line="480" w:lineRule="exact"/>
              <w:rPr>
                <w:rFonts w:hint="eastAsia" w:ascii="宋体" w:hAnsi="宋体" w:cs="宋体"/>
                <w:sz w:val="24"/>
              </w:rPr>
            </w:pPr>
          </w:p>
        </w:tc>
        <w:tc>
          <w:tcPr>
            <w:tcW w:w="1364" w:type="pct"/>
            <w:noWrap w:val="0"/>
            <w:vAlign w:val="center"/>
          </w:tcPr>
          <w:p w14:paraId="36D56D1F">
            <w:pPr>
              <w:spacing w:line="480" w:lineRule="exact"/>
              <w:jc w:val="center"/>
              <w:rPr>
                <w:rFonts w:hint="eastAsia" w:ascii="宋体" w:hAnsi="宋体" w:cs="宋体"/>
                <w:sz w:val="24"/>
              </w:rPr>
            </w:pPr>
            <w:r>
              <w:rPr>
                <w:rFonts w:hint="eastAsia" w:ascii="宋体" w:hAnsi="宋体" w:cs="宋体"/>
                <w:sz w:val="24"/>
              </w:rPr>
              <w:t>信用查询</w:t>
            </w:r>
          </w:p>
        </w:tc>
        <w:tc>
          <w:tcPr>
            <w:tcW w:w="2258" w:type="pct"/>
            <w:noWrap w:val="0"/>
            <w:vAlign w:val="center"/>
          </w:tcPr>
          <w:p w14:paraId="31DE8E31">
            <w:pPr>
              <w:spacing w:line="360" w:lineRule="auto"/>
              <w:ind w:firstLine="480" w:firstLineChars="200"/>
              <w:rPr>
                <w:rFonts w:hint="eastAsia" w:ascii="宋体" w:hAnsi="宋体" w:cs="宋体"/>
                <w:sz w:val="24"/>
              </w:rPr>
            </w:pPr>
            <w:r>
              <w:rPr>
                <w:rFonts w:hint="eastAsia" w:ascii="宋体" w:hAnsi="宋体" w:eastAsia="宋体" w:cs="宋体"/>
                <w:bCs/>
                <w:sz w:val="24"/>
                <w:szCs w:val="24"/>
              </w:rPr>
              <w:t>根据《关于在政府采购活动中查询及使用信用记录有关问题的通知》（财库【2016】125号和豫财购【2016】15号的规定），对列入“信用中国”www.creditchina.gov.cn网站的“失信被执行人”、“重大税收违法失信主体”及“中国政府采购网”www.ccgp.gov.cn网站的“政府采购严重违法失信行为信息记录”的，拒绝参与本项目采购活动（查询时间自公告发布之日起，开标时间前截止，提供网站查询截图）</w:t>
            </w:r>
          </w:p>
        </w:tc>
        <w:tc>
          <w:tcPr>
            <w:tcW w:w="434" w:type="pct"/>
            <w:noWrap w:val="0"/>
            <w:vAlign w:val="center"/>
          </w:tcPr>
          <w:p w14:paraId="3C4854D8">
            <w:pPr>
              <w:spacing w:before="1" w:line="480" w:lineRule="exact"/>
              <w:jc w:val="center"/>
              <w:rPr>
                <w:rFonts w:hint="eastAsia" w:ascii="宋体" w:hAnsi="宋体" w:cs="宋体"/>
                <w:spacing w:val="6"/>
                <w:sz w:val="24"/>
                <w:lang w:bidi="zh-CN"/>
              </w:rPr>
            </w:pPr>
            <w:r>
              <w:rPr>
                <w:rFonts w:hint="eastAsia" w:ascii="宋体" w:hAnsi="宋体" w:cs="宋体"/>
                <w:sz w:val="24"/>
              </w:rPr>
              <w:t>符合</w:t>
            </w:r>
          </w:p>
        </w:tc>
        <w:tc>
          <w:tcPr>
            <w:tcW w:w="429" w:type="pct"/>
            <w:noWrap w:val="0"/>
            <w:vAlign w:val="center"/>
          </w:tcPr>
          <w:p w14:paraId="00EA0B63">
            <w:pPr>
              <w:spacing w:before="1" w:line="480" w:lineRule="exact"/>
              <w:jc w:val="center"/>
              <w:rPr>
                <w:rFonts w:hint="eastAsia" w:ascii="宋体" w:hAnsi="宋体" w:cs="宋体"/>
                <w:spacing w:val="6"/>
                <w:sz w:val="24"/>
                <w:lang w:bidi="zh-CN"/>
              </w:rPr>
            </w:pPr>
            <w:r>
              <w:rPr>
                <w:rFonts w:hint="eastAsia" w:ascii="宋体" w:hAnsi="宋体" w:cs="宋体"/>
                <w:sz w:val="24"/>
              </w:rPr>
              <w:t>不符合</w:t>
            </w:r>
          </w:p>
        </w:tc>
      </w:tr>
      <w:tr w14:paraId="1084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trPr>
        <w:tc>
          <w:tcPr>
            <w:tcW w:w="222" w:type="pct"/>
            <w:vMerge w:val="continue"/>
            <w:noWrap w:val="0"/>
            <w:vAlign w:val="top"/>
          </w:tcPr>
          <w:p w14:paraId="4BE5FD9B">
            <w:pPr>
              <w:spacing w:line="480" w:lineRule="exact"/>
              <w:rPr>
                <w:rFonts w:hint="eastAsia" w:ascii="宋体" w:hAnsi="宋体" w:cs="宋体"/>
                <w:sz w:val="24"/>
              </w:rPr>
            </w:pPr>
          </w:p>
        </w:tc>
        <w:tc>
          <w:tcPr>
            <w:tcW w:w="291" w:type="pct"/>
            <w:vMerge w:val="continue"/>
            <w:noWrap w:val="0"/>
            <w:vAlign w:val="top"/>
          </w:tcPr>
          <w:p w14:paraId="176BDEFA">
            <w:pPr>
              <w:spacing w:line="480" w:lineRule="exact"/>
              <w:rPr>
                <w:rFonts w:hint="eastAsia" w:ascii="宋体" w:hAnsi="宋体" w:cs="宋体"/>
                <w:sz w:val="24"/>
              </w:rPr>
            </w:pPr>
          </w:p>
        </w:tc>
        <w:tc>
          <w:tcPr>
            <w:tcW w:w="1364" w:type="pct"/>
            <w:noWrap w:val="0"/>
            <w:vAlign w:val="center"/>
          </w:tcPr>
          <w:p w14:paraId="21AF4BC3">
            <w:pPr>
              <w:spacing w:line="480" w:lineRule="exact"/>
              <w:jc w:val="center"/>
              <w:rPr>
                <w:rFonts w:hint="eastAsia" w:ascii="宋体" w:hAnsi="宋体" w:cs="宋体"/>
                <w:sz w:val="24"/>
              </w:rPr>
            </w:pPr>
            <w:r>
              <w:rPr>
                <w:rFonts w:hint="eastAsia" w:ascii="宋体" w:hAnsi="宋体" w:cs="宋体"/>
                <w:sz w:val="24"/>
              </w:rPr>
              <w:t>国家企业信用信息公示系统查询记录</w:t>
            </w:r>
          </w:p>
        </w:tc>
        <w:tc>
          <w:tcPr>
            <w:tcW w:w="2258" w:type="pct"/>
            <w:noWrap w:val="0"/>
            <w:vAlign w:val="center"/>
          </w:tcPr>
          <w:p w14:paraId="148E1EED">
            <w:pPr>
              <w:spacing w:line="360" w:lineRule="auto"/>
              <w:ind w:firstLine="480" w:firstLineChars="200"/>
              <w:rPr>
                <w:rFonts w:hint="eastAsia" w:ascii="宋体" w:hAnsi="宋体" w:cs="宋体"/>
                <w:sz w:val="24"/>
              </w:rPr>
            </w:pPr>
            <w:r>
              <w:rPr>
                <w:rFonts w:hint="eastAsia" w:ascii="宋体" w:hAnsi="宋体" w:eastAsia="宋体" w:cs="宋体"/>
                <w:bCs/>
                <w:sz w:val="24"/>
                <w:szCs w:val="24"/>
              </w:rPr>
              <w:t>单位负责人为同一人或者存在控股、管理关系的不同单位，不得同时参加本项目征集（提供“国家企业信用信息公示系统”中查询打印的相关信息并加盖公章，查询信息需包含公司基本信息、股东信息及股权变更信息等相关信息，查询起始日期为本项目公告发布之后，查询截止时间为开标时间同一时间）</w:t>
            </w:r>
          </w:p>
        </w:tc>
        <w:tc>
          <w:tcPr>
            <w:tcW w:w="434" w:type="pct"/>
            <w:noWrap w:val="0"/>
            <w:vAlign w:val="center"/>
          </w:tcPr>
          <w:p w14:paraId="145DC831">
            <w:pPr>
              <w:spacing w:before="1" w:line="480" w:lineRule="exact"/>
              <w:jc w:val="center"/>
              <w:rPr>
                <w:rFonts w:hint="eastAsia" w:ascii="宋体" w:hAnsi="宋体" w:cs="宋体"/>
                <w:spacing w:val="6"/>
                <w:sz w:val="24"/>
                <w:lang w:bidi="zh-CN"/>
              </w:rPr>
            </w:pPr>
            <w:r>
              <w:rPr>
                <w:rFonts w:hint="eastAsia" w:ascii="宋体" w:hAnsi="宋体" w:cs="宋体"/>
                <w:sz w:val="24"/>
              </w:rPr>
              <w:t>符合</w:t>
            </w:r>
          </w:p>
        </w:tc>
        <w:tc>
          <w:tcPr>
            <w:tcW w:w="429" w:type="pct"/>
            <w:noWrap w:val="0"/>
            <w:vAlign w:val="center"/>
          </w:tcPr>
          <w:p w14:paraId="486AEBA3">
            <w:pPr>
              <w:spacing w:before="1" w:line="480" w:lineRule="exact"/>
              <w:jc w:val="center"/>
              <w:rPr>
                <w:rFonts w:hint="eastAsia" w:ascii="宋体" w:hAnsi="宋体" w:cs="宋体"/>
                <w:spacing w:val="6"/>
                <w:sz w:val="24"/>
                <w:lang w:bidi="zh-CN"/>
              </w:rPr>
            </w:pPr>
            <w:r>
              <w:rPr>
                <w:rFonts w:hint="eastAsia" w:ascii="宋体" w:hAnsi="宋体" w:cs="宋体"/>
                <w:sz w:val="24"/>
              </w:rPr>
              <w:t>不符合</w:t>
            </w:r>
          </w:p>
        </w:tc>
      </w:tr>
      <w:tr w14:paraId="198E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trPr>
        <w:tc>
          <w:tcPr>
            <w:tcW w:w="222" w:type="pct"/>
            <w:vMerge w:val="continue"/>
            <w:noWrap w:val="0"/>
            <w:vAlign w:val="top"/>
          </w:tcPr>
          <w:p w14:paraId="4FB0CEF9">
            <w:pPr>
              <w:spacing w:line="480" w:lineRule="exact"/>
              <w:rPr>
                <w:rFonts w:hint="eastAsia" w:ascii="宋体" w:hAnsi="宋体" w:cs="宋体"/>
                <w:sz w:val="24"/>
              </w:rPr>
            </w:pPr>
          </w:p>
        </w:tc>
        <w:tc>
          <w:tcPr>
            <w:tcW w:w="291" w:type="pct"/>
            <w:vMerge w:val="continue"/>
            <w:noWrap w:val="0"/>
            <w:vAlign w:val="top"/>
          </w:tcPr>
          <w:p w14:paraId="5C163BA3">
            <w:pPr>
              <w:spacing w:line="480" w:lineRule="exact"/>
              <w:rPr>
                <w:rFonts w:hint="eastAsia" w:ascii="宋体" w:hAnsi="宋体" w:cs="宋体"/>
                <w:sz w:val="24"/>
              </w:rPr>
            </w:pPr>
          </w:p>
        </w:tc>
        <w:tc>
          <w:tcPr>
            <w:tcW w:w="1364" w:type="pct"/>
            <w:noWrap w:val="0"/>
            <w:vAlign w:val="center"/>
          </w:tcPr>
          <w:p w14:paraId="79FC1AF7">
            <w:pPr>
              <w:spacing w:line="480" w:lineRule="exact"/>
              <w:jc w:val="center"/>
              <w:rPr>
                <w:rFonts w:hint="eastAsia" w:ascii="宋体" w:hAnsi="宋体" w:cs="宋体"/>
                <w:sz w:val="24"/>
              </w:rPr>
            </w:pPr>
            <w:r>
              <w:rPr>
                <w:rFonts w:hint="eastAsia" w:ascii="宋体" w:hAnsi="宋体" w:cs="宋体"/>
                <w:kern w:val="0"/>
                <w:sz w:val="24"/>
              </w:rPr>
              <w:t>非联合体声明</w:t>
            </w:r>
          </w:p>
        </w:tc>
        <w:tc>
          <w:tcPr>
            <w:tcW w:w="2258" w:type="pct"/>
            <w:noWrap w:val="0"/>
            <w:vAlign w:val="center"/>
          </w:tcPr>
          <w:p w14:paraId="3D139ECF">
            <w:pPr>
              <w:autoSpaceDE w:val="0"/>
              <w:autoSpaceDN w:val="0"/>
              <w:spacing w:before="141" w:after="120" w:line="480" w:lineRule="exact"/>
              <w:ind w:right="105" w:rightChars="50"/>
              <w:jc w:val="left"/>
              <w:rPr>
                <w:rFonts w:hint="default" w:ascii="宋体" w:hAnsi="宋体" w:eastAsia="宋体" w:cs="宋体"/>
                <w:bCs/>
                <w:sz w:val="24"/>
                <w:lang w:val="en-US" w:eastAsia="zh-CN"/>
              </w:rPr>
            </w:pPr>
            <w:r>
              <w:rPr>
                <w:rFonts w:hint="eastAsia" w:ascii="宋体" w:hAnsi="宋体" w:cs="宋体"/>
                <w:sz w:val="24"/>
              </w:rPr>
              <w:t>不接受联合体参加投标</w:t>
            </w:r>
            <w:r>
              <w:rPr>
                <w:rFonts w:hint="eastAsia" w:ascii="宋体" w:hAnsi="宋体" w:cs="宋体"/>
                <w:sz w:val="24"/>
                <w:lang w:eastAsia="zh-CN"/>
              </w:rPr>
              <w:t>，</w:t>
            </w:r>
            <w:r>
              <w:rPr>
                <w:rFonts w:hint="eastAsia" w:ascii="宋体" w:hAnsi="宋体" w:cs="宋体"/>
                <w:sz w:val="24"/>
                <w:lang w:val="en-US" w:eastAsia="zh-CN"/>
              </w:rPr>
              <w:t>提供承诺书</w:t>
            </w:r>
          </w:p>
        </w:tc>
        <w:tc>
          <w:tcPr>
            <w:tcW w:w="434" w:type="pct"/>
            <w:noWrap w:val="0"/>
            <w:vAlign w:val="center"/>
          </w:tcPr>
          <w:p w14:paraId="67E261A0">
            <w:pPr>
              <w:spacing w:before="1" w:line="480" w:lineRule="exact"/>
              <w:jc w:val="center"/>
              <w:rPr>
                <w:rFonts w:hint="eastAsia" w:ascii="宋体" w:hAnsi="宋体" w:cs="宋体"/>
                <w:spacing w:val="6"/>
                <w:sz w:val="24"/>
                <w:lang w:bidi="zh-CN"/>
              </w:rPr>
            </w:pPr>
            <w:r>
              <w:rPr>
                <w:rFonts w:hint="eastAsia" w:ascii="宋体" w:hAnsi="宋体" w:cs="宋体"/>
                <w:sz w:val="24"/>
              </w:rPr>
              <w:t>符合</w:t>
            </w:r>
          </w:p>
        </w:tc>
        <w:tc>
          <w:tcPr>
            <w:tcW w:w="429" w:type="pct"/>
            <w:noWrap w:val="0"/>
            <w:vAlign w:val="center"/>
          </w:tcPr>
          <w:p w14:paraId="356C1A05">
            <w:pPr>
              <w:spacing w:before="1" w:line="480" w:lineRule="exact"/>
              <w:jc w:val="center"/>
              <w:rPr>
                <w:rFonts w:hint="eastAsia" w:ascii="宋体" w:hAnsi="宋体" w:cs="宋体"/>
                <w:spacing w:val="6"/>
                <w:sz w:val="24"/>
                <w:lang w:bidi="zh-CN"/>
              </w:rPr>
            </w:pPr>
            <w:r>
              <w:rPr>
                <w:rFonts w:hint="eastAsia" w:ascii="宋体" w:hAnsi="宋体" w:cs="宋体"/>
                <w:sz w:val="24"/>
              </w:rPr>
              <w:t>不符合</w:t>
            </w:r>
          </w:p>
        </w:tc>
      </w:tr>
    </w:tbl>
    <w:p w14:paraId="62D848DC">
      <w:pPr>
        <w:spacing w:before="156" w:beforeLines="50" w:line="480" w:lineRule="exact"/>
        <w:ind w:firstLine="482" w:firstLineChars="200"/>
        <w:rPr>
          <w:rFonts w:hint="eastAsia" w:ascii="宋体" w:hAnsi="宋体" w:cs="宋体"/>
          <w:b/>
          <w:color w:val="000000"/>
          <w:sz w:val="24"/>
        </w:rPr>
      </w:pPr>
      <w:r>
        <w:rPr>
          <w:rFonts w:hint="eastAsia" w:ascii="宋体" w:hAnsi="宋体" w:cs="宋体"/>
          <w:b/>
          <w:bCs/>
          <w:color w:val="000000"/>
          <w:sz w:val="24"/>
        </w:rPr>
        <w:t>注：由代理机构辅助征集人组建的征集人小组对供应商上传“响应文件”进行核查；资格审查不合格的供应商的响应文件按无效文件处理，不再进行下一步的评审。</w:t>
      </w:r>
    </w:p>
    <w:p w14:paraId="15D82727">
      <w:pPr>
        <w:pStyle w:val="11"/>
        <w:ind w:firstLine="480"/>
        <w:rPr>
          <w:rFonts w:hint="eastAsia"/>
        </w:rPr>
      </w:pPr>
    </w:p>
    <w:p w14:paraId="6FCC8BFD">
      <w:pPr>
        <w:pStyle w:val="11"/>
        <w:ind w:firstLine="480"/>
        <w:rPr>
          <w:rFonts w:hint="eastAsia"/>
        </w:rPr>
      </w:pPr>
    </w:p>
    <w:p w14:paraId="084DA3A8">
      <w:pPr>
        <w:pStyle w:val="11"/>
        <w:ind w:firstLine="480"/>
        <w:rPr>
          <w:rFonts w:hint="eastAsia"/>
        </w:rPr>
      </w:pPr>
    </w:p>
    <w:p w14:paraId="77E27D1C">
      <w:pPr>
        <w:pStyle w:val="11"/>
        <w:ind w:firstLine="480"/>
        <w:rPr>
          <w:rFonts w:hint="eastAsia"/>
        </w:rPr>
      </w:pPr>
    </w:p>
    <w:p w14:paraId="5DBFEFEF">
      <w:pPr>
        <w:pStyle w:val="11"/>
        <w:ind w:firstLine="480"/>
        <w:rPr>
          <w:rFonts w:hint="eastAsia"/>
        </w:rPr>
      </w:pPr>
    </w:p>
    <w:p w14:paraId="7E0EA704">
      <w:pPr>
        <w:pStyle w:val="11"/>
        <w:ind w:firstLine="480"/>
        <w:rPr>
          <w:rFonts w:hint="eastAsia"/>
        </w:rPr>
      </w:pPr>
    </w:p>
    <w:p w14:paraId="523C6F7F">
      <w:pPr>
        <w:pStyle w:val="11"/>
        <w:ind w:firstLine="480"/>
        <w:rPr>
          <w:rFonts w:hint="eastAsia"/>
        </w:rPr>
      </w:pPr>
    </w:p>
    <w:p w14:paraId="4A29D54B">
      <w:pPr>
        <w:pStyle w:val="11"/>
        <w:ind w:firstLine="480"/>
        <w:rPr>
          <w:rFonts w:hint="eastAsia"/>
        </w:rPr>
      </w:pPr>
    </w:p>
    <w:p w14:paraId="2E0DF286">
      <w:pPr>
        <w:pStyle w:val="11"/>
        <w:ind w:firstLine="480"/>
        <w:rPr>
          <w:rFonts w:hint="eastAsia"/>
        </w:rPr>
      </w:pPr>
    </w:p>
    <w:p w14:paraId="7EE7E7C5">
      <w:pPr>
        <w:pStyle w:val="11"/>
        <w:ind w:firstLine="480"/>
        <w:rPr>
          <w:rFonts w:hint="eastAsia"/>
        </w:rPr>
      </w:pPr>
    </w:p>
    <w:p w14:paraId="3B01F3F1">
      <w:pPr>
        <w:pStyle w:val="11"/>
        <w:ind w:firstLine="480"/>
        <w:rPr>
          <w:rFonts w:hint="eastAsia"/>
        </w:rPr>
      </w:pPr>
    </w:p>
    <w:p w14:paraId="0658AB4D">
      <w:pPr>
        <w:pStyle w:val="11"/>
        <w:ind w:firstLine="480"/>
        <w:rPr>
          <w:rFonts w:hint="eastAsia"/>
        </w:rPr>
      </w:pPr>
    </w:p>
    <w:tbl>
      <w:tblPr>
        <w:tblStyle w:val="20"/>
        <w:tblpPr w:leftFromText="180" w:rightFromText="180" w:vertAnchor="text" w:horzAnchor="page" w:tblpX="1273" w:tblpY="541"/>
        <w:tblOverlap w:val="never"/>
        <w:tblW w:w="96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1134"/>
        <w:gridCol w:w="1805"/>
        <w:gridCol w:w="6098"/>
      </w:tblGrid>
      <w:tr w14:paraId="3405B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706" w:type="dxa"/>
            <w:gridSpan w:val="2"/>
            <w:tcBorders>
              <w:top w:val="single" w:color="000000" w:sz="4" w:space="0"/>
              <w:left w:val="single" w:color="000000" w:sz="4" w:space="0"/>
              <w:bottom w:val="single" w:color="000000" w:sz="4" w:space="0"/>
              <w:right w:val="single" w:color="000000" w:sz="4" w:space="0"/>
            </w:tcBorders>
            <w:noWrap w:val="0"/>
            <w:vAlign w:val="center"/>
          </w:tcPr>
          <w:p w14:paraId="656F5F8D">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条款号</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C307A52">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评审因素</w:t>
            </w:r>
          </w:p>
        </w:tc>
        <w:tc>
          <w:tcPr>
            <w:tcW w:w="6098" w:type="dxa"/>
            <w:tcBorders>
              <w:top w:val="single" w:color="000000" w:sz="4" w:space="0"/>
              <w:left w:val="single" w:color="000000" w:sz="4" w:space="0"/>
              <w:bottom w:val="single" w:color="000000" w:sz="4" w:space="0"/>
              <w:right w:val="single" w:color="000000" w:sz="4" w:space="0"/>
            </w:tcBorders>
            <w:noWrap w:val="0"/>
            <w:vAlign w:val="center"/>
          </w:tcPr>
          <w:p w14:paraId="760D9D54">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评审标准</w:t>
            </w:r>
          </w:p>
        </w:tc>
      </w:tr>
      <w:tr w14:paraId="1C8AF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572" w:type="dxa"/>
            <w:vMerge w:val="restart"/>
            <w:tcBorders>
              <w:top w:val="single" w:color="000000" w:sz="4" w:space="0"/>
              <w:left w:val="single" w:color="000000" w:sz="4" w:space="0"/>
              <w:right w:val="single" w:color="000000" w:sz="4" w:space="0"/>
            </w:tcBorders>
            <w:noWrap w:val="0"/>
            <w:vAlign w:val="center"/>
          </w:tcPr>
          <w:p w14:paraId="61BDE722">
            <w:pPr>
              <w:spacing w:line="480" w:lineRule="exact"/>
              <w:jc w:val="center"/>
              <w:rPr>
                <w:rFonts w:hint="eastAsia" w:ascii="宋体" w:hAnsi="宋体" w:cs="宋体"/>
                <w:kern w:val="0"/>
                <w:sz w:val="24"/>
              </w:rPr>
            </w:pPr>
            <w:r>
              <w:rPr>
                <w:rFonts w:hint="eastAsia" w:ascii="宋体" w:hAnsi="宋体" w:cs="宋体"/>
                <w:sz w:val="24"/>
              </w:rPr>
              <w:t>2</w:t>
            </w:r>
          </w:p>
        </w:tc>
        <w:tc>
          <w:tcPr>
            <w:tcW w:w="1134" w:type="dxa"/>
            <w:vMerge w:val="restart"/>
            <w:tcBorders>
              <w:top w:val="single" w:color="000000" w:sz="4" w:space="0"/>
              <w:left w:val="single" w:color="000000" w:sz="4" w:space="0"/>
              <w:right w:val="single" w:color="000000" w:sz="4" w:space="0"/>
            </w:tcBorders>
            <w:noWrap w:val="0"/>
            <w:vAlign w:val="center"/>
          </w:tcPr>
          <w:p w14:paraId="72B707C7">
            <w:pPr>
              <w:spacing w:line="480" w:lineRule="exact"/>
              <w:jc w:val="center"/>
              <w:rPr>
                <w:rFonts w:hint="eastAsia" w:ascii="宋体" w:hAnsi="宋体" w:cs="宋体"/>
                <w:b/>
                <w:sz w:val="24"/>
              </w:rPr>
            </w:pPr>
          </w:p>
          <w:p w14:paraId="02A94406">
            <w:pPr>
              <w:spacing w:line="480" w:lineRule="exact"/>
              <w:jc w:val="center"/>
              <w:rPr>
                <w:rFonts w:hint="eastAsia" w:ascii="宋体" w:hAnsi="宋体" w:cs="宋体"/>
                <w:kern w:val="0"/>
                <w:sz w:val="24"/>
              </w:rPr>
            </w:pPr>
            <w:r>
              <w:rPr>
                <w:rFonts w:hint="eastAsia" w:ascii="宋体" w:hAnsi="宋体" w:cs="宋体"/>
                <w:sz w:val="24"/>
              </w:rPr>
              <w:t>符合性审查标准</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60617C00">
            <w:pPr>
              <w:autoSpaceDE w:val="0"/>
              <w:autoSpaceDN w:val="0"/>
              <w:adjustRightInd w:val="0"/>
              <w:spacing w:line="480" w:lineRule="exact"/>
              <w:jc w:val="center"/>
              <w:rPr>
                <w:rFonts w:hint="eastAsia" w:ascii="宋体" w:hAnsi="宋体" w:cs="宋体"/>
                <w:kern w:val="0"/>
                <w:sz w:val="24"/>
              </w:rPr>
            </w:pPr>
            <w:r>
              <w:rPr>
                <w:rFonts w:hint="eastAsia" w:ascii="宋体" w:hAnsi="宋体" w:cs="宋体"/>
                <w:kern w:val="0"/>
                <w:sz w:val="24"/>
              </w:rPr>
              <w:t>供应商名称</w:t>
            </w:r>
          </w:p>
        </w:tc>
        <w:tc>
          <w:tcPr>
            <w:tcW w:w="6098" w:type="dxa"/>
            <w:tcBorders>
              <w:top w:val="single" w:color="000000" w:sz="4" w:space="0"/>
              <w:left w:val="single" w:color="000000" w:sz="4" w:space="0"/>
              <w:bottom w:val="single" w:color="000000" w:sz="4" w:space="0"/>
              <w:right w:val="single" w:color="000000" w:sz="4" w:space="0"/>
            </w:tcBorders>
            <w:noWrap w:val="0"/>
            <w:vAlign w:val="center"/>
          </w:tcPr>
          <w:p w14:paraId="09852FE0">
            <w:pPr>
              <w:autoSpaceDE w:val="0"/>
              <w:autoSpaceDN w:val="0"/>
              <w:adjustRightInd w:val="0"/>
              <w:spacing w:line="480" w:lineRule="exact"/>
              <w:jc w:val="center"/>
              <w:rPr>
                <w:rFonts w:hint="eastAsia" w:ascii="宋体" w:hAnsi="宋体" w:cs="宋体"/>
                <w:kern w:val="0"/>
                <w:sz w:val="24"/>
              </w:rPr>
            </w:pPr>
            <w:r>
              <w:rPr>
                <w:rFonts w:hint="eastAsia" w:ascii="宋体" w:hAnsi="宋体" w:cs="宋体"/>
                <w:kern w:val="0"/>
                <w:sz w:val="24"/>
              </w:rPr>
              <w:t>与营业执照一致</w:t>
            </w:r>
          </w:p>
        </w:tc>
      </w:tr>
      <w:tr w14:paraId="6DE4A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continue"/>
            <w:tcBorders>
              <w:left w:val="single" w:color="000000" w:sz="4" w:space="0"/>
              <w:right w:val="single" w:color="000000" w:sz="4" w:space="0"/>
            </w:tcBorders>
            <w:noWrap w:val="0"/>
            <w:vAlign w:val="center"/>
          </w:tcPr>
          <w:p w14:paraId="433FDD1F">
            <w:pPr>
              <w:spacing w:line="480" w:lineRule="exact"/>
              <w:jc w:val="center"/>
              <w:rPr>
                <w:rFonts w:hint="eastAsia" w:ascii="宋体" w:hAnsi="宋体" w:cs="宋体"/>
                <w:kern w:val="0"/>
                <w:sz w:val="24"/>
              </w:rPr>
            </w:pPr>
          </w:p>
        </w:tc>
        <w:tc>
          <w:tcPr>
            <w:tcW w:w="1134" w:type="dxa"/>
            <w:vMerge w:val="continue"/>
            <w:tcBorders>
              <w:left w:val="single" w:color="000000" w:sz="4" w:space="0"/>
              <w:right w:val="single" w:color="000000" w:sz="4" w:space="0"/>
            </w:tcBorders>
            <w:noWrap w:val="0"/>
            <w:vAlign w:val="center"/>
          </w:tcPr>
          <w:p w14:paraId="79FB067F">
            <w:pPr>
              <w:spacing w:line="480" w:lineRule="exact"/>
              <w:jc w:val="center"/>
              <w:rPr>
                <w:rFonts w:hint="eastAsia"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00FEF832">
            <w:pPr>
              <w:spacing w:before="159" w:line="480" w:lineRule="exact"/>
              <w:jc w:val="center"/>
              <w:rPr>
                <w:rFonts w:hint="eastAsia" w:ascii="宋体" w:hAnsi="宋体" w:cs="宋体"/>
                <w:kern w:val="0"/>
                <w:sz w:val="24"/>
              </w:rPr>
            </w:pPr>
            <w:r>
              <w:rPr>
                <w:rFonts w:hint="eastAsia" w:ascii="宋体" w:hAnsi="宋体" w:cs="宋体"/>
                <w:sz w:val="24"/>
              </w:rPr>
              <w:t xml:space="preserve"> 响应文件签署、盖章</w:t>
            </w:r>
          </w:p>
        </w:tc>
        <w:tc>
          <w:tcPr>
            <w:tcW w:w="6098" w:type="dxa"/>
            <w:tcBorders>
              <w:top w:val="single" w:color="000000" w:sz="4" w:space="0"/>
              <w:left w:val="single" w:color="000000" w:sz="4" w:space="0"/>
              <w:bottom w:val="single" w:color="000000" w:sz="4" w:space="0"/>
              <w:right w:val="single" w:color="000000" w:sz="4" w:space="0"/>
            </w:tcBorders>
            <w:noWrap w:val="0"/>
            <w:vAlign w:val="center"/>
          </w:tcPr>
          <w:p w14:paraId="7FC34590">
            <w:pPr>
              <w:spacing w:before="159" w:line="480" w:lineRule="exact"/>
              <w:jc w:val="center"/>
              <w:rPr>
                <w:rFonts w:hint="eastAsia" w:ascii="宋体" w:hAnsi="宋体" w:cs="宋体"/>
                <w:kern w:val="0"/>
                <w:sz w:val="24"/>
              </w:rPr>
            </w:pPr>
            <w:r>
              <w:rPr>
                <w:rFonts w:hint="eastAsia" w:ascii="宋体" w:hAnsi="宋体" w:cs="宋体"/>
                <w:sz w:val="24"/>
              </w:rPr>
              <w:t>响应文件按征集文件要求签署、盖章的</w:t>
            </w:r>
          </w:p>
        </w:tc>
      </w:tr>
      <w:tr w14:paraId="4B366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continue"/>
            <w:tcBorders>
              <w:left w:val="single" w:color="000000" w:sz="4" w:space="0"/>
              <w:right w:val="single" w:color="000000" w:sz="4" w:space="0"/>
            </w:tcBorders>
            <w:noWrap w:val="0"/>
            <w:vAlign w:val="center"/>
          </w:tcPr>
          <w:p w14:paraId="2E3E3BF8">
            <w:pPr>
              <w:spacing w:line="480" w:lineRule="exact"/>
              <w:jc w:val="center"/>
              <w:rPr>
                <w:rFonts w:hint="eastAsia" w:ascii="宋体" w:hAnsi="宋体" w:cs="宋体"/>
                <w:kern w:val="0"/>
                <w:sz w:val="24"/>
              </w:rPr>
            </w:pPr>
          </w:p>
        </w:tc>
        <w:tc>
          <w:tcPr>
            <w:tcW w:w="1134" w:type="dxa"/>
            <w:vMerge w:val="continue"/>
            <w:tcBorders>
              <w:left w:val="single" w:color="000000" w:sz="4" w:space="0"/>
              <w:right w:val="single" w:color="000000" w:sz="4" w:space="0"/>
            </w:tcBorders>
            <w:noWrap w:val="0"/>
            <w:vAlign w:val="center"/>
          </w:tcPr>
          <w:p w14:paraId="6845C273">
            <w:pPr>
              <w:spacing w:line="480" w:lineRule="exact"/>
              <w:jc w:val="center"/>
              <w:rPr>
                <w:rFonts w:hint="eastAsia"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304AA0F6">
            <w:pPr>
              <w:spacing w:before="159" w:line="480" w:lineRule="exact"/>
              <w:jc w:val="center"/>
              <w:rPr>
                <w:rFonts w:ascii="宋体" w:hAnsi="宋体" w:cs="宋体"/>
                <w:sz w:val="24"/>
              </w:rPr>
            </w:pPr>
            <w:r>
              <w:rPr>
                <w:rFonts w:hint="eastAsia" w:ascii="宋体" w:hAnsi="宋体" w:cs="宋体"/>
                <w:sz w:val="24"/>
              </w:rPr>
              <w:t>投标文件格式</w:t>
            </w:r>
          </w:p>
        </w:tc>
        <w:tc>
          <w:tcPr>
            <w:tcW w:w="6098" w:type="dxa"/>
            <w:tcBorders>
              <w:top w:val="single" w:color="000000" w:sz="4" w:space="0"/>
              <w:left w:val="single" w:color="000000" w:sz="4" w:space="0"/>
              <w:bottom w:val="single" w:color="000000" w:sz="4" w:space="0"/>
              <w:right w:val="single" w:color="000000" w:sz="4" w:space="0"/>
            </w:tcBorders>
            <w:noWrap w:val="0"/>
            <w:vAlign w:val="center"/>
          </w:tcPr>
          <w:p w14:paraId="5AF08813">
            <w:pPr>
              <w:spacing w:before="159" w:line="480" w:lineRule="exact"/>
              <w:ind w:firstLine="240" w:firstLineChars="100"/>
              <w:jc w:val="center"/>
              <w:rPr>
                <w:rFonts w:ascii="宋体" w:hAnsi="宋体" w:cs="宋体"/>
                <w:sz w:val="24"/>
              </w:rPr>
            </w:pPr>
            <w:r>
              <w:rPr>
                <w:rFonts w:hint="eastAsia" w:ascii="宋体" w:hAnsi="宋体" w:cs="宋体"/>
                <w:sz w:val="24"/>
              </w:rPr>
              <w:t>符合</w:t>
            </w:r>
            <w:r>
              <w:rPr>
                <w:rFonts w:hint="eastAsia" w:ascii="宋体" w:hAnsi="宋体" w:cs="宋体"/>
                <w:sz w:val="24"/>
                <w:lang w:eastAsia="zh-CN"/>
              </w:rPr>
              <w:t>第六章</w:t>
            </w:r>
            <w:r>
              <w:rPr>
                <w:rFonts w:hint="eastAsia" w:ascii="宋体" w:hAnsi="宋体" w:cs="宋体"/>
                <w:sz w:val="24"/>
              </w:rPr>
              <w:t>“投标文件格式”的要求</w:t>
            </w:r>
          </w:p>
        </w:tc>
      </w:tr>
      <w:tr w14:paraId="56C12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continue"/>
            <w:tcBorders>
              <w:left w:val="single" w:color="000000" w:sz="4" w:space="0"/>
              <w:right w:val="single" w:color="000000" w:sz="4" w:space="0"/>
            </w:tcBorders>
            <w:noWrap w:val="0"/>
            <w:vAlign w:val="center"/>
          </w:tcPr>
          <w:p w14:paraId="649A006D">
            <w:pPr>
              <w:spacing w:line="480" w:lineRule="exact"/>
              <w:jc w:val="center"/>
              <w:rPr>
                <w:rFonts w:hint="eastAsia" w:ascii="宋体" w:hAnsi="宋体" w:cs="宋体"/>
                <w:kern w:val="0"/>
                <w:sz w:val="24"/>
              </w:rPr>
            </w:pPr>
          </w:p>
        </w:tc>
        <w:tc>
          <w:tcPr>
            <w:tcW w:w="1134" w:type="dxa"/>
            <w:vMerge w:val="continue"/>
            <w:tcBorders>
              <w:left w:val="single" w:color="000000" w:sz="4" w:space="0"/>
              <w:right w:val="single" w:color="000000" w:sz="4" w:space="0"/>
            </w:tcBorders>
            <w:noWrap w:val="0"/>
            <w:vAlign w:val="center"/>
          </w:tcPr>
          <w:p w14:paraId="662CBC66">
            <w:pPr>
              <w:spacing w:line="480" w:lineRule="exact"/>
              <w:jc w:val="center"/>
              <w:rPr>
                <w:rFonts w:hint="eastAsia"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166B08D">
            <w:pPr>
              <w:spacing w:before="159" w:line="480" w:lineRule="exact"/>
              <w:jc w:val="center"/>
              <w:rPr>
                <w:rFonts w:ascii="宋体" w:hAnsi="宋体" w:cs="宋体"/>
                <w:sz w:val="24"/>
              </w:rPr>
            </w:pPr>
            <w:r>
              <w:rPr>
                <w:rFonts w:hint="eastAsia" w:ascii="宋体" w:hAnsi="宋体" w:cs="宋体"/>
                <w:sz w:val="24"/>
              </w:rPr>
              <w:t>报价唯一</w:t>
            </w:r>
          </w:p>
        </w:tc>
        <w:tc>
          <w:tcPr>
            <w:tcW w:w="6098" w:type="dxa"/>
            <w:tcBorders>
              <w:top w:val="single" w:color="000000" w:sz="4" w:space="0"/>
              <w:left w:val="single" w:color="000000" w:sz="4" w:space="0"/>
              <w:bottom w:val="single" w:color="000000" w:sz="4" w:space="0"/>
              <w:right w:val="single" w:color="000000" w:sz="4" w:space="0"/>
            </w:tcBorders>
            <w:noWrap w:val="0"/>
            <w:vAlign w:val="center"/>
          </w:tcPr>
          <w:p w14:paraId="4D18BAC0">
            <w:pPr>
              <w:spacing w:before="159" w:line="480" w:lineRule="exact"/>
              <w:ind w:firstLine="240" w:firstLineChars="100"/>
              <w:jc w:val="center"/>
              <w:rPr>
                <w:rFonts w:ascii="宋体" w:hAnsi="宋体" w:cs="宋体"/>
                <w:sz w:val="24"/>
              </w:rPr>
            </w:pPr>
            <w:r>
              <w:rPr>
                <w:rFonts w:hint="eastAsia" w:ascii="宋体" w:hAnsi="宋体" w:cs="宋体"/>
                <w:sz w:val="24"/>
              </w:rPr>
              <w:t>只能有一个有效报价</w:t>
            </w:r>
          </w:p>
        </w:tc>
      </w:tr>
    </w:tbl>
    <w:p w14:paraId="369E53E7">
      <w:pPr>
        <w:spacing w:line="480" w:lineRule="exact"/>
        <w:outlineLvl w:val="2"/>
        <w:rPr>
          <w:rFonts w:hint="eastAsia" w:ascii="宋体" w:hAnsi="宋体" w:cs="宋体"/>
          <w:b/>
          <w:bCs/>
          <w:sz w:val="28"/>
          <w:szCs w:val="28"/>
        </w:rPr>
      </w:pPr>
      <w:r>
        <w:rPr>
          <w:rFonts w:hint="eastAsia" w:ascii="宋体" w:hAnsi="宋体" w:cs="宋体"/>
          <w:b/>
          <w:bCs/>
          <w:sz w:val="28"/>
          <w:szCs w:val="28"/>
        </w:rPr>
        <w:t>附表二：</w:t>
      </w:r>
      <w:r>
        <w:rPr>
          <w:rFonts w:hint="eastAsia" w:ascii="宋体" w:hAnsi="宋体" w:cs="宋体"/>
          <w:b/>
          <w:color w:val="000000"/>
          <w:sz w:val="28"/>
          <w:szCs w:val="28"/>
        </w:rPr>
        <w:t>符合性评审表</w:t>
      </w:r>
    </w:p>
    <w:p w14:paraId="60B24E80">
      <w:pPr>
        <w:widowControl/>
        <w:spacing w:line="480" w:lineRule="exact"/>
        <w:jc w:val="left"/>
        <w:rPr>
          <w:rFonts w:hint="eastAsia" w:ascii="宋体" w:hAnsi="宋体" w:cs="宋体"/>
          <w:sz w:val="24"/>
        </w:rPr>
      </w:pPr>
    </w:p>
    <w:p w14:paraId="6863E06B">
      <w:pPr>
        <w:spacing w:line="480" w:lineRule="exact"/>
        <w:rPr>
          <w:rFonts w:hint="eastAsia" w:ascii="宋体" w:hAnsi="宋体" w:cs="宋体"/>
          <w:b/>
          <w:bCs/>
          <w:sz w:val="24"/>
        </w:rPr>
      </w:pPr>
    </w:p>
    <w:p w14:paraId="74F9C067">
      <w:pPr>
        <w:spacing w:after="120" w:line="480" w:lineRule="exact"/>
        <w:ind w:firstLine="240" w:firstLineChars="100"/>
        <w:rPr>
          <w:rFonts w:hint="eastAsia" w:ascii="宋体" w:hAnsi="宋体" w:cs="宋体"/>
          <w:sz w:val="24"/>
        </w:rPr>
      </w:pPr>
      <w:r>
        <w:rPr>
          <w:rFonts w:hint="eastAsia" w:ascii="宋体" w:hAnsi="宋体" w:cs="宋体"/>
          <w:sz w:val="24"/>
        </w:rPr>
        <w:t xml:space="preserve"> </w:t>
      </w:r>
    </w:p>
    <w:p w14:paraId="1DEC15B4">
      <w:pPr>
        <w:spacing w:after="120" w:line="480" w:lineRule="exact"/>
        <w:ind w:firstLine="240" w:firstLineChars="100"/>
        <w:rPr>
          <w:rFonts w:hint="eastAsia" w:ascii="宋体" w:hAnsi="宋体" w:cs="宋体"/>
          <w:sz w:val="24"/>
        </w:rPr>
      </w:pPr>
    </w:p>
    <w:p w14:paraId="6096AA9C">
      <w:pPr>
        <w:spacing w:after="120" w:line="480" w:lineRule="exact"/>
        <w:ind w:firstLine="241" w:firstLineChars="100"/>
        <w:rPr>
          <w:rFonts w:hint="eastAsia" w:ascii="宋体" w:hAnsi="宋体" w:cs="宋体"/>
          <w:b/>
          <w:bCs/>
          <w:sz w:val="24"/>
        </w:rPr>
      </w:pPr>
    </w:p>
    <w:p w14:paraId="231AAB79">
      <w:pPr>
        <w:pStyle w:val="11"/>
        <w:ind w:firstLine="480"/>
        <w:rPr>
          <w:rFonts w:hint="eastAsia"/>
        </w:rPr>
      </w:pPr>
    </w:p>
    <w:p w14:paraId="0E8A5EBB">
      <w:pPr>
        <w:pStyle w:val="11"/>
        <w:ind w:firstLine="480"/>
        <w:rPr>
          <w:rFonts w:hint="eastAsia"/>
        </w:rPr>
      </w:pPr>
    </w:p>
    <w:p w14:paraId="06AD45E2">
      <w:pPr>
        <w:pStyle w:val="11"/>
        <w:ind w:firstLine="480"/>
        <w:rPr>
          <w:rFonts w:hint="eastAsia"/>
        </w:rPr>
      </w:pPr>
    </w:p>
    <w:p w14:paraId="2ED21CBF">
      <w:pPr>
        <w:pStyle w:val="11"/>
        <w:ind w:firstLine="480"/>
        <w:rPr>
          <w:rFonts w:hint="eastAsia"/>
        </w:rPr>
      </w:pPr>
    </w:p>
    <w:p w14:paraId="384091B3">
      <w:pPr>
        <w:pStyle w:val="11"/>
        <w:ind w:firstLine="480"/>
        <w:rPr>
          <w:rFonts w:hint="eastAsia"/>
        </w:rPr>
      </w:pPr>
    </w:p>
    <w:p w14:paraId="01B4C15A">
      <w:pPr>
        <w:pStyle w:val="11"/>
        <w:ind w:firstLine="480"/>
        <w:rPr>
          <w:rFonts w:hint="eastAsia"/>
        </w:rPr>
      </w:pPr>
    </w:p>
    <w:p w14:paraId="32F280CB">
      <w:pPr>
        <w:pStyle w:val="11"/>
        <w:ind w:firstLine="480"/>
        <w:rPr>
          <w:rFonts w:hint="eastAsia"/>
        </w:rPr>
      </w:pPr>
    </w:p>
    <w:p w14:paraId="6F18D11E">
      <w:pPr>
        <w:spacing w:line="480" w:lineRule="exact"/>
        <w:rPr>
          <w:rFonts w:hint="eastAsia" w:ascii="宋体" w:hAnsi="宋体" w:cs="宋体"/>
          <w:b/>
          <w:color w:val="000000"/>
          <w:sz w:val="24"/>
        </w:rPr>
      </w:pPr>
    </w:p>
    <w:p w14:paraId="48F48E9D">
      <w:pPr>
        <w:spacing w:line="480" w:lineRule="exact"/>
        <w:rPr>
          <w:rFonts w:hint="eastAsia" w:ascii="宋体" w:hAnsi="宋体" w:cs="宋体"/>
          <w:b/>
          <w:color w:val="000000"/>
          <w:sz w:val="24"/>
        </w:rPr>
      </w:pPr>
    </w:p>
    <w:p w14:paraId="54051006">
      <w:pPr>
        <w:spacing w:line="480" w:lineRule="exact"/>
        <w:rPr>
          <w:rFonts w:hint="eastAsia" w:ascii="宋体" w:hAnsi="宋体" w:cs="宋体"/>
          <w:b/>
          <w:color w:val="000000"/>
          <w:sz w:val="24"/>
        </w:rPr>
      </w:pPr>
    </w:p>
    <w:p w14:paraId="533BE2D7">
      <w:pPr>
        <w:spacing w:line="480" w:lineRule="exact"/>
        <w:outlineLvl w:val="2"/>
        <w:rPr>
          <w:rFonts w:hint="eastAsia" w:ascii="宋体" w:hAnsi="宋体" w:cs="宋体"/>
          <w:b/>
          <w:color w:val="000000"/>
          <w:sz w:val="28"/>
          <w:szCs w:val="28"/>
        </w:rPr>
      </w:pPr>
      <w:r>
        <w:rPr>
          <w:rFonts w:hint="eastAsia" w:ascii="宋体" w:hAnsi="宋体" w:cs="宋体"/>
          <w:b/>
          <w:color w:val="000000"/>
          <w:sz w:val="28"/>
          <w:szCs w:val="28"/>
        </w:rPr>
        <w:t>附表三：实质性响应表</w:t>
      </w:r>
    </w:p>
    <w:tbl>
      <w:tblPr>
        <w:tblStyle w:val="20"/>
        <w:tblpPr w:leftFromText="180" w:rightFromText="180" w:vertAnchor="text" w:horzAnchor="page" w:tblpX="1273" w:tblpY="541"/>
        <w:tblOverlap w:val="never"/>
        <w:tblW w:w="978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1134"/>
        <w:gridCol w:w="1985"/>
        <w:gridCol w:w="6095"/>
      </w:tblGrid>
      <w:tr w14:paraId="490EB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706" w:type="dxa"/>
            <w:gridSpan w:val="2"/>
            <w:tcBorders>
              <w:top w:val="single" w:color="000000" w:sz="4" w:space="0"/>
              <w:left w:val="single" w:color="000000" w:sz="4" w:space="0"/>
              <w:bottom w:val="single" w:color="000000" w:sz="4" w:space="0"/>
              <w:right w:val="single" w:color="000000" w:sz="4" w:space="0"/>
            </w:tcBorders>
            <w:noWrap w:val="0"/>
            <w:vAlign w:val="center"/>
          </w:tcPr>
          <w:p w14:paraId="5230AAB2">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条款号</w:t>
            </w:r>
          </w:p>
        </w:tc>
        <w:tc>
          <w:tcPr>
            <w:tcW w:w="1985" w:type="dxa"/>
            <w:tcBorders>
              <w:top w:val="single" w:color="000000" w:sz="4" w:space="0"/>
              <w:left w:val="single" w:color="000000" w:sz="4" w:space="0"/>
              <w:bottom w:val="single" w:color="000000" w:sz="4" w:space="0"/>
              <w:right w:val="single" w:color="000000" w:sz="4" w:space="0"/>
            </w:tcBorders>
            <w:noWrap w:val="0"/>
            <w:vAlign w:val="center"/>
          </w:tcPr>
          <w:p w14:paraId="5BF799CA">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评审因素</w:t>
            </w:r>
          </w:p>
        </w:tc>
        <w:tc>
          <w:tcPr>
            <w:tcW w:w="6095" w:type="dxa"/>
            <w:tcBorders>
              <w:top w:val="single" w:color="000000" w:sz="4" w:space="0"/>
              <w:left w:val="single" w:color="000000" w:sz="4" w:space="0"/>
              <w:bottom w:val="single" w:color="000000" w:sz="4" w:space="0"/>
              <w:right w:val="single" w:color="000000" w:sz="4" w:space="0"/>
            </w:tcBorders>
            <w:noWrap w:val="0"/>
            <w:vAlign w:val="center"/>
          </w:tcPr>
          <w:p w14:paraId="78B2DAA6">
            <w:pPr>
              <w:autoSpaceDE w:val="0"/>
              <w:autoSpaceDN w:val="0"/>
              <w:adjustRightInd w:val="0"/>
              <w:spacing w:line="480" w:lineRule="exact"/>
              <w:jc w:val="center"/>
              <w:rPr>
                <w:rFonts w:hint="eastAsia" w:ascii="宋体" w:hAnsi="宋体" w:cs="宋体"/>
                <w:b/>
                <w:kern w:val="0"/>
                <w:sz w:val="24"/>
              </w:rPr>
            </w:pPr>
            <w:r>
              <w:rPr>
                <w:rFonts w:hint="eastAsia" w:ascii="宋体" w:hAnsi="宋体" w:cs="宋体"/>
                <w:b/>
                <w:kern w:val="0"/>
                <w:sz w:val="24"/>
              </w:rPr>
              <w:t>评审标准</w:t>
            </w:r>
          </w:p>
        </w:tc>
      </w:tr>
      <w:tr w14:paraId="5D888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restart"/>
            <w:tcBorders>
              <w:left w:val="single" w:color="000000" w:sz="4" w:space="0"/>
              <w:right w:val="single" w:color="000000" w:sz="4" w:space="0"/>
            </w:tcBorders>
            <w:noWrap w:val="0"/>
            <w:vAlign w:val="center"/>
          </w:tcPr>
          <w:p w14:paraId="645F2CFF">
            <w:pPr>
              <w:spacing w:line="480" w:lineRule="exact"/>
              <w:jc w:val="center"/>
              <w:rPr>
                <w:rFonts w:hint="eastAsia" w:ascii="宋体" w:hAnsi="宋体" w:cs="宋体"/>
                <w:kern w:val="0"/>
                <w:sz w:val="24"/>
              </w:rPr>
            </w:pPr>
            <w:r>
              <w:rPr>
                <w:rFonts w:hint="eastAsia" w:ascii="宋体" w:hAnsi="宋体" w:cs="宋体"/>
                <w:kern w:val="0"/>
                <w:sz w:val="24"/>
              </w:rPr>
              <w:t>3</w:t>
            </w:r>
          </w:p>
        </w:tc>
        <w:tc>
          <w:tcPr>
            <w:tcW w:w="1134" w:type="dxa"/>
            <w:vMerge w:val="restart"/>
            <w:tcBorders>
              <w:left w:val="single" w:color="000000" w:sz="4" w:space="0"/>
              <w:right w:val="single" w:color="000000" w:sz="4" w:space="0"/>
            </w:tcBorders>
            <w:noWrap w:val="0"/>
            <w:vAlign w:val="center"/>
          </w:tcPr>
          <w:p w14:paraId="6E039A89">
            <w:pPr>
              <w:spacing w:line="480" w:lineRule="exact"/>
              <w:jc w:val="center"/>
              <w:rPr>
                <w:rFonts w:hint="eastAsia" w:ascii="宋体" w:hAnsi="宋体" w:cs="宋体"/>
                <w:sz w:val="24"/>
              </w:rPr>
            </w:pPr>
            <w:r>
              <w:rPr>
                <w:rFonts w:hint="eastAsia" w:ascii="宋体" w:hAnsi="宋体" w:cs="宋体"/>
                <w:sz w:val="24"/>
              </w:rPr>
              <w:t>实质性</w:t>
            </w:r>
          </w:p>
          <w:p w14:paraId="0B305569">
            <w:pPr>
              <w:spacing w:line="480" w:lineRule="exact"/>
              <w:jc w:val="center"/>
              <w:rPr>
                <w:rFonts w:hint="eastAsia" w:ascii="宋体" w:hAnsi="宋体" w:cs="宋体"/>
                <w:kern w:val="0"/>
                <w:sz w:val="24"/>
              </w:rPr>
            </w:pPr>
            <w:r>
              <w:rPr>
                <w:rFonts w:hint="eastAsia" w:ascii="宋体" w:hAnsi="宋体" w:cs="宋体"/>
                <w:sz w:val="24"/>
              </w:rPr>
              <w:t>响应评审标准</w:t>
            </w:r>
          </w:p>
        </w:tc>
        <w:tc>
          <w:tcPr>
            <w:tcW w:w="1985" w:type="dxa"/>
            <w:tcBorders>
              <w:top w:val="single" w:color="000000" w:sz="4" w:space="0"/>
              <w:left w:val="single" w:color="000000" w:sz="4" w:space="0"/>
              <w:bottom w:val="single" w:color="000000" w:sz="4" w:space="0"/>
              <w:right w:val="single" w:color="000000" w:sz="4" w:space="0"/>
            </w:tcBorders>
            <w:noWrap w:val="0"/>
            <w:vAlign w:val="center"/>
          </w:tcPr>
          <w:p w14:paraId="3FFFAC28">
            <w:pPr>
              <w:spacing w:line="480" w:lineRule="exact"/>
              <w:jc w:val="center"/>
              <w:rPr>
                <w:rFonts w:hint="eastAsia" w:ascii="宋体" w:hAnsi="宋体" w:cs="宋体"/>
                <w:kern w:val="0"/>
                <w:sz w:val="24"/>
              </w:rPr>
            </w:pPr>
            <w:r>
              <w:rPr>
                <w:rFonts w:hint="eastAsia" w:ascii="宋体" w:hAnsi="宋体" w:cs="宋体"/>
                <w:sz w:val="24"/>
              </w:rPr>
              <w:t>框架协议的期限/服务期限</w:t>
            </w:r>
          </w:p>
        </w:tc>
        <w:tc>
          <w:tcPr>
            <w:tcW w:w="6095" w:type="dxa"/>
            <w:tcBorders>
              <w:top w:val="single" w:color="000000" w:sz="4" w:space="0"/>
              <w:left w:val="single" w:color="000000" w:sz="4" w:space="0"/>
              <w:bottom w:val="single" w:color="000000" w:sz="4" w:space="0"/>
              <w:right w:val="single" w:color="000000" w:sz="4" w:space="0"/>
            </w:tcBorders>
            <w:noWrap w:val="0"/>
            <w:vAlign w:val="center"/>
          </w:tcPr>
          <w:p w14:paraId="6CE0D80C">
            <w:pPr>
              <w:spacing w:before="172" w:line="480" w:lineRule="exact"/>
              <w:jc w:val="center"/>
              <w:rPr>
                <w:rFonts w:hint="eastAsia" w:ascii="宋体" w:hAnsi="宋体" w:cs="宋体"/>
                <w:sz w:val="24"/>
              </w:rPr>
            </w:pPr>
            <w:r>
              <w:rPr>
                <w:rFonts w:hint="eastAsia" w:ascii="宋体" w:hAnsi="宋体" w:cs="宋体"/>
                <w:sz w:val="24"/>
              </w:rPr>
              <w:t>自合同签订之日起2年</w:t>
            </w:r>
          </w:p>
        </w:tc>
      </w:tr>
      <w:tr w14:paraId="13664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572" w:type="dxa"/>
            <w:vMerge w:val="continue"/>
            <w:tcBorders>
              <w:left w:val="single" w:color="000000" w:sz="4" w:space="0"/>
              <w:right w:val="single" w:color="000000" w:sz="4" w:space="0"/>
            </w:tcBorders>
            <w:noWrap w:val="0"/>
            <w:vAlign w:val="center"/>
          </w:tcPr>
          <w:p w14:paraId="56170A58">
            <w:pPr>
              <w:spacing w:line="480" w:lineRule="exact"/>
              <w:jc w:val="center"/>
              <w:rPr>
                <w:rFonts w:hint="eastAsia" w:ascii="宋体" w:hAnsi="宋体" w:cs="宋体"/>
                <w:kern w:val="0"/>
                <w:sz w:val="24"/>
              </w:rPr>
            </w:pPr>
          </w:p>
        </w:tc>
        <w:tc>
          <w:tcPr>
            <w:tcW w:w="1134" w:type="dxa"/>
            <w:vMerge w:val="continue"/>
            <w:tcBorders>
              <w:left w:val="single" w:color="000000" w:sz="4" w:space="0"/>
              <w:right w:val="single" w:color="000000" w:sz="4" w:space="0"/>
            </w:tcBorders>
            <w:noWrap w:val="0"/>
            <w:vAlign w:val="center"/>
          </w:tcPr>
          <w:p w14:paraId="262476FC">
            <w:pPr>
              <w:spacing w:line="480" w:lineRule="exact"/>
              <w:jc w:val="center"/>
              <w:rPr>
                <w:rFonts w:hint="eastAsia" w:ascii="宋体" w:hAnsi="宋体" w:cs="宋体"/>
                <w:kern w:val="0"/>
                <w:sz w:val="24"/>
              </w:rPr>
            </w:pPr>
          </w:p>
        </w:tc>
        <w:tc>
          <w:tcPr>
            <w:tcW w:w="1985" w:type="dxa"/>
            <w:tcBorders>
              <w:top w:val="single" w:color="000000" w:sz="4" w:space="0"/>
              <w:left w:val="single" w:color="000000" w:sz="4" w:space="0"/>
              <w:bottom w:val="single" w:color="000000" w:sz="4" w:space="0"/>
              <w:right w:val="single" w:color="000000" w:sz="4" w:space="0"/>
            </w:tcBorders>
            <w:noWrap w:val="0"/>
            <w:vAlign w:val="center"/>
          </w:tcPr>
          <w:p w14:paraId="281113A5">
            <w:pPr>
              <w:spacing w:before="1" w:line="480" w:lineRule="exact"/>
              <w:jc w:val="center"/>
              <w:rPr>
                <w:rFonts w:hint="eastAsia" w:ascii="宋体" w:hAnsi="宋体" w:cs="宋体"/>
                <w:kern w:val="0"/>
                <w:sz w:val="24"/>
              </w:rPr>
            </w:pPr>
            <w:r>
              <w:rPr>
                <w:rFonts w:hint="eastAsia" w:ascii="宋体" w:hAnsi="宋体" w:cs="宋体"/>
                <w:sz w:val="24"/>
              </w:rPr>
              <w:t>服务标准</w:t>
            </w:r>
          </w:p>
        </w:tc>
        <w:tc>
          <w:tcPr>
            <w:tcW w:w="6095" w:type="dxa"/>
            <w:tcBorders>
              <w:top w:val="single" w:color="000000" w:sz="4" w:space="0"/>
              <w:left w:val="single" w:color="000000" w:sz="4" w:space="0"/>
              <w:bottom w:val="single" w:color="000000" w:sz="4" w:space="0"/>
              <w:right w:val="single" w:color="000000" w:sz="4" w:space="0"/>
            </w:tcBorders>
            <w:noWrap w:val="0"/>
            <w:vAlign w:val="center"/>
          </w:tcPr>
          <w:p w14:paraId="6EB24A85">
            <w:pPr>
              <w:spacing w:line="360" w:lineRule="auto"/>
              <w:ind w:firstLine="480" w:firstLineChars="200"/>
              <w:rPr>
                <w:rFonts w:hint="eastAsia" w:ascii="宋体" w:hAnsi="宋体" w:cs="宋体"/>
                <w:kern w:val="0"/>
                <w:sz w:val="24"/>
              </w:rPr>
            </w:pPr>
            <w:r>
              <w:rPr>
                <w:rFonts w:hint="eastAsia" w:ascii="宋体" w:hAnsi="宋体" w:eastAsia="宋体" w:cs="宋体"/>
                <w:sz w:val="24"/>
                <w:lang w:eastAsia="zh-CN"/>
              </w:rPr>
              <w:t>符合国家、地方及行业现行规范及标准、满足征集人及项目建设要求，并获得审批部门批复；</w:t>
            </w:r>
          </w:p>
        </w:tc>
      </w:tr>
      <w:tr w14:paraId="1ED0B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572" w:type="dxa"/>
            <w:vMerge w:val="continue"/>
            <w:tcBorders>
              <w:left w:val="single" w:color="000000" w:sz="4" w:space="0"/>
              <w:bottom w:val="single" w:color="000000" w:sz="4" w:space="0"/>
              <w:right w:val="single" w:color="000000" w:sz="4" w:space="0"/>
            </w:tcBorders>
            <w:noWrap w:val="0"/>
            <w:vAlign w:val="center"/>
          </w:tcPr>
          <w:p w14:paraId="31792064">
            <w:pPr>
              <w:spacing w:line="480" w:lineRule="exact"/>
              <w:jc w:val="center"/>
              <w:rPr>
                <w:rFonts w:hint="eastAsia" w:ascii="宋体" w:hAnsi="宋体" w:cs="宋体"/>
                <w:kern w:val="0"/>
                <w:sz w:val="24"/>
              </w:rPr>
            </w:pPr>
          </w:p>
        </w:tc>
        <w:tc>
          <w:tcPr>
            <w:tcW w:w="1134" w:type="dxa"/>
            <w:vMerge w:val="continue"/>
            <w:tcBorders>
              <w:left w:val="single" w:color="000000" w:sz="4" w:space="0"/>
              <w:bottom w:val="single" w:color="000000" w:sz="4" w:space="0"/>
              <w:right w:val="single" w:color="000000" w:sz="4" w:space="0"/>
            </w:tcBorders>
            <w:noWrap w:val="0"/>
            <w:vAlign w:val="center"/>
          </w:tcPr>
          <w:p w14:paraId="5FBFA631">
            <w:pPr>
              <w:spacing w:line="480" w:lineRule="exact"/>
              <w:jc w:val="center"/>
              <w:rPr>
                <w:rFonts w:hint="eastAsia" w:ascii="宋体" w:hAnsi="宋体" w:cs="宋体"/>
                <w:kern w:val="0"/>
                <w:sz w:val="24"/>
              </w:rPr>
            </w:pPr>
          </w:p>
        </w:tc>
        <w:tc>
          <w:tcPr>
            <w:tcW w:w="1985" w:type="dxa"/>
            <w:tcBorders>
              <w:top w:val="single" w:color="000000" w:sz="4" w:space="0"/>
              <w:left w:val="single" w:color="000000" w:sz="4" w:space="0"/>
              <w:bottom w:val="single" w:color="000000" w:sz="4" w:space="0"/>
              <w:right w:val="single" w:color="000000" w:sz="4" w:space="0"/>
            </w:tcBorders>
            <w:noWrap w:val="0"/>
            <w:vAlign w:val="center"/>
          </w:tcPr>
          <w:p w14:paraId="0B9A69BA">
            <w:pPr>
              <w:spacing w:before="1" w:line="480" w:lineRule="exact"/>
              <w:jc w:val="center"/>
              <w:rPr>
                <w:rFonts w:hint="eastAsia" w:ascii="宋体" w:hAnsi="宋体" w:cs="宋体"/>
                <w:sz w:val="24"/>
              </w:rPr>
            </w:pPr>
            <w:r>
              <w:rPr>
                <w:rFonts w:hint="eastAsia" w:ascii="宋体" w:hAnsi="宋体" w:cs="宋体"/>
                <w:sz w:val="24"/>
              </w:rPr>
              <w:t xml:space="preserve"> 投标有效期</w:t>
            </w:r>
          </w:p>
        </w:tc>
        <w:tc>
          <w:tcPr>
            <w:tcW w:w="6095" w:type="dxa"/>
            <w:tcBorders>
              <w:top w:val="single" w:color="000000" w:sz="4" w:space="0"/>
              <w:left w:val="single" w:color="000000" w:sz="4" w:space="0"/>
              <w:bottom w:val="single" w:color="000000" w:sz="4" w:space="0"/>
              <w:right w:val="single" w:color="000000" w:sz="4" w:space="0"/>
            </w:tcBorders>
            <w:noWrap w:val="0"/>
            <w:vAlign w:val="center"/>
          </w:tcPr>
          <w:p w14:paraId="0E0A8C91">
            <w:pPr>
              <w:spacing w:before="172" w:line="480" w:lineRule="exact"/>
              <w:jc w:val="center"/>
              <w:rPr>
                <w:rFonts w:hint="eastAsia" w:ascii="宋体" w:hAnsi="宋体" w:cs="宋体"/>
                <w:sz w:val="24"/>
              </w:rPr>
            </w:pPr>
            <w:r>
              <w:rPr>
                <w:rFonts w:hint="eastAsia" w:ascii="宋体" w:hAnsi="宋体" w:cs="宋体"/>
                <w:sz w:val="24"/>
              </w:rPr>
              <w:t>投标截止之日起90日历天</w:t>
            </w:r>
          </w:p>
        </w:tc>
      </w:tr>
      <w:tr w14:paraId="39799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572" w:type="dxa"/>
            <w:vMerge w:val="continue"/>
            <w:tcBorders>
              <w:left w:val="single" w:color="000000" w:sz="4" w:space="0"/>
              <w:bottom w:val="single" w:color="000000" w:sz="4" w:space="0"/>
              <w:right w:val="single" w:color="000000" w:sz="4" w:space="0"/>
            </w:tcBorders>
            <w:noWrap w:val="0"/>
            <w:vAlign w:val="center"/>
          </w:tcPr>
          <w:p w14:paraId="05CAC7BE">
            <w:pPr>
              <w:spacing w:line="480" w:lineRule="exact"/>
              <w:jc w:val="center"/>
              <w:rPr>
                <w:rFonts w:hint="eastAsia" w:ascii="宋体" w:hAnsi="宋体" w:cs="宋体"/>
                <w:kern w:val="0"/>
                <w:sz w:val="24"/>
              </w:rPr>
            </w:pPr>
          </w:p>
        </w:tc>
        <w:tc>
          <w:tcPr>
            <w:tcW w:w="1134" w:type="dxa"/>
            <w:vMerge w:val="continue"/>
            <w:tcBorders>
              <w:left w:val="single" w:color="000000" w:sz="4" w:space="0"/>
              <w:bottom w:val="single" w:color="000000" w:sz="4" w:space="0"/>
              <w:right w:val="single" w:color="000000" w:sz="4" w:space="0"/>
            </w:tcBorders>
            <w:noWrap w:val="0"/>
            <w:vAlign w:val="center"/>
          </w:tcPr>
          <w:p w14:paraId="44E63C93">
            <w:pPr>
              <w:spacing w:line="480" w:lineRule="exact"/>
              <w:jc w:val="center"/>
              <w:rPr>
                <w:rFonts w:hint="eastAsia" w:ascii="宋体" w:hAnsi="宋体" w:cs="宋体"/>
                <w:kern w:val="0"/>
                <w:sz w:val="24"/>
              </w:rPr>
            </w:pPr>
          </w:p>
        </w:tc>
        <w:tc>
          <w:tcPr>
            <w:tcW w:w="1985" w:type="dxa"/>
            <w:tcBorders>
              <w:top w:val="single" w:color="000000" w:sz="4" w:space="0"/>
              <w:left w:val="single" w:color="000000" w:sz="4" w:space="0"/>
              <w:bottom w:val="single" w:color="000000" w:sz="4" w:space="0"/>
              <w:right w:val="single" w:color="000000" w:sz="4" w:space="0"/>
            </w:tcBorders>
            <w:noWrap w:val="0"/>
            <w:vAlign w:val="center"/>
          </w:tcPr>
          <w:p w14:paraId="1839211D">
            <w:pPr>
              <w:spacing w:before="172" w:line="480" w:lineRule="exact"/>
              <w:jc w:val="center"/>
              <w:rPr>
                <w:rFonts w:hint="eastAsia" w:ascii="宋体" w:hAnsi="宋体" w:cs="宋体"/>
                <w:sz w:val="24"/>
              </w:rPr>
            </w:pPr>
            <w:r>
              <w:rPr>
                <w:rFonts w:hint="eastAsia" w:ascii="宋体" w:hAnsi="宋体" w:cs="宋体"/>
                <w:sz w:val="24"/>
              </w:rPr>
              <w:t>投标报价</w:t>
            </w:r>
          </w:p>
        </w:tc>
        <w:tc>
          <w:tcPr>
            <w:tcW w:w="6095" w:type="dxa"/>
            <w:tcBorders>
              <w:top w:val="single" w:color="000000" w:sz="4" w:space="0"/>
              <w:left w:val="single" w:color="000000" w:sz="4" w:space="0"/>
              <w:bottom w:val="single" w:color="000000" w:sz="4" w:space="0"/>
              <w:right w:val="single" w:color="000000" w:sz="4" w:space="0"/>
            </w:tcBorders>
            <w:noWrap w:val="0"/>
            <w:vAlign w:val="center"/>
          </w:tcPr>
          <w:p w14:paraId="3521ED46">
            <w:pPr>
              <w:spacing w:before="172" w:line="480" w:lineRule="exact"/>
              <w:ind w:firstLine="960" w:firstLineChars="400"/>
              <w:rPr>
                <w:rFonts w:hint="eastAsia" w:ascii="宋体" w:hAnsi="宋体" w:cs="宋体"/>
                <w:sz w:val="24"/>
              </w:rPr>
            </w:pPr>
            <w:r>
              <w:rPr>
                <w:rFonts w:hint="eastAsia" w:ascii="宋体" w:hAnsi="宋体" w:cs="宋体"/>
                <w:sz w:val="24"/>
              </w:rPr>
              <w:t>未超过征集文件中规定的最高</w:t>
            </w:r>
            <w:r>
              <w:rPr>
                <w:rFonts w:hint="eastAsia" w:ascii="宋体" w:hAnsi="宋体" w:cs="宋体"/>
                <w:sz w:val="24"/>
                <w:highlight w:val="none"/>
              </w:rPr>
              <w:t>限价</w:t>
            </w:r>
            <w:r>
              <w:rPr>
                <w:rFonts w:hint="eastAsia" w:ascii="宋体" w:hAnsi="宋体" w:cs="宋体"/>
                <w:sz w:val="24"/>
                <w:highlight w:val="none"/>
                <w:lang w:eastAsia="zh-CN"/>
              </w:rPr>
              <w:t>（</w:t>
            </w:r>
            <w:r>
              <w:rPr>
                <w:rFonts w:hint="eastAsia" w:ascii="宋体" w:hAnsi="宋体" w:cs="宋体"/>
                <w:sz w:val="24"/>
                <w:highlight w:val="none"/>
                <w:lang w:val="en-US" w:eastAsia="zh-CN"/>
              </w:rPr>
              <w:t>费率</w:t>
            </w:r>
            <w:r>
              <w:rPr>
                <w:rFonts w:hint="eastAsia" w:ascii="宋体" w:hAnsi="宋体" w:cs="宋体"/>
                <w:sz w:val="24"/>
                <w:highlight w:val="none"/>
                <w:lang w:eastAsia="zh-CN"/>
              </w:rPr>
              <w:t>）</w:t>
            </w:r>
            <w:r>
              <w:rPr>
                <w:rFonts w:hint="eastAsia" w:ascii="宋体" w:hAnsi="宋体" w:cs="宋体"/>
                <w:sz w:val="24"/>
                <w:highlight w:val="none"/>
              </w:rPr>
              <w:t>的</w:t>
            </w:r>
          </w:p>
        </w:tc>
      </w:tr>
    </w:tbl>
    <w:p w14:paraId="1A9653A3">
      <w:pPr>
        <w:spacing w:after="120" w:line="480" w:lineRule="exact"/>
        <w:ind w:left="420" w:leftChars="200" w:firstLine="482" w:firstLineChars="200"/>
        <w:rPr>
          <w:rFonts w:hint="eastAsia" w:ascii="宋体" w:hAnsi="宋体" w:cs="宋体"/>
          <w:b/>
          <w:bCs/>
          <w:sz w:val="24"/>
        </w:rPr>
      </w:pPr>
    </w:p>
    <w:p w14:paraId="56C1ECF4">
      <w:pPr>
        <w:spacing w:line="480" w:lineRule="exact"/>
        <w:rPr>
          <w:rFonts w:hint="eastAsia" w:ascii="宋体" w:hAnsi="宋体" w:cs="宋体"/>
          <w:b/>
          <w:bCs/>
          <w:sz w:val="24"/>
        </w:rPr>
      </w:pPr>
    </w:p>
    <w:p w14:paraId="13016111">
      <w:pPr>
        <w:spacing w:after="120" w:line="480" w:lineRule="exact"/>
        <w:ind w:firstLine="240" w:firstLineChars="100"/>
        <w:rPr>
          <w:rFonts w:hint="eastAsia" w:ascii="宋体" w:hAnsi="宋体" w:cs="宋体"/>
          <w:sz w:val="24"/>
        </w:rPr>
      </w:pPr>
    </w:p>
    <w:p w14:paraId="18499DDC">
      <w:pPr>
        <w:pStyle w:val="11"/>
        <w:ind w:firstLine="480"/>
        <w:rPr>
          <w:rFonts w:hint="eastAsia"/>
        </w:rPr>
      </w:pPr>
    </w:p>
    <w:p w14:paraId="666B1B06">
      <w:pPr>
        <w:pStyle w:val="11"/>
        <w:ind w:firstLine="480"/>
        <w:rPr>
          <w:rFonts w:hint="eastAsia"/>
        </w:rPr>
      </w:pPr>
    </w:p>
    <w:p w14:paraId="3D908918">
      <w:pPr>
        <w:pStyle w:val="11"/>
        <w:ind w:firstLine="480"/>
        <w:rPr>
          <w:rFonts w:hint="eastAsia"/>
        </w:rPr>
      </w:pPr>
    </w:p>
    <w:p w14:paraId="4CED0C48">
      <w:pPr>
        <w:pStyle w:val="11"/>
        <w:ind w:firstLine="480"/>
        <w:rPr>
          <w:rFonts w:hint="eastAsia"/>
        </w:rPr>
      </w:pPr>
    </w:p>
    <w:p w14:paraId="352B3B93">
      <w:pPr>
        <w:pStyle w:val="11"/>
        <w:ind w:firstLine="480"/>
        <w:rPr>
          <w:rFonts w:hint="eastAsia"/>
        </w:rPr>
      </w:pPr>
    </w:p>
    <w:p w14:paraId="717BF843">
      <w:pPr>
        <w:pStyle w:val="11"/>
        <w:ind w:firstLine="480"/>
        <w:rPr>
          <w:rFonts w:hint="eastAsia"/>
        </w:rPr>
      </w:pPr>
    </w:p>
    <w:p w14:paraId="630AA7AB">
      <w:pPr>
        <w:pStyle w:val="11"/>
        <w:ind w:firstLine="480"/>
        <w:rPr>
          <w:rFonts w:hint="eastAsia"/>
        </w:rPr>
      </w:pPr>
    </w:p>
    <w:p w14:paraId="66292006">
      <w:pPr>
        <w:pStyle w:val="11"/>
        <w:ind w:firstLine="480"/>
        <w:rPr>
          <w:rFonts w:hint="eastAsia"/>
        </w:rPr>
      </w:pPr>
    </w:p>
    <w:p w14:paraId="41DC7A8A">
      <w:pPr>
        <w:pStyle w:val="11"/>
        <w:ind w:left="0" w:leftChars="0" w:firstLine="0" w:firstLineChars="0"/>
        <w:rPr>
          <w:rFonts w:hint="eastAsia"/>
        </w:rPr>
      </w:pPr>
    </w:p>
    <w:p w14:paraId="5746AC18">
      <w:pPr>
        <w:pStyle w:val="11"/>
        <w:ind w:left="0" w:leftChars="0" w:firstLine="0" w:firstLineChars="0"/>
        <w:rPr>
          <w:rFonts w:hint="eastAsia"/>
        </w:rPr>
      </w:pPr>
    </w:p>
    <w:p w14:paraId="3F91FAE7">
      <w:pPr>
        <w:spacing w:line="480" w:lineRule="exact"/>
        <w:rPr>
          <w:rFonts w:hint="eastAsia" w:ascii="宋体" w:hAnsi="宋体" w:cs="宋体"/>
          <w:b/>
          <w:bCs/>
          <w:sz w:val="24"/>
        </w:rPr>
      </w:pPr>
    </w:p>
    <w:p w14:paraId="005CEE63">
      <w:pPr>
        <w:spacing w:line="480" w:lineRule="exact"/>
        <w:outlineLvl w:val="2"/>
        <w:rPr>
          <w:rFonts w:hint="eastAsia" w:ascii="宋体" w:hAnsi="宋体" w:cs="宋体"/>
          <w:b/>
          <w:bCs/>
          <w:sz w:val="28"/>
          <w:szCs w:val="28"/>
        </w:rPr>
      </w:pPr>
      <w:r>
        <w:rPr>
          <w:rFonts w:hint="eastAsia" w:ascii="宋体" w:hAnsi="宋体" w:cs="宋体"/>
          <w:b/>
          <w:bCs/>
          <w:sz w:val="28"/>
          <w:szCs w:val="28"/>
        </w:rPr>
        <w:t>附表四：详细评审表</w:t>
      </w:r>
    </w:p>
    <w:bookmarkEnd w:id="40"/>
    <w:bookmarkEnd w:id="41"/>
    <w:tbl>
      <w:tblPr>
        <w:tblStyle w:val="20"/>
        <w:tblW w:w="10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858"/>
        <w:gridCol w:w="7117"/>
      </w:tblGrid>
      <w:tr w14:paraId="7637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982" w:type="dxa"/>
            <w:gridSpan w:val="2"/>
            <w:tcBorders>
              <w:top w:val="single" w:color="auto" w:sz="4" w:space="0"/>
              <w:left w:val="single" w:color="auto" w:sz="4" w:space="0"/>
              <w:bottom w:val="single" w:color="auto" w:sz="4" w:space="0"/>
              <w:right w:val="single" w:color="auto" w:sz="4" w:space="0"/>
            </w:tcBorders>
            <w:noWrap w:val="0"/>
            <w:vAlign w:val="center"/>
          </w:tcPr>
          <w:p w14:paraId="01F3DB54">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分项划分</w:t>
            </w:r>
          </w:p>
        </w:tc>
        <w:tc>
          <w:tcPr>
            <w:tcW w:w="7117" w:type="dxa"/>
            <w:tcBorders>
              <w:top w:val="single" w:color="auto" w:sz="4" w:space="0"/>
              <w:left w:val="single" w:color="auto" w:sz="4" w:space="0"/>
              <w:bottom w:val="single" w:color="auto" w:sz="4" w:space="0"/>
              <w:right w:val="single" w:color="auto" w:sz="4" w:space="0"/>
            </w:tcBorders>
            <w:noWrap w:val="0"/>
            <w:vAlign w:val="center"/>
          </w:tcPr>
          <w:p w14:paraId="1B4CD799">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打分细则</w:t>
            </w:r>
          </w:p>
        </w:tc>
      </w:tr>
      <w:tr w14:paraId="43D7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82" w:type="dxa"/>
            <w:gridSpan w:val="2"/>
            <w:vMerge w:val="restart"/>
            <w:tcBorders>
              <w:top w:val="single" w:color="auto" w:sz="4" w:space="0"/>
              <w:left w:val="single" w:color="auto" w:sz="4" w:space="0"/>
              <w:right w:val="single" w:color="auto" w:sz="4" w:space="0"/>
            </w:tcBorders>
            <w:noWrap w:val="0"/>
            <w:vAlign w:val="center"/>
          </w:tcPr>
          <w:p w14:paraId="62699815">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分值构成</w:t>
            </w:r>
          </w:p>
          <w:p w14:paraId="266DB6E6">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（总分100分）</w:t>
            </w:r>
          </w:p>
        </w:tc>
        <w:tc>
          <w:tcPr>
            <w:tcW w:w="7117" w:type="dxa"/>
            <w:tcBorders>
              <w:top w:val="single" w:color="auto" w:sz="4" w:space="0"/>
              <w:left w:val="single" w:color="auto" w:sz="4" w:space="0"/>
              <w:right w:val="single" w:color="auto" w:sz="4" w:space="0"/>
            </w:tcBorders>
            <w:noWrap w:val="0"/>
            <w:vAlign w:val="center"/>
          </w:tcPr>
          <w:p w14:paraId="7968774D">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商务部分</w:t>
            </w:r>
            <w:r>
              <w:rPr>
                <w:rFonts w:hint="eastAsia" w:ascii="宋体" w:hAnsi="宋体" w:cs="宋体"/>
                <w:sz w:val="24"/>
                <w:lang w:eastAsia="zh-CN"/>
              </w:rPr>
              <w:t>：</w:t>
            </w:r>
            <w:r>
              <w:rPr>
                <w:rFonts w:hint="eastAsia" w:ascii="宋体" w:hAnsi="宋体" w:cs="宋体"/>
                <w:sz w:val="24"/>
                <w:lang w:val="en-US" w:eastAsia="zh-CN"/>
              </w:rPr>
              <w:t>20</w:t>
            </w:r>
            <w:r>
              <w:rPr>
                <w:rFonts w:hint="eastAsia" w:ascii="宋体" w:hAnsi="宋体" w:cs="宋体"/>
                <w:sz w:val="24"/>
              </w:rPr>
              <w:t>分</w:t>
            </w:r>
          </w:p>
        </w:tc>
      </w:tr>
      <w:tr w14:paraId="3DCE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82" w:type="dxa"/>
            <w:gridSpan w:val="2"/>
            <w:vMerge w:val="continue"/>
            <w:tcBorders>
              <w:left w:val="single" w:color="auto" w:sz="4" w:space="0"/>
              <w:right w:val="single" w:color="auto" w:sz="4" w:space="0"/>
            </w:tcBorders>
            <w:noWrap w:val="0"/>
            <w:vAlign w:val="center"/>
          </w:tcPr>
          <w:p w14:paraId="0FB71CF5">
            <w:pPr>
              <w:tabs>
                <w:tab w:val="left" w:pos="1995"/>
                <w:tab w:val="left" w:pos="2846"/>
              </w:tabs>
              <w:spacing w:after="156" w:afterLines="50" w:line="480" w:lineRule="exact"/>
              <w:jc w:val="center"/>
              <w:rPr>
                <w:rFonts w:hint="eastAsia" w:ascii="宋体" w:hAnsi="宋体" w:cs="宋体"/>
                <w:sz w:val="24"/>
              </w:rPr>
            </w:pPr>
          </w:p>
        </w:tc>
        <w:tc>
          <w:tcPr>
            <w:tcW w:w="7117" w:type="dxa"/>
            <w:tcBorders>
              <w:top w:val="single" w:color="auto" w:sz="4" w:space="0"/>
              <w:left w:val="single" w:color="auto" w:sz="4" w:space="0"/>
              <w:right w:val="single" w:color="auto" w:sz="4" w:space="0"/>
            </w:tcBorders>
            <w:noWrap w:val="0"/>
            <w:vAlign w:val="center"/>
          </w:tcPr>
          <w:p w14:paraId="5B14E943">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技术部分：</w:t>
            </w:r>
            <w:r>
              <w:rPr>
                <w:rFonts w:hint="eastAsia" w:ascii="宋体" w:hAnsi="宋体" w:cs="宋体"/>
                <w:sz w:val="24"/>
                <w:lang w:val="en-US" w:eastAsia="zh-CN"/>
              </w:rPr>
              <w:t>50</w:t>
            </w:r>
            <w:r>
              <w:rPr>
                <w:rFonts w:hint="eastAsia" w:ascii="宋体" w:hAnsi="宋体" w:cs="宋体"/>
                <w:sz w:val="24"/>
              </w:rPr>
              <w:t>分</w:t>
            </w:r>
          </w:p>
        </w:tc>
      </w:tr>
      <w:tr w14:paraId="4D4C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982" w:type="dxa"/>
            <w:gridSpan w:val="2"/>
            <w:vMerge w:val="continue"/>
            <w:tcBorders>
              <w:left w:val="single" w:color="auto" w:sz="4" w:space="0"/>
              <w:bottom w:val="single" w:color="auto" w:sz="4" w:space="0"/>
              <w:right w:val="single" w:color="auto" w:sz="4" w:space="0"/>
            </w:tcBorders>
            <w:noWrap w:val="0"/>
            <w:vAlign w:val="center"/>
          </w:tcPr>
          <w:p w14:paraId="25BFD25C">
            <w:pPr>
              <w:tabs>
                <w:tab w:val="left" w:pos="1995"/>
                <w:tab w:val="left" w:pos="2846"/>
              </w:tabs>
              <w:spacing w:after="156" w:afterLines="50" w:line="480" w:lineRule="exact"/>
              <w:jc w:val="center"/>
              <w:rPr>
                <w:rFonts w:hint="eastAsia" w:ascii="宋体" w:hAnsi="宋体" w:cs="宋体"/>
                <w:sz w:val="24"/>
              </w:rPr>
            </w:pPr>
          </w:p>
        </w:tc>
        <w:tc>
          <w:tcPr>
            <w:tcW w:w="7117" w:type="dxa"/>
            <w:tcBorders>
              <w:top w:val="single" w:color="auto" w:sz="4" w:space="0"/>
              <w:left w:val="single" w:color="auto" w:sz="4" w:space="0"/>
              <w:bottom w:val="single" w:color="auto" w:sz="4" w:space="0"/>
              <w:right w:val="single" w:color="auto" w:sz="4" w:space="0"/>
            </w:tcBorders>
            <w:noWrap w:val="0"/>
            <w:vAlign w:val="center"/>
          </w:tcPr>
          <w:p w14:paraId="5F659098">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综合部分：</w:t>
            </w:r>
            <w:r>
              <w:rPr>
                <w:rFonts w:hint="eastAsia" w:ascii="宋体" w:hAnsi="宋体" w:cs="宋体"/>
                <w:sz w:val="24"/>
                <w:lang w:val="en-US" w:eastAsia="zh-CN"/>
              </w:rPr>
              <w:t xml:space="preserve">30 </w:t>
            </w:r>
            <w:r>
              <w:rPr>
                <w:rFonts w:hint="eastAsia" w:ascii="宋体" w:hAnsi="宋体" w:cs="宋体"/>
                <w:sz w:val="24"/>
              </w:rPr>
              <w:t>分</w:t>
            </w:r>
          </w:p>
        </w:tc>
      </w:tr>
      <w:tr w14:paraId="5547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0" w:hRule="atLeast"/>
          <w:jc w:val="center"/>
        </w:trPr>
        <w:tc>
          <w:tcPr>
            <w:tcW w:w="1124" w:type="dxa"/>
            <w:tcBorders>
              <w:top w:val="single" w:color="auto" w:sz="4" w:space="0"/>
              <w:left w:val="single" w:color="auto" w:sz="4" w:space="0"/>
              <w:right w:val="single" w:color="auto" w:sz="4" w:space="0"/>
            </w:tcBorders>
            <w:noWrap w:val="0"/>
            <w:vAlign w:val="center"/>
          </w:tcPr>
          <w:p w14:paraId="2D519C2A">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商务标</w:t>
            </w:r>
          </w:p>
          <w:p w14:paraId="620379C1">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评分</w:t>
            </w:r>
          </w:p>
          <w:p w14:paraId="4B8BE1B6">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标准</w:t>
            </w:r>
          </w:p>
          <w:p w14:paraId="53A4216B">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20</w:t>
            </w:r>
            <w:r>
              <w:rPr>
                <w:rFonts w:hint="eastAsia" w:ascii="宋体" w:hAnsi="宋体" w:cs="宋体"/>
                <w:sz w:val="24"/>
              </w:rPr>
              <w:t>分）</w:t>
            </w:r>
          </w:p>
        </w:tc>
        <w:tc>
          <w:tcPr>
            <w:tcW w:w="1858" w:type="dxa"/>
            <w:tcBorders>
              <w:top w:val="single" w:color="auto" w:sz="4" w:space="0"/>
              <w:left w:val="single" w:color="auto" w:sz="4" w:space="0"/>
              <w:bottom w:val="single" w:color="auto" w:sz="4" w:space="0"/>
              <w:right w:val="single" w:color="auto" w:sz="4" w:space="0"/>
            </w:tcBorders>
            <w:noWrap w:val="0"/>
            <w:vAlign w:val="center"/>
          </w:tcPr>
          <w:p w14:paraId="75AAF1DD">
            <w:pPr>
              <w:tabs>
                <w:tab w:val="left" w:pos="1995"/>
                <w:tab w:val="left" w:pos="2846"/>
              </w:tabs>
              <w:spacing w:after="156" w:afterLines="50" w:line="480" w:lineRule="exact"/>
              <w:jc w:val="center"/>
              <w:rPr>
                <w:rFonts w:hint="eastAsia" w:ascii="宋体" w:hAnsi="宋体" w:cs="宋体"/>
                <w:sz w:val="24"/>
                <w:lang w:eastAsia="zh-CN"/>
              </w:rPr>
            </w:pPr>
            <w:r>
              <w:rPr>
                <w:rFonts w:hint="eastAsia" w:ascii="宋体" w:hAnsi="宋体" w:cs="宋体"/>
                <w:sz w:val="24"/>
                <w:highlight w:val="none"/>
              </w:rPr>
              <w:t>响应报价</w:t>
            </w:r>
            <w:r>
              <w:rPr>
                <w:rFonts w:hint="eastAsia" w:ascii="宋体" w:hAnsi="宋体" w:cs="宋体"/>
                <w:sz w:val="24"/>
                <w:highlight w:val="none"/>
                <w:lang w:val="en-US" w:eastAsia="zh-CN"/>
              </w:rPr>
              <w:t xml:space="preserve"> </w:t>
            </w:r>
            <w:r>
              <w:rPr>
                <w:rFonts w:hint="eastAsia" w:ascii="宋体" w:hAnsi="宋体" w:cs="宋体"/>
                <w:sz w:val="24"/>
                <w:lang w:val="en-US" w:eastAsia="zh-CN"/>
              </w:rPr>
              <w:t xml:space="preserve"> </w:t>
            </w:r>
          </w:p>
        </w:tc>
        <w:tc>
          <w:tcPr>
            <w:tcW w:w="7117" w:type="dxa"/>
            <w:tcBorders>
              <w:top w:val="single" w:color="auto" w:sz="4" w:space="0"/>
              <w:left w:val="single" w:color="auto" w:sz="4" w:space="0"/>
              <w:bottom w:val="single" w:color="auto" w:sz="4" w:space="0"/>
              <w:right w:val="single" w:color="auto" w:sz="4" w:space="0"/>
            </w:tcBorders>
            <w:noWrap w:val="0"/>
            <w:vAlign w:val="center"/>
          </w:tcPr>
          <w:p w14:paraId="0D2FD15D">
            <w:pPr>
              <w:widowControl/>
              <w:autoSpaceDE w:val="0"/>
              <w:spacing w:line="440" w:lineRule="exact"/>
              <w:jc w:val="left"/>
              <w:rPr>
                <w:rFonts w:hint="eastAsia" w:ascii="宋体" w:hAnsi="宋体" w:eastAsia="宋体" w:cs="Times New Roman"/>
                <w:kern w:val="0"/>
                <w:sz w:val="24"/>
              </w:rPr>
            </w:pPr>
            <w:r>
              <w:rPr>
                <w:rFonts w:hint="eastAsia" w:ascii="宋体" w:hAnsi="宋体" w:eastAsia="宋体" w:cs="Times New Roman"/>
                <w:kern w:val="0"/>
                <w:sz w:val="24"/>
              </w:rPr>
              <w:t>价格分计算</w:t>
            </w:r>
            <w:r>
              <w:rPr>
                <w:rFonts w:hint="eastAsia" w:ascii="宋体" w:hAnsi="宋体" w:eastAsia="宋体" w:cs="Times New Roman"/>
                <w:kern w:val="0"/>
                <w:sz w:val="24"/>
                <w:lang w:val="en-US" w:eastAsia="zh-CN"/>
              </w:rPr>
              <w:t>方法</w:t>
            </w:r>
            <w:r>
              <w:rPr>
                <w:rFonts w:hint="eastAsia" w:ascii="宋体" w:hAnsi="宋体" w:eastAsia="宋体" w:cs="Times New Roman"/>
                <w:kern w:val="0"/>
                <w:sz w:val="24"/>
              </w:rPr>
              <w:t>，即满足文件要求且报价最低的为</w:t>
            </w:r>
            <w:r>
              <w:rPr>
                <w:rFonts w:hint="eastAsia" w:ascii="宋体" w:hAnsi="宋体" w:eastAsia="宋体" w:cs="Times New Roman"/>
                <w:kern w:val="0"/>
                <w:sz w:val="24"/>
                <w:lang w:val="en-US" w:eastAsia="zh-CN"/>
              </w:rPr>
              <w:t>评标</w:t>
            </w:r>
            <w:r>
              <w:rPr>
                <w:rFonts w:hint="eastAsia" w:ascii="宋体" w:hAnsi="宋体" w:eastAsia="宋体" w:cs="Times New Roman"/>
                <w:kern w:val="0"/>
                <w:sz w:val="24"/>
              </w:rPr>
              <w:t>基准价，其价格分为满分。其他供应商的价格分统一按照下列公式计算：</w:t>
            </w:r>
          </w:p>
          <w:p w14:paraId="71B393E9">
            <w:pPr>
              <w:widowControl/>
              <w:autoSpaceDE w:val="0"/>
              <w:spacing w:line="440" w:lineRule="exact"/>
              <w:jc w:val="left"/>
              <w:rPr>
                <w:rFonts w:hint="default" w:ascii="宋体" w:hAnsi="宋体" w:eastAsia="宋体" w:cs="Times New Roman"/>
                <w:kern w:val="0"/>
                <w:sz w:val="24"/>
                <w:lang w:val="en-US" w:eastAsia="zh-CN"/>
              </w:rPr>
            </w:pPr>
            <w:r>
              <w:rPr>
                <w:rFonts w:hint="eastAsia" w:ascii="宋体" w:hAnsi="宋体" w:eastAsia="宋体" w:cs="Times New Roman"/>
                <w:kern w:val="0"/>
                <w:sz w:val="24"/>
              </w:rPr>
              <w:t>报价得分=</w:t>
            </w:r>
            <w:r>
              <w:rPr>
                <w:rFonts w:hint="eastAsia" w:ascii="宋体" w:hAnsi="宋体" w:eastAsia="宋体" w:cs="Times New Roman"/>
                <w:kern w:val="0"/>
                <w:sz w:val="24"/>
                <w:lang w:val="en-US" w:eastAsia="zh-CN"/>
              </w:rPr>
              <w:t>15+</w:t>
            </w:r>
            <w:r>
              <w:rPr>
                <w:rFonts w:hint="eastAsia" w:ascii="宋体" w:hAnsi="宋体" w:eastAsia="宋体" w:cs="Times New Roman"/>
                <w:kern w:val="0"/>
                <w:sz w:val="24"/>
              </w:rPr>
              <w:t>(</w:t>
            </w:r>
            <w:r>
              <w:rPr>
                <w:rFonts w:hint="eastAsia" w:ascii="宋体" w:hAnsi="宋体" w:eastAsia="宋体" w:cs="Times New Roman"/>
                <w:kern w:val="0"/>
                <w:sz w:val="24"/>
                <w:lang w:val="en-US" w:eastAsia="zh-CN"/>
              </w:rPr>
              <w:t>评标</w:t>
            </w:r>
            <w:r>
              <w:rPr>
                <w:rFonts w:hint="eastAsia" w:ascii="宋体" w:hAnsi="宋体" w:eastAsia="宋体" w:cs="Times New Roman"/>
                <w:kern w:val="0"/>
                <w:sz w:val="24"/>
              </w:rPr>
              <w:t>基准价／</w:t>
            </w:r>
            <w:r>
              <w:rPr>
                <w:rFonts w:hint="eastAsia" w:ascii="宋体" w:hAnsi="宋体" w:eastAsia="宋体" w:cs="Times New Roman"/>
                <w:kern w:val="0"/>
                <w:sz w:val="24"/>
                <w:lang w:val="en-US" w:eastAsia="zh-CN"/>
              </w:rPr>
              <w:t>投标</w:t>
            </w:r>
            <w:r>
              <w:rPr>
                <w:rFonts w:hint="eastAsia" w:ascii="宋体" w:hAnsi="宋体" w:eastAsia="宋体" w:cs="Times New Roman"/>
                <w:kern w:val="0"/>
                <w:sz w:val="24"/>
              </w:rPr>
              <w:t>报价)×</w:t>
            </w:r>
            <w:r>
              <w:rPr>
                <w:rFonts w:hint="eastAsia" w:ascii="宋体" w:hAnsi="宋体" w:eastAsia="宋体" w:cs="Times New Roman"/>
                <w:kern w:val="0"/>
                <w:sz w:val="24"/>
                <w:lang w:val="en-US" w:eastAsia="zh-CN"/>
              </w:rPr>
              <w:t>5</w:t>
            </w:r>
          </w:p>
          <w:p w14:paraId="4FCC1C8D">
            <w:pPr>
              <w:tabs>
                <w:tab w:val="left" w:pos="1995"/>
                <w:tab w:val="left" w:pos="2846"/>
              </w:tabs>
              <w:spacing w:after="156" w:afterLines="50" w:line="480" w:lineRule="exact"/>
              <w:jc w:val="left"/>
              <w:rPr>
                <w:rFonts w:hint="eastAsia" w:ascii="宋体" w:hAnsi="宋体" w:cs="宋体"/>
                <w:sz w:val="24"/>
              </w:rPr>
            </w:pPr>
            <w:r>
              <w:rPr>
                <w:rFonts w:hint="eastAsia" w:ascii="宋体" w:hAnsi="宋体" w:eastAsia="宋体" w:cs="Times New Roman"/>
                <w:kern w:val="0"/>
                <w:sz w:val="24"/>
              </w:rPr>
              <w:t>注：超出</w:t>
            </w:r>
            <w:r>
              <w:rPr>
                <w:rFonts w:hint="eastAsia" w:ascii="宋体" w:hAnsi="宋体" w:eastAsia="宋体" w:cs="Times New Roman"/>
                <w:kern w:val="0"/>
                <w:sz w:val="24"/>
                <w:lang w:val="en-US" w:eastAsia="zh-CN"/>
              </w:rPr>
              <w:t>征集</w:t>
            </w:r>
            <w:r>
              <w:rPr>
                <w:rFonts w:hint="eastAsia" w:ascii="宋体" w:hAnsi="宋体" w:eastAsia="宋体" w:cs="Times New Roman"/>
                <w:kern w:val="0"/>
                <w:sz w:val="24"/>
              </w:rPr>
              <w:t>人最高投标限价的投标报价为无效报价；经</w:t>
            </w:r>
            <w:r>
              <w:rPr>
                <w:rFonts w:hint="eastAsia" w:ascii="宋体" w:hAnsi="宋体" w:eastAsia="宋体" w:cs="Times New Roman"/>
                <w:kern w:val="0"/>
                <w:sz w:val="24"/>
                <w:lang w:val="en-US" w:eastAsia="zh-CN"/>
              </w:rPr>
              <w:t>评标</w:t>
            </w:r>
            <w:r>
              <w:rPr>
                <w:rFonts w:hint="eastAsia" w:ascii="宋体" w:hAnsi="宋体" w:eastAsia="宋体" w:cs="Times New Roman"/>
                <w:kern w:val="0"/>
                <w:sz w:val="24"/>
              </w:rPr>
              <w:t>小组全体认定属于低价恶意竞标的，供应商应予以做出合理解释，若供应商未作出合理解释或供应商作出的解释未通过</w:t>
            </w:r>
            <w:r>
              <w:rPr>
                <w:rFonts w:hint="eastAsia" w:ascii="宋体" w:hAnsi="宋体" w:eastAsia="宋体" w:cs="Times New Roman"/>
                <w:kern w:val="0"/>
                <w:sz w:val="24"/>
                <w:lang w:val="en-US" w:eastAsia="zh-CN"/>
              </w:rPr>
              <w:t>评标</w:t>
            </w:r>
            <w:r>
              <w:rPr>
                <w:rFonts w:hint="eastAsia" w:ascii="宋体" w:hAnsi="宋体" w:eastAsia="宋体" w:cs="Times New Roman"/>
                <w:kern w:val="0"/>
                <w:sz w:val="24"/>
              </w:rPr>
              <w:t>小组全体认定，其投标作无效标处理。（小型和微型企业、残疾人、监狱企业的价格给予</w:t>
            </w:r>
            <w:r>
              <w:rPr>
                <w:rFonts w:hint="eastAsia" w:ascii="宋体" w:hAnsi="宋体" w:eastAsia="宋体" w:cs="Times New Roman"/>
                <w:kern w:val="0"/>
                <w:sz w:val="24"/>
                <w:lang w:val="en-US" w:eastAsia="zh-CN"/>
              </w:rPr>
              <w:t>1</w:t>
            </w:r>
            <w:r>
              <w:rPr>
                <w:rFonts w:hint="eastAsia" w:ascii="宋体" w:hAnsi="宋体" w:eastAsia="宋体" w:cs="Times New Roman"/>
                <w:kern w:val="0"/>
                <w:sz w:val="24"/>
              </w:rPr>
              <w:t>0％的扣除，用扣除后的价格参与评审，提供声明函）</w:t>
            </w:r>
          </w:p>
        </w:tc>
      </w:tr>
      <w:tr w14:paraId="5C19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0" w:hRule="atLeast"/>
          <w:jc w:val="center"/>
        </w:trPr>
        <w:tc>
          <w:tcPr>
            <w:tcW w:w="1124" w:type="dxa"/>
            <w:vMerge w:val="restart"/>
            <w:tcBorders>
              <w:top w:val="single" w:color="auto" w:sz="4" w:space="0"/>
              <w:left w:val="single" w:color="auto" w:sz="4" w:space="0"/>
              <w:right w:val="single" w:color="auto" w:sz="4" w:space="0"/>
            </w:tcBorders>
            <w:noWrap w:val="0"/>
            <w:vAlign w:val="center"/>
          </w:tcPr>
          <w:p w14:paraId="4E17AB95">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技术标</w:t>
            </w:r>
          </w:p>
          <w:p w14:paraId="58B0AEBF">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评分</w:t>
            </w:r>
          </w:p>
          <w:p w14:paraId="1978B4E6">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标准</w:t>
            </w:r>
          </w:p>
          <w:p w14:paraId="1035D39E">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50</w:t>
            </w:r>
            <w:r>
              <w:rPr>
                <w:rFonts w:hint="eastAsia" w:ascii="宋体" w:hAnsi="宋体" w:cs="宋体"/>
                <w:sz w:val="24"/>
              </w:rPr>
              <w:t>分）</w:t>
            </w: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DB420EB">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服务质量保障措施</w:t>
            </w:r>
            <w:r>
              <w:rPr>
                <w:rFonts w:hint="eastAsia" w:ascii="宋体" w:hAnsi="宋体" w:cs="宋体"/>
                <w:sz w:val="24"/>
                <w:lang w:eastAsia="zh-CN"/>
              </w:rPr>
              <w:t>（</w:t>
            </w:r>
            <w:r>
              <w:rPr>
                <w:rFonts w:hint="eastAsia" w:ascii="宋体" w:hAnsi="宋体" w:cs="宋体"/>
                <w:sz w:val="24"/>
                <w:lang w:val="en-US" w:eastAsia="zh-CN"/>
              </w:rPr>
              <w:t>0-6分</w:t>
            </w:r>
            <w:r>
              <w:rPr>
                <w:rFonts w:hint="eastAsia" w:ascii="宋体" w:hAnsi="宋体" w:cs="宋体"/>
                <w:sz w:val="24"/>
                <w:lang w:eastAsia="zh-CN"/>
              </w:rPr>
              <w:t>）</w:t>
            </w:r>
          </w:p>
        </w:tc>
        <w:tc>
          <w:tcPr>
            <w:tcW w:w="7117" w:type="dxa"/>
            <w:tcBorders>
              <w:top w:val="single" w:color="auto" w:sz="4" w:space="0"/>
              <w:left w:val="single" w:color="auto" w:sz="4" w:space="0"/>
              <w:bottom w:val="single" w:color="auto" w:sz="4" w:space="0"/>
              <w:right w:val="single" w:color="auto" w:sz="4" w:space="0"/>
            </w:tcBorders>
            <w:noWrap w:val="0"/>
            <w:vAlign w:val="center"/>
          </w:tcPr>
          <w:p w14:paraId="3E4A102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根据</w:t>
            </w:r>
            <w:r>
              <w:rPr>
                <w:rFonts w:hint="eastAsia" w:ascii="宋体" w:hAnsi="宋体" w:cs="宋体"/>
                <w:sz w:val="24"/>
                <w:lang w:val="en-US" w:eastAsia="zh-CN"/>
              </w:rPr>
              <w:t>征集</w:t>
            </w:r>
            <w:r>
              <w:rPr>
                <w:rFonts w:hint="eastAsia" w:ascii="宋体" w:hAnsi="宋体" w:cs="宋体"/>
                <w:sz w:val="24"/>
              </w:rPr>
              <w:t>人及目标客群的业务需要，结合服务经验，阐述总体服务方案，包括对服务内容的理解和服务质量的保证，服务重点、难点的理解、与客户沟通模式等进行打分。</w:t>
            </w:r>
          </w:p>
          <w:p w14:paraId="6071D38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措施方案全面、合理，适合采购人业务发展的，得</w:t>
            </w:r>
            <w:r>
              <w:rPr>
                <w:rFonts w:hint="eastAsia" w:ascii="宋体" w:hAnsi="宋体" w:cs="宋体"/>
                <w:sz w:val="24"/>
                <w:lang w:val="en-US" w:eastAsia="zh-CN"/>
              </w:rPr>
              <w:t>6</w:t>
            </w:r>
            <w:r>
              <w:rPr>
                <w:rFonts w:hint="eastAsia" w:ascii="宋体" w:hAnsi="宋体" w:cs="宋体"/>
                <w:sz w:val="24"/>
              </w:rPr>
              <w:t>分；</w:t>
            </w:r>
          </w:p>
          <w:p w14:paraId="2A4FC10A">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措施方案较全面、较合理，较适合采购人业务发展的，得</w:t>
            </w:r>
            <w:r>
              <w:rPr>
                <w:rFonts w:hint="eastAsia" w:ascii="宋体" w:hAnsi="宋体" w:cs="宋体"/>
                <w:sz w:val="24"/>
                <w:lang w:val="en-US" w:eastAsia="zh-CN"/>
              </w:rPr>
              <w:t>4</w:t>
            </w:r>
            <w:r>
              <w:rPr>
                <w:rFonts w:hint="eastAsia" w:ascii="宋体" w:hAnsi="宋体" w:cs="宋体"/>
                <w:sz w:val="24"/>
              </w:rPr>
              <w:t>分；</w:t>
            </w:r>
          </w:p>
          <w:p w14:paraId="2680B543">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措施方案基本全面、合理，基本适合采购人业务发展的，得</w:t>
            </w:r>
            <w:r>
              <w:rPr>
                <w:rFonts w:hint="eastAsia" w:ascii="宋体" w:hAnsi="宋体" w:cs="宋体"/>
                <w:sz w:val="24"/>
                <w:lang w:val="en-US" w:eastAsia="zh-CN"/>
              </w:rPr>
              <w:t>2</w:t>
            </w:r>
            <w:r>
              <w:rPr>
                <w:rFonts w:hint="eastAsia" w:ascii="宋体" w:hAnsi="宋体" w:cs="宋体"/>
                <w:sz w:val="24"/>
              </w:rPr>
              <w:t>分；措施方案存在不合理项、存在实施难度的，得</w:t>
            </w:r>
            <w:r>
              <w:rPr>
                <w:rFonts w:hint="eastAsia" w:ascii="宋体" w:hAnsi="宋体" w:cs="宋体"/>
                <w:sz w:val="24"/>
                <w:lang w:val="en-US" w:eastAsia="zh-CN"/>
              </w:rPr>
              <w:t>1</w:t>
            </w:r>
            <w:r>
              <w:rPr>
                <w:rFonts w:hint="eastAsia" w:ascii="宋体" w:hAnsi="宋体" w:cs="宋体"/>
                <w:sz w:val="24"/>
              </w:rPr>
              <w:t>分；</w:t>
            </w:r>
          </w:p>
          <w:p w14:paraId="2A2082A2">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067F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124" w:type="dxa"/>
            <w:vMerge w:val="continue"/>
            <w:tcBorders>
              <w:left w:val="single" w:color="auto" w:sz="4" w:space="0"/>
              <w:right w:val="single" w:color="auto" w:sz="4" w:space="0"/>
            </w:tcBorders>
            <w:noWrap w:val="0"/>
            <w:vAlign w:val="center"/>
          </w:tcPr>
          <w:p w14:paraId="7B6DE6BB">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2379E037">
            <w:pPr>
              <w:tabs>
                <w:tab w:val="left" w:pos="1995"/>
                <w:tab w:val="left" w:pos="2846"/>
              </w:tabs>
              <w:spacing w:after="156" w:afterLines="50" w:line="480" w:lineRule="exact"/>
              <w:jc w:val="center"/>
              <w:rPr>
                <w:rFonts w:hint="eastAsia" w:ascii="宋体" w:hAnsi="宋体" w:cs="宋体"/>
                <w:sz w:val="24"/>
              </w:rPr>
            </w:pPr>
          </w:p>
          <w:p w14:paraId="41671A8F">
            <w:pPr>
              <w:tabs>
                <w:tab w:val="left" w:pos="1995"/>
                <w:tab w:val="left" w:pos="2846"/>
              </w:tabs>
              <w:spacing w:after="156" w:afterLines="50" w:line="480" w:lineRule="exact"/>
              <w:jc w:val="center"/>
              <w:rPr>
                <w:rFonts w:hint="eastAsia" w:ascii="宋体" w:hAnsi="宋体" w:cs="宋体"/>
                <w:sz w:val="24"/>
              </w:rPr>
            </w:pPr>
          </w:p>
          <w:p w14:paraId="2F6F80F2">
            <w:pPr>
              <w:tabs>
                <w:tab w:val="left" w:pos="1995"/>
                <w:tab w:val="left" w:pos="2846"/>
              </w:tabs>
              <w:spacing w:after="156" w:afterLines="50" w:line="480" w:lineRule="exact"/>
              <w:jc w:val="center"/>
              <w:rPr>
                <w:rFonts w:hint="eastAsia" w:ascii="宋体" w:hAnsi="宋体" w:cs="宋体"/>
                <w:sz w:val="24"/>
                <w:lang w:val="zh-CN"/>
              </w:rPr>
            </w:pPr>
            <w:r>
              <w:rPr>
                <w:rFonts w:hint="eastAsia" w:ascii="宋体" w:hAnsi="宋体" w:cs="宋体"/>
                <w:sz w:val="24"/>
              </w:rPr>
              <w:t>技术标准及规范（</w:t>
            </w:r>
            <w:r>
              <w:rPr>
                <w:rFonts w:hint="eastAsia" w:ascii="宋体" w:hAnsi="宋体" w:cs="宋体"/>
                <w:sz w:val="24"/>
                <w:lang w:val="en-US" w:eastAsia="zh-CN"/>
              </w:rPr>
              <w:t>0-6</w:t>
            </w:r>
            <w:r>
              <w:rPr>
                <w:rFonts w:hint="eastAsia" w:ascii="宋体" w:hAnsi="宋体" w:cs="宋体"/>
                <w:sz w:val="24"/>
              </w:rPr>
              <w:t>分）</w:t>
            </w:r>
          </w:p>
        </w:tc>
        <w:tc>
          <w:tcPr>
            <w:tcW w:w="7117" w:type="dxa"/>
            <w:tcBorders>
              <w:top w:val="single" w:color="auto" w:sz="4" w:space="0"/>
              <w:left w:val="single" w:color="auto" w:sz="4" w:space="0"/>
              <w:bottom w:val="single" w:color="auto" w:sz="4" w:space="0"/>
              <w:right w:val="single" w:color="auto" w:sz="4" w:space="0"/>
            </w:tcBorders>
            <w:noWrap w:val="0"/>
            <w:vAlign w:val="center"/>
          </w:tcPr>
          <w:p w14:paraId="2BAE82A0">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根据</w:t>
            </w:r>
            <w:r>
              <w:rPr>
                <w:rFonts w:hint="eastAsia" w:ascii="宋体" w:hAnsi="宋体" w:cs="宋体"/>
                <w:sz w:val="24"/>
                <w:lang w:eastAsia="zh-CN"/>
              </w:rPr>
              <w:t>供应商</w:t>
            </w:r>
            <w:r>
              <w:rPr>
                <w:rFonts w:hint="eastAsia" w:ascii="宋体" w:hAnsi="宋体" w:cs="宋体"/>
                <w:sz w:val="24"/>
              </w:rPr>
              <w:t>技术标准及规范进行打分。</w:t>
            </w:r>
          </w:p>
          <w:p w14:paraId="69E38A8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技术标准及规范能充分体现先进性、经济性及合理性，符合本项目需求，得</w:t>
            </w:r>
            <w:r>
              <w:rPr>
                <w:rFonts w:hint="eastAsia" w:ascii="宋体" w:hAnsi="宋体" w:cs="宋体"/>
                <w:sz w:val="24"/>
                <w:lang w:val="en-US" w:eastAsia="zh-CN"/>
              </w:rPr>
              <w:t>6</w:t>
            </w:r>
            <w:r>
              <w:rPr>
                <w:rFonts w:hint="eastAsia" w:ascii="宋体" w:hAnsi="宋体" w:cs="宋体"/>
                <w:sz w:val="24"/>
              </w:rPr>
              <w:t>分；</w:t>
            </w:r>
          </w:p>
          <w:p w14:paraId="29F5F680">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技术标准及规范较能充分体现先进性、经济性及合理性，较符合本项目需求，得</w:t>
            </w:r>
            <w:r>
              <w:rPr>
                <w:rFonts w:hint="eastAsia" w:ascii="宋体" w:hAnsi="宋体" w:cs="宋体"/>
                <w:sz w:val="24"/>
                <w:lang w:val="en-US" w:eastAsia="zh-CN"/>
              </w:rPr>
              <w:t>4</w:t>
            </w:r>
            <w:r>
              <w:rPr>
                <w:rFonts w:hint="eastAsia" w:ascii="宋体" w:hAnsi="宋体" w:cs="宋体"/>
                <w:sz w:val="24"/>
              </w:rPr>
              <w:t>分；</w:t>
            </w:r>
          </w:p>
          <w:p w14:paraId="59DC265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技术标准及规范基本能体现先进性、经济性及合理性，基本符合本项目需求，得</w:t>
            </w:r>
            <w:r>
              <w:rPr>
                <w:rFonts w:hint="eastAsia" w:ascii="宋体" w:hAnsi="宋体" w:cs="宋体"/>
                <w:sz w:val="24"/>
                <w:lang w:val="en-US" w:eastAsia="zh-CN"/>
              </w:rPr>
              <w:t>3</w:t>
            </w:r>
            <w:r>
              <w:rPr>
                <w:rFonts w:hint="eastAsia" w:ascii="宋体" w:hAnsi="宋体" w:cs="宋体"/>
                <w:sz w:val="24"/>
              </w:rPr>
              <w:t>分；</w:t>
            </w:r>
          </w:p>
          <w:p w14:paraId="1BC8E39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技术标准及规范存在不合理项，不符合本项目需求的，得</w:t>
            </w:r>
            <w:r>
              <w:rPr>
                <w:rFonts w:hint="eastAsia" w:ascii="宋体" w:hAnsi="宋体" w:cs="宋体"/>
                <w:sz w:val="24"/>
                <w:lang w:val="en-US" w:eastAsia="zh-CN"/>
              </w:rPr>
              <w:t>1</w:t>
            </w:r>
            <w:r>
              <w:rPr>
                <w:rFonts w:hint="eastAsia" w:ascii="宋体" w:hAnsi="宋体" w:cs="宋体"/>
                <w:sz w:val="24"/>
              </w:rPr>
              <w:t>分；未针对本项描述的，得0分。</w:t>
            </w:r>
          </w:p>
        </w:tc>
      </w:tr>
      <w:tr w14:paraId="2B16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4" w:type="dxa"/>
            <w:vMerge w:val="continue"/>
            <w:tcBorders>
              <w:left w:val="single" w:color="auto" w:sz="4" w:space="0"/>
              <w:right w:val="single" w:color="auto" w:sz="4" w:space="0"/>
            </w:tcBorders>
            <w:noWrap w:val="0"/>
            <w:vAlign w:val="center"/>
          </w:tcPr>
          <w:p w14:paraId="10941E6E">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72D827EC">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日常服务（</w:t>
            </w:r>
            <w:r>
              <w:rPr>
                <w:rFonts w:hint="eastAsia" w:ascii="宋体" w:hAnsi="宋体" w:cs="宋体"/>
                <w:sz w:val="24"/>
                <w:lang w:val="en-US" w:eastAsia="zh-CN"/>
              </w:rPr>
              <w:t>0-5</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0D77A83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lang w:eastAsia="zh-CN"/>
              </w:rPr>
              <w:t>供应商</w:t>
            </w:r>
            <w:r>
              <w:rPr>
                <w:rFonts w:hint="eastAsia" w:ascii="宋体" w:hAnsi="宋体" w:cs="宋体"/>
                <w:sz w:val="24"/>
              </w:rPr>
              <w:t>承诺响应招标日常服务，做好其他有利于项目推进的附加服务。评委根据各</w:t>
            </w:r>
            <w:r>
              <w:rPr>
                <w:rFonts w:hint="eastAsia" w:ascii="宋体" w:hAnsi="宋体" w:cs="宋体"/>
                <w:sz w:val="24"/>
                <w:lang w:eastAsia="zh-CN"/>
              </w:rPr>
              <w:t>供应商</w:t>
            </w:r>
            <w:r>
              <w:rPr>
                <w:rFonts w:hint="eastAsia" w:ascii="宋体" w:hAnsi="宋体" w:cs="宋体"/>
                <w:sz w:val="24"/>
              </w:rPr>
              <w:t>投标文件响应内容进行打分。</w:t>
            </w:r>
          </w:p>
          <w:p w14:paraId="0064B5E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内容详细、清晰明了的，得</w:t>
            </w:r>
            <w:r>
              <w:rPr>
                <w:rFonts w:hint="eastAsia" w:ascii="宋体" w:hAnsi="宋体" w:cs="宋体"/>
                <w:sz w:val="24"/>
                <w:lang w:val="en-US" w:eastAsia="zh-CN"/>
              </w:rPr>
              <w:t>5</w:t>
            </w:r>
            <w:r>
              <w:rPr>
                <w:rFonts w:hint="eastAsia" w:ascii="宋体" w:hAnsi="宋体" w:cs="宋体"/>
                <w:sz w:val="24"/>
              </w:rPr>
              <w:t>分；</w:t>
            </w:r>
          </w:p>
          <w:p w14:paraId="57BD6D0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内容较为详细、较为清晰明了的，得</w:t>
            </w:r>
            <w:r>
              <w:rPr>
                <w:rFonts w:hint="eastAsia" w:ascii="宋体" w:hAnsi="宋体" w:cs="宋体"/>
                <w:sz w:val="24"/>
                <w:lang w:val="en-US" w:eastAsia="zh-CN"/>
              </w:rPr>
              <w:t>3</w:t>
            </w:r>
            <w:r>
              <w:rPr>
                <w:rFonts w:hint="eastAsia" w:ascii="宋体" w:hAnsi="宋体" w:cs="宋体"/>
                <w:sz w:val="24"/>
              </w:rPr>
              <w:t>分；</w:t>
            </w:r>
          </w:p>
          <w:p w14:paraId="28E83F4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内容基本详细、基本清晰明了的，得</w:t>
            </w:r>
            <w:r>
              <w:rPr>
                <w:rFonts w:hint="eastAsia" w:ascii="宋体" w:hAnsi="宋体" w:cs="宋体"/>
                <w:sz w:val="24"/>
                <w:lang w:val="en-US" w:eastAsia="zh-CN"/>
              </w:rPr>
              <w:t>2</w:t>
            </w:r>
            <w:r>
              <w:rPr>
                <w:rFonts w:hint="eastAsia" w:ascii="宋体" w:hAnsi="宋体" w:cs="宋体"/>
                <w:sz w:val="24"/>
              </w:rPr>
              <w:t>分；</w:t>
            </w:r>
          </w:p>
          <w:p w14:paraId="564BE1A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6956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124" w:type="dxa"/>
            <w:vMerge w:val="continue"/>
            <w:tcBorders>
              <w:left w:val="single" w:color="auto" w:sz="4" w:space="0"/>
              <w:right w:val="single" w:color="auto" w:sz="4" w:space="0"/>
            </w:tcBorders>
            <w:noWrap w:val="0"/>
            <w:vAlign w:val="center"/>
          </w:tcPr>
          <w:p w14:paraId="0B033AAD">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6C764E21">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人员机构设置（</w:t>
            </w:r>
            <w:r>
              <w:rPr>
                <w:rFonts w:hint="eastAsia" w:ascii="宋体" w:hAnsi="宋体" w:cs="宋体"/>
                <w:sz w:val="24"/>
                <w:lang w:val="en-US" w:eastAsia="zh-CN"/>
              </w:rPr>
              <w:t>0-5</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0B01E590">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项目实施过程中，</w:t>
            </w:r>
            <w:r>
              <w:rPr>
                <w:rFonts w:hint="eastAsia" w:ascii="宋体" w:hAnsi="宋体" w:cs="宋体"/>
                <w:sz w:val="24"/>
                <w:lang w:eastAsia="zh-CN"/>
              </w:rPr>
              <w:t>供应商</w:t>
            </w:r>
            <w:r>
              <w:rPr>
                <w:rFonts w:hint="eastAsia" w:ascii="宋体" w:hAnsi="宋体" w:cs="宋体"/>
                <w:sz w:val="24"/>
              </w:rPr>
              <w:t>机构设置、分工及各个环节均设置有相应的机构和健全的质量控制及管理制度等方面进行评分。</w:t>
            </w:r>
          </w:p>
          <w:p w14:paraId="4412B842">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机构设置合理，拟投入人员配备齐全、技术力量雄厚、各项管理制度健全、可行，能够完全满足实际项目需求的，得</w:t>
            </w:r>
            <w:r>
              <w:rPr>
                <w:rFonts w:hint="eastAsia" w:ascii="宋体" w:hAnsi="宋体" w:cs="宋体"/>
                <w:sz w:val="24"/>
                <w:lang w:val="en-US" w:eastAsia="zh-CN"/>
              </w:rPr>
              <w:t>5</w:t>
            </w:r>
            <w:r>
              <w:rPr>
                <w:rFonts w:hint="eastAsia" w:ascii="宋体" w:hAnsi="宋体" w:cs="宋体"/>
                <w:sz w:val="24"/>
              </w:rPr>
              <w:t>分；</w:t>
            </w:r>
          </w:p>
          <w:p w14:paraId="200F017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机构设置较合理、人员配备较符合要求、管理制度较健全，较满足实际项目需求的，得</w:t>
            </w:r>
            <w:r>
              <w:rPr>
                <w:rFonts w:hint="eastAsia" w:ascii="宋体" w:hAnsi="宋体" w:cs="宋体"/>
                <w:sz w:val="24"/>
                <w:lang w:val="en-US" w:eastAsia="zh-CN"/>
              </w:rPr>
              <w:t>3</w:t>
            </w:r>
            <w:r>
              <w:rPr>
                <w:rFonts w:hint="eastAsia" w:ascii="宋体" w:hAnsi="宋体" w:cs="宋体"/>
                <w:sz w:val="24"/>
              </w:rPr>
              <w:t>分；</w:t>
            </w:r>
          </w:p>
          <w:p w14:paraId="7236E98C">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机构设置基本合理、人员配备基本符合要求、管理制度健全，基本满足实际项目需求的，得</w:t>
            </w:r>
            <w:r>
              <w:rPr>
                <w:rFonts w:hint="eastAsia" w:ascii="宋体" w:hAnsi="宋体" w:cs="宋体"/>
                <w:sz w:val="24"/>
                <w:lang w:val="en-US" w:eastAsia="zh-CN"/>
              </w:rPr>
              <w:t>2</w:t>
            </w:r>
            <w:r>
              <w:rPr>
                <w:rFonts w:hint="eastAsia" w:ascii="宋体" w:hAnsi="宋体" w:cs="宋体"/>
                <w:sz w:val="24"/>
              </w:rPr>
              <w:t>分；</w:t>
            </w:r>
          </w:p>
          <w:p w14:paraId="32EEEC29">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2158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24" w:type="dxa"/>
            <w:vMerge w:val="continue"/>
            <w:tcBorders>
              <w:left w:val="single" w:color="auto" w:sz="4" w:space="0"/>
              <w:right w:val="single" w:color="auto" w:sz="4" w:space="0"/>
            </w:tcBorders>
            <w:noWrap w:val="0"/>
            <w:vAlign w:val="center"/>
          </w:tcPr>
          <w:p w14:paraId="362E0884">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549EA0F7">
            <w:pPr>
              <w:tabs>
                <w:tab w:val="left" w:pos="1995"/>
                <w:tab w:val="left" w:pos="2846"/>
              </w:tabs>
              <w:spacing w:after="156" w:afterLines="50" w:line="480" w:lineRule="exact"/>
              <w:jc w:val="center"/>
              <w:rPr>
                <w:rFonts w:hint="eastAsia" w:ascii="宋体" w:hAnsi="宋体" w:cs="宋体"/>
                <w:sz w:val="24"/>
              </w:rPr>
            </w:pPr>
          </w:p>
          <w:p w14:paraId="70C97622">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风险防控管理措施（</w:t>
            </w:r>
            <w:r>
              <w:rPr>
                <w:rFonts w:hint="eastAsia" w:ascii="宋体" w:hAnsi="宋体" w:cs="宋体"/>
                <w:sz w:val="24"/>
                <w:lang w:val="en-US" w:eastAsia="zh-CN"/>
              </w:rPr>
              <w:t>0-5</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0A49E829">
            <w:pPr>
              <w:tabs>
                <w:tab w:val="left" w:pos="1995"/>
                <w:tab w:val="left" w:pos="2846"/>
              </w:tabs>
              <w:spacing w:after="156" w:afterLines="50" w:line="480" w:lineRule="exact"/>
              <w:jc w:val="left"/>
              <w:rPr>
                <w:rFonts w:hint="eastAsia" w:ascii="宋体" w:hAnsi="宋体" w:cs="宋体"/>
                <w:sz w:val="24"/>
                <w:lang w:eastAsia="zh-CN"/>
              </w:rPr>
            </w:pPr>
            <w:r>
              <w:rPr>
                <w:rFonts w:hint="eastAsia" w:ascii="宋体" w:hAnsi="宋体" w:cs="宋体"/>
                <w:sz w:val="24"/>
              </w:rPr>
              <w:t>工作过程中风险防控管理措施齐全，廉洁自律和职业操守制度建全，管理措施准确，各阶段风险控制及应急措施得力。评委根据各</w:t>
            </w:r>
            <w:r>
              <w:rPr>
                <w:rFonts w:hint="eastAsia" w:ascii="宋体" w:hAnsi="宋体" w:cs="宋体"/>
                <w:sz w:val="24"/>
                <w:lang w:eastAsia="zh-CN"/>
              </w:rPr>
              <w:t>供应商</w:t>
            </w:r>
            <w:r>
              <w:rPr>
                <w:rFonts w:hint="eastAsia" w:ascii="宋体" w:hAnsi="宋体" w:cs="宋体"/>
                <w:sz w:val="24"/>
              </w:rPr>
              <w:t>投标文件进行打分</w:t>
            </w:r>
            <w:r>
              <w:rPr>
                <w:rFonts w:hint="eastAsia" w:ascii="宋体" w:hAnsi="宋体" w:cs="宋体"/>
                <w:sz w:val="24"/>
                <w:lang w:eastAsia="zh-CN"/>
              </w:rPr>
              <w:t>。</w:t>
            </w:r>
          </w:p>
          <w:p w14:paraId="57D6A4F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内容详细、措施得力、清晰明了的，得</w:t>
            </w:r>
            <w:r>
              <w:rPr>
                <w:rFonts w:hint="eastAsia" w:ascii="宋体" w:hAnsi="宋体" w:cs="宋体"/>
                <w:sz w:val="24"/>
                <w:lang w:val="en-US" w:eastAsia="zh-CN"/>
              </w:rPr>
              <w:t>5</w:t>
            </w:r>
            <w:r>
              <w:rPr>
                <w:rFonts w:hint="eastAsia" w:ascii="宋体" w:hAnsi="宋体" w:cs="宋体"/>
                <w:sz w:val="24"/>
              </w:rPr>
              <w:t>分；</w:t>
            </w:r>
          </w:p>
          <w:p w14:paraId="467E416A">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内容较为详细、较为清晰明了的，得</w:t>
            </w:r>
            <w:r>
              <w:rPr>
                <w:rFonts w:hint="eastAsia" w:ascii="宋体" w:hAnsi="宋体" w:cs="宋体"/>
                <w:sz w:val="24"/>
                <w:lang w:val="en-US" w:eastAsia="zh-CN"/>
              </w:rPr>
              <w:t>3</w:t>
            </w:r>
            <w:r>
              <w:rPr>
                <w:rFonts w:hint="eastAsia" w:ascii="宋体" w:hAnsi="宋体" w:cs="宋体"/>
                <w:sz w:val="24"/>
              </w:rPr>
              <w:t>分；</w:t>
            </w:r>
          </w:p>
          <w:p w14:paraId="28352B9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内容基本详细、基本清晰明了的，得</w:t>
            </w:r>
            <w:r>
              <w:rPr>
                <w:rFonts w:hint="eastAsia" w:ascii="宋体" w:hAnsi="宋体" w:cs="宋体"/>
                <w:sz w:val="24"/>
                <w:lang w:val="en-US" w:eastAsia="zh-CN"/>
              </w:rPr>
              <w:t>2</w:t>
            </w:r>
            <w:r>
              <w:rPr>
                <w:rFonts w:hint="eastAsia" w:ascii="宋体" w:hAnsi="宋体" w:cs="宋体"/>
                <w:sz w:val="24"/>
              </w:rPr>
              <w:t>分；</w:t>
            </w:r>
          </w:p>
          <w:p w14:paraId="5083D51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5071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124" w:type="dxa"/>
            <w:vMerge w:val="continue"/>
            <w:tcBorders>
              <w:left w:val="single" w:color="auto" w:sz="4" w:space="0"/>
              <w:right w:val="single" w:color="auto" w:sz="4" w:space="0"/>
            </w:tcBorders>
            <w:noWrap w:val="0"/>
            <w:vAlign w:val="center"/>
          </w:tcPr>
          <w:p w14:paraId="039F42DF">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51D0E779">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服务流程及服务规范（</w:t>
            </w:r>
            <w:r>
              <w:rPr>
                <w:rFonts w:hint="eastAsia" w:ascii="宋体" w:hAnsi="宋体" w:cs="宋体"/>
                <w:sz w:val="24"/>
                <w:lang w:val="en-US" w:eastAsia="zh-CN"/>
              </w:rPr>
              <w:t>0-5</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7D761B94">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根据服务流程及服务规范内容完整、切实可行，评委根据各投标文件进行打分。</w:t>
            </w:r>
          </w:p>
          <w:p w14:paraId="43A4F2A8">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内容完善，切实可行，完全符合本项目需求的，得</w:t>
            </w:r>
            <w:r>
              <w:rPr>
                <w:rFonts w:hint="eastAsia" w:ascii="宋体" w:hAnsi="宋体" w:cs="宋体"/>
                <w:sz w:val="24"/>
                <w:lang w:val="en-US" w:eastAsia="zh-CN"/>
              </w:rPr>
              <w:t>5</w:t>
            </w:r>
            <w:r>
              <w:rPr>
                <w:rFonts w:hint="eastAsia" w:ascii="宋体" w:hAnsi="宋体" w:cs="宋体"/>
                <w:sz w:val="24"/>
              </w:rPr>
              <w:t>分；</w:t>
            </w:r>
          </w:p>
          <w:p w14:paraId="452A3D8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内容较为完善、切实可行，较符合本项目需求的，得</w:t>
            </w:r>
            <w:r>
              <w:rPr>
                <w:rFonts w:hint="eastAsia" w:ascii="宋体" w:hAnsi="宋体" w:cs="宋体"/>
                <w:sz w:val="24"/>
                <w:lang w:val="en-US" w:eastAsia="zh-CN"/>
              </w:rPr>
              <w:t>3</w:t>
            </w:r>
            <w:r>
              <w:rPr>
                <w:rFonts w:hint="eastAsia" w:ascii="宋体" w:hAnsi="宋体" w:cs="宋体"/>
                <w:sz w:val="24"/>
              </w:rPr>
              <w:t>分；</w:t>
            </w:r>
          </w:p>
          <w:p w14:paraId="5835BF62">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内容基本完善，基本可行，基本符合本项目需求的</w:t>
            </w:r>
            <w:r>
              <w:rPr>
                <w:rFonts w:hint="eastAsia" w:ascii="宋体" w:hAnsi="宋体" w:cs="宋体"/>
                <w:sz w:val="24"/>
                <w:lang w:eastAsia="zh-CN"/>
              </w:rPr>
              <w:t>，</w:t>
            </w:r>
            <w:r>
              <w:rPr>
                <w:rFonts w:hint="eastAsia" w:ascii="宋体" w:hAnsi="宋体" w:cs="宋体"/>
                <w:sz w:val="24"/>
              </w:rPr>
              <w:t>得</w:t>
            </w:r>
            <w:r>
              <w:rPr>
                <w:rFonts w:hint="eastAsia" w:ascii="宋体" w:hAnsi="宋体" w:cs="宋体"/>
                <w:sz w:val="24"/>
                <w:lang w:val="en-US" w:eastAsia="zh-CN"/>
              </w:rPr>
              <w:t>2</w:t>
            </w:r>
            <w:r>
              <w:rPr>
                <w:rFonts w:hint="eastAsia" w:ascii="宋体" w:hAnsi="宋体" w:cs="宋体"/>
                <w:sz w:val="24"/>
              </w:rPr>
              <w:t>分；</w:t>
            </w:r>
          </w:p>
          <w:p w14:paraId="0F952538">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69D1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124" w:type="dxa"/>
            <w:vMerge w:val="continue"/>
            <w:tcBorders>
              <w:left w:val="single" w:color="auto" w:sz="4" w:space="0"/>
              <w:right w:val="single" w:color="auto" w:sz="4" w:space="0"/>
            </w:tcBorders>
            <w:noWrap w:val="0"/>
            <w:vAlign w:val="center"/>
          </w:tcPr>
          <w:p w14:paraId="2F9E75B9">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75CCDE65">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lang w:val="en-US" w:eastAsia="zh-CN"/>
              </w:rPr>
              <w:t>工作</w:t>
            </w:r>
            <w:r>
              <w:rPr>
                <w:rFonts w:hint="eastAsia" w:ascii="宋体" w:hAnsi="宋体" w:cs="宋体"/>
                <w:sz w:val="24"/>
              </w:rPr>
              <w:t>进度保障措施（</w:t>
            </w:r>
            <w:r>
              <w:rPr>
                <w:rFonts w:hint="eastAsia" w:ascii="宋体" w:hAnsi="宋体" w:cs="宋体"/>
                <w:sz w:val="24"/>
                <w:lang w:val="en-US" w:eastAsia="zh-CN"/>
              </w:rPr>
              <w:t>0-5</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2683B769">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评委根据</w:t>
            </w:r>
            <w:r>
              <w:rPr>
                <w:rFonts w:hint="eastAsia" w:ascii="宋体" w:hAnsi="宋体" w:cs="宋体"/>
                <w:sz w:val="24"/>
                <w:lang w:eastAsia="zh-CN"/>
              </w:rPr>
              <w:t>供应商</w:t>
            </w:r>
            <w:r>
              <w:rPr>
                <w:rFonts w:hint="eastAsia" w:ascii="宋体" w:hAnsi="宋体" w:cs="宋体"/>
                <w:sz w:val="24"/>
                <w:lang w:val="en-US" w:eastAsia="zh-CN"/>
              </w:rPr>
              <w:t>工作</w:t>
            </w:r>
            <w:r>
              <w:rPr>
                <w:rFonts w:hint="eastAsia" w:ascii="宋体" w:hAnsi="宋体" w:cs="宋体"/>
                <w:sz w:val="24"/>
              </w:rPr>
              <w:t>进度保障措施内容进行打分。</w:t>
            </w:r>
          </w:p>
          <w:p w14:paraId="5AEA737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进度保证措施详细、全面，时间安排紧凑，后备岗位人员替补充足，完全满足项目要求，得</w:t>
            </w:r>
            <w:r>
              <w:rPr>
                <w:rFonts w:hint="eastAsia" w:ascii="宋体" w:hAnsi="宋体" w:cs="宋体"/>
                <w:sz w:val="24"/>
                <w:lang w:val="en-US" w:eastAsia="zh-CN"/>
              </w:rPr>
              <w:t>5</w:t>
            </w:r>
            <w:r>
              <w:rPr>
                <w:rFonts w:hint="eastAsia" w:ascii="宋体" w:hAnsi="宋体" w:cs="宋体"/>
                <w:sz w:val="24"/>
              </w:rPr>
              <w:t>分；</w:t>
            </w:r>
          </w:p>
          <w:p w14:paraId="22368C9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进度保证措施较详细、全面，时间安排较紧凑，后备岗位人员替补较充足，较满足项目要求，得</w:t>
            </w:r>
            <w:r>
              <w:rPr>
                <w:rFonts w:hint="eastAsia" w:ascii="宋体" w:hAnsi="宋体" w:cs="宋体"/>
                <w:sz w:val="24"/>
                <w:lang w:val="en-US" w:eastAsia="zh-CN"/>
              </w:rPr>
              <w:t>3</w:t>
            </w:r>
            <w:r>
              <w:rPr>
                <w:rFonts w:hint="eastAsia" w:ascii="宋体" w:hAnsi="宋体" w:cs="宋体"/>
                <w:sz w:val="24"/>
              </w:rPr>
              <w:t>分；</w:t>
            </w:r>
          </w:p>
          <w:p w14:paraId="101EB0E3">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进度保证措施基本详细、全面，时间安排基本紧凑，后备岗位人员替补基本充足，基本满足项目要求，得</w:t>
            </w:r>
            <w:r>
              <w:rPr>
                <w:rFonts w:hint="eastAsia" w:ascii="宋体" w:hAnsi="宋体" w:cs="宋体"/>
                <w:sz w:val="24"/>
                <w:lang w:val="en-US" w:eastAsia="zh-CN"/>
              </w:rPr>
              <w:t>2</w:t>
            </w:r>
            <w:r>
              <w:rPr>
                <w:rFonts w:hint="eastAsia" w:ascii="宋体" w:hAnsi="宋体" w:cs="宋体"/>
                <w:sz w:val="24"/>
              </w:rPr>
              <w:t>分；</w:t>
            </w:r>
          </w:p>
          <w:p w14:paraId="31911C8C">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内容存在不合理项、增加项目实施难度，得2分；</w:t>
            </w:r>
          </w:p>
          <w:p w14:paraId="51BC8C1D">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未针对本项描述，得0分。</w:t>
            </w:r>
          </w:p>
        </w:tc>
      </w:tr>
      <w:tr w14:paraId="6225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124" w:type="dxa"/>
            <w:vMerge w:val="continue"/>
            <w:tcBorders>
              <w:left w:val="single" w:color="auto" w:sz="4" w:space="0"/>
              <w:right w:val="single" w:color="auto" w:sz="4" w:space="0"/>
            </w:tcBorders>
            <w:noWrap w:val="0"/>
            <w:vAlign w:val="center"/>
          </w:tcPr>
          <w:p w14:paraId="0C13E7C5">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6DFBB8FF">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重点、难点分析和控制措施</w:t>
            </w:r>
            <w:r>
              <w:rPr>
                <w:rFonts w:hint="eastAsia" w:ascii="宋体" w:hAnsi="宋体" w:cs="宋体"/>
                <w:sz w:val="24"/>
                <w:lang w:eastAsia="zh-CN"/>
              </w:rPr>
              <w:t>（</w:t>
            </w:r>
            <w:r>
              <w:rPr>
                <w:rFonts w:hint="eastAsia" w:ascii="宋体" w:hAnsi="宋体" w:cs="宋体"/>
                <w:sz w:val="24"/>
                <w:lang w:val="en-US" w:eastAsia="zh-CN"/>
              </w:rPr>
              <w:t>0-5分</w:t>
            </w:r>
            <w:r>
              <w:rPr>
                <w:rFonts w:hint="eastAsia" w:ascii="宋体" w:hAnsi="宋体" w:cs="宋体"/>
                <w:sz w:val="24"/>
                <w:lang w:eastAsia="zh-CN"/>
              </w:rPr>
              <w:t>）</w:t>
            </w:r>
          </w:p>
        </w:tc>
        <w:tc>
          <w:tcPr>
            <w:tcW w:w="7117" w:type="dxa"/>
            <w:tcBorders>
              <w:top w:val="single" w:color="auto" w:sz="4" w:space="0"/>
              <w:left w:val="single" w:color="auto" w:sz="4" w:space="0"/>
              <w:right w:val="single" w:color="auto" w:sz="4" w:space="0"/>
            </w:tcBorders>
            <w:noWrap w:val="0"/>
            <w:vAlign w:val="center"/>
          </w:tcPr>
          <w:p w14:paraId="3EB71F8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针对</w:t>
            </w:r>
            <w:r>
              <w:rPr>
                <w:rFonts w:hint="eastAsia" w:ascii="宋体" w:hAnsi="宋体" w:cs="宋体"/>
                <w:sz w:val="24"/>
                <w:lang w:eastAsia="zh-CN"/>
              </w:rPr>
              <w:t>供应商</w:t>
            </w:r>
            <w:r>
              <w:rPr>
                <w:rFonts w:hint="eastAsia" w:ascii="宋体" w:hAnsi="宋体" w:cs="宋体"/>
                <w:sz w:val="24"/>
              </w:rPr>
              <w:t>对服务工作内容中的重点、难点分析和控制措施进行打分。</w:t>
            </w:r>
          </w:p>
          <w:p w14:paraId="7E671BF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措施科学合理、有效可行，得</w:t>
            </w:r>
            <w:r>
              <w:rPr>
                <w:rFonts w:hint="eastAsia" w:ascii="宋体" w:hAnsi="宋体" w:cs="宋体"/>
                <w:sz w:val="24"/>
                <w:lang w:val="en-US" w:eastAsia="zh-CN"/>
              </w:rPr>
              <w:t>5</w:t>
            </w:r>
            <w:r>
              <w:rPr>
                <w:rFonts w:hint="eastAsia" w:ascii="宋体" w:hAnsi="宋体" w:cs="宋体"/>
                <w:sz w:val="24"/>
              </w:rPr>
              <w:t>分；</w:t>
            </w:r>
          </w:p>
          <w:p w14:paraId="6316597F">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措施科学较合理、较有效可行，得</w:t>
            </w:r>
            <w:r>
              <w:rPr>
                <w:rFonts w:hint="eastAsia" w:ascii="宋体" w:hAnsi="宋体" w:cs="宋体"/>
                <w:sz w:val="24"/>
                <w:lang w:val="en-US" w:eastAsia="zh-CN"/>
              </w:rPr>
              <w:t>3</w:t>
            </w:r>
            <w:r>
              <w:rPr>
                <w:rFonts w:hint="eastAsia" w:ascii="宋体" w:hAnsi="宋体" w:cs="宋体"/>
                <w:sz w:val="24"/>
              </w:rPr>
              <w:t>分；</w:t>
            </w:r>
          </w:p>
          <w:p w14:paraId="34558E3F">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措施基本科学基本合理、基本可行，得</w:t>
            </w:r>
            <w:r>
              <w:rPr>
                <w:rFonts w:hint="eastAsia" w:ascii="宋体" w:hAnsi="宋体" w:cs="宋体"/>
                <w:sz w:val="24"/>
                <w:lang w:val="en-US" w:eastAsia="zh-CN"/>
              </w:rPr>
              <w:t>2</w:t>
            </w:r>
            <w:r>
              <w:rPr>
                <w:rFonts w:hint="eastAsia" w:ascii="宋体" w:hAnsi="宋体" w:cs="宋体"/>
                <w:sz w:val="24"/>
              </w:rPr>
              <w:t>分；</w:t>
            </w:r>
          </w:p>
          <w:p w14:paraId="560A786F">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措施内容存在不合理项、存在实施难度，得</w:t>
            </w:r>
            <w:r>
              <w:rPr>
                <w:rFonts w:hint="eastAsia" w:ascii="宋体" w:hAnsi="宋体" w:cs="宋体"/>
                <w:sz w:val="24"/>
                <w:lang w:val="en-US" w:eastAsia="zh-CN"/>
              </w:rPr>
              <w:t>1</w:t>
            </w:r>
            <w:r>
              <w:rPr>
                <w:rFonts w:hint="eastAsia" w:ascii="宋体" w:hAnsi="宋体" w:cs="宋体"/>
                <w:sz w:val="24"/>
              </w:rPr>
              <w:t>分；</w:t>
            </w:r>
          </w:p>
          <w:p w14:paraId="4A2791D4">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未针对本项描述，得0分。</w:t>
            </w:r>
          </w:p>
        </w:tc>
      </w:tr>
      <w:tr w14:paraId="15BF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4" w:type="dxa"/>
            <w:vMerge w:val="continue"/>
            <w:tcBorders>
              <w:left w:val="single" w:color="auto" w:sz="4" w:space="0"/>
              <w:right w:val="single" w:color="auto" w:sz="4" w:space="0"/>
            </w:tcBorders>
            <w:noWrap w:val="0"/>
            <w:vAlign w:val="center"/>
          </w:tcPr>
          <w:p w14:paraId="568A14F9">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043D8AAB">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档案管理措施</w:t>
            </w:r>
            <w:r>
              <w:rPr>
                <w:rFonts w:hint="eastAsia" w:ascii="宋体" w:hAnsi="宋体" w:cs="宋体"/>
                <w:sz w:val="24"/>
                <w:lang w:eastAsia="zh-CN"/>
              </w:rPr>
              <w:t>（</w:t>
            </w:r>
            <w:r>
              <w:rPr>
                <w:rFonts w:hint="eastAsia" w:ascii="宋体" w:hAnsi="宋体" w:cs="宋体"/>
                <w:sz w:val="24"/>
                <w:lang w:val="en-US" w:eastAsia="zh-CN"/>
              </w:rPr>
              <w:t>0-3分</w:t>
            </w:r>
            <w:r>
              <w:rPr>
                <w:rFonts w:hint="eastAsia" w:ascii="宋体" w:hAnsi="宋体" w:cs="宋体"/>
                <w:sz w:val="24"/>
                <w:lang w:eastAsia="zh-CN"/>
              </w:rPr>
              <w:t>）</w:t>
            </w:r>
          </w:p>
        </w:tc>
        <w:tc>
          <w:tcPr>
            <w:tcW w:w="7117" w:type="dxa"/>
            <w:tcBorders>
              <w:top w:val="single" w:color="auto" w:sz="4" w:space="0"/>
              <w:left w:val="single" w:color="auto" w:sz="4" w:space="0"/>
              <w:right w:val="single" w:color="auto" w:sz="4" w:space="0"/>
            </w:tcBorders>
            <w:noWrap w:val="0"/>
            <w:vAlign w:val="center"/>
          </w:tcPr>
          <w:p w14:paraId="0DB9943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依据</w:t>
            </w:r>
            <w:r>
              <w:rPr>
                <w:rFonts w:hint="eastAsia" w:ascii="宋体" w:hAnsi="宋体" w:cs="宋体"/>
                <w:sz w:val="24"/>
                <w:lang w:eastAsia="zh-CN"/>
              </w:rPr>
              <w:t>供应商</w:t>
            </w:r>
            <w:r>
              <w:rPr>
                <w:rFonts w:hint="eastAsia" w:ascii="宋体" w:hAnsi="宋体" w:cs="宋体"/>
                <w:sz w:val="24"/>
              </w:rPr>
              <w:t>提供的档案管理措施进行打分。</w:t>
            </w:r>
          </w:p>
          <w:p w14:paraId="3DE8360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档案管理措施和方法全面详细、管理制度切实可行，得</w:t>
            </w:r>
            <w:r>
              <w:rPr>
                <w:rFonts w:hint="eastAsia" w:ascii="宋体" w:hAnsi="宋体" w:cs="宋体"/>
                <w:sz w:val="24"/>
                <w:lang w:val="en-US" w:eastAsia="zh-CN"/>
              </w:rPr>
              <w:t>3</w:t>
            </w:r>
            <w:r>
              <w:rPr>
                <w:rFonts w:hint="eastAsia" w:ascii="宋体" w:hAnsi="宋体" w:cs="宋体"/>
                <w:sz w:val="24"/>
              </w:rPr>
              <w:t>分；</w:t>
            </w:r>
          </w:p>
          <w:p w14:paraId="2D3B096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档案管理措施和方法较详细、管理制度较可行，得</w:t>
            </w:r>
            <w:r>
              <w:rPr>
                <w:rFonts w:hint="eastAsia" w:ascii="宋体" w:hAnsi="宋体" w:cs="宋体"/>
                <w:sz w:val="24"/>
                <w:lang w:val="en-US" w:eastAsia="zh-CN"/>
              </w:rPr>
              <w:t>2</w:t>
            </w:r>
            <w:r>
              <w:rPr>
                <w:rFonts w:hint="eastAsia" w:ascii="宋体" w:hAnsi="宋体" w:cs="宋体"/>
                <w:sz w:val="24"/>
              </w:rPr>
              <w:t>分；</w:t>
            </w:r>
          </w:p>
          <w:p w14:paraId="376D2492">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档案管理措施和方法基本详细、管理制度基本可行，</w:t>
            </w:r>
            <w:r>
              <w:rPr>
                <w:rFonts w:hint="eastAsia" w:ascii="宋体" w:hAnsi="宋体" w:cs="宋体"/>
                <w:sz w:val="24"/>
                <w:lang w:val="en-US" w:eastAsia="zh-CN"/>
              </w:rPr>
              <w:t>1</w:t>
            </w:r>
            <w:r>
              <w:rPr>
                <w:rFonts w:hint="eastAsia" w:ascii="宋体" w:hAnsi="宋体" w:cs="宋体"/>
                <w:sz w:val="24"/>
              </w:rPr>
              <w:t>分；</w:t>
            </w:r>
          </w:p>
          <w:p w14:paraId="1EBBFC9D">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未针对本项描述，得0分。</w:t>
            </w:r>
          </w:p>
        </w:tc>
      </w:tr>
      <w:tr w14:paraId="40D4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jc w:val="center"/>
        </w:trPr>
        <w:tc>
          <w:tcPr>
            <w:tcW w:w="1124" w:type="dxa"/>
            <w:vMerge w:val="continue"/>
            <w:tcBorders>
              <w:left w:val="single" w:color="auto" w:sz="4" w:space="0"/>
              <w:right w:val="single" w:color="auto" w:sz="4" w:space="0"/>
            </w:tcBorders>
            <w:noWrap w:val="0"/>
            <w:vAlign w:val="center"/>
          </w:tcPr>
          <w:p w14:paraId="33F3369C">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050FAB04">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整体服务承诺</w:t>
            </w:r>
            <w:r>
              <w:rPr>
                <w:rFonts w:hint="eastAsia" w:ascii="宋体" w:hAnsi="宋体" w:cs="宋体"/>
                <w:sz w:val="24"/>
                <w:lang w:eastAsia="zh-CN"/>
              </w:rPr>
              <w:t>（</w:t>
            </w:r>
            <w:r>
              <w:rPr>
                <w:rFonts w:hint="eastAsia" w:ascii="宋体" w:hAnsi="宋体" w:cs="宋体"/>
                <w:sz w:val="24"/>
                <w:lang w:val="en-US" w:eastAsia="zh-CN"/>
              </w:rPr>
              <w:t>0-5分</w:t>
            </w:r>
            <w:r>
              <w:rPr>
                <w:rFonts w:hint="eastAsia" w:ascii="宋体" w:hAnsi="宋体" w:cs="宋体"/>
                <w:sz w:val="24"/>
                <w:lang w:eastAsia="zh-CN"/>
              </w:rPr>
              <w:t>）</w:t>
            </w:r>
          </w:p>
        </w:tc>
        <w:tc>
          <w:tcPr>
            <w:tcW w:w="7117" w:type="dxa"/>
            <w:tcBorders>
              <w:top w:val="single" w:color="auto" w:sz="4" w:space="0"/>
              <w:left w:val="single" w:color="auto" w:sz="4" w:space="0"/>
              <w:right w:val="single" w:color="auto" w:sz="4" w:space="0"/>
            </w:tcBorders>
            <w:noWrap w:val="0"/>
            <w:vAlign w:val="center"/>
          </w:tcPr>
          <w:p w14:paraId="6299E230">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评委根据</w:t>
            </w:r>
            <w:r>
              <w:rPr>
                <w:rFonts w:hint="eastAsia" w:ascii="宋体" w:hAnsi="宋体" w:cs="宋体"/>
                <w:sz w:val="24"/>
                <w:lang w:eastAsia="zh-CN"/>
              </w:rPr>
              <w:t>供应商</w:t>
            </w:r>
            <w:r>
              <w:rPr>
                <w:rFonts w:hint="eastAsia" w:ascii="宋体" w:hAnsi="宋体" w:cs="宋体"/>
                <w:sz w:val="24"/>
              </w:rPr>
              <w:t>整体服务承诺内容完善，积极配合采购人工作、为采购人排忧解难，服从安排，按时保质保量完成的服务工作等内容进行打分。</w:t>
            </w:r>
          </w:p>
          <w:p w14:paraId="346B955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整体服务承诺内容详细、清晰明了的，得</w:t>
            </w:r>
            <w:r>
              <w:rPr>
                <w:rFonts w:hint="eastAsia" w:ascii="宋体" w:hAnsi="宋体" w:cs="宋体"/>
                <w:sz w:val="24"/>
                <w:lang w:val="en-US" w:eastAsia="zh-CN"/>
              </w:rPr>
              <w:t>5</w:t>
            </w:r>
            <w:r>
              <w:rPr>
                <w:rFonts w:hint="eastAsia" w:ascii="宋体" w:hAnsi="宋体" w:cs="宋体"/>
                <w:sz w:val="24"/>
              </w:rPr>
              <w:t>分；</w:t>
            </w:r>
          </w:p>
          <w:p w14:paraId="693ED43B">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整体服务承诺内容较为详细、较为清晰明了的，得</w:t>
            </w:r>
            <w:r>
              <w:rPr>
                <w:rFonts w:hint="eastAsia" w:ascii="宋体" w:hAnsi="宋体" w:cs="宋体"/>
                <w:sz w:val="24"/>
                <w:lang w:val="en-US" w:eastAsia="zh-CN"/>
              </w:rPr>
              <w:t>3</w:t>
            </w:r>
            <w:r>
              <w:rPr>
                <w:rFonts w:hint="eastAsia" w:ascii="宋体" w:hAnsi="宋体" w:cs="宋体"/>
                <w:sz w:val="24"/>
              </w:rPr>
              <w:t>分；</w:t>
            </w:r>
          </w:p>
          <w:p w14:paraId="5F4B1C25">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整体服务承诺内容基本详细、基本清晰明了的，得</w:t>
            </w:r>
            <w:r>
              <w:rPr>
                <w:rFonts w:hint="eastAsia" w:ascii="宋体" w:hAnsi="宋体" w:cs="宋体"/>
                <w:sz w:val="24"/>
                <w:lang w:val="en-US" w:eastAsia="zh-CN"/>
              </w:rPr>
              <w:t>2</w:t>
            </w:r>
            <w:r>
              <w:rPr>
                <w:rFonts w:hint="eastAsia" w:ascii="宋体" w:hAnsi="宋体" w:cs="宋体"/>
                <w:sz w:val="24"/>
              </w:rPr>
              <w:t>分；</w:t>
            </w:r>
          </w:p>
          <w:p w14:paraId="6A4E1A68">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未针对本项描述的，得0分。</w:t>
            </w:r>
          </w:p>
        </w:tc>
      </w:tr>
      <w:tr w14:paraId="6C4C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124" w:type="dxa"/>
            <w:vMerge w:val="continue"/>
            <w:tcBorders>
              <w:left w:val="single" w:color="auto" w:sz="4" w:space="0"/>
              <w:right w:val="single" w:color="auto" w:sz="4" w:space="0"/>
            </w:tcBorders>
            <w:noWrap w:val="0"/>
            <w:vAlign w:val="center"/>
          </w:tcPr>
          <w:p w14:paraId="61B7667A">
            <w:pPr>
              <w:tabs>
                <w:tab w:val="left" w:pos="1995"/>
                <w:tab w:val="left" w:pos="2846"/>
              </w:tabs>
              <w:spacing w:after="156" w:afterLines="50" w:line="480" w:lineRule="exact"/>
              <w:jc w:val="center"/>
              <w:rPr>
                <w:rFonts w:hint="eastAsia" w:ascii="宋体" w:hAnsi="宋体" w:cs="宋体"/>
                <w:sz w:val="24"/>
              </w:rPr>
            </w:pPr>
          </w:p>
        </w:tc>
        <w:tc>
          <w:tcPr>
            <w:tcW w:w="8975" w:type="dxa"/>
            <w:gridSpan w:val="2"/>
            <w:tcBorders>
              <w:top w:val="single" w:color="auto" w:sz="4" w:space="0"/>
              <w:left w:val="single" w:color="auto" w:sz="4" w:space="0"/>
              <w:right w:val="single" w:color="auto" w:sz="4" w:space="0"/>
            </w:tcBorders>
            <w:noWrap w:val="0"/>
            <w:vAlign w:val="center"/>
          </w:tcPr>
          <w:p w14:paraId="031A5F11">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注：以上项目若有缺项的，该项为0分；不缺项的，不低于最低分。</w:t>
            </w:r>
          </w:p>
        </w:tc>
      </w:tr>
      <w:tr w14:paraId="1E65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124" w:type="dxa"/>
            <w:vMerge w:val="restart"/>
            <w:tcBorders>
              <w:top w:val="single" w:color="auto" w:sz="4" w:space="0"/>
              <w:left w:val="single" w:color="auto" w:sz="4" w:space="0"/>
              <w:right w:val="single" w:color="auto" w:sz="4" w:space="0"/>
            </w:tcBorders>
            <w:noWrap w:val="0"/>
            <w:vAlign w:val="center"/>
          </w:tcPr>
          <w:p w14:paraId="1D26671F">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综合标</w:t>
            </w:r>
          </w:p>
          <w:p w14:paraId="7A69B204">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评审标准（</w:t>
            </w:r>
            <w:r>
              <w:rPr>
                <w:rFonts w:hint="eastAsia" w:ascii="宋体" w:hAnsi="宋体" w:cs="宋体"/>
                <w:sz w:val="24"/>
                <w:lang w:val="en-US" w:eastAsia="zh-CN"/>
              </w:rPr>
              <w:t>30</w:t>
            </w:r>
            <w:r>
              <w:rPr>
                <w:rFonts w:hint="eastAsia" w:ascii="宋体" w:hAnsi="宋体" w:cs="宋体"/>
                <w:sz w:val="24"/>
              </w:rPr>
              <w:t>分）</w:t>
            </w:r>
          </w:p>
        </w:tc>
        <w:tc>
          <w:tcPr>
            <w:tcW w:w="1858" w:type="dxa"/>
            <w:tcBorders>
              <w:top w:val="single" w:color="auto" w:sz="4" w:space="0"/>
              <w:left w:val="single" w:color="auto" w:sz="4" w:space="0"/>
              <w:right w:val="single" w:color="auto" w:sz="4" w:space="0"/>
            </w:tcBorders>
            <w:noWrap w:val="0"/>
            <w:vAlign w:val="center"/>
          </w:tcPr>
          <w:p w14:paraId="0B06A6C5">
            <w:pPr>
              <w:tabs>
                <w:tab w:val="left" w:pos="1995"/>
                <w:tab w:val="left" w:pos="2846"/>
              </w:tabs>
              <w:spacing w:after="156" w:afterLines="50" w:line="480" w:lineRule="exact"/>
              <w:jc w:val="center"/>
              <w:rPr>
                <w:rFonts w:hint="eastAsia" w:ascii="宋体" w:hAnsi="宋体" w:cs="宋体"/>
                <w:sz w:val="24"/>
                <w:lang w:val="en-US" w:eastAsia="zh-CN"/>
              </w:rPr>
            </w:pPr>
            <w:r>
              <w:rPr>
                <w:rFonts w:hint="eastAsia" w:ascii="宋体" w:hAnsi="宋体" w:cs="宋体"/>
                <w:sz w:val="24"/>
              </w:rPr>
              <w:t>项目</w:t>
            </w:r>
            <w:r>
              <w:rPr>
                <w:rFonts w:hint="eastAsia" w:ascii="宋体" w:hAnsi="宋体" w:cs="宋体"/>
                <w:sz w:val="24"/>
                <w:lang w:val="en-US" w:eastAsia="zh-CN"/>
              </w:rPr>
              <w:t>机构</w:t>
            </w:r>
            <w:r>
              <w:rPr>
                <w:rFonts w:hint="eastAsia" w:ascii="宋体" w:hAnsi="宋体" w:cs="宋体"/>
                <w:sz w:val="24"/>
              </w:rPr>
              <w:t>成员（0-</w:t>
            </w:r>
            <w:r>
              <w:rPr>
                <w:rFonts w:hint="eastAsia" w:ascii="宋体" w:hAnsi="宋体" w:cs="宋体"/>
                <w:sz w:val="24"/>
                <w:lang w:val="en-US" w:eastAsia="zh-CN"/>
              </w:rPr>
              <w:t>6</w:t>
            </w:r>
            <w:r>
              <w:rPr>
                <w:rFonts w:hint="eastAsia" w:ascii="宋体" w:hAnsi="宋体" w:cs="宋体"/>
                <w:sz w:val="24"/>
              </w:rPr>
              <w:t>分）</w:t>
            </w:r>
          </w:p>
        </w:tc>
        <w:tc>
          <w:tcPr>
            <w:tcW w:w="7117" w:type="dxa"/>
            <w:tcBorders>
              <w:top w:val="single" w:color="auto" w:sz="4" w:space="0"/>
              <w:left w:val="single" w:color="auto" w:sz="4" w:space="0"/>
              <w:right w:val="single" w:color="auto" w:sz="4" w:space="0"/>
            </w:tcBorders>
            <w:noWrap w:val="0"/>
            <w:vAlign w:val="center"/>
          </w:tcPr>
          <w:p w14:paraId="32B70B0F">
            <w:pPr>
              <w:tabs>
                <w:tab w:val="left" w:pos="1995"/>
                <w:tab w:val="left" w:pos="2846"/>
              </w:tabs>
              <w:spacing w:after="156" w:afterLines="50" w:line="480" w:lineRule="exact"/>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除项目负责人外，项目机构成员</w:t>
            </w:r>
            <w:r>
              <w:rPr>
                <w:rFonts w:hint="eastAsia" w:ascii="宋体" w:hAnsi="宋体" w:eastAsia="宋体" w:cs="宋体"/>
                <w:sz w:val="24"/>
                <w:szCs w:val="24"/>
                <w:highlight w:val="none"/>
                <w:lang w:val="en-US" w:eastAsia="zh-CN"/>
              </w:rPr>
              <w:t>中具有</w:t>
            </w:r>
            <w:r>
              <w:rPr>
                <w:rFonts w:hint="eastAsia" w:ascii="宋体" w:hAnsi="宋体" w:eastAsia="宋体" w:cs="宋体"/>
                <w:sz w:val="24"/>
                <w:szCs w:val="24"/>
                <w:highlight w:val="none"/>
              </w:rPr>
              <w:t>咨询工程师（投资）职业资格证书</w:t>
            </w:r>
            <w:r>
              <w:rPr>
                <w:rFonts w:hint="eastAsia" w:ascii="宋体" w:hAnsi="宋体" w:eastAsia="宋体" w:cs="宋体"/>
                <w:sz w:val="24"/>
                <w:szCs w:val="24"/>
                <w:highlight w:val="none"/>
                <w:lang w:val="en-US" w:eastAsia="zh-CN"/>
              </w:rPr>
              <w:t>或相关专业</w:t>
            </w:r>
            <w:r>
              <w:rPr>
                <w:rFonts w:hint="eastAsia" w:ascii="宋体" w:hAnsi="宋体" w:eastAsia="宋体" w:cs="宋体"/>
                <w:sz w:val="24"/>
                <w:szCs w:val="24"/>
                <w:highlight w:val="none"/>
              </w:rPr>
              <w:t>高级工程师职称证</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，每</w:t>
            </w:r>
            <w:r>
              <w:rPr>
                <w:rFonts w:hint="eastAsia" w:ascii="宋体" w:hAnsi="宋体" w:eastAsia="宋体" w:cs="宋体"/>
                <w:sz w:val="24"/>
                <w:szCs w:val="24"/>
                <w:highlight w:val="none"/>
                <w:lang w:val="en-US" w:eastAsia="zh-CN"/>
              </w:rPr>
              <w:t>有一个</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分，最多得6分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同一个人有2个证书的，只计算1个</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如果全部是</w:t>
            </w:r>
            <w:r>
              <w:rPr>
                <w:rFonts w:hint="eastAsia" w:ascii="宋体" w:hAnsi="宋体" w:eastAsia="宋体" w:cs="宋体"/>
                <w:sz w:val="24"/>
                <w:szCs w:val="24"/>
                <w:highlight w:val="none"/>
              </w:rPr>
              <w:t>职业资格证书</w:t>
            </w:r>
            <w:r>
              <w:rPr>
                <w:rFonts w:hint="eastAsia" w:ascii="宋体" w:hAnsi="宋体" w:eastAsia="宋体" w:cs="宋体"/>
                <w:sz w:val="24"/>
                <w:szCs w:val="24"/>
                <w:highlight w:val="none"/>
                <w:lang w:val="en-US" w:eastAsia="zh-CN"/>
              </w:rPr>
              <w:t>或全是</w:t>
            </w:r>
            <w:r>
              <w:rPr>
                <w:rFonts w:hint="eastAsia" w:ascii="宋体" w:hAnsi="宋体" w:eastAsia="宋体" w:cs="宋体"/>
                <w:sz w:val="24"/>
                <w:szCs w:val="24"/>
                <w:highlight w:val="none"/>
              </w:rPr>
              <w:t>高级工程师职称证</w:t>
            </w:r>
            <w:r>
              <w:rPr>
                <w:rFonts w:hint="eastAsia" w:ascii="宋体" w:hAnsi="宋体" w:eastAsia="宋体" w:cs="宋体"/>
                <w:sz w:val="24"/>
                <w:szCs w:val="24"/>
                <w:highlight w:val="none"/>
                <w:lang w:val="en-US" w:eastAsia="zh-CN"/>
              </w:rPr>
              <w:t>的，最高只得4分）。</w:t>
            </w:r>
          </w:p>
          <w:p w14:paraId="7458532B">
            <w:pPr>
              <w:tabs>
                <w:tab w:val="left" w:pos="1995"/>
                <w:tab w:val="left" w:pos="2846"/>
              </w:tabs>
              <w:spacing w:after="156" w:afterLines="50" w:line="480" w:lineRule="exact"/>
              <w:jc w:val="left"/>
              <w:rPr>
                <w:rFonts w:hint="eastAsia" w:ascii="宋体" w:hAnsi="宋体" w:cs="宋体"/>
                <w:sz w:val="24"/>
                <w:lang w:val="en-US" w:eastAsia="zh-CN"/>
              </w:rPr>
            </w:pPr>
            <w:r>
              <w:rPr>
                <w:rFonts w:hint="eastAsia" w:ascii="宋体" w:hAnsi="宋体" w:cs="宋体"/>
                <w:sz w:val="24"/>
                <w:lang w:val="en-US" w:eastAsia="zh-CN"/>
              </w:rPr>
              <w:t>（须提供人员近三个月的社保证明、职业资格证书扫描件、职称证书扫描件，不能提供或提供不全不得分）</w:t>
            </w:r>
            <w:r>
              <w:rPr>
                <w:rFonts w:hint="eastAsia" w:ascii="宋体" w:hAnsi="宋体" w:cs="宋体"/>
                <w:sz w:val="24"/>
              </w:rPr>
              <w:t>。</w:t>
            </w:r>
          </w:p>
        </w:tc>
      </w:tr>
      <w:tr w14:paraId="603F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124" w:type="dxa"/>
            <w:vMerge w:val="continue"/>
            <w:tcBorders>
              <w:left w:val="single" w:color="auto" w:sz="4" w:space="0"/>
              <w:right w:val="single" w:color="auto" w:sz="4" w:space="0"/>
            </w:tcBorders>
            <w:noWrap w:val="0"/>
            <w:vAlign w:val="center"/>
          </w:tcPr>
          <w:p w14:paraId="1E3E9927">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3F635142">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企业业绩</w:t>
            </w:r>
          </w:p>
          <w:p w14:paraId="37E344DB">
            <w:pPr>
              <w:tabs>
                <w:tab w:val="left" w:pos="1995"/>
                <w:tab w:val="left" w:pos="2846"/>
              </w:tabs>
              <w:spacing w:after="156" w:afterLines="50" w:line="480" w:lineRule="exact"/>
              <w:jc w:val="center"/>
              <w:rPr>
                <w:rFonts w:hint="eastAsia" w:ascii="宋体" w:hAnsi="宋体" w:cs="宋体"/>
                <w:sz w:val="24"/>
                <w:lang w:val="en-US" w:eastAsia="zh-CN"/>
              </w:rPr>
            </w:pPr>
            <w:r>
              <w:rPr>
                <w:rFonts w:hint="eastAsia" w:ascii="宋体" w:hAnsi="宋体" w:cs="宋体"/>
                <w:sz w:val="24"/>
              </w:rPr>
              <w:t>（0-</w:t>
            </w:r>
            <w:r>
              <w:rPr>
                <w:rFonts w:hint="eastAsia" w:ascii="宋体" w:hAnsi="宋体" w:cs="宋体"/>
                <w:sz w:val="24"/>
                <w:lang w:val="en-US" w:eastAsia="zh-CN"/>
              </w:rPr>
              <w:t>8分</w:t>
            </w:r>
            <w:r>
              <w:rPr>
                <w:rFonts w:hint="eastAsia" w:ascii="宋体" w:hAnsi="宋体" w:cs="宋体"/>
                <w:sz w:val="24"/>
              </w:rPr>
              <w:t>）</w:t>
            </w:r>
          </w:p>
        </w:tc>
        <w:tc>
          <w:tcPr>
            <w:tcW w:w="7117" w:type="dxa"/>
            <w:tcBorders>
              <w:top w:val="single" w:color="auto" w:sz="4" w:space="0"/>
              <w:left w:val="single" w:color="auto" w:sz="4" w:space="0"/>
              <w:right w:val="single" w:color="auto" w:sz="4" w:space="0"/>
            </w:tcBorders>
            <w:noWrap w:val="0"/>
            <w:vAlign w:val="center"/>
          </w:tcPr>
          <w:p w14:paraId="6CF9A9E1">
            <w:pPr>
              <w:tabs>
                <w:tab w:val="left" w:pos="1995"/>
                <w:tab w:val="left" w:pos="2846"/>
              </w:tabs>
              <w:spacing w:after="156" w:afterLines="50" w:line="480" w:lineRule="exact"/>
              <w:jc w:val="left"/>
              <w:rPr>
                <w:rFonts w:hint="eastAsia" w:ascii="宋体" w:hAnsi="宋体" w:cs="宋体"/>
                <w:sz w:val="24"/>
                <w:lang w:val="en-US" w:eastAsia="zh-CN"/>
              </w:rPr>
            </w:pPr>
            <w:r>
              <w:rPr>
                <w:rFonts w:hint="eastAsia" w:ascii="宋体" w:hAnsi="宋体" w:cs="宋体"/>
                <w:sz w:val="24"/>
                <w:lang w:val="en-US" w:eastAsia="zh-CN"/>
              </w:rPr>
              <w:t>供应商自2023年1月1日（时间以合同签订日期为准）以来承担过实施方案或项目建议书或项目资金申请报告或可行性研究报告或初步设计（概算）编制或可研评估服务业绩的，每提供一份</w:t>
            </w:r>
            <w:r>
              <w:rPr>
                <w:rFonts w:hint="eastAsia" w:ascii="宋体" w:hAnsi="宋体" w:cs="宋体"/>
                <w:sz w:val="24"/>
              </w:rPr>
              <w:t>得</w:t>
            </w:r>
            <w:r>
              <w:rPr>
                <w:rFonts w:hint="eastAsia" w:ascii="宋体" w:hAnsi="宋体" w:cs="宋体"/>
                <w:sz w:val="24"/>
                <w:lang w:val="en-US" w:eastAsia="zh-CN"/>
              </w:rPr>
              <w:t>2</w:t>
            </w:r>
            <w:r>
              <w:rPr>
                <w:rFonts w:hint="eastAsia" w:ascii="宋体" w:hAnsi="宋体" w:cs="宋体"/>
                <w:sz w:val="24"/>
              </w:rPr>
              <w:t>分，最多得</w:t>
            </w:r>
            <w:r>
              <w:rPr>
                <w:rFonts w:hint="eastAsia" w:ascii="宋体" w:hAnsi="宋体" w:cs="宋体"/>
                <w:sz w:val="24"/>
                <w:lang w:val="en-US" w:eastAsia="zh-CN"/>
              </w:rPr>
              <w:t>8</w:t>
            </w:r>
            <w:r>
              <w:rPr>
                <w:rFonts w:hint="eastAsia" w:ascii="宋体" w:hAnsi="宋体" w:cs="宋体"/>
                <w:sz w:val="24"/>
              </w:rPr>
              <w:t>分。</w:t>
            </w:r>
            <w:r>
              <w:rPr>
                <w:rFonts w:hint="eastAsia" w:ascii="宋体" w:hAnsi="宋体" w:cs="宋体"/>
                <w:sz w:val="24"/>
                <w:highlight w:val="none"/>
              </w:rPr>
              <w:t>（注：投标文件中附合同</w:t>
            </w:r>
            <w:r>
              <w:rPr>
                <w:rFonts w:hint="eastAsia" w:ascii="宋体" w:hAnsi="宋体" w:cs="宋体"/>
                <w:sz w:val="24"/>
                <w:highlight w:val="none"/>
                <w:lang w:val="en-US" w:eastAsia="zh-CN"/>
              </w:rPr>
              <w:t>或中标通知书</w:t>
            </w:r>
            <w:r>
              <w:rPr>
                <w:rFonts w:hint="eastAsia" w:ascii="宋体" w:hAnsi="宋体" w:cs="宋体"/>
                <w:sz w:val="24"/>
                <w:highlight w:val="none"/>
              </w:rPr>
              <w:t>扫描件，否则不得分）</w:t>
            </w:r>
          </w:p>
        </w:tc>
      </w:tr>
      <w:tr w14:paraId="5674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jc w:val="center"/>
        </w:trPr>
        <w:tc>
          <w:tcPr>
            <w:tcW w:w="1124" w:type="dxa"/>
            <w:vMerge w:val="continue"/>
            <w:tcBorders>
              <w:left w:val="single" w:color="auto" w:sz="4" w:space="0"/>
              <w:right w:val="single" w:color="auto" w:sz="4" w:space="0"/>
            </w:tcBorders>
            <w:noWrap w:val="0"/>
            <w:vAlign w:val="center"/>
          </w:tcPr>
          <w:p w14:paraId="024247B0">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56E424E0">
            <w:pPr>
              <w:tabs>
                <w:tab w:val="left" w:pos="1995"/>
                <w:tab w:val="left" w:pos="2846"/>
              </w:tabs>
              <w:spacing w:after="156" w:afterLines="50" w:line="480" w:lineRule="exact"/>
              <w:jc w:val="center"/>
              <w:rPr>
                <w:rFonts w:hint="eastAsia" w:ascii="宋体" w:hAnsi="宋体" w:cs="宋体"/>
                <w:sz w:val="24"/>
                <w:lang w:val="en-US" w:eastAsia="zh-CN"/>
              </w:rPr>
            </w:pPr>
            <w:r>
              <w:rPr>
                <w:rFonts w:hint="eastAsia" w:ascii="宋体" w:hAnsi="宋体" w:cs="宋体"/>
                <w:sz w:val="24"/>
                <w:lang w:val="en-US" w:eastAsia="zh-CN"/>
              </w:rPr>
              <w:t>项目负责人业绩</w:t>
            </w:r>
          </w:p>
          <w:p w14:paraId="7518222E">
            <w:pPr>
              <w:tabs>
                <w:tab w:val="left" w:pos="1995"/>
                <w:tab w:val="left" w:pos="2846"/>
              </w:tabs>
              <w:spacing w:after="156" w:afterLines="50" w:line="480" w:lineRule="exact"/>
              <w:jc w:val="center"/>
              <w:rPr>
                <w:rFonts w:hint="eastAsia" w:ascii="宋体" w:hAnsi="宋体" w:cs="宋体"/>
                <w:sz w:val="24"/>
                <w:lang w:val="en-US" w:eastAsia="zh-CN"/>
              </w:rPr>
            </w:pPr>
            <w:r>
              <w:rPr>
                <w:rFonts w:hint="eastAsia" w:ascii="宋体" w:hAnsi="宋体" w:cs="宋体"/>
                <w:sz w:val="24"/>
              </w:rPr>
              <w:t>（0-</w:t>
            </w:r>
            <w:r>
              <w:rPr>
                <w:rFonts w:hint="eastAsia" w:ascii="宋体" w:hAnsi="宋体" w:cs="宋体"/>
                <w:sz w:val="24"/>
                <w:lang w:val="en-US" w:eastAsia="zh-CN"/>
              </w:rPr>
              <w:t>6分</w:t>
            </w:r>
            <w:r>
              <w:rPr>
                <w:rFonts w:hint="eastAsia" w:ascii="宋体" w:hAnsi="宋体" w:cs="宋体"/>
                <w:sz w:val="24"/>
              </w:rPr>
              <w:t>）</w:t>
            </w:r>
          </w:p>
        </w:tc>
        <w:tc>
          <w:tcPr>
            <w:tcW w:w="7117" w:type="dxa"/>
            <w:tcBorders>
              <w:left w:val="single" w:color="auto" w:sz="4" w:space="0"/>
              <w:right w:val="single" w:color="auto" w:sz="4" w:space="0"/>
            </w:tcBorders>
            <w:noWrap w:val="0"/>
            <w:vAlign w:val="center"/>
          </w:tcPr>
          <w:p w14:paraId="55DA72C6">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lang w:val="en-US" w:eastAsia="zh-CN"/>
              </w:rPr>
              <w:t>项目负责人</w:t>
            </w:r>
            <w:r>
              <w:rPr>
                <w:rFonts w:hint="eastAsia" w:ascii="宋体" w:hAnsi="宋体" w:cs="宋体"/>
                <w:sz w:val="24"/>
              </w:rPr>
              <w:t>自2023年1月1日（时间以合同签订日期为准）以来承担过实施方案或项目建议书或项目资金申请报告或可行性研究报告或初步设计（概算）编制或可研评估服务业绩的，每提供一份得2分，最多得</w:t>
            </w:r>
            <w:r>
              <w:rPr>
                <w:rFonts w:hint="eastAsia" w:ascii="宋体" w:hAnsi="宋体" w:cs="宋体"/>
                <w:sz w:val="24"/>
                <w:lang w:val="en-US" w:eastAsia="zh-CN"/>
              </w:rPr>
              <w:t>6</w:t>
            </w:r>
            <w:r>
              <w:rPr>
                <w:rFonts w:hint="eastAsia" w:ascii="宋体" w:hAnsi="宋体" w:cs="宋体"/>
                <w:sz w:val="24"/>
              </w:rPr>
              <w:t>分。</w:t>
            </w:r>
            <w:r>
              <w:rPr>
                <w:rFonts w:hint="eastAsia" w:ascii="宋体" w:hAnsi="宋体" w:cs="宋体"/>
                <w:sz w:val="24"/>
                <w:highlight w:val="none"/>
              </w:rPr>
              <w:t>（注：投标文件中附合同</w:t>
            </w:r>
            <w:r>
              <w:rPr>
                <w:rFonts w:hint="eastAsia" w:ascii="宋体" w:hAnsi="宋体" w:cs="宋体"/>
                <w:sz w:val="24"/>
                <w:highlight w:val="none"/>
                <w:lang w:val="en-US" w:eastAsia="zh-CN"/>
              </w:rPr>
              <w:t>或中标通知书</w:t>
            </w:r>
            <w:r>
              <w:rPr>
                <w:rFonts w:hint="eastAsia" w:ascii="宋体" w:hAnsi="宋体" w:cs="宋体"/>
                <w:sz w:val="24"/>
                <w:highlight w:val="none"/>
              </w:rPr>
              <w:t>扫描件，否则不得分）</w:t>
            </w:r>
          </w:p>
        </w:tc>
      </w:tr>
      <w:tr w14:paraId="3C29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jc w:val="center"/>
        </w:trPr>
        <w:tc>
          <w:tcPr>
            <w:tcW w:w="1124" w:type="dxa"/>
            <w:vMerge w:val="continue"/>
            <w:tcBorders>
              <w:left w:val="single" w:color="auto" w:sz="4" w:space="0"/>
              <w:right w:val="single" w:color="auto" w:sz="4" w:space="0"/>
            </w:tcBorders>
            <w:noWrap w:val="0"/>
            <w:vAlign w:val="center"/>
          </w:tcPr>
          <w:p w14:paraId="5C9C377C">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right w:val="single" w:color="auto" w:sz="4" w:space="0"/>
            </w:tcBorders>
            <w:noWrap w:val="0"/>
            <w:vAlign w:val="center"/>
          </w:tcPr>
          <w:p w14:paraId="26D7AE3C">
            <w:pPr>
              <w:tabs>
                <w:tab w:val="left" w:pos="1995"/>
                <w:tab w:val="left" w:pos="2846"/>
              </w:tabs>
              <w:spacing w:after="156" w:afterLines="50" w:line="480" w:lineRule="exact"/>
              <w:jc w:val="center"/>
              <w:rPr>
                <w:rFonts w:hint="eastAsia" w:ascii="宋体" w:hAnsi="宋体" w:cs="宋体"/>
                <w:sz w:val="24"/>
                <w:lang w:val="en-US" w:eastAsia="zh-CN"/>
              </w:rPr>
            </w:pPr>
            <w:r>
              <w:rPr>
                <w:rFonts w:hint="eastAsia" w:ascii="宋体" w:hAnsi="宋体" w:cs="宋体"/>
                <w:sz w:val="24"/>
                <w:lang w:val="en-US" w:eastAsia="zh-CN"/>
              </w:rPr>
              <w:t>资信等级  （0-4分）</w:t>
            </w:r>
          </w:p>
          <w:p w14:paraId="4A910048">
            <w:pPr>
              <w:tabs>
                <w:tab w:val="left" w:pos="1995"/>
                <w:tab w:val="left" w:pos="2846"/>
              </w:tabs>
              <w:spacing w:after="156" w:afterLines="50" w:line="480" w:lineRule="exact"/>
              <w:jc w:val="center"/>
              <w:rPr>
                <w:rFonts w:hint="eastAsia" w:ascii="宋体" w:hAnsi="宋体" w:cs="宋体"/>
                <w:sz w:val="24"/>
              </w:rPr>
            </w:pPr>
          </w:p>
        </w:tc>
        <w:tc>
          <w:tcPr>
            <w:tcW w:w="7117" w:type="dxa"/>
            <w:tcBorders>
              <w:left w:val="single" w:color="auto" w:sz="4" w:space="0"/>
              <w:right w:val="single" w:color="auto" w:sz="4" w:space="0"/>
            </w:tcBorders>
            <w:noWrap w:val="0"/>
            <w:vAlign w:val="center"/>
          </w:tcPr>
          <w:p w14:paraId="74D4BCE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lang w:val="en-US" w:eastAsia="zh-CN"/>
              </w:rPr>
              <w:t>供应商具有工程咨询单位资信证书资信等级为甲级的得4分；资信等级为乙级的得2分。（注：投标文件中附证书扫描件，不能提供或提供不全不得分）。</w:t>
            </w:r>
          </w:p>
        </w:tc>
      </w:tr>
      <w:tr w14:paraId="4A12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jc w:val="center"/>
        </w:trPr>
        <w:tc>
          <w:tcPr>
            <w:tcW w:w="1124" w:type="dxa"/>
            <w:vMerge w:val="continue"/>
            <w:tcBorders>
              <w:left w:val="single" w:color="auto" w:sz="4" w:space="0"/>
              <w:right w:val="single" w:color="auto" w:sz="4" w:space="0"/>
            </w:tcBorders>
            <w:noWrap w:val="0"/>
            <w:vAlign w:val="center"/>
          </w:tcPr>
          <w:p w14:paraId="76746905">
            <w:pPr>
              <w:tabs>
                <w:tab w:val="left" w:pos="1995"/>
                <w:tab w:val="left" w:pos="2846"/>
              </w:tabs>
              <w:spacing w:after="156" w:afterLines="50" w:line="480" w:lineRule="exact"/>
              <w:jc w:val="center"/>
              <w:rPr>
                <w:rFonts w:hint="eastAsia" w:ascii="宋体" w:hAnsi="宋体" w:cs="宋体"/>
                <w:sz w:val="24"/>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6EBFD5FE">
            <w:pPr>
              <w:tabs>
                <w:tab w:val="left" w:pos="1995"/>
                <w:tab w:val="left" w:pos="2846"/>
              </w:tabs>
              <w:spacing w:after="156" w:afterLines="50" w:line="480" w:lineRule="exact"/>
              <w:jc w:val="center"/>
              <w:rPr>
                <w:rFonts w:hint="eastAsia" w:ascii="宋体" w:hAnsi="宋体" w:cs="宋体"/>
                <w:sz w:val="24"/>
              </w:rPr>
            </w:pPr>
            <w:r>
              <w:rPr>
                <w:rFonts w:hint="eastAsia" w:ascii="宋体" w:hAnsi="宋体" w:cs="宋体"/>
                <w:sz w:val="24"/>
              </w:rPr>
              <w:t>售后服务承诺（</w:t>
            </w:r>
            <w:r>
              <w:rPr>
                <w:rFonts w:hint="eastAsia" w:ascii="宋体" w:hAnsi="宋体" w:cs="宋体"/>
                <w:sz w:val="24"/>
                <w:lang w:val="en-US" w:eastAsia="zh-CN"/>
              </w:rPr>
              <w:t>0-6</w:t>
            </w:r>
            <w:r>
              <w:rPr>
                <w:rFonts w:hint="eastAsia" w:ascii="宋体" w:hAnsi="宋体" w:cs="宋体"/>
                <w:sz w:val="24"/>
              </w:rPr>
              <w:t>分）</w:t>
            </w:r>
          </w:p>
          <w:p w14:paraId="1A81AC77">
            <w:pPr>
              <w:tabs>
                <w:tab w:val="left" w:pos="1995"/>
                <w:tab w:val="left" w:pos="2846"/>
              </w:tabs>
              <w:spacing w:after="156" w:afterLines="50" w:line="480" w:lineRule="exact"/>
              <w:jc w:val="center"/>
              <w:rPr>
                <w:rFonts w:hint="eastAsia" w:ascii="宋体" w:hAnsi="宋体" w:cs="宋体"/>
                <w:sz w:val="24"/>
              </w:rPr>
            </w:pPr>
          </w:p>
        </w:tc>
        <w:tc>
          <w:tcPr>
            <w:tcW w:w="7117" w:type="dxa"/>
            <w:tcBorders>
              <w:left w:val="single" w:color="auto" w:sz="4" w:space="0"/>
              <w:right w:val="single" w:color="auto" w:sz="4" w:space="0"/>
            </w:tcBorders>
            <w:noWrap w:val="0"/>
            <w:vAlign w:val="center"/>
          </w:tcPr>
          <w:p w14:paraId="6041DF4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1</w:t>
            </w:r>
            <w:r>
              <w:rPr>
                <w:rFonts w:hint="eastAsia" w:ascii="宋体" w:hAnsi="宋体" w:cs="宋体"/>
                <w:sz w:val="24"/>
              </w:rPr>
              <w:t>）承诺能够严格执行各种专业规范，积极配合方案及相关审批时的各项修改（0-</w:t>
            </w:r>
            <w:r>
              <w:rPr>
                <w:rFonts w:hint="eastAsia" w:ascii="宋体" w:hAnsi="宋体" w:cs="宋体"/>
                <w:sz w:val="24"/>
                <w:lang w:val="en-US" w:eastAsia="zh-CN"/>
              </w:rPr>
              <w:t>3</w:t>
            </w:r>
            <w:r>
              <w:rPr>
                <w:rFonts w:hint="eastAsia" w:ascii="宋体" w:hAnsi="宋体" w:cs="宋体"/>
                <w:sz w:val="24"/>
              </w:rPr>
              <w:t>分）（缺项不得分）；</w:t>
            </w:r>
          </w:p>
          <w:p w14:paraId="05F3EB50">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2</w:t>
            </w:r>
            <w:r>
              <w:rPr>
                <w:rFonts w:hint="eastAsia" w:ascii="宋体" w:hAnsi="宋体" w:cs="宋体"/>
                <w:sz w:val="24"/>
              </w:rPr>
              <w:t>）针对该项目为招标人提出的合理化建议（0-</w:t>
            </w:r>
            <w:r>
              <w:rPr>
                <w:rFonts w:hint="eastAsia" w:ascii="宋体" w:hAnsi="宋体" w:cs="宋体"/>
                <w:sz w:val="24"/>
                <w:lang w:val="en-US" w:eastAsia="zh-CN"/>
              </w:rPr>
              <w:t>3</w:t>
            </w:r>
            <w:r>
              <w:rPr>
                <w:rFonts w:hint="eastAsia" w:ascii="宋体" w:hAnsi="宋体" w:cs="宋体"/>
                <w:sz w:val="24"/>
              </w:rPr>
              <w:t>分）（缺项不得分）。</w:t>
            </w:r>
          </w:p>
        </w:tc>
      </w:tr>
      <w:tr w14:paraId="446E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3" w:hRule="atLeast"/>
          <w:jc w:val="center"/>
        </w:trPr>
        <w:tc>
          <w:tcPr>
            <w:tcW w:w="10099" w:type="dxa"/>
            <w:gridSpan w:val="3"/>
            <w:tcBorders>
              <w:left w:val="single" w:color="auto" w:sz="4" w:space="0"/>
              <w:right w:val="single" w:color="auto" w:sz="4" w:space="0"/>
            </w:tcBorders>
            <w:noWrap w:val="0"/>
            <w:vAlign w:val="center"/>
          </w:tcPr>
          <w:p w14:paraId="3D7C30F9">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1.企业业绩与项目负责人业绩不得重复计分。</w:t>
            </w:r>
          </w:p>
          <w:p w14:paraId="2AF43E67">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2.企业业绩需提供加盖甲乙双方印章的委托合同原件扫描件或中标通知书原件扫描件。</w:t>
            </w:r>
          </w:p>
          <w:p w14:paraId="51F8A6FE">
            <w:pPr>
              <w:tabs>
                <w:tab w:val="left" w:pos="1995"/>
                <w:tab w:val="left" w:pos="2846"/>
              </w:tabs>
              <w:spacing w:after="156" w:afterLines="50" w:line="480" w:lineRule="exact"/>
              <w:jc w:val="left"/>
              <w:rPr>
                <w:rFonts w:hint="eastAsia" w:ascii="宋体" w:hAnsi="宋体" w:cs="宋体"/>
                <w:sz w:val="24"/>
              </w:rPr>
            </w:pPr>
            <w:r>
              <w:rPr>
                <w:rFonts w:hint="eastAsia" w:ascii="宋体" w:hAnsi="宋体" w:cs="宋体"/>
                <w:sz w:val="24"/>
              </w:rPr>
              <w:t>3.项目负责人业绩时间以委托合同签订时间为准，提供能够供评委判断证明的包含关键信息的委托合同页或盖有注册在本单位的咨询工程师执业印章的业绩证明材料（可提供其关键页原件扫描件）原件扫描件，编制在响应文件内，否则不得分）。</w:t>
            </w:r>
          </w:p>
        </w:tc>
      </w:tr>
    </w:tbl>
    <w:p w14:paraId="63E93522">
      <w:pPr>
        <w:tabs>
          <w:tab w:val="left" w:pos="1995"/>
          <w:tab w:val="left" w:pos="2846"/>
        </w:tabs>
        <w:spacing w:after="156" w:afterLines="50" w:line="480" w:lineRule="exact"/>
        <w:rPr>
          <w:rFonts w:hint="eastAsia" w:ascii="宋体" w:hAnsi="宋体" w:cs="宋体"/>
          <w:b/>
          <w:bCs/>
          <w:kern w:val="0"/>
          <w:sz w:val="24"/>
        </w:rPr>
      </w:pPr>
    </w:p>
    <w:p w14:paraId="2D2EC127">
      <w:pPr>
        <w:pStyle w:val="11"/>
        <w:spacing w:line="480" w:lineRule="exact"/>
        <w:ind w:firstLine="0" w:firstLineChars="0"/>
        <w:jc w:val="center"/>
        <w:outlineLvl w:val="9"/>
        <w:rPr>
          <w:rFonts w:hint="eastAsia" w:ascii="宋体" w:hAnsi="宋体" w:cs="宋体"/>
          <w:b/>
          <w:bCs/>
          <w:sz w:val="32"/>
          <w:szCs w:val="32"/>
        </w:rPr>
      </w:pPr>
      <w:bookmarkStart w:id="42" w:name="_Toc223033818"/>
    </w:p>
    <w:p w14:paraId="44C0B8D8">
      <w:pPr>
        <w:pStyle w:val="11"/>
        <w:spacing w:line="480" w:lineRule="exact"/>
        <w:ind w:firstLine="0" w:firstLineChars="0"/>
        <w:jc w:val="center"/>
        <w:outlineLvl w:val="9"/>
        <w:rPr>
          <w:rFonts w:hint="eastAsia" w:ascii="宋体" w:hAnsi="宋体" w:cs="宋体"/>
          <w:b/>
          <w:bCs/>
          <w:sz w:val="32"/>
          <w:szCs w:val="32"/>
        </w:rPr>
      </w:pPr>
    </w:p>
    <w:p w14:paraId="09870715">
      <w:pPr>
        <w:pStyle w:val="11"/>
        <w:spacing w:line="480" w:lineRule="exact"/>
        <w:ind w:firstLine="0" w:firstLineChars="0"/>
        <w:jc w:val="center"/>
        <w:outlineLvl w:val="9"/>
        <w:rPr>
          <w:rFonts w:hint="eastAsia" w:ascii="宋体" w:hAnsi="宋体" w:cs="宋体"/>
          <w:b/>
          <w:bCs/>
          <w:sz w:val="32"/>
          <w:szCs w:val="32"/>
        </w:rPr>
      </w:pPr>
    </w:p>
    <w:p w14:paraId="0A6E7579">
      <w:pPr>
        <w:pStyle w:val="11"/>
        <w:numPr>
          <w:ilvl w:val="0"/>
          <w:numId w:val="0"/>
        </w:numPr>
        <w:spacing w:line="480" w:lineRule="exact"/>
        <w:jc w:val="center"/>
        <w:outlineLvl w:val="0"/>
        <w:rPr>
          <w:rFonts w:hint="eastAsia" w:ascii="宋体" w:hAnsi="宋体" w:cs="宋体"/>
          <w:b/>
          <w:bCs/>
          <w:sz w:val="32"/>
          <w:szCs w:val="32"/>
        </w:rPr>
      </w:pPr>
      <w:r>
        <w:rPr>
          <w:rFonts w:hint="eastAsia" w:ascii="宋体" w:hAnsi="宋体" w:cs="宋体"/>
          <w:b/>
          <w:bCs/>
          <w:sz w:val="32"/>
          <w:szCs w:val="32"/>
          <w:lang w:val="en-US" w:eastAsia="zh-CN"/>
        </w:rPr>
        <w:br w:type="page"/>
      </w:r>
      <w:r>
        <w:rPr>
          <w:rFonts w:hint="eastAsia" w:ascii="宋体" w:hAnsi="宋体" w:cs="宋体"/>
          <w:b/>
          <w:bCs/>
          <w:sz w:val="32"/>
          <w:szCs w:val="32"/>
          <w:lang w:val="en-US" w:eastAsia="zh-CN"/>
        </w:rPr>
        <w:t xml:space="preserve">第五章 </w:t>
      </w:r>
      <w:r>
        <w:rPr>
          <w:rFonts w:hint="eastAsia" w:ascii="宋体" w:hAnsi="宋体" w:cs="宋体"/>
          <w:b/>
          <w:bCs/>
          <w:sz w:val="32"/>
          <w:szCs w:val="32"/>
        </w:rPr>
        <w:t>框架协议文本</w:t>
      </w:r>
      <w:bookmarkEnd w:id="42"/>
    </w:p>
    <w:p w14:paraId="2233D795">
      <w:pPr>
        <w:pStyle w:val="11"/>
        <w:numPr>
          <w:ilvl w:val="0"/>
          <w:numId w:val="0"/>
        </w:numPr>
        <w:spacing w:line="480" w:lineRule="exact"/>
        <w:jc w:val="both"/>
        <w:outlineLvl w:val="9"/>
        <w:rPr>
          <w:rFonts w:hint="eastAsia" w:ascii="宋体" w:hAnsi="宋体" w:cs="宋体"/>
          <w:b/>
          <w:bCs/>
          <w:sz w:val="32"/>
          <w:szCs w:val="32"/>
        </w:rPr>
      </w:pPr>
    </w:p>
    <w:p w14:paraId="2FEDC9DC">
      <w:pPr>
        <w:tabs>
          <w:tab w:val="left" w:pos="3959"/>
        </w:tabs>
        <w:autoSpaceDE w:val="0"/>
        <w:autoSpaceDN w:val="0"/>
        <w:spacing w:line="357" w:lineRule="auto"/>
        <w:ind w:right="1585" w:firstLine="2650" w:firstLineChars="1100"/>
        <w:outlineLvl w:val="9"/>
        <w:rPr>
          <w:rFonts w:hint="eastAsia" w:ascii="宋体" w:hAnsi="宋体" w:eastAsia="宋体" w:cs="宋体"/>
          <w:b/>
          <w:kern w:val="0"/>
          <w:sz w:val="24"/>
          <w:szCs w:val="24"/>
        </w:rPr>
      </w:pPr>
      <w:r>
        <w:rPr>
          <w:rFonts w:ascii="宋体" w:hAnsi="宋体" w:eastAsia="宋体" w:cs="宋体"/>
          <w:b/>
          <w:kern w:val="0"/>
          <w:sz w:val="24"/>
          <w:szCs w:val="24"/>
        </w:rPr>
        <w:t>（</w:t>
      </w:r>
      <w:r>
        <w:rPr>
          <w:rFonts w:hint="eastAsia" w:ascii="宋体" w:hAnsi="宋体" w:eastAsia="宋体" w:cs="宋体"/>
          <w:b/>
          <w:kern w:val="0"/>
          <w:sz w:val="24"/>
          <w:szCs w:val="24"/>
        </w:rPr>
        <w:t>仅供参考，以实际签订为准</w:t>
      </w:r>
      <w:r>
        <w:rPr>
          <w:rFonts w:ascii="宋体" w:hAnsi="宋体" w:eastAsia="宋体" w:cs="宋体"/>
          <w:b/>
          <w:kern w:val="0"/>
          <w:sz w:val="24"/>
          <w:szCs w:val="24"/>
        </w:rPr>
        <w:t>）</w:t>
      </w:r>
    </w:p>
    <w:p w14:paraId="16EC8086">
      <w:pPr>
        <w:pStyle w:val="7"/>
        <w:spacing w:line="480" w:lineRule="exact"/>
        <w:jc w:val="center"/>
        <w:rPr>
          <w:rFonts w:hint="eastAsia" w:ascii="宋体" w:hAnsi="宋体" w:cs="宋体"/>
          <w:b/>
          <w:sz w:val="44"/>
          <w:szCs w:val="44"/>
          <w:lang w:eastAsia="zh-CN"/>
        </w:rPr>
      </w:pPr>
    </w:p>
    <w:p w14:paraId="7B591611">
      <w:pPr>
        <w:pStyle w:val="7"/>
        <w:spacing w:line="480" w:lineRule="exact"/>
        <w:jc w:val="center"/>
        <w:rPr>
          <w:rFonts w:hint="eastAsia" w:ascii="宋体" w:hAnsi="宋体" w:cs="宋体"/>
          <w:b/>
          <w:sz w:val="44"/>
          <w:szCs w:val="44"/>
          <w:lang w:eastAsia="zh-CN"/>
        </w:rPr>
      </w:pPr>
    </w:p>
    <w:p w14:paraId="48C9CE6D">
      <w:pPr>
        <w:pStyle w:val="7"/>
        <w:spacing w:line="480" w:lineRule="exact"/>
        <w:jc w:val="center"/>
        <w:rPr>
          <w:rFonts w:hint="eastAsia" w:ascii="宋体" w:hAnsi="宋体" w:cs="宋体"/>
          <w:b/>
          <w:sz w:val="44"/>
          <w:szCs w:val="44"/>
        </w:rPr>
      </w:pPr>
      <w:r>
        <w:rPr>
          <w:rFonts w:hint="eastAsia" w:ascii="宋体" w:hAnsi="宋体" w:cs="宋体"/>
          <w:b/>
          <w:sz w:val="44"/>
          <w:szCs w:val="44"/>
          <w:lang w:eastAsia="zh-CN"/>
        </w:rPr>
        <w:t>卢氏县财政局政府投资项目前期咨询服务</w:t>
      </w:r>
      <w:r>
        <w:rPr>
          <w:rFonts w:hint="eastAsia" w:ascii="宋体" w:hAnsi="宋体" w:cs="宋体"/>
          <w:b/>
          <w:sz w:val="44"/>
          <w:szCs w:val="44"/>
        </w:rPr>
        <w:t xml:space="preserve"> </w:t>
      </w:r>
    </w:p>
    <w:p w14:paraId="516E4C63">
      <w:pPr>
        <w:pStyle w:val="7"/>
        <w:spacing w:line="480" w:lineRule="exact"/>
        <w:ind w:firstLine="643" w:firstLineChars="200"/>
        <w:rPr>
          <w:rFonts w:hint="eastAsia" w:ascii="宋体" w:hAnsi="宋体" w:cs="宋体"/>
          <w:b/>
          <w:sz w:val="32"/>
          <w:szCs w:val="32"/>
        </w:rPr>
      </w:pPr>
    </w:p>
    <w:p w14:paraId="39441FD6">
      <w:pPr>
        <w:pStyle w:val="7"/>
        <w:spacing w:line="480" w:lineRule="exact"/>
        <w:rPr>
          <w:rFonts w:hint="eastAsia" w:ascii="宋体" w:hAnsi="宋体" w:cs="宋体"/>
          <w:b/>
          <w:sz w:val="24"/>
        </w:rPr>
      </w:pPr>
    </w:p>
    <w:p w14:paraId="4C0511D9">
      <w:pPr>
        <w:pStyle w:val="7"/>
        <w:spacing w:line="480" w:lineRule="exact"/>
        <w:ind w:firstLine="482" w:firstLineChars="200"/>
        <w:rPr>
          <w:rFonts w:hint="eastAsia" w:ascii="宋体" w:hAnsi="宋体" w:cs="宋体"/>
          <w:b/>
          <w:sz w:val="24"/>
        </w:rPr>
      </w:pPr>
    </w:p>
    <w:p w14:paraId="2A32332C">
      <w:pPr>
        <w:pStyle w:val="7"/>
        <w:autoSpaceDE w:val="0"/>
        <w:autoSpaceDN w:val="0"/>
        <w:spacing w:before="11" w:line="480" w:lineRule="exact"/>
        <w:ind w:firstLine="883" w:firstLineChars="200"/>
        <w:rPr>
          <w:rFonts w:hint="eastAsia" w:ascii="宋体" w:hAnsi="宋体" w:cs="宋体"/>
          <w:b/>
          <w:sz w:val="44"/>
          <w:szCs w:val="44"/>
        </w:rPr>
      </w:pPr>
    </w:p>
    <w:p w14:paraId="58310A47">
      <w:pPr>
        <w:autoSpaceDE w:val="0"/>
        <w:autoSpaceDN w:val="0"/>
        <w:spacing w:line="480" w:lineRule="exact"/>
        <w:ind w:firstLine="883" w:firstLineChars="200"/>
        <w:jc w:val="center"/>
        <w:rPr>
          <w:rFonts w:hint="eastAsia" w:ascii="宋体" w:hAnsi="宋体" w:cs="宋体"/>
          <w:b/>
          <w:bCs/>
          <w:sz w:val="44"/>
          <w:szCs w:val="44"/>
        </w:rPr>
      </w:pPr>
      <w:r>
        <w:rPr>
          <w:rFonts w:hint="eastAsia" w:ascii="宋体" w:hAnsi="宋体" w:cs="宋体"/>
          <w:b/>
          <w:bCs/>
          <w:sz w:val="44"/>
          <w:szCs w:val="44"/>
        </w:rPr>
        <w:t>框架协议（模板）</w:t>
      </w:r>
    </w:p>
    <w:p w14:paraId="146A7390">
      <w:pPr>
        <w:pStyle w:val="7"/>
        <w:spacing w:line="480" w:lineRule="exact"/>
        <w:ind w:firstLine="480" w:firstLineChars="200"/>
        <w:rPr>
          <w:rFonts w:hint="eastAsia" w:ascii="宋体" w:hAnsi="宋体" w:cs="宋体"/>
          <w:sz w:val="24"/>
        </w:rPr>
      </w:pPr>
    </w:p>
    <w:p w14:paraId="7DDB7874">
      <w:pPr>
        <w:pStyle w:val="7"/>
        <w:spacing w:line="480" w:lineRule="exact"/>
        <w:ind w:firstLine="480" w:firstLineChars="200"/>
        <w:rPr>
          <w:rFonts w:hint="eastAsia" w:ascii="宋体" w:hAnsi="宋体" w:cs="宋体"/>
          <w:sz w:val="24"/>
        </w:rPr>
      </w:pPr>
    </w:p>
    <w:p w14:paraId="52ED9A2B">
      <w:pPr>
        <w:pStyle w:val="7"/>
        <w:spacing w:line="480" w:lineRule="exact"/>
        <w:ind w:firstLine="480" w:firstLineChars="200"/>
        <w:rPr>
          <w:rFonts w:hint="eastAsia" w:ascii="宋体" w:hAnsi="宋体" w:cs="宋体"/>
          <w:sz w:val="24"/>
        </w:rPr>
      </w:pPr>
    </w:p>
    <w:p w14:paraId="22D11E86">
      <w:pPr>
        <w:pStyle w:val="16"/>
        <w:spacing w:line="480" w:lineRule="exact"/>
        <w:rPr>
          <w:rFonts w:hint="eastAsia" w:ascii="宋体" w:hAnsi="宋体" w:cs="宋体"/>
          <w:sz w:val="24"/>
        </w:rPr>
      </w:pPr>
    </w:p>
    <w:p w14:paraId="62FF0074">
      <w:pPr>
        <w:pStyle w:val="16"/>
        <w:spacing w:line="480" w:lineRule="exact"/>
        <w:ind w:firstLine="480" w:firstLineChars="200"/>
        <w:rPr>
          <w:rFonts w:hint="eastAsia" w:ascii="宋体" w:hAnsi="宋体" w:cs="宋体"/>
          <w:sz w:val="24"/>
        </w:rPr>
      </w:pPr>
    </w:p>
    <w:p w14:paraId="6C3262AA">
      <w:pPr>
        <w:autoSpaceDE w:val="0"/>
        <w:autoSpaceDN w:val="0"/>
        <w:spacing w:line="480" w:lineRule="exact"/>
        <w:jc w:val="both"/>
        <w:rPr>
          <w:rFonts w:hint="eastAsia" w:ascii="宋体" w:hAnsi="宋体" w:cs="宋体"/>
          <w:sz w:val="24"/>
        </w:rPr>
      </w:pPr>
    </w:p>
    <w:p w14:paraId="05DD64F3">
      <w:pPr>
        <w:autoSpaceDE w:val="0"/>
        <w:autoSpaceDN w:val="0"/>
        <w:spacing w:line="480" w:lineRule="exact"/>
        <w:ind w:firstLine="3012" w:firstLineChars="1000"/>
        <w:jc w:val="both"/>
        <w:rPr>
          <w:rFonts w:hint="eastAsia" w:ascii="宋体" w:hAnsi="宋体" w:cs="宋体"/>
          <w:b/>
          <w:bCs/>
          <w:sz w:val="30"/>
          <w:szCs w:val="30"/>
          <w:u w:val="single"/>
          <w:lang w:val="en-US" w:eastAsia="zh-CN"/>
        </w:rPr>
      </w:pPr>
      <w:r>
        <w:rPr>
          <w:rFonts w:hint="eastAsia" w:ascii="宋体" w:hAnsi="宋体" w:cs="宋体"/>
          <w:b/>
          <w:bCs/>
          <w:sz w:val="30"/>
          <w:szCs w:val="30"/>
        </w:rPr>
        <w:t>甲方：</w:t>
      </w:r>
      <w:r>
        <w:rPr>
          <w:rFonts w:hint="eastAsia" w:ascii="宋体" w:hAnsi="宋体" w:cs="宋体"/>
          <w:b/>
          <w:bCs/>
          <w:sz w:val="30"/>
          <w:szCs w:val="30"/>
          <w:u w:val="single"/>
          <w:lang w:val="en-US" w:eastAsia="zh-CN"/>
        </w:rPr>
        <w:t xml:space="preserve">              </w:t>
      </w:r>
    </w:p>
    <w:p w14:paraId="59B479C6">
      <w:pPr>
        <w:autoSpaceDE w:val="0"/>
        <w:autoSpaceDN w:val="0"/>
        <w:spacing w:line="480" w:lineRule="exact"/>
        <w:ind w:firstLine="3012" w:firstLineChars="1000"/>
        <w:jc w:val="both"/>
        <w:rPr>
          <w:rFonts w:hint="default" w:ascii="宋体" w:hAnsi="宋体" w:cs="宋体"/>
          <w:b/>
          <w:bCs/>
          <w:sz w:val="30"/>
          <w:szCs w:val="30"/>
          <w:u w:val="single"/>
          <w:lang w:val="en-US" w:eastAsia="zh-CN"/>
        </w:rPr>
      </w:pPr>
      <w:r>
        <w:rPr>
          <w:rFonts w:hint="eastAsia" w:ascii="宋体" w:hAnsi="宋体" w:cs="宋体"/>
          <w:b/>
          <w:bCs/>
          <w:sz w:val="30"/>
          <w:szCs w:val="30"/>
        </w:rPr>
        <w:t>乙方：</w:t>
      </w:r>
      <w:r>
        <w:rPr>
          <w:rFonts w:hint="eastAsia" w:ascii="宋体" w:hAnsi="宋体" w:cs="宋体"/>
          <w:b/>
          <w:bCs/>
          <w:sz w:val="30"/>
          <w:szCs w:val="30"/>
          <w:u w:val="single"/>
          <w:lang w:val="en-US" w:eastAsia="zh-CN"/>
        </w:rPr>
        <w:t xml:space="preserve">              </w:t>
      </w:r>
    </w:p>
    <w:p w14:paraId="62E27285">
      <w:pPr>
        <w:autoSpaceDE w:val="0"/>
        <w:autoSpaceDN w:val="0"/>
        <w:spacing w:line="480" w:lineRule="exact"/>
        <w:ind w:firstLine="3614" w:firstLineChars="1200"/>
        <w:jc w:val="both"/>
        <w:rPr>
          <w:rFonts w:hint="default" w:ascii="宋体" w:hAnsi="宋体" w:eastAsia="宋体" w:cs="宋体"/>
          <w:b/>
          <w:bCs/>
          <w:sz w:val="30"/>
          <w:szCs w:val="30"/>
          <w:lang w:val="en-US" w:eastAsia="zh-CN"/>
        </w:rPr>
      </w:pPr>
      <w:r>
        <w:rPr>
          <w:rFonts w:hint="eastAsia" w:ascii="宋体" w:hAnsi="宋体" w:cs="宋体"/>
          <w:b/>
          <w:bCs/>
          <w:sz w:val="30"/>
          <w:szCs w:val="30"/>
        </w:rPr>
        <w:t>年   月</w:t>
      </w:r>
      <w:r>
        <w:rPr>
          <w:rFonts w:hint="eastAsia" w:ascii="宋体" w:hAnsi="宋体" w:cs="宋体"/>
          <w:b/>
          <w:bCs/>
          <w:sz w:val="30"/>
          <w:szCs w:val="30"/>
          <w:lang w:val="en-US" w:eastAsia="zh-CN"/>
        </w:rPr>
        <w:t xml:space="preserve">   日</w:t>
      </w:r>
    </w:p>
    <w:p w14:paraId="66852FC4">
      <w:pPr>
        <w:pStyle w:val="11"/>
        <w:ind w:firstLine="480"/>
        <w:jc w:val="left"/>
        <w:rPr>
          <w:rFonts w:hint="eastAsia"/>
        </w:rPr>
      </w:pPr>
    </w:p>
    <w:p w14:paraId="33EC1081">
      <w:pPr>
        <w:spacing w:before="206" w:line="219" w:lineRule="auto"/>
        <w:ind w:left="3113"/>
        <w:outlineLvl w:val="9"/>
        <w:rPr>
          <w:rFonts w:ascii="宋体" w:hAnsi="宋体" w:eastAsia="宋体" w:cs="宋体"/>
          <w:b/>
          <w:bCs/>
          <w:spacing w:val="-12"/>
          <w:sz w:val="22"/>
          <w:szCs w:val="22"/>
        </w:rPr>
      </w:pPr>
    </w:p>
    <w:p w14:paraId="6CA60741">
      <w:pPr>
        <w:spacing w:before="206" w:line="219" w:lineRule="auto"/>
        <w:ind w:left="3113"/>
        <w:outlineLvl w:val="9"/>
        <w:rPr>
          <w:rFonts w:ascii="宋体" w:hAnsi="宋体" w:eastAsia="宋体" w:cs="宋体"/>
          <w:b/>
          <w:bCs/>
          <w:spacing w:val="-12"/>
          <w:sz w:val="22"/>
          <w:szCs w:val="22"/>
        </w:rPr>
      </w:pPr>
    </w:p>
    <w:p w14:paraId="66D4AE37">
      <w:pPr>
        <w:spacing w:before="206" w:line="219" w:lineRule="auto"/>
        <w:ind w:left="3113"/>
        <w:outlineLvl w:val="9"/>
        <w:rPr>
          <w:rFonts w:ascii="宋体" w:hAnsi="宋体" w:eastAsia="宋体" w:cs="宋体"/>
          <w:b/>
          <w:bCs/>
          <w:spacing w:val="-12"/>
          <w:sz w:val="22"/>
          <w:szCs w:val="22"/>
        </w:rPr>
      </w:pPr>
    </w:p>
    <w:p w14:paraId="40C66D36">
      <w:pPr>
        <w:spacing w:before="206" w:line="219" w:lineRule="auto"/>
        <w:outlineLvl w:val="9"/>
        <w:rPr>
          <w:rFonts w:ascii="宋体" w:hAnsi="宋体" w:eastAsia="宋体" w:cs="宋体"/>
          <w:b/>
          <w:bCs/>
          <w:spacing w:val="-12"/>
          <w:sz w:val="30"/>
          <w:szCs w:val="30"/>
        </w:rPr>
      </w:pPr>
    </w:p>
    <w:p w14:paraId="5CC13857">
      <w:pPr>
        <w:spacing w:before="206" w:line="219" w:lineRule="auto"/>
        <w:ind w:left="3113"/>
        <w:outlineLvl w:val="1"/>
        <w:rPr>
          <w:rFonts w:hint="eastAsia" w:ascii="宋体" w:hAnsi="宋体" w:eastAsia="宋体" w:cs="宋体"/>
          <w:sz w:val="30"/>
          <w:szCs w:val="30"/>
        </w:rPr>
      </w:pPr>
      <w:bookmarkStart w:id="43" w:name="bookmark14"/>
      <w:bookmarkEnd w:id="43"/>
      <w:bookmarkStart w:id="44" w:name="_Toc223033820"/>
      <w:r>
        <w:rPr>
          <w:rFonts w:hint="eastAsia" w:ascii="宋体" w:hAnsi="宋体" w:eastAsia="宋体" w:cs="宋体"/>
          <w:b/>
          <w:bCs/>
          <w:spacing w:val="-12"/>
          <w:sz w:val="30"/>
          <w:szCs w:val="30"/>
        </w:rPr>
        <w:t>第一阶段</w:t>
      </w:r>
      <w:r>
        <w:rPr>
          <w:rFonts w:hint="eastAsia" w:ascii="宋体" w:hAnsi="宋体" w:eastAsia="宋体" w:cs="宋体"/>
          <w:b/>
          <w:bCs/>
          <w:spacing w:val="-12"/>
          <w:sz w:val="30"/>
          <w:szCs w:val="30"/>
          <w:lang w:val="en-US" w:eastAsia="zh-CN"/>
        </w:rPr>
        <w:t xml:space="preserve"> </w:t>
      </w:r>
      <w:r>
        <w:rPr>
          <w:rFonts w:hint="eastAsia" w:ascii="宋体" w:hAnsi="宋体" w:eastAsia="宋体" w:cs="宋体"/>
          <w:b/>
          <w:bCs/>
          <w:spacing w:val="-12"/>
          <w:sz w:val="30"/>
          <w:szCs w:val="30"/>
        </w:rPr>
        <w:t>框架协议文本</w:t>
      </w:r>
    </w:p>
    <w:p w14:paraId="6166E339">
      <w:pPr>
        <w:pStyle w:val="7"/>
        <w:spacing w:line="444" w:lineRule="auto"/>
        <w:rPr>
          <w:rFonts w:hint="eastAsia" w:ascii="宋体" w:hAnsi="宋体" w:eastAsia="宋体" w:cs="宋体"/>
          <w:sz w:val="24"/>
          <w:szCs w:val="24"/>
        </w:rPr>
      </w:pPr>
    </w:p>
    <w:p w14:paraId="4EF2CF22">
      <w:pPr>
        <w:spacing w:before="72" w:line="219" w:lineRule="auto"/>
        <w:ind w:left="3533"/>
        <w:rPr>
          <w:rFonts w:hint="eastAsia" w:ascii="宋体" w:hAnsi="宋体" w:eastAsia="宋体" w:cs="宋体"/>
          <w:sz w:val="24"/>
          <w:szCs w:val="24"/>
        </w:rPr>
      </w:pPr>
      <w:r>
        <w:rPr>
          <w:rFonts w:hint="eastAsia" w:ascii="宋体" w:hAnsi="宋体" w:eastAsia="宋体" w:cs="宋体"/>
          <w:b/>
          <w:bCs/>
          <w:spacing w:val="-12"/>
          <w:sz w:val="24"/>
          <w:szCs w:val="24"/>
        </w:rPr>
        <w:t>框架协议文本</w:t>
      </w:r>
    </w:p>
    <w:p w14:paraId="7E9EDBBA">
      <w:pPr>
        <w:spacing w:before="202" w:line="231" w:lineRule="auto"/>
        <w:rPr>
          <w:rFonts w:hint="eastAsia" w:ascii="宋体" w:hAnsi="宋体" w:eastAsia="宋体" w:cs="宋体"/>
          <w:sz w:val="24"/>
          <w:szCs w:val="24"/>
        </w:rPr>
      </w:pPr>
      <w:r>
        <w:rPr>
          <w:rFonts w:hint="eastAsia" w:ascii="宋体" w:hAnsi="宋体" w:eastAsia="宋体" w:cs="宋体"/>
          <w:spacing w:val="-8"/>
          <w:position w:val="-1"/>
          <w:sz w:val="24"/>
          <w:szCs w:val="24"/>
        </w:rPr>
        <w:t>甲方：</w:t>
      </w:r>
      <w:r>
        <w:rPr>
          <w:rFonts w:hint="eastAsia" w:ascii="宋体" w:hAnsi="宋体" w:eastAsia="宋体" w:cs="宋体"/>
          <w:spacing w:val="5"/>
          <w:position w:val="-1"/>
          <w:sz w:val="24"/>
          <w:szCs w:val="24"/>
          <w:u w:val="single" w:color="auto"/>
        </w:rPr>
        <w:t xml:space="preserve">                    </w:t>
      </w:r>
      <w:r>
        <w:rPr>
          <w:rFonts w:hint="eastAsia" w:ascii="宋体" w:hAnsi="宋体" w:eastAsia="宋体" w:cs="宋体"/>
          <w:spacing w:val="4"/>
          <w:position w:val="-1"/>
          <w:sz w:val="24"/>
          <w:szCs w:val="24"/>
          <w:u w:val="single" w:color="auto"/>
        </w:rPr>
        <w:t xml:space="preserve">  </w:t>
      </w:r>
      <w:r>
        <w:rPr>
          <w:rFonts w:hint="eastAsia" w:ascii="宋体" w:hAnsi="宋体" w:eastAsia="宋体" w:cs="宋体"/>
          <w:spacing w:val="-8"/>
          <w:sz w:val="24"/>
          <w:szCs w:val="24"/>
        </w:rPr>
        <w:t>(主管预算单位)</w:t>
      </w:r>
    </w:p>
    <w:p w14:paraId="678E6719">
      <w:pPr>
        <w:spacing w:before="216" w:line="229" w:lineRule="auto"/>
        <w:rPr>
          <w:rFonts w:hint="eastAsia" w:ascii="宋体" w:hAnsi="宋体" w:eastAsia="宋体" w:cs="宋体"/>
          <w:sz w:val="24"/>
          <w:szCs w:val="24"/>
        </w:rPr>
      </w:pPr>
      <w:r>
        <w:rPr>
          <w:rFonts w:hint="eastAsia" w:ascii="宋体" w:hAnsi="宋体" w:eastAsia="宋体" w:cs="宋体"/>
          <w:spacing w:val="-14"/>
          <w:sz w:val="24"/>
          <w:szCs w:val="24"/>
        </w:rPr>
        <w:t>地址：</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57B0365C">
      <w:pPr>
        <w:spacing w:before="186" w:line="221" w:lineRule="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pacing w:val="15"/>
          <w:sz w:val="24"/>
          <w:szCs w:val="24"/>
        </w:rPr>
        <w:t xml:space="preserve"> </w:t>
      </w:r>
      <w:r>
        <w:rPr>
          <w:rFonts w:hint="eastAsia" w:ascii="宋体" w:hAnsi="宋体" w:eastAsia="宋体" w:cs="宋体"/>
          <w:sz w:val="24"/>
          <w:szCs w:val="24"/>
          <w:u w:val="single" w:color="auto"/>
        </w:rPr>
        <w:t xml:space="preserve">                         </w:t>
      </w:r>
    </w:p>
    <w:p w14:paraId="5E8AF756">
      <w:pPr>
        <w:pStyle w:val="7"/>
        <w:spacing w:line="303" w:lineRule="auto"/>
        <w:rPr>
          <w:rFonts w:hint="eastAsia" w:ascii="宋体" w:hAnsi="宋体" w:eastAsia="宋体" w:cs="宋体"/>
          <w:sz w:val="24"/>
          <w:szCs w:val="24"/>
        </w:rPr>
      </w:pPr>
    </w:p>
    <w:p w14:paraId="47D5132A">
      <w:pPr>
        <w:spacing w:before="72" w:line="231" w:lineRule="auto"/>
        <w:rPr>
          <w:rFonts w:hint="eastAsia" w:ascii="宋体" w:hAnsi="宋体" w:eastAsia="宋体" w:cs="宋体"/>
          <w:sz w:val="24"/>
          <w:szCs w:val="24"/>
        </w:rPr>
      </w:pPr>
      <w:r>
        <w:rPr>
          <w:rFonts w:hint="eastAsia" w:ascii="宋体" w:hAnsi="宋体" w:eastAsia="宋体" w:cs="宋体"/>
          <w:spacing w:val="-11"/>
          <w:position w:val="-1"/>
          <w:sz w:val="24"/>
          <w:szCs w:val="24"/>
        </w:rPr>
        <w:t>乙方：</w:t>
      </w:r>
      <w:r>
        <w:rPr>
          <w:rFonts w:hint="eastAsia" w:ascii="宋体" w:hAnsi="宋体" w:eastAsia="宋体" w:cs="宋体"/>
          <w:spacing w:val="-11"/>
          <w:position w:val="-1"/>
          <w:sz w:val="24"/>
          <w:szCs w:val="24"/>
          <w:u w:val="single" w:color="auto"/>
        </w:rPr>
        <w:t xml:space="preserve">                            </w:t>
      </w:r>
      <w:r>
        <w:rPr>
          <w:rFonts w:hint="eastAsia" w:ascii="宋体" w:hAnsi="宋体" w:eastAsia="宋体" w:cs="宋体"/>
          <w:spacing w:val="-11"/>
          <w:position w:val="-1"/>
          <w:sz w:val="24"/>
          <w:szCs w:val="24"/>
          <w:u w:val="single" w:color="auto"/>
          <w:lang w:val="en-US" w:eastAsia="zh-CN"/>
        </w:rPr>
        <w:t xml:space="preserve"> </w:t>
      </w:r>
      <w:r>
        <w:rPr>
          <w:rFonts w:hint="eastAsia" w:ascii="宋体" w:hAnsi="宋体" w:eastAsia="宋体" w:cs="宋体"/>
          <w:spacing w:val="-11"/>
          <w:position w:val="-1"/>
          <w:sz w:val="24"/>
          <w:szCs w:val="24"/>
        </w:rPr>
        <w:t xml:space="preserve"> </w:t>
      </w:r>
      <w:r>
        <w:rPr>
          <w:rFonts w:hint="eastAsia" w:ascii="宋体" w:hAnsi="宋体" w:eastAsia="宋体" w:cs="宋体"/>
          <w:spacing w:val="-11"/>
          <w:sz w:val="24"/>
          <w:szCs w:val="24"/>
        </w:rPr>
        <w:t>(入围供应商)</w:t>
      </w:r>
    </w:p>
    <w:p w14:paraId="004E2A25">
      <w:pPr>
        <w:spacing w:before="186" w:line="229" w:lineRule="auto"/>
        <w:rPr>
          <w:rFonts w:hint="eastAsia" w:ascii="宋体" w:hAnsi="宋体" w:eastAsia="宋体" w:cs="宋体"/>
          <w:sz w:val="24"/>
          <w:szCs w:val="24"/>
        </w:rPr>
      </w:pPr>
      <w:r>
        <w:rPr>
          <w:rFonts w:hint="eastAsia" w:ascii="宋体" w:hAnsi="宋体" w:eastAsia="宋体" w:cs="宋体"/>
          <w:spacing w:val="-7"/>
          <w:sz w:val="24"/>
          <w:szCs w:val="24"/>
        </w:rPr>
        <w:t>地址：</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60C77BC7">
      <w:pPr>
        <w:spacing w:before="217" w:line="221" w:lineRule="auto"/>
        <w:rPr>
          <w:rFonts w:hint="default"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eastAsia="宋体" w:cs="宋体"/>
          <w:spacing w:val="-40"/>
          <w:sz w:val="24"/>
          <w:szCs w:val="24"/>
        </w:rPr>
        <w:t xml:space="preserve"> </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p>
    <w:p w14:paraId="32C7CCCF">
      <w:pPr>
        <w:pStyle w:val="7"/>
        <w:spacing w:line="317" w:lineRule="auto"/>
        <w:rPr>
          <w:rFonts w:hint="eastAsia" w:ascii="宋体" w:hAnsi="宋体" w:eastAsia="宋体" w:cs="宋体"/>
          <w:sz w:val="24"/>
          <w:szCs w:val="24"/>
        </w:rPr>
      </w:pPr>
    </w:p>
    <w:p w14:paraId="0662F346">
      <w:pPr>
        <w:spacing w:before="65" w:line="221" w:lineRule="auto"/>
        <w:rPr>
          <w:rFonts w:hint="eastAsia" w:ascii="宋体" w:hAnsi="宋体" w:eastAsia="宋体" w:cs="宋体"/>
          <w:sz w:val="24"/>
          <w:szCs w:val="24"/>
        </w:rPr>
      </w:pPr>
      <w:r>
        <w:rPr>
          <w:rFonts w:hint="eastAsia" w:ascii="宋体" w:hAnsi="宋体" w:eastAsia="宋体" w:cs="宋体"/>
          <w:spacing w:val="3"/>
          <w:sz w:val="24"/>
          <w:szCs w:val="24"/>
        </w:rPr>
        <w:t>签订时间：</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68B96B2D">
      <w:pPr>
        <w:spacing w:before="212" w:line="222" w:lineRule="auto"/>
        <w:rPr>
          <w:rFonts w:hint="eastAsia" w:ascii="宋体" w:hAnsi="宋体" w:eastAsia="宋体" w:cs="宋体"/>
          <w:sz w:val="24"/>
          <w:szCs w:val="24"/>
        </w:rPr>
      </w:pPr>
      <w:r>
        <w:rPr>
          <w:rFonts w:hint="eastAsia" w:ascii="宋体" w:hAnsi="宋体" w:eastAsia="宋体" w:cs="宋体"/>
          <w:spacing w:val="-15"/>
          <w:sz w:val="24"/>
          <w:szCs w:val="24"/>
        </w:rPr>
        <w:t>签订地点：</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4990E9BE">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根据《中华人民共和国民法典》、《中华人民共和国政府采购法》、《中华人民共和国 政府采购法实施条例》、《政府采购框架协议采购方式管理暂行办法》及国家的有关法律、 行政法规和本项目征集文件，甲乙双方遵循平等、自愿、公平和诚实信用的原则，就</w:t>
      </w:r>
      <w:r>
        <w:rPr>
          <w:rFonts w:hint="eastAsia" w:ascii="宋体" w:hAnsi="宋体" w:cs="宋体"/>
          <w:kern w:val="1"/>
          <w:sz w:val="24"/>
          <w:u w:val="single"/>
          <w:lang w:eastAsia="zh-CN"/>
        </w:rPr>
        <w:t>卢氏县财政局政府投资项目前期咨询服务</w:t>
      </w:r>
      <w:r>
        <w:rPr>
          <w:rFonts w:hint="eastAsia" w:ascii="宋体" w:hAnsi="宋体" w:eastAsia="宋体" w:cs="宋体"/>
          <w:kern w:val="1"/>
          <w:sz w:val="24"/>
        </w:rPr>
        <w:t>公开征集入围供应商事宜协商一致，订立本框架协议。</w:t>
      </w:r>
    </w:p>
    <w:p w14:paraId="0D47288E">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一 、甲方通过公开征集确定乙方为甲方委托项目范围的入围供应商，承担具体委托项目的服务工作。</w:t>
      </w:r>
    </w:p>
    <w:p w14:paraId="77863D0D">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二、项目基本情况</w:t>
      </w:r>
    </w:p>
    <w:p w14:paraId="0F640607">
      <w:pPr>
        <w:spacing w:line="480" w:lineRule="exact"/>
        <w:ind w:firstLine="480" w:firstLineChars="200"/>
        <w:rPr>
          <w:rFonts w:hint="eastAsia" w:ascii="宋体" w:hAnsi="宋体" w:eastAsia="宋体" w:cs="宋体"/>
          <w:kern w:val="1"/>
          <w:sz w:val="24"/>
          <w:u w:val="single"/>
          <w:lang w:eastAsia="zh-CN"/>
        </w:rPr>
      </w:pPr>
      <w:r>
        <w:rPr>
          <w:rFonts w:hint="eastAsia" w:ascii="宋体" w:hAnsi="宋体" w:eastAsia="宋体" w:cs="宋体"/>
          <w:kern w:val="1"/>
          <w:sz w:val="24"/>
        </w:rPr>
        <w:t>1 、采购项目名称：</w:t>
      </w:r>
      <w:r>
        <w:rPr>
          <w:rFonts w:hint="eastAsia" w:ascii="宋体" w:hAnsi="宋体" w:eastAsia="宋体" w:cs="宋体"/>
          <w:kern w:val="1"/>
          <w:sz w:val="24"/>
          <w:u w:val="single"/>
        </w:rPr>
        <w:t xml:space="preserve"> </w:t>
      </w:r>
      <w:r>
        <w:rPr>
          <w:rFonts w:hint="eastAsia" w:ascii="宋体" w:hAnsi="宋体" w:cs="宋体"/>
          <w:kern w:val="1"/>
          <w:sz w:val="24"/>
          <w:u w:val="single"/>
          <w:lang w:eastAsia="zh-CN"/>
        </w:rPr>
        <w:t>卢氏县财政局政府投资项目前期咨询服务</w:t>
      </w:r>
    </w:p>
    <w:p w14:paraId="37434051">
      <w:pPr>
        <w:spacing w:line="480" w:lineRule="exact"/>
        <w:ind w:firstLine="480" w:firstLineChars="200"/>
        <w:rPr>
          <w:rFonts w:hint="eastAsia" w:ascii="宋体" w:hAnsi="宋体" w:eastAsia="宋体" w:cs="宋体"/>
          <w:kern w:val="1"/>
          <w:sz w:val="24"/>
          <w:u w:val="single"/>
          <w:lang w:val="en-US" w:eastAsia="zh-CN"/>
        </w:rPr>
      </w:pPr>
      <w:r>
        <w:rPr>
          <w:rFonts w:hint="eastAsia" w:ascii="宋体" w:hAnsi="宋体" w:eastAsia="宋体" w:cs="宋体"/>
          <w:kern w:val="1"/>
          <w:sz w:val="24"/>
        </w:rPr>
        <w:t>2、采购项目编号：</w:t>
      </w:r>
      <w:r>
        <w:rPr>
          <w:rFonts w:hint="eastAsia" w:ascii="宋体" w:hAnsi="宋体" w:eastAsia="宋体" w:cs="宋体"/>
          <w:kern w:val="1"/>
          <w:sz w:val="24"/>
          <w:u w:val="single"/>
          <w:lang w:val="en-US" w:eastAsia="zh-CN"/>
        </w:rPr>
        <w:t xml:space="preserve">              </w:t>
      </w:r>
    </w:p>
    <w:p w14:paraId="02A65F2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kern w:val="1"/>
          <w:sz w:val="24"/>
        </w:rPr>
        <w:t>3、采购需求：</w:t>
      </w:r>
      <w:r>
        <w:rPr>
          <w:rFonts w:hint="eastAsia" w:ascii="宋体" w:hAnsi="宋体" w:eastAsia="宋体" w:cs="宋体"/>
          <w:color w:val="auto"/>
          <w:kern w:val="2"/>
          <w:sz w:val="24"/>
          <w:szCs w:val="24"/>
          <w:lang w:val="en-US" w:eastAsia="zh-CN" w:bidi="ar-SA"/>
        </w:rPr>
        <w:t>本项目咨询服务内容服务内容包括编制项目建议书、可行性研究报告、实施方案、事前绩效评估报告，以及需要由第三方单位出具的法律意见书、专项评价报告、评审可行性研究报告等所有材料等。</w:t>
      </w:r>
    </w:p>
    <w:p w14:paraId="0BA7ECC0">
      <w:pPr>
        <w:spacing w:line="480" w:lineRule="exact"/>
        <w:ind w:firstLine="482" w:firstLineChars="200"/>
        <w:rPr>
          <w:rFonts w:hint="eastAsia" w:ascii="宋体" w:hAnsi="宋体" w:eastAsia="宋体" w:cs="宋体"/>
          <w:b/>
          <w:bCs/>
          <w:color w:val="auto"/>
          <w:kern w:val="1"/>
          <w:sz w:val="24"/>
          <w:highlight w:val="none"/>
        </w:rPr>
      </w:pPr>
      <w:r>
        <w:rPr>
          <w:rFonts w:hint="eastAsia" w:ascii="宋体" w:hAnsi="宋体" w:eastAsia="宋体" w:cs="宋体"/>
          <w:b/>
          <w:bCs/>
          <w:color w:val="auto"/>
          <w:kern w:val="1"/>
          <w:sz w:val="24"/>
          <w:highlight w:val="none"/>
        </w:rPr>
        <w:t>4 、费用支付标准：</w:t>
      </w:r>
    </w:p>
    <w:p w14:paraId="45C7E942">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4.1、中央预算内、上级专项资金、国债和超长期国债等项目申请资料编制费用指导标准: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3120"/>
        <w:gridCol w:w="4313"/>
      </w:tblGrid>
      <w:tr w14:paraId="4BEA5541">
        <w:tblPrEx>
          <w:tblCellMar>
            <w:top w:w="0" w:type="dxa"/>
            <w:left w:w="108" w:type="dxa"/>
            <w:bottom w:w="0" w:type="dxa"/>
            <w:right w:w="108" w:type="dxa"/>
          </w:tblCellMar>
        </w:tblPrEx>
        <w:trPr>
          <w:trHeight w:val="491" w:hRule="atLeast"/>
        </w:trPr>
        <w:tc>
          <w:tcPr>
            <w:tcW w:w="1089" w:type="dxa"/>
            <w:noWrap w:val="0"/>
            <w:vAlign w:val="top"/>
          </w:tcPr>
          <w:p w14:paraId="0F08E03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3120" w:type="dxa"/>
            <w:noWrap w:val="0"/>
            <w:vAlign w:val="top"/>
          </w:tcPr>
          <w:p w14:paraId="78412D4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投资估算额</w:t>
            </w:r>
          </w:p>
        </w:tc>
        <w:tc>
          <w:tcPr>
            <w:tcW w:w="4313" w:type="dxa"/>
            <w:noWrap w:val="0"/>
            <w:vAlign w:val="top"/>
          </w:tcPr>
          <w:p w14:paraId="3E9C65F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指导标准</w:t>
            </w:r>
          </w:p>
        </w:tc>
      </w:tr>
      <w:tr w14:paraId="7A99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089" w:type="dxa"/>
            <w:noWrap w:val="0"/>
            <w:vAlign w:val="top"/>
          </w:tcPr>
          <w:p w14:paraId="79B8524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3120" w:type="dxa"/>
            <w:noWrap w:val="0"/>
            <w:vAlign w:val="top"/>
          </w:tcPr>
          <w:p w14:paraId="551553E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1000万元以下</w:t>
            </w:r>
          </w:p>
        </w:tc>
        <w:tc>
          <w:tcPr>
            <w:tcW w:w="4313" w:type="dxa"/>
            <w:noWrap w:val="0"/>
            <w:vAlign w:val="top"/>
          </w:tcPr>
          <w:p w14:paraId="71DC86A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5万元</w:t>
            </w:r>
          </w:p>
        </w:tc>
      </w:tr>
      <w:tr w14:paraId="2CFF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89" w:type="dxa"/>
            <w:noWrap w:val="0"/>
            <w:vAlign w:val="top"/>
          </w:tcPr>
          <w:p w14:paraId="0C49200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3120" w:type="dxa"/>
            <w:noWrap w:val="0"/>
            <w:vAlign w:val="top"/>
          </w:tcPr>
          <w:p w14:paraId="4B87695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1000万元-10000万元</w:t>
            </w:r>
          </w:p>
        </w:tc>
        <w:tc>
          <w:tcPr>
            <w:tcW w:w="4313" w:type="dxa"/>
            <w:noWrap w:val="0"/>
            <w:vAlign w:val="top"/>
          </w:tcPr>
          <w:p w14:paraId="386D15F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不超过10万元，用插入法计算</w:t>
            </w:r>
          </w:p>
        </w:tc>
      </w:tr>
      <w:tr w14:paraId="743B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89" w:type="dxa"/>
            <w:noWrap w:val="0"/>
            <w:vAlign w:val="top"/>
          </w:tcPr>
          <w:p w14:paraId="30CA8FE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3120" w:type="dxa"/>
            <w:noWrap w:val="0"/>
            <w:vAlign w:val="top"/>
          </w:tcPr>
          <w:p w14:paraId="2BABE37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10000万元以上</w:t>
            </w:r>
          </w:p>
        </w:tc>
        <w:tc>
          <w:tcPr>
            <w:tcW w:w="4313" w:type="dxa"/>
            <w:noWrap w:val="0"/>
            <w:vAlign w:val="top"/>
          </w:tcPr>
          <w:p w14:paraId="424D2A4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10万元</w:t>
            </w:r>
          </w:p>
        </w:tc>
      </w:tr>
      <w:tr w14:paraId="0B1C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7AA5F0F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说明：</w:t>
            </w:r>
          </w:p>
          <w:p w14:paraId="554C9FAA">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①．从项目开始到项目获批之间，包括需要编制的项目建议书、可行性研究报告、资金申请报告、等所有材料的费用。</w:t>
            </w:r>
          </w:p>
          <w:p w14:paraId="4F1995E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②．采用阶段性计费模式，项目通过县发改委组织的可行性研究报告专家评审计算40%费用，通过省级批准计算30%费用，项目获得安排资金批准计算30%费用。</w:t>
            </w:r>
          </w:p>
          <w:p w14:paraId="3751E41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宋体" w:hAnsi="宋体" w:eastAsia="宋体" w:cs="宋体"/>
                <w:color w:val="auto"/>
                <w:kern w:val="2"/>
                <w:sz w:val="24"/>
                <w:szCs w:val="24"/>
                <w:highlight w:val="none"/>
                <w:lang w:val="en-US" w:eastAsia="zh-CN" w:bidi="ar-SA"/>
              </w:rPr>
              <w:t>③．可行性研究报告如需评审，通过可行性研究报告评审后，费用增加1万元</w:t>
            </w:r>
            <w:r>
              <w:rPr>
                <w:rFonts w:hint="eastAsia" w:asciiTheme="minorEastAsia" w:hAnsiTheme="minorEastAsia" w:eastAsiaTheme="minorEastAsia" w:cstheme="minorEastAsia"/>
                <w:color w:val="auto"/>
                <w:sz w:val="24"/>
                <w:szCs w:val="24"/>
                <w:highlight w:val="none"/>
                <w:lang w:val="en-US" w:eastAsia="zh-CN"/>
              </w:rPr>
              <w:t>。</w:t>
            </w:r>
          </w:p>
        </w:tc>
      </w:tr>
    </w:tbl>
    <w:p w14:paraId="1714B73B">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4.2、专项债项目资金申请资料编制费用指导标准: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3120"/>
        <w:gridCol w:w="4313"/>
      </w:tblGrid>
      <w:tr w14:paraId="4F19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89" w:type="dxa"/>
            <w:noWrap w:val="0"/>
            <w:vAlign w:val="top"/>
          </w:tcPr>
          <w:p w14:paraId="0B6E99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序号</w:t>
            </w:r>
          </w:p>
        </w:tc>
        <w:tc>
          <w:tcPr>
            <w:tcW w:w="3120" w:type="dxa"/>
            <w:noWrap w:val="0"/>
            <w:vAlign w:val="top"/>
          </w:tcPr>
          <w:p w14:paraId="0B2BD46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投资估算额</w:t>
            </w:r>
          </w:p>
        </w:tc>
        <w:tc>
          <w:tcPr>
            <w:tcW w:w="4313" w:type="dxa"/>
            <w:noWrap w:val="0"/>
            <w:vAlign w:val="top"/>
          </w:tcPr>
          <w:p w14:paraId="2B2A5DB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指导标准</w:t>
            </w:r>
          </w:p>
        </w:tc>
      </w:tr>
      <w:tr w14:paraId="6E99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89" w:type="dxa"/>
            <w:noWrap w:val="0"/>
            <w:vAlign w:val="top"/>
          </w:tcPr>
          <w:p w14:paraId="0D8CBD8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1</w:t>
            </w:r>
          </w:p>
        </w:tc>
        <w:tc>
          <w:tcPr>
            <w:tcW w:w="3120" w:type="dxa"/>
            <w:noWrap w:val="0"/>
            <w:vAlign w:val="top"/>
          </w:tcPr>
          <w:p w14:paraId="523BE2A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2000万元以下</w:t>
            </w:r>
          </w:p>
        </w:tc>
        <w:tc>
          <w:tcPr>
            <w:tcW w:w="4313" w:type="dxa"/>
            <w:noWrap w:val="0"/>
            <w:vAlign w:val="top"/>
          </w:tcPr>
          <w:p w14:paraId="1B2B3D2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15万元</w:t>
            </w:r>
          </w:p>
        </w:tc>
      </w:tr>
      <w:tr w14:paraId="601C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089" w:type="dxa"/>
            <w:noWrap w:val="0"/>
            <w:vAlign w:val="top"/>
          </w:tcPr>
          <w:p w14:paraId="57E6C9B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2</w:t>
            </w:r>
          </w:p>
        </w:tc>
        <w:tc>
          <w:tcPr>
            <w:tcW w:w="3120" w:type="dxa"/>
            <w:noWrap w:val="0"/>
            <w:vAlign w:val="top"/>
          </w:tcPr>
          <w:p w14:paraId="142DD8A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2000万元-5000万元</w:t>
            </w:r>
          </w:p>
        </w:tc>
        <w:tc>
          <w:tcPr>
            <w:tcW w:w="4313" w:type="dxa"/>
            <w:noWrap w:val="0"/>
            <w:vAlign w:val="top"/>
          </w:tcPr>
          <w:p w14:paraId="2BF52C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18万元</w:t>
            </w:r>
          </w:p>
        </w:tc>
      </w:tr>
      <w:tr w14:paraId="1033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89" w:type="dxa"/>
            <w:noWrap w:val="0"/>
            <w:vAlign w:val="top"/>
          </w:tcPr>
          <w:p w14:paraId="5FDF1B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3</w:t>
            </w:r>
          </w:p>
        </w:tc>
        <w:tc>
          <w:tcPr>
            <w:tcW w:w="3120" w:type="dxa"/>
            <w:noWrap w:val="0"/>
            <w:vAlign w:val="top"/>
          </w:tcPr>
          <w:p w14:paraId="375477B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5000万元以上</w:t>
            </w:r>
          </w:p>
        </w:tc>
        <w:tc>
          <w:tcPr>
            <w:tcW w:w="4313" w:type="dxa"/>
            <w:noWrap w:val="0"/>
            <w:vAlign w:val="top"/>
          </w:tcPr>
          <w:p w14:paraId="1E73F57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23万元</w:t>
            </w:r>
          </w:p>
        </w:tc>
      </w:tr>
      <w:tr w14:paraId="09D9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2320A745">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说明：</w:t>
            </w:r>
          </w:p>
          <w:p w14:paraId="7616F2C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从项目开始到项目获批之间，包括需要编制的项目建议书、可行性研究报告、实施方案、事前绩效评估报告，以及需要由第三方单位出具的法律意见书、专项评价报告、评审可行性研究报告等所有材料的费用。</w:t>
            </w:r>
          </w:p>
          <w:p w14:paraId="284397F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②．项目通过县发改委组织的可行性研究报告专家评审计算50%费用，通过省财政厅专家评审计算50%费用。</w:t>
            </w:r>
          </w:p>
          <w:p w14:paraId="001ACF8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宋体" w:hAnsi="宋体" w:eastAsia="宋体" w:cs="宋体"/>
                <w:color w:val="auto"/>
                <w:kern w:val="2"/>
                <w:sz w:val="24"/>
                <w:szCs w:val="24"/>
                <w:highlight w:val="none"/>
                <w:lang w:val="en-US" w:eastAsia="zh-CN" w:bidi="ar-SA"/>
              </w:rPr>
              <w:t>③．可行性研究报告如需评审，通过可行性研究报告评审后，费用增加1万元。</w:t>
            </w:r>
          </w:p>
        </w:tc>
      </w:tr>
    </w:tbl>
    <w:p w14:paraId="1E37A65C">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kern w:val="1"/>
          <w:sz w:val="24"/>
        </w:rPr>
      </w:pPr>
      <w:r>
        <w:rPr>
          <w:rFonts w:hint="eastAsia" w:ascii="宋体" w:hAnsi="宋体" w:eastAsia="宋体" w:cs="宋体"/>
          <w:b/>
          <w:bCs w:val="0"/>
          <w:sz w:val="24"/>
          <w:lang w:val="en-US" w:eastAsia="zh-CN"/>
        </w:rPr>
        <w:t>4.3、</w:t>
      </w:r>
      <w:r>
        <w:rPr>
          <w:rFonts w:hint="eastAsia" w:ascii="宋体" w:hAnsi="宋体" w:eastAsia="宋体" w:cs="宋体"/>
          <w:b/>
          <w:bCs/>
          <w:color w:val="auto"/>
          <w:kern w:val="2"/>
          <w:sz w:val="24"/>
          <w:szCs w:val="24"/>
          <w:lang w:val="en-US" w:eastAsia="zh-CN" w:bidi="ar-SA"/>
        </w:rPr>
        <w:t>其他上级资金安排项目可研编制费用指导标准参照中央预算内项目编制费用计算。</w:t>
      </w:r>
    </w:p>
    <w:p w14:paraId="0C8EB68D">
      <w:pPr>
        <w:spacing w:line="480" w:lineRule="exact"/>
        <w:ind w:firstLine="480" w:firstLineChars="200"/>
        <w:rPr>
          <w:rFonts w:hint="default" w:ascii="宋体" w:hAnsi="宋体" w:eastAsia="宋体" w:cs="宋体"/>
          <w:kern w:val="1"/>
          <w:sz w:val="24"/>
          <w:u w:val="single"/>
          <w:lang w:val="en-US" w:eastAsia="zh-CN"/>
        </w:rPr>
      </w:pPr>
      <w:r>
        <w:rPr>
          <w:rFonts w:hint="eastAsia" w:ascii="宋体" w:hAnsi="宋体" w:eastAsia="宋体" w:cs="宋体"/>
          <w:kern w:val="1"/>
          <w:sz w:val="24"/>
        </w:rPr>
        <w:t>5 、框架协议期限：</w:t>
      </w:r>
      <w:r>
        <w:rPr>
          <w:rFonts w:hint="eastAsia" w:ascii="宋体" w:hAnsi="宋体" w:eastAsia="宋体" w:cs="宋体"/>
          <w:kern w:val="1"/>
          <w:sz w:val="24"/>
          <w:u w:val="single"/>
        </w:rPr>
        <w:t xml:space="preserve">   自框架协议签订之日起两年</w:t>
      </w:r>
      <w:r>
        <w:rPr>
          <w:rFonts w:hint="eastAsia" w:ascii="宋体" w:hAnsi="宋体" w:eastAsia="宋体" w:cs="宋体"/>
          <w:kern w:val="1"/>
          <w:sz w:val="24"/>
          <w:u w:val="single"/>
          <w:lang w:val="en-US" w:eastAsia="zh-CN"/>
        </w:rPr>
        <w:t xml:space="preserve">  </w:t>
      </w:r>
    </w:p>
    <w:p w14:paraId="127E229C">
      <w:pPr>
        <w:spacing w:line="480" w:lineRule="exact"/>
        <w:ind w:firstLine="480" w:firstLineChars="200"/>
        <w:rPr>
          <w:rFonts w:hint="eastAsia" w:ascii="宋体" w:hAnsi="宋体" w:eastAsia="宋体" w:cs="宋体"/>
          <w:kern w:val="1"/>
          <w:sz w:val="24"/>
          <w:lang w:val="en-US" w:eastAsia="zh-CN"/>
        </w:rPr>
      </w:pPr>
      <w:r>
        <w:rPr>
          <w:rFonts w:hint="eastAsia" w:ascii="宋体" w:hAnsi="宋体" w:eastAsia="宋体" w:cs="宋体"/>
          <w:kern w:val="1"/>
          <w:sz w:val="24"/>
        </w:rPr>
        <w:t>6 、适用框架协议的服务对象范围：</w:t>
      </w:r>
      <w:r>
        <w:rPr>
          <w:rFonts w:hint="eastAsia" w:ascii="宋体" w:hAnsi="宋体" w:eastAsia="宋体" w:cs="宋体"/>
          <w:kern w:val="1"/>
          <w:sz w:val="24"/>
          <w:u w:val="single"/>
        </w:rPr>
        <w:t xml:space="preserve"> 卢氏县</w:t>
      </w:r>
      <w:r>
        <w:rPr>
          <w:rFonts w:hint="eastAsia" w:ascii="宋体" w:hAnsi="宋体" w:eastAsia="宋体" w:cs="宋体"/>
          <w:kern w:val="1"/>
          <w:sz w:val="24"/>
          <w:u w:val="single"/>
          <w:lang w:val="en-US" w:eastAsia="zh-CN"/>
        </w:rPr>
        <w:t xml:space="preserve">***********  </w:t>
      </w:r>
    </w:p>
    <w:p w14:paraId="6BFB78D9">
      <w:pPr>
        <w:spacing w:line="480" w:lineRule="exact"/>
        <w:ind w:firstLine="480" w:firstLineChars="200"/>
        <w:rPr>
          <w:rFonts w:hint="default" w:ascii="宋体" w:hAnsi="宋体" w:eastAsia="宋体" w:cs="宋体"/>
          <w:kern w:val="1"/>
          <w:sz w:val="24"/>
          <w:lang w:val="en-US" w:eastAsia="zh-CN"/>
        </w:rPr>
      </w:pPr>
      <w:r>
        <w:rPr>
          <w:rFonts w:hint="eastAsia" w:ascii="宋体" w:hAnsi="宋体" w:eastAsia="宋体" w:cs="宋体"/>
          <w:kern w:val="1"/>
          <w:sz w:val="24"/>
        </w:rPr>
        <w:t>7 、履行合同的地域范围：</w:t>
      </w:r>
      <w:r>
        <w:rPr>
          <w:rFonts w:hint="eastAsia" w:ascii="宋体" w:hAnsi="宋体" w:eastAsia="宋体" w:cs="宋体"/>
          <w:kern w:val="1"/>
          <w:sz w:val="24"/>
          <w:u w:val="single"/>
        </w:rPr>
        <w:t xml:space="preserve">   </w:t>
      </w:r>
      <w:r>
        <w:rPr>
          <w:rFonts w:hint="eastAsia" w:ascii="宋体" w:hAnsi="宋体" w:eastAsia="宋体" w:cs="宋体"/>
          <w:kern w:val="1"/>
          <w:sz w:val="24"/>
          <w:u w:val="single"/>
          <w:lang w:val="en-US" w:eastAsia="zh-CN"/>
        </w:rPr>
        <w:t xml:space="preserve">卢氏县    </w:t>
      </w:r>
    </w:p>
    <w:p w14:paraId="71B10D62">
      <w:pPr>
        <w:spacing w:line="480" w:lineRule="exact"/>
        <w:ind w:firstLine="480" w:firstLineChars="200"/>
        <w:rPr>
          <w:rFonts w:hint="default" w:ascii="宋体" w:hAnsi="宋体" w:eastAsia="宋体" w:cs="宋体"/>
          <w:kern w:val="1"/>
          <w:sz w:val="24"/>
          <w:lang w:val="en-US" w:eastAsia="zh-CN"/>
        </w:rPr>
      </w:pPr>
      <w:r>
        <w:rPr>
          <w:rFonts w:hint="eastAsia" w:ascii="宋体" w:hAnsi="宋体" w:eastAsia="宋体" w:cs="宋体"/>
          <w:kern w:val="1"/>
          <w:sz w:val="24"/>
        </w:rPr>
        <w:t>8</w:t>
      </w:r>
      <w:r>
        <w:rPr>
          <w:rFonts w:hint="eastAsia" w:ascii="宋体" w:hAnsi="宋体" w:eastAsia="宋体" w:cs="宋体"/>
          <w:kern w:val="1"/>
          <w:sz w:val="24"/>
          <w:lang w:val="en-US" w:eastAsia="zh-CN"/>
        </w:rPr>
        <w:t xml:space="preserve"> </w:t>
      </w:r>
      <w:r>
        <w:rPr>
          <w:rFonts w:hint="eastAsia" w:ascii="宋体" w:hAnsi="宋体" w:eastAsia="宋体" w:cs="宋体"/>
          <w:kern w:val="1"/>
          <w:sz w:val="24"/>
        </w:rPr>
        <w:t>、入围产品升级换代规则：</w:t>
      </w:r>
      <w:r>
        <w:rPr>
          <w:rFonts w:hint="eastAsia" w:ascii="宋体" w:hAnsi="宋体" w:eastAsia="宋体" w:cs="宋体"/>
          <w:kern w:val="1"/>
          <w:sz w:val="24"/>
          <w:u w:val="single"/>
        </w:rPr>
        <w:t xml:space="preserve">  按国家最新技术标准执行</w:t>
      </w:r>
      <w:r>
        <w:rPr>
          <w:rFonts w:hint="eastAsia" w:ascii="宋体" w:hAnsi="宋体" w:eastAsia="宋体" w:cs="宋体"/>
          <w:kern w:val="1"/>
          <w:sz w:val="24"/>
          <w:u w:val="single"/>
          <w:lang w:val="en-US" w:eastAsia="zh-CN"/>
        </w:rPr>
        <w:t xml:space="preserve">    </w:t>
      </w:r>
    </w:p>
    <w:p w14:paraId="53E978D0">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三、双方的权利义务</w:t>
      </w:r>
    </w:p>
    <w:p w14:paraId="05446363">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(一)甲方的权利与义务</w:t>
      </w:r>
    </w:p>
    <w:p w14:paraId="5723092A">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1 、甲方为第二阶段合同授予提供工作便利。</w:t>
      </w:r>
    </w:p>
    <w:p w14:paraId="6FD38D07">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2</w:t>
      </w:r>
      <w:r>
        <w:rPr>
          <w:rFonts w:hint="eastAsia" w:ascii="宋体" w:hAnsi="宋体" w:eastAsia="宋体" w:cs="宋体"/>
          <w:kern w:val="1"/>
          <w:sz w:val="24"/>
          <w:lang w:val="en-US" w:eastAsia="zh-CN"/>
        </w:rPr>
        <w:t xml:space="preserve"> </w:t>
      </w:r>
      <w:r>
        <w:rPr>
          <w:rFonts w:hint="eastAsia" w:ascii="宋体" w:hAnsi="宋体" w:eastAsia="宋体" w:cs="宋体"/>
          <w:kern w:val="1"/>
          <w:sz w:val="24"/>
        </w:rPr>
        <w:t>、甲方对第二阶段最高限价和需求标准执行情况进行管理。</w:t>
      </w:r>
    </w:p>
    <w:p w14:paraId="384E9CCF">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3 、甲方对第二阶段成交供应商的情况进行管理。</w:t>
      </w:r>
    </w:p>
    <w:p w14:paraId="0E04BA72">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lang w:val="en-US" w:eastAsia="zh-CN"/>
        </w:rPr>
        <w:t>4 、</w:t>
      </w:r>
      <w:r>
        <w:rPr>
          <w:rFonts w:hint="eastAsia" w:ascii="宋体" w:hAnsi="宋体" w:eastAsia="宋体" w:cs="宋体"/>
          <w:kern w:val="1"/>
          <w:sz w:val="24"/>
        </w:rPr>
        <w:t>甲方根据框架协议约定，在质量不降低、价格不提高的前提下，对入围供应商提供咨询服务的情形进行审核。</w:t>
      </w:r>
    </w:p>
    <w:p w14:paraId="522CD488">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5 、建立用户反馈和评价机制，接受服务对象对入围供应商履行框架协议和采购合同情 况的反馈与评价，并将用户反馈和评价情况向服务对象公开，作为第二阶段直接选定成交供 应商的参考。</w:t>
      </w:r>
    </w:p>
    <w:p w14:paraId="557196DF">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6 、公开第二阶段成交结果。</w:t>
      </w:r>
    </w:p>
    <w:p w14:paraId="3DD65A4D">
      <w:pPr>
        <w:spacing w:line="480" w:lineRule="exact"/>
        <w:ind w:firstLine="480" w:firstLineChars="200"/>
        <w:rPr>
          <w:rFonts w:hint="eastAsia" w:ascii="宋体" w:hAnsi="宋体" w:eastAsia="宋体" w:cs="宋体"/>
          <w:kern w:val="1"/>
          <w:sz w:val="24"/>
          <w:lang w:eastAsia="zh-CN"/>
        </w:rPr>
      </w:pPr>
      <w:r>
        <w:rPr>
          <w:rFonts w:hint="eastAsia" w:ascii="宋体" w:hAnsi="宋体" w:eastAsia="宋体" w:cs="宋体"/>
          <w:kern w:val="1"/>
          <w:sz w:val="24"/>
          <w:lang w:val="en-US" w:eastAsia="zh-CN"/>
        </w:rPr>
        <w:t>7 、</w:t>
      </w:r>
      <w:r>
        <w:rPr>
          <w:rFonts w:hint="eastAsia" w:ascii="宋体" w:hAnsi="宋体" w:eastAsia="宋体" w:cs="宋体"/>
          <w:kern w:val="1"/>
          <w:sz w:val="24"/>
        </w:rPr>
        <w:t>办理入围供应商清退和补充相关事宜</w:t>
      </w:r>
      <w:r>
        <w:rPr>
          <w:rFonts w:hint="eastAsia" w:ascii="宋体" w:hAnsi="宋体" w:eastAsia="宋体" w:cs="宋体"/>
          <w:kern w:val="1"/>
          <w:sz w:val="24"/>
          <w:lang w:eastAsia="zh-CN"/>
        </w:rPr>
        <w:t>。</w:t>
      </w:r>
    </w:p>
    <w:p w14:paraId="594731BF">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(二)乙方的权利与义务</w:t>
      </w:r>
    </w:p>
    <w:p w14:paraId="189AD11B">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1、被服务对象确定为成交供应商后，乙方在入围范围内取得向服务对象提供入围服务 的资格。如果成为第二阶段供应商，有签订《技术委托合同》的义务。</w:t>
      </w:r>
    </w:p>
    <w:p w14:paraId="06372A13">
      <w:pPr>
        <w:spacing w:line="480" w:lineRule="exact"/>
        <w:ind w:left="479" w:leftChars="228" w:firstLine="0" w:firstLineChars="0"/>
        <w:rPr>
          <w:rFonts w:hint="eastAsia" w:ascii="宋体" w:hAnsi="宋体" w:eastAsia="宋体" w:cs="宋体"/>
          <w:kern w:val="1"/>
          <w:sz w:val="24"/>
        </w:rPr>
      </w:pPr>
      <w:r>
        <w:rPr>
          <w:rFonts w:hint="eastAsia" w:ascii="宋体" w:hAnsi="宋体" w:eastAsia="宋体" w:cs="宋体"/>
          <w:kern w:val="1"/>
          <w:sz w:val="24"/>
        </w:rPr>
        <w:t>2、乙方保证，在质量不降低，价格不提高的前提下，提供相关技术咨询服务。3 、乙方同意甲方为实施政府采购工作的需要，可以在相关政府采购网站和相关文件上 公布乙方服务价格等相关信息，且无需事先经过乙方审查同意，任何在官方媒体的信息公布 均属于或均被视为符合法律程序的信息公布，均不属于对有关保密义务的违反。</w:t>
      </w:r>
    </w:p>
    <w:p w14:paraId="15ACCCF5">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4 、乙方承诺在本项目下的任何行为均将严格遵守法律、法规的规定，包括但不限于应 当符合有关依法纳税、环境保护、知识产权、童工禁用、劳动保护、劳动保险与待遇等各方 面的规定。尽管乙方已做出上述保证，若一旦发生违反法律、法规、承诺之任何情形，均属 乙方单方面之因素、原因、责任，任何情况下乙方均应当承担相应的法律责任。</w:t>
      </w:r>
    </w:p>
    <w:p w14:paraId="3EC7A0BB">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5 、乙方有下列情形之一的，尚未签订框架协议的，取消其入围资格；已经签订框架协 议的，解除与其签订的框架协议：恶意串通谋取入围或者合同成交的；提供虚假材料谋取入 围或者合同成交的；无正当理由拒不接受合同授予的；不履行合同义务或者履行合同义务不 符合约定，经征集人请求履行后仍不履行或者仍未按约定履行的；框架协议有效期内，因违 法行为被禁止或限制参加政府采购活动的；被取消入围资格或者被解除框架协议的供应商不 得参加同一封闭式框架协议补充征集，或者重新申请加入同一开放式框架协议。</w:t>
      </w:r>
    </w:p>
    <w:p w14:paraId="14253DEE">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四、第一阶段的入围服务内容、服务标准及协议价格</w:t>
      </w:r>
    </w:p>
    <w:p w14:paraId="09225788">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服务内容：</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kern w:val="1"/>
          <w:sz w:val="24"/>
        </w:rPr>
        <w:t xml:space="preserve">          </w:t>
      </w:r>
    </w:p>
    <w:p w14:paraId="6CB3AE15">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服务标准</w:t>
      </w:r>
      <w:r>
        <w:rPr>
          <w:rFonts w:hint="eastAsia" w:ascii="宋体" w:hAnsi="宋体" w:eastAsia="宋体" w:cs="宋体"/>
          <w:kern w:val="1"/>
          <w:sz w:val="24"/>
          <w:highlight w:val="none"/>
        </w:rPr>
        <w:t>：</w:t>
      </w:r>
      <w:r>
        <w:rPr>
          <w:rFonts w:hint="eastAsia" w:ascii="宋体" w:hAnsi="宋体" w:eastAsia="宋体" w:cs="宋体"/>
          <w:kern w:val="1"/>
          <w:sz w:val="24"/>
          <w:highlight w:val="none"/>
          <w:u w:val="single"/>
        </w:rPr>
        <w:t>符合国家、地方及行业现行规范及标准、满足征集人及项目建设要求，并获得审批部门批复。</w:t>
      </w:r>
      <w:r>
        <w:rPr>
          <w:rFonts w:hint="eastAsia" w:ascii="宋体" w:hAnsi="宋体" w:eastAsia="宋体" w:cs="宋体"/>
          <w:kern w:val="1"/>
          <w:sz w:val="24"/>
        </w:rPr>
        <w:t xml:space="preserve"> </w:t>
      </w:r>
    </w:p>
    <w:p w14:paraId="3C8C8E98">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协议价格：</w:t>
      </w:r>
      <w:r>
        <w:rPr>
          <w:rFonts w:hint="eastAsia" w:ascii="宋体" w:hAnsi="宋体" w:eastAsia="宋体" w:cs="宋体"/>
          <w:kern w:val="1"/>
          <w:sz w:val="24"/>
          <w:u w:val="single"/>
        </w:rPr>
        <w:t xml:space="preserve">                   </w:t>
      </w:r>
      <w:r>
        <w:rPr>
          <w:rFonts w:hint="eastAsia" w:ascii="宋体" w:hAnsi="宋体" w:eastAsia="宋体" w:cs="宋体"/>
          <w:kern w:val="1"/>
          <w:sz w:val="24"/>
        </w:rPr>
        <w:t xml:space="preserve">                               </w:t>
      </w:r>
    </w:p>
    <w:p w14:paraId="54473D48">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五、确定第二阶段成交供应商的方式</w:t>
      </w:r>
    </w:p>
    <w:p w14:paraId="00B698DF">
      <w:pPr>
        <w:spacing w:line="480" w:lineRule="exact"/>
        <w:ind w:firstLine="480" w:firstLineChars="200"/>
        <w:rPr>
          <w:rFonts w:hint="eastAsia" w:ascii="宋体" w:hAnsi="宋体" w:eastAsia="宋体" w:cs="宋体"/>
          <w:kern w:val="1"/>
          <w:sz w:val="24"/>
          <w:u w:val="single"/>
        </w:rPr>
      </w:pPr>
      <w:r>
        <w:rPr>
          <w:rFonts w:hint="eastAsia" w:ascii="宋体" w:hAnsi="宋体" w:eastAsia="宋体" w:cs="宋体"/>
          <w:kern w:val="1"/>
          <w:sz w:val="24"/>
          <w:u w:val="single"/>
        </w:rPr>
        <w:t>√直接选定，确定第二阶段成交供应商由采购人或者服务对象依据服务质量以及服务便 利性、用户评价等因素，从入围供应商中直接选定。</w:t>
      </w:r>
    </w:p>
    <w:p w14:paraId="45560640">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u w:val="single"/>
        </w:rPr>
        <w:t>√顺序轮候，根据征集文件中确定的轮候顺序规则，对所有入围供应商依次授予采购合 同的方式</w:t>
      </w:r>
      <w:r>
        <w:rPr>
          <w:rFonts w:hint="eastAsia" w:ascii="宋体" w:hAnsi="宋体" w:eastAsia="宋体" w:cs="宋体"/>
          <w:kern w:val="1"/>
          <w:sz w:val="24"/>
        </w:rPr>
        <w:t>。</w:t>
      </w:r>
    </w:p>
    <w:p w14:paraId="2A01F274">
      <w:pPr>
        <w:spacing w:line="480" w:lineRule="exact"/>
        <w:ind w:firstLine="480" w:firstLineChars="200"/>
        <w:rPr>
          <w:rFonts w:hint="eastAsia" w:ascii="宋体" w:hAnsi="宋体" w:eastAsia="宋体" w:cs="宋体"/>
          <w:kern w:val="1"/>
          <w:sz w:val="24"/>
          <w:u w:val="single"/>
        </w:rPr>
      </w:pPr>
      <w:r>
        <w:rPr>
          <w:rFonts w:hint="eastAsia" w:ascii="宋体" w:hAnsi="宋体" w:eastAsia="宋体" w:cs="宋体"/>
          <w:kern w:val="1"/>
          <w:sz w:val="24"/>
          <w:u w:val="single"/>
        </w:rPr>
        <w:t>采用直接选定和顺序轮候相结合的方式，每个入围供应商在一个顺序轮候期内，只有一次获得合同授予的机会。合同授予顺序确定后，应当书面告知所有入围供应商。除清退入围</w:t>
      </w:r>
    </w:p>
    <w:p w14:paraId="4A130119">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六、资金支付方式、时间和条件</w:t>
      </w:r>
    </w:p>
    <w:p w14:paraId="2D5A9D1A">
      <w:pPr>
        <w:spacing w:line="480" w:lineRule="exact"/>
        <w:ind w:firstLine="480" w:firstLineChars="200"/>
        <w:rPr>
          <w:rFonts w:hint="eastAsia" w:ascii="宋体" w:hAnsi="宋体" w:eastAsia="宋体" w:cs="宋体"/>
          <w:kern w:val="1"/>
          <w:sz w:val="24"/>
          <w:lang w:val="en-US" w:eastAsia="zh-CN"/>
        </w:rPr>
      </w:pPr>
      <w:r>
        <w:rPr>
          <w:rFonts w:hint="eastAsia" w:ascii="宋体" w:hAnsi="宋体" w:eastAsia="宋体" w:cs="宋体"/>
          <w:kern w:val="1"/>
          <w:sz w:val="24"/>
          <w:lang w:val="en-US" w:eastAsia="zh-CN"/>
        </w:rPr>
        <w:t xml:space="preserve"> </w:t>
      </w:r>
    </w:p>
    <w:p w14:paraId="6CA7A4C4">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66040</wp:posOffset>
            </wp:positionV>
            <wp:extent cx="3028950" cy="6350"/>
            <wp:effectExtent l="0" t="0" r="0" b="0"/>
            <wp:wrapNone/>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13"/>
                    <a:stretch>
                      <a:fillRect/>
                    </a:stretch>
                  </pic:blipFill>
                  <pic:spPr>
                    <a:xfrm>
                      <a:off x="0" y="0"/>
                      <a:ext cx="3028950" cy="6350"/>
                    </a:xfrm>
                    <a:prstGeom prst="rect">
                      <a:avLst/>
                    </a:prstGeom>
                    <a:noFill/>
                    <a:ln>
                      <a:noFill/>
                    </a:ln>
                  </pic:spPr>
                </pic:pic>
              </a:graphicData>
            </a:graphic>
          </wp:anchor>
        </w:drawing>
      </w:r>
      <w:r>
        <w:rPr>
          <w:rFonts w:hint="eastAsia" w:ascii="宋体" w:hAnsi="宋体" w:eastAsia="宋体" w:cs="宋体"/>
          <w:kern w:val="1"/>
          <w:sz w:val="24"/>
          <w:lang w:val="en-US" w:eastAsia="zh-CN"/>
        </w:rPr>
        <w:t xml:space="preserve"> </w:t>
      </w:r>
    </w:p>
    <w:p w14:paraId="62FDD4D8">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rPr>
        <w:t>七、入围供应商清退和补充规则</w:t>
      </w:r>
    </w:p>
    <w:p w14:paraId="4C1CD983">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1、入围供应商无正当理由，不得主动放弃入围资格或者退出框架协议。</w:t>
      </w:r>
    </w:p>
    <w:p w14:paraId="2E92B98A">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2、如发现乙方以下情况，甲方有权要求乙方退出框架协议：</w:t>
      </w:r>
    </w:p>
    <w:p w14:paraId="57A2F2EE">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(1)入围供应商的名称、法定代表人、资质等级、经营范围、联系方式等信息发生变更 时，若未在变更后15个工作日内向征集人提交变更申请及相关证明材料，将直接退出框架 协议。</w:t>
      </w:r>
    </w:p>
    <w:p w14:paraId="04CE9A47">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(2)如乙方因项目规模及金额较小或因乙方其他原因出现拒绝服务情况，将直接退出框 架协议。</w:t>
      </w:r>
    </w:p>
    <w:p w14:paraId="34DFE721">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(3)“用户反馈和评价机制”明确的相关内容。</w:t>
      </w:r>
    </w:p>
    <w:p w14:paraId="0C13A2A7">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3、剩余入围供应商不足入围供应商总数70%且影响框架协议执行的，框架协议有效期内， 征集人可以补充征集供应商。征集人补充征集供应商的，补充征集的条件、程序、评审方法   和淘汰比例与初次征集相同。补充征集遵守原框架协议的有效期。补充征集期间，原框架协   议继续履行。</w:t>
      </w:r>
    </w:p>
    <w:p w14:paraId="22A2D64F">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lang w:val="en-US" w:eastAsia="zh-CN"/>
        </w:rPr>
        <w:t>八</w:t>
      </w:r>
      <w:r>
        <w:rPr>
          <w:rFonts w:hint="eastAsia" w:ascii="宋体" w:hAnsi="宋体" w:eastAsia="宋体" w:cs="宋体"/>
          <w:b/>
          <w:bCs/>
          <w:kern w:val="1"/>
          <w:sz w:val="24"/>
        </w:rPr>
        <w:t>、违约责任</w:t>
      </w:r>
    </w:p>
    <w:p w14:paraId="085CAF9C">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入围供应商无正当理由放弃入围资格或者退出封闭式框架协议的，依照政府采购法等有 关法律、行政法规追究法律责任。</w:t>
      </w:r>
    </w:p>
    <w:p w14:paraId="3C0488B1">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甲乙双方应遵守法律法规和本合同规定，否则，将承担相应的法律责任。因违约造成经 济损失的，由违约方承担。</w:t>
      </w:r>
    </w:p>
    <w:p w14:paraId="33B1C94C">
      <w:pPr>
        <w:spacing w:line="480" w:lineRule="exact"/>
        <w:ind w:firstLine="482" w:firstLineChars="200"/>
        <w:rPr>
          <w:rFonts w:hint="eastAsia" w:ascii="宋体" w:hAnsi="宋体" w:eastAsia="宋体" w:cs="宋体"/>
          <w:b/>
          <w:bCs/>
          <w:kern w:val="1"/>
          <w:sz w:val="24"/>
        </w:rPr>
      </w:pPr>
      <w:r>
        <w:rPr>
          <w:rFonts w:hint="eastAsia" w:ascii="宋体" w:hAnsi="宋体" w:eastAsia="宋体" w:cs="宋体"/>
          <w:b/>
          <w:bCs/>
          <w:kern w:val="1"/>
          <w:sz w:val="24"/>
          <w:lang w:val="en-US" w:eastAsia="zh-CN"/>
        </w:rPr>
        <w:t>九</w:t>
      </w:r>
      <w:r>
        <w:rPr>
          <w:rFonts w:hint="eastAsia" w:ascii="宋体" w:hAnsi="宋体" w:eastAsia="宋体" w:cs="宋体"/>
          <w:b/>
          <w:bCs/>
          <w:kern w:val="1"/>
          <w:sz w:val="24"/>
        </w:rPr>
        <w:t>、其他</w:t>
      </w:r>
    </w:p>
    <w:p w14:paraId="2BAE4336">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 xml:space="preserve">1 、本框架协议一式 </w:t>
      </w:r>
      <w:r>
        <w:rPr>
          <w:rFonts w:hint="eastAsia" w:ascii="宋体" w:hAnsi="宋体" w:eastAsia="宋体" w:cs="宋体"/>
          <w:kern w:val="1"/>
          <w:sz w:val="24"/>
          <w:u w:val="single"/>
        </w:rPr>
        <w:t xml:space="preserve">   陆</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 xml:space="preserve">份，其中，甲方 </w:t>
      </w:r>
      <w:r>
        <w:rPr>
          <w:rFonts w:hint="eastAsia" w:ascii="宋体" w:hAnsi="宋体" w:eastAsia="宋体" w:cs="宋体"/>
          <w:kern w:val="1"/>
          <w:sz w:val="24"/>
          <w:u w:val="single"/>
        </w:rPr>
        <w:t xml:space="preserve"> 叁  </w:t>
      </w:r>
      <w:r>
        <w:rPr>
          <w:rFonts w:hint="eastAsia" w:ascii="宋体" w:hAnsi="宋体" w:eastAsia="宋体" w:cs="宋体"/>
          <w:kern w:val="1"/>
          <w:sz w:val="24"/>
        </w:rPr>
        <w:t xml:space="preserve"> 份，乙方</w:t>
      </w:r>
      <w:r>
        <w:rPr>
          <w:rFonts w:hint="eastAsia" w:ascii="宋体" w:hAnsi="宋体" w:eastAsia="宋体" w:cs="宋体"/>
          <w:kern w:val="1"/>
          <w:sz w:val="24"/>
          <w:u w:val="single"/>
        </w:rPr>
        <w:t xml:space="preserve">  叁 </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份。</w:t>
      </w:r>
    </w:p>
    <w:p w14:paraId="6BBF8524">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2、本框架协议有效期为</w:t>
      </w:r>
      <w:r>
        <w:rPr>
          <w:rFonts w:hint="eastAsia" w:ascii="宋体" w:hAnsi="宋体" w:eastAsia="宋体" w:cs="宋体"/>
          <w:kern w:val="1"/>
          <w:sz w:val="24"/>
          <w:u w:val="single"/>
        </w:rPr>
        <w:t xml:space="preserve">    </w:t>
      </w:r>
      <w:r>
        <w:rPr>
          <w:rFonts w:hint="eastAsia" w:ascii="宋体" w:hAnsi="宋体" w:eastAsia="宋体" w:cs="宋体"/>
          <w:kern w:val="1"/>
          <w:sz w:val="24"/>
        </w:rPr>
        <w:t>年</w:t>
      </w:r>
      <w:r>
        <w:rPr>
          <w:rFonts w:hint="eastAsia" w:ascii="宋体" w:hAnsi="宋体" w:eastAsia="宋体" w:cs="宋体"/>
          <w:kern w:val="1"/>
          <w:sz w:val="24"/>
          <w:u w:val="single"/>
        </w:rPr>
        <w:t xml:space="preserve">   </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月</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u w:val="single"/>
        </w:rPr>
        <w:t xml:space="preserve"> </w:t>
      </w:r>
      <w:r>
        <w:rPr>
          <w:rFonts w:hint="eastAsia" w:ascii="宋体" w:hAnsi="宋体" w:eastAsia="宋体" w:cs="宋体"/>
          <w:kern w:val="1"/>
          <w:sz w:val="24"/>
        </w:rPr>
        <w:t>日 至</w:t>
      </w:r>
      <w:r>
        <w:rPr>
          <w:rFonts w:hint="eastAsia" w:ascii="宋体" w:hAnsi="宋体" w:eastAsia="宋体" w:cs="宋体"/>
          <w:kern w:val="1"/>
          <w:sz w:val="24"/>
          <w:u w:val="single"/>
        </w:rPr>
        <w:t xml:space="preserve">   </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年</w:t>
      </w:r>
      <w:r>
        <w:rPr>
          <w:rFonts w:hint="eastAsia" w:ascii="宋体" w:hAnsi="宋体" w:eastAsia="宋体" w:cs="宋体"/>
          <w:kern w:val="1"/>
          <w:sz w:val="24"/>
          <w:u w:val="single"/>
        </w:rPr>
        <w:t xml:space="preserve">  </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u w:val="single"/>
        </w:rPr>
        <w:t xml:space="preserve"> </w:t>
      </w:r>
      <w:r>
        <w:rPr>
          <w:rFonts w:hint="eastAsia" w:ascii="宋体" w:hAnsi="宋体" w:eastAsia="宋体" w:cs="宋体"/>
          <w:kern w:val="1"/>
          <w:sz w:val="24"/>
        </w:rPr>
        <w:t>月</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 xml:space="preserve"> 日，双方签字盖章后生效。</w:t>
      </w:r>
    </w:p>
    <w:p w14:paraId="32B48A44">
      <w:pPr>
        <w:spacing w:line="480" w:lineRule="exact"/>
        <w:ind w:firstLine="480" w:firstLineChars="200"/>
        <w:rPr>
          <w:rFonts w:hint="eastAsia" w:ascii="宋体" w:hAnsi="宋体" w:eastAsia="宋体" w:cs="宋体"/>
          <w:kern w:val="1"/>
          <w:sz w:val="24"/>
        </w:rPr>
      </w:pPr>
    </w:p>
    <w:p w14:paraId="763F9BC9">
      <w:pPr>
        <w:spacing w:line="480" w:lineRule="exact"/>
        <w:ind w:firstLine="480" w:firstLineChars="200"/>
        <w:rPr>
          <w:rFonts w:hint="eastAsia" w:ascii="宋体" w:hAnsi="宋体" w:eastAsia="宋体" w:cs="宋体"/>
          <w:kern w:val="1"/>
          <w:sz w:val="24"/>
        </w:rPr>
      </w:pPr>
    </w:p>
    <w:p w14:paraId="05CF7652">
      <w:pPr>
        <w:spacing w:line="480" w:lineRule="exact"/>
        <w:ind w:firstLine="480" w:firstLineChars="200"/>
        <w:rPr>
          <w:rFonts w:hint="default" w:ascii="宋体" w:hAnsi="宋体" w:eastAsia="宋体" w:cs="宋体"/>
          <w:kern w:val="1"/>
          <w:sz w:val="24"/>
          <w:u w:val="single"/>
          <w:lang w:val="en-US" w:eastAsia="zh-CN"/>
        </w:rPr>
      </w:pPr>
      <w:r>
        <w:rPr>
          <w:rFonts w:hint="eastAsia" w:ascii="宋体" w:hAnsi="宋体" w:eastAsia="宋体" w:cs="宋体"/>
          <w:kern w:val="1"/>
          <w:sz w:val="24"/>
        </w:rPr>
        <w:t xml:space="preserve">甲方(盖章): </w:t>
      </w:r>
      <w:r>
        <w:rPr>
          <w:rFonts w:hint="eastAsia" w:ascii="宋体" w:hAnsi="宋体" w:eastAsia="宋体" w:cs="宋体"/>
          <w:kern w:val="1"/>
          <w:sz w:val="24"/>
          <w:u w:val="single"/>
        </w:rPr>
        <w:t xml:space="preserve">             </w:t>
      </w:r>
      <w:r>
        <w:rPr>
          <w:rFonts w:hint="eastAsia" w:ascii="宋体" w:hAnsi="宋体" w:eastAsia="宋体" w:cs="宋体"/>
          <w:kern w:val="1"/>
          <w:sz w:val="24"/>
        </w:rPr>
        <w:t xml:space="preserve">               乙方(盖章):</w:t>
      </w:r>
      <w:r>
        <w:rPr>
          <w:rFonts w:hint="eastAsia" w:ascii="宋体" w:hAnsi="宋体" w:eastAsia="宋体" w:cs="宋体"/>
          <w:kern w:val="1"/>
          <w:sz w:val="24"/>
          <w:u w:val="single"/>
          <w:lang w:val="en-US" w:eastAsia="zh-CN"/>
        </w:rPr>
        <w:t xml:space="preserve">             </w:t>
      </w:r>
    </w:p>
    <w:p w14:paraId="7A9D17E6">
      <w:pPr>
        <w:spacing w:line="480" w:lineRule="exact"/>
        <w:ind w:firstLine="480" w:firstLineChars="200"/>
        <w:rPr>
          <w:rFonts w:hint="eastAsia" w:ascii="宋体" w:hAnsi="宋体" w:eastAsia="宋体" w:cs="宋体"/>
          <w:kern w:val="1"/>
          <w:sz w:val="24"/>
        </w:rPr>
      </w:pPr>
    </w:p>
    <w:p w14:paraId="2E66FA82">
      <w:pPr>
        <w:spacing w:line="480" w:lineRule="exact"/>
        <w:ind w:firstLine="480" w:firstLineChars="200"/>
        <w:rPr>
          <w:rFonts w:hint="eastAsia" w:ascii="宋体" w:hAnsi="宋体" w:eastAsia="宋体" w:cs="宋体"/>
          <w:kern w:val="1"/>
          <w:sz w:val="24"/>
        </w:rPr>
      </w:pPr>
    </w:p>
    <w:p w14:paraId="690A9062">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法定代表人或</w:t>
      </w:r>
      <w:r>
        <w:rPr>
          <w:rFonts w:hint="eastAsia" w:ascii="宋体" w:hAnsi="宋体" w:eastAsia="宋体" w:cs="宋体"/>
          <w:kern w:val="1"/>
          <w:sz w:val="24"/>
          <w:lang w:val="en-US" w:eastAsia="zh-CN"/>
        </w:rPr>
        <w:t xml:space="preserve">                            </w:t>
      </w:r>
      <w:r>
        <w:rPr>
          <w:rFonts w:hint="eastAsia" w:ascii="宋体" w:hAnsi="宋体" w:eastAsia="宋体" w:cs="宋体"/>
          <w:kern w:val="1"/>
          <w:sz w:val="24"/>
        </w:rPr>
        <w:t>法定代表人或</w:t>
      </w:r>
    </w:p>
    <w:p w14:paraId="59ADD513">
      <w:pPr>
        <w:spacing w:line="480" w:lineRule="exact"/>
        <w:ind w:firstLine="480" w:firstLineChars="200"/>
        <w:rPr>
          <w:rFonts w:hint="eastAsia" w:ascii="宋体" w:hAnsi="宋体" w:eastAsia="宋体" w:cs="宋体"/>
          <w:kern w:val="1"/>
          <w:sz w:val="24"/>
        </w:rPr>
      </w:pPr>
      <w:r>
        <w:rPr>
          <w:rFonts w:hint="eastAsia" w:ascii="宋体" w:hAnsi="宋体" w:eastAsia="宋体" w:cs="宋体"/>
          <w:kern w:val="1"/>
          <w:sz w:val="24"/>
        </w:rPr>
        <w:t>授权代理人</w:t>
      </w:r>
      <w:r>
        <w:rPr>
          <w:rFonts w:hint="eastAsia" w:ascii="宋体" w:hAnsi="宋体" w:eastAsia="宋体" w:cs="宋体"/>
          <w:kern w:val="1"/>
          <w:sz w:val="24"/>
          <w:lang w:val="en-US" w:eastAsia="zh-CN"/>
        </w:rPr>
        <w:t xml:space="preserve">                              </w:t>
      </w:r>
      <w:r>
        <w:rPr>
          <w:rFonts w:hint="eastAsia" w:ascii="宋体" w:hAnsi="宋体" w:eastAsia="宋体" w:cs="宋体"/>
          <w:kern w:val="1"/>
          <w:sz w:val="24"/>
        </w:rPr>
        <w:t>授权代理人</w:t>
      </w:r>
    </w:p>
    <w:p w14:paraId="79915ADB">
      <w:pPr>
        <w:spacing w:line="480" w:lineRule="exact"/>
        <w:ind w:firstLine="480" w:firstLineChars="200"/>
        <w:rPr>
          <w:rFonts w:hint="default" w:ascii="宋体" w:hAnsi="宋体" w:eastAsia="宋体" w:cs="宋体"/>
          <w:kern w:val="1"/>
          <w:sz w:val="24"/>
          <w:lang w:val="en-US" w:eastAsia="zh-CN"/>
        </w:rPr>
      </w:pPr>
      <w:r>
        <w:rPr>
          <w:rFonts w:hint="eastAsia" w:ascii="宋体" w:hAnsi="宋体" w:eastAsia="宋体" w:cs="宋体"/>
          <w:kern w:val="1"/>
          <w:sz w:val="24"/>
        </w:rPr>
        <w:t>(签字或盖章):</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u w:val="none"/>
          <w:lang w:val="en-US" w:eastAsia="zh-CN"/>
        </w:rPr>
        <w:t xml:space="preserve">         </w:t>
      </w:r>
      <w:r>
        <w:rPr>
          <w:rFonts w:hint="eastAsia" w:ascii="宋体" w:hAnsi="宋体" w:eastAsia="宋体" w:cs="宋体"/>
          <w:kern w:val="1"/>
          <w:sz w:val="24"/>
        </w:rPr>
        <w:t xml:space="preserve"> (签字或盖章):</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rPr>
        <w:t xml:space="preserve"> </w:t>
      </w:r>
    </w:p>
    <w:p w14:paraId="61BF4C54">
      <w:pPr>
        <w:spacing w:line="480" w:lineRule="exact"/>
        <w:ind w:firstLine="480" w:firstLineChars="200"/>
        <w:rPr>
          <w:rFonts w:hint="eastAsia" w:ascii="宋体" w:hAnsi="宋体" w:eastAsia="宋体" w:cs="宋体"/>
          <w:kern w:val="1"/>
          <w:sz w:val="24"/>
        </w:rPr>
      </w:pPr>
    </w:p>
    <w:p w14:paraId="5C2F5498">
      <w:pPr>
        <w:spacing w:line="480" w:lineRule="exact"/>
        <w:ind w:firstLine="480" w:firstLineChars="200"/>
        <w:rPr>
          <w:rFonts w:hint="eastAsia" w:ascii="宋体" w:hAnsi="宋体" w:eastAsia="宋体" w:cs="宋体"/>
          <w:kern w:val="1"/>
          <w:sz w:val="24"/>
        </w:rPr>
        <w:sectPr>
          <w:footerReference r:id="rId5" w:type="default"/>
          <w:pgSz w:w="11910" w:h="16840"/>
          <w:pgMar w:top="1431" w:right="1635" w:bottom="1179" w:left="1769" w:header="0" w:footer="999"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kern w:val="1"/>
          <w:sz w:val="24"/>
        </w:rPr>
        <w:t xml:space="preserve">   </w:t>
      </w:r>
    </w:p>
    <w:p w14:paraId="165AB861">
      <w:pPr>
        <w:spacing w:before="124" w:line="219" w:lineRule="auto"/>
        <w:jc w:val="center"/>
        <w:outlineLvl w:val="1"/>
        <w:rPr>
          <w:rFonts w:hint="eastAsia" w:ascii="宋体" w:hAnsi="宋体" w:eastAsia="宋体" w:cs="宋体"/>
          <w:sz w:val="28"/>
          <w:szCs w:val="28"/>
        </w:rPr>
      </w:pPr>
      <w:r>
        <w:rPr>
          <w:rFonts w:hint="eastAsia" w:ascii="宋体" w:hAnsi="宋体" w:eastAsia="宋体" w:cs="宋体"/>
          <w:b/>
          <w:bCs/>
          <w:spacing w:val="-4"/>
          <w:sz w:val="28"/>
          <w:szCs w:val="28"/>
        </w:rPr>
        <w:t>第二阶段</w:t>
      </w:r>
      <w:r>
        <w:rPr>
          <w:rFonts w:hint="eastAsia" w:ascii="宋体" w:hAnsi="宋体" w:eastAsia="宋体" w:cs="宋体"/>
          <w:b/>
          <w:bCs/>
          <w:spacing w:val="-4"/>
          <w:sz w:val="28"/>
          <w:szCs w:val="28"/>
          <w:lang w:val="en-US" w:eastAsia="zh-CN"/>
        </w:rPr>
        <w:t xml:space="preserve"> </w:t>
      </w:r>
      <w:r>
        <w:rPr>
          <w:rFonts w:hint="eastAsia" w:ascii="宋体" w:hAnsi="宋体" w:eastAsia="宋体" w:cs="宋体"/>
          <w:b/>
          <w:bCs/>
          <w:spacing w:val="-4"/>
          <w:sz w:val="28"/>
          <w:szCs w:val="28"/>
        </w:rPr>
        <w:t>服务委托合同</w:t>
      </w:r>
    </w:p>
    <w:p w14:paraId="5A451FC0">
      <w:pPr>
        <w:pStyle w:val="7"/>
        <w:spacing w:line="378" w:lineRule="auto"/>
        <w:rPr>
          <w:rFonts w:hint="eastAsia" w:ascii="宋体" w:hAnsi="宋体" w:eastAsia="宋体" w:cs="宋体"/>
          <w:sz w:val="24"/>
          <w:szCs w:val="24"/>
        </w:rPr>
      </w:pPr>
    </w:p>
    <w:p w14:paraId="2B0EC147">
      <w:pPr>
        <w:spacing w:before="68" w:line="219" w:lineRule="auto"/>
        <w:ind w:left="107"/>
        <w:rPr>
          <w:rFonts w:hint="eastAsia" w:ascii="宋体" w:hAnsi="宋体" w:eastAsia="宋体" w:cs="宋体"/>
          <w:sz w:val="24"/>
          <w:szCs w:val="24"/>
        </w:rPr>
      </w:pPr>
      <w:r>
        <w:rPr>
          <w:rFonts w:hint="eastAsia" w:ascii="宋体" w:hAnsi="宋体" w:eastAsia="宋体" w:cs="宋体"/>
          <w:b/>
          <w:bCs/>
          <w:spacing w:val="-4"/>
          <w:sz w:val="24"/>
          <w:szCs w:val="24"/>
        </w:rPr>
        <w:t>合同登记编号：</w:t>
      </w:r>
    </w:p>
    <w:p w14:paraId="304DE7D1">
      <w:pPr>
        <w:spacing w:line="106" w:lineRule="auto"/>
        <w:rPr>
          <w:rFonts w:hint="eastAsia" w:ascii="宋体" w:hAnsi="宋体" w:eastAsia="宋体" w:cs="宋体"/>
          <w:sz w:val="24"/>
          <w:szCs w:val="24"/>
        </w:rPr>
      </w:pPr>
    </w:p>
    <w:tbl>
      <w:tblPr>
        <w:tblStyle w:val="30"/>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4"/>
        <w:gridCol w:w="609"/>
        <w:gridCol w:w="599"/>
        <w:gridCol w:w="619"/>
        <w:gridCol w:w="599"/>
        <w:gridCol w:w="619"/>
        <w:gridCol w:w="599"/>
        <w:gridCol w:w="609"/>
        <w:gridCol w:w="600"/>
        <w:gridCol w:w="619"/>
        <w:gridCol w:w="600"/>
        <w:gridCol w:w="619"/>
        <w:gridCol w:w="600"/>
        <w:gridCol w:w="614"/>
      </w:tblGrid>
      <w:tr w14:paraId="4CCF4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04" w:type="dxa"/>
            <w:noWrap w:val="0"/>
            <w:vAlign w:val="top"/>
          </w:tcPr>
          <w:p w14:paraId="70139D44">
            <w:pPr>
              <w:rPr>
                <w:rFonts w:hint="eastAsia" w:ascii="宋体" w:hAnsi="宋体" w:eastAsia="宋体" w:cs="宋体"/>
                <w:sz w:val="24"/>
                <w:szCs w:val="24"/>
              </w:rPr>
            </w:pPr>
          </w:p>
        </w:tc>
        <w:tc>
          <w:tcPr>
            <w:tcW w:w="609" w:type="dxa"/>
            <w:noWrap w:val="0"/>
            <w:vAlign w:val="top"/>
          </w:tcPr>
          <w:p w14:paraId="76CB6789">
            <w:pPr>
              <w:rPr>
                <w:rFonts w:hint="eastAsia" w:ascii="宋体" w:hAnsi="宋体" w:eastAsia="宋体" w:cs="宋体"/>
                <w:sz w:val="24"/>
                <w:szCs w:val="24"/>
              </w:rPr>
            </w:pPr>
          </w:p>
        </w:tc>
        <w:tc>
          <w:tcPr>
            <w:tcW w:w="599" w:type="dxa"/>
            <w:noWrap w:val="0"/>
            <w:vAlign w:val="top"/>
          </w:tcPr>
          <w:p w14:paraId="00711CA1">
            <w:pPr>
              <w:rPr>
                <w:rFonts w:hint="eastAsia" w:ascii="宋体" w:hAnsi="宋体" w:eastAsia="宋体" w:cs="宋体"/>
                <w:sz w:val="24"/>
                <w:szCs w:val="24"/>
              </w:rPr>
            </w:pPr>
          </w:p>
        </w:tc>
        <w:tc>
          <w:tcPr>
            <w:tcW w:w="619" w:type="dxa"/>
            <w:noWrap w:val="0"/>
            <w:vAlign w:val="top"/>
          </w:tcPr>
          <w:p w14:paraId="72537804">
            <w:pPr>
              <w:rPr>
                <w:rFonts w:hint="eastAsia" w:ascii="宋体" w:hAnsi="宋体" w:eastAsia="宋体" w:cs="宋体"/>
                <w:sz w:val="24"/>
                <w:szCs w:val="24"/>
              </w:rPr>
            </w:pPr>
          </w:p>
        </w:tc>
        <w:tc>
          <w:tcPr>
            <w:tcW w:w="599" w:type="dxa"/>
            <w:noWrap w:val="0"/>
            <w:vAlign w:val="top"/>
          </w:tcPr>
          <w:p w14:paraId="3C8446FD">
            <w:pPr>
              <w:rPr>
                <w:rFonts w:hint="eastAsia" w:ascii="宋体" w:hAnsi="宋体" w:eastAsia="宋体" w:cs="宋体"/>
                <w:sz w:val="24"/>
                <w:szCs w:val="24"/>
              </w:rPr>
            </w:pPr>
          </w:p>
        </w:tc>
        <w:tc>
          <w:tcPr>
            <w:tcW w:w="619" w:type="dxa"/>
            <w:noWrap w:val="0"/>
            <w:vAlign w:val="top"/>
          </w:tcPr>
          <w:p w14:paraId="6C791A1B">
            <w:pPr>
              <w:rPr>
                <w:rFonts w:hint="eastAsia" w:ascii="宋体" w:hAnsi="宋体" w:eastAsia="宋体" w:cs="宋体"/>
                <w:sz w:val="24"/>
                <w:szCs w:val="24"/>
              </w:rPr>
            </w:pPr>
          </w:p>
        </w:tc>
        <w:tc>
          <w:tcPr>
            <w:tcW w:w="599" w:type="dxa"/>
            <w:noWrap w:val="0"/>
            <w:vAlign w:val="top"/>
          </w:tcPr>
          <w:p w14:paraId="56E1CEBA">
            <w:pPr>
              <w:rPr>
                <w:rFonts w:hint="eastAsia" w:ascii="宋体" w:hAnsi="宋体" w:eastAsia="宋体" w:cs="宋体"/>
                <w:sz w:val="24"/>
                <w:szCs w:val="24"/>
              </w:rPr>
            </w:pPr>
          </w:p>
        </w:tc>
        <w:tc>
          <w:tcPr>
            <w:tcW w:w="609" w:type="dxa"/>
            <w:noWrap w:val="0"/>
            <w:vAlign w:val="top"/>
          </w:tcPr>
          <w:p w14:paraId="27A6A7F8">
            <w:pPr>
              <w:rPr>
                <w:rFonts w:hint="eastAsia" w:ascii="宋体" w:hAnsi="宋体" w:eastAsia="宋体" w:cs="宋体"/>
                <w:sz w:val="24"/>
                <w:szCs w:val="24"/>
              </w:rPr>
            </w:pPr>
          </w:p>
        </w:tc>
        <w:tc>
          <w:tcPr>
            <w:tcW w:w="600" w:type="dxa"/>
            <w:noWrap w:val="0"/>
            <w:vAlign w:val="top"/>
          </w:tcPr>
          <w:p w14:paraId="69DFEC99">
            <w:pPr>
              <w:rPr>
                <w:rFonts w:hint="eastAsia" w:ascii="宋体" w:hAnsi="宋体" w:eastAsia="宋体" w:cs="宋体"/>
                <w:sz w:val="24"/>
                <w:szCs w:val="24"/>
              </w:rPr>
            </w:pPr>
          </w:p>
        </w:tc>
        <w:tc>
          <w:tcPr>
            <w:tcW w:w="619" w:type="dxa"/>
            <w:noWrap w:val="0"/>
            <w:vAlign w:val="top"/>
          </w:tcPr>
          <w:p w14:paraId="495D27AC">
            <w:pPr>
              <w:rPr>
                <w:rFonts w:hint="eastAsia" w:ascii="宋体" w:hAnsi="宋体" w:eastAsia="宋体" w:cs="宋体"/>
                <w:sz w:val="24"/>
                <w:szCs w:val="24"/>
              </w:rPr>
            </w:pPr>
          </w:p>
        </w:tc>
        <w:tc>
          <w:tcPr>
            <w:tcW w:w="600" w:type="dxa"/>
            <w:noWrap w:val="0"/>
            <w:vAlign w:val="top"/>
          </w:tcPr>
          <w:p w14:paraId="21E31F92">
            <w:pPr>
              <w:rPr>
                <w:rFonts w:hint="eastAsia" w:ascii="宋体" w:hAnsi="宋体" w:eastAsia="宋体" w:cs="宋体"/>
                <w:sz w:val="24"/>
                <w:szCs w:val="24"/>
              </w:rPr>
            </w:pPr>
          </w:p>
        </w:tc>
        <w:tc>
          <w:tcPr>
            <w:tcW w:w="619" w:type="dxa"/>
            <w:noWrap w:val="0"/>
            <w:vAlign w:val="top"/>
          </w:tcPr>
          <w:p w14:paraId="0B3A2146">
            <w:pPr>
              <w:rPr>
                <w:rFonts w:hint="eastAsia" w:ascii="宋体" w:hAnsi="宋体" w:eastAsia="宋体" w:cs="宋体"/>
                <w:sz w:val="24"/>
                <w:szCs w:val="24"/>
              </w:rPr>
            </w:pPr>
          </w:p>
        </w:tc>
        <w:tc>
          <w:tcPr>
            <w:tcW w:w="600" w:type="dxa"/>
            <w:noWrap w:val="0"/>
            <w:vAlign w:val="top"/>
          </w:tcPr>
          <w:p w14:paraId="76D32E83">
            <w:pPr>
              <w:rPr>
                <w:rFonts w:hint="eastAsia" w:ascii="宋体" w:hAnsi="宋体" w:eastAsia="宋体" w:cs="宋体"/>
                <w:sz w:val="24"/>
                <w:szCs w:val="24"/>
              </w:rPr>
            </w:pPr>
          </w:p>
        </w:tc>
        <w:tc>
          <w:tcPr>
            <w:tcW w:w="614" w:type="dxa"/>
            <w:noWrap w:val="0"/>
            <w:vAlign w:val="top"/>
          </w:tcPr>
          <w:p w14:paraId="7F5F1559">
            <w:pPr>
              <w:rPr>
                <w:rFonts w:hint="eastAsia" w:ascii="宋体" w:hAnsi="宋体" w:eastAsia="宋体" w:cs="宋体"/>
                <w:sz w:val="24"/>
                <w:szCs w:val="24"/>
              </w:rPr>
            </w:pPr>
          </w:p>
        </w:tc>
      </w:tr>
    </w:tbl>
    <w:p w14:paraId="28412532">
      <w:pPr>
        <w:pStyle w:val="7"/>
        <w:spacing w:line="292" w:lineRule="auto"/>
        <w:rPr>
          <w:rFonts w:hint="eastAsia" w:ascii="宋体" w:hAnsi="宋体" w:eastAsia="宋体" w:cs="宋体"/>
          <w:sz w:val="24"/>
          <w:szCs w:val="24"/>
        </w:rPr>
      </w:pPr>
    </w:p>
    <w:p w14:paraId="75EDD5C0">
      <w:pPr>
        <w:pStyle w:val="7"/>
        <w:spacing w:line="293" w:lineRule="auto"/>
        <w:rPr>
          <w:rFonts w:hint="eastAsia" w:ascii="宋体" w:hAnsi="宋体" w:eastAsia="宋体" w:cs="宋体"/>
          <w:sz w:val="24"/>
          <w:szCs w:val="24"/>
        </w:rPr>
      </w:pPr>
    </w:p>
    <w:p w14:paraId="28ACF43C">
      <w:pPr>
        <w:spacing w:before="72" w:line="219" w:lineRule="auto"/>
        <w:ind w:left="3607"/>
        <w:rPr>
          <w:rFonts w:hint="eastAsia" w:ascii="宋体" w:hAnsi="宋体" w:eastAsia="宋体" w:cs="宋体"/>
          <w:sz w:val="24"/>
          <w:szCs w:val="24"/>
        </w:rPr>
      </w:pPr>
      <w:r>
        <w:rPr>
          <w:rFonts w:hint="eastAsia" w:ascii="宋体" w:hAnsi="宋体" w:eastAsia="宋体" w:cs="宋体"/>
          <w:b/>
          <w:bCs/>
          <w:spacing w:val="-11"/>
          <w:sz w:val="24"/>
          <w:szCs w:val="24"/>
        </w:rPr>
        <w:t>技术服务合同</w:t>
      </w:r>
    </w:p>
    <w:p w14:paraId="17F74A67">
      <w:pPr>
        <w:pStyle w:val="7"/>
        <w:spacing w:line="324" w:lineRule="auto"/>
        <w:rPr>
          <w:rFonts w:hint="eastAsia" w:ascii="宋体" w:hAnsi="宋体" w:eastAsia="宋体" w:cs="宋体"/>
          <w:sz w:val="24"/>
          <w:szCs w:val="24"/>
        </w:rPr>
      </w:pPr>
    </w:p>
    <w:p w14:paraId="736FCED6">
      <w:pPr>
        <w:spacing w:before="65" w:line="220" w:lineRule="auto"/>
        <w:ind w:left="84"/>
        <w:rPr>
          <w:rFonts w:hint="eastAsia" w:ascii="宋体" w:hAnsi="宋体" w:eastAsia="宋体" w:cs="宋体"/>
          <w:sz w:val="24"/>
          <w:szCs w:val="24"/>
          <w:lang w:val="en-US" w:eastAsia="zh-CN"/>
        </w:rPr>
      </w:pPr>
      <w:r>
        <w:rPr>
          <w:rFonts w:hint="eastAsia" w:ascii="宋体" w:hAnsi="宋体" w:eastAsia="宋体" w:cs="宋体"/>
          <w:sz w:val="24"/>
          <w:szCs w:val="24"/>
        </w:rPr>
        <w:t>项目名称：</w:t>
      </w:r>
      <w:r>
        <w:rPr>
          <w:rFonts w:hint="eastAsia" w:ascii="宋体" w:hAnsi="宋体" w:eastAsia="宋体" w:cs="宋体"/>
          <w:spacing w:val="-50"/>
          <w:sz w:val="24"/>
          <w:szCs w:val="24"/>
        </w:rPr>
        <w:t xml:space="preserve"> </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p>
    <w:p w14:paraId="223F7A1B">
      <w:pPr>
        <w:pStyle w:val="7"/>
        <w:spacing w:line="313" w:lineRule="auto"/>
        <w:rPr>
          <w:rFonts w:hint="eastAsia" w:ascii="宋体" w:hAnsi="宋体" w:eastAsia="宋体" w:cs="宋体"/>
          <w:sz w:val="24"/>
          <w:szCs w:val="24"/>
        </w:rPr>
      </w:pPr>
    </w:p>
    <w:p w14:paraId="1059A2EE">
      <w:pPr>
        <w:pStyle w:val="7"/>
        <w:spacing w:line="314" w:lineRule="auto"/>
        <w:rPr>
          <w:rFonts w:hint="eastAsia" w:ascii="宋体" w:hAnsi="宋体" w:eastAsia="宋体" w:cs="宋体"/>
          <w:sz w:val="24"/>
          <w:szCs w:val="24"/>
        </w:rPr>
      </w:pPr>
    </w:p>
    <w:p w14:paraId="50E954C6">
      <w:pPr>
        <w:pStyle w:val="7"/>
        <w:spacing w:line="314" w:lineRule="auto"/>
        <w:rPr>
          <w:rFonts w:hint="eastAsia" w:ascii="宋体" w:hAnsi="宋体" w:eastAsia="宋体" w:cs="宋体"/>
          <w:sz w:val="24"/>
          <w:szCs w:val="24"/>
        </w:rPr>
      </w:pPr>
    </w:p>
    <w:p w14:paraId="552DD3A6">
      <w:pPr>
        <w:spacing w:before="65" w:line="221" w:lineRule="auto"/>
        <w:ind w:left="84"/>
        <w:rPr>
          <w:rFonts w:hint="eastAsia" w:ascii="宋体" w:hAnsi="宋体" w:eastAsia="宋体" w:cs="宋体"/>
          <w:sz w:val="24"/>
          <w:szCs w:val="24"/>
        </w:rPr>
      </w:pPr>
      <w:r>
        <w:rPr>
          <w:rFonts w:hint="eastAsia" w:ascii="宋体" w:hAnsi="宋体" w:eastAsia="宋体" w:cs="宋体"/>
          <w:sz w:val="24"/>
          <w:szCs w:val="24"/>
        </w:rPr>
        <w:t>委托人：</w:t>
      </w:r>
      <w:r>
        <w:rPr>
          <w:rFonts w:hint="eastAsia" w:ascii="宋体" w:hAnsi="宋体" w:eastAsia="宋体" w:cs="宋体"/>
          <w:spacing w:val="-70"/>
          <w:sz w:val="24"/>
          <w:szCs w:val="24"/>
        </w:rPr>
        <w:t xml:space="preserve"> </w:t>
      </w:r>
      <w:r>
        <w:rPr>
          <w:rFonts w:hint="eastAsia" w:ascii="宋体" w:hAnsi="宋体" w:eastAsia="宋体" w:cs="宋体"/>
          <w:sz w:val="24"/>
          <w:szCs w:val="24"/>
          <w:u w:val="single" w:color="auto"/>
        </w:rPr>
        <w:t xml:space="preserve">                                                       </w:t>
      </w:r>
    </w:p>
    <w:p w14:paraId="25EAAF9B">
      <w:pPr>
        <w:spacing w:before="71" w:line="221" w:lineRule="auto"/>
        <w:rPr>
          <w:rFonts w:hint="eastAsia" w:ascii="宋体" w:hAnsi="宋体" w:eastAsia="宋体" w:cs="宋体"/>
          <w:sz w:val="24"/>
          <w:szCs w:val="24"/>
        </w:rPr>
      </w:pPr>
      <w:r>
        <w:rPr>
          <w:rFonts w:hint="eastAsia" w:ascii="宋体" w:hAnsi="宋体" w:eastAsia="宋体" w:cs="宋体"/>
          <w:spacing w:val="15"/>
          <w:sz w:val="24"/>
          <w:szCs w:val="24"/>
        </w:rPr>
        <w:t>(甲方)</w:t>
      </w:r>
    </w:p>
    <w:p w14:paraId="5C5D569D">
      <w:pPr>
        <w:pStyle w:val="7"/>
        <w:spacing w:line="298" w:lineRule="auto"/>
        <w:rPr>
          <w:rFonts w:hint="eastAsia" w:ascii="宋体" w:hAnsi="宋体" w:eastAsia="宋体" w:cs="宋体"/>
          <w:sz w:val="24"/>
          <w:szCs w:val="24"/>
        </w:rPr>
      </w:pPr>
    </w:p>
    <w:p w14:paraId="1CBD5F6B">
      <w:pPr>
        <w:pStyle w:val="7"/>
        <w:spacing w:line="298" w:lineRule="auto"/>
        <w:rPr>
          <w:rFonts w:hint="eastAsia" w:ascii="宋体" w:hAnsi="宋体" w:eastAsia="宋体" w:cs="宋体"/>
          <w:sz w:val="24"/>
          <w:szCs w:val="24"/>
        </w:rPr>
      </w:pPr>
    </w:p>
    <w:p w14:paraId="6E880B61">
      <w:pPr>
        <w:spacing w:before="65" w:line="221" w:lineRule="auto"/>
        <w:ind w:left="84"/>
        <w:rPr>
          <w:rFonts w:hint="eastAsia" w:ascii="宋体" w:hAnsi="宋体" w:eastAsia="宋体" w:cs="宋体"/>
          <w:sz w:val="24"/>
          <w:szCs w:val="24"/>
        </w:rPr>
      </w:pPr>
      <w:r>
        <w:rPr>
          <w:rFonts w:hint="eastAsia" w:ascii="宋体" w:hAnsi="宋体" w:eastAsia="宋体" w:cs="宋体"/>
          <w:sz w:val="24"/>
          <w:szCs w:val="24"/>
          <w:lang w:val="en-US" w:eastAsia="zh-CN"/>
        </w:rPr>
        <w:t>受</w:t>
      </w:r>
      <w:r>
        <w:rPr>
          <w:rFonts w:hint="eastAsia" w:ascii="宋体" w:hAnsi="宋体" w:eastAsia="宋体" w:cs="宋体"/>
          <w:sz w:val="24"/>
          <w:szCs w:val="24"/>
        </w:rPr>
        <w:t>托人：</w:t>
      </w:r>
      <w:r>
        <w:rPr>
          <w:rFonts w:hint="eastAsia" w:ascii="宋体" w:hAnsi="宋体" w:eastAsia="宋体" w:cs="宋体"/>
          <w:spacing w:val="-70"/>
          <w:sz w:val="24"/>
          <w:szCs w:val="24"/>
        </w:rPr>
        <w:t xml:space="preserve"> </w:t>
      </w:r>
      <w:r>
        <w:rPr>
          <w:rFonts w:hint="eastAsia" w:ascii="宋体" w:hAnsi="宋体" w:eastAsia="宋体" w:cs="宋体"/>
          <w:sz w:val="24"/>
          <w:szCs w:val="24"/>
          <w:u w:val="single" w:color="auto"/>
        </w:rPr>
        <w:t xml:space="preserve">                                                       </w:t>
      </w:r>
    </w:p>
    <w:p w14:paraId="5DA085EE">
      <w:pPr>
        <w:spacing w:before="71" w:line="221" w:lineRule="auto"/>
        <w:rPr>
          <w:rFonts w:hint="eastAsia" w:ascii="宋体" w:hAnsi="宋体" w:eastAsia="宋体" w:cs="宋体"/>
          <w:sz w:val="24"/>
          <w:szCs w:val="24"/>
        </w:rPr>
      </w:pPr>
      <w:r>
        <w:rPr>
          <w:rFonts w:hint="eastAsia" w:ascii="宋体" w:hAnsi="宋体" w:eastAsia="宋体" w:cs="宋体"/>
          <w:spacing w:val="15"/>
          <w:sz w:val="24"/>
          <w:szCs w:val="24"/>
        </w:rPr>
        <w:t>(</w:t>
      </w:r>
      <w:r>
        <w:rPr>
          <w:rFonts w:hint="eastAsia" w:ascii="宋体" w:hAnsi="宋体" w:eastAsia="宋体" w:cs="宋体"/>
          <w:spacing w:val="15"/>
          <w:sz w:val="24"/>
          <w:szCs w:val="24"/>
          <w:lang w:val="en-US" w:eastAsia="zh-CN"/>
        </w:rPr>
        <w:t>乙</w:t>
      </w:r>
      <w:r>
        <w:rPr>
          <w:rFonts w:hint="eastAsia" w:ascii="宋体" w:hAnsi="宋体" w:eastAsia="宋体" w:cs="宋体"/>
          <w:spacing w:val="15"/>
          <w:sz w:val="24"/>
          <w:szCs w:val="24"/>
        </w:rPr>
        <w:t>方)</w:t>
      </w:r>
    </w:p>
    <w:p w14:paraId="6A702090">
      <w:pPr>
        <w:pStyle w:val="7"/>
        <w:spacing w:line="279" w:lineRule="auto"/>
        <w:rPr>
          <w:rFonts w:hint="eastAsia" w:ascii="宋体" w:hAnsi="宋体" w:eastAsia="宋体" w:cs="宋体"/>
          <w:sz w:val="24"/>
          <w:szCs w:val="24"/>
        </w:rPr>
      </w:pPr>
    </w:p>
    <w:p w14:paraId="4CB2F68A">
      <w:pPr>
        <w:pStyle w:val="7"/>
        <w:spacing w:line="280" w:lineRule="auto"/>
        <w:rPr>
          <w:rFonts w:hint="eastAsia" w:ascii="宋体" w:hAnsi="宋体" w:eastAsia="宋体" w:cs="宋体"/>
          <w:sz w:val="24"/>
          <w:szCs w:val="24"/>
        </w:rPr>
      </w:pPr>
    </w:p>
    <w:p w14:paraId="31D6524A">
      <w:pPr>
        <w:spacing w:before="68" w:line="219" w:lineRule="auto"/>
        <w:ind w:left="84"/>
        <w:rPr>
          <w:rFonts w:hint="eastAsia" w:ascii="宋体" w:hAnsi="宋体" w:eastAsia="宋体" w:cs="宋体"/>
          <w:sz w:val="24"/>
          <w:szCs w:val="24"/>
          <w:lang w:val="en-US" w:eastAsia="zh-CN"/>
        </w:rPr>
      </w:pPr>
      <w:r>
        <w:rPr>
          <w:rFonts w:hint="eastAsia" w:ascii="宋体" w:hAnsi="宋体" w:eastAsia="宋体" w:cs="宋体"/>
          <w:spacing w:val="-1"/>
          <w:sz w:val="24"/>
          <w:szCs w:val="24"/>
        </w:rPr>
        <w:t>签订地点：河南省</w:t>
      </w:r>
      <w:r>
        <w:rPr>
          <w:rFonts w:hint="eastAsia" w:ascii="宋体" w:hAnsi="宋体" w:eastAsia="宋体" w:cs="宋体"/>
          <w:spacing w:val="-1"/>
          <w:sz w:val="24"/>
          <w:szCs w:val="24"/>
          <w:lang w:val="en-US" w:eastAsia="zh-CN"/>
        </w:rPr>
        <w:t>卢氏县</w:t>
      </w:r>
    </w:p>
    <w:p w14:paraId="305129A1">
      <w:pPr>
        <w:spacing w:before="52" w:line="220" w:lineRule="auto"/>
        <w:ind w:left="84"/>
        <w:rPr>
          <w:rFonts w:hint="eastAsia" w:ascii="宋体" w:hAnsi="宋体" w:eastAsia="宋体" w:cs="宋体"/>
          <w:sz w:val="24"/>
          <w:szCs w:val="24"/>
        </w:rPr>
      </w:pPr>
      <w:r>
        <w:rPr>
          <w:rFonts w:hint="eastAsia" w:ascii="宋体" w:hAnsi="宋体" w:eastAsia="宋体" w:cs="宋体"/>
          <w:spacing w:val="-3"/>
          <w:sz w:val="24"/>
          <w:szCs w:val="24"/>
        </w:rPr>
        <w:t>签订日期：</w:t>
      </w:r>
      <w:r>
        <w:rPr>
          <w:rFonts w:hint="eastAsia" w:ascii="宋体" w:hAnsi="宋体" w:eastAsia="宋体" w:cs="宋体"/>
          <w:spacing w:val="16"/>
          <w:sz w:val="24"/>
          <w:szCs w:val="24"/>
          <w:u w:val="single"/>
        </w:rPr>
        <w:t xml:space="preserve">    </w:t>
      </w:r>
      <w:r>
        <w:rPr>
          <w:rFonts w:hint="eastAsia" w:ascii="宋体" w:hAnsi="宋体" w:eastAsia="宋体" w:cs="宋体"/>
          <w:spacing w:val="-3"/>
          <w:sz w:val="24"/>
          <w:szCs w:val="24"/>
        </w:rPr>
        <w:t>年</w:t>
      </w:r>
      <w:r>
        <w:rPr>
          <w:rFonts w:hint="eastAsia" w:ascii="宋体" w:hAnsi="宋体" w:eastAsia="宋体" w:cs="宋体"/>
          <w:spacing w:val="16"/>
          <w:sz w:val="24"/>
          <w:szCs w:val="24"/>
          <w:u w:val="single"/>
        </w:rPr>
        <w:t xml:space="preserve">    </w:t>
      </w:r>
      <w:r>
        <w:rPr>
          <w:rFonts w:hint="eastAsia" w:ascii="宋体" w:hAnsi="宋体" w:eastAsia="宋体" w:cs="宋体"/>
          <w:spacing w:val="-3"/>
          <w:sz w:val="24"/>
          <w:szCs w:val="24"/>
        </w:rPr>
        <w:t>月</w:t>
      </w:r>
      <w:r>
        <w:rPr>
          <w:rFonts w:hint="eastAsia" w:ascii="宋体" w:hAnsi="宋体" w:eastAsia="宋体" w:cs="宋体"/>
          <w:spacing w:val="16"/>
          <w:sz w:val="24"/>
          <w:szCs w:val="24"/>
          <w:u w:val="single"/>
        </w:rPr>
        <w:t xml:space="preserve">    </w:t>
      </w:r>
      <w:r>
        <w:rPr>
          <w:rFonts w:hint="eastAsia" w:ascii="宋体" w:hAnsi="宋体" w:eastAsia="宋体" w:cs="宋体"/>
          <w:spacing w:val="-3"/>
          <w:sz w:val="24"/>
          <w:szCs w:val="24"/>
        </w:rPr>
        <w:t>日</w:t>
      </w:r>
    </w:p>
    <w:p w14:paraId="45FFA2BB">
      <w:pPr>
        <w:spacing w:line="220" w:lineRule="auto"/>
        <w:rPr>
          <w:rFonts w:hint="eastAsia" w:ascii="宋体" w:hAnsi="宋体" w:eastAsia="宋体" w:cs="宋体"/>
          <w:sz w:val="24"/>
          <w:szCs w:val="24"/>
        </w:rPr>
        <w:sectPr>
          <w:footerReference r:id="rId6" w:type="default"/>
          <w:pgSz w:w="11910" w:h="16840"/>
          <w:pgMar w:top="1431" w:right="1695" w:bottom="1169" w:left="1695" w:header="0" w:footer="989" w:gutter="0"/>
          <w:pgBorders>
            <w:top w:val="none" w:sz="0" w:space="0"/>
            <w:left w:val="none" w:sz="0" w:space="0"/>
            <w:bottom w:val="none" w:sz="0" w:space="0"/>
            <w:right w:val="none" w:sz="0" w:space="0"/>
          </w:pgBorders>
          <w:pgNumType w:fmt="decimal"/>
          <w:cols w:space="720" w:num="1"/>
        </w:sectPr>
      </w:pPr>
    </w:p>
    <w:p w14:paraId="4E71F184">
      <w:pPr>
        <w:spacing w:before="38" w:line="363" w:lineRule="auto"/>
        <w:ind w:right="9" w:firstLine="524" w:firstLineChars="200"/>
        <w:jc w:val="both"/>
        <w:rPr>
          <w:rFonts w:ascii="宋体" w:hAnsi="宋体" w:eastAsia="宋体" w:cs="宋体"/>
          <w:sz w:val="24"/>
          <w:szCs w:val="24"/>
        </w:rPr>
      </w:pPr>
      <w:r>
        <w:rPr>
          <w:rFonts w:ascii="宋体" w:hAnsi="宋体" w:eastAsia="宋体" w:cs="宋体"/>
          <w:spacing w:val="11"/>
          <w:sz w:val="24"/>
          <w:szCs w:val="24"/>
        </w:rPr>
        <w:t>依据《中华人民共和国民法典》和《</w:t>
      </w:r>
      <w:r>
        <w:rPr>
          <w:rFonts w:hint="eastAsia" w:ascii="宋体" w:hAnsi="宋体" w:cs="宋体"/>
          <w:spacing w:val="11"/>
          <w:sz w:val="24"/>
          <w:szCs w:val="24"/>
          <w:lang w:eastAsia="zh-CN"/>
        </w:rPr>
        <w:t>卢氏县财政局政府投资项目前期咨询服务</w:t>
      </w:r>
      <w:r>
        <w:rPr>
          <w:rFonts w:ascii="宋体" w:hAnsi="宋体" w:eastAsia="宋体" w:cs="宋体"/>
          <w:spacing w:val="-3"/>
          <w:sz w:val="24"/>
          <w:szCs w:val="24"/>
        </w:rPr>
        <w:t>》框架协议，</w:t>
      </w:r>
      <w:r>
        <w:rPr>
          <w:rFonts w:ascii="宋体" w:hAnsi="宋体" w:eastAsia="宋体" w:cs="宋体"/>
          <w:spacing w:val="-7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30"/>
          <w:sz w:val="24"/>
          <w:szCs w:val="24"/>
        </w:rPr>
        <w:t xml:space="preserve"> </w:t>
      </w:r>
      <w:r>
        <w:rPr>
          <w:rFonts w:ascii="宋体" w:hAnsi="宋体" w:eastAsia="宋体" w:cs="宋体"/>
          <w:spacing w:val="-3"/>
          <w:sz w:val="24"/>
          <w:szCs w:val="24"/>
        </w:rPr>
        <w:t>( 甲</w:t>
      </w:r>
      <w:r>
        <w:rPr>
          <w:rFonts w:ascii="宋体" w:hAnsi="宋体" w:eastAsia="宋体" w:cs="宋体"/>
          <w:spacing w:val="-43"/>
          <w:sz w:val="24"/>
          <w:szCs w:val="24"/>
        </w:rPr>
        <w:t xml:space="preserve"> </w:t>
      </w:r>
      <w:r>
        <w:rPr>
          <w:rFonts w:ascii="宋体" w:hAnsi="宋体" w:eastAsia="宋体" w:cs="宋体"/>
          <w:spacing w:val="-3"/>
          <w:sz w:val="24"/>
          <w:szCs w:val="24"/>
        </w:rPr>
        <w:t>方</w:t>
      </w:r>
      <w:r>
        <w:rPr>
          <w:rFonts w:ascii="宋体" w:hAnsi="宋体" w:eastAsia="宋体" w:cs="宋体"/>
          <w:spacing w:val="-43"/>
          <w:sz w:val="24"/>
          <w:szCs w:val="24"/>
        </w:rPr>
        <w:t xml:space="preserve"> </w:t>
      </w:r>
      <w:r>
        <w:rPr>
          <w:rFonts w:ascii="宋体" w:hAnsi="宋体" w:eastAsia="宋体" w:cs="宋体"/>
          <w:spacing w:val="-3"/>
          <w:sz w:val="24"/>
          <w:szCs w:val="24"/>
        </w:rPr>
        <w:t>)</w:t>
      </w:r>
      <w:r>
        <w:rPr>
          <w:rFonts w:ascii="宋体" w:hAnsi="宋体" w:eastAsia="宋体" w:cs="宋体"/>
          <w:spacing w:val="-45"/>
          <w:sz w:val="24"/>
          <w:szCs w:val="24"/>
        </w:rPr>
        <w:t xml:space="preserve"> </w:t>
      </w:r>
      <w:r>
        <w:rPr>
          <w:rFonts w:ascii="宋体" w:hAnsi="宋体" w:eastAsia="宋体" w:cs="宋体"/>
          <w:spacing w:val="-3"/>
          <w:sz w:val="24"/>
          <w:szCs w:val="24"/>
        </w:rPr>
        <w:t>委</w:t>
      </w:r>
      <w:r>
        <w:rPr>
          <w:rFonts w:ascii="宋体" w:hAnsi="宋体" w:eastAsia="宋体" w:cs="宋体"/>
          <w:spacing w:val="-44"/>
          <w:sz w:val="24"/>
          <w:szCs w:val="24"/>
        </w:rPr>
        <w:t xml:space="preserve"> </w:t>
      </w:r>
      <w:r>
        <w:rPr>
          <w:rFonts w:ascii="宋体" w:hAnsi="宋体" w:eastAsia="宋体" w:cs="宋体"/>
          <w:spacing w:val="-3"/>
          <w:sz w:val="24"/>
          <w:szCs w:val="24"/>
        </w:rPr>
        <w:t>托</w:t>
      </w:r>
      <w:r>
        <w:rPr>
          <w:rFonts w:ascii="宋体" w:hAnsi="宋体" w:eastAsia="宋体" w:cs="宋体"/>
          <w:spacing w:val="-98"/>
          <w:sz w:val="24"/>
          <w:szCs w:val="24"/>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 xml:space="preserve"> ( 乙</w:t>
      </w:r>
      <w:r>
        <w:rPr>
          <w:rFonts w:ascii="宋体" w:hAnsi="宋体" w:eastAsia="宋体" w:cs="宋体"/>
          <w:sz w:val="24"/>
          <w:szCs w:val="24"/>
        </w:rPr>
        <w:t xml:space="preserve"> </w:t>
      </w:r>
      <w:r>
        <w:rPr>
          <w:rFonts w:ascii="宋体" w:hAnsi="宋体" w:eastAsia="宋体" w:cs="宋体"/>
          <w:spacing w:val="8"/>
          <w:sz w:val="24"/>
          <w:szCs w:val="24"/>
        </w:rPr>
        <w:t>方)进行</w:t>
      </w:r>
      <w:r>
        <w:rPr>
          <w:rFonts w:ascii="宋体" w:hAnsi="宋体" w:eastAsia="宋体" w:cs="宋体"/>
          <w:spacing w:val="8"/>
          <w:sz w:val="24"/>
          <w:szCs w:val="24"/>
          <w:u w:val="single" w:color="auto"/>
        </w:rPr>
        <w:t xml:space="preserve">               </w:t>
      </w:r>
      <w:r>
        <w:rPr>
          <w:rFonts w:ascii="宋体" w:hAnsi="宋体" w:eastAsia="宋体" w:cs="宋体"/>
          <w:spacing w:val="-74"/>
          <w:sz w:val="24"/>
          <w:szCs w:val="24"/>
        </w:rPr>
        <w:t xml:space="preserve"> </w:t>
      </w:r>
      <w:r>
        <w:rPr>
          <w:rFonts w:ascii="宋体" w:hAnsi="宋体" w:eastAsia="宋体" w:cs="宋体"/>
          <w:spacing w:val="8"/>
          <w:sz w:val="24"/>
          <w:szCs w:val="24"/>
        </w:rPr>
        <w:t>项目的技术服务，甲、乙双方经协商一致，签订本合同。</w:t>
      </w:r>
    </w:p>
    <w:p w14:paraId="3F01FF55">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一、服务内容、方式和要求</w:t>
      </w:r>
    </w:p>
    <w:p w14:paraId="7A5F609B">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1</w:t>
      </w:r>
      <w:r>
        <w:rPr>
          <w:rFonts w:hint="eastAsia" w:ascii="宋体" w:hAnsi="宋体" w:eastAsia="宋体" w:cs="宋体"/>
          <w:spacing w:val="11"/>
          <w:sz w:val="24"/>
          <w:szCs w:val="24"/>
          <w:lang w:val="en-US" w:eastAsia="zh-CN"/>
        </w:rPr>
        <w:t xml:space="preserve"> </w:t>
      </w:r>
      <w:r>
        <w:rPr>
          <w:rFonts w:ascii="宋体" w:hAnsi="宋体" w:eastAsia="宋体" w:cs="宋体"/>
          <w:spacing w:val="11"/>
          <w:sz w:val="24"/>
          <w:szCs w:val="24"/>
        </w:rPr>
        <w:t>、项目位置与规模：</w:t>
      </w:r>
    </w:p>
    <w:p w14:paraId="477F1147">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2 、项目内容与要求：</w:t>
      </w:r>
    </w:p>
    <w:p w14:paraId="7A7509F5">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(1)项目内容</w:t>
      </w:r>
    </w:p>
    <w:p w14:paraId="008BC87D">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(2)项目成果</w:t>
      </w:r>
    </w:p>
    <w:p w14:paraId="765DBF2D">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项目成果由规划文本、图纸及附件(含说明书及相关文件汇编)组成。</w:t>
      </w:r>
    </w:p>
    <w:p w14:paraId="62D207EA">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二、双方责任、义务和协作事项</w:t>
      </w:r>
    </w:p>
    <w:p w14:paraId="720BA4FC">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1 、甲方责任：</w:t>
      </w:r>
    </w:p>
    <w:p w14:paraId="7EA78BF0">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(1)负责项目的组织协调工作，负责工作中参与和涉及的相关部门、单位、人员之间的协调；</w:t>
      </w:r>
    </w:p>
    <w:p w14:paraId="45A0CF05">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(2)负责组织召开项目汇报讨论会、成果评审会等；</w:t>
      </w:r>
    </w:p>
    <w:p w14:paraId="34F56656">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(3)提供规划设计必要的基础资料并协助乙方进行现场调查；</w:t>
      </w:r>
    </w:p>
    <w:p w14:paraId="314B295C">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(4)负责听取乙方汇报并提出书面修改意见，及时向乙方提供有关方面对本项目各阶段审查成 果的书面审查意见；</w:t>
      </w:r>
    </w:p>
    <w:p w14:paraId="5EEFE0C0">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(5)按时支付设计费用。</w:t>
      </w:r>
    </w:p>
    <w:p w14:paraId="71346235">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2 、乙方责任：</w:t>
      </w:r>
    </w:p>
    <w:p w14:paraId="517D89AF">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(1)负责项目的技术组织工作；</w:t>
      </w:r>
    </w:p>
    <w:p w14:paraId="18581CE4">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(2)按照合同要求的内容和深度，按时、保质保量的提交设计成果；</w:t>
      </w:r>
    </w:p>
    <w:p w14:paraId="4B8B17AA">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三、技术成果履行期限、地点和方式</w:t>
      </w:r>
    </w:p>
    <w:p w14:paraId="363AD08E">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drawing>
          <wp:anchor distT="0" distB="0" distL="114300" distR="114300" simplePos="0" relativeHeight="251660288" behindDoc="0" locked="0" layoutInCell="1" allowOverlap="1">
            <wp:simplePos x="0" y="0"/>
            <wp:positionH relativeFrom="column">
              <wp:posOffset>253365</wp:posOffset>
            </wp:positionH>
            <wp:positionV relativeFrom="paragraph">
              <wp:posOffset>217805</wp:posOffset>
            </wp:positionV>
            <wp:extent cx="2292350" cy="6350"/>
            <wp:effectExtent l="0" t="0" r="0" b="0"/>
            <wp:wrapNone/>
            <wp:docPr id="2" name="IM 6"/>
            <wp:cNvGraphicFramePr/>
            <a:graphic xmlns:a="http://schemas.openxmlformats.org/drawingml/2006/main">
              <a:graphicData uri="http://schemas.openxmlformats.org/drawingml/2006/picture">
                <pic:pic xmlns:pic="http://schemas.openxmlformats.org/drawingml/2006/picture">
                  <pic:nvPicPr>
                    <pic:cNvPr id="2" name="IM 6"/>
                    <pic:cNvPicPr/>
                  </pic:nvPicPr>
                  <pic:blipFill>
                    <a:blip r:embed="rId14"/>
                    <a:stretch>
                      <a:fillRect/>
                    </a:stretch>
                  </pic:blipFill>
                  <pic:spPr>
                    <a:xfrm>
                      <a:off x="0" y="0"/>
                      <a:ext cx="2292350" cy="6350"/>
                    </a:xfrm>
                    <a:prstGeom prst="rect">
                      <a:avLst/>
                    </a:prstGeom>
                    <a:noFill/>
                    <a:ln>
                      <a:noFill/>
                    </a:ln>
                  </pic:spPr>
                </pic:pic>
              </a:graphicData>
            </a:graphic>
          </wp:anchor>
        </w:drawing>
      </w:r>
    </w:p>
    <w:p w14:paraId="04EBD8C9">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四、技术情报和资料的保密</w:t>
      </w:r>
    </w:p>
    <w:p w14:paraId="63B44E1C">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甲乙双方均应保护对方的知识产权，未经对方同意，任何一方均不得对对方的资料及文件擅自 修改、复制、向第三方转让或用于本合同项目外的项目。如发生以上情况，泄密方承担一切由此引 起的后果并承担赔偿责任。</w:t>
      </w:r>
    </w:p>
    <w:p w14:paraId="0FEFEE82">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五、验收标准和方法</w:t>
      </w:r>
    </w:p>
    <w:p w14:paraId="426520A9">
      <w:pPr>
        <w:spacing w:before="38" w:line="363" w:lineRule="auto"/>
        <w:ind w:right="9" w:firstLine="409"/>
        <w:jc w:val="both"/>
        <w:rPr>
          <w:rFonts w:ascii="宋体" w:hAnsi="宋体" w:eastAsia="宋体" w:cs="宋体"/>
          <w:spacing w:val="11"/>
          <w:sz w:val="24"/>
          <w:szCs w:val="24"/>
        </w:rPr>
        <w:sectPr>
          <w:footerReference r:id="rId7" w:type="default"/>
          <w:pgSz w:w="11910" w:h="16840"/>
          <w:pgMar w:top="1427" w:right="1415" w:bottom="819" w:left="1400" w:header="0" w:footer="639" w:gutter="0"/>
          <w:pgBorders>
            <w:top w:val="none" w:sz="0" w:space="0"/>
            <w:left w:val="none" w:sz="0" w:space="0"/>
            <w:bottom w:val="none" w:sz="0" w:space="0"/>
            <w:right w:val="none" w:sz="0" w:space="0"/>
          </w:pgBorders>
          <w:pgNumType w:fmt="decimal" w:start="49"/>
          <w:cols w:space="720" w:num="1"/>
        </w:sectPr>
      </w:pPr>
    </w:p>
    <w:p w14:paraId="14CAE1FF">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甲方依据国家、</w:t>
      </w:r>
      <w:r>
        <w:rPr>
          <w:rFonts w:hint="eastAsia" w:ascii="宋体" w:hAnsi="宋体" w:eastAsia="宋体" w:cs="宋体"/>
          <w:spacing w:val="11"/>
          <w:sz w:val="24"/>
          <w:szCs w:val="24"/>
          <w:lang w:val="en-US" w:eastAsia="zh-CN"/>
        </w:rPr>
        <w:t>卢氏县</w:t>
      </w:r>
      <w:r>
        <w:rPr>
          <w:rFonts w:ascii="宋体" w:hAnsi="宋体" w:eastAsia="宋体" w:cs="宋体"/>
          <w:spacing w:val="11"/>
          <w:sz w:val="24"/>
          <w:szCs w:val="24"/>
        </w:rPr>
        <w:t>有关技术标准采用方案汇报和审查方式对技术服务成果进行 验收，并出具对各阶段技术成果的书面审查意见(或会议纪要、批复文件等)作为验收证明。乙方 提供对技术成果存在质量缺陷的，乙方应当在甲方指定的期限内根据甲方要求无条件负责返工、采 取补救措施；因甲方原因引起返工或者需要采取补救措施的，由甲乙双方协商，签订补充合同。</w:t>
      </w:r>
    </w:p>
    <w:p w14:paraId="1745354B">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六、规划设计费用及其支付方式</w:t>
      </w:r>
    </w:p>
    <w:p w14:paraId="713D71DF">
      <w:pPr>
        <w:spacing w:before="38" w:line="363" w:lineRule="auto"/>
        <w:ind w:right="9" w:firstLine="524" w:firstLineChars="200"/>
        <w:jc w:val="both"/>
        <w:rPr>
          <w:rFonts w:ascii="宋体" w:hAnsi="宋体" w:eastAsia="宋体" w:cs="宋体"/>
          <w:spacing w:val="11"/>
          <w:sz w:val="24"/>
          <w:szCs w:val="24"/>
        </w:rPr>
      </w:pPr>
      <w:r>
        <w:rPr>
          <w:rFonts w:ascii="宋体" w:hAnsi="宋体" w:eastAsia="宋体" w:cs="宋体"/>
          <w:spacing w:val="11"/>
          <w:sz w:val="24"/>
          <w:szCs w:val="24"/>
        </w:rPr>
        <w:t>1 、本项目规划设计费用。</w:t>
      </w:r>
    </w:p>
    <w:p w14:paraId="3FAEFF86">
      <w:pPr>
        <w:spacing w:before="38" w:line="363" w:lineRule="auto"/>
        <w:ind w:right="9" w:firstLine="524" w:firstLineChars="200"/>
        <w:jc w:val="both"/>
        <w:rPr>
          <w:rFonts w:hint="eastAsia" w:ascii="宋体" w:hAnsi="宋体" w:eastAsia="宋体" w:cs="宋体"/>
          <w:spacing w:val="11"/>
          <w:sz w:val="24"/>
          <w:szCs w:val="24"/>
          <w:highlight w:val="yellow"/>
          <w:u w:val="single"/>
          <w:lang w:val="en-US" w:eastAsia="zh-CN"/>
        </w:rPr>
      </w:pPr>
      <w:r>
        <w:rPr>
          <w:rFonts w:ascii="宋体" w:hAnsi="宋体" w:eastAsia="宋体" w:cs="宋体"/>
          <w:spacing w:val="11"/>
          <w:sz w:val="24"/>
          <w:szCs w:val="24"/>
        </w:rPr>
        <w:t>2</w:t>
      </w:r>
      <w:r>
        <w:rPr>
          <w:rFonts w:ascii="宋体" w:hAnsi="宋体" w:eastAsia="宋体" w:cs="宋体"/>
          <w:spacing w:val="11"/>
          <w:sz w:val="24"/>
          <w:szCs w:val="24"/>
          <w:highlight w:val="none"/>
        </w:rPr>
        <w:t xml:space="preserve"> 、支付方式：</w:t>
      </w:r>
      <w:r>
        <w:rPr>
          <w:rFonts w:hint="eastAsia" w:ascii="宋体" w:hAnsi="宋体" w:eastAsia="宋体" w:cs="宋体"/>
          <w:spacing w:val="11"/>
          <w:sz w:val="24"/>
          <w:szCs w:val="24"/>
          <w:highlight w:val="none"/>
          <w:u w:val="single"/>
          <w:lang w:val="en-US" w:eastAsia="zh-CN"/>
        </w:rPr>
        <w:t>按第一阶段框架协议文本协议规定支付。</w:t>
      </w:r>
    </w:p>
    <w:p w14:paraId="034E5066">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七、违约金或者损失赔偿额的计算</w:t>
      </w:r>
    </w:p>
    <w:p w14:paraId="7C474AFF">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违反本合同约定，违约方应当按照《中华人民共和国民法典》有关条款的规定承担违约责任， 违约方应向守约方支付违约金，金额为编制可行性研究报告费用的10%。如果发生不可抗力影响本 合同执行，不能认为违反合同，后续事宜双方协商解决。</w:t>
      </w:r>
    </w:p>
    <w:p w14:paraId="2F08B303">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八、解决合同纠纷的方式</w:t>
      </w:r>
    </w:p>
    <w:p w14:paraId="5832FB04">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在履行本合同的过程中发生争议，甲乙双方当事人和解或调解不成，双方约定由</w:t>
      </w:r>
      <w:r>
        <w:rPr>
          <w:rFonts w:ascii="宋体" w:hAnsi="宋体" w:eastAsia="宋体" w:cs="宋体"/>
          <w:spacing w:val="11"/>
          <w:sz w:val="24"/>
          <w:szCs w:val="24"/>
          <w:u w:val="single"/>
        </w:rPr>
        <w:t xml:space="preserve">  </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u w:val="single"/>
        </w:rPr>
        <w:t xml:space="preserve">  </w:t>
      </w:r>
      <w:r>
        <w:rPr>
          <w:rFonts w:ascii="宋体" w:hAnsi="宋体" w:eastAsia="宋体" w:cs="宋体"/>
          <w:spacing w:val="11"/>
          <w:sz w:val="24"/>
          <w:szCs w:val="24"/>
        </w:rPr>
        <w:t>仲裁。</w:t>
      </w:r>
    </w:p>
    <w:p w14:paraId="34A09829">
      <w:pPr>
        <w:spacing w:before="38" w:line="363" w:lineRule="auto"/>
        <w:ind w:right="9" w:firstLine="409"/>
        <w:jc w:val="both"/>
        <w:rPr>
          <w:rFonts w:ascii="宋体" w:hAnsi="宋体" w:eastAsia="宋体" w:cs="宋体"/>
          <w:b/>
          <w:bCs/>
          <w:spacing w:val="11"/>
          <w:sz w:val="24"/>
          <w:szCs w:val="24"/>
        </w:rPr>
      </w:pPr>
      <w:r>
        <w:rPr>
          <w:rFonts w:ascii="宋体" w:hAnsi="宋体" w:eastAsia="宋体" w:cs="宋体"/>
          <w:b/>
          <w:bCs/>
          <w:spacing w:val="11"/>
          <w:sz w:val="24"/>
          <w:szCs w:val="24"/>
        </w:rPr>
        <w:t>九、其它</w:t>
      </w:r>
    </w:p>
    <w:p w14:paraId="28851682">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1、本合同经甲乙双方签字盖章后生效。</w:t>
      </w:r>
    </w:p>
    <w:p w14:paraId="0FCA8DE8">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2、如甲方变更项目内容、规模等，双方应另行协商，签定补充合同。</w:t>
      </w:r>
    </w:p>
    <w:p w14:paraId="087B27B5">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3、如因甲方提交资料、汇报(审查)、公示评审等原因致使相应阶段工期推迟，乙方提交相应 阶段成果时间顺延。</w:t>
      </w:r>
    </w:p>
    <w:p w14:paraId="66CFA13D">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4、本合同有效期为</w:t>
      </w:r>
      <w:r>
        <w:rPr>
          <w:rFonts w:ascii="宋体" w:hAnsi="宋体" w:eastAsia="宋体" w:cs="宋体"/>
          <w:spacing w:val="11"/>
          <w:sz w:val="24"/>
          <w:szCs w:val="24"/>
          <w:u w:val="single"/>
        </w:rPr>
        <w:t xml:space="preserve">       </w:t>
      </w:r>
      <w:r>
        <w:rPr>
          <w:rFonts w:ascii="宋体" w:hAnsi="宋体" w:eastAsia="宋体" w:cs="宋体"/>
          <w:spacing w:val="11"/>
          <w:sz w:val="24"/>
          <w:szCs w:val="24"/>
        </w:rPr>
        <w:t>年。有效期内，如遇设计条件变化等客观原因致使本合同不能按期履行，甲乙双方应协商签订补充合同。</w:t>
      </w:r>
    </w:p>
    <w:p w14:paraId="1596F23F">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5、本合同一式</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u w:val="single"/>
        </w:rPr>
        <w:t>陆</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rPr>
        <w:t>份，甲方</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u w:val="single"/>
        </w:rPr>
        <w:t>叁</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rPr>
        <w:t>份，乙方</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u w:val="single"/>
        </w:rPr>
        <w:t>叁</w:t>
      </w:r>
      <w:r>
        <w:rPr>
          <w:rFonts w:hint="eastAsia" w:ascii="宋体" w:hAnsi="宋体" w:eastAsia="宋体" w:cs="宋体"/>
          <w:spacing w:val="11"/>
          <w:sz w:val="24"/>
          <w:szCs w:val="24"/>
          <w:u w:val="single"/>
          <w:lang w:val="en-US" w:eastAsia="zh-CN"/>
        </w:rPr>
        <w:t xml:space="preserve"> </w:t>
      </w:r>
      <w:r>
        <w:rPr>
          <w:rFonts w:ascii="宋体" w:hAnsi="宋体" w:eastAsia="宋体" w:cs="宋体"/>
          <w:spacing w:val="11"/>
          <w:sz w:val="24"/>
          <w:szCs w:val="24"/>
        </w:rPr>
        <w:t>份。</w:t>
      </w:r>
    </w:p>
    <w:p w14:paraId="5A07EC22">
      <w:pPr>
        <w:spacing w:before="38" w:line="363" w:lineRule="auto"/>
        <w:ind w:right="9" w:firstLine="409"/>
        <w:jc w:val="both"/>
        <w:rPr>
          <w:rFonts w:ascii="宋体" w:hAnsi="宋体" w:eastAsia="宋体" w:cs="宋体"/>
          <w:spacing w:val="11"/>
          <w:sz w:val="24"/>
          <w:szCs w:val="24"/>
        </w:rPr>
      </w:pPr>
      <w:r>
        <w:rPr>
          <w:rFonts w:ascii="宋体" w:hAnsi="宋体" w:eastAsia="宋体" w:cs="宋体"/>
          <w:spacing w:val="11"/>
          <w:sz w:val="24"/>
          <w:szCs w:val="24"/>
        </w:rPr>
        <w:t>(以下无正文)</w:t>
      </w:r>
    </w:p>
    <w:p w14:paraId="0CC4EE72">
      <w:pPr>
        <w:spacing w:before="38" w:line="363" w:lineRule="auto"/>
        <w:ind w:right="9" w:firstLine="409"/>
        <w:jc w:val="both"/>
        <w:rPr>
          <w:rFonts w:ascii="宋体" w:hAnsi="宋体" w:eastAsia="宋体" w:cs="宋体"/>
          <w:spacing w:val="11"/>
          <w:sz w:val="24"/>
          <w:szCs w:val="24"/>
          <w:highlight w:val="yellow"/>
        </w:rPr>
        <w:sectPr>
          <w:footerReference r:id="rId8" w:type="default"/>
          <w:pgSz w:w="11910" w:h="16840"/>
          <w:pgMar w:top="1427" w:right="1415" w:bottom="819" w:left="1400" w:header="0" w:footer="639" w:gutter="0"/>
          <w:pgBorders>
            <w:top w:val="none" w:sz="0" w:space="0"/>
            <w:left w:val="none" w:sz="0" w:space="0"/>
            <w:bottom w:val="none" w:sz="0" w:space="0"/>
            <w:right w:val="none" w:sz="0" w:space="0"/>
          </w:pgBorders>
          <w:pgNumType w:fmt="decimal"/>
          <w:cols w:space="720" w:num="1"/>
        </w:sectPr>
      </w:pPr>
    </w:p>
    <w:tbl>
      <w:tblPr>
        <w:tblStyle w:val="30"/>
        <w:tblW w:w="92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4"/>
        <w:gridCol w:w="1568"/>
        <w:gridCol w:w="1818"/>
        <w:gridCol w:w="460"/>
        <w:gridCol w:w="869"/>
        <w:gridCol w:w="489"/>
        <w:gridCol w:w="890"/>
        <w:gridCol w:w="929"/>
        <w:gridCol w:w="1612"/>
      </w:tblGrid>
      <w:tr w14:paraId="5A81E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584" w:type="dxa"/>
            <w:vMerge w:val="restart"/>
            <w:tcBorders>
              <w:bottom w:val="nil"/>
            </w:tcBorders>
            <w:noWrap w:val="0"/>
            <w:textDirection w:val="tbRlV"/>
            <w:vAlign w:val="top"/>
          </w:tcPr>
          <w:p w14:paraId="0FF0BA11">
            <w:pPr>
              <w:pStyle w:val="31"/>
              <w:spacing w:before="167" w:line="203" w:lineRule="auto"/>
              <w:ind w:left="1423"/>
            </w:pPr>
            <w:r>
              <w:rPr>
                <w:rFonts w:hint="eastAsia"/>
                <w:color w:val="505060"/>
                <w:spacing w:val="27"/>
                <w:lang w:val="en-US" w:eastAsia="zh-CN"/>
              </w:rPr>
              <w:t>委托人</w:t>
            </w:r>
            <w:r>
              <w:rPr>
                <w:rFonts w:hint="eastAsia"/>
                <w:color w:val="505060"/>
                <w:spacing w:val="27"/>
                <w:lang w:eastAsia="zh-CN"/>
              </w:rPr>
              <w:t>（</w:t>
            </w:r>
            <w:r>
              <w:rPr>
                <w:color w:val="505060"/>
                <w:spacing w:val="27"/>
              </w:rPr>
              <w:t>甲</w:t>
            </w:r>
            <w:r>
              <w:rPr>
                <w:color w:val="505060"/>
                <w:spacing w:val="7"/>
              </w:rPr>
              <w:t xml:space="preserve">   </w:t>
            </w:r>
            <w:r>
              <w:rPr>
                <w:color w:val="505060"/>
                <w:spacing w:val="27"/>
              </w:rPr>
              <w:t>方</w:t>
            </w:r>
            <w:r>
              <w:rPr>
                <w:color w:val="505060"/>
                <w:spacing w:val="8"/>
              </w:rPr>
              <w:t xml:space="preserve"> </w:t>
            </w:r>
            <w:r>
              <w:rPr>
                <w:rFonts w:hint="eastAsia"/>
                <w:color w:val="505060"/>
                <w:spacing w:val="7"/>
                <w:lang w:eastAsia="zh-CN"/>
              </w:rPr>
              <w:t>）</w:t>
            </w:r>
            <w:r>
              <w:rPr>
                <w:color w:val="505060"/>
                <w:spacing w:val="8"/>
              </w:rPr>
              <w:t xml:space="preserve"> </w:t>
            </w:r>
          </w:p>
        </w:tc>
        <w:tc>
          <w:tcPr>
            <w:tcW w:w="1568" w:type="dxa"/>
            <w:noWrap w:val="0"/>
            <w:vAlign w:val="top"/>
          </w:tcPr>
          <w:p w14:paraId="078D1357">
            <w:pPr>
              <w:pStyle w:val="31"/>
              <w:spacing w:before="96" w:line="221" w:lineRule="auto"/>
              <w:ind w:left="561"/>
            </w:pPr>
            <w:r>
              <w:rPr>
                <w:spacing w:val="5"/>
              </w:rPr>
              <w:t>名称</w:t>
            </w:r>
          </w:p>
          <w:p w14:paraId="7BBBE22E">
            <w:pPr>
              <w:pStyle w:val="31"/>
              <w:spacing w:before="55" w:line="219" w:lineRule="auto"/>
              <w:ind w:left="351"/>
            </w:pPr>
            <w:r>
              <w:rPr>
                <w:spacing w:val="9"/>
              </w:rPr>
              <w:t>(或姓名)</w:t>
            </w:r>
          </w:p>
        </w:tc>
        <w:tc>
          <w:tcPr>
            <w:tcW w:w="5455" w:type="dxa"/>
            <w:gridSpan w:val="6"/>
            <w:noWrap w:val="0"/>
            <w:vAlign w:val="top"/>
          </w:tcPr>
          <w:p w14:paraId="2A727839">
            <w:pPr>
              <w:rPr>
                <w:rFonts w:ascii="Arial"/>
                <w:sz w:val="21"/>
              </w:rPr>
            </w:pPr>
          </w:p>
        </w:tc>
        <w:tc>
          <w:tcPr>
            <w:tcW w:w="1612" w:type="dxa"/>
            <w:vMerge w:val="restart"/>
            <w:tcBorders>
              <w:bottom w:val="nil"/>
            </w:tcBorders>
            <w:noWrap w:val="0"/>
            <w:vAlign w:val="top"/>
          </w:tcPr>
          <w:p w14:paraId="1CE2A63C">
            <w:pPr>
              <w:pStyle w:val="31"/>
              <w:spacing w:before="132" w:line="219" w:lineRule="auto"/>
              <w:ind w:left="298"/>
            </w:pPr>
            <w:r>
              <w:rPr>
                <w:spacing w:val="3"/>
              </w:rPr>
              <w:t>合同专用章</w:t>
            </w:r>
          </w:p>
          <w:p w14:paraId="15AD3C6D">
            <w:pPr>
              <w:pStyle w:val="31"/>
              <w:spacing w:before="50" w:line="219" w:lineRule="auto"/>
              <w:ind w:left="298"/>
            </w:pPr>
            <w:r>
              <w:rPr>
                <w:spacing w:val="3"/>
              </w:rPr>
              <w:t>或单位公章</w:t>
            </w:r>
          </w:p>
          <w:p w14:paraId="1194AAB9">
            <w:pPr>
              <w:spacing w:line="248" w:lineRule="auto"/>
              <w:rPr>
                <w:rFonts w:ascii="Arial"/>
                <w:sz w:val="21"/>
              </w:rPr>
            </w:pPr>
          </w:p>
          <w:p w14:paraId="708AF3B4">
            <w:pPr>
              <w:spacing w:line="248" w:lineRule="auto"/>
              <w:rPr>
                <w:rFonts w:ascii="Arial"/>
                <w:sz w:val="21"/>
              </w:rPr>
            </w:pPr>
          </w:p>
          <w:p w14:paraId="439D43E7">
            <w:pPr>
              <w:spacing w:line="248" w:lineRule="auto"/>
              <w:rPr>
                <w:rFonts w:ascii="Arial"/>
                <w:sz w:val="21"/>
              </w:rPr>
            </w:pPr>
          </w:p>
          <w:p w14:paraId="0C71F301">
            <w:pPr>
              <w:spacing w:line="248" w:lineRule="auto"/>
              <w:rPr>
                <w:rFonts w:ascii="Arial"/>
                <w:sz w:val="21"/>
              </w:rPr>
            </w:pPr>
          </w:p>
          <w:p w14:paraId="0C9F47D5">
            <w:pPr>
              <w:spacing w:line="248" w:lineRule="auto"/>
              <w:rPr>
                <w:rFonts w:ascii="Arial"/>
                <w:sz w:val="21"/>
              </w:rPr>
            </w:pPr>
          </w:p>
          <w:p w14:paraId="42DC454A">
            <w:pPr>
              <w:spacing w:line="248" w:lineRule="auto"/>
              <w:rPr>
                <w:rFonts w:ascii="Arial"/>
                <w:sz w:val="21"/>
              </w:rPr>
            </w:pPr>
          </w:p>
          <w:p w14:paraId="63A97356">
            <w:pPr>
              <w:spacing w:line="249" w:lineRule="auto"/>
              <w:rPr>
                <w:rFonts w:ascii="Arial"/>
                <w:sz w:val="21"/>
              </w:rPr>
            </w:pPr>
          </w:p>
          <w:p w14:paraId="6B3ADB3C">
            <w:pPr>
              <w:spacing w:line="249" w:lineRule="auto"/>
              <w:rPr>
                <w:rFonts w:ascii="Arial"/>
                <w:sz w:val="21"/>
              </w:rPr>
            </w:pPr>
          </w:p>
          <w:p w14:paraId="7E2B7A2F">
            <w:pPr>
              <w:spacing w:line="249" w:lineRule="auto"/>
              <w:rPr>
                <w:rFonts w:ascii="Arial"/>
                <w:sz w:val="21"/>
              </w:rPr>
            </w:pPr>
          </w:p>
          <w:p w14:paraId="5DE32443">
            <w:pPr>
              <w:spacing w:line="249" w:lineRule="auto"/>
              <w:rPr>
                <w:rFonts w:ascii="Arial"/>
                <w:sz w:val="21"/>
              </w:rPr>
            </w:pPr>
          </w:p>
          <w:p w14:paraId="185D0EE9">
            <w:pPr>
              <w:spacing w:line="249" w:lineRule="auto"/>
              <w:rPr>
                <w:rFonts w:ascii="Arial"/>
                <w:sz w:val="21"/>
              </w:rPr>
            </w:pPr>
          </w:p>
          <w:p w14:paraId="1EE34650">
            <w:pPr>
              <w:spacing w:line="249" w:lineRule="auto"/>
              <w:rPr>
                <w:rFonts w:ascii="Arial"/>
                <w:sz w:val="21"/>
              </w:rPr>
            </w:pPr>
          </w:p>
          <w:p w14:paraId="43C2DC2B">
            <w:pPr>
              <w:spacing w:line="249" w:lineRule="auto"/>
              <w:rPr>
                <w:rFonts w:ascii="Arial"/>
                <w:sz w:val="21"/>
              </w:rPr>
            </w:pPr>
          </w:p>
          <w:p w14:paraId="2C899B32">
            <w:pPr>
              <w:pStyle w:val="31"/>
              <w:spacing w:before="68" w:line="219" w:lineRule="auto"/>
              <w:ind w:left="368"/>
              <w:rPr>
                <w:spacing w:val="-8"/>
              </w:rPr>
            </w:pPr>
          </w:p>
          <w:p w14:paraId="1FF12BC9">
            <w:pPr>
              <w:pStyle w:val="31"/>
              <w:spacing w:before="68" w:line="219" w:lineRule="auto"/>
              <w:ind w:left="368"/>
            </w:pPr>
            <w:r>
              <w:rPr>
                <w:spacing w:val="-8"/>
              </w:rPr>
              <w:t>年</w:t>
            </w:r>
            <w:r>
              <w:rPr>
                <w:spacing w:val="-14"/>
              </w:rPr>
              <w:t xml:space="preserve"> </w:t>
            </w:r>
            <w:r>
              <w:rPr>
                <w:spacing w:val="-8"/>
              </w:rPr>
              <w:t>月</w:t>
            </w:r>
            <w:r>
              <w:rPr>
                <w:spacing w:val="47"/>
              </w:rPr>
              <w:t xml:space="preserve">  </w:t>
            </w:r>
            <w:r>
              <w:rPr>
                <w:spacing w:val="-8"/>
              </w:rPr>
              <w:t>日</w:t>
            </w:r>
          </w:p>
        </w:tc>
      </w:tr>
      <w:tr w14:paraId="00BF7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584" w:type="dxa"/>
            <w:vMerge w:val="continue"/>
            <w:tcBorders>
              <w:top w:val="nil"/>
              <w:bottom w:val="nil"/>
            </w:tcBorders>
            <w:noWrap w:val="0"/>
            <w:textDirection w:val="tbRlV"/>
            <w:vAlign w:val="top"/>
          </w:tcPr>
          <w:p w14:paraId="713063B0">
            <w:pPr>
              <w:rPr>
                <w:rFonts w:ascii="Arial"/>
                <w:sz w:val="21"/>
              </w:rPr>
            </w:pPr>
          </w:p>
        </w:tc>
        <w:tc>
          <w:tcPr>
            <w:tcW w:w="1568" w:type="dxa"/>
            <w:noWrap w:val="0"/>
            <w:vAlign w:val="top"/>
          </w:tcPr>
          <w:p w14:paraId="50999840">
            <w:pPr>
              <w:pStyle w:val="31"/>
              <w:spacing w:before="68" w:line="219" w:lineRule="auto"/>
              <w:ind w:firstLine="206" w:firstLineChars="100"/>
            </w:pPr>
            <w:r>
              <w:rPr>
                <w:spacing w:val="-2"/>
              </w:rPr>
              <w:t>法定代表人</w:t>
            </w:r>
          </w:p>
        </w:tc>
        <w:tc>
          <w:tcPr>
            <w:tcW w:w="5455" w:type="dxa"/>
            <w:gridSpan w:val="6"/>
            <w:noWrap w:val="0"/>
            <w:vAlign w:val="top"/>
          </w:tcPr>
          <w:p w14:paraId="5DE2F041">
            <w:pPr>
              <w:rPr>
                <w:rFonts w:ascii="Arial"/>
                <w:sz w:val="21"/>
              </w:rPr>
            </w:pPr>
          </w:p>
        </w:tc>
        <w:tc>
          <w:tcPr>
            <w:tcW w:w="1612" w:type="dxa"/>
            <w:vMerge w:val="continue"/>
            <w:tcBorders>
              <w:top w:val="nil"/>
              <w:bottom w:val="nil"/>
            </w:tcBorders>
            <w:noWrap w:val="0"/>
            <w:vAlign w:val="top"/>
          </w:tcPr>
          <w:p w14:paraId="37A0D635">
            <w:pPr>
              <w:rPr>
                <w:rFonts w:ascii="Arial"/>
                <w:sz w:val="21"/>
              </w:rPr>
            </w:pPr>
          </w:p>
        </w:tc>
      </w:tr>
      <w:tr w14:paraId="75570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584" w:type="dxa"/>
            <w:vMerge w:val="continue"/>
            <w:tcBorders>
              <w:top w:val="nil"/>
              <w:bottom w:val="nil"/>
            </w:tcBorders>
            <w:noWrap w:val="0"/>
            <w:textDirection w:val="tbRlV"/>
            <w:vAlign w:val="top"/>
          </w:tcPr>
          <w:p w14:paraId="2298EB04">
            <w:pPr>
              <w:rPr>
                <w:rFonts w:ascii="Arial"/>
                <w:sz w:val="21"/>
              </w:rPr>
            </w:pPr>
          </w:p>
        </w:tc>
        <w:tc>
          <w:tcPr>
            <w:tcW w:w="1568" w:type="dxa"/>
            <w:noWrap w:val="0"/>
            <w:vAlign w:val="top"/>
          </w:tcPr>
          <w:p w14:paraId="18C236A3">
            <w:pPr>
              <w:pStyle w:val="31"/>
              <w:spacing w:before="68" w:line="219" w:lineRule="auto"/>
              <w:ind w:firstLine="412" w:firstLineChars="200"/>
            </w:pPr>
            <w:r>
              <w:rPr>
                <w:spacing w:val="-2"/>
              </w:rPr>
              <w:t>委托代理人</w:t>
            </w:r>
          </w:p>
        </w:tc>
        <w:tc>
          <w:tcPr>
            <w:tcW w:w="5455" w:type="dxa"/>
            <w:gridSpan w:val="6"/>
            <w:noWrap w:val="0"/>
            <w:vAlign w:val="top"/>
          </w:tcPr>
          <w:p w14:paraId="5858DFD0">
            <w:pPr>
              <w:rPr>
                <w:rFonts w:ascii="Arial"/>
                <w:sz w:val="21"/>
              </w:rPr>
            </w:pPr>
          </w:p>
        </w:tc>
        <w:tc>
          <w:tcPr>
            <w:tcW w:w="1612" w:type="dxa"/>
            <w:vMerge w:val="continue"/>
            <w:tcBorders>
              <w:top w:val="nil"/>
              <w:bottom w:val="nil"/>
            </w:tcBorders>
            <w:noWrap w:val="0"/>
            <w:vAlign w:val="top"/>
          </w:tcPr>
          <w:p w14:paraId="4DCDA4AC">
            <w:pPr>
              <w:rPr>
                <w:rFonts w:ascii="Arial"/>
                <w:sz w:val="21"/>
              </w:rPr>
            </w:pPr>
          </w:p>
        </w:tc>
      </w:tr>
      <w:tr w14:paraId="6F047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584" w:type="dxa"/>
            <w:vMerge w:val="continue"/>
            <w:tcBorders>
              <w:top w:val="nil"/>
              <w:bottom w:val="nil"/>
            </w:tcBorders>
            <w:noWrap w:val="0"/>
            <w:textDirection w:val="tbRlV"/>
            <w:vAlign w:val="top"/>
          </w:tcPr>
          <w:p w14:paraId="465B381D">
            <w:pPr>
              <w:rPr>
                <w:rFonts w:ascii="Arial"/>
                <w:sz w:val="21"/>
              </w:rPr>
            </w:pPr>
          </w:p>
        </w:tc>
        <w:tc>
          <w:tcPr>
            <w:tcW w:w="1568" w:type="dxa"/>
            <w:noWrap w:val="0"/>
            <w:vAlign w:val="top"/>
          </w:tcPr>
          <w:p w14:paraId="23CFD46B">
            <w:pPr>
              <w:pStyle w:val="31"/>
              <w:spacing w:before="104" w:line="221" w:lineRule="auto"/>
              <w:ind w:left="561"/>
            </w:pPr>
            <w:r>
              <w:rPr>
                <w:spacing w:val="9"/>
              </w:rPr>
              <w:t>联系</w:t>
            </w:r>
          </w:p>
          <w:p w14:paraId="5FE9B560">
            <w:pPr>
              <w:pStyle w:val="31"/>
              <w:spacing w:before="55" w:line="219" w:lineRule="auto"/>
              <w:ind w:left="351"/>
            </w:pPr>
            <w:r>
              <w:rPr>
                <w:spacing w:val="9"/>
              </w:rPr>
              <w:t>(经办人)</w:t>
            </w:r>
          </w:p>
        </w:tc>
        <w:tc>
          <w:tcPr>
            <w:tcW w:w="5455" w:type="dxa"/>
            <w:gridSpan w:val="6"/>
            <w:noWrap w:val="0"/>
            <w:vAlign w:val="top"/>
          </w:tcPr>
          <w:p w14:paraId="7E5DAB2D">
            <w:pPr>
              <w:rPr>
                <w:rFonts w:ascii="Arial"/>
                <w:sz w:val="21"/>
              </w:rPr>
            </w:pPr>
          </w:p>
        </w:tc>
        <w:tc>
          <w:tcPr>
            <w:tcW w:w="1612" w:type="dxa"/>
            <w:vMerge w:val="continue"/>
            <w:tcBorders>
              <w:top w:val="nil"/>
              <w:bottom w:val="nil"/>
            </w:tcBorders>
            <w:noWrap w:val="0"/>
            <w:vAlign w:val="top"/>
          </w:tcPr>
          <w:p w14:paraId="4E9EA0CC">
            <w:pPr>
              <w:rPr>
                <w:rFonts w:ascii="Arial"/>
                <w:sz w:val="21"/>
              </w:rPr>
            </w:pPr>
          </w:p>
        </w:tc>
      </w:tr>
      <w:tr w14:paraId="1DDC4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584" w:type="dxa"/>
            <w:vMerge w:val="continue"/>
            <w:tcBorders>
              <w:top w:val="nil"/>
              <w:bottom w:val="nil"/>
            </w:tcBorders>
            <w:noWrap w:val="0"/>
            <w:textDirection w:val="tbRlV"/>
            <w:vAlign w:val="top"/>
          </w:tcPr>
          <w:p w14:paraId="3FA679FC">
            <w:pPr>
              <w:rPr>
                <w:rFonts w:ascii="Arial"/>
                <w:sz w:val="21"/>
              </w:rPr>
            </w:pPr>
          </w:p>
        </w:tc>
        <w:tc>
          <w:tcPr>
            <w:tcW w:w="1568" w:type="dxa"/>
            <w:noWrap w:val="0"/>
            <w:vAlign w:val="top"/>
          </w:tcPr>
          <w:p w14:paraId="356CF3AB">
            <w:pPr>
              <w:pStyle w:val="31"/>
              <w:spacing w:before="103" w:line="220" w:lineRule="auto"/>
              <w:ind w:left="561"/>
            </w:pPr>
            <w:r>
              <w:rPr>
                <w:spacing w:val="-2"/>
              </w:rPr>
              <w:t>住所</w:t>
            </w:r>
          </w:p>
          <w:p w14:paraId="18289C1D">
            <w:pPr>
              <w:pStyle w:val="31"/>
              <w:spacing w:before="62" w:line="222" w:lineRule="auto"/>
              <w:ind w:left="251"/>
            </w:pPr>
            <w:r>
              <w:rPr>
                <w:spacing w:val="7"/>
              </w:rPr>
              <w:t>(通讯地址)</w:t>
            </w:r>
          </w:p>
        </w:tc>
        <w:tc>
          <w:tcPr>
            <w:tcW w:w="3147" w:type="dxa"/>
            <w:gridSpan w:val="3"/>
            <w:noWrap w:val="0"/>
            <w:vAlign w:val="top"/>
          </w:tcPr>
          <w:p w14:paraId="2363FCE4">
            <w:pPr>
              <w:rPr>
                <w:rFonts w:ascii="Arial"/>
                <w:sz w:val="21"/>
              </w:rPr>
            </w:pPr>
          </w:p>
        </w:tc>
        <w:tc>
          <w:tcPr>
            <w:tcW w:w="1379" w:type="dxa"/>
            <w:gridSpan w:val="2"/>
            <w:noWrap w:val="0"/>
            <w:vAlign w:val="top"/>
          </w:tcPr>
          <w:p w14:paraId="586DA46D">
            <w:pPr>
              <w:pStyle w:val="31"/>
              <w:spacing w:before="252" w:line="219" w:lineRule="auto"/>
              <w:ind w:left="85"/>
            </w:pPr>
            <w:r>
              <w:rPr>
                <w:spacing w:val="2"/>
              </w:rPr>
              <w:t>邮政编码</w:t>
            </w:r>
          </w:p>
        </w:tc>
        <w:tc>
          <w:tcPr>
            <w:tcW w:w="929" w:type="dxa"/>
            <w:noWrap w:val="0"/>
            <w:vAlign w:val="top"/>
          </w:tcPr>
          <w:p w14:paraId="7E892745">
            <w:pPr>
              <w:rPr>
                <w:rFonts w:ascii="Arial"/>
                <w:sz w:val="21"/>
              </w:rPr>
            </w:pPr>
          </w:p>
        </w:tc>
        <w:tc>
          <w:tcPr>
            <w:tcW w:w="1612" w:type="dxa"/>
            <w:vMerge w:val="continue"/>
            <w:tcBorders>
              <w:top w:val="nil"/>
              <w:bottom w:val="nil"/>
            </w:tcBorders>
            <w:noWrap w:val="0"/>
            <w:vAlign w:val="top"/>
          </w:tcPr>
          <w:p w14:paraId="32630E7B">
            <w:pPr>
              <w:rPr>
                <w:rFonts w:ascii="Arial"/>
                <w:sz w:val="21"/>
              </w:rPr>
            </w:pPr>
          </w:p>
        </w:tc>
      </w:tr>
      <w:tr w14:paraId="31FE5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584" w:type="dxa"/>
            <w:vMerge w:val="continue"/>
            <w:tcBorders>
              <w:top w:val="nil"/>
              <w:bottom w:val="nil"/>
            </w:tcBorders>
            <w:noWrap w:val="0"/>
            <w:textDirection w:val="tbRlV"/>
            <w:vAlign w:val="top"/>
          </w:tcPr>
          <w:p w14:paraId="4A80CB63">
            <w:pPr>
              <w:rPr>
                <w:rFonts w:ascii="Arial"/>
                <w:sz w:val="21"/>
              </w:rPr>
            </w:pPr>
          </w:p>
        </w:tc>
        <w:tc>
          <w:tcPr>
            <w:tcW w:w="1568" w:type="dxa"/>
            <w:noWrap w:val="0"/>
            <w:vAlign w:val="top"/>
          </w:tcPr>
          <w:p w14:paraId="37D4AF15">
            <w:pPr>
              <w:pStyle w:val="31"/>
              <w:spacing w:before="68" w:line="221" w:lineRule="auto"/>
              <w:ind w:firstLine="436" w:firstLineChars="200"/>
            </w:pPr>
            <w:r>
              <w:rPr>
                <w:spacing w:val="4"/>
              </w:rPr>
              <w:t>电话</w:t>
            </w:r>
          </w:p>
        </w:tc>
        <w:tc>
          <w:tcPr>
            <w:tcW w:w="2278" w:type="dxa"/>
            <w:gridSpan w:val="2"/>
            <w:noWrap w:val="0"/>
            <w:vAlign w:val="top"/>
          </w:tcPr>
          <w:p w14:paraId="6C730AA2">
            <w:pPr>
              <w:rPr>
                <w:rFonts w:ascii="Arial"/>
                <w:sz w:val="21"/>
              </w:rPr>
            </w:pPr>
          </w:p>
        </w:tc>
        <w:tc>
          <w:tcPr>
            <w:tcW w:w="869" w:type="dxa"/>
            <w:noWrap w:val="0"/>
            <w:vAlign w:val="top"/>
          </w:tcPr>
          <w:p w14:paraId="1717FFAB">
            <w:pPr>
              <w:pStyle w:val="31"/>
              <w:spacing w:before="68" w:line="219" w:lineRule="auto"/>
              <w:ind w:firstLine="206" w:firstLineChars="100"/>
            </w:pPr>
            <w:r>
              <w:rPr>
                <w:spacing w:val="-2"/>
              </w:rPr>
              <w:t>传真</w:t>
            </w:r>
          </w:p>
        </w:tc>
        <w:tc>
          <w:tcPr>
            <w:tcW w:w="2308" w:type="dxa"/>
            <w:gridSpan w:val="3"/>
            <w:noWrap w:val="0"/>
            <w:vAlign w:val="top"/>
          </w:tcPr>
          <w:p w14:paraId="34D6517A">
            <w:pPr>
              <w:rPr>
                <w:rFonts w:ascii="Arial"/>
                <w:sz w:val="21"/>
              </w:rPr>
            </w:pPr>
          </w:p>
        </w:tc>
        <w:tc>
          <w:tcPr>
            <w:tcW w:w="1612" w:type="dxa"/>
            <w:vMerge w:val="continue"/>
            <w:tcBorders>
              <w:top w:val="nil"/>
              <w:bottom w:val="nil"/>
            </w:tcBorders>
            <w:noWrap w:val="0"/>
            <w:vAlign w:val="top"/>
          </w:tcPr>
          <w:p w14:paraId="7BD16B5F">
            <w:pPr>
              <w:rPr>
                <w:rFonts w:ascii="Arial"/>
                <w:sz w:val="21"/>
              </w:rPr>
            </w:pPr>
          </w:p>
        </w:tc>
      </w:tr>
      <w:tr w14:paraId="10419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584" w:type="dxa"/>
            <w:vMerge w:val="continue"/>
            <w:tcBorders>
              <w:top w:val="nil"/>
              <w:bottom w:val="nil"/>
            </w:tcBorders>
            <w:noWrap w:val="0"/>
            <w:textDirection w:val="tbRlV"/>
            <w:vAlign w:val="top"/>
          </w:tcPr>
          <w:p w14:paraId="779C3C2F">
            <w:pPr>
              <w:rPr>
                <w:rFonts w:ascii="Arial"/>
                <w:sz w:val="21"/>
              </w:rPr>
            </w:pPr>
          </w:p>
        </w:tc>
        <w:tc>
          <w:tcPr>
            <w:tcW w:w="1568" w:type="dxa"/>
            <w:noWrap w:val="0"/>
            <w:vAlign w:val="top"/>
          </w:tcPr>
          <w:p w14:paraId="07512149">
            <w:pPr>
              <w:pStyle w:val="31"/>
              <w:spacing w:before="68" w:line="220" w:lineRule="auto"/>
              <w:ind w:firstLine="412" w:firstLineChars="200"/>
            </w:pPr>
            <w:r>
              <w:rPr>
                <w:spacing w:val="-2"/>
              </w:rPr>
              <w:t>开户银行</w:t>
            </w:r>
          </w:p>
        </w:tc>
        <w:tc>
          <w:tcPr>
            <w:tcW w:w="5455" w:type="dxa"/>
            <w:gridSpan w:val="6"/>
            <w:noWrap w:val="0"/>
            <w:vAlign w:val="top"/>
          </w:tcPr>
          <w:p w14:paraId="268A2521">
            <w:pPr>
              <w:rPr>
                <w:rFonts w:ascii="Arial"/>
                <w:sz w:val="21"/>
              </w:rPr>
            </w:pPr>
          </w:p>
        </w:tc>
        <w:tc>
          <w:tcPr>
            <w:tcW w:w="1612" w:type="dxa"/>
            <w:vMerge w:val="continue"/>
            <w:tcBorders>
              <w:top w:val="nil"/>
              <w:bottom w:val="nil"/>
            </w:tcBorders>
            <w:noWrap w:val="0"/>
            <w:vAlign w:val="top"/>
          </w:tcPr>
          <w:p w14:paraId="33C7D29F">
            <w:pPr>
              <w:rPr>
                <w:rFonts w:ascii="Arial"/>
                <w:sz w:val="21"/>
              </w:rPr>
            </w:pPr>
          </w:p>
        </w:tc>
      </w:tr>
      <w:tr w14:paraId="1632D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84" w:type="dxa"/>
            <w:vMerge w:val="continue"/>
            <w:tcBorders>
              <w:top w:val="nil"/>
            </w:tcBorders>
            <w:noWrap w:val="0"/>
            <w:textDirection w:val="tbRlV"/>
            <w:vAlign w:val="top"/>
          </w:tcPr>
          <w:p w14:paraId="66E491AC">
            <w:pPr>
              <w:rPr>
                <w:rFonts w:ascii="Arial"/>
                <w:sz w:val="21"/>
              </w:rPr>
            </w:pPr>
          </w:p>
        </w:tc>
        <w:tc>
          <w:tcPr>
            <w:tcW w:w="1568" w:type="dxa"/>
            <w:noWrap w:val="0"/>
            <w:vAlign w:val="top"/>
          </w:tcPr>
          <w:p w14:paraId="057DB98B">
            <w:pPr>
              <w:pStyle w:val="31"/>
              <w:spacing w:before="68" w:line="221" w:lineRule="auto"/>
              <w:ind w:firstLine="666" w:firstLineChars="300"/>
            </w:pPr>
            <w:r>
              <w:rPr>
                <w:spacing w:val="6"/>
              </w:rPr>
              <w:t>账号</w:t>
            </w:r>
          </w:p>
        </w:tc>
        <w:tc>
          <w:tcPr>
            <w:tcW w:w="5455" w:type="dxa"/>
            <w:gridSpan w:val="6"/>
            <w:noWrap w:val="0"/>
            <w:vAlign w:val="top"/>
          </w:tcPr>
          <w:p w14:paraId="1AB24ED4">
            <w:pPr>
              <w:rPr>
                <w:rFonts w:ascii="Arial"/>
                <w:sz w:val="21"/>
              </w:rPr>
            </w:pPr>
          </w:p>
        </w:tc>
        <w:tc>
          <w:tcPr>
            <w:tcW w:w="1612" w:type="dxa"/>
            <w:vMerge w:val="continue"/>
            <w:tcBorders>
              <w:top w:val="nil"/>
            </w:tcBorders>
            <w:noWrap w:val="0"/>
            <w:vAlign w:val="top"/>
          </w:tcPr>
          <w:p w14:paraId="508E47CB">
            <w:pPr>
              <w:rPr>
                <w:rFonts w:ascii="Arial"/>
                <w:sz w:val="21"/>
              </w:rPr>
            </w:pPr>
          </w:p>
        </w:tc>
      </w:tr>
      <w:tr w14:paraId="189DB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584" w:type="dxa"/>
            <w:vMerge w:val="restart"/>
            <w:noWrap w:val="0"/>
            <w:textDirection w:val="tbRlV"/>
            <w:vAlign w:val="top"/>
          </w:tcPr>
          <w:p w14:paraId="718C7811">
            <w:pPr>
              <w:pStyle w:val="31"/>
              <w:spacing w:before="197" w:line="203" w:lineRule="auto"/>
              <w:ind w:firstLine="528" w:firstLineChars="200"/>
              <w:rPr>
                <w:rFonts w:hint="eastAsia" w:eastAsia="宋体"/>
                <w:lang w:eastAsia="zh-CN"/>
              </w:rPr>
            </w:pPr>
            <w:r>
              <w:rPr>
                <w:rFonts w:hint="eastAsia"/>
                <w:color w:val="505060"/>
                <w:spacing w:val="27"/>
                <w:lang w:val="en-US" w:eastAsia="zh-CN"/>
              </w:rPr>
              <w:t>受</w:t>
            </w:r>
            <w:r>
              <w:rPr>
                <w:color w:val="505060"/>
                <w:spacing w:val="9"/>
              </w:rPr>
              <w:t xml:space="preserve">  </w:t>
            </w:r>
            <w:r>
              <w:rPr>
                <w:color w:val="505060"/>
                <w:spacing w:val="27"/>
              </w:rPr>
              <w:t>托</w:t>
            </w:r>
            <w:r>
              <w:rPr>
                <w:color w:val="505060"/>
                <w:spacing w:val="8"/>
              </w:rPr>
              <w:t xml:space="preserve">  </w:t>
            </w:r>
            <w:r>
              <w:rPr>
                <w:color w:val="505060"/>
                <w:spacing w:val="27"/>
              </w:rPr>
              <w:t>人</w:t>
            </w:r>
            <w:r>
              <w:rPr>
                <w:rFonts w:hint="eastAsia"/>
                <w:color w:val="505060"/>
                <w:spacing w:val="7"/>
                <w:lang w:eastAsia="zh-CN"/>
              </w:rPr>
              <w:t>（</w:t>
            </w:r>
            <w:r>
              <w:rPr>
                <w:color w:val="505060"/>
                <w:spacing w:val="11"/>
              </w:rPr>
              <w:t xml:space="preserve"> </w:t>
            </w:r>
            <w:r>
              <w:rPr>
                <w:rFonts w:hint="eastAsia"/>
                <w:color w:val="505060"/>
                <w:spacing w:val="27"/>
                <w:lang w:val="en-US" w:eastAsia="zh-CN"/>
              </w:rPr>
              <w:t>乙</w:t>
            </w:r>
            <w:r>
              <w:rPr>
                <w:color w:val="505060"/>
                <w:spacing w:val="7"/>
              </w:rPr>
              <w:t xml:space="preserve">   </w:t>
            </w:r>
            <w:r>
              <w:rPr>
                <w:color w:val="505060"/>
                <w:spacing w:val="27"/>
              </w:rPr>
              <w:t>方</w:t>
            </w:r>
            <w:r>
              <w:rPr>
                <w:color w:val="505060"/>
                <w:spacing w:val="8"/>
              </w:rPr>
              <w:t xml:space="preserve"> </w:t>
            </w:r>
            <w:r>
              <w:rPr>
                <w:rFonts w:hint="eastAsia"/>
                <w:color w:val="505060"/>
                <w:spacing w:val="7"/>
                <w:lang w:eastAsia="zh-CN"/>
              </w:rPr>
              <w:t>）</w:t>
            </w:r>
          </w:p>
        </w:tc>
        <w:tc>
          <w:tcPr>
            <w:tcW w:w="1568" w:type="dxa"/>
            <w:noWrap w:val="0"/>
            <w:vAlign w:val="top"/>
          </w:tcPr>
          <w:p w14:paraId="24D1CEF3">
            <w:pPr>
              <w:pStyle w:val="31"/>
              <w:spacing w:before="96" w:line="221" w:lineRule="auto"/>
              <w:ind w:left="561"/>
            </w:pPr>
            <w:r>
              <w:rPr>
                <w:spacing w:val="5"/>
              </w:rPr>
              <w:t>名称</w:t>
            </w:r>
          </w:p>
          <w:p w14:paraId="46D31922">
            <w:pPr>
              <w:pStyle w:val="31"/>
              <w:spacing w:before="55" w:line="219" w:lineRule="auto"/>
              <w:ind w:left="351"/>
              <w:jc w:val="center"/>
              <w:rPr>
                <w:rFonts w:ascii="宋体" w:hAnsi="宋体" w:eastAsia="宋体" w:cs="宋体"/>
                <w:spacing w:val="9"/>
              </w:rPr>
            </w:pPr>
            <w:r>
              <w:rPr>
                <w:spacing w:val="9"/>
              </w:rPr>
              <w:t>(或姓名)</w:t>
            </w:r>
          </w:p>
        </w:tc>
        <w:tc>
          <w:tcPr>
            <w:tcW w:w="5455" w:type="dxa"/>
            <w:gridSpan w:val="6"/>
            <w:noWrap w:val="0"/>
            <w:vAlign w:val="top"/>
          </w:tcPr>
          <w:p w14:paraId="0FC35ECB">
            <w:pPr>
              <w:rPr>
                <w:rFonts w:ascii="Arial"/>
                <w:sz w:val="21"/>
              </w:rPr>
            </w:pPr>
          </w:p>
        </w:tc>
        <w:tc>
          <w:tcPr>
            <w:tcW w:w="1612" w:type="dxa"/>
            <w:vMerge w:val="restart"/>
            <w:tcBorders>
              <w:right w:val="single" w:color="auto" w:sz="4" w:space="0"/>
            </w:tcBorders>
            <w:noWrap w:val="0"/>
            <w:vAlign w:val="top"/>
          </w:tcPr>
          <w:p w14:paraId="43FD6DCF">
            <w:pPr>
              <w:pStyle w:val="31"/>
              <w:spacing w:before="125" w:line="219" w:lineRule="auto"/>
              <w:ind w:left="298"/>
            </w:pPr>
            <w:r>
              <w:rPr>
                <w:spacing w:val="3"/>
              </w:rPr>
              <w:t>合同专用章</w:t>
            </w:r>
          </w:p>
          <w:p w14:paraId="19D4C6E8">
            <w:pPr>
              <w:pStyle w:val="31"/>
              <w:spacing w:before="50" w:line="219" w:lineRule="auto"/>
              <w:ind w:left="298"/>
              <w:rPr>
                <w:spacing w:val="3"/>
              </w:rPr>
            </w:pPr>
            <w:r>
              <w:rPr>
                <w:spacing w:val="3"/>
              </w:rPr>
              <w:t>或单位公章</w:t>
            </w:r>
          </w:p>
          <w:p w14:paraId="4A34EAFF">
            <w:pPr>
              <w:spacing w:line="258" w:lineRule="auto"/>
              <w:rPr>
                <w:rFonts w:ascii="Arial"/>
                <w:sz w:val="21"/>
              </w:rPr>
            </w:pPr>
          </w:p>
          <w:p w14:paraId="7ED3379D">
            <w:pPr>
              <w:spacing w:line="258" w:lineRule="auto"/>
              <w:rPr>
                <w:rFonts w:ascii="Arial"/>
                <w:sz w:val="21"/>
              </w:rPr>
            </w:pPr>
          </w:p>
          <w:p w14:paraId="6DF84A4F">
            <w:pPr>
              <w:spacing w:line="258" w:lineRule="auto"/>
              <w:rPr>
                <w:rFonts w:ascii="Arial"/>
                <w:sz w:val="21"/>
              </w:rPr>
            </w:pPr>
          </w:p>
          <w:p w14:paraId="45990AD3">
            <w:pPr>
              <w:spacing w:line="258" w:lineRule="auto"/>
              <w:rPr>
                <w:rFonts w:ascii="Arial"/>
                <w:sz w:val="21"/>
              </w:rPr>
            </w:pPr>
          </w:p>
          <w:p w14:paraId="60D3BEC9">
            <w:pPr>
              <w:spacing w:line="258" w:lineRule="auto"/>
              <w:rPr>
                <w:rFonts w:ascii="Arial"/>
                <w:sz w:val="21"/>
              </w:rPr>
            </w:pPr>
          </w:p>
          <w:p w14:paraId="63D19660">
            <w:pPr>
              <w:spacing w:line="258" w:lineRule="auto"/>
              <w:rPr>
                <w:rFonts w:ascii="Arial"/>
                <w:sz w:val="21"/>
              </w:rPr>
            </w:pPr>
          </w:p>
          <w:p w14:paraId="0B298E7D">
            <w:pPr>
              <w:spacing w:line="258" w:lineRule="auto"/>
              <w:rPr>
                <w:rFonts w:ascii="Arial"/>
                <w:sz w:val="21"/>
              </w:rPr>
            </w:pPr>
          </w:p>
          <w:p w14:paraId="019C0390">
            <w:pPr>
              <w:spacing w:line="258" w:lineRule="auto"/>
              <w:rPr>
                <w:rFonts w:ascii="Arial"/>
                <w:sz w:val="21"/>
              </w:rPr>
            </w:pPr>
          </w:p>
          <w:p w14:paraId="08B1AA3D">
            <w:pPr>
              <w:spacing w:line="258" w:lineRule="auto"/>
              <w:rPr>
                <w:rFonts w:ascii="Arial"/>
                <w:sz w:val="21"/>
              </w:rPr>
            </w:pPr>
          </w:p>
          <w:p w14:paraId="2CED9FDB">
            <w:pPr>
              <w:spacing w:line="258" w:lineRule="auto"/>
              <w:rPr>
                <w:rFonts w:ascii="Arial"/>
                <w:sz w:val="21"/>
              </w:rPr>
            </w:pPr>
          </w:p>
          <w:p w14:paraId="3043B384">
            <w:pPr>
              <w:spacing w:line="258" w:lineRule="auto"/>
              <w:rPr>
                <w:rFonts w:hint="eastAsia" w:ascii="Arial" w:eastAsia="宋体"/>
                <w:sz w:val="21"/>
                <w:lang w:val="en-US" w:eastAsia="zh-CN"/>
              </w:rPr>
            </w:pPr>
            <w:r>
              <w:rPr>
                <w:rFonts w:hint="eastAsia" w:ascii="Arial"/>
                <w:sz w:val="21"/>
                <w:lang w:val="en-US" w:eastAsia="zh-CN"/>
              </w:rPr>
              <w:t xml:space="preserve"> </w:t>
            </w:r>
          </w:p>
          <w:p w14:paraId="7989ABD0">
            <w:pPr>
              <w:spacing w:line="258" w:lineRule="auto"/>
              <w:rPr>
                <w:rFonts w:ascii="Arial"/>
                <w:sz w:val="21"/>
              </w:rPr>
            </w:pPr>
          </w:p>
          <w:p w14:paraId="05D99131">
            <w:pPr>
              <w:spacing w:line="258" w:lineRule="auto"/>
              <w:rPr>
                <w:rFonts w:ascii="Arial"/>
                <w:sz w:val="21"/>
              </w:rPr>
            </w:pPr>
          </w:p>
          <w:p w14:paraId="2F83A55A">
            <w:pPr>
              <w:pStyle w:val="31"/>
              <w:spacing w:before="68" w:line="219" w:lineRule="auto"/>
              <w:ind w:firstLine="388" w:firstLineChars="200"/>
            </w:pPr>
            <w:r>
              <w:rPr>
                <w:spacing w:val="-8"/>
              </w:rPr>
              <w:t>年</w:t>
            </w:r>
            <w:r>
              <w:rPr>
                <w:spacing w:val="-14"/>
              </w:rPr>
              <w:t xml:space="preserve"> </w:t>
            </w:r>
            <w:r>
              <w:rPr>
                <w:rFonts w:hint="eastAsia"/>
                <w:spacing w:val="-14"/>
                <w:lang w:val="en-US" w:eastAsia="zh-CN"/>
              </w:rPr>
              <w:t xml:space="preserve"> </w:t>
            </w:r>
            <w:r>
              <w:rPr>
                <w:spacing w:val="-8"/>
              </w:rPr>
              <w:t>月</w:t>
            </w:r>
            <w:r>
              <w:rPr>
                <w:spacing w:val="47"/>
              </w:rPr>
              <w:t xml:space="preserve">  </w:t>
            </w:r>
            <w:r>
              <w:rPr>
                <w:spacing w:val="-8"/>
              </w:rPr>
              <w:t>日</w:t>
            </w:r>
          </w:p>
        </w:tc>
      </w:tr>
      <w:tr w14:paraId="5A0F2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584" w:type="dxa"/>
            <w:vMerge w:val="continue"/>
            <w:noWrap w:val="0"/>
            <w:textDirection w:val="tbRlV"/>
            <w:vAlign w:val="top"/>
          </w:tcPr>
          <w:p w14:paraId="4E4A1E4A">
            <w:pPr>
              <w:rPr>
                <w:rFonts w:ascii="Arial"/>
                <w:sz w:val="21"/>
              </w:rPr>
            </w:pPr>
          </w:p>
        </w:tc>
        <w:tc>
          <w:tcPr>
            <w:tcW w:w="1568" w:type="dxa"/>
            <w:noWrap w:val="0"/>
            <w:vAlign w:val="top"/>
          </w:tcPr>
          <w:p w14:paraId="69D26917">
            <w:pPr>
              <w:pStyle w:val="31"/>
              <w:spacing w:before="55" w:line="219" w:lineRule="auto"/>
              <w:ind w:left="351"/>
              <w:jc w:val="center"/>
              <w:rPr>
                <w:rFonts w:ascii="宋体" w:hAnsi="宋体" w:eastAsia="宋体" w:cs="宋体"/>
                <w:spacing w:val="9"/>
              </w:rPr>
            </w:pPr>
            <w:r>
              <w:rPr>
                <w:rFonts w:ascii="宋体" w:hAnsi="宋体" w:eastAsia="宋体" w:cs="宋体"/>
                <w:spacing w:val="9"/>
              </w:rPr>
              <w:t>法定代表人</w:t>
            </w:r>
          </w:p>
        </w:tc>
        <w:tc>
          <w:tcPr>
            <w:tcW w:w="5455" w:type="dxa"/>
            <w:gridSpan w:val="6"/>
            <w:tcBorders>
              <w:bottom w:val="single" w:color="auto" w:sz="4" w:space="0"/>
            </w:tcBorders>
            <w:noWrap w:val="0"/>
            <w:vAlign w:val="top"/>
          </w:tcPr>
          <w:p w14:paraId="17066665">
            <w:pPr>
              <w:rPr>
                <w:rFonts w:ascii="Arial"/>
                <w:sz w:val="21"/>
              </w:rPr>
            </w:pPr>
          </w:p>
        </w:tc>
        <w:tc>
          <w:tcPr>
            <w:tcW w:w="1612" w:type="dxa"/>
            <w:vMerge w:val="continue"/>
            <w:tcBorders>
              <w:right w:val="single" w:color="auto" w:sz="4" w:space="0"/>
            </w:tcBorders>
            <w:noWrap w:val="0"/>
            <w:vAlign w:val="top"/>
          </w:tcPr>
          <w:p w14:paraId="25904ABE">
            <w:pPr>
              <w:rPr>
                <w:rFonts w:ascii="Arial"/>
                <w:sz w:val="21"/>
              </w:rPr>
            </w:pPr>
          </w:p>
        </w:tc>
      </w:tr>
      <w:tr w14:paraId="66FFD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84" w:type="dxa"/>
            <w:vMerge w:val="continue"/>
            <w:noWrap w:val="0"/>
            <w:textDirection w:val="tbRlV"/>
            <w:vAlign w:val="top"/>
          </w:tcPr>
          <w:p w14:paraId="1EB02EEB">
            <w:pPr>
              <w:rPr>
                <w:rFonts w:ascii="Arial"/>
                <w:sz w:val="21"/>
              </w:rPr>
            </w:pPr>
          </w:p>
        </w:tc>
        <w:tc>
          <w:tcPr>
            <w:tcW w:w="1568" w:type="dxa"/>
            <w:tcBorders>
              <w:right w:val="single" w:color="auto" w:sz="4" w:space="0"/>
            </w:tcBorders>
            <w:noWrap w:val="0"/>
            <w:vAlign w:val="top"/>
          </w:tcPr>
          <w:p w14:paraId="503B4335">
            <w:pPr>
              <w:pStyle w:val="31"/>
              <w:spacing w:before="55" w:line="219" w:lineRule="auto"/>
              <w:ind w:left="351"/>
              <w:jc w:val="center"/>
              <w:rPr>
                <w:rFonts w:ascii="宋体" w:hAnsi="宋体" w:eastAsia="宋体" w:cs="宋体"/>
                <w:spacing w:val="9"/>
              </w:rPr>
            </w:pPr>
            <w:r>
              <w:rPr>
                <w:rFonts w:ascii="宋体" w:hAnsi="宋体" w:eastAsia="宋体" w:cs="宋体"/>
                <w:spacing w:val="9"/>
              </w:rPr>
              <w:t>委托代理人</w:t>
            </w:r>
          </w:p>
        </w:tc>
        <w:tc>
          <w:tcPr>
            <w:tcW w:w="5455" w:type="dxa"/>
            <w:gridSpan w:val="6"/>
            <w:tcBorders>
              <w:top w:val="single" w:color="auto" w:sz="4" w:space="0"/>
              <w:left w:val="single" w:color="auto" w:sz="4" w:space="0"/>
              <w:bottom w:val="single" w:color="auto" w:sz="4" w:space="0"/>
              <w:right w:val="single" w:color="auto" w:sz="4" w:space="0"/>
            </w:tcBorders>
            <w:noWrap w:val="0"/>
            <w:vAlign w:val="top"/>
          </w:tcPr>
          <w:p w14:paraId="451030C4">
            <w:pPr>
              <w:rPr>
                <w:rFonts w:ascii="Arial"/>
                <w:sz w:val="21"/>
              </w:rPr>
            </w:pPr>
          </w:p>
        </w:tc>
        <w:tc>
          <w:tcPr>
            <w:tcW w:w="1612" w:type="dxa"/>
            <w:vMerge w:val="continue"/>
            <w:tcBorders>
              <w:right w:val="single" w:color="auto" w:sz="4" w:space="0"/>
            </w:tcBorders>
            <w:noWrap w:val="0"/>
            <w:vAlign w:val="top"/>
          </w:tcPr>
          <w:p w14:paraId="22E0992F">
            <w:pPr>
              <w:rPr>
                <w:rFonts w:ascii="Arial"/>
                <w:sz w:val="21"/>
              </w:rPr>
            </w:pPr>
          </w:p>
        </w:tc>
      </w:tr>
      <w:tr w14:paraId="17564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84" w:type="dxa"/>
            <w:vMerge w:val="continue"/>
            <w:noWrap w:val="0"/>
            <w:textDirection w:val="tbRlV"/>
            <w:vAlign w:val="top"/>
          </w:tcPr>
          <w:p w14:paraId="5DA4710B">
            <w:pPr>
              <w:rPr>
                <w:rFonts w:ascii="Arial"/>
                <w:sz w:val="21"/>
              </w:rPr>
            </w:pPr>
          </w:p>
        </w:tc>
        <w:tc>
          <w:tcPr>
            <w:tcW w:w="1568" w:type="dxa"/>
            <w:tcBorders>
              <w:right w:val="single" w:color="auto" w:sz="4" w:space="0"/>
            </w:tcBorders>
            <w:noWrap w:val="0"/>
            <w:vAlign w:val="top"/>
          </w:tcPr>
          <w:p w14:paraId="154CE042">
            <w:pPr>
              <w:pStyle w:val="31"/>
              <w:spacing w:before="55" w:line="219" w:lineRule="auto"/>
              <w:ind w:left="351"/>
              <w:jc w:val="center"/>
              <w:rPr>
                <w:rFonts w:ascii="宋体" w:hAnsi="宋体" w:eastAsia="宋体" w:cs="宋体"/>
                <w:spacing w:val="9"/>
              </w:rPr>
            </w:pPr>
            <w:r>
              <w:rPr>
                <w:rFonts w:hint="default" w:ascii="宋体" w:hAnsi="宋体" w:eastAsia="宋体" w:cs="宋体"/>
                <w:spacing w:val="9"/>
                <w:lang w:val="en-US"/>
              </w:rPr>
              <w:t>部门负责人</w:t>
            </w:r>
          </w:p>
        </w:tc>
        <w:tc>
          <w:tcPr>
            <w:tcW w:w="5455" w:type="dxa"/>
            <w:gridSpan w:val="6"/>
            <w:tcBorders>
              <w:top w:val="single" w:color="auto" w:sz="4" w:space="0"/>
              <w:left w:val="single" w:color="auto" w:sz="4" w:space="0"/>
              <w:bottom w:val="single" w:color="auto" w:sz="4" w:space="0"/>
              <w:right w:val="single" w:color="auto" w:sz="4" w:space="0"/>
            </w:tcBorders>
            <w:noWrap w:val="0"/>
            <w:vAlign w:val="top"/>
          </w:tcPr>
          <w:p w14:paraId="358951C2">
            <w:pPr>
              <w:jc w:val="center"/>
              <w:rPr>
                <w:rFonts w:ascii="Arial"/>
                <w:sz w:val="21"/>
              </w:rPr>
            </w:pPr>
          </w:p>
        </w:tc>
        <w:tc>
          <w:tcPr>
            <w:tcW w:w="1612" w:type="dxa"/>
            <w:vMerge w:val="continue"/>
            <w:tcBorders>
              <w:right w:val="single" w:color="auto" w:sz="4" w:space="0"/>
            </w:tcBorders>
            <w:noWrap w:val="0"/>
            <w:vAlign w:val="top"/>
          </w:tcPr>
          <w:p w14:paraId="3F5F31CD">
            <w:pPr>
              <w:rPr>
                <w:rFonts w:ascii="Arial"/>
                <w:sz w:val="21"/>
              </w:rPr>
            </w:pPr>
          </w:p>
        </w:tc>
      </w:tr>
      <w:tr w14:paraId="7D01B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584" w:type="dxa"/>
            <w:vMerge w:val="continue"/>
            <w:noWrap w:val="0"/>
            <w:textDirection w:val="tbRlV"/>
            <w:vAlign w:val="top"/>
          </w:tcPr>
          <w:p w14:paraId="72649773">
            <w:pPr>
              <w:rPr>
                <w:rFonts w:ascii="Arial"/>
                <w:sz w:val="21"/>
              </w:rPr>
            </w:pPr>
          </w:p>
        </w:tc>
        <w:tc>
          <w:tcPr>
            <w:tcW w:w="1568" w:type="dxa"/>
            <w:tcBorders>
              <w:right w:val="single" w:color="auto" w:sz="4" w:space="0"/>
            </w:tcBorders>
            <w:noWrap w:val="0"/>
            <w:vAlign w:val="top"/>
          </w:tcPr>
          <w:p w14:paraId="60B139BD">
            <w:pPr>
              <w:pStyle w:val="31"/>
              <w:spacing w:before="55" w:line="219" w:lineRule="auto"/>
              <w:ind w:left="351"/>
              <w:jc w:val="center"/>
              <w:rPr>
                <w:rFonts w:ascii="宋体" w:hAnsi="宋体" w:eastAsia="宋体" w:cs="宋体"/>
                <w:spacing w:val="9"/>
              </w:rPr>
            </w:pPr>
            <w:r>
              <w:rPr>
                <w:rFonts w:ascii="宋体" w:hAnsi="宋体" w:eastAsia="宋体" w:cs="宋体"/>
                <w:spacing w:val="9"/>
              </w:rPr>
              <w:t>项目负责人</w:t>
            </w:r>
          </w:p>
          <w:p w14:paraId="2EB3CF61">
            <w:pPr>
              <w:pStyle w:val="31"/>
              <w:spacing w:before="55" w:line="219" w:lineRule="auto"/>
              <w:ind w:left="351"/>
              <w:jc w:val="center"/>
              <w:rPr>
                <w:rFonts w:ascii="宋体" w:hAnsi="宋体" w:eastAsia="宋体" w:cs="宋体"/>
                <w:spacing w:val="9"/>
              </w:rPr>
            </w:pPr>
            <w:r>
              <w:rPr>
                <w:rFonts w:ascii="宋体" w:hAnsi="宋体" w:eastAsia="宋体" w:cs="宋体"/>
                <w:spacing w:val="9"/>
              </w:rPr>
              <w:t>(经办人)</w:t>
            </w:r>
          </w:p>
        </w:tc>
        <w:tc>
          <w:tcPr>
            <w:tcW w:w="5455" w:type="dxa"/>
            <w:gridSpan w:val="6"/>
            <w:tcBorders>
              <w:top w:val="single" w:color="auto" w:sz="4" w:space="0"/>
              <w:left w:val="single" w:color="auto" w:sz="4" w:space="0"/>
              <w:bottom w:val="single" w:color="auto" w:sz="4" w:space="0"/>
              <w:right w:val="single" w:color="auto" w:sz="4" w:space="0"/>
            </w:tcBorders>
            <w:noWrap w:val="0"/>
            <w:vAlign w:val="top"/>
          </w:tcPr>
          <w:p w14:paraId="56B0605A">
            <w:pPr>
              <w:rPr>
                <w:rFonts w:ascii="Arial"/>
                <w:sz w:val="21"/>
              </w:rPr>
            </w:pPr>
          </w:p>
        </w:tc>
        <w:tc>
          <w:tcPr>
            <w:tcW w:w="1612" w:type="dxa"/>
            <w:vMerge w:val="continue"/>
            <w:tcBorders>
              <w:right w:val="single" w:color="auto" w:sz="4" w:space="0"/>
            </w:tcBorders>
            <w:noWrap w:val="0"/>
            <w:vAlign w:val="top"/>
          </w:tcPr>
          <w:p w14:paraId="5616564D">
            <w:pPr>
              <w:rPr>
                <w:rFonts w:ascii="Arial"/>
                <w:sz w:val="21"/>
              </w:rPr>
            </w:pPr>
          </w:p>
        </w:tc>
      </w:tr>
      <w:tr w14:paraId="30518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84" w:type="dxa"/>
            <w:vMerge w:val="continue"/>
            <w:noWrap w:val="0"/>
            <w:textDirection w:val="tbRlV"/>
            <w:vAlign w:val="top"/>
          </w:tcPr>
          <w:p w14:paraId="3608F814">
            <w:pPr>
              <w:rPr>
                <w:rFonts w:ascii="Arial"/>
                <w:sz w:val="21"/>
              </w:rPr>
            </w:pPr>
          </w:p>
        </w:tc>
        <w:tc>
          <w:tcPr>
            <w:tcW w:w="1568" w:type="dxa"/>
            <w:tcBorders>
              <w:right w:val="single" w:color="auto" w:sz="4" w:space="0"/>
            </w:tcBorders>
            <w:noWrap w:val="0"/>
            <w:vAlign w:val="top"/>
          </w:tcPr>
          <w:p w14:paraId="3A06A236">
            <w:pPr>
              <w:pStyle w:val="31"/>
              <w:spacing w:before="102" w:line="220" w:lineRule="auto"/>
              <w:ind w:left="561"/>
              <w:jc w:val="both"/>
            </w:pPr>
            <w:r>
              <w:rPr>
                <w:spacing w:val="-2"/>
              </w:rPr>
              <w:t>住所</w:t>
            </w:r>
          </w:p>
          <w:p w14:paraId="5D800531">
            <w:pPr>
              <w:pStyle w:val="31"/>
              <w:spacing w:before="68" w:line="219" w:lineRule="auto"/>
              <w:ind w:firstLine="224" w:firstLineChars="100"/>
              <w:jc w:val="center"/>
              <w:rPr>
                <w:spacing w:val="-2"/>
              </w:rPr>
            </w:pPr>
            <w:r>
              <w:rPr>
                <w:spacing w:val="7"/>
              </w:rPr>
              <w:t>(通讯地址)</w:t>
            </w:r>
          </w:p>
        </w:tc>
        <w:tc>
          <w:tcPr>
            <w:tcW w:w="1818" w:type="dxa"/>
            <w:tcBorders>
              <w:top w:val="single" w:color="auto" w:sz="4" w:space="0"/>
              <w:left w:val="single" w:color="auto" w:sz="4" w:space="0"/>
              <w:bottom w:val="single" w:color="auto" w:sz="4" w:space="0"/>
              <w:right w:val="single" w:color="auto" w:sz="4" w:space="0"/>
            </w:tcBorders>
            <w:noWrap w:val="0"/>
            <w:vAlign w:val="top"/>
          </w:tcPr>
          <w:p w14:paraId="0252700F">
            <w:pPr>
              <w:rPr>
                <w:rFonts w:ascii="Arial"/>
                <w:sz w:val="21"/>
              </w:rPr>
            </w:pPr>
          </w:p>
        </w:tc>
        <w:tc>
          <w:tcPr>
            <w:tcW w:w="1818" w:type="dxa"/>
            <w:gridSpan w:val="3"/>
            <w:tcBorders>
              <w:top w:val="single" w:color="auto" w:sz="4" w:space="0"/>
              <w:left w:val="single" w:color="auto" w:sz="4" w:space="0"/>
              <w:bottom w:val="single" w:color="auto" w:sz="4" w:space="0"/>
              <w:right w:val="single" w:color="auto" w:sz="4" w:space="0"/>
            </w:tcBorders>
            <w:noWrap w:val="0"/>
            <w:vAlign w:val="top"/>
          </w:tcPr>
          <w:p w14:paraId="44C29C90">
            <w:pPr>
              <w:jc w:val="center"/>
              <w:rPr>
                <w:rFonts w:ascii="Arial"/>
                <w:sz w:val="21"/>
              </w:rPr>
            </w:pPr>
            <w:r>
              <w:rPr>
                <w:spacing w:val="2"/>
              </w:rPr>
              <w:t>邮政编码</w:t>
            </w:r>
          </w:p>
        </w:tc>
        <w:tc>
          <w:tcPr>
            <w:tcW w:w="1819" w:type="dxa"/>
            <w:gridSpan w:val="2"/>
            <w:tcBorders>
              <w:top w:val="single" w:color="auto" w:sz="4" w:space="0"/>
              <w:left w:val="single" w:color="auto" w:sz="4" w:space="0"/>
              <w:bottom w:val="single" w:color="auto" w:sz="4" w:space="0"/>
              <w:right w:val="single" w:color="auto" w:sz="4" w:space="0"/>
            </w:tcBorders>
            <w:noWrap w:val="0"/>
            <w:vAlign w:val="top"/>
          </w:tcPr>
          <w:p w14:paraId="1567B7C6">
            <w:pPr>
              <w:rPr>
                <w:rFonts w:ascii="Arial"/>
                <w:sz w:val="21"/>
              </w:rPr>
            </w:pPr>
          </w:p>
        </w:tc>
        <w:tc>
          <w:tcPr>
            <w:tcW w:w="1612" w:type="dxa"/>
            <w:vMerge w:val="continue"/>
            <w:tcBorders>
              <w:right w:val="single" w:color="auto" w:sz="4" w:space="0"/>
            </w:tcBorders>
            <w:noWrap w:val="0"/>
            <w:vAlign w:val="top"/>
          </w:tcPr>
          <w:p w14:paraId="0A7FD76B">
            <w:pPr>
              <w:rPr>
                <w:rFonts w:ascii="Arial"/>
                <w:sz w:val="21"/>
              </w:rPr>
            </w:pPr>
          </w:p>
        </w:tc>
      </w:tr>
      <w:tr w14:paraId="1583E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84" w:type="dxa"/>
            <w:vMerge w:val="continue"/>
            <w:noWrap w:val="0"/>
            <w:textDirection w:val="tbRlV"/>
            <w:vAlign w:val="top"/>
          </w:tcPr>
          <w:p w14:paraId="21572DA7">
            <w:pPr>
              <w:rPr>
                <w:rFonts w:ascii="Arial"/>
                <w:sz w:val="21"/>
              </w:rPr>
            </w:pPr>
          </w:p>
        </w:tc>
        <w:tc>
          <w:tcPr>
            <w:tcW w:w="1568" w:type="dxa"/>
            <w:tcBorders>
              <w:right w:val="single" w:color="auto" w:sz="4" w:space="0"/>
            </w:tcBorders>
            <w:noWrap w:val="0"/>
            <w:vAlign w:val="top"/>
          </w:tcPr>
          <w:p w14:paraId="0AF46EE5">
            <w:pPr>
              <w:pStyle w:val="31"/>
              <w:spacing w:before="68" w:line="219" w:lineRule="auto"/>
              <w:ind w:firstLine="218" w:firstLineChars="100"/>
              <w:jc w:val="center"/>
              <w:rPr>
                <w:spacing w:val="-2"/>
              </w:rPr>
            </w:pPr>
            <w:r>
              <w:rPr>
                <w:spacing w:val="4"/>
              </w:rPr>
              <w:t>电话</w:t>
            </w:r>
          </w:p>
        </w:tc>
        <w:tc>
          <w:tcPr>
            <w:tcW w:w="1818" w:type="dxa"/>
            <w:tcBorders>
              <w:top w:val="single" w:color="auto" w:sz="4" w:space="0"/>
              <w:left w:val="single" w:color="auto" w:sz="4" w:space="0"/>
              <w:bottom w:val="single" w:color="auto" w:sz="4" w:space="0"/>
              <w:right w:val="single" w:color="auto" w:sz="4" w:space="0"/>
            </w:tcBorders>
            <w:noWrap w:val="0"/>
            <w:vAlign w:val="top"/>
          </w:tcPr>
          <w:p w14:paraId="429CC737">
            <w:pPr>
              <w:rPr>
                <w:rFonts w:ascii="Arial"/>
                <w:sz w:val="21"/>
              </w:rPr>
            </w:pPr>
          </w:p>
        </w:tc>
        <w:tc>
          <w:tcPr>
            <w:tcW w:w="1818" w:type="dxa"/>
            <w:gridSpan w:val="3"/>
            <w:tcBorders>
              <w:top w:val="single" w:color="auto" w:sz="4" w:space="0"/>
              <w:left w:val="single" w:color="auto" w:sz="4" w:space="0"/>
              <w:bottom w:val="single" w:color="auto" w:sz="4" w:space="0"/>
              <w:right w:val="single" w:color="auto" w:sz="4" w:space="0"/>
            </w:tcBorders>
            <w:noWrap w:val="0"/>
            <w:vAlign w:val="top"/>
          </w:tcPr>
          <w:p w14:paraId="1771D8FC">
            <w:pPr>
              <w:jc w:val="center"/>
              <w:rPr>
                <w:rFonts w:ascii="Arial"/>
                <w:sz w:val="21"/>
              </w:rPr>
            </w:pPr>
            <w:r>
              <w:rPr>
                <w:spacing w:val="-2"/>
              </w:rPr>
              <w:t>传真</w:t>
            </w:r>
          </w:p>
        </w:tc>
        <w:tc>
          <w:tcPr>
            <w:tcW w:w="1819" w:type="dxa"/>
            <w:gridSpan w:val="2"/>
            <w:tcBorders>
              <w:top w:val="single" w:color="auto" w:sz="4" w:space="0"/>
              <w:left w:val="single" w:color="auto" w:sz="4" w:space="0"/>
              <w:bottom w:val="single" w:color="auto" w:sz="4" w:space="0"/>
              <w:right w:val="single" w:color="auto" w:sz="4" w:space="0"/>
            </w:tcBorders>
            <w:noWrap w:val="0"/>
            <w:vAlign w:val="top"/>
          </w:tcPr>
          <w:p w14:paraId="359F8866">
            <w:pPr>
              <w:rPr>
                <w:rFonts w:ascii="Arial"/>
                <w:sz w:val="21"/>
              </w:rPr>
            </w:pPr>
          </w:p>
        </w:tc>
        <w:tc>
          <w:tcPr>
            <w:tcW w:w="1612" w:type="dxa"/>
            <w:vMerge w:val="continue"/>
            <w:tcBorders>
              <w:right w:val="single" w:color="auto" w:sz="4" w:space="0"/>
            </w:tcBorders>
            <w:noWrap w:val="0"/>
            <w:vAlign w:val="top"/>
          </w:tcPr>
          <w:p w14:paraId="6C1AA233">
            <w:pPr>
              <w:rPr>
                <w:rFonts w:ascii="Arial"/>
                <w:sz w:val="21"/>
              </w:rPr>
            </w:pPr>
          </w:p>
        </w:tc>
      </w:tr>
      <w:tr w14:paraId="79A70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84" w:type="dxa"/>
            <w:vMerge w:val="continue"/>
            <w:noWrap w:val="0"/>
            <w:textDirection w:val="tbRlV"/>
            <w:vAlign w:val="top"/>
          </w:tcPr>
          <w:p w14:paraId="74BB4F54">
            <w:pPr>
              <w:rPr>
                <w:rFonts w:ascii="Arial"/>
                <w:sz w:val="21"/>
              </w:rPr>
            </w:pPr>
          </w:p>
        </w:tc>
        <w:tc>
          <w:tcPr>
            <w:tcW w:w="1568" w:type="dxa"/>
            <w:tcBorders>
              <w:right w:val="single" w:color="auto" w:sz="4" w:space="0"/>
            </w:tcBorders>
            <w:noWrap w:val="0"/>
            <w:vAlign w:val="top"/>
          </w:tcPr>
          <w:p w14:paraId="2277D108">
            <w:pPr>
              <w:pStyle w:val="31"/>
              <w:spacing w:before="68" w:line="219" w:lineRule="auto"/>
              <w:ind w:firstLine="206" w:firstLineChars="100"/>
              <w:jc w:val="center"/>
              <w:rPr>
                <w:spacing w:val="-2"/>
              </w:rPr>
            </w:pPr>
            <w:r>
              <w:rPr>
                <w:spacing w:val="-2"/>
              </w:rPr>
              <w:t>开户银行</w:t>
            </w:r>
          </w:p>
        </w:tc>
        <w:tc>
          <w:tcPr>
            <w:tcW w:w="5455" w:type="dxa"/>
            <w:gridSpan w:val="6"/>
            <w:tcBorders>
              <w:top w:val="single" w:color="auto" w:sz="4" w:space="0"/>
              <w:left w:val="single" w:color="auto" w:sz="4" w:space="0"/>
              <w:bottom w:val="single" w:color="auto" w:sz="4" w:space="0"/>
              <w:right w:val="single" w:color="auto" w:sz="4" w:space="0"/>
            </w:tcBorders>
            <w:noWrap w:val="0"/>
            <w:vAlign w:val="top"/>
          </w:tcPr>
          <w:p w14:paraId="42ED2F66">
            <w:pPr>
              <w:rPr>
                <w:rFonts w:ascii="Arial"/>
                <w:sz w:val="21"/>
              </w:rPr>
            </w:pPr>
          </w:p>
        </w:tc>
        <w:tc>
          <w:tcPr>
            <w:tcW w:w="1612" w:type="dxa"/>
            <w:vMerge w:val="continue"/>
            <w:tcBorders>
              <w:right w:val="single" w:color="auto" w:sz="4" w:space="0"/>
            </w:tcBorders>
            <w:noWrap w:val="0"/>
            <w:vAlign w:val="top"/>
          </w:tcPr>
          <w:p w14:paraId="6B023884">
            <w:pPr>
              <w:rPr>
                <w:rFonts w:ascii="Arial"/>
                <w:sz w:val="21"/>
              </w:rPr>
            </w:pPr>
          </w:p>
        </w:tc>
      </w:tr>
      <w:tr w14:paraId="572C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84" w:type="dxa"/>
            <w:vMerge w:val="continue"/>
            <w:noWrap w:val="0"/>
            <w:textDirection w:val="tbRlV"/>
            <w:vAlign w:val="top"/>
          </w:tcPr>
          <w:p w14:paraId="280E1EFD">
            <w:pPr>
              <w:rPr>
                <w:rFonts w:ascii="Arial"/>
                <w:sz w:val="21"/>
              </w:rPr>
            </w:pPr>
          </w:p>
        </w:tc>
        <w:tc>
          <w:tcPr>
            <w:tcW w:w="1568" w:type="dxa"/>
            <w:tcBorders>
              <w:right w:val="single" w:color="auto" w:sz="4" w:space="0"/>
            </w:tcBorders>
            <w:noWrap w:val="0"/>
            <w:vAlign w:val="top"/>
          </w:tcPr>
          <w:p w14:paraId="0DF1C816">
            <w:pPr>
              <w:pStyle w:val="31"/>
              <w:spacing w:before="68" w:line="219" w:lineRule="auto"/>
              <w:ind w:firstLine="666" w:firstLineChars="300"/>
              <w:rPr>
                <w:spacing w:val="-2"/>
              </w:rPr>
            </w:pPr>
            <w:r>
              <w:rPr>
                <w:spacing w:val="6"/>
              </w:rPr>
              <w:t>账号</w:t>
            </w:r>
          </w:p>
        </w:tc>
        <w:tc>
          <w:tcPr>
            <w:tcW w:w="5455" w:type="dxa"/>
            <w:gridSpan w:val="6"/>
            <w:tcBorders>
              <w:top w:val="single" w:color="auto" w:sz="4" w:space="0"/>
              <w:left w:val="single" w:color="auto" w:sz="4" w:space="0"/>
              <w:bottom w:val="single" w:color="auto" w:sz="4" w:space="0"/>
              <w:right w:val="single" w:color="auto" w:sz="4" w:space="0"/>
            </w:tcBorders>
            <w:noWrap w:val="0"/>
            <w:vAlign w:val="top"/>
          </w:tcPr>
          <w:p w14:paraId="1C123056">
            <w:pPr>
              <w:rPr>
                <w:rFonts w:ascii="Arial"/>
                <w:sz w:val="21"/>
              </w:rPr>
            </w:pPr>
          </w:p>
        </w:tc>
        <w:tc>
          <w:tcPr>
            <w:tcW w:w="1612" w:type="dxa"/>
            <w:vMerge w:val="continue"/>
            <w:tcBorders>
              <w:right w:val="single" w:color="auto" w:sz="4" w:space="0"/>
            </w:tcBorders>
            <w:noWrap w:val="0"/>
            <w:vAlign w:val="top"/>
          </w:tcPr>
          <w:p w14:paraId="312723D7">
            <w:pPr>
              <w:rPr>
                <w:rFonts w:ascii="Arial"/>
                <w:sz w:val="21"/>
              </w:rPr>
            </w:pPr>
          </w:p>
        </w:tc>
      </w:tr>
    </w:tbl>
    <w:p w14:paraId="2F432D5A">
      <w:pPr>
        <w:pStyle w:val="7"/>
      </w:pPr>
    </w:p>
    <w:p w14:paraId="4F6E596A"/>
    <w:p w14:paraId="47C28D12">
      <w:pPr>
        <w:spacing w:before="38" w:line="363" w:lineRule="auto"/>
        <w:ind w:right="9"/>
        <w:jc w:val="both"/>
        <w:rPr>
          <w:rFonts w:ascii="宋体" w:hAnsi="宋体" w:eastAsia="宋体" w:cs="宋体"/>
          <w:spacing w:val="11"/>
          <w:sz w:val="24"/>
          <w:szCs w:val="24"/>
        </w:rPr>
        <w:sectPr>
          <w:footerReference r:id="rId9" w:type="default"/>
          <w:pgSz w:w="11910" w:h="16840"/>
          <w:pgMar w:top="1381" w:right="1254" w:bottom="819" w:left="1304" w:header="0" w:footer="639" w:gutter="0"/>
          <w:pgBorders>
            <w:top w:val="none" w:sz="0" w:space="0"/>
            <w:left w:val="none" w:sz="0" w:space="0"/>
            <w:bottom w:val="none" w:sz="0" w:space="0"/>
            <w:right w:val="none" w:sz="0" w:space="0"/>
          </w:pgBorders>
          <w:pgNumType w:fmt="decimal"/>
          <w:cols w:space="720" w:num="1"/>
        </w:sectPr>
      </w:pPr>
    </w:p>
    <w:p w14:paraId="08B32FAC">
      <w:bookmarkStart w:id="45" w:name="bookmark29"/>
      <w:bookmarkEnd w:id="45"/>
      <w:bookmarkStart w:id="46" w:name="bookmark15"/>
      <w:bookmarkEnd w:id="46"/>
    </w:p>
    <w:p w14:paraId="61CAA9F9">
      <w:pPr>
        <w:shd w:val="clear" w:color="auto" w:fill="FFFFFF"/>
        <w:snapToGrid w:val="0"/>
        <w:spacing w:line="480" w:lineRule="exact"/>
        <w:ind w:right="105" w:rightChars="50"/>
        <w:jc w:val="center"/>
        <w:outlineLvl w:val="0"/>
        <w:rPr>
          <w:rFonts w:hint="eastAsia" w:ascii="宋体" w:hAnsi="宋体" w:cs="宋体"/>
          <w:b/>
          <w:bCs/>
          <w:sz w:val="32"/>
          <w:szCs w:val="32"/>
        </w:rPr>
      </w:pPr>
      <w:r>
        <w:rPr>
          <w:rFonts w:hint="eastAsia" w:ascii="宋体" w:hAnsi="宋体" w:cs="宋体"/>
          <w:b/>
          <w:bCs/>
          <w:sz w:val="32"/>
          <w:szCs w:val="32"/>
        </w:rPr>
        <w:t>第</w:t>
      </w:r>
      <w:r>
        <w:rPr>
          <w:rFonts w:hint="eastAsia" w:ascii="宋体" w:hAnsi="宋体" w:cs="宋体"/>
          <w:b/>
          <w:bCs/>
          <w:sz w:val="32"/>
          <w:szCs w:val="32"/>
          <w:lang w:val="en-US" w:eastAsia="zh-CN"/>
        </w:rPr>
        <w:t>六</w:t>
      </w:r>
      <w:r>
        <w:rPr>
          <w:rFonts w:hint="eastAsia" w:ascii="宋体" w:hAnsi="宋体" w:cs="宋体"/>
          <w:b/>
          <w:bCs/>
          <w:sz w:val="32"/>
          <w:szCs w:val="32"/>
        </w:rPr>
        <w:t>章 响应文件格式</w:t>
      </w:r>
      <w:bookmarkEnd w:id="44"/>
    </w:p>
    <w:p w14:paraId="7ADE4CE1">
      <w:pPr>
        <w:suppressAutoHyphens/>
        <w:spacing w:before="312" w:beforeLines="100" w:after="312" w:afterLines="100" w:line="480" w:lineRule="exact"/>
        <w:ind w:left="2400" w:firstLine="482" w:firstLineChars="200"/>
        <w:jc w:val="center"/>
        <w:outlineLvl w:val="9"/>
        <w:rPr>
          <w:rFonts w:hint="eastAsia" w:ascii="宋体" w:hAnsi="宋体" w:cs="宋体"/>
          <w:b/>
          <w:bCs/>
          <w:kern w:val="1"/>
          <w:sz w:val="24"/>
        </w:rPr>
      </w:pPr>
      <w:bookmarkStart w:id="47" w:name="_Toc171073208"/>
      <w:bookmarkStart w:id="48" w:name="_Toc171073043"/>
      <w:bookmarkStart w:id="49" w:name="_Toc223432388"/>
    </w:p>
    <w:p w14:paraId="01A4112C">
      <w:pPr>
        <w:suppressAutoHyphens/>
        <w:spacing w:before="312" w:beforeLines="100" w:after="312" w:afterLines="100" w:line="480" w:lineRule="exact"/>
        <w:ind w:firstLine="1606" w:firstLineChars="500"/>
        <w:rPr>
          <w:rFonts w:hint="eastAsia" w:ascii="宋体" w:hAnsi="宋体" w:cs="宋体"/>
          <w:b/>
          <w:spacing w:val="-12"/>
          <w:kern w:val="1"/>
          <w:sz w:val="32"/>
          <w:szCs w:val="32"/>
        </w:rPr>
      </w:pPr>
      <w:r>
        <w:rPr>
          <w:rFonts w:hint="eastAsia" w:ascii="宋体" w:hAnsi="宋体" w:cs="宋体"/>
          <w:b/>
          <w:bCs/>
          <w:kern w:val="1"/>
          <w:sz w:val="32"/>
          <w:szCs w:val="32"/>
          <w:u w:val="single"/>
        </w:rPr>
        <w:t xml:space="preserve">                       </w:t>
      </w:r>
      <w:r>
        <w:rPr>
          <w:rFonts w:hint="eastAsia" w:ascii="宋体" w:hAnsi="宋体" w:cs="宋体"/>
          <w:b/>
          <w:spacing w:val="-12"/>
          <w:kern w:val="1"/>
          <w:sz w:val="32"/>
          <w:szCs w:val="32"/>
        </w:rPr>
        <w:t>（项目名称）</w:t>
      </w:r>
    </w:p>
    <w:p w14:paraId="253668FF">
      <w:pPr>
        <w:suppressAutoHyphens/>
        <w:spacing w:before="312" w:beforeLines="100" w:after="312" w:afterLines="100" w:line="480" w:lineRule="exact"/>
        <w:ind w:firstLine="4122" w:firstLineChars="1900"/>
        <w:rPr>
          <w:rFonts w:hint="eastAsia" w:ascii="宋体" w:hAnsi="宋体" w:cs="宋体"/>
          <w:b/>
          <w:spacing w:val="-12"/>
          <w:kern w:val="1"/>
          <w:sz w:val="24"/>
        </w:rPr>
      </w:pPr>
      <w:r>
        <w:rPr>
          <w:rFonts w:hint="eastAsia" w:ascii="宋体" w:hAnsi="宋体" w:cs="宋体"/>
          <w:b/>
          <w:spacing w:val="-12"/>
          <w:kern w:val="1"/>
          <w:sz w:val="24"/>
        </w:rPr>
        <w:t xml:space="preserve"> </w:t>
      </w:r>
    </w:p>
    <w:p w14:paraId="4414B6C7">
      <w:pPr>
        <w:suppressAutoHyphens/>
        <w:spacing w:before="312" w:beforeLines="100" w:after="312" w:afterLines="100" w:line="480" w:lineRule="exact"/>
        <w:ind w:firstLine="482" w:firstLineChars="200"/>
        <w:rPr>
          <w:rFonts w:hint="eastAsia" w:ascii="宋体" w:hAnsi="宋体" w:cs="宋体"/>
          <w:b/>
          <w:bCs/>
          <w:kern w:val="1"/>
          <w:sz w:val="24"/>
          <w:u w:val="single"/>
        </w:rPr>
      </w:pPr>
    </w:p>
    <w:p w14:paraId="4E883AFE">
      <w:pPr>
        <w:suppressAutoHyphens/>
        <w:spacing w:before="312" w:beforeLines="100" w:after="312" w:afterLines="100" w:line="480" w:lineRule="exact"/>
        <w:jc w:val="center"/>
        <w:rPr>
          <w:rFonts w:hint="eastAsia" w:ascii="宋体" w:hAnsi="宋体" w:cs="宋体"/>
          <w:b/>
          <w:bCs/>
          <w:kern w:val="1"/>
          <w:sz w:val="48"/>
          <w:szCs w:val="48"/>
        </w:rPr>
      </w:pPr>
      <w:r>
        <w:rPr>
          <w:rFonts w:hint="eastAsia" w:ascii="宋体" w:hAnsi="宋体" w:cs="宋体"/>
          <w:b/>
          <w:bCs/>
          <w:kern w:val="1"/>
          <w:sz w:val="48"/>
          <w:szCs w:val="48"/>
        </w:rPr>
        <w:t>响 应 文 件</w:t>
      </w:r>
    </w:p>
    <w:p w14:paraId="3C9F60C8">
      <w:pPr>
        <w:suppressAutoHyphens/>
        <w:spacing w:before="312" w:beforeLines="100" w:after="312" w:afterLines="100" w:line="480" w:lineRule="exact"/>
        <w:jc w:val="center"/>
        <w:rPr>
          <w:rFonts w:hint="eastAsia" w:ascii="宋体" w:hAnsi="宋体" w:cs="宋体"/>
          <w:b/>
          <w:bCs/>
          <w:kern w:val="1"/>
          <w:sz w:val="24"/>
        </w:rPr>
      </w:pPr>
      <w:r>
        <w:rPr>
          <w:rFonts w:hint="eastAsia" w:ascii="宋体" w:hAnsi="宋体" w:cs="宋体"/>
          <w:b/>
          <w:bCs/>
          <w:kern w:val="1"/>
          <w:sz w:val="24"/>
        </w:rPr>
        <w:t>项目编号：</w:t>
      </w:r>
    </w:p>
    <w:p w14:paraId="77CEAD07">
      <w:pPr>
        <w:suppressAutoHyphens/>
        <w:spacing w:before="312" w:beforeLines="100" w:after="312" w:afterLines="100" w:line="480" w:lineRule="exact"/>
        <w:ind w:firstLine="1915" w:firstLineChars="795"/>
        <w:jc w:val="left"/>
        <w:rPr>
          <w:rFonts w:hint="eastAsia" w:ascii="宋体" w:hAnsi="宋体" w:cs="宋体"/>
          <w:b/>
          <w:bCs/>
          <w:kern w:val="1"/>
          <w:sz w:val="24"/>
        </w:rPr>
      </w:pPr>
    </w:p>
    <w:p w14:paraId="213AF840">
      <w:pPr>
        <w:pStyle w:val="11"/>
        <w:ind w:firstLine="480"/>
        <w:rPr>
          <w:rFonts w:hint="eastAsia"/>
        </w:rPr>
      </w:pPr>
    </w:p>
    <w:p w14:paraId="12E4D2FF">
      <w:pPr>
        <w:suppressAutoHyphens/>
        <w:spacing w:before="312" w:beforeLines="100" w:after="312" w:afterLines="100" w:line="480" w:lineRule="exact"/>
        <w:ind w:firstLine="1915" w:firstLineChars="795"/>
        <w:jc w:val="left"/>
        <w:rPr>
          <w:rFonts w:hint="eastAsia" w:ascii="宋体" w:hAnsi="宋体" w:cs="宋体"/>
          <w:b/>
          <w:bCs/>
          <w:kern w:val="1"/>
          <w:sz w:val="24"/>
        </w:rPr>
      </w:pPr>
    </w:p>
    <w:p w14:paraId="48A996DC">
      <w:pPr>
        <w:suppressAutoHyphens/>
        <w:spacing w:before="312" w:beforeLines="100" w:after="312" w:afterLines="100" w:line="480" w:lineRule="exact"/>
        <w:ind w:firstLine="679" w:firstLineChars="282"/>
        <w:jc w:val="left"/>
        <w:rPr>
          <w:rFonts w:hint="eastAsia" w:ascii="宋体" w:hAnsi="宋体" w:cs="宋体"/>
          <w:b/>
          <w:bCs/>
          <w:kern w:val="1"/>
          <w:sz w:val="24"/>
        </w:rPr>
      </w:pPr>
    </w:p>
    <w:p w14:paraId="42942382">
      <w:pPr>
        <w:suppressAutoHyphens/>
        <w:spacing w:before="312" w:beforeLines="100" w:after="312" w:afterLines="100" w:line="480" w:lineRule="exact"/>
        <w:ind w:firstLine="918" w:firstLineChars="381"/>
        <w:rPr>
          <w:rFonts w:hint="eastAsia" w:ascii="宋体" w:hAnsi="宋体" w:cs="宋体"/>
          <w:b/>
          <w:bCs/>
          <w:kern w:val="1"/>
          <w:sz w:val="24"/>
        </w:rPr>
      </w:pPr>
      <w:r>
        <w:rPr>
          <w:rFonts w:hint="eastAsia" w:ascii="宋体" w:hAnsi="宋体" w:cs="宋体"/>
          <w:b/>
          <w:bCs/>
          <w:kern w:val="1"/>
          <w:sz w:val="24"/>
        </w:rPr>
        <w:t>响应人（电子签章）：</w:t>
      </w:r>
      <w:r>
        <w:rPr>
          <w:rFonts w:hint="eastAsia" w:ascii="宋体" w:hAnsi="宋体" w:cs="宋体"/>
          <w:b/>
          <w:bCs/>
          <w:kern w:val="1"/>
          <w:sz w:val="24"/>
          <w:u w:val="single"/>
        </w:rPr>
        <w:t xml:space="preserve">                     </w:t>
      </w:r>
    </w:p>
    <w:p w14:paraId="2FBE609A">
      <w:pPr>
        <w:suppressAutoHyphens/>
        <w:spacing w:before="312" w:beforeLines="100" w:after="312" w:afterLines="100" w:line="480" w:lineRule="exact"/>
        <w:ind w:firstLine="918" w:firstLineChars="381"/>
        <w:rPr>
          <w:rFonts w:hint="eastAsia" w:ascii="宋体" w:hAnsi="宋体" w:cs="宋体"/>
          <w:b/>
          <w:bCs/>
          <w:kern w:val="1"/>
          <w:sz w:val="24"/>
          <w:u w:val="single"/>
        </w:rPr>
      </w:pPr>
      <w:r>
        <w:rPr>
          <w:rFonts w:hint="eastAsia" w:ascii="宋体" w:hAnsi="宋体" w:cs="宋体"/>
          <w:b/>
          <w:bCs/>
          <w:kern w:val="1"/>
          <w:sz w:val="24"/>
        </w:rPr>
        <w:t>法定代表人或委托代理人（电子签章）：</w:t>
      </w:r>
      <w:r>
        <w:rPr>
          <w:rFonts w:hint="eastAsia" w:ascii="宋体" w:hAnsi="宋体" w:cs="宋体"/>
          <w:b/>
          <w:bCs/>
          <w:kern w:val="1"/>
          <w:sz w:val="24"/>
          <w:u w:val="single"/>
        </w:rPr>
        <w:t xml:space="preserve">                 </w:t>
      </w:r>
    </w:p>
    <w:p w14:paraId="50D4ECD9">
      <w:pPr>
        <w:spacing w:line="480" w:lineRule="exact"/>
        <w:ind w:firstLine="2845" w:firstLineChars="1181"/>
        <w:rPr>
          <w:rFonts w:hint="eastAsia" w:ascii="宋体" w:hAnsi="宋体" w:cs="宋体"/>
          <w:sz w:val="24"/>
        </w:rPr>
      </w:pPr>
      <w:r>
        <w:rPr>
          <w:rFonts w:hint="eastAsia" w:ascii="宋体" w:hAnsi="宋体" w:cs="宋体"/>
          <w:b/>
          <w:bCs/>
          <w:sz w:val="24"/>
          <w:u w:val="single"/>
        </w:rPr>
        <w:t xml:space="preserve">       </w:t>
      </w:r>
      <w:r>
        <w:rPr>
          <w:rFonts w:hint="eastAsia" w:ascii="宋体" w:hAnsi="宋体" w:cs="宋体"/>
          <w:b/>
          <w:bCs/>
          <w:sz w:val="24"/>
        </w:rPr>
        <w:t>年</w:t>
      </w:r>
      <w:r>
        <w:rPr>
          <w:rFonts w:hint="eastAsia" w:ascii="宋体" w:hAnsi="宋体" w:cs="宋体"/>
          <w:b/>
          <w:bCs/>
          <w:sz w:val="24"/>
          <w:u w:val="single"/>
        </w:rPr>
        <w:t xml:space="preserve">       </w:t>
      </w:r>
      <w:r>
        <w:rPr>
          <w:rFonts w:hint="eastAsia" w:ascii="宋体" w:hAnsi="宋体" w:cs="宋体"/>
          <w:b/>
          <w:bCs/>
          <w:sz w:val="24"/>
        </w:rPr>
        <w:t>月</w:t>
      </w:r>
      <w:r>
        <w:rPr>
          <w:rFonts w:hint="eastAsia" w:ascii="宋体" w:hAnsi="宋体" w:cs="宋体"/>
          <w:b/>
          <w:bCs/>
          <w:sz w:val="24"/>
          <w:u w:val="single"/>
        </w:rPr>
        <w:t xml:space="preserve">       </w:t>
      </w:r>
      <w:r>
        <w:rPr>
          <w:rFonts w:hint="eastAsia" w:ascii="宋体" w:hAnsi="宋体" w:cs="宋体"/>
          <w:b/>
          <w:bCs/>
          <w:sz w:val="24"/>
        </w:rPr>
        <w:t>日</w:t>
      </w:r>
    </w:p>
    <w:p w14:paraId="407FA0E8">
      <w:pPr>
        <w:spacing w:line="480" w:lineRule="exact"/>
        <w:jc w:val="center"/>
        <w:rPr>
          <w:rFonts w:hint="eastAsia" w:ascii="宋体" w:hAnsi="宋体" w:cs="宋体"/>
          <w:b/>
          <w:bCs/>
          <w:sz w:val="24"/>
        </w:rPr>
      </w:pPr>
    </w:p>
    <w:p w14:paraId="2A321D6F">
      <w:pPr>
        <w:spacing w:line="480" w:lineRule="exact"/>
        <w:jc w:val="center"/>
        <w:rPr>
          <w:rFonts w:hint="eastAsia" w:ascii="宋体" w:hAnsi="宋体" w:cs="宋体"/>
          <w:b/>
          <w:bCs/>
          <w:sz w:val="24"/>
        </w:rPr>
      </w:pPr>
    </w:p>
    <w:p w14:paraId="26D4C229">
      <w:pPr>
        <w:spacing w:line="480" w:lineRule="exact"/>
        <w:jc w:val="center"/>
        <w:rPr>
          <w:rFonts w:hint="eastAsia" w:ascii="宋体" w:hAnsi="宋体" w:cs="宋体"/>
          <w:b/>
          <w:bCs/>
          <w:sz w:val="24"/>
        </w:rPr>
      </w:pPr>
    </w:p>
    <w:p w14:paraId="52DD0CD4">
      <w:pPr>
        <w:spacing w:line="480" w:lineRule="exact"/>
        <w:jc w:val="center"/>
        <w:rPr>
          <w:rFonts w:hint="eastAsia" w:ascii="宋体" w:hAnsi="宋体" w:cs="宋体"/>
          <w:b/>
          <w:bCs/>
          <w:sz w:val="24"/>
        </w:rPr>
      </w:pPr>
    </w:p>
    <w:p w14:paraId="587CF33D">
      <w:pPr>
        <w:spacing w:line="480" w:lineRule="exact"/>
        <w:jc w:val="center"/>
        <w:rPr>
          <w:rFonts w:hint="eastAsia" w:ascii="宋体" w:hAnsi="宋体" w:cs="宋体"/>
          <w:b/>
          <w:bCs/>
          <w:sz w:val="24"/>
        </w:rPr>
      </w:pPr>
    </w:p>
    <w:p w14:paraId="26BEA512">
      <w:pPr>
        <w:spacing w:line="480" w:lineRule="exact"/>
        <w:jc w:val="center"/>
        <w:rPr>
          <w:rFonts w:hint="eastAsia" w:ascii="宋体" w:hAnsi="宋体" w:cs="宋体"/>
          <w:b/>
          <w:bCs/>
          <w:sz w:val="24"/>
        </w:rPr>
      </w:pPr>
    </w:p>
    <w:p w14:paraId="0CBE711F">
      <w:pPr>
        <w:tabs>
          <w:tab w:val="left" w:pos="4115"/>
          <w:tab w:val="center" w:pos="4736"/>
        </w:tabs>
        <w:spacing w:line="480" w:lineRule="exact"/>
        <w:jc w:val="left"/>
        <w:rPr>
          <w:rFonts w:hint="eastAsia" w:ascii="宋体" w:hAnsi="宋体" w:cs="宋体"/>
          <w:b/>
          <w:bCs/>
          <w:sz w:val="30"/>
          <w:szCs w:val="30"/>
          <w:lang w:eastAsia="zh-CN"/>
        </w:rPr>
      </w:pPr>
      <w:r>
        <w:rPr>
          <w:rFonts w:hint="eastAsia" w:ascii="宋体" w:hAnsi="宋体" w:cs="宋体"/>
          <w:b/>
          <w:bCs/>
          <w:sz w:val="30"/>
          <w:szCs w:val="30"/>
          <w:lang w:eastAsia="zh-CN"/>
        </w:rPr>
        <w:tab/>
      </w:r>
    </w:p>
    <w:p w14:paraId="725864F5">
      <w:pPr>
        <w:tabs>
          <w:tab w:val="left" w:pos="4115"/>
          <w:tab w:val="center" w:pos="4736"/>
        </w:tabs>
        <w:spacing w:line="480" w:lineRule="exact"/>
        <w:jc w:val="left"/>
        <w:rPr>
          <w:rFonts w:hint="eastAsia" w:ascii="宋体" w:hAnsi="宋体" w:cs="宋体"/>
          <w:b/>
          <w:bCs/>
          <w:sz w:val="30"/>
          <w:szCs w:val="30"/>
        </w:rPr>
      </w:pPr>
      <w:r>
        <w:rPr>
          <w:rFonts w:hint="eastAsia" w:ascii="宋体" w:hAnsi="宋体" w:cs="宋体"/>
          <w:b/>
          <w:bCs/>
          <w:sz w:val="30"/>
          <w:szCs w:val="30"/>
          <w:lang w:eastAsia="zh-CN"/>
        </w:rPr>
        <w:tab/>
      </w:r>
      <w:r>
        <w:rPr>
          <w:rFonts w:hint="eastAsia" w:ascii="宋体" w:hAnsi="宋体" w:cs="宋体"/>
          <w:b/>
          <w:bCs/>
          <w:sz w:val="30"/>
          <w:szCs w:val="30"/>
        </w:rPr>
        <w:t>目  录</w:t>
      </w:r>
    </w:p>
    <w:p w14:paraId="407DEF34">
      <w:pPr>
        <w:spacing w:line="480" w:lineRule="exact"/>
        <w:jc w:val="center"/>
        <w:rPr>
          <w:rFonts w:hint="eastAsia" w:ascii="宋体" w:hAnsi="宋体" w:cs="宋体"/>
          <w:b/>
          <w:bCs/>
          <w:sz w:val="24"/>
        </w:rPr>
      </w:pPr>
      <w:r>
        <w:rPr>
          <w:rFonts w:hint="eastAsia" w:ascii="宋体" w:hAnsi="宋体" w:cs="宋体"/>
          <w:b/>
          <w:bCs/>
          <w:sz w:val="24"/>
        </w:rPr>
        <w:t>（自拟）</w:t>
      </w:r>
    </w:p>
    <w:p w14:paraId="142F088D">
      <w:pPr>
        <w:widowControl/>
        <w:shd w:val="clear" w:color="auto" w:fill="FFFFFF"/>
        <w:autoSpaceDN w:val="0"/>
        <w:spacing w:line="480" w:lineRule="exact"/>
        <w:jc w:val="center"/>
        <w:rPr>
          <w:rFonts w:hint="eastAsia" w:ascii="宋体" w:hAnsi="宋体" w:cs="宋体"/>
          <w:b/>
          <w:bCs/>
          <w:sz w:val="24"/>
        </w:rPr>
      </w:pPr>
    </w:p>
    <w:p w14:paraId="3B23AED0">
      <w:pPr>
        <w:widowControl/>
        <w:shd w:val="clear" w:color="auto" w:fill="FFFFFF"/>
        <w:autoSpaceDN w:val="0"/>
        <w:spacing w:line="480" w:lineRule="exact"/>
        <w:jc w:val="center"/>
        <w:rPr>
          <w:rFonts w:hint="eastAsia" w:ascii="宋体" w:hAnsi="宋体" w:cs="宋体"/>
          <w:b/>
          <w:bCs/>
          <w:sz w:val="24"/>
        </w:rPr>
      </w:pPr>
    </w:p>
    <w:p w14:paraId="1B8C8ACF">
      <w:pPr>
        <w:widowControl/>
        <w:shd w:val="clear" w:color="auto" w:fill="FFFFFF"/>
        <w:autoSpaceDN w:val="0"/>
        <w:spacing w:line="480" w:lineRule="exact"/>
        <w:jc w:val="center"/>
        <w:rPr>
          <w:rFonts w:hint="eastAsia" w:ascii="宋体" w:hAnsi="宋体" w:cs="宋体"/>
          <w:b/>
          <w:bCs/>
          <w:sz w:val="24"/>
        </w:rPr>
      </w:pPr>
    </w:p>
    <w:p w14:paraId="4D3813B7">
      <w:pPr>
        <w:widowControl/>
        <w:shd w:val="clear" w:color="auto" w:fill="FFFFFF"/>
        <w:autoSpaceDN w:val="0"/>
        <w:spacing w:line="480" w:lineRule="exact"/>
        <w:jc w:val="center"/>
        <w:rPr>
          <w:rFonts w:hint="eastAsia" w:ascii="宋体" w:hAnsi="宋体" w:cs="宋体"/>
          <w:b/>
          <w:bCs/>
          <w:sz w:val="24"/>
        </w:rPr>
      </w:pPr>
    </w:p>
    <w:p w14:paraId="498CA842">
      <w:pPr>
        <w:widowControl/>
        <w:shd w:val="clear" w:color="auto" w:fill="FFFFFF"/>
        <w:autoSpaceDN w:val="0"/>
        <w:spacing w:line="480" w:lineRule="exact"/>
        <w:jc w:val="center"/>
        <w:rPr>
          <w:rFonts w:hint="eastAsia" w:ascii="宋体" w:hAnsi="宋体" w:cs="宋体"/>
          <w:kern w:val="0"/>
          <w:sz w:val="24"/>
          <w:shd w:val="clear" w:color="auto" w:fill="FFFFFF"/>
        </w:rPr>
      </w:pPr>
    </w:p>
    <w:p w14:paraId="06CCAF17">
      <w:pPr>
        <w:spacing w:line="480" w:lineRule="exact"/>
        <w:rPr>
          <w:rFonts w:hint="eastAsia" w:ascii="宋体" w:hAnsi="宋体" w:cs="宋体"/>
          <w:sz w:val="24"/>
        </w:rPr>
      </w:pPr>
      <w:bookmarkStart w:id="50" w:name="_Toc171073044"/>
      <w:bookmarkStart w:id="51" w:name="_Toc171073209"/>
      <w:bookmarkStart w:id="52" w:name="_Toc223432389"/>
      <w:bookmarkStart w:id="53" w:name="_Toc169921409"/>
    </w:p>
    <w:p w14:paraId="16AA3D8B">
      <w:pPr>
        <w:spacing w:line="480" w:lineRule="exact"/>
        <w:rPr>
          <w:rFonts w:hint="eastAsia" w:ascii="宋体" w:hAnsi="宋体" w:cs="宋体"/>
          <w:sz w:val="24"/>
        </w:rPr>
      </w:pPr>
    </w:p>
    <w:p w14:paraId="280E0E2F">
      <w:pPr>
        <w:spacing w:line="480" w:lineRule="exact"/>
        <w:rPr>
          <w:rFonts w:hint="eastAsia" w:ascii="宋体" w:hAnsi="宋体" w:cs="宋体"/>
          <w:sz w:val="24"/>
        </w:rPr>
      </w:pPr>
    </w:p>
    <w:p w14:paraId="3AFA009A">
      <w:pPr>
        <w:spacing w:line="480" w:lineRule="exact"/>
        <w:rPr>
          <w:rFonts w:hint="eastAsia" w:ascii="宋体" w:hAnsi="宋体" w:cs="宋体"/>
          <w:sz w:val="24"/>
        </w:rPr>
      </w:pPr>
    </w:p>
    <w:p w14:paraId="52AD2FEB">
      <w:pPr>
        <w:spacing w:line="480" w:lineRule="exact"/>
        <w:rPr>
          <w:rFonts w:hint="eastAsia" w:ascii="宋体" w:hAnsi="宋体" w:cs="宋体"/>
          <w:sz w:val="24"/>
        </w:rPr>
      </w:pPr>
    </w:p>
    <w:p w14:paraId="77DAC57F">
      <w:pPr>
        <w:spacing w:line="480" w:lineRule="exact"/>
        <w:rPr>
          <w:rFonts w:hint="eastAsia" w:ascii="宋体" w:hAnsi="宋体" w:cs="宋体"/>
          <w:sz w:val="24"/>
        </w:rPr>
      </w:pPr>
    </w:p>
    <w:bookmarkEnd w:id="47"/>
    <w:bookmarkEnd w:id="48"/>
    <w:bookmarkEnd w:id="49"/>
    <w:bookmarkEnd w:id="50"/>
    <w:bookmarkEnd w:id="51"/>
    <w:bookmarkEnd w:id="52"/>
    <w:bookmarkEnd w:id="53"/>
    <w:p w14:paraId="047AD531">
      <w:pPr>
        <w:spacing w:line="480" w:lineRule="exact"/>
        <w:jc w:val="center"/>
        <w:outlineLvl w:val="9"/>
        <w:rPr>
          <w:rFonts w:hint="eastAsia" w:ascii="宋体" w:hAnsi="宋体" w:cs="宋体"/>
          <w:b/>
          <w:bCs/>
          <w:kern w:val="0"/>
          <w:sz w:val="24"/>
        </w:rPr>
      </w:pPr>
      <w:bookmarkStart w:id="54" w:name="_Toc223033821"/>
    </w:p>
    <w:p w14:paraId="56C5BC88">
      <w:pPr>
        <w:spacing w:line="480" w:lineRule="exact"/>
        <w:jc w:val="center"/>
        <w:outlineLvl w:val="9"/>
        <w:rPr>
          <w:rFonts w:hint="eastAsia" w:ascii="宋体" w:hAnsi="宋体" w:cs="宋体"/>
          <w:b/>
          <w:bCs/>
          <w:kern w:val="0"/>
          <w:sz w:val="24"/>
        </w:rPr>
      </w:pPr>
    </w:p>
    <w:p w14:paraId="65ED64D9">
      <w:pPr>
        <w:spacing w:line="480" w:lineRule="exact"/>
        <w:jc w:val="center"/>
        <w:outlineLvl w:val="9"/>
        <w:rPr>
          <w:rFonts w:hint="eastAsia" w:ascii="宋体" w:hAnsi="宋体" w:cs="宋体"/>
          <w:b/>
          <w:bCs/>
          <w:kern w:val="0"/>
          <w:sz w:val="24"/>
        </w:rPr>
      </w:pPr>
    </w:p>
    <w:p w14:paraId="00C3E845">
      <w:pPr>
        <w:spacing w:line="480" w:lineRule="exact"/>
        <w:jc w:val="center"/>
        <w:outlineLvl w:val="9"/>
        <w:rPr>
          <w:rFonts w:hint="eastAsia" w:ascii="宋体" w:hAnsi="宋体" w:cs="宋体"/>
          <w:b/>
          <w:bCs/>
          <w:kern w:val="0"/>
          <w:sz w:val="24"/>
        </w:rPr>
      </w:pPr>
    </w:p>
    <w:p w14:paraId="21A9F5E7">
      <w:pPr>
        <w:spacing w:line="480" w:lineRule="exact"/>
        <w:jc w:val="center"/>
        <w:outlineLvl w:val="9"/>
        <w:rPr>
          <w:rFonts w:hint="eastAsia" w:ascii="宋体" w:hAnsi="宋体" w:cs="宋体"/>
          <w:b/>
          <w:bCs/>
          <w:kern w:val="0"/>
          <w:sz w:val="24"/>
        </w:rPr>
      </w:pPr>
    </w:p>
    <w:p w14:paraId="018A223C">
      <w:pPr>
        <w:spacing w:line="480" w:lineRule="exact"/>
        <w:jc w:val="center"/>
        <w:outlineLvl w:val="9"/>
        <w:rPr>
          <w:rFonts w:hint="eastAsia" w:ascii="宋体" w:hAnsi="宋体" w:cs="宋体"/>
          <w:b/>
          <w:bCs/>
          <w:kern w:val="0"/>
          <w:sz w:val="24"/>
        </w:rPr>
      </w:pPr>
    </w:p>
    <w:p w14:paraId="28E729B5">
      <w:pPr>
        <w:spacing w:line="480" w:lineRule="exact"/>
        <w:jc w:val="center"/>
        <w:outlineLvl w:val="9"/>
        <w:rPr>
          <w:rFonts w:hint="eastAsia" w:ascii="宋体" w:hAnsi="宋体" w:cs="宋体"/>
          <w:b/>
          <w:bCs/>
          <w:kern w:val="0"/>
          <w:sz w:val="24"/>
        </w:rPr>
      </w:pPr>
    </w:p>
    <w:p w14:paraId="1229D75C">
      <w:pPr>
        <w:spacing w:line="480" w:lineRule="exact"/>
        <w:jc w:val="center"/>
        <w:outlineLvl w:val="9"/>
        <w:rPr>
          <w:rFonts w:hint="eastAsia" w:ascii="宋体" w:hAnsi="宋体" w:cs="宋体"/>
          <w:b/>
          <w:bCs/>
          <w:kern w:val="0"/>
          <w:sz w:val="24"/>
        </w:rPr>
      </w:pPr>
    </w:p>
    <w:p w14:paraId="233DD016">
      <w:pPr>
        <w:spacing w:line="480" w:lineRule="exact"/>
        <w:jc w:val="center"/>
        <w:outlineLvl w:val="9"/>
        <w:rPr>
          <w:rFonts w:hint="eastAsia" w:ascii="宋体" w:hAnsi="宋体" w:cs="宋体"/>
          <w:b/>
          <w:bCs/>
          <w:kern w:val="0"/>
          <w:sz w:val="24"/>
        </w:rPr>
      </w:pPr>
    </w:p>
    <w:p w14:paraId="2A161C9C">
      <w:pPr>
        <w:spacing w:line="480" w:lineRule="exact"/>
        <w:jc w:val="center"/>
        <w:outlineLvl w:val="9"/>
        <w:rPr>
          <w:rFonts w:hint="eastAsia" w:ascii="宋体" w:hAnsi="宋体" w:cs="宋体"/>
          <w:b/>
          <w:bCs/>
          <w:kern w:val="0"/>
          <w:sz w:val="24"/>
        </w:rPr>
      </w:pPr>
    </w:p>
    <w:p w14:paraId="3ED0EBC3">
      <w:pPr>
        <w:spacing w:line="480" w:lineRule="exact"/>
        <w:jc w:val="center"/>
        <w:outlineLvl w:val="9"/>
        <w:rPr>
          <w:rFonts w:hint="eastAsia" w:ascii="宋体" w:hAnsi="宋体" w:cs="宋体"/>
          <w:b/>
          <w:bCs/>
          <w:kern w:val="0"/>
          <w:sz w:val="24"/>
        </w:rPr>
      </w:pPr>
    </w:p>
    <w:p w14:paraId="5D8EB721">
      <w:pPr>
        <w:spacing w:line="480" w:lineRule="exact"/>
        <w:jc w:val="center"/>
        <w:outlineLvl w:val="9"/>
        <w:rPr>
          <w:rFonts w:hint="eastAsia" w:ascii="宋体" w:hAnsi="宋体" w:cs="宋体"/>
          <w:b/>
          <w:bCs/>
          <w:kern w:val="0"/>
          <w:sz w:val="24"/>
        </w:rPr>
      </w:pPr>
    </w:p>
    <w:p w14:paraId="07ADF74B">
      <w:pPr>
        <w:spacing w:line="480" w:lineRule="exact"/>
        <w:jc w:val="center"/>
        <w:outlineLvl w:val="9"/>
        <w:rPr>
          <w:rFonts w:hint="eastAsia" w:ascii="宋体" w:hAnsi="宋体" w:cs="宋体"/>
          <w:b/>
          <w:bCs/>
          <w:kern w:val="0"/>
          <w:sz w:val="24"/>
        </w:rPr>
      </w:pPr>
    </w:p>
    <w:p w14:paraId="2F4909C2">
      <w:pPr>
        <w:spacing w:line="480" w:lineRule="exact"/>
        <w:jc w:val="center"/>
        <w:outlineLvl w:val="9"/>
        <w:rPr>
          <w:rFonts w:hint="eastAsia" w:ascii="宋体" w:hAnsi="宋体" w:cs="宋体"/>
          <w:b/>
          <w:bCs/>
          <w:kern w:val="0"/>
          <w:sz w:val="24"/>
        </w:rPr>
      </w:pPr>
    </w:p>
    <w:p w14:paraId="0708D14B">
      <w:pPr>
        <w:spacing w:line="480" w:lineRule="exact"/>
        <w:jc w:val="both"/>
        <w:outlineLvl w:val="9"/>
        <w:rPr>
          <w:rFonts w:hint="eastAsia" w:ascii="宋体" w:hAnsi="宋体" w:cs="宋体"/>
          <w:b/>
          <w:bCs/>
          <w:kern w:val="0"/>
          <w:sz w:val="24"/>
        </w:rPr>
      </w:pPr>
    </w:p>
    <w:p w14:paraId="33BCE04A">
      <w:pPr>
        <w:spacing w:line="480" w:lineRule="exact"/>
        <w:jc w:val="center"/>
        <w:outlineLvl w:val="1"/>
        <w:rPr>
          <w:rFonts w:hint="eastAsia" w:ascii="宋体" w:hAnsi="宋体" w:cs="宋体"/>
          <w:b/>
          <w:bCs/>
          <w:kern w:val="0"/>
          <w:sz w:val="30"/>
          <w:szCs w:val="30"/>
        </w:rPr>
      </w:pPr>
      <w:r>
        <w:rPr>
          <w:rFonts w:hint="eastAsia" w:ascii="宋体" w:hAnsi="宋体" w:cs="宋体"/>
          <w:b/>
          <w:bCs/>
          <w:kern w:val="0"/>
          <w:sz w:val="30"/>
          <w:szCs w:val="30"/>
        </w:rPr>
        <w:t>一、投标函及投标函附录</w:t>
      </w:r>
      <w:bookmarkEnd w:id="54"/>
      <w:r>
        <w:rPr>
          <w:rFonts w:hint="eastAsia" w:ascii="宋体" w:hAnsi="宋体" w:cs="宋体"/>
          <w:b/>
          <w:bCs/>
          <w:kern w:val="0"/>
          <w:sz w:val="30"/>
          <w:szCs w:val="30"/>
        </w:rPr>
        <w:t xml:space="preserve"> </w:t>
      </w:r>
    </w:p>
    <w:p w14:paraId="6640DF01">
      <w:pPr>
        <w:spacing w:line="480" w:lineRule="exact"/>
        <w:jc w:val="center"/>
        <w:outlineLvl w:val="2"/>
        <w:rPr>
          <w:rFonts w:hint="eastAsia" w:ascii="宋体" w:hAnsi="宋体" w:cs="宋体"/>
          <w:b/>
          <w:kern w:val="1"/>
          <w:sz w:val="28"/>
          <w:szCs w:val="28"/>
        </w:rPr>
      </w:pPr>
      <w:bookmarkStart w:id="55" w:name="_Toc367029170"/>
      <w:bookmarkStart w:id="56" w:name="_Toc152045789"/>
      <w:bookmarkStart w:id="57" w:name="_Toc357182496"/>
      <w:bookmarkStart w:id="58" w:name="_Toc380755769"/>
      <w:bookmarkStart w:id="59" w:name="_Toc152042578"/>
      <w:bookmarkStart w:id="60" w:name="_Toc144974858"/>
      <w:bookmarkStart w:id="61" w:name="_Toc223033822"/>
      <w:r>
        <w:rPr>
          <w:rFonts w:hint="eastAsia" w:ascii="宋体" w:hAnsi="宋体" w:cs="宋体"/>
          <w:b/>
          <w:sz w:val="28"/>
          <w:szCs w:val="28"/>
        </w:rPr>
        <w:t>（一）</w:t>
      </w:r>
      <w:bookmarkEnd w:id="55"/>
      <w:bookmarkEnd w:id="56"/>
      <w:bookmarkEnd w:id="57"/>
      <w:bookmarkEnd w:id="58"/>
      <w:bookmarkEnd w:id="59"/>
      <w:bookmarkEnd w:id="60"/>
      <w:r>
        <w:rPr>
          <w:rFonts w:hint="eastAsia" w:ascii="宋体" w:hAnsi="宋体" w:cs="宋体"/>
          <w:b/>
          <w:kern w:val="1"/>
          <w:sz w:val="28"/>
          <w:szCs w:val="28"/>
        </w:rPr>
        <w:t>投  标  函</w:t>
      </w:r>
      <w:bookmarkEnd w:id="61"/>
      <w:r>
        <w:rPr>
          <w:rFonts w:hint="eastAsia" w:ascii="宋体" w:hAnsi="宋体" w:cs="宋体"/>
          <w:b/>
          <w:kern w:val="1"/>
          <w:sz w:val="28"/>
          <w:szCs w:val="28"/>
        </w:rPr>
        <w:t xml:space="preserve">    </w:t>
      </w:r>
    </w:p>
    <w:p w14:paraId="2877A3AC">
      <w:pPr>
        <w:spacing w:line="480" w:lineRule="exact"/>
        <w:rPr>
          <w:rFonts w:hint="eastAsia" w:ascii="宋体" w:hAnsi="宋体" w:cs="宋体"/>
          <w:kern w:val="1"/>
          <w:sz w:val="24"/>
        </w:rPr>
      </w:pPr>
      <w:r>
        <w:rPr>
          <w:rFonts w:hint="eastAsia" w:ascii="宋体" w:hAnsi="宋体" w:cs="宋体"/>
          <w:kern w:val="1"/>
          <w:sz w:val="24"/>
        </w:rPr>
        <w:t>致：</w:t>
      </w:r>
      <w:r>
        <w:rPr>
          <w:rFonts w:hint="eastAsia" w:ascii="宋体" w:hAnsi="宋体" w:cs="宋体"/>
          <w:kern w:val="1"/>
          <w:sz w:val="24"/>
          <w:u w:val="single"/>
        </w:rPr>
        <w:t xml:space="preserve">               </w:t>
      </w:r>
      <w:r>
        <w:rPr>
          <w:rFonts w:hint="eastAsia" w:ascii="宋体" w:hAnsi="宋体" w:cs="宋体"/>
          <w:kern w:val="1"/>
          <w:sz w:val="24"/>
        </w:rPr>
        <w:t>（招标人）</w:t>
      </w:r>
    </w:p>
    <w:p w14:paraId="57A128F6">
      <w:pPr>
        <w:spacing w:line="480" w:lineRule="exact"/>
        <w:ind w:firstLine="480" w:firstLineChars="200"/>
        <w:rPr>
          <w:rFonts w:hint="eastAsia" w:ascii="宋体" w:hAnsi="宋体" w:eastAsia="宋体" w:cs="宋体"/>
          <w:kern w:val="1"/>
          <w:sz w:val="24"/>
        </w:rPr>
      </w:pPr>
      <w:r>
        <w:rPr>
          <w:rFonts w:hint="eastAsia" w:ascii="宋体" w:hAnsi="宋体" w:cs="宋体"/>
          <w:kern w:val="1"/>
          <w:sz w:val="24"/>
        </w:rPr>
        <w:t xml:space="preserve"> </w:t>
      </w:r>
      <w:r>
        <w:rPr>
          <w:rFonts w:hint="eastAsia" w:ascii="宋体" w:hAnsi="宋体" w:eastAsia="宋体" w:cs="宋体"/>
          <w:kern w:val="1"/>
          <w:sz w:val="24"/>
        </w:rPr>
        <w:t>我们收到了项目编号</w:t>
      </w:r>
      <w:r>
        <w:rPr>
          <w:rFonts w:hint="eastAsia" w:ascii="宋体" w:hAnsi="宋体" w:eastAsia="宋体" w:cs="宋体"/>
          <w:kern w:val="1"/>
          <w:sz w:val="24"/>
          <w:u w:val="single"/>
        </w:rPr>
        <w:t xml:space="preserve">           </w:t>
      </w:r>
      <w:r>
        <w:rPr>
          <w:rFonts w:hint="eastAsia" w:ascii="宋体" w:hAnsi="宋体" w:eastAsia="宋体" w:cs="宋体"/>
          <w:kern w:val="1"/>
          <w:sz w:val="24"/>
        </w:rPr>
        <w:t>的征集文件，经详细研究，我们决定参加</w:t>
      </w:r>
      <w:r>
        <w:rPr>
          <w:rFonts w:hint="eastAsia" w:ascii="宋体" w:hAnsi="宋体" w:eastAsia="宋体" w:cs="宋体"/>
          <w:kern w:val="1"/>
          <w:sz w:val="24"/>
          <w:u w:val="single"/>
        </w:rPr>
        <w:t xml:space="preserve">       </w:t>
      </w:r>
      <w:r>
        <w:rPr>
          <w:rFonts w:hint="eastAsia" w:ascii="宋体" w:hAnsi="宋体" w:eastAsia="宋体" w:cs="宋体"/>
          <w:kern w:val="1"/>
          <w:sz w:val="24"/>
        </w:rPr>
        <w:t xml:space="preserve">   </w:t>
      </w:r>
    </w:p>
    <w:p w14:paraId="3F798AFA">
      <w:pPr>
        <w:spacing w:line="480" w:lineRule="exact"/>
        <w:rPr>
          <w:rFonts w:hint="eastAsia" w:ascii="宋体" w:hAnsi="宋体"/>
          <w:kern w:val="0"/>
          <w:sz w:val="24"/>
        </w:rPr>
      </w:pPr>
      <w:r>
        <w:rPr>
          <w:rFonts w:hint="eastAsia" w:ascii="宋体" w:hAnsi="宋体" w:eastAsia="宋体" w:cs="宋体"/>
          <w:kern w:val="1"/>
          <w:sz w:val="24"/>
        </w:rPr>
        <w:t>（项目名称）征集文件的全部内容，愿意参考《国家计委关于印发建设项目前期工作咨询收费暂行规定的通知》（计价格〔1999〕1283号）同类项目以</w:t>
      </w:r>
      <w:r>
        <w:rPr>
          <w:rFonts w:hint="eastAsia" w:ascii="宋体" w:hAnsi="宋体" w:eastAsia="宋体" w:cs="宋体"/>
          <w:kern w:val="1"/>
          <w:sz w:val="24"/>
          <w:lang w:val="en-US" w:eastAsia="zh-CN"/>
        </w:rPr>
        <w:t>指导价金额的</w:t>
      </w:r>
      <w:r>
        <w:rPr>
          <w:rFonts w:hint="eastAsia" w:ascii="宋体" w:hAnsi="宋体" w:eastAsia="宋体" w:cs="宋体"/>
          <w:kern w:val="1"/>
          <w:sz w:val="24"/>
          <w:u w:val="single"/>
          <w:lang w:val="en-US" w:eastAsia="zh-CN"/>
        </w:rPr>
        <w:t xml:space="preserve">       </w:t>
      </w:r>
      <w:r>
        <w:rPr>
          <w:rFonts w:hint="eastAsia" w:ascii="宋体" w:hAnsi="宋体" w:eastAsia="宋体" w:cs="宋体"/>
          <w:kern w:val="1"/>
          <w:sz w:val="24"/>
          <w:lang w:val="en-US" w:eastAsia="zh-CN"/>
        </w:rPr>
        <w:t>%</w:t>
      </w:r>
      <w:bookmarkStart w:id="114" w:name="_GoBack"/>
      <w:bookmarkEnd w:id="114"/>
      <w:r>
        <w:rPr>
          <w:rFonts w:hint="eastAsia" w:ascii="宋体" w:hAnsi="宋体" w:eastAsia="宋体" w:cs="宋体"/>
          <w:kern w:val="1"/>
          <w:sz w:val="24"/>
        </w:rPr>
        <w:t xml:space="preserve">投标报价，按协议约定实施和完成本征集文件的采购服务活动，修补服务过程的任何缺陷，框架协议期限/服务为 </w:t>
      </w:r>
      <w:r>
        <w:rPr>
          <w:rFonts w:hint="eastAsia" w:ascii="宋体" w:hAnsi="宋体" w:eastAsia="宋体" w:cs="宋体"/>
          <w:kern w:val="1"/>
          <w:sz w:val="24"/>
          <w:u w:val="single"/>
        </w:rPr>
        <w:t xml:space="preserve">         </w:t>
      </w:r>
      <w:r>
        <w:rPr>
          <w:rFonts w:hint="eastAsia" w:ascii="宋体" w:hAnsi="宋体" w:eastAsia="宋体" w:cs="宋体"/>
          <w:kern w:val="1"/>
          <w:sz w:val="24"/>
        </w:rPr>
        <w:t xml:space="preserve"> ，服务标准 </w:t>
      </w:r>
      <w:r>
        <w:rPr>
          <w:rFonts w:hint="eastAsia" w:ascii="宋体" w:hAnsi="宋体" w:eastAsia="宋体" w:cs="宋体"/>
          <w:kern w:val="1"/>
          <w:sz w:val="24"/>
          <w:u w:val="single"/>
        </w:rPr>
        <w:t xml:space="preserve">              </w:t>
      </w:r>
      <w:r>
        <w:rPr>
          <w:rFonts w:hint="eastAsia" w:ascii="宋体" w:hAnsi="宋体" w:eastAsia="宋体" w:cs="宋体"/>
          <w:kern w:val="1"/>
          <w:sz w:val="24"/>
        </w:rPr>
        <w:t xml:space="preserve"> 。（详细报价见投标函附录）</w:t>
      </w:r>
    </w:p>
    <w:p w14:paraId="47A2BC45">
      <w:pPr>
        <w:spacing w:line="480" w:lineRule="exact"/>
        <w:ind w:firstLine="480" w:firstLineChars="200"/>
        <w:rPr>
          <w:rFonts w:hint="eastAsia" w:ascii="宋体" w:hAnsi="宋体" w:cs="宋体"/>
          <w:kern w:val="1"/>
          <w:sz w:val="24"/>
        </w:rPr>
      </w:pPr>
      <w:r>
        <w:rPr>
          <w:rFonts w:hint="eastAsia" w:ascii="宋体" w:hAnsi="宋体" w:cs="宋体"/>
          <w:kern w:val="1"/>
          <w:sz w:val="24"/>
          <w:lang w:val="en-US" w:eastAsia="zh-CN"/>
        </w:rPr>
        <w:t>1</w:t>
      </w:r>
      <w:r>
        <w:rPr>
          <w:rFonts w:hint="eastAsia" w:ascii="宋体" w:hAnsi="宋体" w:cs="宋体"/>
          <w:kern w:val="1"/>
          <w:sz w:val="24"/>
        </w:rPr>
        <w:t>、如果我们的响应文件被接受，我们将履行征集文件中规定的各项要求。</w:t>
      </w:r>
    </w:p>
    <w:p w14:paraId="7F2133EC">
      <w:pPr>
        <w:spacing w:line="480" w:lineRule="exact"/>
        <w:ind w:firstLine="480" w:firstLineChars="200"/>
        <w:jc w:val="left"/>
        <w:rPr>
          <w:rFonts w:hint="eastAsia" w:ascii="宋体" w:hAnsi="宋体" w:cs="宋体"/>
          <w:kern w:val="1"/>
          <w:sz w:val="24"/>
        </w:rPr>
      </w:pPr>
      <w:r>
        <w:rPr>
          <w:rFonts w:hint="eastAsia" w:ascii="宋体" w:hAnsi="宋体" w:cs="宋体"/>
          <w:kern w:val="1"/>
          <w:sz w:val="24"/>
        </w:rPr>
        <w:t>2、我们同意按征集文件中的规定，本响应文件的有效期为自投标截止之日起</w:t>
      </w:r>
      <w:r>
        <w:rPr>
          <w:rFonts w:hint="eastAsia" w:ascii="宋体" w:hAnsi="宋体" w:cs="宋体"/>
          <w:kern w:val="1"/>
          <w:sz w:val="24"/>
          <w:u w:val="single"/>
        </w:rPr>
        <w:t xml:space="preserve">     </w:t>
      </w:r>
      <w:r>
        <w:rPr>
          <w:rFonts w:hint="eastAsia" w:ascii="宋体" w:hAnsi="宋体" w:cs="宋体"/>
          <w:kern w:val="1"/>
          <w:sz w:val="24"/>
        </w:rPr>
        <w:t>日历天。如果中标，有效期延长至合同终止日止。</w:t>
      </w:r>
    </w:p>
    <w:p w14:paraId="304D377A">
      <w:pPr>
        <w:spacing w:line="480" w:lineRule="exact"/>
        <w:ind w:firstLine="480" w:firstLineChars="200"/>
        <w:jc w:val="left"/>
        <w:rPr>
          <w:rFonts w:hint="eastAsia" w:ascii="宋体" w:hAnsi="宋体" w:cs="宋体"/>
          <w:kern w:val="1"/>
          <w:sz w:val="24"/>
        </w:rPr>
      </w:pPr>
      <w:r>
        <w:rPr>
          <w:rFonts w:hint="eastAsia" w:ascii="宋体" w:hAnsi="宋体" w:cs="宋体"/>
          <w:kern w:val="1"/>
          <w:sz w:val="24"/>
        </w:rPr>
        <w:t>3、我们愿提供征集文件中要求的所有文件资料。</w:t>
      </w:r>
    </w:p>
    <w:p w14:paraId="2D611DCC">
      <w:pPr>
        <w:spacing w:line="480" w:lineRule="exact"/>
        <w:ind w:firstLine="480" w:firstLineChars="200"/>
        <w:jc w:val="left"/>
        <w:rPr>
          <w:rFonts w:hint="eastAsia" w:ascii="宋体" w:hAnsi="宋体" w:cs="宋体"/>
          <w:kern w:val="1"/>
          <w:sz w:val="24"/>
        </w:rPr>
      </w:pPr>
      <w:r>
        <w:rPr>
          <w:rFonts w:hint="eastAsia" w:ascii="宋体" w:hAnsi="宋体" w:cs="宋体"/>
          <w:kern w:val="1"/>
          <w:sz w:val="24"/>
        </w:rPr>
        <w:t>4、我们已经详细审核了全部征集文件，包括修改、补充的文件（如果有）及有关附件，我们完全理解并同意放弃对这方面有不明及误解的权利。</w:t>
      </w:r>
    </w:p>
    <w:p w14:paraId="28CD8EBE">
      <w:pPr>
        <w:spacing w:line="480" w:lineRule="exact"/>
        <w:ind w:firstLine="4560" w:firstLineChars="1900"/>
        <w:jc w:val="left"/>
        <w:rPr>
          <w:rFonts w:hint="eastAsia" w:ascii="宋体" w:hAnsi="宋体" w:cs="宋体"/>
          <w:kern w:val="1"/>
          <w:sz w:val="24"/>
        </w:rPr>
      </w:pPr>
    </w:p>
    <w:p w14:paraId="315A4E34">
      <w:pPr>
        <w:spacing w:line="480" w:lineRule="exact"/>
        <w:ind w:firstLine="4560" w:firstLineChars="1900"/>
        <w:jc w:val="left"/>
        <w:rPr>
          <w:rFonts w:hint="eastAsia" w:ascii="宋体" w:hAnsi="宋体" w:cs="宋体"/>
          <w:kern w:val="1"/>
          <w:sz w:val="24"/>
        </w:rPr>
      </w:pPr>
    </w:p>
    <w:p w14:paraId="29CB67AF">
      <w:pPr>
        <w:spacing w:line="480" w:lineRule="exact"/>
        <w:ind w:firstLine="4560" w:firstLineChars="1900"/>
        <w:jc w:val="left"/>
        <w:rPr>
          <w:rFonts w:hint="eastAsia" w:ascii="宋体" w:hAnsi="宋体" w:cs="宋体"/>
          <w:kern w:val="1"/>
          <w:sz w:val="24"/>
        </w:rPr>
      </w:pPr>
    </w:p>
    <w:p w14:paraId="3866EB8A">
      <w:pPr>
        <w:spacing w:line="480" w:lineRule="exact"/>
        <w:jc w:val="right"/>
        <w:rPr>
          <w:rFonts w:hint="eastAsia" w:ascii="宋体" w:hAnsi="宋体" w:cs="宋体"/>
          <w:kern w:val="1"/>
          <w:sz w:val="24"/>
        </w:rPr>
      </w:pPr>
      <w:r>
        <w:rPr>
          <w:rFonts w:hint="eastAsia" w:ascii="宋体" w:hAnsi="宋体" w:cs="宋体"/>
          <w:kern w:val="1"/>
          <w:sz w:val="24"/>
        </w:rPr>
        <w:t xml:space="preserve">响应人： </w:t>
      </w:r>
      <w:r>
        <w:rPr>
          <w:rFonts w:hint="eastAsia" w:ascii="宋体" w:hAnsi="宋体" w:cs="宋体"/>
          <w:kern w:val="1"/>
          <w:sz w:val="24"/>
          <w:u w:val="single"/>
        </w:rPr>
        <w:t xml:space="preserve">               </w:t>
      </w:r>
      <w:r>
        <w:rPr>
          <w:rFonts w:hint="eastAsia" w:ascii="宋体" w:hAnsi="宋体" w:cs="宋体"/>
          <w:kern w:val="1"/>
          <w:sz w:val="24"/>
        </w:rPr>
        <w:t>（电子签章）</w:t>
      </w:r>
    </w:p>
    <w:p w14:paraId="43566716">
      <w:pPr>
        <w:spacing w:line="480" w:lineRule="exact"/>
        <w:jc w:val="right"/>
        <w:rPr>
          <w:rFonts w:hint="eastAsia" w:ascii="宋体" w:hAnsi="宋体" w:cs="宋体"/>
          <w:kern w:val="1"/>
          <w:sz w:val="24"/>
        </w:rPr>
      </w:pPr>
      <w:r>
        <w:rPr>
          <w:rFonts w:hint="eastAsia" w:ascii="宋体" w:hAnsi="宋体" w:cs="宋体"/>
          <w:kern w:val="1"/>
          <w:sz w:val="24"/>
        </w:rPr>
        <w:t>法定代表人或委托代理人：</w:t>
      </w:r>
      <w:r>
        <w:rPr>
          <w:rFonts w:hint="eastAsia" w:ascii="宋体" w:hAnsi="宋体" w:cs="宋体"/>
          <w:kern w:val="1"/>
          <w:sz w:val="24"/>
          <w:u w:val="single"/>
        </w:rPr>
        <w:t xml:space="preserve">                  </w:t>
      </w:r>
      <w:r>
        <w:rPr>
          <w:rFonts w:hint="eastAsia" w:ascii="宋体" w:hAnsi="宋体" w:cs="宋体"/>
          <w:kern w:val="1"/>
          <w:sz w:val="24"/>
        </w:rPr>
        <w:t>（电子签章）</w:t>
      </w:r>
    </w:p>
    <w:p w14:paraId="241D61D8">
      <w:pPr>
        <w:spacing w:line="480" w:lineRule="exact"/>
        <w:jc w:val="right"/>
        <w:rPr>
          <w:rFonts w:hint="eastAsia" w:ascii="宋体" w:hAnsi="宋体" w:cs="宋体"/>
          <w:kern w:val="1"/>
          <w:sz w:val="24"/>
        </w:rPr>
      </w:pPr>
      <w:r>
        <w:rPr>
          <w:rFonts w:hint="eastAsia" w:ascii="宋体" w:hAnsi="宋体" w:cs="宋体"/>
          <w:kern w:val="1"/>
          <w:sz w:val="24"/>
        </w:rPr>
        <w:t xml:space="preserve">                                                       ____年____月_____日</w:t>
      </w:r>
    </w:p>
    <w:p w14:paraId="1FC7F2A7">
      <w:pPr>
        <w:spacing w:line="480" w:lineRule="exact"/>
        <w:jc w:val="left"/>
        <w:rPr>
          <w:rFonts w:hint="eastAsia" w:ascii="宋体" w:hAnsi="宋体" w:cs="宋体"/>
          <w:kern w:val="1"/>
          <w:sz w:val="24"/>
        </w:rPr>
      </w:pPr>
    </w:p>
    <w:p w14:paraId="497373EC">
      <w:pPr>
        <w:spacing w:line="480" w:lineRule="exact"/>
        <w:jc w:val="center"/>
        <w:rPr>
          <w:rFonts w:hint="eastAsia" w:ascii="宋体" w:hAnsi="宋体" w:cs="宋体"/>
          <w:b/>
          <w:kern w:val="1"/>
          <w:sz w:val="24"/>
        </w:rPr>
      </w:pPr>
    </w:p>
    <w:p w14:paraId="4524F62B">
      <w:pPr>
        <w:pStyle w:val="11"/>
        <w:ind w:firstLine="480"/>
        <w:rPr>
          <w:rFonts w:hint="eastAsia"/>
        </w:rPr>
      </w:pPr>
    </w:p>
    <w:p w14:paraId="0CD13039">
      <w:pPr>
        <w:pStyle w:val="11"/>
        <w:ind w:firstLine="480"/>
        <w:rPr>
          <w:rFonts w:hint="eastAsia"/>
        </w:rPr>
      </w:pPr>
    </w:p>
    <w:p w14:paraId="5C9D9D29">
      <w:pPr>
        <w:pStyle w:val="11"/>
        <w:ind w:firstLine="480"/>
        <w:rPr>
          <w:rFonts w:hint="eastAsia"/>
        </w:rPr>
      </w:pPr>
    </w:p>
    <w:p w14:paraId="45008A42">
      <w:pPr>
        <w:pStyle w:val="11"/>
        <w:ind w:firstLine="480"/>
        <w:rPr>
          <w:rFonts w:hint="eastAsia"/>
        </w:rPr>
      </w:pPr>
    </w:p>
    <w:p w14:paraId="676DA0BD">
      <w:pPr>
        <w:pStyle w:val="11"/>
        <w:ind w:firstLine="480"/>
        <w:rPr>
          <w:rFonts w:hint="eastAsia"/>
        </w:rPr>
      </w:pPr>
    </w:p>
    <w:p w14:paraId="1E89273C">
      <w:pPr>
        <w:spacing w:line="480" w:lineRule="exact"/>
        <w:rPr>
          <w:rFonts w:hint="eastAsia" w:ascii="宋体" w:hAnsi="宋体" w:cs="宋体"/>
          <w:b/>
          <w:kern w:val="1"/>
          <w:sz w:val="24"/>
        </w:rPr>
      </w:pPr>
    </w:p>
    <w:p w14:paraId="6B74BF01">
      <w:pPr>
        <w:spacing w:line="480" w:lineRule="exact"/>
        <w:jc w:val="center"/>
        <w:outlineLvl w:val="9"/>
        <w:rPr>
          <w:rFonts w:hint="eastAsia" w:ascii="宋体" w:hAnsi="宋体" w:cs="宋体"/>
          <w:b/>
          <w:kern w:val="1"/>
          <w:sz w:val="24"/>
        </w:rPr>
      </w:pPr>
      <w:bookmarkStart w:id="62" w:name="_Toc223033823"/>
    </w:p>
    <w:p w14:paraId="614F8775">
      <w:pPr>
        <w:numPr>
          <w:ilvl w:val="0"/>
          <w:numId w:val="2"/>
        </w:numPr>
        <w:spacing w:line="480" w:lineRule="exact"/>
        <w:jc w:val="center"/>
        <w:outlineLvl w:val="2"/>
        <w:rPr>
          <w:rFonts w:hint="eastAsia" w:ascii="宋体" w:hAnsi="宋体" w:cs="宋体"/>
          <w:b/>
          <w:kern w:val="1"/>
          <w:sz w:val="28"/>
          <w:szCs w:val="28"/>
        </w:rPr>
      </w:pPr>
      <w:r>
        <w:rPr>
          <w:rFonts w:hint="eastAsia" w:ascii="宋体" w:hAnsi="宋体" w:cs="宋体"/>
          <w:b/>
          <w:kern w:val="1"/>
          <w:sz w:val="28"/>
          <w:szCs w:val="28"/>
        </w:rPr>
        <w:t>投标函附录</w:t>
      </w:r>
      <w:bookmarkEnd w:id="62"/>
    </w:p>
    <w:p w14:paraId="61E4155E">
      <w:pPr>
        <w:numPr>
          <w:ilvl w:val="0"/>
          <w:numId w:val="0"/>
        </w:numPr>
        <w:spacing w:line="480" w:lineRule="exact"/>
        <w:jc w:val="both"/>
        <w:outlineLvl w:val="9"/>
        <w:rPr>
          <w:rFonts w:hint="eastAsia" w:ascii="宋体" w:hAnsi="宋体" w:cs="宋体"/>
          <w:b/>
          <w:kern w:val="1"/>
          <w:sz w:val="28"/>
          <w:szCs w:val="28"/>
        </w:rPr>
      </w:pPr>
    </w:p>
    <w:tbl>
      <w:tblPr>
        <w:tblStyle w:val="20"/>
        <w:tblW w:w="0" w:type="auto"/>
        <w:jc w:val="center"/>
        <w:tblLayout w:type="fixed"/>
        <w:tblCellMar>
          <w:top w:w="0" w:type="dxa"/>
          <w:left w:w="0" w:type="dxa"/>
          <w:bottom w:w="0" w:type="dxa"/>
          <w:right w:w="0" w:type="dxa"/>
        </w:tblCellMar>
      </w:tblPr>
      <w:tblGrid>
        <w:gridCol w:w="1872"/>
        <w:gridCol w:w="2646"/>
        <w:gridCol w:w="1674"/>
        <w:gridCol w:w="2882"/>
      </w:tblGrid>
      <w:tr w14:paraId="66340FA3">
        <w:tblPrEx>
          <w:tblCellMar>
            <w:top w:w="0" w:type="dxa"/>
            <w:left w:w="0" w:type="dxa"/>
            <w:bottom w:w="0" w:type="dxa"/>
            <w:right w:w="0" w:type="dxa"/>
          </w:tblCellMar>
        </w:tblPrEx>
        <w:trPr>
          <w:trHeight w:val="586"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22F91E60">
            <w:pPr>
              <w:spacing w:line="480" w:lineRule="exact"/>
              <w:jc w:val="center"/>
              <w:rPr>
                <w:rFonts w:hint="eastAsia" w:ascii="宋体" w:hAnsi="宋体" w:cs="宋体"/>
                <w:kern w:val="0"/>
                <w:sz w:val="24"/>
              </w:rPr>
            </w:pPr>
            <w:r>
              <w:rPr>
                <w:rFonts w:hint="eastAsia" w:ascii="宋体" w:hAnsi="宋体" w:cs="宋体"/>
                <w:color w:val="000000"/>
                <w:sz w:val="24"/>
              </w:rPr>
              <w:t>供应商名称</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0B37D7C6">
            <w:pPr>
              <w:spacing w:line="480" w:lineRule="exact"/>
              <w:jc w:val="center"/>
              <w:rPr>
                <w:rFonts w:hint="eastAsia" w:ascii="宋体" w:hAnsi="宋体" w:cs="宋体"/>
                <w:kern w:val="0"/>
                <w:sz w:val="24"/>
              </w:rPr>
            </w:pPr>
          </w:p>
        </w:tc>
      </w:tr>
      <w:tr w14:paraId="2A104433">
        <w:tblPrEx>
          <w:tblCellMar>
            <w:top w:w="0" w:type="dxa"/>
            <w:left w:w="0" w:type="dxa"/>
            <w:bottom w:w="0" w:type="dxa"/>
            <w:right w:w="0" w:type="dxa"/>
          </w:tblCellMar>
        </w:tblPrEx>
        <w:trPr>
          <w:trHeight w:val="586"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2B7FDF4C">
            <w:pPr>
              <w:spacing w:line="480" w:lineRule="exact"/>
              <w:jc w:val="center"/>
              <w:rPr>
                <w:rFonts w:hint="eastAsia" w:ascii="宋体" w:hAnsi="宋体" w:cs="宋体"/>
                <w:kern w:val="0"/>
                <w:sz w:val="24"/>
              </w:rPr>
            </w:pPr>
            <w:r>
              <w:rPr>
                <w:rFonts w:hint="eastAsia" w:ascii="宋体" w:hAnsi="宋体" w:cs="宋体"/>
                <w:color w:val="000000"/>
                <w:sz w:val="24"/>
              </w:rPr>
              <w:t xml:space="preserve">项目名称  </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29919386">
            <w:pPr>
              <w:spacing w:line="480" w:lineRule="exact"/>
              <w:jc w:val="center"/>
              <w:rPr>
                <w:rFonts w:hint="eastAsia" w:ascii="宋体" w:hAnsi="宋体" w:cs="宋体"/>
                <w:kern w:val="0"/>
                <w:sz w:val="24"/>
              </w:rPr>
            </w:pPr>
          </w:p>
        </w:tc>
      </w:tr>
      <w:tr w14:paraId="611D5962">
        <w:tblPrEx>
          <w:tblCellMar>
            <w:top w:w="0" w:type="dxa"/>
            <w:left w:w="0" w:type="dxa"/>
            <w:bottom w:w="0" w:type="dxa"/>
            <w:right w:w="0" w:type="dxa"/>
          </w:tblCellMar>
        </w:tblPrEx>
        <w:trPr>
          <w:trHeight w:val="533"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3DC36740">
            <w:pPr>
              <w:spacing w:line="480" w:lineRule="exact"/>
              <w:jc w:val="center"/>
              <w:rPr>
                <w:rFonts w:hint="eastAsia" w:ascii="宋体" w:hAnsi="宋体" w:cs="宋体"/>
                <w:kern w:val="0"/>
                <w:sz w:val="24"/>
              </w:rPr>
            </w:pPr>
            <w:r>
              <w:rPr>
                <w:rFonts w:hint="eastAsia" w:ascii="宋体" w:hAnsi="宋体" w:cs="宋体"/>
                <w:color w:val="000000"/>
                <w:sz w:val="24"/>
              </w:rPr>
              <w:t>标段</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14CD3DFB">
            <w:pPr>
              <w:spacing w:line="480" w:lineRule="exact"/>
              <w:jc w:val="center"/>
              <w:rPr>
                <w:rFonts w:hint="eastAsia" w:ascii="宋体" w:hAnsi="宋体" w:cs="宋体"/>
                <w:kern w:val="0"/>
                <w:sz w:val="24"/>
              </w:rPr>
            </w:pPr>
            <w:r>
              <w:rPr>
                <w:rFonts w:hint="eastAsia" w:ascii="宋体" w:hAnsi="宋体" w:cs="宋体"/>
                <w:kern w:val="0"/>
                <w:sz w:val="24"/>
              </w:rPr>
              <w:t>/</w:t>
            </w:r>
          </w:p>
        </w:tc>
      </w:tr>
      <w:tr w14:paraId="7C4D2011">
        <w:tblPrEx>
          <w:tblCellMar>
            <w:top w:w="0" w:type="dxa"/>
            <w:left w:w="0" w:type="dxa"/>
            <w:bottom w:w="0" w:type="dxa"/>
            <w:right w:w="0" w:type="dxa"/>
          </w:tblCellMar>
        </w:tblPrEx>
        <w:trPr>
          <w:trHeight w:val="1178" w:hRule="atLeast"/>
          <w:jc w:val="center"/>
        </w:trPr>
        <w:tc>
          <w:tcPr>
            <w:tcW w:w="1872" w:type="dxa"/>
            <w:tcBorders>
              <w:top w:val="single" w:color="000000" w:sz="4" w:space="0"/>
              <w:left w:val="single" w:color="000000" w:sz="4" w:space="0"/>
              <w:right w:val="single" w:color="000000" w:sz="4" w:space="0"/>
            </w:tcBorders>
            <w:noWrap w:val="0"/>
            <w:vAlign w:val="center"/>
          </w:tcPr>
          <w:p w14:paraId="2A7E1114">
            <w:pPr>
              <w:spacing w:line="480" w:lineRule="exact"/>
              <w:jc w:val="center"/>
              <w:rPr>
                <w:rFonts w:hint="eastAsia" w:ascii="宋体" w:hAnsi="宋体" w:cs="宋体"/>
                <w:kern w:val="0"/>
                <w:sz w:val="24"/>
              </w:rPr>
            </w:pPr>
            <w:r>
              <w:rPr>
                <w:rFonts w:hint="eastAsia" w:ascii="宋体" w:hAnsi="宋体" w:cs="宋体"/>
                <w:kern w:val="0"/>
                <w:sz w:val="24"/>
              </w:rPr>
              <w:t xml:space="preserve">响应报价  </w:t>
            </w:r>
          </w:p>
        </w:tc>
        <w:tc>
          <w:tcPr>
            <w:tcW w:w="7202" w:type="dxa"/>
            <w:gridSpan w:val="3"/>
            <w:tcBorders>
              <w:top w:val="single" w:color="000000" w:sz="4" w:space="0"/>
              <w:left w:val="single" w:color="000000" w:sz="4" w:space="0"/>
              <w:right w:val="single" w:color="000000" w:sz="4" w:space="0"/>
            </w:tcBorders>
            <w:noWrap w:val="0"/>
            <w:vAlign w:val="top"/>
          </w:tcPr>
          <w:p w14:paraId="4E8B2600">
            <w:pPr>
              <w:spacing w:line="440" w:lineRule="exact"/>
              <w:ind w:left="124" w:leftChars="59" w:right="197" w:rightChars="94"/>
              <w:rPr>
                <w:rFonts w:hint="eastAsia" w:ascii="宋体" w:hAnsi="宋体" w:cs="楷体"/>
                <w:sz w:val="24"/>
                <w:lang w:val="en-US" w:eastAsia="zh-CN"/>
              </w:rPr>
            </w:pPr>
          </w:p>
          <w:p w14:paraId="642BE32F">
            <w:pPr>
              <w:spacing w:line="440" w:lineRule="exact"/>
              <w:ind w:left="124" w:leftChars="59" w:right="197" w:rightChars="94"/>
              <w:rPr>
                <w:rFonts w:hint="eastAsia" w:ascii="宋体" w:hAnsi="宋体" w:cs="宋体"/>
              </w:rPr>
            </w:pPr>
            <w:r>
              <w:rPr>
                <w:rFonts w:hint="eastAsia" w:ascii="宋体" w:hAnsi="宋体" w:eastAsia="宋体" w:cs="宋体"/>
                <w:kern w:val="0"/>
                <w:sz w:val="24"/>
                <w:lang w:val="en-US" w:eastAsia="zh-CN"/>
              </w:rPr>
              <w:t>指导价金额的百分之</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rPr>
              <w:t>（大写），（小写</w:t>
            </w:r>
            <w:r>
              <w:rPr>
                <w:rFonts w:hint="eastAsia" w:ascii="宋体" w:hAnsi="宋体" w:eastAsia="宋体" w:cs="宋体"/>
                <w:kern w:val="0"/>
                <w:sz w:val="24"/>
                <w:u w:val="single"/>
              </w:rPr>
              <w:t xml:space="preserve">           </w:t>
            </w:r>
            <w:r>
              <w:rPr>
                <w:rFonts w:hint="eastAsia" w:ascii="宋体" w:hAnsi="宋体"/>
                <w:kern w:val="0"/>
                <w:sz w:val="24"/>
                <w:lang w:val="en-US" w:eastAsia="zh-CN"/>
              </w:rPr>
              <w:t>％</w:t>
            </w:r>
            <w:r>
              <w:rPr>
                <w:rFonts w:hint="eastAsia" w:ascii="宋体" w:hAnsi="宋体"/>
                <w:kern w:val="0"/>
                <w:sz w:val="24"/>
              </w:rPr>
              <w:t>） 。</w:t>
            </w:r>
          </w:p>
        </w:tc>
      </w:tr>
      <w:tr w14:paraId="0AC7ACD2">
        <w:tblPrEx>
          <w:tblCellMar>
            <w:top w:w="0" w:type="dxa"/>
            <w:left w:w="0" w:type="dxa"/>
            <w:bottom w:w="0" w:type="dxa"/>
            <w:right w:w="0" w:type="dxa"/>
          </w:tblCellMar>
        </w:tblPrEx>
        <w:trPr>
          <w:trHeight w:val="1124"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2BEF4087">
            <w:pPr>
              <w:spacing w:line="480" w:lineRule="exact"/>
              <w:jc w:val="center"/>
              <w:rPr>
                <w:rFonts w:hint="eastAsia" w:ascii="宋体" w:hAnsi="宋体" w:cs="宋体"/>
                <w:kern w:val="0"/>
                <w:sz w:val="24"/>
              </w:rPr>
            </w:pPr>
            <w:r>
              <w:rPr>
                <w:rFonts w:hint="eastAsia" w:ascii="宋体" w:hAnsi="宋体" w:cs="宋体"/>
                <w:kern w:val="0"/>
                <w:sz w:val="24"/>
              </w:rPr>
              <w:t>框架协议期限/</w:t>
            </w:r>
          </w:p>
          <w:p w14:paraId="4747980B">
            <w:pPr>
              <w:spacing w:line="480" w:lineRule="exact"/>
              <w:jc w:val="center"/>
              <w:rPr>
                <w:rFonts w:hint="eastAsia" w:ascii="宋体" w:hAnsi="宋体" w:cs="宋体"/>
                <w:kern w:val="1"/>
                <w:sz w:val="24"/>
              </w:rPr>
            </w:pPr>
            <w:r>
              <w:rPr>
                <w:rFonts w:hint="eastAsia" w:ascii="宋体" w:hAnsi="宋体" w:cs="宋体"/>
                <w:color w:val="000000"/>
                <w:kern w:val="1"/>
                <w:sz w:val="24"/>
              </w:rPr>
              <w:t>服务期限</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0BADB1C3">
            <w:pPr>
              <w:spacing w:line="480" w:lineRule="exact"/>
              <w:jc w:val="center"/>
              <w:rPr>
                <w:rFonts w:hint="eastAsia" w:ascii="宋体" w:hAnsi="宋体" w:cs="宋体"/>
                <w:kern w:val="1"/>
                <w:sz w:val="24"/>
              </w:rPr>
            </w:pPr>
          </w:p>
        </w:tc>
      </w:tr>
      <w:tr w14:paraId="0E111B2A">
        <w:tblPrEx>
          <w:tblCellMar>
            <w:top w:w="0" w:type="dxa"/>
            <w:left w:w="0" w:type="dxa"/>
            <w:bottom w:w="0" w:type="dxa"/>
            <w:right w:w="0" w:type="dxa"/>
          </w:tblCellMar>
        </w:tblPrEx>
        <w:trPr>
          <w:trHeight w:val="842"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190A633D">
            <w:pPr>
              <w:spacing w:line="480" w:lineRule="exact"/>
              <w:jc w:val="center"/>
              <w:rPr>
                <w:rFonts w:hint="eastAsia" w:ascii="宋体" w:hAnsi="宋体" w:cs="宋体"/>
                <w:kern w:val="1"/>
                <w:sz w:val="24"/>
              </w:rPr>
            </w:pPr>
            <w:r>
              <w:rPr>
                <w:rFonts w:hint="eastAsia" w:ascii="宋体" w:hAnsi="宋体" w:cs="宋体"/>
                <w:kern w:val="1"/>
                <w:sz w:val="24"/>
              </w:rPr>
              <w:t>服务地点</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03E78A7E">
            <w:pPr>
              <w:spacing w:line="480" w:lineRule="exact"/>
              <w:jc w:val="center"/>
              <w:rPr>
                <w:rFonts w:hint="eastAsia" w:ascii="宋体" w:hAnsi="宋体" w:cs="宋体"/>
                <w:kern w:val="1"/>
                <w:sz w:val="24"/>
              </w:rPr>
            </w:pPr>
          </w:p>
        </w:tc>
      </w:tr>
      <w:tr w14:paraId="1606A0A3">
        <w:tblPrEx>
          <w:tblCellMar>
            <w:top w:w="0" w:type="dxa"/>
            <w:left w:w="0" w:type="dxa"/>
            <w:bottom w:w="0" w:type="dxa"/>
            <w:right w:w="0" w:type="dxa"/>
          </w:tblCellMar>
        </w:tblPrEx>
        <w:trPr>
          <w:trHeight w:val="838"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4568D7C4">
            <w:pPr>
              <w:spacing w:line="480" w:lineRule="exact"/>
              <w:jc w:val="center"/>
              <w:rPr>
                <w:rFonts w:hint="eastAsia" w:ascii="宋体" w:hAnsi="宋体" w:cs="宋体"/>
                <w:kern w:val="1"/>
                <w:sz w:val="24"/>
              </w:rPr>
            </w:pPr>
            <w:r>
              <w:rPr>
                <w:rFonts w:hint="eastAsia" w:ascii="宋体" w:hAnsi="宋体" w:cs="宋体"/>
                <w:kern w:val="1"/>
                <w:sz w:val="24"/>
              </w:rPr>
              <w:t>服务标准</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60F71BCF">
            <w:pPr>
              <w:spacing w:line="480" w:lineRule="exact"/>
              <w:jc w:val="center"/>
              <w:rPr>
                <w:rFonts w:hint="eastAsia" w:ascii="宋体" w:hAnsi="宋体" w:cs="宋体"/>
                <w:kern w:val="1"/>
                <w:sz w:val="24"/>
              </w:rPr>
            </w:pPr>
          </w:p>
        </w:tc>
      </w:tr>
      <w:tr w14:paraId="5E24D44A">
        <w:tblPrEx>
          <w:tblCellMar>
            <w:top w:w="0" w:type="dxa"/>
            <w:left w:w="0" w:type="dxa"/>
            <w:bottom w:w="0" w:type="dxa"/>
            <w:right w:w="0" w:type="dxa"/>
          </w:tblCellMar>
        </w:tblPrEx>
        <w:trPr>
          <w:trHeight w:val="838"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7FFC1281">
            <w:pPr>
              <w:spacing w:line="480" w:lineRule="exact"/>
              <w:jc w:val="center"/>
              <w:rPr>
                <w:rFonts w:hint="eastAsia" w:ascii="宋体" w:hAnsi="宋体" w:cs="宋体"/>
                <w:kern w:val="1"/>
                <w:sz w:val="24"/>
              </w:rPr>
            </w:pPr>
            <w:r>
              <w:rPr>
                <w:rFonts w:hint="eastAsia" w:ascii="宋体" w:hAnsi="宋体" w:cs="宋体"/>
                <w:kern w:val="1"/>
                <w:sz w:val="24"/>
              </w:rPr>
              <w:t>投标有效期</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3010EC2B">
            <w:pPr>
              <w:spacing w:line="480" w:lineRule="exact"/>
              <w:jc w:val="center"/>
              <w:rPr>
                <w:rFonts w:hint="eastAsia" w:ascii="宋体" w:hAnsi="宋体" w:cs="宋体"/>
                <w:kern w:val="1"/>
                <w:sz w:val="24"/>
              </w:rPr>
            </w:pPr>
          </w:p>
        </w:tc>
      </w:tr>
      <w:tr w14:paraId="4FCC548E">
        <w:tblPrEx>
          <w:tblCellMar>
            <w:top w:w="0" w:type="dxa"/>
            <w:left w:w="0" w:type="dxa"/>
            <w:bottom w:w="0" w:type="dxa"/>
            <w:right w:w="0" w:type="dxa"/>
          </w:tblCellMar>
        </w:tblPrEx>
        <w:trPr>
          <w:trHeight w:val="831"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310EEA6C">
            <w:pPr>
              <w:spacing w:line="480" w:lineRule="exact"/>
              <w:jc w:val="center"/>
              <w:rPr>
                <w:rFonts w:hint="eastAsia" w:ascii="宋体" w:hAnsi="宋体" w:cs="宋体"/>
                <w:kern w:val="1"/>
                <w:sz w:val="24"/>
              </w:rPr>
            </w:pPr>
            <w:r>
              <w:rPr>
                <w:rFonts w:hint="eastAsia" w:ascii="宋体" w:hAnsi="宋体" w:cs="宋体"/>
                <w:kern w:val="1"/>
                <w:sz w:val="24"/>
              </w:rPr>
              <w:t>项目负责人</w:t>
            </w:r>
          </w:p>
        </w:tc>
        <w:tc>
          <w:tcPr>
            <w:tcW w:w="2646" w:type="dxa"/>
            <w:tcBorders>
              <w:top w:val="single" w:color="000000" w:sz="4" w:space="0"/>
              <w:left w:val="single" w:color="000000" w:sz="4" w:space="0"/>
              <w:bottom w:val="single" w:color="000000" w:sz="4" w:space="0"/>
              <w:right w:val="single" w:color="auto" w:sz="4" w:space="0"/>
            </w:tcBorders>
            <w:noWrap w:val="0"/>
            <w:vAlign w:val="center"/>
          </w:tcPr>
          <w:p w14:paraId="68062DE5">
            <w:pPr>
              <w:spacing w:line="480" w:lineRule="exact"/>
              <w:jc w:val="center"/>
              <w:rPr>
                <w:rFonts w:hint="eastAsia" w:ascii="宋体" w:hAnsi="宋体" w:cs="宋体"/>
                <w:kern w:val="1"/>
                <w:sz w:val="24"/>
              </w:rPr>
            </w:pPr>
          </w:p>
        </w:tc>
        <w:tc>
          <w:tcPr>
            <w:tcW w:w="1674" w:type="dxa"/>
            <w:tcBorders>
              <w:top w:val="single" w:color="000000" w:sz="4" w:space="0"/>
              <w:left w:val="single" w:color="auto" w:sz="4" w:space="0"/>
              <w:bottom w:val="single" w:color="000000" w:sz="4" w:space="0"/>
              <w:right w:val="single" w:color="auto" w:sz="4" w:space="0"/>
            </w:tcBorders>
            <w:noWrap w:val="0"/>
            <w:vAlign w:val="center"/>
          </w:tcPr>
          <w:p w14:paraId="213B52E7">
            <w:pPr>
              <w:spacing w:line="480" w:lineRule="exact"/>
              <w:jc w:val="center"/>
              <w:rPr>
                <w:rFonts w:hint="eastAsia" w:ascii="宋体" w:hAnsi="宋体" w:cs="宋体"/>
                <w:kern w:val="1"/>
                <w:sz w:val="24"/>
              </w:rPr>
            </w:pPr>
            <w:r>
              <w:rPr>
                <w:rFonts w:hint="eastAsia" w:ascii="宋体" w:hAnsi="宋体" w:cs="仿宋_GB2312"/>
                <w:sz w:val="24"/>
              </w:rPr>
              <w:t>证书编号</w:t>
            </w:r>
          </w:p>
        </w:tc>
        <w:tc>
          <w:tcPr>
            <w:tcW w:w="2882" w:type="dxa"/>
            <w:tcBorders>
              <w:top w:val="single" w:color="000000" w:sz="4" w:space="0"/>
              <w:left w:val="single" w:color="auto" w:sz="4" w:space="0"/>
              <w:bottom w:val="single" w:color="000000" w:sz="4" w:space="0"/>
              <w:right w:val="single" w:color="000000" w:sz="4" w:space="0"/>
            </w:tcBorders>
            <w:noWrap w:val="0"/>
            <w:vAlign w:val="center"/>
          </w:tcPr>
          <w:p w14:paraId="2F176E71">
            <w:pPr>
              <w:spacing w:line="480" w:lineRule="exact"/>
              <w:jc w:val="center"/>
              <w:rPr>
                <w:rFonts w:hint="eastAsia" w:ascii="宋体" w:hAnsi="宋体" w:cs="宋体"/>
                <w:kern w:val="1"/>
                <w:sz w:val="24"/>
              </w:rPr>
            </w:pPr>
          </w:p>
        </w:tc>
      </w:tr>
      <w:tr w14:paraId="2E687189">
        <w:tblPrEx>
          <w:tblCellMar>
            <w:top w:w="0" w:type="dxa"/>
            <w:left w:w="0" w:type="dxa"/>
            <w:bottom w:w="0" w:type="dxa"/>
            <w:right w:w="0" w:type="dxa"/>
          </w:tblCellMar>
        </w:tblPrEx>
        <w:trPr>
          <w:trHeight w:val="838" w:hRule="atLeast"/>
          <w:jc w:val="center"/>
        </w:trPr>
        <w:tc>
          <w:tcPr>
            <w:tcW w:w="1872" w:type="dxa"/>
            <w:tcBorders>
              <w:top w:val="single" w:color="000000" w:sz="4" w:space="0"/>
              <w:left w:val="single" w:color="000000" w:sz="4" w:space="0"/>
              <w:bottom w:val="single" w:color="000000" w:sz="4" w:space="0"/>
              <w:right w:val="single" w:color="000000" w:sz="4" w:space="0"/>
            </w:tcBorders>
            <w:noWrap w:val="0"/>
            <w:vAlign w:val="center"/>
          </w:tcPr>
          <w:p w14:paraId="7654426D">
            <w:pPr>
              <w:spacing w:line="480" w:lineRule="exact"/>
              <w:jc w:val="center"/>
              <w:rPr>
                <w:rFonts w:hint="eastAsia" w:ascii="宋体" w:hAnsi="宋体" w:cs="宋体"/>
                <w:kern w:val="0"/>
                <w:sz w:val="24"/>
              </w:rPr>
            </w:pPr>
            <w:r>
              <w:rPr>
                <w:rFonts w:hint="eastAsia" w:ascii="宋体" w:hAnsi="宋体" w:cs="宋体"/>
                <w:kern w:val="0"/>
                <w:sz w:val="24"/>
              </w:rPr>
              <w:t>其它说明</w:t>
            </w:r>
          </w:p>
        </w:tc>
        <w:tc>
          <w:tcPr>
            <w:tcW w:w="7202" w:type="dxa"/>
            <w:gridSpan w:val="3"/>
            <w:tcBorders>
              <w:top w:val="single" w:color="000000" w:sz="4" w:space="0"/>
              <w:left w:val="single" w:color="000000" w:sz="4" w:space="0"/>
              <w:bottom w:val="single" w:color="000000" w:sz="4" w:space="0"/>
              <w:right w:val="single" w:color="000000" w:sz="4" w:space="0"/>
            </w:tcBorders>
            <w:noWrap w:val="0"/>
            <w:vAlign w:val="center"/>
          </w:tcPr>
          <w:p w14:paraId="7839AF09">
            <w:pPr>
              <w:spacing w:line="480" w:lineRule="exact"/>
              <w:jc w:val="center"/>
              <w:rPr>
                <w:rFonts w:hint="eastAsia" w:ascii="宋体" w:hAnsi="宋体" w:cs="宋体"/>
                <w:kern w:val="0"/>
                <w:sz w:val="24"/>
              </w:rPr>
            </w:pPr>
          </w:p>
        </w:tc>
      </w:tr>
    </w:tbl>
    <w:p w14:paraId="5F4C342E">
      <w:pPr>
        <w:spacing w:line="480" w:lineRule="exact"/>
        <w:jc w:val="right"/>
        <w:rPr>
          <w:rFonts w:hint="eastAsia" w:ascii="宋体" w:hAnsi="宋体" w:cs="宋体"/>
          <w:kern w:val="1"/>
          <w:sz w:val="24"/>
        </w:rPr>
      </w:pPr>
      <w:r>
        <w:rPr>
          <w:rFonts w:hint="eastAsia" w:ascii="宋体" w:hAnsi="宋体" w:cs="宋体"/>
          <w:kern w:val="1"/>
          <w:sz w:val="24"/>
        </w:rPr>
        <w:t xml:space="preserve">响应人： </w:t>
      </w:r>
      <w:r>
        <w:rPr>
          <w:rFonts w:hint="eastAsia" w:ascii="宋体" w:hAnsi="宋体" w:cs="宋体"/>
          <w:kern w:val="1"/>
          <w:sz w:val="24"/>
          <w:u w:val="single"/>
        </w:rPr>
        <w:t xml:space="preserve">               </w:t>
      </w:r>
      <w:r>
        <w:rPr>
          <w:rFonts w:hint="eastAsia" w:ascii="宋体" w:hAnsi="宋体" w:cs="宋体"/>
          <w:kern w:val="1"/>
          <w:sz w:val="24"/>
        </w:rPr>
        <w:t>(电子签章)）</w:t>
      </w:r>
    </w:p>
    <w:p w14:paraId="623CB0B1">
      <w:pPr>
        <w:spacing w:line="480" w:lineRule="exact"/>
        <w:jc w:val="right"/>
        <w:rPr>
          <w:rFonts w:hint="eastAsia" w:ascii="宋体" w:hAnsi="宋体" w:cs="宋体"/>
          <w:kern w:val="1"/>
          <w:sz w:val="24"/>
        </w:rPr>
      </w:pPr>
      <w:r>
        <w:rPr>
          <w:rFonts w:hint="eastAsia" w:ascii="宋体" w:hAnsi="宋体" w:cs="宋体"/>
          <w:kern w:val="1"/>
          <w:sz w:val="24"/>
        </w:rPr>
        <w:t>法定代表人或委托代理人：</w:t>
      </w:r>
      <w:r>
        <w:rPr>
          <w:rFonts w:hint="eastAsia" w:ascii="宋体" w:hAnsi="宋体" w:cs="宋体"/>
          <w:kern w:val="1"/>
          <w:sz w:val="24"/>
          <w:u w:val="single"/>
        </w:rPr>
        <w:t xml:space="preserve">                  </w:t>
      </w:r>
      <w:r>
        <w:rPr>
          <w:rFonts w:hint="eastAsia" w:ascii="宋体" w:hAnsi="宋体" w:cs="宋体"/>
          <w:kern w:val="1"/>
          <w:sz w:val="24"/>
        </w:rPr>
        <w:t>（电子签章）</w:t>
      </w:r>
    </w:p>
    <w:p w14:paraId="30156232">
      <w:pPr>
        <w:spacing w:line="480" w:lineRule="exact"/>
        <w:jc w:val="right"/>
        <w:rPr>
          <w:rFonts w:hint="eastAsia" w:ascii="宋体" w:hAnsi="宋体" w:cs="宋体"/>
          <w:kern w:val="1"/>
          <w:sz w:val="24"/>
        </w:rPr>
      </w:pPr>
      <w:r>
        <w:rPr>
          <w:rFonts w:hint="eastAsia" w:ascii="宋体" w:hAnsi="宋体" w:cs="宋体"/>
          <w:kern w:val="1"/>
          <w:sz w:val="24"/>
        </w:rPr>
        <w:t xml:space="preserve">                                                       ____年____月_____日</w:t>
      </w:r>
    </w:p>
    <w:p w14:paraId="66F115AA">
      <w:pPr>
        <w:spacing w:line="480" w:lineRule="exact"/>
        <w:jc w:val="center"/>
        <w:outlineLvl w:val="9"/>
        <w:rPr>
          <w:rFonts w:hint="eastAsia" w:ascii="宋体" w:hAnsi="宋体" w:cs="宋体"/>
          <w:b/>
          <w:bCs/>
          <w:kern w:val="0"/>
          <w:sz w:val="24"/>
        </w:rPr>
      </w:pPr>
      <w:bookmarkStart w:id="63" w:name="_Toc223033824"/>
      <w:bookmarkStart w:id="64" w:name="_Toc380755772"/>
      <w:bookmarkStart w:id="65" w:name="_Toc144974860"/>
      <w:bookmarkStart w:id="66" w:name="_Toc152042580"/>
      <w:bookmarkStart w:id="67" w:name="_Toc367029173"/>
      <w:bookmarkStart w:id="68" w:name="_Toc152045791"/>
      <w:bookmarkStart w:id="69" w:name="_Toc359234640"/>
    </w:p>
    <w:p w14:paraId="041796C9">
      <w:pPr>
        <w:spacing w:line="480" w:lineRule="exact"/>
        <w:jc w:val="center"/>
        <w:outlineLvl w:val="9"/>
        <w:rPr>
          <w:rFonts w:hint="eastAsia" w:ascii="宋体" w:hAnsi="宋体" w:cs="宋体"/>
          <w:b/>
          <w:bCs/>
          <w:kern w:val="0"/>
          <w:sz w:val="24"/>
        </w:rPr>
      </w:pPr>
    </w:p>
    <w:p w14:paraId="026CDE04">
      <w:pPr>
        <w:spacing w:line="480" w:lineRule="exact"/>
        <w:jc w:val="center"/>
        <w:outlineLvl w:val="9"/>
        <w:rPr>
          <w:rFonts w:hint="eastAsia" w:ascii="宋体" w:hAnsi="宋体" w:cs="宋体"/>
          <w:b/>
          <w:bCs/>
          <w:kern w:val="0"/>
          <w:sz w:val="24"/>
        </w:rPr>
      </w:pPr>
    </w:p>
    <w:p w14:paraId="713E00DA">
      <w:pPr>
        <w:spacing w:line="480" w:lineRule="exact"/>
        <w:jc w:val="center"/>
        <w:outlineLvl w:val="9"/>
        <w:rPr>
          <w:rFonts w:hint="eastAsia" w:ascii="宋体" w:hAnsi="宋体" w:cs="宋体"/>
          <w:b/>
          <w:bCs/>
          <w:kern w:val="0"/>
          <w:sz w:val="24"/>
        </w:rPr>
      </w:pPr>
    </w:p>
    <w:p w14:paraId="5CDE0ABE">
      <w:pPr>
        <w:spacing w:line="480" w:lineRule="exact"/>
        <w:jc w:val="center"/>
        <w:outlineLvl w:val="9"/>
        <w:rPr>
          <w:rFonts w:hint="eastAsia" w:ascii="宋体" w:hAnsi="宋体" w:cs="宋体"/>
          <w:b/>
          <w:bCs/>
          <w:kern w:val="0"/>
          <w:sz w:val="24"/>
        </w:rPr>
      </w:pPr>
    </w:p>
    <w:p w14:paraId="54992383">
      <w:pPr>
        <w:spacing w:line="480" w:lineRule="exact"/>
        <w:jc w:val="center"/>
        <w:outlineLvl w:val="9"/>
        <w:rPr>
          <w:rFonts w:hint="eastAsia" w:ascii="宋体" w:hAnsi="宋体" w:cs="宋体"/>
          <w:b/>
          <w:bCs/>
          <w:kern w:val="0"/>
          <w:sz w:val="24"/>
        </w:rPr>
      </w:pPr>
    </w:p>
    <w:p w14:paraId="4B9AF46D">
      <w:pPr>
        <w:spacing w:line="480" w:lineRule="exact"/>
        <w:jc w:val="center"/>
        <w:outlineLvl w:val="9"/>
        <w:rPr>
          <w:rFonts w:hint="eastAsia" w:ascii="宋体" w:hAnsi="宋体" w:cs="宋体"/>
          <w:b/>
          <w:bCs/>
          <w:kern w:val="0"/>
          <w:sz w:val="24"/>
        </w:rPr>
      </w:pPr>
    </w:p>
    <w:p w14:paraId="319F2357">
      <w:pPr>
        <w:spacing w:line="480" w:lineRule="exact"/>
        <w:jc w:val="center"/>
        <w:outlineLvl w:val="1"/>
        <w:rPr>
          <w:rFonts w:hint="eastAsia" w:ascii="宋体" w:hAnsi="宋体" w:cs="宋体"/>
          <w:b/>
          <w:bCs/>
          <w:kern w:val="0"/>
          <w:sz w:val="30"/>
          <w:szCs w:val="30"/>
        </w:rPr>
      </w:pPr>
      <w:r>
        <w:rPr>
          <w:rFonts w:hint="eastAsia" w:ascii="宋体" w:hAnsi="宋体" w:cs="宋体"/>
          <w:b/>
          <w:bCs/>
          <w:kern w:val="0"/>
          <w:sz w:val="30"/>
          <w:szCs w:val="30"/>
        </w:rPr>
        <w:t>二、法定代表人身份证明</w:t>
      </w:r>
      <w:bookmarkEnd w:id="63"/>
      <w:bookmarkEnd w:id="64"/>
      <w:bookmarkEnd w:id="65"/>
      <w:bookmarkEnd w:id="66"/>
      <w:bookmarkEnd w:id="67"/>
      <w:bookmarkEnd w:id="68"/>
      <w:bookmarkEnd w:id="69"/>
    </w:p>
    <w:p w14:paraId="72B47F00">
      <w:pPr>
        <w:spacing w:line="480" w:lineRule="exact"/>
        <w:rPr>
          <w:rFonts w:hint="eastAsia" w:ascii="宋体" w:hAnsi="宋体" w:cs="宋体"/>
          <w:sz w:val="24"/>
        </w:rPr>
      </w:pPr>
    </w:p>
    <w:p w14:paraId="1D9418F3">
      <w:pPr>
        <w:spacing w:line="480" w:lineRule="exact"/>
        <w:rPr>
          <w:rFonts w:hint="eastAsia" w:ascii="宋体" w:hAnsi="宋体" w:cs="宋体"/>
          <w:sz w:val="24"/>
        </w:rPr>
      </w:pPr>
      <w:r>
        <w:rPr>
          <w:rFonts w:hint="eastAsia" w:ascii="宋体" w:hAnsi="宋体" w:cs="宋体"/>
          <w:sz w:val="24"/>
        </w:rPr>
        <w:t>投标人名称：</w:t>
      </w:r>
      <w:r>
        <w:rPr>
          <w:rFonts w:hint="eastAsia" w:ascii="宋体" w:hAnsi="宋体" w:cs="宋体"/>
          <w:sz w:val="24"/>
          <w:u w:val="single"/>
        </w:rPr>
        <w:t xml:space="preserve">                            </w:t>
      </w:r>
      <w:r>
        <w:rPr>
          <w:rFonts w:hint="eastAsia" w:ascii="宋体" w:hAnsi="宋体" w:cs="宋体"/>
          <w:sz w:val="24"/>
        </w:rPr>
        <w:t xml:space="preserve"> </w:t>
      </w:r>
    </w:p>
    <w:p w14:paraId="0A6890B9">
      <w:pPr>
        <w:spacing w:line="480" w:lineRule="exact"/>
        <w:rPr>
          <w:rFonts w:hint="eastAsia" w:ascii="宋体" w:hAnsi="宋体" w:cs="宋体"/>
          <w:sz w:val="24"/>
        </w:rPr>
      </w:pPr>
      <w:r>
        <w:rPr>
          <w:rFonts w:hint="eastAsia" w:ascii="宋体" w:hAnsi="宋体" w:cs="宋体"/>
          <w:sz w:val="24"/>
        </w:rPr>
        <w:t>单位性质：</w:t>
      </w:r>
      <w:r>
        <w:rPr>
          <w:rFonts w:hint="eastAsia" w:ascii="宋体" w:hAnsi="宋体" w:cs="宋体"/>
          <w:sz w:val="24"/>
          <w:u w:val="single"/>
        </w:rPr>
        <w:t xml:space="preserve">                               </w:t>
      </w:r>
      <w:r>
        <w:rPr>
          <w:rFonts w:hint="eastAsia" w:ascii="宋体" w:hAnsi="宋体" w:cs="宋体"/>
          <w:sz w:val="24"/>
        </w:rPr>
        <w:t xml:space="preserve"> </w:t>
      </w:r>
    </w:p>
    <w:p w14:paraId="6667F200">
      <w:pPr>
        <w:spacing w:line="480" w:lineRule="exact"/>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47FA36A2">
      <w:pPr>
        <w:spacing w:line="480" w:lineRule="exact"/>
        <w:rPr>
          <w:rFonts w:hint="eastAsia"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 xml:space="preserve"> 年</w:t>
      </w:r>
      <w:r>
        <w:rPr>
          <w:rFonts w:hint="eastAsia" w:ascii="宋体" w:hAnsi="宋体" w:cs="宋体"/>
          <w:sz w:val="24"/>
          <w:u w:val="single"/>
        </w:rPr>
        <w:t xml:space="preserve">       </w:t>
      </w:r>
      <w:r>
        <w:rPr>
          <w:rFonts w:hint="eastAsia" w:ascii="宋体" w:hAnsi="宋体" w:cs="宋体"/>
          <w:sz w:val="24"/>
        </w:rPr>
        <w:t xml:space="preserve"> 月</w:t>
      </w:r>
      <w:r>
        <w:rPr>
          <w:rFonts w:hint="eastAsia" w:ascii="宋体" w:hAnsi="宋体" w:cs="宋体"/>
          <w:sz w:val="24"/>
          <w:u w:val="single"/>
        </w:rPr>
        <w:t xml:space="preserve">       </w:t>
      </w:r>
      <w:r>
        <w:rPr>
          <w:rFonts w:hint="eastAsia" w:ascii="宋体" w:hAnsi="宋体" w:cs="宋体"/>
          <w:sz w:val="24"/>
        </w:rPr>
        <w:t xml:space="preserve"> 日</w:t>
      </w:r>
    </w:p>
    <w:p w14:paraId="68372B39">
      <w:pPr>
        <w:spacing w:line="480" w:lineRule="exact"/>
        <w:rPr>
          <w:rFonts w:hint="eastAsia"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14:paraId="01B92D1C">
      <w:pPr>
        <w:spacing w:line="480" w:lineRule="exact"/>
        <w:rPr>
          <w:rFonts w:hint="eastAsia" w:ascii="宋体" w:hAnsi="宋体" w:cs="宋体"/>
          <w:sz w:val="24"/>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4086FE03">
      <w:pPr>
        <w:spacing w:line="480" w:lineRule="exact"/>
        <w:rPr>
          <w:rFonts w:hint="eastAsia"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 xml:space="preserve"> （投标人名称）的法定代表人。</w:t>
      </w:r>
    </w:p>
    <w:p w14:paraId="7148117D">
      <w:pPr>
        <w:spacing w:line="480" w:lineRule="exact"/>
        <w:ind w:firstLine="480" w:firstLineChars="200"/>
        <w:rPr>
          <w:rFonts w:hint="eastAsia" w:ascii="宋体" w:hAnsi="宋体" w:cs="宋体"/>
          <w:sz w:val="24"/>
        </w:rPr>
      </w:pPr>
      <w:r>
        <w:rPr>
          <w:rFonts w:hint="eastAsia" w:ascii="宋体" w:hAnsi="宋体" w:cs="宋体"/>
          <w:sz w:val="24"/>
        </w:rPr>
        <w:t>特此证明。</w:t>
      </w:r>
    </w:p>
    <w:p w14:paraId="40A56F1D">
      <w:pPr>
        <w:spacing w:line="480" w:lineRule="exact"/>
        <w:rPr>
          <w:rFonts w:hint="eastAsia" w:ascii="宋体" w:hAnsi="宋体" w:cs="宋体"/>
          <w:sz w:val="24"/>
        </w:rPr>
      </w:pPr>
    </w:p>
    <w:p w14:paraId="12FFB1A9">
      <w:pPr>
        <w:spacing w:line="480" w:lineRule="exact"/>
        <w:rPr>
          <w:rFonts w:hint="eastAsia" w:ascii="宋体" w:hAnsi="宋体" w:cs="宋体"/>
          <w:sz w:val="24"/>
        </w:rPr>
      </w:pPr>
    </w:p>
    <w:p w14:paraId="1E885A68">
      <w:pPr>
        <w:spacing w:line="480" w:lineRule="exact"/>
        <w:jc w:val="right"/>
        <w:rPr>
          <w:rFonts w:hint="eastAsia" w:ascii="宋体" w:hAnsi="宋体" w:cs="宋体"/>
          <w:sz w:val="24"/>
        </w:rPr>
      </w:pPr>
      <w:r>
        <w:rPr>
          <w:rFonts w:hint="eastAsia" w:ascii="宋体" w:hAnsi="宋体" w:cs="宋体"/>
          <w:sz w:val="24"/>
        </w:rPr>
        <w:t xml:space="preserve">                         响应人：</w:t>
      </w:r>
      <w:r>
        <w:rPr>
          <w:rFonts w:hint="eastAsia" w:ascii="宋体" w:hAnsi="宋体" w:cs="宋体"/>
          <w:sz w:val="24"/>
          <w:u w:val="single"/>
        </w:rPr>
        <w:t xml:space="preserve">                 </w:t>
      </w:r>
      <w:r>
        <w:rPr>
          <w:rFonts w:hint="eastAsia" w:ascii="宋体" w:hAnsi="宋体" w:cs="宋体"/>
          <w:sz w:val="24"/>
        </w:rPr>
        <w:t>（电子签章）</w:t>
      </w:r>
    </w:p>
    <w:p w14:paraId="53B2AC37">
      <w:pPr>
        <w:spacing w:line="480" w:lineRule="exact"/>
        <w:jc w:val="right"/>
        <w:rPr>
          <w:rFonts w:hint="eastAsia"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3BF8CC80">
      <w:pPr>
        <w:spacing w:line="480" w:lineRule="exact"/>
        <w:jc w:val="right"/>
        <w:rPr>
          <w:rFonts w:hint="eastAsia" w:ascii="宋体" w:hAnsi="宋体" w:cs="宋体"/>
          <w:sz w:val="24"/>
        </w:rPr>
      </w:pPr>
    </w:p>
    <w:p w14:paraId="23E158C4">
      <w:pPr>
        <w:spacing w:line="480" w:lineRule="exact"/>
        <w:jc w:val="right"/>
        <w:rPr>
          <w:rFonts w:hint="eastAsia" w:ascii="宋体" w:hAnsi="宋体" w:cs="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17DE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9" w:hRule="atLeast"/>
          <w:jc w:val="center"/>
        </w:trPr>
        <w:tc>
          <w:tcPr>
            <w:tcW w:w="8528" w:type="dxa"/>
            <w:noWrap w:val="0"/>
            <w:vAlign w:val="center"/>
          </w:tcPr>
          <w:p w14:paraId="635B747A">
            <w:pPr>
              <w:spacing w:line="480" w:lineRule="exact"/>
              <w:jc w:val="center"/>
              <w:rPr>
                <w:rFonts w:hint="eastAsia" w:ascii="宋体" w:hAnsi="宋体" w:cs="宋体"/>
                <w:sz w:val="24"/>
              </w:rPr>
            </w:pPr>
            <w:r>
              <w:rPr>
                <w:rFonts w:hint="eastAsia" w:ascii="宋体" w:hAnsi="宋体" w:cs="宋体"/>
                <w:sz w:val="24"/>
              </w:rPr>
              <w:t>法定代表人身份证扫描件</w:t>
            </w:r>
          </w:p>
          <w:p w14:paraId="227AB153">
            <w:pPr>
              <w:spacing w:line="480" w:lineRule="exact"/>
              <w:jc w:val="center"/>
              <w:rPr>
                <w:rFonts w:hint="eastAsia" w:ascii="宋体" w:hAnsi="宋体" w:cs="宋体"/>
                <w:sz w:val="24"/>
              </w:rPr>
            </w:pPr>
          </w:p>
        </w:tc>
      </w:tr>
    </w:tbl>
    <w:p w14:paraId="4DC0523A">
      <w:pPr>
        <w:spacing w:line="480" w:lineRule="exact"/>
        <w:rPr>
          <w:rFonts w:hint="eastAsia" w:ascii="宋体" w:hAnsi="宋体" w:cs="宋体"/>
          <w:sz w:val="24"/>
          <w:lang w:val="zh-CN"/>
        </w:rPr>
      </w:pPr>
      <w:bookmarkStart w:id="70" w:name="_Toc152045792"/>
      <w:bookmarkStart w:id="71" w:name="_Toc380755773"/>
      <w:bookmarkStart w:id="72" w:name="_Toc367029174"/>
      <w:bookmarkStart w:id="73" w:name="_Toc152042581"/>
      <w:bookmarkStart w:id="74" w:name="_Toc359234641"/>
      <w:bookmarkStart w:id="75" w:name="_Toc144974861"/>
    </w:p>
    <w:bookmarkEnd w:id="70"/>
    <w:bookmarkEnd w:id="71"/>
    <w:bookmarkEnd w:id="72"/>
    <w:bookmarkEnd w:id="73"/>
    <w:bookmarkEnd w:id="74"/>
    <w:bookmarkEnd w:id="75"/>
    <w:p w14:paraId="641423DD">
      <w:pPr>
        <w:spacing w:line="480" w:lineRule="exact"/>
        <w:rPr>
          <w:rFonts w:hint="eastAsia" w:ascii="宋体" w:hAnsi="宋体" w:cs="宋体"/>
          <w:sz w:val="24"/>
          <w:lang w:val="zh-CN"/>
        </w:rPr>
      </w:pPr>
    </w:p>
    <w:p w14:paraId="3516C728">
      <w:pPr>
        <w:spacing w:line="480" w:lineRule="exact"/>
        <w:rPr>
          <w:rFonts w:hint="eastAsia" w:ascii="宋体" w:hAnsi="宋体" w:cs="宋体"/>
          <w:sz w:val="24"/>
          <w:lang w:val="zh-CN"/>
        </w:rPr>
      </w:pPr>
    </w:p>
    <w:p w14:paraId="26CEFFB5">
      <w:pPr>
        <w:spacing w:line="480" w:lineRule="exact"/>
        <w:rPr>
          <w:rFonts w:hint="eastAsia" w:ascii="宋体" w:hAnsi="宋体" w:cs="宋体"/>
          <w:sz w:val="24"/>
          <w:lang w:val="zh-CN"/>
        </w:rPr>
      </w:pPr>
    </w:p>
    <w:p w14:paraId="3087CC6D">
      <w:pPr>
        <w:spacing w:line="480" w:lineRule="exact"/>
        <w:jc w:val="center"/>
        <w:rPr>
          <w:rFonts w:hint="eastAsia" w:ascii="宋体" w:hAnsi="宋体" w:cs="宋体"/>
          <w:b/>
          <w:bCs/>
          <w:kern w:val="0"/>
          <w:sz w:val="24"/>
        </w:rPr>
      </w:pPr>
      <w:bookmarkStart w:id="76" w:name="_Toc223033825"/>
    </w:p>
    <w:p w14:paraId="4F7CE155">
      <w:pPr>
        <w:spacing w:line="480" w:lineRule="exact"/>
        <w:jc w:val="center"/>
        <w:rPr>
          <w:rFonts w:hint="eastAsia" w:ascii="宋体" w:hAnsi="宋体" w:cs="宋体"/>
          <w:b/>
          <w:bCs/>
          <w:kern w:val="0"/>
          <w:sz w:val="30"/>
          <w:szCs w:val="30"/>
        </w:rPr>
      </w:pPr>
      <w:r>
        <w:rPr>
          <w:rFonts w:hint="eastAsia" w:ascii="宋体" w:hAnsi="宋体" w:cs="宋体"/>
          <w:b/>
          <w:bCs/>
          <w:kern w:val="0"/>
          <w:sz w:val="30"/>
          <w:szCs w:val="30"/>
        </w:rPr>
        <w:t>三、授权委托书</w:t>
      </w:r>
      <w:bookmarkEnd w:id="76"/>
    </w:p>
    <w:p w14:paraId="76E6DF29">
      <w:pPr>
        <w:spacing w:line="480" w:lineRule="exact"/>
        <w:rPr>
          <w:rFonts w:hint="eastAsia" w:ascii="宋体" w:hAnsi="宋体" w:cs="宋体"/>
          <w:sz w:val="24"/>
        </w:rPr>
      </w:pPr>
    </w:p>
    <w:p w14:paraId="1DF05146">
      <w:pPr>
        <w:topLinePunct/>
        <w:spacing w:line="480" w:lineRule="exact"/>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w:t>
      </w:r>
      <w:r>
        <w:rPr>
          <w:rFonts w:hint="eastAsia" w:ascii="宋体" w:hAnsi="宋体" w:cs="宋体"/>
          <w:sz w:val="24"/>
        </w:rPr>
        <w:t>（投标人名称）的法定代表人，现委托</w:t>
      </w:r>
      <w:r>
        <w:rPr>
          <w:rFonts w:hint="eastAsia" w:ascii="宋体" w:hAnsi="宋体" w:cs="宋体"/>
          <w:sz w:val="24"/>
          <w:u w:val="single"/>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cs="宋体"/>
          <w:sz w:val="24"/>
          <w:u w:val="single"/>
        </w:rPr>
        <w:t xml:space="preserve">          </w:t>
      </w:r>
      <w:r>
        <w:rPr>
          <w:rFonts w:hint="eastAsia" w:ascii="宋体" w:hAnsi="宋体" w:cs="宋体"/>
          <w:sz w:val="24"/>
        </w:rPr>
        <w:t>（招标项目名称）响应文件、签订合同和处理有关事宜，其法律后果由我方承担。</w:t>
      </w:r>
    </w:p>
    <w:p w14:paraId="57806CB5">
      <w:pPr>
        <w:spacing w:line="480" w:lineRule="exact"/>
        <w:rPr>
          <w:rFonts w:hint="eastAsia" w:ascii="宋体" w:hAnsi="宋体" w:cs="宋体"/>
          <w:sz w:val="24"/>
        </w:rPr>
      </w:pPr>
      <w:r>
        <w:rPr>
          <w:rFonts w:hint="eastAsia" w:ascii="宋体" w:hAnsi="宋体" w:cs="宋体"/>
          <w:sz w:val="24"/>
        </w:rPr>
        <w:t xml:space="preserve">    委托期限：</w:t>
      </w:r>
      <w:r>
        <w:rPr>
          <w:rFonts w:hint="eastAsia" w:ascii="宋体" w:hAnsi="宋体" w:cs="宋体"/>
          <w:sz w:val="24"/>
          <w:u w:val="single"/>
        </w:rPr>
        <w:t xml:space="preserve">  签署日起至投标有限期结束  </w:t>
      </w:r>
      <w:r>
        <w:rPr>
          <w:rFonts w:hint="eastAsia" w:ascii="宋体" w:hAnsi="宋体" w:cs="宋体"/>
          <w:sz w:val="24"/>
        </w:rPr>
        <w:t>。</w:t>
      </w:r>
    </w:p>
    <w:p w14:paraId="403BAE6D">
      <w:pPr>
        <w:spacing w:line="480" w:lineRule="exact"/>
        <w:ind w:firstLine="480" w:firstLineChars="200"/>
        <w:rPr>
          <w:rFonts w:hint="eastAsia" w:ascii="宋体" w:hAnsi="宋体" w:cs="宋体"/>
          <w:sz w:val="24"/>
        </w:rPr>
      </w:pPr>
      <w:r>
        <w:rPr>
          <w:rFonts w:hint="eastAsia" w:ascii="宋体" w:hAnsi="宋体" w:cs="宋体"/>
          <w:sz w:val="24"/>
        </w:rPr>
        <w:t>代理人无转委托权。</w:t>
      </w:r>
    </w:p>
    <w:p w14:paraId="34249F46">
      <w:pPr>
        <w:spacing w:line="480" w:lineRule="exact"/>
        <w:ind w:firstLine="480" w:firstLineChars="200"/>
        <w:rPr>
          <w:rFonts w:hint="eastAsia" w:ascii="宋体" w:hAnsi="宋体" w:cs="宋体"/>
          <w:sz w:val="24"/>
        </w:rPr>
      </w:pPr>
      <w:r>
        <w:rPr>
          <w:rFonts w:hint="eastAsia" w:ascii="宋体" w:hAnsi="宋体" w:cs="宋体"/>
          <w:sz w:val="24"/>
        </w:rPr>
        <w:t>附：法定代表人身份证明及委托代理身份证明</w:t>
      </w:r>
    </w:p>
    <w:p w14:paraId="122578E1">
      <w:pPr>
        <w:spacing w:line="480" w:lineRule="exact"/>
        <w:rPr>
          <w:rFonts w:hint="eastAsia" w:ascii="宋体" w:hAnsi="宋体" w:cs="宋体"/>
          <w:sz w:val="24"/>
        </w:rPr>
      </w:pPr>
    </w:p>
    <w:p w14:paraId="5FB1077E">
      <w:pPr>
        <w:spacing w:line="480" w:lineRule="exact"/>
        <w:rPr>
          <w:rFonts w:hint="eastAsia" w:ascii="宋体" w:hAnsi="宋体" w:cs="宋体"/>
          <w:sz w:val="24"/>
        </w:rPr>
      </w:pPr>
    </w:p>
    <w:p w14:paraId="314D2B2B">
      <w:pPr>
        <w:wordWrap w:val="0"/>
        <w:spacing w:line="480" w:lineRule="exact"/>
        <w:ind w:firstLine="2126" w:firstLineChars="886"/>
        <w:rPr>
          <w:rFonts w:hint="eastAsia" w:ascii="宋体" w:hAnsi="宋体" w:cs="宋体"/>
          <w:sz w:val="24"/>
        </w:rPr>
      </w:pPr>
      <w:r>
        <w:rPr>
          <w:rFonts w:hint="eastAsia" w:ascii="宋体" w:hAnsi="宋体" w:cs="宋体"/>
          <w:sz w:val="24"/>
        </w:rPr>
        <w:t>响应人：</w:t>
      </w:r>
      <w:r>
        <w:rPr>
          <w:rFonts w:hint="eastAsia" w:ascii="宋体" w:hAnsi="宋体" w:cs="宋体"/>
          <w:sz w:val="24"/>
          <w:u w:val="single"/>
        </w:rPr>
        <w:t xml:space="preserve">                           </w:t>
      </w:r>
      <w:r>
        <w:rPr>
          <w:rFonts w:hint="eastAsia" w:ascii="宋体" w:hAnsi="宋体" w:cs="宋体"/>
          <w:sz w:val="24"/>
        </w:rPr>
        <w:t>（电子签章）</w:t>
      </w:r>
    </w:p>
    <w:p w14:paraId="34ABDC1F">
      <w:pPr>
        <w:wordWrap w:val="0"/>
        <w:spacing w:line="480" w:lineRule="exact"/>
        <w:ind w:right="56" w:firstLine="2126" w:firstLineChars="886"/>
        <w:rPr>
          <w:rFonts w:hint="eastAsia"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（电子签章）</w:t>
      </w:r>
    </w:p>
    <w:p w14:paraId="52BF089D">
      <w:pPr>
        <w:spacing w:line="480" w:lineRule="exact"/>
        <w:ind w:firstLine="2126" w:firstLineChars="886"/>
        <w:rPr>
          <w:rFonts w:hint="eastAsia"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40DD2E93">
      <w:pPr>
        <w:spacing w:line="480" w:lineRule="exact"/>
        <w:ind w:right="56" w:firstLine="2126" w:firstLineChars="886"/>
        <w:rPr>
          <w:rFonts w:hint="eastAsia" w:ascii="宋体" w:hAnsi="宋体" w:cs="宋体"/>
          <w:sz w:val="24"/>
        </w:rPr>
      </w:pPr>
      <w:r>
        <w:rPr>
          <w:rFonts w:hint="eastAsia" w:ascii="宋体" w:hAnsi="宋体" w:cs="宋体"/>
          <w:sz w:val="24"/>
        </w:rPr>
        <w:t>授权委托人：</w:t>
      </w:r>
      <w:r>
        <w:rPr>
          <w:rFonts w:hint="eastAsia" w:ascii="宋体" w:hAnsi="宋体" w:cs="宋体"/>
          <w:sz w:val="24"/>
          <w:u w:val="single"/>
        </w:rPr>
        <w:t xml:space="preserve">                       </w:t>
      </w:r>
      <w:r>
        <w:rPr>
          <w:rFonts w:hint="eastAsia" w:ascii="宋体" w:hAnsi="宋体" w:cs="宋体"/>
          <w:sz w:val="24"/>
        </w:rPr>
        <w:t>（签字）</w:t>
      </w:r>
    </w:p>
    <w:p w14:paraId="5DB7B774">
      <w:pPr>
        <w:spacing w:line="480" w:lineRule="exact"/>
        <w:ind w:firstLine="2126" w:firstLineChars="886"/>
        <w:rPr>
          <w:rFonts w:hint="eastAsia"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7FF3E2DE">
      <w:pPr>
        <w:spacing w:line="480" w:lineRule="exact"/>
        <w:ind w:firstLine="2880" w:firstLineChars="1200"/>
        <w:rPr>
          <w:rFonts w:hint="eastAsia" w:ascii="宋体" w:hAnsi="宋体" w:cs="宋体"/>
          <w:sz w:val="24"/>
        </w:rPr>
      </w:pPr>
    </w:p>
    <w:p w14:paraId="302C8E16">
      <w:pPr>
        <w:spacing w:line="480" w:lineRule="exact"/>
        <w:ind w:right="420" w:firstLine="2640" w:firstLineChars="1100"/>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54796EB">
      <w:pPr>
        <w:spacing w:line="480" w:lineRule="exact"/>
        <w:rPr>
          <w:rFonts w:hint="eastAsia" w:ascii="宋体" w:hAnsi="宋体" w:cs="宋体"/>
          <w:sz w:val="24"/>
        </w:rPr>
      </w:pPr>
    </w:p>
    <w:p w14:paraId="5B713571">
      <w:pPr>
        <w:spacing w:line="480" w:lineRule="exact"/>
        <w:rPr>
          <w:rFonts w:hint="eastAsia" w:ascii="宋体" w:hAnsi="宋体" w:cs="宋体"/>
          <w:sz w:val="24"/>
        </w:rPr>
      </w:pPr>
    </w:p>
    <w:p w14:paraId="58C29BD8">
      <w:pPr>
        <w:spacing w:line="480" w:lineRule="exact"/>
        <w:rPr>
          <w:rFonts w:hint="eastAsia" w:ascii="宋体" w:hAnsi="宋体" w:cs="宋体"/>
          <w:sz w:val="24"/>
        </w:rPr>
      </w:pPr>
    </w:p>
    <w:p w14:paraId="20C896E8">
      <w:pPr>
        <w:spacing w:line="480" w:lineRule="exact"/>
        <w:rPr>
          <w:rFonts w:hint="eastAsia" w:ascii="宋体" w:hAnsi="宋体" w:cs="宋体"/>
          <w:sz w:val="24"/>
        </w:rPr>
      </w:pPr>
    </w:p>
    <w:p w14:paraId="2DB8587D">
      <w:pPr>
        <w:spacing w:line="480" w:lineRule="exact"/>
        <w:rPr>
          <w:rFonts w:hint="eastAsia" w:ascii="宋体" w:hAnsi="宋体" w:cs="宋体"/>
          <w:sz w:val="24"/>
        </w:rPr>
      </w:pPr>
    </w:p>
    <w:p w14:paraId="708F69D4">
      <w:pPr>
        <w:spacing w:line="480" w:lineRule="exact"/>
        <w:rPr>
          <w:rFonts w:hint="eastAsia" w:ascii="宋体" w:hAnsi="宋体" w:cs="宋体"/>
          <w:sz w:val="24"/>
        </w:rPr>
      </w:pPr>
    </w:p>
    <w:p w14:paraId="636D2012">
      <w:pPr>
        <w:spacing w:line="480" w:lineRule="exact"/>
        <w:rPr>
          <w:rFonts w:hint="eastAsia" w:ascii="宋体" w:hAnsi="宋体" w:cs="宋体"/>
          <w:sz w:val="24"/>
        </w:rPr>
      </w:pPr>
    </w:p>
    <w:p w14:paraId="082C11EC">
      <w:pPr>
        <w:spacing w:line="480" w:lineRule="exact"/>
        <w:rPr>
          <w:rFonts w:hint="eastAsia" w:ascii="宋体" w:hAnsi="宋体" w:cs="宋体"/>
          <w:sz w:val="24"/>
        </w:rPr>
      </w:pPr>
      <w:r>
        <w:rPr>
          <w:rFonts w:hint="eastAsia" w:ascii="宋体" w:hAnsi="宋体" w:cs="宋体"/>
          <w:b/>
          <w:sz w:val="24"/>
        </w:rPr>
        <w:t>注：因响应文件中授权委托书授权代理人无法手写签字，可以以印刷体代替（印刷体为电脑打出的字体）。</w:t>
      </w:r>
    </w:p>
    <w:p w14:paraId="76FD8B66">
      <w:pPr>
        <w:spacing w:line="480" w:lineRule="exact"/>
        <w:jc w:val="center"/>
        <w:outlineLvl w:val="9"/>
        <w:rPr>
          <w:rFonts w:hint="eastAsia" w:ascii="宋体" w:hAnsi="宋体" w:cs="宋体"/>
          <w:b/>
          <w:kern w:val="0"/>
          <w:sz w:val="24"/>
        </w:rPr>
      </w:pPr>
      <w:bookmarkStart w:id="77" w:name="_Toc223033826"/>
    </w:p>
    <w:p w14:paraId="4DBE118C">
      <w:pPr>
        <w:spacing w:line="480" w:lineRule="exact"/>
        <w:jc w:val="center"/>
        <w:outlineLvl w:val="9"/>
        <w:rPr>
          <w:rFonts w:hint="eastAsia" w:ascii="宋体" w:hAnsi="宋体" w:cs="宋体"/>
          <w:b/>
          <w:kern w:val="0"/>
          <w:sz w:val="24"/>
        </w:rPr>
      </w:pPr>
    </w:p>
    <w:p w14:paraId="4EEEFDAF">
      <w:pPr>
        <w:spacing w:line="480" w:lineRule="exact"/>
        <w:jc w:val="center"/>
        <w:outlineLvl w:val="1"/>
        <w:rPr>
          <w:rFonts w:hint="eastAsia" w:ascii="宋体" w:hAnsi="宋体" w:cs="宋体"/>
          <w:b/>
          <w:sz w:val="30"/>
          <w:szCs w:val="30"/>
        </w:rPr>
      </w:pPr>
      <w:r>
        <w:rPr>
          <w:rFonts w:hint="eastAsia" w:ascii="宋体" w:hAnsi="宋体" w:cs="宋体"/>
          <w:b/>
          <w:kern w:val="0"/>
          <w:sz w:val="30"/>
          <w:szCs w:val="30"/>
        </w:rPr>
        <w:t>四、</w:t>
      </w:r>
      <w:r>
        <w:rPr>
          <w:rFonts w:hint="eastAsia" w:ascii="宋体" w:hAnsi="宋体" w:cs="宋体"/>
          <w:b/>
          <w:sz w:val="30"/>
          <w:szCs w:val="30"/>
        </w:rPr>
        <w:t>投标承诺函</w:t>
      </w:r>
      <w:bookmarkEnd w:id="77"/>
    </w:p>
    <w:p w14:paraId="51A8E69B">
      <w:pPr>
        <w:spacing w:line="480" w:lineRule="exact"/>
        <w:rPr>
          <w:rFonts w:hint="eastAsia" w:ascii="宋体" w:hAnsi="宋体" w:cs="宋体"/>
          <w:b/>
          <w:kern w:val="1"/>
          <w:sz w:val="24"/>
        </w:rPr>
      </w:pPr>
    </w:p>
    <w:p w14:paraId="280132A1">
      <w:pPr>
        <w:autoSpaceDE w:val="0"/>
        <w:autoSpaceDN w:val="0"/>
        <w:adjustRightInd w:val="0"/>
        <w:spacing w:line="480" w:lineRule="exact"/>
        <w:ind w:firstLine="240" w:firstLineChars="100"/>
        <w:jc w:val="left"/>
        <w:rPr>
          <w:rFonts w:hint="eastAsia" w:ascii="宋体" w:hAnsi="宋体" w:cs="宋体"/>
          <w:sz w:val="24"/>
        </w:rPr>
      </w:pPr>
      <w:r>
        <w:rPr>
          <w:rFonts w:hint="eastAsia" w:ascii="宋体" w:hAnsi="宋体" w:cs="宋体"/>
          <w:sz w:val="24"/>
        </w:rPr>
        <w:t>承诺内容应包含：</w:t>
      </w:r>
    </w:p>
    <w:p w14:paraId="2204AF39">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1、本次招标投标活动中申报的所有资料都是真实、准确完整的，如发现带给虚假资料，或与事实不符而导致投标无效，甚至造成任何法律和经济职责，完全由投标人负责；</w:t>
      </w:r>
    </w:p>
    <w:p w14:paraId="4DB91F70">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2、在本次投标活动中绝无资质挂靠、串标、围标情形，若经贵方查出，立即取消我方投标资格并承担相应的法律职责；</w:t>
      </w:r>
    </w:p>
    <w:p w14:paraId="609320B5">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3、投标人一旦中标，将严格按照响应文件中所承诺的报价、质量、服务期限、投标方案、项目负责人等资料组织实施；并按规定及时签订合同；</w:t>
      </w:r>
    </w:p>
    <w:p w14:paraId="4EBC1174">
      <w:pPr>
        <w:autoSpaceDE w:val="0"/>
        <w:autoSpaceDN w:val="0"/>
        <w:adjustRightInd w:val="0"/>
        <w:spacing w:line="480" w:lineRule="exact"/>
        <w:ind w:firstLine="480" w:firstLineChars="200"/>
        <w:jc w:val="left"/>
        <w:rPr>
          <w:rFonts w:hint="eastAsia" w:ascii="宋体" w:hAnsi="宋体" w:cs="宋体"/>
          <w:sz w:val="24"/>
        </w:rPr>
      </w:pPr>
      <w:r>
        <w:rPr>
          <w:rFonts w:hint="eastAsia" w:ascii="宋体" w:hAnsi="宋体" w:cs="宋体"/>
          <w:sz w:val="24"/>
        </w:rPr>
        <w:t>4、中标人无正当理由拒签合同的，征集人取消其中标资格；给征集人或采购人造成的损失，中标人应当对征集人或采购人予以赔偿；</w:t>
      </w:r>
    </w:p>
    <w:p w14:paraId="0BD021EA">
      <w:pPr>
        <w:autoSpaceDE w:val="0"/>
        <w:autoSpaceDN w:val="0"/>
        <w:adjustRightInd w:val="0"/>
        <w:spacing w:line="480" w:lineRule="exact"/>
        <w:ind w:firstLine="480" w:firstLineChars="200"/>
        <w:jc w:val="left"/>
        <w:rPr>
          <w:rFonts w:hint="eastAsia" w:ascii="宋体" w:hAnsi="宋体" w:cs="宋体"/>
          <w:bCs/>
          <w:sz w:val="24"/>
        </w:rPr>
      </w:pPr>
      <w:bookmarkStart w:id="78" w:name="_Toc203756088"/>
      <w:bookmarkStart w:id="79" w:name="_Toc30468"/>
      <w:bookmarkStart w:id="80" w:name="_Toc203759605"/>
      <w:r>
        <w:rPr>
          <w:rFonts w:hint="eastAsia" w:ascii="宋体" w:hAnsi="宋体" w:cs="宋体"/>
          <w:bCs/>
          <w:sz w:val="24"/>
        </w:rPr>
        <w:t>5、供应商投标承诺函应明确承诺事项及违背承诺的责任；</w:t>
      </w:r>
      <w:bookmarkEnd w:id="78"/>
      <w:bookmarkEnd w:id="79"/>
      <w:bookmarkEnd w:id="80"/>
    </w:p>
    <w:p w14:paraId="53A5DE45">
      <w:pPr>
        <w:autoSpaceDE w:val="0"/>
        <w:autoSpaceDN w:val="0"/>
        <w:adjustRightInd w:val="0"/>
        <w:spacing w:line="480" w:lineRule="exact"/>
        <w:ind w:firstLine="480" w:firstLineChars="200"/>
        <w:jc w:val="left"/>
        <w:rPr>
          <w:rFonts w:hint="eastAsia" w:ascii="宋体" w:hAnsi="宋体" w:cs="宋体"/>
          <w:bCs/>
          <w:sz w:val="24"/>
        </w:rPr>
      </w:pPr>
      <w:r>
        <w:rPr>
          <w:rFonts w:hint="eastAsia" w:ascii="宋体" w:hAnsi="宋体" w:cs="宋体"/>
          <w:bCs/>
          <w:sz w:val="24"/>
        </w:rPr>
        <w:t>6、其他承诺事项。</w:t>
      </w:r>
    </w:p>
    <w:p w14:paraId="7C36C782">
      <w:pPr>
        <w:autoSpaceDE w:val="0"/>
        <w:autoSpaceDN w:val="0"/>
        <w:adjustRightInd w:val="0"/>
        <w:spacing w:line="480" w:lineRule="exact"/>
        <w:ind w:firstLine="480" w:firstLineChars="200"/>
        <w:jc w:val="left"/>
        <w:rPr>
          <w:rFonts w:hint="eastAsia" w:ascii="宋体" w:hAnsi="宋体" w:cs="宋体"/>
          <w:bCs/>
          <w:sz w:val="24"/>
        </w:rPr>
      </w:pPr>
    </w:p>
    <w:p w14:paraId="1101833D">
      <w:pPr>
        <w:autoSpaceDE w:val="0"/>
        <w:autoSpaceDN w:val="0"/>
        <w:adjustRightInd w:val="0"/>
        <w:spacing w:line="480" w:lineRule="exact"/>
        <w:ind w:firstLine="480" w:firstLineChars="200"/>
        <w:jc w:val="left"/>
        <w:rPr>
          <w:rFonts w:hint="eastAsia" w:ascii="宋体" w:hAnsi="宋体" w:cs="宋体"/>
          <w:bCs/>
          <w:sz w:val="24"/>
        </w:rPr>
      </w:pPr>
    </w:p>
    <w:p w14:paraId="346E1226">
      <w:pPr>
        <w:autoSpaceDE w:val="0"/>
        <w:autoSpaceDN w:val="0"/>
        <w:adjustRightInd w:val="0"/>
        <w:spacing w:line="480" w:lineRule="exact"/>
        <w:ind w:firstLine="480" w:firstLineChars="200"/>
        <w:jc w:val="left"/>
        <w:rPr>
          <w:rFonts w:hint="eastAsia" w:ascii="宋体" w:hAnsi="宋体" w:cs="宋体"/>
          <w:bCs/>
          <w:sz w:val="24"/>
        </w:rPr>
      </w:pPr>
    </w:p>
    <w:p w14:paraId="30EF67A0">
      <w:pPr>
        <w:spacing w:line="480" w:lineRule="exact"/>
        <w:jc w:val="left"/>
        <w:rPr>
          <w:rFonts w:hint="eastAsia" w:ascii="宋体" w:hAnsi="宋体" w:cs="宋体"/>
          <w:sz w:val="24"/>
        </w:rPr>
      </w:pPr>
    </w:p>
    <w:p w14:paraId="1AE2770F">
      <w:pPr>
        <w:spacing w:line="480" w:lineRule="exact"/>
        <w:ind w:firstLine="960" w:firstLineChars="400"/>
        <w:jc w:val="right"/>
        <w:rPr>
          <w:rFonts w:hint="eastAsia" w:ascii="宋体" w:hAnsi="宋体" w:cs="宋体"/>
          <w:sz w:val="24"/>
        </w:rPr>
      </w:pPr>
      <w:r>
        <w:rPr>
          <w:rFonts w:hint="eastAsia" w:ascii="宋体" w:hAnsi="宋体" w:cs="宋体"/>
          <w:sz w:val="24"/>
        </w:rPr>
        <w:t>响 应 人：</w:t>
      </w:r>
      <w:r>
        <w:rPr>
          <w:rFonts w:hint="eastAsia" w:ascii="宋体" w:hAnsi="宋体" w:cs="宋体"/>
          <w:sz w:val="24"/>
          <w:u w:val="single"/>
        </w:rPr>
        <w:t xml:space="preserve">                     </w:t>
      </w:r>
      <w:r>
        <w:rPr>
          <w:rFonts w:hint="eastAsia" w:ascii="宋体" w:hAnsi="宋体" w:cs="宋体"/>
          <w:sz w:val="24"/>
        </w:rPr>
        <w:t>（电子签章）</w:t>
      </w:r>
    </w:p>
    <w:p w14:paraId="1DC7B349">
      <w:pPr>
        <w:spacing w:line="480" w:lineRule="exact"/>
        <w:ind w:firstLine="4394" w:firstLineChars="1831"/>
        <w:jc w:val="right"/>
        <w:rPr>
          <w:rFonts w:hint="eastAsia" w:ascii="宋体" w:hAnsi="宋体" w:cs="宋体"/>
          <w:sz w:val="24"/>
        </w:rPr>
      </w:pPr>
    </w:p>
    <w:p w14:paraId="28151054">
      <w:pPr>
        <w:spacing w:line="480" w:lineRule="exact"/>
        <w:jc w:val="right"/>
        <w:rPr>
          <w:rFonts w:hint="eastAsia" w:ascii="宋体" w:hAnsi="宋体" w:cs="宋体"/>
          <w:kern w:val="1"/>
          <w:sz w:val="24"/>
        </w:rPr>
      </w:pPr>
      <w:r>
        <w:rPr>
          <w:rFonts w:hint="eastAsia" w:ascii="宋体" w:hAnsi="宋体" w:cs="宋体"/>
          <w:sz w:val="24"/>
        </w:rPr>
        <w:t>法定代表人或委托代理人：</w:t>
      </w:r>
      <w:r>
        <w:rPr>
          <w:rFonts w:hint="eastAsia" w:ascii="宋体" w:hAnsi="宋体" w:cs="宋体"/>
          <w:kern w:val="1"/>
          <w:sz w:val="24"/>
          <w:u w:val="single"/>
        </w:rPr>
        <w:t xml:space="preserve">                  </w:t>
      </w:r>
      <w:r>
        <w:rPr>
          <w:rFonts w:hint="eastAsia" w:ascii="宋体" w:hAnsi="宋体" w:cs="宋体"/>
          <w:sz w:val="24"/>
        </w:rPr>
        <w:t>（电子签章）</w:t>
      </w:r>
    </w:p>
    <w:p w14:paraId="259822CE">
      <w:pPr>
        <w:spacing w:line="480" w:lineRule="exact"/>
        <w:ind w:firstLine="960" w:firstLineChars="400"/>
        <w:jc w:val="right"/>
        <w:rPr>
          <w:rFonts w:hint="eastAsia" w:ascii="宋体" w:hAnsi="宋体" w:cs="宋体"/>
          <w:sz w:val="24"/>
        </w:rPr>
      </w:pPr>
    </w:p>
    <w:p w14:paraId="7C05E8AA">
      <w:pPr>
        <w:spacing w:line="480" w:lineRule="exact"/>
        <w:ind w:right="240" w:firstLine="1010" w:firstLineChars="421"/>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BBFBAB6">
      <w:pPr>
        <w:spacing w:line="480" w:lineRule="exact"/>
        <w:ind w:firstLine="770" w:firstLineChars="321"/>
        <w:jc w:val="right"/>
        <w:rPr>
          <w:rFonts w:hint="eastAsia" w:ascii="宋体" w:hAnsi="宋体" w:cs="宋体"/>
          <w:sz w:val="24"/>
        </w:rPr>
      </w:pPr>
    </w:p>
    <w:p w14:paraId="0D85ECDB">
      <w:pPr>
        <w:spacing w:line="480" w:lineRule="exact"/>
        <w:jc w:val="center"/>
        <w:outlineLvl w:val="9"/>
        <w:rPr>
          <w:rFonts w:hint="eastAsia" w:ascii="宋体" w:hAnsi="宋体" w:cs="宋体"/>
          <w:b/>
          <w:sz w:val="24"/>
        </w:rPr>
      </w:pPr>
      <w:bookmarkStart w:id="81" w:name="_Toc223033827"/>
      <w:bookmarkStart w:id="82" w:name="_Toc380755775"/>
      <w:bookmarkStart w:id="83" w:name="_Toc367029176"/>
    </w:p>
    <w:p w14:paraId="4C2E2E0C">
      <w:pPr>
        <w:spacing w:line="480" w:lineRule="exact"/>
        <w:jc w:val="center"/>
        <w:outlineLvl w:val="9"/>
        <w:rPr>
          <w:rFonts w:hint="eastAsia" w:ascii="宋体" w:hAnsi="宋体" w:cs="宋体"/>
          <w:b/>
          <w:sz w:val="24"/>
        </w:rPr>
      </w:pPr>
    </w:p>
    <w:p w14:paraId="78B542E9">
      <w:pPr>
        <w:spacing w:line="480" w:lineRule="exact"/>
        <w:jc w:val="center"/>
        <w:outlineLvl w:val="9"/>
        <w:rPr>
          <w:rFonts w:hint="eastAsia" w:ascii="宋体" w:hAnsi="宋体" w:cs="宋体"/>
          <w:b/>
          <w:sz w:val="24"/>
        </w:rPr>
      </w:pPr>
    </w:p>
    <w:p w14:paraId="6EC204D3">
      <w:pPr>
        <w:spacing w:line="480" w:lineRule="exact"/>
        <w:jc w:val="center"/>
        <w:outlineLvl w:val="9"/>
        <w:rPr>
          <w:rFonts w:hint="eastAsia" w:ascii="宋体" w:hAnsi="宋体" w:cs="宋体"/>
          <w:b/>
          <w:sz w:val="24"/>
        </w:rPr>
      </w:pPr>
    </w:p>
    <w:p w14:paraId="0E6C034D">
      <w:pPr>
        <w:spacing w:line="480" w:lineRule="exact"/>
        <w:jc w:val="center"/>
        <w:outlineLvl w:val="9"/>
        <w:rPr>
          <w:rFonts w:hint="eastAsia" w:ascii="宋体" w:hAnsi="宋体" w:cs="宋体"/>
          <w:b/>
          <w:sz w:val="24"/>
        </w:rPr>
      </w:pPr>
    </w:p>
    <w:p w14:paraId="6362497E">
      <w:pPr>
        <w:spacing w:line="480" w:lineRule="exact"/>
        <w:jc w:val="center"/>
        <w:outlineLvl w:val="9"/>
        <w:rPr>
          <w:rFonts w:hint="eastAsia" w:ascii="宋体" w:hAnsi="宋体" w:cs="宋体"/>
          <w:b/>
          <w:sz w:val="24"/>
        </w:rPr>
      </w:pPr>
    </w:p>
    <w:p w14:paraId="3FF4181D">
      <w:pPr>
        <w:spacing w:line="480" w:lineRule="exact"/>
        <w:jc w:val="center"/>
        <w:outlineLvl w:val="1"/>
        <w:rPr>
          <w:rFonts w:hint="default" w:ascii="宋体" w:hAnsi="宋体" w:eastAsia="宋体" w:cs="宋体"/>
          <w:b/>
          <w:sz w:val="30"/>
          <w:szCs w:val="30"/>
          <w:lang w:val="en-US" w:eastAsia="zh-CN"/>
        </w:rPr>
      </w:pPr>
      <w:r>
        <w:rPr>
          <w:rFonts w:hint="eastAsia" w:ascii="宋体" w:hAnsi="宋体" w:cs="宋体"/>
          <w:b/>
          <w:sz w:val="30"/>
          <w:szCs w:val="30"/>
        </w:rPr>
        <w:t>五、</w:t>
      </w:r>
      <w:bookmarkEnd w:id="81"/>
      <w:bookmarkEnd w:id="82"/>
      <w:bookmarkEnd w:id="83"/>
      <w:r>
        <w:rPr>
          <w:rFonts w:hint="eastAsia" w:ascii="宋体" w:hAnsi="宋体" w:cs="宋体"/>
          <w:b/>
          <w:sz w:val="30"/>
          <w:szCs w:val="30"/>
          <w:lang w:val="en-US" w:eastAsia="zh-CN"/>
        </w:rPr>
        <w:t>技术标</w:t>
      </w:r>
    </w:p>
    <w:p w14:paraId="0938CD2D">
      <w:pPr>
        <w:spacing w:before="312" w:beforeLines="100" w:line="480" w:lineRule="exact"/>
        <w:jc w:val="center"/>
        <w:rPr>
          <w:rFonts w:hint="eastAsia" w:ascii="宋体" w:hAnsi="宋体" w:cs="宋体"/>
          <w:b/>
          <w:bCs/>
          <w:kern w:val="0"/>
          <w:sz w:val="24"/>
        </w:rPr>
      </w:pPr>
      <w:r>
        <w:rPr>
          <w:rFonts w:hint="eastAsia" w:ascii="宋体" w:hAnsi="宋体" w:cs="宋体"/>
          <w:b/>
          <w:bCs/>
          <w:kern w:val="0"/>
          <w:sz w:val="24"/>
        </w:rPr>
        <w:t>（根据征集文件</w:t>
      </w:r>
      <w:r>
        <w:rPr>
          <w:rFonts w:hint="eastAsia" w:ascii="宋体" w:hAnsi="宋体" w:cs="宋体"/>
          <w:b/>
          <w:bCs/>
          <w:kern w:val="0"/>
          <w:sz w:val="24"/>
          <w:lang w:val="en-US" w:eastAsia="zh-CN"/>
        </w:rPr>
        <w:t>评审</w:t>
      </w:r>
      <w:r>
        <w:rPr>
          <w:rFonts w:hint="eastAsia" w:ascii="宋体" w:hAnsi="宋体" w:cs="宋体"/>
          <w:b/>
          <w:bCs/>
          <w:kern w:val="0"/>
          <w:sz w:val="24"/>
        </w:rPr>
        <w:t>因素自行编制）</w:t>
      </w:r>
    </w:p>
    <w:p w14:paraId="773032B5">
      <w:pPr>
        <w:spacing w:line="480" w:lineRule="exact"/>
        <w:rPr>
          <w:rFonts w:hint="eastAsia" w:ascii="宋体" w:hAnsi="宋体" w:cs="宋体"/>
          <w:sz w:val="24"/>
        </w:rPr>
      </w:pPr>
    </w:p>
    <w:p w14:paraId="2AC038A8">
      <w:pPr>
        <w:spacing w:line="480" w:lineRule="exact"/>
        <w:rPr>
          <w:rFonts w:hint="eastAsia" w:ascii="宋体" w:hAnsi="宋体" w:cs="宋体"/>
          <w:sz w:val="24"/>
        </w:rPr>
      </w:pPr>
    </w:p>
    <w:p w14:paraId="7CE6CFC4">
      <w:pPr>
        <w:spacing w:line="480" w:lineRule="exact"/>
        <w:rPr>
          <w:rFonts w:hint="eastAsia" w:ascii="宋体" w:hAnsi="宋体" w:cs="宋体"/>
          <w:sz w:val="24"/>
        </w:rPr>
      </w:pPr>
    </w:p>
    <w:p w14:paraId="42964ECE">
      <w:pPr>
        <w:spacing w:line="480" w:lineRule="exact"/>
        <w:rPr>
          <w:rFonts w:hint="eastAsia" w:ascii="宋体" w:hAnsi="宋体" w:cs="宋体"/>
          <w:sz w:val="24"/>
        </w:rPr>
      </w:pPr>
    </w:p>
    <w:p w14:paraId="75B8D354">
      <w:pPr>
        <w:spacing w:line="480" w:lineRule="exact"/>
        <w:rPr>
          <w:rFonts w:hint="eastAsia" w:ascii="宋体" w:hAnsi="宋体" w:cs="宋体"/>
          <w:sz w:val="24"/>
        </w:rPr>
      </w:pPr>
    </w:p>
    <w:p w14:paraId="3882F0A3">
      <w:pPr>
        <w:spacing w:line="480" w:lineRule="exact"/>
        <w:rPr>
          <w:rFonts w:hint="eastAsia" w:ascii="宋体" w:hAnsi="宋体" w:cs="宋体"/>
          <w:sz w:val="24"/>
        </w:rPr>
      </w:pPr>
    </w:p>
    <w:p w14:paraId="4D7968BB">
      <w:pPr>
        <w:spacing w:line="480" w:lineRule="exact"/>
        <w:rPr>
          <w:rFonts w:hint="eastAsia" w:ascii="宋体" w:hAnsi="宋体" w:cs="宋体"/>
          <w:sz w:val="24"/>
        </w:rPr>
      </w:pPr>
    </w:p>
    <w:p w14:paraId="6C80739D">
      <w:pPr>
        <w:spacing w:line="480" w:lineRule="exact"/>
        <w:rPr>
          <w:rFonts w:hint="eastAsia" w:ascii="宋体" w:hAnsi="宋体" w:cs="宋体"/>
          <w:sz w:val="24"/>
        </w:rPr>
      </w:pPr>
    </w:p>
    <w:p w14:paraId="256D7267">
      <w:pPr>
        <w:spacing w:line="480" w:lineRule="exact"/>
        <w:rPr>
          <w:rFonts w:hint="eastAsia" w:ascii="宋体" w:hAnsi="宋体" w:cs="宋体"/>
          <w:sz w:val="24"/>
        </w:rPr>
      </w:pPr>
    </w:p>
    <w:p w14:paraId="292C3F40">
      <w:pPr>
        <w:spacing w:line="480" w:lineRule="exact"/>
        <w:rPr>
          <w:rFonts w:hint="eastAsia" w:ascii="宋体" w:hAnsi="宋体" w:cs="宋体"/>
          <w:sz w:val="24"/>
        </w:rPr>
      </w:pPr>
    </w:p>
    <w:p w14:paraId="50BDC1DF">
      <w:pPr>
        <w:spacing w:line="480" w:lineRule="exact"/>
        <w:rPr>
          <w:rFonts w:hint="eastAsia" w:ascii="宋体" w:hAnsi="宋体" w:cs="宋体"/>
          <w:sz w:val="24"/>
        </w:rPr>
      </w:pPr>
    </w:p>
    <w:p w14:paraId="0920975C">
      <w:pPr>
        <w:spacing w:line="480" w:lineRule="exact"/>
        <w:rPr>
          <w:rFonts w:hint="eastAsia" w:ascii="宋体" w:hAnsi="宋体" w:cs="宋体"/>
          <w:sz w:val="24"/>
        </w:rPr>
      </w:pPr>
    </w:p>
    <w:p w14:paraId="0A294B85">
      <w:pPr>
        <w:spacing w:line="480" w:lineRule="exact"/>
        <w:rPr>
          <w:rFonts w:hint="eastAsia" w:ascii="宋体" w:hAnsi="宋体" w:cs="宋体"/>
          <w:sz w:val="24"/>
        </w:rPr>
      </w:pPr>
    </w:p>
    <w:p w14:paraId="50D7E06B">
      <w:pPr>
        <w:spacing w:line="480" w:lineRule="exact"/>
        <w:rPr>
          <w:rFonts w:hint="eastAsia" w:ascii="宋体" w:hAnsi="宋体" w:cs="宋体"/>
          <w:sz w:val="24"/>
        </w:rPr>
      </w:pPr>
    </w:p>
    <w:p w14:paraId="7183922E">
      <w:pPr>
        <w:spacing w:line="480" w:lineRule="exact"/>
        <w:rPr>
          <w:rFonts w:hint="eastAsia" w:ascii="宋体" w:hAnsi="宋体" w:cs="宋体"/>
          <w:sz w:val="24"/>
        </w:rPr>
      </w:pPr>
    </w:p>
    <w:p w14:paraId="49D9FD72">
      <w:pPr>
        <w:spacing w:line="480" w:lineRule="exact"/>
        <w:rPr>
          <w:rFonts w:hint="eastAsia" w:ascii="宋体" w:hAnsi="宋体" w:cs="宋体"/>
          <w:sz w:val="24"/>
        </w:rPr>
      </w:pPr>
    </w:p>
    <w:p w14:paraId="6E63A697">
      <w:pPr>
        <w:spacing w:line="480" w:lineRule="exact"/>
        <w:rPr>
          <w:rFonts w:hint="eastAsia" w:ascii="宋体" w:hAnsi="宋体" w:cs="宋体"/>
          <w:sz w:val="24"/>
        </w:rPr>
      </w:pPr>
    </w:p>
    <w:p w14:paraId="0C5602CD">
      <w:pPr>
        <w:spacing w:line="480" w:lineRule="exact"/>
        <w:rPr>
          <w:rFonts w:hint="eastAsia" w:ascii="宋体" w:hAnsi="宋体" w:cs="宋体"/>
          <w:sz w:val="24"/>
        </w:rPr>
      </w:pPr>
    </w:p>
    <w:p w14:paraId="401B129B">
      <w:pPr>
        <w:spacing w:line="480" w:lineRule="exact"/>
        <w:jc w:val="right"/>
        <w:rPr>
          <w:rFonts w:hint="eastAsia" w:ascii="宋体" w:hAnsi="宋体" w:cs="宋体"/>
          <w:kern w:val="1"/>
          <w:sz w:val="24"/>
        </w:rPr>
      </w:pPr>
      <w:r>
        <w:rPr>
          <w:rFonts w:hint="eastAsia" w:ascii="宋体" w:hAnsi="宋体" w:cs="宋体"/>
          <w:kern w:val="1"/>
          <w:sz w:val="24"/>
        </w:rPr>
        <w:t xml:space="preserve">响应人： </w:t>
      </w:r>
      <w:r>
        <w:rPr>
          <w:rFonts w:hint="eastAsia" w:ascii="宋体" w:hAnsi="宋体" w:cs="宋体"/>
          <w:kern w:val="1"/>
          <w:sz w:val="24"/>
          <w:u w:val="single"/>
        </w:rPr>
        <w:t xml:space="preserve">               </w:t>
      </w:r>
      <w:r>
        <w:rPr>
          <w:rFonts w:hint="eastAsia" w:ascii="宋体" w:hAnsi="宋体" w:cs="宋体"/>
          <w:kern w:val="1"/>
          <w:sz w:val="24"/>
        </w:rPr>
        <w:t>（电子签章）</w:t>
      </w:r>
    </w:p>
    <w:p w14:paraId="2904C22B">
      <w:pPr>
        <w:spacing w:line="480" w:lineRule="exact"/>
        <w:jc w:val="right"/>
        <w:rPr>
          <w:rFonts w:hint="eastAsia" w:ascii="宋体" w:hAnsi="宋体" w:cs="宋体"/>
          <w:kern w:val="1"/>
          <w:sz w:val="24"/>
        </w:rPr>
      </w:pPr>
      <w:r>
        <w:rPr>
          <w:rFonts w:hint="eastAsia" w:ascii="宋体" w:hAnsi="宋体" w:cs="宋体"/>
          <w:kern w:val="1"/>
          <w:sz w:val="24"/>
        </w:rPr>
        <w:t>法定代表人或委托代理人：</w:t>
      </w:r>
      <w:r>
        <w:rPr>
          <w:rFonts w:hint="eastAsia" w:ascii="宋体" w:hAnsi="宋体" w:cs="宋体"/>
          <w:kern w:val="1"/>
          <w:sz w:val="24"/>
          <w:u w:val="single"/>
        </w:rPr>
        <w:t xml:space="preserve">                  </w:t>
      </w:r>
      <w:r>
        <w:rPr>
          <w:rFonts w:hint="eastAsia" w:ascii="宋体" w:hAnsi="宋体" w:cs="宋体"/>
          <w:kern w:val="1"/>
          <w:sz w:val="24"/>
        </w:rPr>
        <w:t>（电子签章）</w:t>
      </w:r>
    </w:p>
    <w:p w14:paraId="437618AF">
      <w:pPr>
        <w:spacing w:line="480" w:lineRule="exact"/>
        <w:rPr>
          <w:rFonts w:hint="eastAsia" w:ascii="宋体" w:hAnsi="宋体" w:cs="宋体"/>
          <w:sz w:val="24"/>
        </w:rPr>
      </w:pPr>
      <w:r>
        <w:rPr>
          <w:rFonts w:hint="eastAsia" w:ascii="宋体" w:hAnsi="宋体" w:cs="宋体"/>
          <w:kern w:val="1"/>
          <w:sz w:val="24"/>
        </w:rPr>
        <w:t xml:space="preserve">                                                        ____年____月_____日</w:t>
      </w:r>
    </w:p>
    <w:p w14:paraId="25208C85">
      <w:pPr>
        <w:spacing w:line="480" w:lineRule="exact"/>
        <w:rPr>
          <w:rFonts w:hint="eastAsia" w:ascii="宋体" w:hAnsi="宋体" w:cs="宋体"/>
          <w:sz w:val="24"/>
        </w:rPr>
      </w:pPr>
    </w:p>
    <w:p w14:paraId="1551659B">
      <w:pPr>
        <w:spacing w:line="480" w:lineRule="exact"/>
        <w:rPr>
          <w:rFonts w:hint="eastAsia" w:ascii="宋体" w:hAnsi="宋体" w:cs="宋体"/>
          <w:sz w:val="24"/>
        </w:rPr>
      </w:pPr>
    </w:p>
    <w:p w14:paraId="01C2F590">
      <w:pPr>
        <w:spacing w:line="480" w:lineRule="exact"/>
        <w:rPr>
          <w:rFonts w:hint="eastAsia" w:ascii="宋体" w:hAnsi="宋体" w:cs="宋体"/>
          <w:sz w:val="24"/>
        </w:rPr>
      </w:pPr>
    </w:p>
    <w:p w14:paraId="703B3347">
      <w:pPr>
        <w:spacing w:line="480" w:lineRule="exact"/>
        <w:rPr>
          <w:rFonts w:hint="eastAsia" w:ascii="宋体" w:hAnsi="宋体" w:cs="宋体"/>
          <w:sz w:val="24"/>
        </w:rPr>
      </w:pPr>
    </w:p>
    <w:p w14:paraId="4B4FEBCC">
      <w:pPr>
        <w:spacing w:line="480" w:lineRule="exact"/>
        <w:jc w:val="center"/>
        <w:outlineLvl w:val="9"/>
        <w:rPr>
          <w:rFonts w:hint="eastAsia" w:ascii="宋体" w:hAnsi="宋体" w:cs="宋体"/>
          <w:b/>
          <w:sz w:val="24"/>
        </w:rPr>
      </w:pPr>
      <w:bookmarkStart w:id="84" w:name="_Toc223033828"/>
      <w:bookmarkStart w:id="85" w:name="_Toc13496"/>
      <w:bookmarkStart w:id="86" w:name="_Toc380755776"/>
      <w:bookmarkStart w:id="87" w:name="_Toc357182504"/>
      <w:bookmarkStart w:id="88" w:name="_Toc367029177"/>
    </w:p>
    <w:p w14:paraId="4F19BA9F">
      <w:pPr>
        <w:spacing w:line="480" w:lineRule="exact"/>
        <w:jc w:val="center"/>
        <w:outlineLvl w:val="1"/>
        <w:rPr>
          <w:rFonts w:hint="eastAsia" w:ascii="宋体" w:hAnsi="宋体" w:eastAsia="宋体" w:cs="宋体"/>
          <w:b/>
          <w:color w:val="0070C0"/>
          <w:sz w:val="28"/>
          <w:szCs w:val="28"/>
          <w:lang w:val="en-US" w:eastAsia="zh-CN"/>
        </w:rPr>
      </w:pPr>
      <w:r>
        <w:rPr>
          <w:rFonts w:hint="eastAsia" w:ascii="宋体" w:hAnsi="宋体" w:cs="宋体"/>
          <w:b/>
          <w:sz w:val="28"/>
          <w:szCs w:val="28"/>
        </w:rPr>
        <w:t>六、</w:t>
      </w:r>
      <w:bookmarkEnd w:id="84"/>
      <w:r>
        <w:rPr>
          <w:rFonts w:hint="eastAsia" w:ascii="宋体" w:hAnsi="宋体" w:cs="宋体"/>
          <w:b/>
          <w:sz w:val="28"/>
          <w:szCs w:val="28"/>
          <w:lang w:val="en-US" w:eastAsia="zh-CN"/>
        </w:rPr>
        <w:t>综合标</w:t>
      </w:r>
    </w:p>
    <w:p w14:paraId="72ED99C6">
      <w:pPr>
        <w:spacing w:before="312" w:beforeLines="100" w:line="480" w:lineRule="exact"/>
        <w:jc w:val="center"/>
        <w:rPr>
          <w:rFonts w:hint="eastAsia" w:ascii="宋体" w:hAnsi="宋体" w:cs="宋体"/>
          <w:b/>
          <w:bCs/>
          <w:kern w:val="0"/>
          <w:sz w:val="24"/>
        </w:rPr>
      </w:pPr>
      <w:r>
        <w:rPr>
          <w:rFonts w:hint="eastAsia" w:ascii="宋体" w:hAnsi="宋体" w:cs="宋体"/>
          <w:b/>
          <w:bCs/>
          <w:kern w:val="0"/>
          <w:sz w:val="24"/>
        </w:rPr>
        <w:t>（根据征集文件</w:t>
      </w:r>
      <w:r>
        <w:rPr>
          <w:rFonts w:hint="eastAsia" w:ascii="宋体" w:hAnsi="宋体" w:cs="宋体"/>
          <w:b/>
          <w:bCs/>
          <w:kern w:val="0"/>
          <w:sz w:val="24"/>
          <w:lang w:val="en-US" w:eastAsia="zh-CN"/>
        </w:rPr>
        <w:t>评审</w:t>
      </w:r>
      <w:r>
        <w:rPr>
          <w:rFonts w:hint="eastAsia" w:ascii="宋体" w:hAnsi="宋体" w:cs="宋体"/>
          <w:b/>
          <w:bCs/>
          <w:kern w:val="0"/>
          <w:sz w:val="24"/>
        </w:rPr>
        <w:t>因素自行编制）</w:t>
      </w:r>
    </w:p>
    <w:p w14:paraId="000F654C">
      <w:pPr>
        <w:spacing w:line="480" w:lineRule="exact"/>
        <w:jc w:val="center"/>
        <w:rPr>
          <w:rFonts w:hint="eastAsia" w:ascii="宋体" w:hAnsi="宋体" w:cs="宋体"/>
          <w:sz w:val="24"/>
        </w:rPr>
      </w:pPr>
    </w:p>
    <w:p w14:paraId="68E39818">
      <w:pPr>
        <w:spacing w:line="480" w:lineRule="exact"/>
        <w:jc w:val="center"/>
        <w:rPr>
          <w:rFonts w:hint="eastAsia" w:ascii="宋体" w:hAnsi="宋体" w:cs="宋体"/>
          <w:sz w:val="24"/>
        </w:rPr>
      </w:pPr>
    </w:p>
    <w:p w14:paraId="0AE9BA9A">
      <w:pPr>
        <w:spacing w:line="480" w:lineRule="exact"/>
        <w:jc w:val="center"/>
        <w:rPr>
          <w:rFonts w:hint="eastAsia" w:ascii="宋体" w:hAnsi="宋体" w:cs="宋体"/>
          <w:sz w:val="24"/>
        </w:rPr>
      </w:pPr>
    </w:p>
    <w:p w14:paraId="67200FAC">
      <w:pPr>
        <w:spacing w:line="480" w:lineRule="exact"/>
        <w:jc w:val="center"/>
        <w:rPr>
          <w:rFonts w:hint="eastAsia" w:ascii="宋体" w:hAnsi="宋体" w:cs="宋体"/>
          <w:sz w:val="24"/>
        </w:rPr>
      </w:pPr>
    </w:p>
    <w:p w14:paraId="136B7DDC">
      <w:pPr>
        <w:spacing w:line="480" w:lineRule="exact"/>
        <w:jc w:val="center"/>
        <w:rPr>
          <w:rFonts w:hint="eastAsia" w:ascii="宋体" w:hAnsi="宋体" w:cs="宋体"/>
          <w:sz w:val="24"/>
        </w:rPr>
      </w:pPr>
    </w:p>
    <w:p w14:paraId="4233B381">
      <w:pPr>
        <w:spacing w:line="480" w:lineRule="exact"/>
        <w:jc w:val="center"/>
        <w:rPr>
          <w:rFonts w:hint="eastAsia" w:ascii="宋体" w:hAnsi="宋体" w:cs="宋体"/>
          <w:sz w:val="24"/>
        </w:rPr>
      </w:pPr>
    </w:p>
    <w:p w14:paraId="78A1C319">
      <w:pPr>
        <w:spacing w:line="480" w:lineRule="exact"/>
        <w:ind w:right="720"/>
        <w:jc w:val="right"/>
        <w:rPr>
          <w:rFonts w:hint="eastAsia" w:ascii="宋体" w:hAnsi="宋体" w:cs="宋体"/>
          <w:kern w:val="1"/>
          <w:sz w:val="24"/>
        </w:rPr>
      </w:pPr>
      <w:r>
        <w:rPr>
          <w:rFonts w:hint="eastAsia" w:ascii="宋体" w:hAnsi="宋体" w:cs="宋体"/>
          <w:kern w:val="1"/>
          <w:sz w:val="24"/>
        </w:rPr>
        <w:t xml:space="preserve">响应人： </w:t>
      </w:r>
      <w:r>
        <w:rPr>
          <w:rFonts w:hint="eastAsia" w:ascii="宋体" w:hAnsi="宋体" w:cs="宋体"/>
          <w:kern w:val="1"/>
          <w:sz w:val="24"/>
          <w:u w:val="single"/>
        </w:rPr>
        <w:t xml:space="preserve">               </w:t>
      </w:r>
      <w:r>
        <w:rPr>
          <w:rFonts w:hint="eastAsia" w:ascii="宋体" w:hAnsi="宋体" w:cs="宋体"/>
          <w:kern w:val="1"/>
          <w:sz w:val="24"/>
        </w:rPr>
        <w:t>（电子签章）</w:t>
      </w:r>
    </w:p>
    <w:p w14:paraId="5898D80B">
      <w:pPr>
        <w:spacing w:line="480" w:lineRule="exact"/>
        <w:jc w:val="right"/>
        <w:rPr>
          <w:rFonts w:hint="eastAsia" w:ascii="宋体" w:hAnsi="宋体" w:cs="宋体"/>
          <w:kern w:val="1"/>
          <w:sz w:val="24"/>
        </w:rPr>
      </w:pPr>
      <w:r>
        <w:rPr>
          <w:rFonts w:hint="eastAsia" w:ascii="宋体" w:hAnsi="宋体" w:cs="宋体"/>
          <w:kern w:val="1"/>
          <w:sz w:val="24"/>
        </w:rPr>
        <w:t>法定代表人或委托代理人：</w:t>
      </w:r>
      <w:r>
        <w:rPr>
          <w:rFonts w:hint="eastAsia" w:ascii="宋体" w:hAnsi="宋体" w:cs="宋体"/>
          <w:kern w:val="1"/>
          <w:sz w:val="24"/>
          <w:u w:val="single"/>
        </w:rPr>
        <w:t xml:space="preserve">                  </w:t>
      </w:r>
      <w:r>
        <w:rPr>
          <w:rFonts w:hint="eastAsia" w:ascii="宋体" w:hAnsi="宋体" w:cs="宋体"/>
          <w:kern w:val="1"/>
          <w:sz w:val="24"/>
        </w:rPr>
        <w:t>（电子签章）</w:t>
      </w:r>
    </w:p>
    <w:p w14:paraId="3622EA70">
      <w:pPr>
        <w:spacing w:line="480" w:lineRule="exact"/>
        <w:rPr>
          <w:rFonts w:hint="eastAsia" w:ascii="宋体" w:hAnsi="宋体" w:cs="宋体"/>
          <w:sz w:val="24"/>
        </w:rPr>
      </w:pPr>
      <w:r>
        <w:rPr>
          <w:rFonts w:hint="eastAsia" w:ascii="宋体" w:hAnsi="宋体" w:cs="宋体"/>
          <w:kern w:val="1"/>
          <w:sz w:val="24"/>
        </w:rPr>
        <w:t xml:space="preserve">                                                    ____年____月_____日</w:t>
      </w:r>
    </w:p>
    <w:p w14:paraId="769D1DF7">
      <w:pPr>
        <w:spacing w:line="480" w:lineRule="exact"/>
        <w:jc w:val="center"/>
        <w:rPr>
          <w:rFonts w:hint="eastAsia" w:ascii="宋体" w:hAnsi="宋体" w:cs="宋体"/>
          <w:b/>
          <w:bCs/>
          <w:kern w:val="0"/>
          <w:sz w:val="24"/>
        </w:rPr>
      </w:pPr>
      <w:bookmarkStart w:id="89" w:name="_Toc223033829"/>
    </w:p>
    <w:p w14:paraId="6146DB7F">
      <w:pPr>
        <w:spacing w:line="480" w:lineRule="exact"/>
        <w:jc w:val="center"/>
        <w:rPr>
          <w:rFonts w:hint="eastAsia" w:ascii="宋体" w:hAnsi="宋体" w:cs="宋体"/>
          <w:b/>
          <w:bCs/>
          <w:kern w:val="0"/>
          <w:sz w:val="24"/>
        </w:rPr>
      </w:pPr>
    </w:p>
    <w:p w14:paraId="7FFE619A">
      <w:pPr>
        <w:spacing w:line="480" w:lineRule="exact"/>
        <w:jc w:val="center"/>
        <w:rPr>
          <w:rFonts w:hint="eastAsia" w:ascii="宋体" w:hAnsi="宋体" w:cs="宋体"/>
          <w:b/>
          <w:bCs/>
          <w:kern w:val="0"/>
          <w:sz w:val="24"/>
        </w:rPr>
      </w:pPr>
    </w:p>
    <w:p w14:paraId="7C661976">
      <w:pPr>
        <w:spacing w:line="480" w:lineRule="exact"/>
        <w:jc w:val="center"/>
        <w:rPr>
          <w:rFonts w:hint="eastAsia" w:ascii="宋体" w:hAnsi="宋体" w:cs="宋体"/>
          <w:b/>
          <w:bCs/>
          <w:kern w:val="0"/>
          <w:sz w:val="24"/>
        </w:rPr>
      </w:pPr>
    </w:p>
    <w:p w14:paraId="208B9545">
      <w:pPr>
        <w:spacing w:line="480" w:lineRule="exact"/>
        <w:jc w:val="center"/>
        <w:rPr>
          <w:rFonts w:hint="eastAsia" w:ascii="宋体" w:hAnsi="宋体" w:cs="宋体"/>
          <w:b/>
          <w:bCs/>
          <w:kern w:val="0"/>
          <w:sz w:val="24"/>
        </w:rPr>
      </w:pPr>
    </w:p>
    <w:p w14:paraId="5BE6EEC3">
      <w:pPr>
        <w:spacing w:line="480" w:lineRule="exact"/>
        <w:jc w:val="center"/>
        <w:rPr>
          <w:rFonts w:hint="eastAsia" w:ascii="宋体" w:hAnsi="宋体" w:cs="宋体"/>
          <w:b/>
          <w:bCs/>
          <w:kern w:val="0"/>
          <w:sz w:val="24"/>
        </w:rPr>
      </w:pPr>
    </w:p>
    <w:p w14:paraId="63C1A23D">
      <w:pPr>
        <w:spacing w:line="480" w:lineRule="exact"/>
        <w:jc w:val="center"/>
        <w:rPr>
          <w:rFonts w:hint="eastAsia" w:ascii="宋体" w:hAnsi="宋体" w:cs="宋体"/>
          <w:b/>
          <w:bCs/>
          <w:kern w:val="0"/>
          <w:sz w:val="24"/>
        </w:rPr>
      </w:pPr>
    </w:p>
    <w:p w14:paraId="6A12D04C">
      <w:pPr>
        <w:spacing w:line="480" w:lineRule="exact"/>
        <w:jc w:val="center"/>
        <w:rPr>
          <w:rFonts w:hint="eastAsia" w:ascii="宋体" w:hAnsi="宋体" w:cs="宋体"/>
          <w:b/>
          <w:bCs/>
          <w:kern w:val="0"/>
          <w:sz w:val="24"/>
        </w:rPr>
      </w:pPr>
    </w:p>
    <w:p w14:paraId="7405D6FE">
      <w:pPr>
        <w:spacing w:line="480" w:lineRule="exact"/>
        <w:jc w:val="center"/>
        <w:rPr>
          <w:rFonts w:hint="eastAsia" w:ascii="宋体" w:hAnsi="宋体" w:cs="宋体"/>
          <w:b/>
          <w:bCs/>
          <w:kern w:val="0"/>
          <w:sz w:val="24"/>
        </w:rPr>
      </w:pPr>
    </w:p>
    <w:p w14:paraId="496BD5A0">
      <w:pPr>
        <w:spacing w:line="480" w:lineRule="exact"/>
        <w:jc w:val="center"/>
        <w:rPr>
          <w:rFonts w:hint="eastAsia" w:ascii="宋体" w:hAnsi="宋体" w:cs="宋体"/>
          <w:b/>
          <w:bCs/>
          <w:kern w:val="0"/>
          <w:sz w:val="24"/>
        </w:rPr>
      </w:pPr>
    </w:p>
    <w:p w14:paraId="7CA90A7D">
      <w:pPr>
        <w:spacing w:line="480" w:lineRule="exact"/>
        <w:jc w:val="center"/>
        <w:rPr>
          <w:rFonts w:hint="eastAsia" w:ascii="宋体" w:hAnsi="宋体" w:cs="宋体"/>
          <w:b/>
          <w:bCs/>
          <w:kern w:val="0"/>
          <w:sz w:val="24"/>
        </w:rPr>
      </w:pPr>
    </w:p>
    <w:p w14:paraId="08D46428">
      <w:pPr>
        <w:spacing w:line="480" w:lineRule="exact"/>
        <w:jc w:val="center"/>
        <w:rPr>
          <w:rFonts w:hint="eastAsia" w:ascii="宋体" w:hAnsi="宋体" w:cs="宋体"/>
          <w:b/>
          <w:bCs/>
          <w:kern w:val="0"/>
          <w:sz w:val="24"/>
        </w:rPr>
      </w:pPr>
    </w:p>
    <w:p w14:paraId="1747C63A">
      <w:pPr>
        <w:spacing w:line="480" w:lineRule="exact"/>
        <w:jc w:val="center"/>
        <w:rPr>
          <w:rFonts w:hint="eastAsia" w:ascii="宋体" w:hAnsi="宋体" w:cs="宋体"/>
          <w:b/>
          <w:bCs/>
          <w:kern w:val="0"/>
          <w:sz w:val="24"/>
        </w:rPr>
      </w:pPr>
    </w:p>
    <w:p w14:paraId="217A94E7">
      <w:pPr>
        <w:spacing w:line="480" w:lineRule="exact"/>
        <w:jc w:val="center"/>
        <w:rPr>
          <w:rFonts w:hint="eastAsia" w:ascii="宋体" w:hAnsi="宋体" w:cs="宋体"/>
          <w:b/>
          <w:bCs/>
          <w:kern w:val="0"/>
          <w:sz w:val="24"/>
        </w:rPr>
      </w:pPr>
    </w:p>
    <w:p w14:paraId="58CAEE07">
      <w:pPr>
        <w:spacing w:line="480" w:lineRule="exact"/>
        <w:jc w:val="center"/>
        <w:rPr>
          <w:rFonts w:hint="eastAsia" w:ascii="宋体" w:hAnsi="宋体" w:cs="宋体"/>
          <w:b/>
          <w:bCs/>
          <w:kern w:val="0"/>
          <w:sz w:val="24"/>
        </w:rPr>
      </w:pPr>
    </w:p>
    <w:p w14:paraId="5AAB966F">
      <w:pPr>
        <w:spacing w:line="480" w:lineRule="exact"/>
        <w:jc w:val="center"/>
        <w:rPr>
          <w:rFonts w:hint="eastAsia" w:ascii="宋体" w:hAnsi="宋体" w:cs="宋体"/>
          <w:b/>
          <w:bCs/>
          <w:kern w:val="0"/>
          <w:sz w:val="24"/>
        </w:rPr>
      </w:pPr>
    </w:p>
    <w:p w14:paraId="3305325C">
      <w:pPr>
        <w:spacing w:line="480" w:lineRule="exact"/>
        <w:jc w:val="center"/>
        <w:rPr>
          <w:rFonts w:hint="eastAsia" w:ascii="宋体" w:hAnsi="宋体" w:cs="宋体"/>
          <w:b/>
          <w:bCs/>
          <w:kern w:val="0"/>
          <w:sz w:val="24"/>
        </w:rPr>
      </w:pPr>
    </w:p>
    <w:p w14:paraId="63AA9A94">
      <w:pPr>
        <w:spacing w:line="480" w:lineRule="exact"/>
        <w:jc w:val="center"/>
        <w:rPr>
          <w:rFonts w:hint="eastAsia" w:ascii="宋体" w:hAnsi="宋体" w:cs="宋体"/>
          <w:b/>
          <w:bCs/>
          <w:kern w:val="0"/>
          <w:sz w:val="30"/>
          <w:szCs w:val="30"/>
        </w:rPr>
      </w:pPr>
      <w:r>
        <w:rPr>
          <w:rFonts w:hint="eastAsia" w:ascii="宋体" w:hAnsi="宋体" w:cs="宋体"/>
          <w:b/>
          <w:bCs/>
          <w:kern w:val="0"/>
          <w:sz w:val="30"/>
          <w:szCs w:val="30"/>
        </w:rPr>
        <w:t>七、项目管理机构</w:t>
      </w:r>
      <w:bookmarkEnd w:id="89"/>
    </w:p>
    <w:p w14:paraId="2EF07B21">
      <w:pPr>
        <w:keepNext/>
        <w:keepLines/>
        <w:spacing w:line="480" w:lineRule="exact"/>
        <w:jc w:val="center"/>
        <w:outlineLvl w:val="2"/>
        <w:rPr>
          <w:rFonts w:hint="eastAsia" w:ascii="宋体" w:hAnsi="宋体" w:cs="宋体"/>
          <w:kern w:val="0"/>
          <w:sz w:val="28"/>
          <w:szCs w:val="28"/>
        </w:rPr>
      </w:pPr>
      <w:bookmarkStart w:id="90" w:name="_Toc223033830"/>
      <w:r>
        <w:rPr>
          <w:rFonts w:hint="eastAsia" w:ascii="宋体" w:hAnsi="宋体" w:cs="宋体"/>
          <w:kern w:val="0"/>
          <w:sz w:val="28"/>
          <w:szCs w:val="28"/>
        </w:rPr>
        <w:t>（一）项目管理机构组成表</w:t>
      </w:r>
      <w:bookmarkEnd w:id="90"/>
    </w:p>
    <w:p w14:paraId="0D8EBC19">
      <w:pPr>
        <w:spacing w:line="480" w:lineRule="exact"/>
        <w:jc w:val="center"/>
        <w:rPr>
          <w:rFonts w:hint="eastAsia" w:ascii="宋体" w:hAnsi="宋体" w:cs="宋体"/>
          <w:sz w:val="24"/>
        </w:rPr>
      </w:pPr>
    </w:p>
    <w:tbl>
      <w:tblPr>
        <w:tblStyle w:val="20"/>
        <w:tblW w:w="9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992"/>
        <w:gridCol w:w="1404"/>
        <w:gridCol w:w="934"/>
        <w:gridCol w:w="779"/>
        <w:gridCol w:w="779"/>
        <w:gridCol w:w="1671"/>
        <w:gridCol w:w="731"/>
      </w:tblGrid>
      <w:tr w14:paraId="428F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817" w:type="dxa"/>
            <w:vMerge w:val="restart"/>
            <w:noWrap w:val="0"/>
            <w:vAlign w:val="center"/>
          </w:tcPr>
          <w:p w14:paraId="50D40857">
            <w:pPr>
              <w:adjustRightInd w:val="0"/>
              <w:spacing w:line="480" w:lineRule="exact"/>
              <w:jc w:val="center"/>
              <w:textAlignment w:val="baseline"/>
              <w:rPr>
                <w:rFonts w:hint="eastAsia" w:ascii="宋体" w:hAnsi="宋体" w:cs="宋体"/>
                <w:sz w:val="24"/>
              </w:rPr>
            </w:pPr>
            <w:r>
              <w:rPr>
                <w:rFonts w:hint="eastAsia" w:ascii="宋体" w:hAnsi="宋体" w:cs="宋体"/>
                <w:sz w:val="24"/>
              </w:rPr>
              <w:t>职务</w:t>
            </w:r>
          </w:p>
        </w:tc>
        <w:tc>
          <w:tcPr>
            <w:tcW w:w="1276" w:type="dxa"/>
            <w:vMerge w:val="restart"/>
            <w:noWrap w:val="0"/>
            <w:vAlign w:val="center"/>
          </w:tcPr>
          <w:p w14:paraId="16E7250B">
            <w:pPr>
              <w:adjustRightInd w:val="0"/>
              <w:spacing w:line="480" w:lineRule="exact"/>
              <w:jc w:val="center"/>
              <w:textAlignment w:val="baseline"/>
              <w:rPr>
                <w:rFonts w:hint="eastAsia" w:ascii="宋体" w:hAnsi="宋体" w:cs="宋体"/>
                <w:sz w:val="24"/>
              </w:rPr>
            </w:pPr>
            <w:r>
              <w:rPr>
                <w:rFonts w:hint="eastAsia" w:ascii="宋体" w:hAnsi="宋体" w:cs="宋体"/>
                <w:sz w:val="24"/>
              </w:rPr>
              <w:t>姓名</w:t>
            </w:r>
          </w:p>
        </w:tc>
        <w:tc>
          <w:tcPr>
            <w:tcW w:w="992" w:type="dxa"/>
            <w:vMerge w:val="restart"/>
            <w:noWrap w:val="0"/>
            <w:vAlign w:val="center"/>
          </w:tcPr>
          <w:p w14:paraId="20FB5CDF">
            <w:pPr>
              <w:adjustRightInd w:val="0"/>
              <w:spacing w:line="480" w:lineRule="exact"/>
              <w:jc w:val="center"/>
              <w:textAlignment w:val="baseline"/>
              <w:rPr>
                <w:rFonts w:hint="eastAsia" w:ascii="宋体" w:hAnsi="宋体" w:cs="宋体"/>
                <w:sz w:val="24"/>
              </w:rPr>
            </w:pPr>
            <w:r>
              <w:rPr>
                <w:rFonts w:hint="eastAsia" w:ascii="宋体" w:hAnsi="宋体" w:cs="宋体"/>
                <w:sz w:val="24"/>
              </w:rPr>
              <w:t>职称</w:t>
            </w:r>
          </w:p>
        </w:tc>
        <w:tc>
          <w:tcPr>
            <w:tcW w:w="5567" w:type="dxa"/>
            <w:gridSpan w:val="5"/>
            <w:noWrap w:val="0"/>
            <w:vAlign w:val="center"/>
          </w:tcPr>
          <w:p w14:paraId="737C7019">
            <w:pPr>
              <w:adjustRightInd w:val="0"/>
              <w:spacing w:line="480" w:lineRule="exact"/>
              <w:jc w:val="center"/>
              <w:textAlignment w:val="baseline"/>
              <w:rPr>
                <w:rFonts w:hint="eastAsia" w:ascii="宋体" w:hAnsi="宋体" w:cs="宋体"/>
                <w:sz w:val="24"/>
              </w:rPr>
            </w:pPr>
            <w:r>
              <w:rPr>
                <w:rFonts w:hint="eastAsia" w:ascii="宋体" w:hAnsi="宋体" w:cs="宋体"/>
                <w:sz w:val="24"/>
              </w:rPr>
              <w:t>执业或职业资格证明</w:t>
            </w:r>
          </w:p>
        </w:tc>
        <w:tc>
          <w:tcPr>
            <w:tcW w:w="731" w:type="dxa"/>
            <w:vMerge w:val="restart"/>
            <w:noWrap w:val="0"/>
            <w:vAlign w:val="center"/>
          </w:tcPr>
          <w:p w14:paraId="7AF19D02">
            <w:pPr>
              <w:adjustRightInd w:val="0"/>
              <w:spacing w:line="480" w:lineRule="exact"/>
              <w:jc w:val="center"/>
              <w:textAlignment w:val="baseline"/>
              <w:rPr>
                <w:rFonts w:hint="eastAsia" w:ascii="宋体" w:hAnsi="宋体" w:cs="宋体"/>
                <w:sz w:val="24"/>
              </w:rPr>
            </w:pPr>
            <w:r>
              <w:rPr>
                <w:rFonts w:hint="eastAsia" w:ascii="宋体" w:hAnsi="宋体" w:cs="宋体"/>
                <w:sz w:val="24"/>
              </w:rPr>
              <w:t>备注</w:t>
            </w:r>
          </w:p>
        </w:tc>
      </w:tr>
      <w:tr w14:paraId="0F21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817" w:type="dxa"/>
            <w:vMerge w:val="continue"/>
            <w:noWrap w:val="0"/>
            <w:vAlign w:val="center"/>
          </w:tcPr>
          <w:p w14:paraId="028BF74C">
            <w:pPr>
              <w:adjustRightInd w:val="0"/>
              <w:spacing w:line="480" w:lineRule="exact"/>
              <w:jc w:val="center"/>
              <w:textAlignment w:val="baseline"/>
              <w:rPr>
                <w:rFonts w:hint="eastAsia" w:ascii="宋体" w:hAnsi="宋体" w:cs="宋体"/>
                <w:sz w:val="24"/>
              </w:rPr>
            </w:pPr>
          </w:p>
        </w:tc>
        <w:tc>
          <w:tcPr>
            <w:tcW w:w="1276" w:type="dxa"/>
            <w:vMerge w:val="continue"/>
            <w:noWrap w:val="0"/>
            <w:vAlign w:val="center"/>
          </w:tcPr>
          <w:p w14:paraId="3AC8818C">
            <w:pPr>
              <w:adjustRightInd w:val="0"/>
              <w:spacing w:line="480" w:lineRule="exact"/>
              <w:jc w:val="center"/>
              <w:textAlignment w:val="baseline"/>
              <w:rPr>
                <w:rFonts w:hint="eastAsia" w:ascii="宋体" w:hAnsi="宋体" w:cs="宋体"/>
                <w:sz w:val="24"/>
              </w:rPr>
            </w:pPr>
          </w:p>
        </w:tc>
        <w:tc>
          <w:tcPr>
            <w:tcW w:w="992" w:type="dxa"/>
            <w:vMerge w:val="continue"/>
            <w:noWrap w:val="0"/>
            <w:vAlign w:val="center"/>
          </w:tcPr>
          <w:p w14:paraId="1A67C7D2">
            <w:pPr>
              <w:adjustRightInd w:val="0"/>
              <w:spacing w:line="480" w:lineRule="exact"/>
              <w:jc w:val="center"/>
              <w:textAlignment w:val="baseline"/>
              <w:rPr>
                <w:rFonts w:hint="eastAsia" w:ascii="宋体" w:hAnsi="宋体" w:cs="宋体"/>
                <w:sz w:val="24"/>
              </w:rPr>
            </w:pPr>
          </w:p>
        </w:tc>
        <w:tc>
          <w:tcPr>
            <w:tcW w:w="1404" w:type="dxa"/>
            <w:noWrap w:val="0"/>
            <w:vAlign w:val="center"/>
          </w:tcPr>
          <w:p w14:paraId="649DCB0C">
            <w:pPr>
              <w:adjustRightInd w:val="0"/>
              <w:spacing w:line="480" w:lineRule="exact"/>
              <w:jc w:val="center"/>
              <w:textAlignment w:val="baseline"/>
              <w:rPr>
                <w:rFonts w:hint="eastAsia" w:ascii="宋体" w:hAnsi="宋体" w:cs="宋体"/>
                <w:sz w:val="24"/>
              </w:rPr>
            </w:pPr>
            <w:r>
              <w:rPr>
                <w:rFonts w:hint="eastAsia" w:ascii="宋体" w:hAnsi="宋体" w:cs="宋体"/>
                <w:sz w:val="24"/>
              </w:rPr>
              <w:t>证书</w:t>
            </w:r>
          </w:p>
          <w:p w14:paraId="4323BFFD">
            <w:pPr>
              <w:adjustRightInd w:val="0"/>
              <w:spacing w:line="480" w:lineRule="exact"/>
              <w:jc w:val="center"/>
              <w:textAlignment w:val="baseline"/>
              <w:rPr>
                <w:rFonts w:hint="eastAsia" w:ascii="宋体" w:hAnsi="宋体" w:cs="宋体"/>
                <w:sz w:val="24"/>
              </w:rPr>
            </w:pPr>
            <w:r>
              <w:rPr>
                <w:rFonts w:hint="eastAsia" w:ascii="宋体" w:hAnsi="宋体" w:cs="宋体"/>
                <w:sz w:val="24"/>
              </w:rPr>
              <w:t>名称</w:t>
            </w:r>
          </w:p>
        </w:tc>
        <w:tc>
          <w:tcPr>
            <w:tcW w:w="934" w:type="dxa"/>
            <w:noWrap w:val="0"/>
            <w:vAlign w:val="center"/>
          </w:tcPr>
          <w:p w14:paraId="73AD7A78">
            <w:pPr>
              <w:adjustRightInd w:val="0"/>
              <w:spacing w:line="480" w:lineRule="exact"/>
              <w:jc w:val="center"/>
              <w:textAlignment w:val="baseline"/>
              <w:rPr>
                <w:rFonts w:hint="eastAsia" w:ascii="宋体" w:hAnsi="宋体" w:cs="宋体"/>
                <w:sz w:val="24"/>
              </w:rPr>
            </w:pPr>
            <w:r>
              <w:rPr>
                <w:rFonts w:hint="eastAsia" w:ascii="宋体" w:hAnsi="宋体" w:cs="宋体"/>
                <w:sz w:val="24"/>
              </w:rPr>
              <w:t>级别</w:t>
            </w:r>
          </w:p>
        </w:tc>
        <w:tc>
          <w:tcPr>
            <w:tcW w:w="779" w:type="dxa"/>
            <w:noWrap w:val="0"/>
            <w:vAlign w:val="center"/>
          </w:tcPr>
          <w:p w14:paraId="5B21B592">
            <w:pPr>
              <w:adjustRightInd w:val="0"/>
              <w:spacing w:line="480" w:lineRule="exact"/>
              <w:jc w:val="center"/>
              <w:textAlignment w:val="baseline"/>
              <w:rPr>
                <w:rFonts w:hint="eastAsia" w:ascii="宋体" w:hAnsi="宋体" w:cs="宋体"/>
                <w:sz w:val="24"/>
              </w:rPr>
            </w:pPr>
            <w:r>
              <w:rPr>
                <w:rFonts w:hint="eastAsia" w:ascii="宋体" w:hAnsi="宋体" w:cs="宋体"/>
                <w:sz w:val="24"/>
              </w:rPr>
              <w:t>证号</w:t>
            </w:r>
          </w:p>
        </w:tc>
        <w:tc>
          <w:tcPr>
            <w:tcW w:w="779" w:type="dxa"/>
            <w:noWrap w:val="0"/>
            <w:vAlign w:val="center"/>
          </w:tcPr>
          <w:p w14:paraId="6B036685">
            <w:pPr>
              <w:adjustRightInd w:val="0"/>
              <w:spacing w:line="480" w:lineRule="exact"/>
              <w:jc w:val="center"/>
              <w:textAlignment w:val="baseline"/>
              <w:rPr>
                <w:rFonts w:hint="eastAsia" w:ascii="宋体" w:hAnsi="宋体" w:cs="宋体"/>
                <w:sz w:val="24"/>
              </w:rPr>
            </w:pPr>
            <w:r>
              <w:rPr>
                <w:rFonts w:hint="eastAsia" w:ascii="宋体" w:hAnsi="宋体" w:cs="宋体"/>
                <w:sz w:val="24"/>
              </w:rPr>
              <w:t>专业</w:t>
            </w:r>
          </w:p>
        </w:tc>
        <w:tc>
          <w:tcPr>
            <w:tcW w:w="1671" w:type="dxa"/>
            <w:noWrap w:val="0"/>
            <w:vAlign w:val="center"/>
          </w:tcPr>
          <w:p w14:paraId="5349A081">
            <w:pPr>
              <w:adjustRightInd w:val="0"/>
              <w:spacing w:line="480" w:lineRule="exact"/>
              <w:jc w:val="center"/>
              <w:textAlignment w:val="baseline"/>
              <w:rPr>
                <w:rFonts w:hint="eastAsia" w:ascii="宋体" w:hAnsi="宋体" w:cs="宋体"/>
                <w:sz w:val="24"/>
              </w:rPr>
            </w:pPr>
            <w:r>
              <w:rPr>
                <w:rFonts w:hint="eastAsia" w:ascii="宋体" w:hAnsi="宋体" w:cs="宋体"/>
                <w:sz w:val="24"/>
              </w:rPr>
              <w:t>社保证明</w:t>
            </w:r>
          </w:p>
        </w:tc>
        <w:tc>
          <w:tcPr>
            <w:tcW w:w="731" w:type="dxa"/>
            <w:vMerge w:val="continue"/>
            <w:noWrap w:val="0"/>
            <w:vAlign w:val="center"/>
          </w:tcPr>
          <w:p w14:paraId="029B6370">
            <w:pPr>
              <w:adjustRightInd w:val="0"/>
              <w:spacing w:line="480" w:lineRule="exact"/>
              <w:jc w:val="center"/>
              <w:textAlignment w:val="baseline"/>
              <w:rPr>
                <w:rFonts w:hint="eastAsia" w:ascii="宋体" w:hAnsi="宋体" w:cs="宋体"/>
                <w:sz w:val="24"/>
              </w:rPr>
            </w:pPr>
          </w:p>
        </w:tc>
      </w:tr>
      <w:tr w14:paraId="450A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2FCEA450">
            <w:pPr>
              <w:adjustRightInd w:val="0"/>
              <w:spacing w:line="480" w:lineRule="exact"/>
              <w:jc w:val="center"/>
              <w:textAlignment w:val="baseline"/>
              <w:rPr>
                <w:rFonts w:hint="eastAsia" w:ascii="宋体" w:hAnsi="宋体" w:cs="宋体"/>
                <w:sz w:val="24"/>
              </w:rPr>
            </w:pPr>
          </w:p>
        </w:tc>
        <w:tc>
          <w:tcPr>
            <w:tcW w:w="1276" w:type="dxa"/>
            <w:noWrap w:val="0"/>
            <w:vAlign w:val="top"/>
          </w:tcPr>
          <w:p w14:paraId="17C14639">
            <w:pPr>
              <w:adjustRightInd w:val="0"/>
              <w:spacing w:line="480" w:lineRule="exact"/>
              <w:jc w:val="center"/>
              <w:textAlignment w:val="baseline"/>
              <w:rPr>
                <w:rFonts w:hint="eastAsia" w:ascii="宋体" w:hAnsi="宋体" w:cs="宋体"/>
                <w:sz w:val="24"/>
              </w:rPr>
            </w:pPr>
          </w:p>
        </w:tc>
        <w:tc>
          <w:tcPr>
            <w:tcW w:w="992" w:type="dxa"/>
            <w:noWrap w:val="0"/>
            <w:vAlign w:val="top"/>
          </w:tcPr>
          <w:p w14:paraId="7B243FC0">
            <w:pPr>
              <w:adjustRightInd w:val="0"/>
              <w:spacing w:line="480" w:lineRule="exact"/>
              <w:jc w:val="center"/>
              <w:textAlignment w:val="baseline"/>
              <w:rPr>
                <w:rFonts w:hint="eastAsia" w:ascii="宋体" w:hAnsi="宋体" w:cs="宋体"/>
                <w:sz w:val="24"/>
              </w:rPr>
            </w:pPr>
          </w:p>
        </w:tc>
        <w:tc>
          <w:tcPr>
            <w:tcW w:w="1404" w:type="dxa"/>
            <w:noWrap w:val="0"/>
            <w:vAlign w:val="top"/>
          </w:tcPr>
          <w:p w14:paraId="637C6A8C">
            <w:pPr>
              <w:adjustRightInd w:val="0"/>
              <w:spacing w:line="480" w:lineRule="exact"/>
              <w:jc w:val="center"/>
              <w:textAlignment w:val="baseline"/>
              <w:rPr>
                <w:rFonts w:hint="eastAsia" w:ascii="宋体" w:hAnsi="宋体" w:cs="宋体"/>
                <w:sz w:val="24"/>
              </w:rPr>
            </w:pPr>
          </w:p>
        </w:tc>
        <w:tc>
          <w:tcPr>
            <w:tcW w:w="934" w:type="dxa"/>
            <w:noWrap w:val="0"/>
            <w:vAlign w:val="top"/>
          </w:tcPr>
          <w:p w14:paraId="64ED3DC9">
            <w:pPr>
              <w:adjustRightInd w:val="0"/>
              <w:spacing w:line="480" w:lineRule="exact"/>
              <w:jc w:val="center"/>
              <w:textAlignment w:val="baseline"/>
              <w:rPr>
                <w:rFonts w:hint="eastAsia" w:ascii="宋体" w:hAnsi="宋体" w:cs="宋体"/>
                <w:sz w:val="24"/>
              </w:rPr>
            </w:pPr>
          </w:p>
        </w:tc>
        <w:tc>
          <w:tcPr>
            <w:tcW w:w="779" w:type="dxa"/>
            <w:noWrap w:val="0"/>
            <w:vAlign w:val="top"/>
          </w:tcPr>
          <w:p w14:paraId="63B2C76E">
            <w:pPr>
              <w:adjustRightInd w:val="0"/>
              <w:spacing w:line="480" w:lineRule="exact"/>
              <w:jc w:val="center"/>
              <w:textAlignment w:val="baseline"/>
              <w:rPr>
                <w:rFonts w:hint="eastAsia" w:ascii="宋体" w:hAnsi="宋体" w:cs="宋体"/>
                <w:sz w:val="24"/>
              </w:rPr>
            </w:pPr>
          </w:p>
        </w:tc>
        <w:tc>
          <w:tcPr>
            <w:tcW w:w="779" w:type="dxa"/>
            <w:noWrap w:val="0"/>
            <w:vAlign w:val="top"/>
          </w:tcPr>
          <w:p w14:paraId="48F96BC0">
            <w:pPr>
              <w:adjustRightInd w:val="0"/>
              <w:spacing w:line="480" w:lineRule="exact"/>
              <w:jc w:val="center"/>
              <w:textAlignment w:val="baseline"/>
              <w:rPr>
                <w:rFonts w:hint="eastAsia" w:ascii="宋体" w:hAnsi="宋体" w:cs="宋体"/>
                <w:sz w:val="24"/>
              </w:rPr>
            </w:pPr>
          </w:p>
        </w:tc>
        <w:tc>
          <w:tcPr>
            <w:tcW w:w="1671" w:type="dxa"/>
            <w:noWrap w:val="0"/>
            <w:vAlign w:val="top"/>
          </w:tcPr>
          <w:p w14:paraId="407F14D2">
            <w:pPr>
              <w:adjustRightInd w:val="0"/>
              <w:spacing w:line="480" w:lineRule="exact"/>
              <w:jc w:val="center"/>
              <w:textAlignment w:val="baseline"/>
              <w:rPr>
                <w:rFonts w:hint="eastAsia" w:ascii="宋体" w:hAnsi="宋体" w:cs="宋体"/>
                <w:sz w:val="24"/>
              </w:rPr>
            </w:pPr>
          </w:p>
        </w:tc>
        <w:tc>
          <w:tcPr>
            <w:tcW w:w="731" w:type="dxa"/>
            <w:noWrap w:val="0"/>
            <w:vAlign w:val="top"/>
          </w:tcPr>
          <w:p w14:paraId="1E3D1314">
            <w:pPr>
              <w:adjustRightInd w:val="0"/>
              <w:spacing w:line="480" w:lineRule="exact"/>
              <w:jc w:val="center"/>
              <w:textAlignment w:val="baseline"/>
              <w:rPr>
                <w:rFonts w:hint="eastAsia" w:ascii="宋体" w:hAnsi="宋体" w:cs="宋体"/>
                <w:sz w:val="24"/>
              </w:rPr>
            </w:pPr>
          </w:p>
        </w:tc>
      </w:tr>
      <w:tr w14:paraId="22F3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5268D3B9">
            <w:pPr>
              <w:adjustRightInd w:val="0"/>
              <w:spacing w:line="480" w:lineRule="exact"/>
              <w:jc w:val="center"/>
              <w:textAlignment w:val="baseline"/>
              <w:rPr>
                <w:rFonts w:hint="eastAsia" w:ascii="宋体" w:hAnsi="宋体" w:cs="宋体"/>
                <w:sz w:val="24"/>
              </w:rPr>
            </w:pPr>
          </w:p>
        </w:tc>
        <w:tc>
          <w:tcPr>
            <w:tcW w:w="1276" w:type="dxa"/>
            <w:noWrap w:val="0"/>
            <w:vAlign w:val="top"/>
          </w:tcPr>
          <w:p w14:paraId="3B1957F6">
            <w:pPr>
              <w:adjustRightInd w:val="0"/>
              <w:spacing w:line="480" w:lineRule="exact"/>
              <w:jc w:val="center"/>
              <w:textAlignment w:val="baseline"/>
              <w:rPr>
                <w:rFonts w:hint="eastAsia" w:ascii="宋体" w:hAnsi="宋体" w:cs="宋体"/>
                <w:sz w:val="24"/>
              </w:rPr>
            </w:pPr>
          </w:p>
        </w:tc>
        <w:tc>
          <w:tcPr>
            <w:tcW w:w="992" w:type="dxa"/>
            <w:noWrap w:val="0"/>
            <w:vAlign w:val="top"/>
          </w:tcPr>
          <w:p w14:paraId="2D85F5ED">
            <w:pPr>
              <w:adjustRightInd w:val="0"/>
              <w:spacing w:line="480" w:lineRule="exact"/>
              <w:jc w:val="center"/>
              <w:textAlignment w:val="baseline"/>
              <w:rPr>
                <w:rFonts w:hint="eastAsia" w:ascii="宋体" w:hAnsi="宋体" w:cs="宋体"/>
                <w:sz w:val="24"/>
              </w:rPr>
            </w:pPr>
          </w:p>
        </w:tc>
        <w:tc>
          <w:tcPr>
            <w:tcW w:w="1404" w:type="dxa"/>
            <w:noWrap w:val="0"/>
            <w:vAlign w:val="top"/>
          </w:tcPr>
          <w:p w14:paraId="6D15EF82">
            <w:pPr>
              <w:adjustRightInd w:val="0"/>
              <w:spacing w:line="480" w:lineRule="exact"/>
              <w:jc w:val="center"/>
              <w:textAlignment w:val="baseline"/>
              <w:rPr>
                <w:rFonts w:hint="eastAsia" w:ascii="宋体" w:hAnsi="宋体" w:cs="宋体"/>
                <w:sz w:val="24"/>
              </w:rPr>
            </w:pPr>
          </w:p>
        </w:tc>
        <w:tc>
          <w:tcPr>
            <w:tcW w:w="934" w:type="dxa"/>
            <w:noWrap w:val="0"/>
            <w:vAlign w:val="top"/>
          </w:tcPr>
          <w:p w14:paraId="6C7DEDB7">
            <w:pPr>
              <w:adjustRightInd w:val="0"/>
              <w:spacing w:line="480" w:lineRule="exact"/>
              <w:jc w:val="center"/>
              <w:textAlignment w:val="baseline"/>
              <w:rPr>
                <w:rFonts w:hint="eastAsia" w:ascii="宋体" w:hAnsi="宋体" w:cs="宋体"/>
                <w:sz w:val="24"/>
              </w:rPr>
            </w:pPr>
          </w:p>
        </w:tc>
        <w:tc>
          <w:tcPr>
            <w:tcW w:w="779" w:type="dxa"/>
            <w:noWrap w:val="0"/>
            <w:vAlign w:val="top"/>
          </w:tcPr>
          <w:p w14:paraId="67D3FC47">
            <w:pPr>
              <w:adjustRightInd w:val="0"/>
              <w:spacing w:line="480" w:lineRule="exact"/>
              <w:jc w:val="center"/>
              <w:textAlignment w:val="baseline"/>
              <w:rPr>
                <w:rFonts w:hint="eastAsia" w:ascii="宋体" w:hAnsi="宋体" w:cs="宋体"/>
                <w:sz w:val="24"/>
              </w:rPr>
            </w:pPr>
          </w:p>
        </w:tc>
        <w:tc>
          <w:tcPr>
            <w:tcW w:w="779" w:type="dxa"/>
            <w:noWrap w:val="0"/>
            <w:vAlign w:val="top"/>
          </w:tcPr>
          <w:p w14:paraId="42B192AE">
            <w:pPr>
              <w:adjustRightInd w:val="0"/>
              <w:spacing w:line="480" w:lineRule="exact"/>
              <w:jc w:val="center"/>
              <w:textAlignment w:val="baseline"/>
              <w:rPr>
                <w:rFonts w:hint="eastAsia" w:ascii="宋体" w:hAnsi="宋体" w:cs="宋体"/>
                <w:sz w:val="24"/>
              </w:rPr>
            </w:pPr>
          </w:p>
        </w:tc>
        <w:tc>
          <w:tcPr>
            <w:tcW w:w="1671" w:type="dxa"/>
            <w:noWrap w:val="0"/>
            <w:vAlign w:val="top"/>
          </w:tcPr>
          <w:p w14:paraId="57F46C62">
            <w:pPr>
              <w:adjustRightInd w:val="0"/>
              <w:spacing w:line="480" w:lineRule="exact"/>
              <w:jc w:val="center"/>
              <w:textAlignment w:val="baseline"/>
              <w:rPr>
                <w:rFonts w:hint="eastAsia" w:ascii="宋体" w:hAnsi="宋体" w:cs="宋体"/>
                <w:sz w:val="24"/>
              </w:rPr>
            </w:pPr>
          </w:p>
        </w:tc>
        <w:tc>
          <w:tcPr>
            <w:tcW w:w="731" w:type="dxa"/>
            <w:noWrap w:val="0"/>
            <w:vAlign w:val="top"/>
          </w:tcPr>
          <w:p w14:paraId="6F604F98">
            <w:pPr>
              <w:adjustRightInd w:val="0"/>
              <w:spacing w:line="480" w:lineRule="exact"/>
              <w:jc w:val="center"/>
              <w:textAlignment w:val="baseline"/>
              <w:rPr>
                <w:rFonts w:hint="eastAsia" w:ascii="宋体" w:hAnsi="宋体" w:cs="宋体"/>
                <w:sz w:val="24"/>
              </w:rPr>
            </w:pPr>
          </w:p>
        </w:tc>
      </w:tr>
      <w:tr w14:paraId="457B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38B47841">
            <w:pPr>
              <w:adjustRightInd w:val="0"/>
              <w:spacing w:line="480" w:lineRule="exact"/>
              <w:jc w:val="center"/>
              <w:textAlignment w:val="baseline"/>
              <w:rPr>
                <w:rFonts w:hint="eastAsia" w:ascii="宋体" w:hAnsi="宋体" w:cs="宋体"/>
                <w:sz w:val="24"/>
              </w:rPr>
            </w:pPr>
          </w:p>
        </w:tc>
        <w:tc>
          <w:tcPr>
            <w:tcW w:w="1276" w:type="dxa"/>
            <w:noWrap w:val="0"/>
            <w:vAlign w:val="top"/>
          </w:tcPr>
          <w:p w14:paraId="1A16E819">
            <w:pPr>
              <w:adjustRightInd w:val="0"/>
              <w:spacing w:line="480" w:lineRule="exact"/>
              <w:jc w:val="center"/>
              <w:textAlignment w:val="baseline"/>
              <w:rPr>
                <w:rFonts w:hint="eastAsia" w:ascii="宋体" w:hAnsi="宋体" w:cs="宋体"/>
                <w:sz w:val="24"/>
              </w:rPr>
            </w:pPr>
          </w:p>
        </w:tc>
        <w:tc>
          <w:tcPr>
            <w:tcW w:w="992" w:type="dxa"/>
            <w:noWrap w:val="0"/>
            <w:vAlign w:val="top"/>
          </w:tcPr>
          <w:p w14:paraId="5F05B857">
            <w:pPr>
              <w:adjustRightInd w:val="0"/>
              <w:spacing w:line="480" w:lineRule="exact"/>
              <w:jc w:val="center"/>
              <w:textAlignment w:val="baseline"/>
              <w:rPr>
                <w:rFonts w:hint="eastAsia" w:ascii="宋体" w:hAnsi="宋体" w:cs="宋体"/>
                <w:sz w:val="24"/>
              </w:rPr>
            </w:pPr>
          </w:p>
        </w:tc>
        <w:tc>
          <w:tcPr>
            <w:tcW w:w="1404" w:type="dxa"/>
            <w:noWrap w:val="0"/>
            <w:vAlign w:val="top"/>
          </w:tcPr>
          <w:p w14:paraId="7A0E8547">
            <w:pPr>
              <w:adjustRightInd w:val="0"/>
              <w:spacing w:line="480" w:lineRule="exact"/>
              <w:jc w:val="center"/>
              <w:textAlignment w:val="baseline"/>
              <w:rPr>
                <w:rFonts w:hint="eastAsia" w:ascii="宋体" w:hAnsi="宋体" w:cs="宋体"/>
                <w:sz w:val="24"/>
              </w:rPr>
            </w:pPr>
          </w:p>
        </w:tc>
        <w:tc>
          <w:tcPr>
            <w:tcW w:w="934" w:type="dxa"/>
            <w:noWrap w:val="0"/>
            <w:vAlign w:val="top"/>
          </w:tcPr>
          <w:p w14:paraId="614EDDE2">
            <w:pPr>
              <w:adjustRightInd w:val="0"/>
              <w:spacing w:line="480" w:lineRule="exact"/>
              <w:jc w:val="center"/>
              <w:textAlignment w:val="baseline"/>
              <w:rPr>
                <w:rFonts w:hint="eastAsia" w:ascii="宋体" w:hAnsi="宋体" w:cs="宋体"/>
                <w:sz w:val="24"/>
              </w:rPr>
            </w:pPr>
          </w:p>
        </w:tc>
        <w:tc>
          <w:tcPr>
            <w:tcW w:w="779" w:type="dxa"/>
            <w:noWrap w:val="0"/>
            <w:vAlign w:val="top"/>
          </w:tcPr>
          <w:p w14:paraId="3A36929B">
            <w:pPr>
              <w:adjustRightInd w:val="0"/>
              <w:spacing w:line="480" w:lineRule="exact"/>
              <w:jc w:val="center"/>
              <w:textAlignment w:val="baseline"/>
              <w:rPr>
                <w:rFonts w:hint="eastAsia" w:ascii="宋体" w:hAnsi="宋体" w:cs="宋体"/>
                <w:sz w:val="24"/>
              </w:rPr>
            </w:pPr>
          </w:p>
        </w:tc>
        <w:tc>
          <w:tcPr>
            <w:tcW w:w="779" w:type="dxa"/>
            <w:noWrap w:val="0"/>
            <w:vAlign w:val="top"/>
          </w:tcPr>
          <w:p w14:paraId="4C7177FE">
            <w:pPr>
              <w:adjustRightInd w:val="0"/>
              <w:spacing w:line="480" w:lineRule="exact"/>
              <w:jc w:val="center"/>
              <w:textAlignment w:val="baseline"/>
              <w:rPr>
                <w:rFonts w:hint="eastAsia" w:ascii="宋体" w:hAnsi="宋体" w:cs="宋体"/>
                <w:sz w:val="24"/>
              </w:rPr>
            </w:pPr>
          </w:p>
        </w:tc>
        <w:tc>
          <w:tcPr>
            <w:tcW w:w="1671" w:type="dxa"/>
            <w:noWrap w:val="0"/>
            <w:vAlign w:val="top"/>
          </w:tcPr>
          <w:p w14:paraId="1AE42289">
            <w:pPr>
              <w:adjustRightInd w:val="0"/>
              <w:spacing w:line="480" w:lineRule="exact"/>
              <w:jc w:val="center"/>
              <w:textAlignment w:val="baseline"/>
              <w:rPr>
                <w:rFonts w:hint="eastAsia" w:ascii="宋体" w:hAnsi="宋体" w:cs="宋体"/>
                <w:sz w:val="24"/>
              </w:rPr>
            </w:pPr>
          </w:p>
        </w:tc>
        <w:tc>
          <w:tcPr>
            <w:tcW w:w="731" w:type="dxa"/>
            <w:noWrap w:val="0"/>
            <w:vAlign w:val="top"/>
          </w:tcPr>
          <w:p w14:paraId="63CDC49B">
            <w:pPr>
              <w:adjustRightInd w:val="0"/>
              <w:spacing w:line="480" w:lineRule="exact"/>
              <w:jc w:val="center"/>
              <w:textAlignment w:val="baseline"/>
              <w:rPr>
                <w:rFonts w:hint="eastAsia" w:ascii="宋体" w:hAnsi="宋体" w:cs="宋体"/>
                <w:sz w:val="24"/>
              </w:rPr>
            </w:pPr>
          </w:p>
        </w:tc>
      </w:tr>
      <w:tr w14:paraId="710C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18BA689B">
            <w:pPr>
              <w:adjustRightInd w:val="0"/>
              <w:spacing w:line="480" w:lineRule="exact"/>
              <w:jc w:val="center"/>
              <w:textAlignment w:val="baseline"/>
              <w:rPr>
                <w:rFonts w:hint="eastAsia" w:ascii="宋体" w:hAnsi="宋体" w:cs="宋体"/>
                <w:sz w:val="24"/>
              </w:rPr>
            </w:pPr>
          </w:p>
        </w:tc>
        <w:tc>
          <w:tcPr>
            <w:tcW w:w="1276" w:type="dxa"/>
            <w:noWrap w:val="0"/>
            <w:vAlign w:val="top"/>
          </w:tcPr>
          <w:p w14:paraId="067AFE9E">
            <w:pPr>
              <w:adjustRightInd w:val="0"/>
              <w:spacing w:line="480" w:lineRule="exact"/>
              <w:jc w:val="center"/>
              <w:textAlignment w:val="baseline"/>
              <w:rPr>
                <w:rFonts w:hint="eastAsia" w:ascii="宋体" w:hAnsi="宋体" w:cs="宋体"/>
                <w:sz w:val="24"/>
              </w:rPr>
            </w:pPr>
          </w:p>
        </w:tc>
        <w:tc>
          <w:tcPr>
            <w:tcW w:w="992" w:type="dxa"/>
            <w:noWrap w:val="0"/>
            <w:vAlign w:val="top"/>
          </w:tcPr>
          <w:p w14:paraId="4FCD3811">
            <w:pPr>
              <w:adjustRightInd w:val="0"/>
              <w:spacing w:line="480" w:lineRule="exact"/>
              <w:jc w:val="center"/>
              <w:textAlignment w:val="baseline"/>
              <w:rPr>
                <w:rFonts w:hint="eastAsia" w:ascii="宋体" w:hAnsi="宋体" w:cs="宋体"/>
                <w:sz w:val="24"/>
              </w:rPr>
            </w:pPr>
          </w:p>
        </w:tc>
        <w:tc>
          <w:tcPr>
            <w:tcW w:w="1404" w:type="dxa"/>
            <w:noWrap w:val="0"/>
            <w:vAlign w:val="top"/>
          </w:tcPr>
          <w:p w14:paraId="33584805">
            <w:pPr>
              <w:adjustRightInd w:val="0"/>
              <w:spacing w:line="480" w:lineRule="exact"/>
              <w:jc w:val="center"/>
              <w:textAlignment w:val="baseline"/>
              <w:rPr>
                <w:rFonts w:hint="eastAsia" w:ascii="宋体" w:hAnsi="宋体" w:cs="宋体"/>
                <w:sz w:val="24"/>
              </w:rPr>
            </w:pPr>
          </w:p>
        </w:tc>
        <w:tc>
          <w:tcPr>
            <w:tcW w:w="934" w:type="dxa"/>
            <w:noWrap w:val="0"/>
            <w:vAlign w:val="top"/>
          </w:tcPr>
          <w:p w14:paraId="48E65931">
            <w:pPr>
              <w:adjustRightInd w:val="0"/>
              <w:spacing w:line="480" w:lineRule="exact"/>
              <w:jc w:val="center"/>
              <w:textAlignment w:val="baseline"/>
              <w:rPr>
                <w:rFonts w:hint="eastAsia" w:ascii="宋体" w:hAnsi="宋体" w:cs="宋体"/>
                <w:sz w:val="24"/>
              </w:rPr>
            </w:pPr>
          </w:p>
        </w:tc>
        <w:tc>
          <w:tcPr>
            <w:tcW w:w="779" w:type="dxa"/>
            <w:noWrap w:val="0"/>
            <w:vAlign w:val="top"/>
          </w:tcPr>
          <w:p w14:paraId="3703509F">
            <w:pPr>
              <w:adjustRightInd w:val="0"/>
              <w:spacing w:line="480" w:lineRule="exact"/>
              <w:jc w:val="center"/>
              <w:textAlignment w:val="baseline"/>
              <w:rPr>
                <w:rFonts w:hint="eastAsia" w:ascii="宋体" w:hAnsi="宋体" w:cs="宋体"/>
                <w:sz w:val="24"/>
              </w:rPr>
            </w:pPr>
          </w:p>
        </w:tc>
        <w:tc>
          <w:tcPr>
            <w:tcW w:w="779" w:type="dxa"/>
            <w:noWrap w:val="0"/>
            <w:vAlign w:val="top"/>
          </w:tcPr>
          <w:p w14:paraId="78B3F415">
            <w:pPr>
              <w:adjustRightInd w:val="0"/>
              <w:spacing w:line="480" w:lineRule="exact"/>
              <w:jc w:val="center"/>
              <w:textAlignment w:val="baseline"/>
              <w:rPr>
                <w:rFonts w:hint="eastAsia" w:ascii="宋体" w:hAnsi="宋体" w:cs="宋体"/>
                <w:sz w:val="24"/>
              </w:rPr>
            </w:pPr>
          </w:p>
        </w:tc>
        <w:tc>
          <w:tcPr>
            <w:tcW w:w="1671" w:type="dxa"/>
            <w:noWrap w:val="0"/>
            <w:vAlign w:val="top"/>
          </w:tcPr>
          <w:p w14:paraId="6E2560A6">
            <w:pPr>
              <w:adjustRightInd w:val="0"/>
              <w:spacing w:line="480" w:lineRule="exact"/>
              <w:jc w:val="center"/>
              <w:textAlignment w:val="baseline"/>
              <w:rPr>
                <w:rFonts w:hint="eastAsia" w:ascii="宋体" w:hAnsi="宋体" w:cs="宋体"/>
                <w:sz w:val="24"/>
              </w:rPr>
            </w:pPr>
          </w:p>
        </w:tc>
        <w:tc>
          <w:tcPr>
            <w:tcW w:w="731" w:type="dxa"/>
            <w:noWrap w:val="0"/>
            <w:vAlign w:val="top"/>
          </w:tcPr>
          <w:p w14:paraId="09F99FC5">
            <w:pPr>
              <w:adjustRightInd w:val="0"/>
              <w:spacing w:line="480" w:lineRule="exact"/>
              <w:jc w:val="center"/>
              <w:textAlignment w:val="baseline"/>
              <w:rPr>
                <w:rFonts w:hint="eastAsia" w:ascii="宋体" w:hAnsi="宋体" w:cs="宋体"/>
                <w:sz w:val="24"/>
              </w:rPr>
            </w:pPr>
          </w:p>
        </w:tc>
      </w:tr>
      <w:tr w14:paraId="4B4A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1493C801">
            <w:pPr>
              <w:adjustRightInd w:val="0"/>
              <w:spacing w:line="480" w:lineRule="exact"/>
              <w:jc w:val="center"/>
              <w:textAlignment w:val="baseline"/>
              <w:rPr>
                <w:rFonts w:hint="eastAsia" w:ascii="宋体" w:hAnsi="宋体" w:cs="宋体"/>
                <w:sz w:val="24"/>
              </w:rPr>
            </w:pPr>
          </w:p>
        </w:tc>
        <w:tc>
          <w:tcPr>
            <w:tcW w:w="1276" w:type="dxa"/>
            <w:noWrap w:val="0"/>
            <w:vAlign w:val="top"/>
          </w:tcPr>
          <w:p w14:paraId="35E39685">
            <w:pPr>
              <w:adjustRightInd w:val="0"/>
              <w:spacing w:line="480" w:lineRule="exact"/>
              <w:jc w:val="center"/>
              <w:textAlignment w:val="baseline"/>
              <w:rPr>
                <w:rFonts w:hint="eastAsia" w:ascii="宋体" w:hAnsi="宋体" w:cs="宋体"/>
                <w:sz w:val="24"/>
              </w:rPr>
            </w:pPr>
          </w:p>
        </w:tc>
        <w:tc>
          <w:tcPr>
            <w:tcW w:w="992" w:type="dxa"/>
            <w:noWrap w:val="0"/>
            <w:vAlign w:val="top"/>
          </w:tcPr>
          <w:p w14:paraId="73B3BAF6">
            <w:pPr>
              <w:adjustRightInd w:val="0"/>
              <w:spacing w:line="480" w:lineRule="exact"/>
              <w:jc w:val="center"/>
              <w:textAlignment w:val="baseline"/>
              <w:rPr>
                <w:rFonts w:hint="eastAsia" w:ascii="宋体" w:hAnsi="宋体" w:cs="宋体"/>
                <w:sz w:val="24"/>
              </w:rPr>
            </w:pPr>
          </w:p>
        </w:tc>
        <w:tc>
          <w:tcPr>
            <w:tcW w:w="1404" w:type="dxa"/>
            <w:noWrap w:val="0"/>
            <w:vAlign w:val="top"/>
          </w:tcPr>
          <w:p w14:paraId="0A2B1FB2">
            <w:pPr>
              <w:adjustRightInd w:val="0"/>
              <w:spacing w:line="480" w:lineRule="exact"/>
              <w:jc w:val="center"/>
              <w:textAlignment w:val="baseline"/>
              <w:rPr>
                <w:rFonts w:hint="eastAsia" w:ascii="宋体" w:hAnsi="宋体" w:cs="宋体"/>
                <w:sz w:val="24"/>
              </w:rPr>
            </w:pPr>
          </w:p>
        </w:tc>
        <w:tc>
          <w:tcPr>
            <w:tcW w:w="934" w:type="dxa"/>
            <w:noWrap w:val="0"/>
            <w:vAlign w:val="top"/>
          </w:tcPr>
          <w:p w14:paraId="1552F58D">
            <w:pPr>
              <w:adjustRightInd w:val="0"/>
              <w:spacing w:line="480" w:lineRule="exact"/>
              <w:jc w:val="center"/>
              <w:textAlignment w:val="baseline"/>
              <w:rPr>
                <w:rFonts w:hint="eastAsia" w:ascii="宋体" w:hAnsi="宋体" w:cs="宋体"/>
                <w:sz w:val="24"/>
              </w:rPr>
            </w:pPr>
          </w:p>
        </w:tc>
        <w:tc>
          <w:tcPr>
            <w:tcW w:w="779" w:type="dxa"/>
            <w:noWrap w:val="0"/>
            <w:vAlign w:val="top"/>
          </w:tcPr>
          <w:p w14:paraId="5E19D1B5">
            <w:pPr>
              <w:adjustRightInd w:val="0"/>
              <w:spacing w:line="480" w:lineRule="exact"/>
              <w:jc w:val="center"/>
              <w:textAlignment w:val="baseline"/>
              <w:rPr>
                <w:rFonts w:hint="eastAsia" w:ascii="宋体" w:hAnsi="宋体" w:cs="宋体"/>
                <w:sz w:val="24"/>
              </w:rPr>
            </w:pPr>
          </w:p>
        </w:tc>
        <w:tc>
          <w:tcPr>
            <w:tcW w:w="779" w:type="dxa"/>
            <w:noWrap w:val="0"/>
            <w:vAlign w:val="top"/>
          </w:tcPr>
          <w:p w14:paraId="3B89D7CE">
            <w:pPr>
              <w:adjustRightInd w:val="0"/>
              <w:spacing w:line="480" w:lineRule="exact"/>
              <w:jc w:val="center"/>
              <w:textAlignment w:val="baseline"/>
              <w:rPr>
                <w:rFonts w:hint="eastAsia" w:ascii="宋体" w:hAnsi="宋体" w:cs="宋体"/>
                <w:sz w:val="24"/>
              </w:rPr>
            </w:pPr>
          </w:p>
        </w:tc>
        <w:tc>
          <w:tcPr>
            <w:tcW w:w="1671" w:type="dxa"/>
            <w:noWrap w:val="0"/>
            <w:vAlign w:val="top"/>
          </w:tcPr>
          <w:p w14:paraId="2A4740A4">
            <w:pPr>
              <w:adjustRightInd w:val="0"/>
              <w:spacing w:line="480" w:lineRule="exact"/>
              <w:jc w:val="center"/>
              <w:textAlignment w:val="baseline"/>
              <w:rPr>
                <w:rFonts w:hint="eastAsia" w:ascii="宋体" w:hAnsi="宋体" w:cs="宋体"/>
                <w:sz w:val="24"/>
              </w:rPr>
            </w:pPr>
          </w:p>
        </w:tc>
        <w:tc>
          <w:tcPr>
            <w:tcW w:w="731" w:type="dxa"/>
            <w:noWrap w:val="0"/>
            <w:vAlign w:val="top"/>
          </w:tcPr>
          <w:p w14:paraId="745FCC03">
            <w:pPr>
              <w:adjustRightInd w:val="0"/>
              <w:spacing w:line="480" w:lineRule="exact"/>
              <w:jc w:val="center"/>
              <w:textAlignment w:val="baseline"/>
              <w:rPr>
                <w:rFonts w:hint="eastAsia" w:ascii="宋体" w:hAnsi="宋体" w:cs="宋体"/>
                <w:sz w:val="24"/>
              </w:rPr>
            </w:pPr>
          </w:p>
        </w:tc>
      </w:tr>
      <w:tr w14:paraId="1587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3A2DFD00">
            <w:pPr>
              <w:adjustRightInd w:val="0"/>
              <w:spacing w:line="480" w:lineRule="exact"/>
              <w:jc w:val="center"/>
              <w:textAlignment w:val="baseline"/>
              <w:rPr>
                <w:rFonts w:hint="eastAsia" w:ascii="宋体" w:hAnsi="宋体" w:cs="宋体"/>
                <w:sz w:val="24"/>
              </w:rPr>
            </w:pPr>
          </w:p>
        </w:tc>
        <w:tc>
          <w:tcPr>
            <w:tcW w:w="1276" w:type="dxa"/>
            <w:noWrap w:val="0"/>
            <w:vAlign w:val="top"/>
          </w:tcPr>
          <w:p w14:paraId="2091373A">
            <w:pPr>
              <w:adjustRightInd w:val="0"/>
              <w:spacing w:line="480" w:lineRule="exact"/>
              <w:jc w:val="center"/>
              <w:textAlignment w:val="baseline"/>
              <w:rPr>
                <w:rFonts w:hint="eastAsia" w:ascii="宋体" w:hAnsi="宋体" w:cs="宋体"/>
                <w:sz w:val="24"/>
              </w:rPr>
            </w:pPr>
          </w:p>
        </w:tc>
        <w:tc>
          <w:tcPr>
            <w:tcW w:w="992" w:type="dxa"/>
            <w:noWrap w:val="0"/>
            <w:vAlign w:val="top"/>
          </w:tcPr>
          <w:p w14:paraId="3EB742DD">
            <w:pPr>
              <w:adjustRightInd w:val="0"/>
              <w:spacing w:line="480" w:lineRule="exact"/>
              <w:jc w:val="center"/>
              <w:textAlignment w:val="baseline"/>
              <w:rPr>
                <w:rFonts w:hint="eastAsia" w:ascii="宋体" w:hAnsi="宋体" w:cs="宋体"/>
                <w:sz w:val="24"/>
              </w:rPr>
            </w:pPr>
          </w:p>
        </w:tc>
        <w:tc>
          <w:tcPr>
            <w:tcW w:w="1404" w:type="dxa"/>
            <w:noWrap w:val="0"/>
            <w:vAlign w:val="top"/>
          </w:tcPr>
          <w:p w14:paraId="4BA7460A">
            <w:pPr>
              <w:adjustRightInd w:val="0"/>
              <w:spacing w:line="480" w:lineRule="exact"/>
              <w:jc w:val="center"/>
              <w:textAlignment w:val="baseline"/>
              <w:rPr>
                <w:rFonts w:hint="eastAsia" w:ascii="宋体" w:hAnsi="宋体" w:cs="宋体"/>
                <w:sz w:val="24"/>
              </w:rPr>
            </w:pPr>
          </w:p>
        </w:tc>
        <w:tc>
          <w:tcPr>
            <w:tcW w:w="934" w:type="dxa"/>
            <w:noWrap w:val="0"/>
            <w:vAlign w:val="top"/>
          </w:tcPr>
          <w:p w14:paraId="4DC8D30A">
            <w:pPr>
              <w:adjustRightInd w:val="0"/>
              <w:spacing w:line="480" w:lineRule="exact"/>
              <w:jc w:val="center"/>
              <w:textAlignment w:val="baseline"/>
              <w:rPr>
                <w:rFonts w:hint="eastAsia" w:ascii="宋体" w:hAnsi="宋体" w:cs="宋体"/>
                <w:sz w:val="24"/>
              </w:rPr>
            </w:pPr>
          </w:p>
        </w:tc>
        <w:tc>
          <w:tcPr>
            <w:tcW w:w="779" w:type="dxa"/>
            <w:noWrap w:val="0"/>
            <w:vAlign w:val="top"/>
          </w:tcPr>
          <w:p w14:paraId="753F3B55">
            <w:pPr>
              <w:adjustRightInd w:val="0"/>
              <w:spacing w:line="480" w:lineRule="exact"/>
              <w:jc w:val="center"/>
              <w:textAlignment w:val="baseline"/>
              <w:rPr>
                <w:rFonts w:hint="eastAsia" w:ascii="宋体" w:hAnsi="宋体" w:cs="宋体"/>
                <w:sz w:val="24"/>
              </w:rPr>
            </w:pPr>
          </w:p>
        </w:tc>
        <w:tc>
          <w:tcPr>
            <w:tcW w:w="779" w:type="dxa"/>
            <w:noWrap w:val="0"/>
            <w:vAlign w:val="top"/>
          </w:tcPr>
          <w:p w14:paraId="43AEA7C7">
            <w:pPr>
              <w:adjustRightInd w:val="0"/>
              <w:spacing w:line="480" w:lineRule="exact"/>
              <w:jc w:val="center"/>
              <w:textAlignment w:val="baseline"/>
              <w:rPr>
                <w:rFonts w:hint="eastAsia" w:ascii="宋体" w:hAnsi="宋体" w:cs="宋体"/>
                <w:sz w:val="24"/>
              </w:rPr>
            </w:pPr>
          </w:p>
        </w:tc>
        <w:tc>
          <w:tcPr>
            <w:tcW w:w="1671" w:type="dxa"/>
            <w:noWrap w:val="0"/>
            <w:vAlign w:val="top"/>
          </w:tcPr>
          <w:p w14:paraId="23DF2322">
            <w:pPr>
              <w:adjustRightInd w:val="0"/>
              <w:spacing w:line="480" w:lineRule="exact"/>
              <w:jc w:val="center"/>
              <w:textAlignment w:val="baseline"/>
              <w:rPr>
                <w:rFonts w:hint="eastAsia" w:ascii="宋体" w:hAnsi="宋体" w:cs="宋体"/>
                <w:sz w:val="24"/>
              </w:rPr>
            </w:pPr>
          </w:p>
        </w:tc>
        <w:tc>
          <w:tcPr>
            <w:tcW w:w="731" w:type="dxa"/>
            <w:noWrap w:val="0"/>
            <w:vAlign w:val="top"/>
          </w:tcPr>
          <w:p w14:paraId="647F0EDA">
            <w:pPr>
              <w:adjustRightInd w:val="0"/>
              <w:spacing w:line="480" w:lineRule="exact"/>
              <w:jc w:val="center"/>
              <w:textAlignment w:val="baseline"/>
              <w:rPr>
                <w:rFonts w:hint="eastAsia" w:ascii="宋体" w:hAnsi="宋体" w:cs="宋体"/>
                <w:sz w:val="24"/>
              </w:rPr>
            </w:pPr>
          </w:p>
        </w:tc>
      </w:tr>
      <w:tr w14:paraId="77A0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7336E598">
            <w:pPr>
              <w:adjustRightInd w:val="0"/>
              <w:spacing w:line="480" w:lineRule="exact"/>
              <w:jc w:val="center"/>
              <w:textAlignment w:val="baseline"/>
              <w:rPr>
                <w:rFonts w:hint="eastAsia" w:ascii="宋体" w:hAnsi="宋体" w:cs="宋体"/>
                <w:sz w:val="24"/>
              </w:rPr>
            </w:pPr>
          </w:p>
        </w:tc>
        <w:tc>
          <w:tcPr>
            <w:tcW w:w="1276" w:type="dxa"/>
            <w:noWrap w:val="0"/>
            <w:vAlign w:val="top"/>
          </w:tcPr>
          <w:p w14:paraId="6A8BEA82">
            <w:pPr>
              <w:adjustRightInd w:val="0"/>
              <w:spacing w:line="480" w:lineRule="exact"/>
              <w:jc w:val="center"/>
              <w:textAlignment w:val="baseline"/>
              <w:rPr>
                <w:rFonts w:hint="eastAsia" w:ascii="宋体" w:hAnsi="宋体" w:cs="宋体"/>
                <w:sz w:val="24"/>
              </w:rPr>
            </w:pPr>
          </w:p>
        </w:tc>
        <w:tc>
          <w:tcPr>
            <w:tcW w:w="992" w:type="dxa"/>
            <w:noWrap w:val="0"/>
            <w:vAlign w:val="top"/>
          </w:tcPr>
          <w:p w14:paraId="42789FDA">
            <w:pPr>
              <w:adjustRightInd w:val="0"/>
              <w:spacing w:line="480" w:lineRule="exact"/>
              <w:jc w:val="center"/>
              <w:textAlignment w:val="baseline"/>
              <w:rPr>
                <w:rFonts w:hint="eastAsia" w:ascii="宋体" w:hAnsi="宋体" w:cs="宋体"/>
                <w:sz w:val="24"/>
              </w:rPr>
            </w:pPr>
          </w:p>
        </w:tc>
        <w:tc>
          <w:tcPr>
            <w:tcW w:w="1404" w:type="dxa"/>
            <w:noWrap w:val="0"/>
            <w:vAlign w:val="top"/>
          </w:tcPr>
          <w:p w14:paraId="280C1BCC">
            <w:pPr>
              <w:adjustRightInd w:val="0"/>
              <w:spacing w:line="480" w:lineRule="exact"/>
              <w:jc w:val="center"/>
              <w:textAlignment w:val="baseline"/>
              <w:rPr>
                <w:rFonts w:hint="eastAsia" w:ascii="宋体" w:hAnsi="宋体" w:cs="宋体"/>
                <w:sz w:val="24"/>
              </w:rPr>
            </w:pPr>
          </w:p>
        </w:tc>
        <w:tc>
          <w:tcPr>
            <w:tcW w:w="934" w:type="dxa"/>
            <w:noWrap w:val="0"/>
            <w:vAlign w:val="top"/>
          </w:tcPr>
          <w:p w14:paraId="5F8F259A">
            <w:pPr>
              <w:adjustRightInd w:val="0"/>
              <w:spacing w:line="480" w:lineRule="exact"/>
              <w:jc w:val="center"/>
              <w:textAlignment w:val="baseline"/>
              <w:rPr>
                <w:rFonts w:hint="eastAsia" w:ascii="宋体" w:hAnsi="宋体" w:cs="宋体"/>
                <w:sz w:val="24"/>
              </w:rPr>
            </w:pPr>
          </w:p>
        </w:tc>
        <w:tc>
          <w:tcPr>
            <w:tcW w:w="779" w:type="dxa"/>
            <w:noWrap w:val="0"/>
            <w:vAlign w:val="top"/>
          </w:tcPr>
          <w:p w14:paraId="6597DEA4">
            <w:pPr>
              <w:adjustRightInd w:val="0"/>
              <w:spacing w:line="480" w:lineRule="exact"/>
              <w:jc w:val="center"/>
              <w:textAlignment w:val="baseline"/>
              <w:rPr>
                <w:rFonts w:hint="eastAsia" w:ascii="宋体" w:hAnsi="宋体" w:cs="宋体"/>
                <w:sz w:val="24"/>
              </w:rPr>
            </w:pPr>
          </w:p>
        </w:tc>
        <w:tc>
          <w:tcPr>
            <w:tcW w:w="779" w:type="dxa"/>
            <w:noWrap w:val="0"/>
            <w:vAlign w:val="top"/>
          </w:tcPr>
          <w:p w14:paraId="40B09038">
            <w:pPr>
              <w:adjustRightInd w:val="0"/>
              <w:spacing w:line="480" w:lineRule="exact"/>
              <w:jc w:val="center"/>
              <w:textAlignment w:val="baseline"/>
              <w:rPr>
                <w:rFonts w:hint="eastAsia" w:ascii="宋体" w:hAnsi="宋体" w:cs="宋体"/>
                <w:sz w:val="24"/>
              </w:rPr>
            </w:pPr>
          </w:p>
        </w:tc>
        <w:tc>
          <w:tcPr>
            <w:tcW w:w="1671" w:type="dxa"/>
            <w:noWrap w:val="0"/>
            <w:vAlign w:val="top"/>
          </w:tcPr>
          <w:p w14:paraId="79553EE0">
            <w:pPr>
              <w:adjustRightInd w:val="0"/>
              <w:spacing w:line="480" w:lineRule="exact"/>
              <w:jc w:val="center"/>
              <w:textAlignment w:val="baseline"/>
              <w:rPr>
                <w:rFonts w:hint="eastAsia" w:ascii="宋体" w:hAnsi="宋体" w:cs="宋体"/>
                <w:sz w:val="24"/>
              </w:rPr>
            </w:pPr>
          </w:p>
        </w:tc>
        <w:tc>
          <w:tcPr>
            <w:tcW w:w="731" w:type="dxa"/>
            <w:noWrap w:val="0"/>
            <w:vAlign w:val="top"/>
          </w:tcPr>
          <w:p w14:paraId="09EE1219">
            <w:pPr>
              <w:adjustRightInd w:val="0"/>
              <w:spacing w:line="480" w:lineRule="exact"/>
              <w:jc w:val="center"/>
              <w:textAlignment w:val="baseline"/>
              <w:rPr>
                <w:rFonts w:hint="eastAsia" w:ascii="宋体" w:hAnsi="宋体" w:cs="宋体"/>
                <w:sz w:val="24"/>
              </w:rPr>
            </w:pPr>
          </w:p>
        </w:tc>
      </w:tr>
      <w:tr w14:paraId="5569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526FC8D9">
            <w:pPr>
              <w:adjustRightInd w:val="0"/>
              <w:spacing w:line="480" w:lineRule="exact"/>
              <w:jc w:val="center"/>
              <w:textAlignment w:val="baseline"/>
              <w:rPr>
                <w:rFonts w:hint="eastAsia" w:ascii="宋体" w:hAnsi="宋体" w:cs="宋体"/>
                <w:sz w:val="24"/>
              </w:rPr>
            </w:pPr>
          </w:p>
        </w:tc>
        <w:tc>
          <w:tcPr>
            <w:tcW w:w="1276" w:type="dxa"/>
            <w:noWrap w:val="0"/>
            <w:vAlign w:val="top"/>
          </w:tcPr>
          <w:p w14:paraId="72C7C6FC">
            <w:pPr>
              <w:adjustRightInd w:val="0"/>
              <w:spacing w:line="480" w:lineRule="exact"/>
              <w:jc w:val="center"/>
              <w:textAlignment w:val="baseline"/>
              <w:rPr>
                <w:rFonts w:hint="eastAsia" w:ascii="宋体" w:hAnsi="宋体" w:cs="宋体"/>
                <w:sz w:val="24"/>
              </w:rPr>
            </w:pPr>
          </w:p>
        </w:tc>
        <w:tc>
          <w:tcPr>
            <w:tcW w:w="992" w:type="dxa"/>
            <w:noWrap w:val="0"/>
            <w:vAlign w:val="top"/>
          </w:tcPr>
          <w:p w14:paraId="1B69A8A0">
            <w:pPr>
              <w:adjustRightInd w:val="0"/>
              <w:spacing w:line="480" w:lineRule="exact"/>
              <w:jc w:val="center"/>
              <w:textAlignment w:val="baseline"/>
              <w:rPr>
                <w:rFonts w:hint="eastAsia" w:ascii="宋体" w:hAnsi="宋体" w:cs="宋体"/>
                <w:sz w:val="24"/>
              </w:rPr>
            </w:pPr>
          </w:p>
        </w:tc>
        <w:tc>
          <w:tcPr>
            <w:tcW w:w="1404" w:type="dxa"/>
            <w:noWrap w:val="0"/>
            <w:vAlign w:val="top"/>
          </w:tcPr>
          <w:p w14:paraId="17E84B28">
            <w:pPr>
              <w:adjustRightInd w:val="0"/>
              <w:spacing w:line="480" w:lineRule="exact"/>
              <w:jc w:val="center"/>
              <w:textAlignment w:val="baseline"/>
              <w:rPr>
                <w:rFonts w:hint="eastAsia" w:ascii="宋体" w:hAnsi="宋体" w:cs="宋体"/>
                <w:sz w:val="24"/>
              </w:rPr>
            </w:pPr>
          </w:p>
        </w:tc>
        <w:tc>
          <w:tcPr>
            <w:tcW w:w="934" w:type="dxa"/>
            <w:noWrap w:val="0"/>
            <w:vAlign w:val="top"/>
          </w:tcPr>
          <w:p w14:paraId="75AEF20E">
            <w:pPr>
              <w:adjustRightInd w:val="0"/>
              <w:spacing w:line="480" w:lineRule="exact"/>
              <w:jc w:val="center"/>
              <w:textAlignment w:val="baseline"/>
              <w:rPr>
                <w:rFonts w:hint="eastAsia" w:ascii="宋体" w:hAnsi="宋体" w:cs="宋体"/>
                <w:sz w:val="24"/>
              </w:rPr>
            </w:pPr>
          </w:p>
        </w:tc>
        <w:tc>
          <w:tcPr>
            <w:tcW w:w="779" w:type="dxa"/>
            <w:noWrap w:val="0"/>
            <w:vAlign w:val="top"/>
          </w:tcPr>
          <w:p w14:paraId="1F2942D0">
            <w:pPr>
              <w:adjustRightInd w:val="0"/>
              <w:spacing w:line="480" w:lineRule="exact"/>
              <w:jc w:val="center"/>
              <w:textAlignment w:val="baseline"/>
              <w:rPr>
                <w:rFonts w:hint="eastAsia" w:ascii="宋体" w:hAnsi="宋体" w:cs="宋体"/>
                <w:sz w:val="24"/>
              </w:rPr>
            </w:pPr>
          </w:p>
        </w:tc>
        <w:tc>
          <w:tcPr>
            <w:tcW w:w="779" w:type="dxa"/>
            <w:noWrap w:val="0"/>
            <w:vAlign w:val="top"/>
          </w:tcPr>
          <w:p w14:paraId="64E50F7E">
            <w:pPr>
              <w:adjustRightInd w:val="0"/>
              <w:spacing w:line="480" w:lineRule="exact"/>
              <w:jc w:val="center"/>
              <w:textAlignment w:val="baseline"/>
              <w:rPr>
                <w:rFonts w:hint="eastAsia" w:ascii="宋体" w:hAnsi="宋体" w:cs="宋体"/>
                <w:sz w:val="24"/>
              </w:rPr>
            </w:pPr>
          </w:p>
        </w:tc>
        <w:tc>
          <w:tcPr>
            <w:tcW w:w="1671" w:type="dxa"/>
            <w:noWrap w:val="0"/>
            <w:vAlign w:val="top"/>
          </w:tcPr>
          <w:p w14:paraId="43EC2721">
            <w:pPr>
              <w:adjustRightInd w:val="0"/>
              <w:spacing w:line="480" w:lineRule="exact"/>
              <w:jc w:val="center"/>
              <w:textAlignment w:val="baseline"/>
              <w:rPr>
                <w:rFonts w:hint="eastAsia" w:ascii="宋体" w:hAnsi="宋体" w:cs="宋体"/>
                <w:sz w:val="24"/>
              </w:rPr>
            </w:pPr>
          </w:p>
        </w:tc>
        <w:tc>
          <w:tcPr>
            <w:tcW w:w="731" w:type="dxa"/>
            <w:noWrap w:val="0"/>
            <w:vAlign w:val="top"/>
          </w:tcPr>
          <w:p w14:paraId="776ABE6C">
            <w:pPr>
              <w:adjustRightInd w:val="0"/>
              <w:spacing w:line="480" w:lineRule="exact"/>
              <w:jc w:val="center"/>
              <w:textAlignment w:val="baseline"/>
              <w:rPr>
                <w:rFonts w:hint="eastAsia" w:ascii="宋体" w:hAnsi="宋体" w:cs="宋体"/>
                <w:sz w:val="24"/>
              </w:rPr>
            </w:pPr>
          </w:p>
        </w:tc>
      </w:tr>
      <w:tr w14:paraId="3FE5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03B44516">
            <w:pPr>
              <w:adjustRightInd w:val="0"/>
              <w:spacing w:line="480" w:lineRule="exact"/>
              <w:jc w:val="center"/>
              <w:textAlignment w:val="baseline"/>
              <w:rPr>
                <w:rFonts w:hint="eastAsia" w:ascii="宋体" w:hAnsi="宋体" w:cs="宋体"/>
                <w:sz w:val="24"/>
              </w:rPr>
            </w:pPr>
          </w:p>
        </w:tc>
        <w:tc>
          <w:tcPr>
            <w:tcW w:w="1276" w:type="dxa"/>
            <w:noWrap w:val="0"/>
            <w:vAlign w:val="top"/>
          </w:tcPr>
          <w:p w14:paraId="7282F555">
            <w:pPr>
              <w:adjustRightInd w:val="0"/>
              <w:spacing w:line="480" w:lineRule="exact"/>
              <w:jc w:val="center"/>
              <w:textAlignment w:val="baseline"/>
              <w:rPr>
                <w:rFonts w:hint="eastAsia" w:ascii="宋体" w:hAnsi="宋体" w:cs="宋体"/>
                <w:sz w:val="24"/>
              </w:rPr>
            </w:pPr>
          </w:p>
        </w:tc>
        <w:tc>
          <w:tcPr>
            <w:tcW w:w="992" w:type="dxa"/>
            <w:noWrap w:val="0"/>
            <w:vAlign w:val="top"/>
          </w:tcPr>
          <w:p w14:paraId="55FD9C66">
            <w:pPr>
              <w:adjustRightInd w:val="0"/>
              <w:spacing w:line="480" w:lineRule="exact"/>
              <w:jc w:val="center"/>
              <w:textAlignment w:val="baseline"/>
              <w:rPr>
                <w:rFonts w:hint="eastAsia" w:ascii="宋体" w:hAnsi="宋体" w:cs="宋体"/>
                <w:sz w:val="24"/>
              </w:rPr>
            </w:pPr>
          </w:p>
        </w:tc>
        <w:tc>
          <w:tcPr>
            <w:tcW w:w="1404" w:type="dxa"/>
            <w:noWrap w:val="0"/>
            <w:vAlign w:val="top"/>
          </w:tcPr>
          <w:p w14:paraId="50C367FD">
            <w:pPr>
              <w:adjustRightInd w:val="0"/>
              <w:spacing w:line="480" w:lineRule="exact"/>
              <w:jc w:val="center"/>
              <w:textAlignment w:val="baseline"/>
              <w:rPr>
                <w:rFonts w:hint="eastAsia" w:ascii="宋体" w:hAnsi="宋体" w:cs="宋体"/>
                <w:sz w:val="24"/>
              </w:rPr>
            </w:pPr>
          </w:p>
        </w:tc>
        <w:tc>
          <w:tcPr>
            <w:tcW w:w="934" w:type="dxa"/>
            <w:noWrap w:val="0"/>
            <w:vAlign w:val="top"/>
          </w:tcPr>
          <w:p w14:paraId="6E75FDC6">
            <w:pPr>
              <w:adjustRightInd w:val="0"/>
              <w:spacing w:line="480" w:lineRule="exact"/>
              <w:jc w:val="center"/>
              <w:textAlignment w:val="baseline"/>
              <w:rPr>
                <w:rFonts w:hint="eastAsia" w:ascii="宋体" w:hAnsi="宋体" w:cs="宋体"/>
                <w:sz w:val="24"/>
              </w:rPr>
            </w:pPr>
          </w:p>
        </w:tc>
        <w:tc>
          <w:tcPr>
            <w:tcW w:w="779" w:type="dxa"/>
            <w:noWrap w:val="0"/>
            <w:vAlign w:val="top"/>
          </w:tcPr>
          <w:p w14:paraId="00B58B88">
            <w:pPr>
              <w:adjustRightInd w:val="0"/>
              <w:spacing w:line="480" w:lineRule="exact"/>
              <w:jc w:val="center"/>
              <w:textAlignment w:val="baseline"/>
              <w:rPr>
                <w:rFonts w:hint="eastAsia" w:ascii="宋体" w:hAnsi="宋体" w:cs="宋体"/>
                <w:sz w:val="24"/>
              </w:rPr>
            </w:pPr>
          </w:p>
        </w:tc>
        <w:tc>
          <w:tcPr>
            <w:tcW w:w="779" w:type="dxa"/>
            <w:noWrap w:val="0"/>
            <w:vAlign w:val="top"/>
          </w:tcPr>
          <w:p w14:paraId="531C434C">
            <w:pPr>
              <w:adjustRightInd w:val="0"/>
              <w:spacing w:line="480" w:lineRule="exact"/>
              <w:jc w:val="center"/>
              <w:textAlignment w:val="baseline"/>
              <w:rPr>
                <w:rFonts w:hint="eastAsia" w:ascii="宋体" w:hAnsi="宋体" w:cs="宋体"/>
                <w:sz w:val="24"/>
              </w:rPr>
            </w:pPr>
          </w:p>
        </w:tc>
        <w:tc>
          <w:tcPr>
            <w:tcW w:w="1671" w:type="dxa"/>
            <w:noWrap w:val="0"/>
            <w:vAlign w:val="top"/>
          </w:tcPr>
          <w:p w14:paraId="794D8285">
            <w:pPr>
              <w:adjustRightInd w:val="0"/>
              <w:spacing w:line="480" w:lineRule="exact"/>
              <w:jc w:val="center"/>
              <w:textAlignment w:val="baseline"/>
              <w:rPr>
                <w:rFonts w:hint="eastAsia" w:ascii="宋体" w:hAnsi="宋体" w:cs="宋体"/>
                <w:sz w:val="24"/>
              </w:rPr>
            </w:pPr>
          </w:p>
        </w:tc>
        <w:tc>
          <w:tcPr>
            <w:tcW w:w="731" w:type="dxa"/>
            <w:noWrap w:val="0"/>
            <w:vAlign w:val="top"/>
          </w:tcPr>
          <w:p w14:paraId="4652A6C3">
            <w:pPr>
              <w:adjustRightInd w:val="0"/>
              <w:spacing w:line="480" w:lineRule="exact"/>
              <w:jc w:val="center"/>
              <w:textAlignment w:val="baseline"/>
              <w:rPr>
                <w:rFonts w:hint="eastAsia" w:ascii="宋体" w:hAnsi="宋体" w:cs="宋体"/>
                <w:sz w:val="24"/>
              </w:rPr>
            </w:pPr>
          </w:p>
        </w:tc>
      </w:tr>
      <w:tr w14:paraId="3776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52B39FCF">
            <w:pPr>
              <w:adjustRightInd w:val="0"/>
              <w:spacing w:line="480" w:lineRule="exact"/>
              <w:jc w:val="center"/>
              <w:textAlignment w:val="baseline"/>
              <w:rPr>
                <w:rFonts w:hint="eastAsia" w:ascii="宋体" w:hAnsi="宋体" w:cs="宋体"/>
                <w:sz w:val="24"/>
              </w:rPr>
            </w:pPr>
          </w:p>
        </w:tc>
        <w:tc>
          <w:tcPr>
            <w:tcW w:w="1276" w:type="dxa"/>
            <w:noWrap w:val="0"/>
            <w:vAlign w:val="top"/>
          </w:tcPr>
          <w:p w14:paraId="37FF121F">
            <w:pPr>
              <w:adjustRightInd w:val="0"/>
              <w:spacing w:line="480" w:lineRule="exact"/>
              <w:jc w:val="center"/>
              <w:textAlignment w:val="baseline"/>
              <w:rPr>
                <w:rFonts w:hint="eastAsia" w:ascii="宋体" w:hAnsi="宋体" w:cs="宋体"/>
                <w:sz w:val="24"/>
              </w:rPr>
            </w:pPr>
          </w:p>
        </w:tc>
        <w:tc>
          <w:tcPr>
            <w:tcW w:w="992" w:type="dxa"/>
            <w:noWrap w:val="0"/>
            <w:vAlign w:val="top"/>
          </w:tcPr>
          <w:p w14:paraId="3BB6B69C">
            <w:pPr>
              <w:adjustRightInd w:val="0"/>
              <w:spacing w:line="480" w:lineRule="exact"/>
              <w:jc w:val="center"/>
              <w:textAlignment w:val="baseline"/>
              <w:rPr>
                <w:rFonts w:hint="eastAsia" w:ascii="宋体" w:hAnsi="宋体" w:cs="宋体"/>
                <w:sz w:val="24"/>
              </w:rPr>
            </w:pPr>
          </w:p>
        </w:tc>
        <w:tc>
          <w:tcPr>
            <w:tcW w:w="1404" w:type="dxa"/>
            <w:noWrap w:val="0"/>
            <w:vAlign w:val="top"/>
          </w:tcPr>
          <w:p w14:paraId="469C0304">
            <w:pPr>
              <w:adjustRightInd w:val="0"/>
              <w:spacing w:line="480" w:lineRule="exact"/>
              <w:jc w:val="center"/>
              <w:textAlignment w:val="baseline"/>
              <w:rPr>
                <w:rFonts w:hint="eastAsia" w:ascii="宋体" w:hAnsi="宋体" w:cs="宋体"/>
                <w:sz w:val="24"/>
              </w:rPr>
            </w:pPr>
          </w:p>
        </w:tc>
        <w:tc>
          <w:tcPr>
            <w:tcW w:w="934" w:type="dxa"/>
            <w:noWrap w:val="0"/>
            <w:vAlign w:val="top"/>
          </w:tcPr>
          <w:p w14:paraId="64AFA17D">
            <w:pPr>
              <w:adjustRightInd w:val="0"/>
              <w:spacing w:line="480" w:lineRule="exact"/>
              <w:jc w:val="center"/>
              <w:textAlignment w:val="baseline"/>
              <w:rPr>
                <w:rFonts w:hint="eastAsia" w:ascii="宋体" w:hAnsi="宋体" w:cs="宋体"/>
                <w:sz w:val="24"/>
              </w:rPr>
            </w:pPr>
          </w:p>
        </w:tc>
        <w:tc>
          <w:tcPr>
            <w:tcW w:w="779" w:type="dxa"/>
            <w:noWrap w:val="0"/>
            <w:vAlign w:val="top"/>
          </w:tcPr>
          <w:p w14:paraId="5E065FDA">
            <w:pPr>
              <w:adjustRightInd w:val="0"/>
              <w:spacing w:line="480" w:lineRule="exact"/>
              <w:jc w:val="center"/>
              <w:textAlignment w:val="baseline"/>
              <w:rPr>
                <w:rFonts w:hint="eastAsia" w:ascii="宋体" w:hAnsi="宋体" w:cs="宋体"/>
                <w:sz w:val="24"/>
              </w:rPr>
            </w:pPr>
          </w:p>
        </w:tc>
        <w:tc>
          <w:tcPr>
            <w:tcW w:w="779" w:type="dxa"/>
            <w:noWrap w:val="0"/>
            <w:vAlign w:val="top"/>
          </w:tcPr>
          <w:p w14:paraId="3F9F50EA">
            <w:pPr>
              <w:adjustRightInd w:val="0"/>
              <w:spacing w:line="480" w:lineRule="exact"/>
              <w:jc w:val="center"/>
              <w:textAlignment w:val="baseline"/>
              <w:rPr>
                <w:rFonts w:hint="eastAsia" w:ascii="宋体" w:hAnsi="宋体" w:cs="宋体"/>
                <w:sz w:val="24"/>
              </w:rPr>
            </w:pPr>
          </w:p>
        </w:tc>
        <w:tc>
          <w:tcPr>
            <w:tcW w:w="1671" w:type="dxa"/>
            <w:noWrap w:val="0"/>
            <w:vAlign w:val="top"/>
          </w:tcPr>
          <w:p w14:paraId="63784265">
            <w:pPr>
              <w:adjustRightInd w:val="0"/>
              <w:spacing w:line="480" w:lineRule="exact"/>
              <w:jc w:val="center"/>
              <w:textAlignment w:val="baseline"/>
              <w:rPr>
                <w:rFonts w:hint="eastAsia" w:ascii="宋体" w:hAnsi="宋体" w:cs="宋体"/>
                <w:sz w:val="24"/>
              </w:rPr>
            </w:pPr>
          </w:p>
        </w:tc>
        <w:tc>
          <w:tcPr>
            <w:tcW w:w="731" w:type="dxa"/>
            <w:noWrap w:val="0"/>
            <w:vAlign w:val="top"/>
          </w:tcPr>
          <w:p w14:paraId="207D0B4C">
            <w:pPr>
              <w:adjustRightInd w:val="0"/>
              <w:spacing w:line="480" w:lineRule="exact"/>
              <w:jc w:val="center"/>
              <w:textAlignment w:val="baseline"/>
              <w:rPr>
                <w:rFonts w:hint="eastAsia" w:ascii="宋体" w:hAnsi="宋体" w:cs="宋体"/>
                <w:sz w:val="24"/>
              </w:rPr>
            </w:pPr>
          </w:p>
        </w:tc>
      </w:tr>
      <w:tr w14:paraId="6D21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53CA1824">
            <w:pPr>
              <w:adjustRightInd w:val="0"/>
              <w:spacing w:line="480" w:lineRule="exact"/>
              <w:jc w:val="center"/>
              <w:textAlignment w:val="baseline"/>
              <w:rPr>
                <w:rFonts w:hint="eastAsia" w:ascii="宋体" w:hAnsi="宋体" w:cs="宋体"/>
                <w:sz w:val="24"/>
              </w:rPr>
            </w:pPr>
          </w:p>
        </w:tc>
        <w:tc>
          <w:tcPr>
            <w:tcW w:w="1276" w:type="dxa"/>
            <w:noWrap w:val="0"/>
            <w:vAlign w:val="top"/>
          </w:tcPr>
          <w:p w14:paraId="61A87D9D">
            <w:pPr>
              <w:adjustRightInd w:val="0"/>
              <w:spacing w:line="480" w:lineRule="exact"/>
              <w:jc w:val="center"/>
              <w:textAlignment w:val="baseline"/>
              <w:rPr>
                <w:rFonts w:hint="eastAsia" w:ascii="宋体" w:hAnsi="宋体" w:cs="宋体"/>
                <w:sz w:val="24"/>
              </w:rPr>
            </w:pPr>
          </w:p>
        </w:tc>
        <w:tc>
          <w:tcPr>
            <w:tcW w:w="992" w:type="dxa"/>
            <w:noWrap w:val="0"/>
            <w:vAlign w:val="top"/>
          </w:tcPr>
          <w:p w14:paraId="5D623E21">
            <w:pPr>
              <w:adjustRightInd w:val="0"/>
              <w:spacing w:line="480" w:lineRule="exact"/>
              <w:jc w:val="center"/>
              <w:textAlignment w:val="baseline"/>
              <w:rPr>
                <w:rFonts w:hint="eastAsia" w:ascii="宋体" w:hAnsi="宋体" w:cs="宋体"/>
                <w:sz w:val="24"/>
              </w:rPr>
            </w:pPr>
          </w:p>
        </w:tc>
        <w:tc>
          <w:tcPr>
            <w:tcW w:w="1404" w:type="dxa"/>
            <w:noWrap w:val="0"/>
            <w:vAlign w:val="top"/>
          </w:tcPr>
          <w:p w14:paraId="1937838B">
            <w:pPr>
              <w:adjustRightInd w:val="0"/>
              <w:spacing w:line="480" w:lineRule="exact"/>
              <w:jc w:val="center"/>
              <w:textAlignment w:val="baseline"/>
              <w:rPr>
                <w:rFonts w:hint="eastAsia" w:ascii="宋体" w:hAnsi="宋体" w:cs="宋体"/>
                <w:sz w:val="24"/>
              </w:rPr>
            </w:pPr>
          </w:p>
        </w:tc>
        <w:tc>
          <w:tcPr>
            <w:tcW w:w="934" w:type="dxa"/>
            <w:noWrap w:val="0"/>
            <w:vAlign w:val="top"/>
          </w:tcPr>
          <w:p w14:paraId="3CD0915F">
            <w:pPr>
              <w:adjustRightInd w:val="0"/>
              <w:spacing w:line="480" w:lineRule="exact"/>
              <w:jc w:val="center"/>
              <w:textAlignment w:val="baseline"/>
              <w:rPr>
                <w:rFonts w:hint="eastAsia" w:ascii="宋体" w:hAnsi="宋体" w:cs="宋体"/>
                <w:sz w:val="24"/>
              </w:rPr>
            </w:pPr>
          </w:p>
        </w:tc>
        <w:tc>
          <w:tcPr>
            <w:tcW w:w="779" w:type="dxa"/>
            <w:noWrap w:val="0"/>
            <w:vAlign w:val="top"/>
          </w:tcPr>
          <w:p w14:paraId="3705918B">
            <w:pPr>
              <w:adjustRightInd w:val="0"/>
              <w:spacing w:line="480" w:lineRule="exact"/>
              <w:jc w:val="center"/>
              <w:textAlignment w:val="baseline"/>
              <w:rPr>
                <w:rFonts w:hint="eastAsia" w:ascii="宋体" w:hAnsi="宋体" w:cs="宋体"/>
                <w:sz w:val="24"/>
              </w:rPr>
            </w:pPr>
          </w:p>
        </w:tc>
        <w:tc>
          <w:tcPr>
            <w:tcW w:w="779" w:type="dxa"/>
            <w:noWrap w:val="0"/>
            <w:vAlign w:val="top"/>
          </w:tcPr>
          <w:p w14:paraId="49BF6D6B">
            <w:pPr>
              <w:adjustRightInd w:val="0"/>
              <w:spacing w:line="480" w:lineRule="exact"/>
              <w:jc w:val="center"/>
              <w:textAlignment w:val="baseline"/>
              <w:rPr>
                <w:rFonts w:hint="eastAsia" w:ascii="宋体" w:hAnsi="宋体" w:cs="宋体"/>
                <w:sz w:val="24"/>
              </w:rPr>
            </w:pPr>
          </w:p>
        </w:tc>
        <w:tc>
          <w:tcPr>
            <w:tcW w:w="1671" w:type="dxa"/>
            <w:noWrap w:val="0"/>
            <w:vAlign w:val="top"/>
          </w:tcPr>
          <w:p w14:paraId="492FFC09">
            <w:pPr>
              <w:adjustRightInd w:val="0"/>
              <w:spacing w:line="480" w:lineRule="exact"/>
              <w:jc w:val="center"/>
              <w:textAlignment w:val="baseline"/>
              <w:rPr>
                <w:rFonts w:hint="eastAsia" w:ascii="宋体" w:hAnsi="宋体" w:cs="宋体"/>
                <w:sz w:val="24"/>
              </w:rPr>
            </w:pPr>
          </w:p>
        </w:tc>
        <w:tc>
          <w:tcPr>
            <w:tcW w:w="731" w:type="dxa"/>
            <w:noWrap w:val="0"/>
            <w:vAlign w:val="top"/>
          </w:tcPr>
          <w:p w14:paraId="38182B2E">
            <w:pPr>
              <w:adjustRightInd w:val="0"/>
              <w:spacing w:line="480" w:lineRule="exact"/>
              <w:jc w:val="center"/>
              <w:textAlignment w:val="baseline"/>
              <w:rPr>
                <w:rFonts w:hint="eastAsia" w:ascii="宋体" w:hAnsi="宋体" w:cs="宋体"/>
                <w:sz w:val="24"/>
              </w:rPr>
            </w:pPr>
          </w:p>
        </w:tc>
      </w:tr>
      <w:tr w14:paraId="40F6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noWrap w:val="0"/>
            <w:vAlign w:val="top"/>
          </w:tcPr>
          <w:p w14:paraId="3646346D">
            <w:pPr>
              <w:adjustRightInd w:val="0"/>
              <w:spacing w:line="480" w:lineRule="exact"/>
              <w:jc w:val="center"/>
              <w:textAlignment w:val="baseline"/>
              <w:rPr>
                <w:rFonts w:hint="eastAsia" w:ascii="宋体" w:hAnsi="宋体" w:cs="宋体"/>
                <w:sz w:val="24"/>
              </w:rPr>
            </w:pPr>
          </w:p>
        </w:tc>
        <w:tc>
          <w:tcPr>
            <w:tcW w:w="1276" w:type="dxa"/>
            <w:noWrap w:val="0"/>
            <w:vAlign w:val="top"/>
          </w:tcPr>
          <w:p w14:paraId="07E62667">
            <w:pPr>
              <w:adjustRightInd w:val="0"/>
              <w:spacing w:line="480" w:lineRule="exact"/>
              <w:jc w:val="center"/>
              <w:textAlignment w:val="baseline"/>
              <w:rPr>
                <w:rFonts w:hint="eastAsia" w:ascii="宋体" w:hAnsi="宋体" w:cs="宋体"/>
                <w:sz w:val="24"/>
              </w:rPr>
            </w:pPr>
          </w:p>
        </w:tc>
        <w:tc>
          <w:tcPr>
            <w:tcW w:w="992" w:type="dxa"/>
            <w:noWrap w:val="0"/>
            <w:vAlign w:val="top"/>
          </w:tcPr>
          <w:p w14:paraId="367049A6">
            <w:pPr>
              <w:adjustRightInd w:val="0"/>
              <w:spacing w:line="480" w:lineRule="exact"/>
              <w:jc w:val="center"/>
              <w:textAlignment w:val="baseline"/>
              <w:rPr>
                <w:rFonts w:hint="eastAsia" w:ascii="宋体" w:hAnsi="宋体" w:cs="宋体"/>
                <w:sz w:val="24"/>
              </w:rPr>
            </w:pPr>
          </w:p>
        </w:tc>
        <w:tc>
          <w:tcPr>
            <w:tcW w:w="1404" w:type="dxa"/>
            <w:noWrap w:val="0"/>
            <w:vAlign w:val="top"/>
          </w:tcPr>
          <w:p w14:paraId="4905FD1E">
            <w:pPr>
              <w:adjustRightInd w:val="0"/>
              <w:spacing w:line="480" w:lineRule="exact"/>
              <w:jc w:val="center"/>
              <w:textAlignment w:val="baseline"/>
              <w:rPr>
                <w:rFonts w:hint="eastAsia" w:ascii="宋体" w:hAnsi="宋体" w:cs="宋体"/>
                <w:sz w:val="24"/>
              </w:rPr>
            </w:pPr>
          </w:p>
        </w:tc>
        <w:tc>
          <w:tcPr>
            <w:tcW w:w="934" w:type="dxa"/>
            <w:noWrap w:val="0"/>
            <w:vAlign w:val="top"/>
          </w:tcPr>
          <w:p w14:paraId="61867F44">
            <w:pPr>
              <w:adjustRightInd w:val="0"/>
              <w:spacing w:line="480" w:lineRule="exact"/>
              <w:jc w:val="center"/>
              <w:textAlignment w:val="baseline"/>
              <w:rPr>
                <w:rFonts w:hint="eastAsia" w:ascii="宋体" w:hAnsi="宋体" w:cs="宋体"/>
                <w:sz w:val="24"/>
              </w:rPr>
            </w:pPr>
          </w:p>
        </w:tc>
        <w:tc>
          <w:tcPr>
            <w:tcW w:w="779" w:type="dxa"/>
            <w:noWrap w:val="0"/>
            <w:vAlign w:val="top"/>
          </w:tcPr>
          <w:p w14:paraId="7B86B980">
            <w:pPr>
              <w:adjustRightInd w:val="0"/>
              <w:spacing w:line="480" w:lineRule="exact"/>
              <w:jc w:val="center"/>
              <w:textAlignment w:val="baseline"/>
              <w:rPr>
                <w:rFonts w:hint="eastAsia" w:ascii="宋体" w:hAnsi="宋体" w:cs="宋体"/>
                <w:sz w:val="24"/>
              </w:rPr>
            </w:pPr>
          </w:p>
        </w:tc>
        <w:tc>
          <w:tcPr>
            <w:tcW w:w="779" w:type="dxa"/>
            <w:noWrap w:val="0"/>
            <w:vAlign w:val="top"/>
          </w:tcPr>
          <w:p w14:paraId="568D184B">
            <w:pPr>
              <w:adjustRightInd w:val="0"/>
              <w:spacing w:line="480" w:lineRule="exact"/>
              <w:jc w:val="center"/>
              <w:textAlignment w:val="baseline"/>
              <w:rPr>
                <w:rFonts w:hint="eastAsia" w:ascii="宋体" w:hAnsi="宋体" w:cs="宋体"/>
                <w:sz w:val="24"/>
              </w:rPr>
            </w:pPr>
          </w:p>
        </w:tc>
        <w:tc>
          <w:tcPr>
            <w:tcW w:w="1671" w:type="dxa"/>
            <w:noWrap w:val="0"/>
            <w:vAlign w:val="top"/>
          </w:tcPr>
          <w:p w14:paraId="256734F6">
            <w:pPr>
              <w:adjustRightInd w:val="0"/>
              <w:spacing w:line="480" w:lineRule="exact"/>
              <w:jc w:val="center"/>
              <w:textAlignment w:val="baseline"/>
              <w:rPr>
                <w:rFonts w:hint="eastAsia" w:ascii="宋体" w:hAnsi="宋体" w:cs="宋体"/>
                <w:sz w:val="24"/>
              </w:rPr>
            </w:pPr>
          </w:p>
        </w:tc>
        <w:tc>
          <w:tcPr>
            <w:tcW w:w="731" w:type="dxa"/>
            <w:noWrap w:val="0"/>
            <w:vAlign w:val="top"/>
          </w:tcPr>
          <w:p w14:paraId="39010CC4">
            <w:pPr>
              <w:adjustRightInd w:val="0"/>
              <w:spacing w:line="480" w:lineRule="exact"/>
              <w:jc w:val="center"/>
              <w:textAlignment w:val="baseline"/>
              <w:rPr>
                <w:rFonts w:hint="eastAsia" w:ascii="宋体" w:hAnsi="宋体" w:cs="宋体"/>
                <w:sz w:val="24"/>
              </w:rPr>
            </w:pPr>
          </w:p>
        </w:tc>
      </w:tr>
      <w:tr w14:paraId="24F0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7" w:type="dxa"/>
            <w:noWrap w:val="0"/>
            <w:vAlign w:val="top"/>
          </w:tcPr>
          <w:p w14:paraId="67A1CD39">
            <w:pPr>
              <w:adjustRightInd w:val="0"/>
              <w:spacing w:line="480" w:lineRule="exact"/>
              <w:jc w:val="center"/>
              <w:textAlignment w:val="baseline"/>
              <w:rPr>
                <w:rFonts w:hint="eastAsia" w:ascii="宋体" w:hAnsi="宋体" w:cs="宋体"/>
                <w:sz w:val="24"/>
              </w:rPr>
            </w:pPr>
          </w:p>
        </w:tc>
        <w:tc>
          <w:tcPr>
            <w:tcW w:w="1276" w:type="dxa"/>
            <w:noWrap w:val="0"/>
            <w:vAlign w:val="top"/>
          </w:tcPr>
          <w:p w14:paraId="26F57678">
            <w:pPr>
              <w:adjustRightInd w:val="0"/>
              <w:spacing w:line="480" w:lineRule="exact"/>
              <w:jc w:val="center"/>
              <w:textAlignment w:val="baseline"/>
              <w:rPr>
                <w:rFonts w:hint="eastAsia" w:ascii="宋体" w:hAnsi="宋体" w:cs="宋体"/>
                <w:sz w:val="24"/>
              </w:rPr>
            </w:pPr>
          </w:p>
        </w:tc>
        <w:tc>
          <w:tcPr>
            <w:tcW w:w="992" w:type="dxa"/>
            <w:noWrap w:val="0"/>
            <w:vAlign w:val="top"/>
          </w:tcPr>
          <w:p w14:paraId="7EE6A5BA">
            <w:pPr>
              <w:adjustRightInd w:val="0"/>
              <w:spacing w:line="480" w:lineRule="exact"/>
              <w:jc w:val="center"/>
              <w:textAlignment w:val="baseline"/>
              <w:rPr>
                <w:rFonts w:hint="eastAsia" w:ascii="宋体" w:hAnsi="宋体" w:cs="宋体"/>
                <w:sz w:val="24"/>
              </w:rPr>
            </w:pPr>
          </w:p>
        </w:tc>
        <w:tc>
          <w:tcPr>
            <w:tcW w:w="1404" w:type="dxa"/>
            <w:noWrap w:val="0"/>
            <w:vAlign w:val="top"/>
          </w:tcPr>
          <w:p w14:paraId="01F2DA56">
            <w:pPr>
              <w:adjustRightInd w:val="0"/>
              <w:spacing w:line="480" w:lineRule="exact"/>
              <w:jc w:val="center"/>
              <w:textAlignment w:val="baseline"/>
              <w:rPr>
                <w:rFonts w:hint="eastAsia" w:ascii="宋体" w:hAnsi="宋体" w:cs="宋体"/>
                <w:sz w:val="24"/>
              </w:rPr>
            </w:pPr>
          </w:p>
        </w:tc>
        <w:tc>
          <w:tcPr>
            <w:tcW w:w="934" w:type="dxa"/>
            <w:noWrap w:val="0"/>
            <w:vAlign w:val="top"/>
          </w:tcPr>
          <w:p w14:paraId="3E9B696B">
            <w:pPr>
              <w:adjustRightInd w:val="0"/>
              <w:spacing w:line="480" w:lineRule="exact"/>
              <w:jc w:val="center"/>
              <w:textAlignment w:val="baseline"/>
              <w:rPr>
                <w:rFonts w:hint="eastAsia" w:ascii="宋体" w:hAnsi="宋体" w:cs="宋体"/>
                <w:sz w:val="24"/>
              </w:rPr>
            </w:pPr>
          </w:p>
        </w:tc>
        <w:tc>
          <w:tcPr>
            <w:tcW w:w="779" w:type="dxa"/>
            <w:noWrap w:val="0"/>
            <w:vAlign w:val="top"/>
          </w:tcPr>
          <w:p w14:paraId="40901134">
            <w:pPr>
              <w:adjustRightInd w:val="0"/>
              <w:spacing w:line="480" w:lineRule="exact"/>
              <w:jc w:val="center"/>
              <w:textAlignment w:val="baseline"/>
              <w:rPr>
                <w:rFonts w:hint="eastAsia" w:ascii="宋体" w:hAnsi="宋体" w:cs="宋体"/>
                <w:sz w:val="24"/>
              </w:rPr>
            </w:pPr>
          </w:p>
        </w:tc>
        <w:tc>
          <w:tcPr>
            <w:tcW w:w="779" w:type="dxa"/>
            <w:noWrap w:val="0"/>
            <w:vAlign w:val="top"/>
          </w:tcPr>
          <w:p w14:paraId="7DEA20F6">
            <w:pPr>
              <w:adjustRightInd w:val="0"/>
              <w:spacing w:line="480" w:lineRule="exact"/>
              <w:jc w:val="center"/>
              <w:textAlignment w:val="baseline"/>
              <w:rPr>
                <w:rFonts w:hint="eastAsia" w:ascii="宋体" w:hAnsi="宋体" w:cs="宋体"/>
                <w:sz w:val="24"/>
              </w:rPr>
            </w:pPr>
          </w:p>
        </w:tc>
        <w:tc>
          <w:tcPr>
            <w:tcW w:w="1671" w:type="dxa"/>
            <w:noWrap w:val="0"/>
            <w:vAlign w:val="top"/>
          </w:tcPr>
          <w:p w14:paraId="476D979A">
            <w:pPr>
              <w:adjustRightInd w:val="0"/>
              <w:spacing w:line="480" w:lineRule="exact"/>
              <w:jc w:val="center"/>
              <w:textAlignment w:val="baseline"/>
              <w:rPr>
                <w:rFonts w:hint="eastAsia" w:ascii="宋体" w:hAnsi="宋体" w:cs="宋体"/>
                <w:sz w:val="24"/>
              </w:rPr>
            </w:pPr>
          </w:p>
        </w:tc>
        <w:tc>
          <w:tcPr>
            <w:tcW w:w="731" w:type="dxa"/>
            <w:noWrap w:val="0"/>
            <w:vAlign w:val="top"/>
          </w:tcPr>
          <w:p w14:paraId="6A6A21DF">
            <w:pPr>
              <w:adjustRightInd w:val="0"/>
              <w:spacing w:line="480" w:lineRule="exact"/>
              <w:jc w:val="center"/>
              <w:textAlignment w:val="baseline"/>
              <w:rPr>
                <w:rFonts w:hint="eastAsia" w:ascii="宋体" w:hAnsi="宋体" w:cs="宋体"/>
                <w:sz w:val="24"/>
              </w:rPr>
            </w:pPr>
          </w:p>
        </w:tc>
      </w:tr>
    </w:tbl>
    <w:p w14:paraId="7BC93E6A">
      <w:pPr>
        <w:spacing w:line="480" w:lineRule="exact"/>
        <w:rPr>
          <w:rFonts w:ascii="宋体" w:hAnsi="宋体"/>
          <w:sz w:val="24"/>
        </w:rPr>
      </w:pPr>
      <w:r>
        <w:rPr>
          <w:rFonts w:hint="eastAsia" w:ascii="宋体" w:hAnsi="宋体"/>
          <w:sz w:val="24"/>
        </w:rPr>
        <w:t>注：后附项目配备人员证书。</w:t>
      </w:r>
    </w:p>
    <w:p w14:paraId="799B3E15">
      <w:pPr>
        <w:spacing w:line="480" w:lineRule="exact"/>
        <w:ind w:firstLine="472" w:firstLineChars="196"/>
        <w:jc w:val="left"/>
        <w:rPr>
          <w:rFonts w:hint="eastAsia" w:ascii="宋体" w:hAnsi="宋体" w:cs="宋体"/>
          <w:b/>
          <w:sz w:val="24"/>
        </w:rPr>
      </w:pPr>
      <w:r>
        <w:rPr>
          <w:rFonts w:hint="eastAsia" w:ascii="宋体" w:hAnsi="宋体" w:cs="宋体"/>
          <w:b/>
          <w:sz w:val="24"/>
        </w:rPr>
        <w:t xml:space="preserve">  </w:t>
      </w:r>
    </w:p>
    <w:p w14:paraId="5D4E728A">
      <w:pPr>
        <w:spacing w:line="480" w:lineRule="exact"/>
        <w:jc w:val="right"/>
        <w:rPr>
          <w:rFonts w:hint="eastAsia" w:ascii="宋体" w:hAnsi="宋体" w:cs="宋体"/>
          <w:sz w:val="24"/>
        </w:rPr>
      </w:pPr>
      <w:r>
        <w:rPr>
          <w:rFonts w:hint="eastAsia" w:ascii="宋体" w:hAnsi="宋体" w:cs="宋体"/>
          <w:sz w:val="24"/>
        </w:rPr>
        <w:t xml:space="preserve"> 响应人：</w:t>
      </w:r>
      <w:r>
        <w:rPr>
          <w:rFonts w:hint="eastAsia" w:ascii="宋体" w:hAnsi="宋体" w:cs="宋体"/>
          <w:sz w:val="24"/>
          <w:u w:val="single"/>
        </w:rPr>
        <w:t xml:space="preserve">                   </w:t>
      </w:r>
      <w:r>
        <w:rPr>
          <w:rFonts w:hint="eastAsia" w:ascii="宋体" w:hAnsi="宋体" w:cs="宋体"/>
          <w:sz w:val="24"/>
        </w:rPr>
        <w:t>（电子签章）</w:t>
      </w:r>
    </w:p>
    <w:p w14:paraId="4F3B3B73">
      <w:pPr>
        <w:spacing w:line="480" w:lineRule="exact"/>
        <w:ind w:right="105"/>
        <w:jc w:val="right"/>
        <w:rPr>
          <w:rFonts w:hint="eastAsia" w:ascii="宋体" w:hAnsi="宋体" w:cs="宋体"/>
          <w:sz w:val="24"/>
        </w:rPr>
      </w:pPr>
      <w:r>
        <w:rPr>
          <w:rFonts w:hint="eastAsia" w:ascii="宋体" w:hAnsi="宋体" w:cs="宋体"/>
          <w:kern w:val="1"/>
          <w:sz w:val="24"/>
        </w:rPr>
        <w:t>法定代表人或委托代理人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p w14:paraId="04B378B6">
      <w:pPr>
        <w:spacing w:line="480" w:lineRule="exact"/>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9E99F95">
      <w:pPr>
        <w:spacing w:line="480" w:lineRule="exact"/>
        <w:jc w:val="right"/>
        <w:rPr>
          <w:rFonts w:hint="eastAsia" w:ascii="宋体" w:hAnsi="宋体" w:cs="宋体"/>
          <w:sz w:val="24"/>
        </w:rPr>
      </w:pPr>
    </w:p>
    <w:p w14:paraId="6C019BBD">
      <w:pPr>
        <w:spacing w:line="480" w:lineRule="exact"/>
        <w:jc w:val="right"/>
        <w:rPr>
          <w:rFonts w:hint="eastAsia" w:ascii="宋体" w:hAnsi="宋体" w:cs="宋体"/>
          <w:sz w:val="24"/>
        </w:rPr>
      </w:pPr>
    </w:p>
    <w:p w14:paraId="0F6037A0">
      <w:pPr>
        <w:spacing w:line="480" w:lineRule="exact"/>
        <w:jc w:val="right"/>
        <w:rPr>
          <w:rFonts w:hint="eastAsia" w:ascii="宋体" w:hAnsi="宋体" w:cs="宋体"/>
          <w:sz w:val="24"/>
        </w:rPr>
      </w:pPr>
    </w:p>
    <w:p w14:paraId="5461E3E0">
      <w:pPr>
        <w:keepNext/>
        <w:keepLines/>
        <w:spacing w:line="480" w:lineRule="exact"/>
        <w:jc w:val="center"/>
        <w:outlineLvl w:val="2"/>
        <w:rPr>
          <w:rFonts w:hint="eastAsia" w:ascii="宋体" w:hAnsi="宋体" w:cs="宋体"/>
          <w:kern w:val="0"/>
          <w:sz w:val="28"/>
          <w:szCs w:val="28"/>
        </w:rPr>
      </w:pPr>
      <w:bookmarkStart w:id="91" w:name="_Toc223033831"/>
      <w:r>
        <w:rPr>
          <w:rFonts w:hint="eastAsia" w:ascii="宋体" w:hAnsi="宋体" w:cs="宋体"/>
          <w:kern w:val="0"/>
          <w:sz w:val="28"/>
          <w:szCs w:val="28"/>
        </w:rPr>
        <w:t>（二）项目负责人简历表</w:t>
      </w:r>
      <w:bookmarkEnd w:id="91"/>
    </w:p>
    <w:p w14:paraId="5003359F">
      <w:pPr>
        <w:spacing w:line="360" w:lineRule="auto"/>
        <w:ind w:firstLine="480" w:firstLineChars="200"/>
        <w:rPr>
          <w:rFonts w:ascii="宋体" w:hAnsi="宋体"/>
        </w:rPr>
      </w:pPr>
      <w:r>
        <w:rPr>
          <w:rFonts w:hint="eastAsia" w:ascii="宋体" w:hAnsi="宋体" w:cs="宋体"/>
          <w:sz w:val="24"/>
        </w:rPr>
        <w:t>“主要人员简历表”中的项目负责人应附</w:t>
      </w:r>
      <w:r>
        <w:rPr>
          <w:rFonts w:hint="eastAsia" w:ascii="宋体" w:hAnsi="宋体" w:eastAsia="宋体" w:cs="宋体"/>
          <w:bCs/>
          <w:sz w:val="24"/>
          <w:szCs w:val="24"/>
          <w:lang w:eastAsia="zh-CN"/>
        </w:rPr>
        <w:t>咨询工程师（投资）职业资格</w:t>
      </w:r>
      <w:r>
        <w:rPr>
          <w:rFonts w:hint="eastAsia" w:ascii="宋体" w:hAnsi="宋体"/>
          <w:sz w:val="24"/>
        </w:rPr>
        <w:t>、职称证书</w:t>
      </w:r>
      <w:r>
        <w:rPr>
          <w:rFonts w:hint="eastAsia" w:ascii="宋体" w:hAnsi="宋体"/>
          <w:sz w:val="24"/>
          <w:lang w:eastAsia="zh-CN"/>
        </w:rPr>
        <w:t>（</w:t>
      </w:r>
      <w:r>
        <w:rPr>
          <w:rFonts w:hint="eastAsia" w:ascii="宋体" w:hAnsi="宋体"/>
          <w:sz w:val="24"/>
          <w:lang w:val="en-US" w:eastAsia="zh-CN"/>
        </w:rPr>
        <w:t>如有</w:t>
      </w:r>
      <w:r>
        <w:rPr>
          <w:rFonts w:hint="eastAsia" w:ascii="宋体" w:hAnsi="宋体"/>
          <w:sz w:val="24"/>
          <w:lang w:eastAsia="zh-CN"/>
        </w:rPr>
        <w:t>）</w:t>
      </w:r>
      <w:r>
        <w:rPr>
          <w:rFonts w:hint="eastAsia" w:ascii="宋体" w:hAnsi="宋体"/>
          <w:sz w:val="24"/>
        </w:rPr>
        <w:t>、社保缴纳证明材料</w:t>
      </w:r>
      <w:r>
        <w:rPr>
          <w:rFonts w:hint="eastAsia" w:ascii="宋体" w:hAnsi="宋体" w:cs="宋体"/>
          <w:sz w:val="24"/>
        </w:rPr>
        <w:t xml:space="preserve">等清晰扫描件； </w:t>
      </w:r>
    </w:p>
    <w:tbl>
      <w:tblPr>
        <w:tblStyle w:val="20"/>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477"/>
        <w:gridCol w:w="2583"/>
      </w:tblGrid>
      <w:tr w14:paraId="565A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354A3AF4">
            <w:pPr>
              <w:spacing w:line="480" w:lineRule="exact"/>
              <w:rPr>
                <w:rFonts w:hint="eastAsia" w:ascii="宋体" w:hAnsi="宋体" w:cs="宋体"/>
                <w:sz w:val="24"/>
              </w:rPr>
            </w:pPr>
            <w:r>
              <w:rPr>
                <w:rFonts w:hint="eastAsia" w:ascii="宋体" w:hAnsi="宋体" w:cs="宋体"/>
                <w:sz w:val="24"/>
              </w:rPr>
              <w:t>姓  名</w:t>
            </w:r>
          </w:p>
        </w:tc>
        <w:tc>
          <w:tcPr>
            <w:tcW w:w="1079" w:type="dxa"/>
            <w:gridSpan w:val="2"/>
            <w:noWrap w:val="0"/>
            <w:vAlign w:val="center"/>
          </w:tcPr>
          <w:p w14:paraId="3DCB5A6A">
            <w:pPr>
              <w:spacing w:line="480" w:lineRule="exact"/>
              <w:rPr>
                <w:rFonts w:hint="eastAsia" w:ascii="宋体" w:hAnsi="宋体" w:cs="宋体"/>
                <w:sz w:val="24"/>
              </w:rPr>
            </w:pPr>
          </w:p>
        </w:tc>
        <w:tc>
          <w:tcPr>
            <w:tcW w:w="927" w:type="dxa"/>
            <w:noWrap w:val="0"/>
            <w:vAlign w:val="center"/>
          </w:tcPr>
          <w:p w14:paraId="79D47AD7">
            <w:pPr>
              <w:spacing w:line="480" w:lineRule="exact"/>
              <w:rPr>
                <w:rFonts w:hint="eastAsia" w:ascii="宋体" w:hAnsi="宋体" w:cs="宋体"/>
                <w:sz w:val="24"/>
              </w:rPr>
            </w:pPr>
            <w:r>
              <w:rPr>
                <w:rFonts w:hint="eastAsia" w:ascii="宋体" w:hAnsi="宋体" w:cs="宋体"/>
                <w:sz w:val="24"/>
              </w:rPr>
              <w:t>年 龄</w:t>
            </w:r>
          </w:p>
        </w:tc>
        <w:tc>
          <w:tcPr>
            <w:tcW w:w="1065" w:type="dxa"/>
            <w:noWrap w:val="0"/>
            <w:vAlign w:val="center"/>
          </w:tcPr>
          <w:p w14:paraId="66D0DE8C">
            <w:pPr>
              <w:spacing w:line="480" w:lineRule="exact"/>
              <w:rPr>
                <w:rFonts w:hint="eastAsia" w:ascii="宋体" w:hAnsi="宋体" w:cs="宋体"/>
                <w:sz w:val="24"/>
              </w:rPr>
            </w:pPr>
          </w:p>
        </w:tc>
        <w:tc>
          <w:tcPr>
            <w:tcW w:w="2185" w:type="dxa"/>
            <w:gridSpan w:val="2"/>
            <w:noWrap w:val="0"/>
            <w:vAlign w:val="center"/>
          </w:tcPr>
          <w:p w14:paraId="0E3F2428">
            <w:pPr>
              <w:spacing w:line="480" w:lineRule="exact"/>
              <w:rPr>
                <w:rFonts w:hint="eastAsia" w:ascii="宋体" w:hAnsi="宋体" w:cs="宋体"/>
                <w:sz w:val="24"/>
              </w:rPr>
            </w:pPr>
            <w:r>
              <w:rPr>
                <w:rFonts w:hint="eastAsia" w:ascii="宋体" w:hAnsi="宋体" w:cs="宋体"/>
                <w:sz w:val="24"/>
              </w:rPr>
              <w:t>学历</w:t>
            </w:r>
          </w:p>
        </w:tc>
        <w:tc>
          <w:tcPr>
            <w:tcW w:w="2583" w:type="dxa"/>
            <w:noWrap w:val="0"/>
            <w:vAlign w:val="center"/>
          </w:tcPr>
          <w:p w14:paraId="5E25B12F">
            <w:pPr>
              <w:spacing w:line="480" w:lineRule="exact"/>
              <w:rPr>
                <w:rFonts w:hint="eastAsia" w:ascii="宋体" w:hAnsi="宋体" w:cs="宋体"/>
                <w:sz w:val="24"/>
              </w:rPr>
            </w:pPr>
          </w:p>
        </w:tc>
      </w:tr>
      <w:tr w14:paraId="6D98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26F5F31D">
            <w:pPr>
              <w:spacing w:line="480" w:lineRule="exact"/>
              <w:rPr>
                <w:rFonts w:hint="eastAsia" w:ascii="宋体" w:hAnsi="宋体" w:cs="宋体"/>
                <w:sz w:val="24"/>
              </w:rPr>
            </w:pPr>
            <w:r>
              <w:rPr>
                <w:rFonts w:hint="eastAsia" w:ascii="宋体" w:hAnsi="宋体" w:cs="宋体"/>
                <w:sz w:val="24"/>
              </w:rPr>
              <w:t>职  称</w:t>
            </w:r>
          </w:p>
        </w:tc>
        <w:tc>
          <w:tcPr>
            <w:tcW w:w="1079" w:type="dxa"/>
            <w:gridSpan w:val="2"/>
            <w:noWrap w:val="0"/>
            <w:vAlign w:val="center"/>
          </w:tcPr>
          <w:p w14:paraId="773B6C49">
            <w:pPr>
              <w:spacing w:line="480" w:lineRule="exact"/>
              <w:rPr>
                <w:rFonts w:hint="eastAsia" w:ascii="宋体" w:hAnsi="宋体" w:cs="宋体"/>
                <w:sz w:val="24"/>
              </w:rPr>
            </w:pPr>
          </w:p>
        </w:tc>
        <w:tc>
          <w:tcPr>
            <w:tcW w:w="927" w:type="dxa"/>
            <w:noWrap w:val="0"/>
            <w:vAlign w:val="center"/>
          </w:tcPr>
          <w:p w14:paraId="6C343073">
            <w:pPr>
              <w:spacing w:line="480" w:lineRule="exact"/>
              <w:rPr>
                <w:rFonts w:hint="eastAsia" w:ascii="宋体" w:hAnsi="宋体" w:cs="宋体"/>
                <w:sz w:val="24"/>
              </w:rPr>
            </w:pPr>
            <w:r>
              <w:rPr>
                <w:rFonts w:hint="eastAsia" w:ascii="宋体" w:hAnsi="宋体" w:cs="宋体"/>
                <w:sz w:val="24"/>
              </w:rPr>
              <w:t>职 务</w:t>
            </w:r>
          </w:p>
        </w:tc>
        <w:tc>
          <w:tcPr>
            <w:tcW w:w="1065" w:type="dxa"/>
            <w:noWrap w:val="0"/>
            <w:vAlign w:val="center"/>
          </w:tcPr>
          <w:p w14:paraId="38ADB86C">
            <w:pPr>
              <w:spacing w:line="480" w:lineRule="exact"/>
              <w:rPr>
                <w:rFonts w:hint="eastAsia" w:ascii="宋体" w:hAnsi="宋体" w:cs="宋体"/>
                <w:sz w:val="24"/>
              </w:rPr>
            </w:pPr>
          </w:p>
        </w:tc>
        <w:tc>
          <w:tcPr>
            <w:tcW w:w="2185" w:type="dxa"/>
            <w:gridSpan w:val="2"/>
            <w:noWrap w:val="0"/>
            <w:vAlign w:val="center"/>
          </w:tcPr>
          <w:p w14:paraId="79AC01EB">
            <w:pPr>
              <w:spacing w:line="480" w:lineRule="exact"/>
              <w:rPr>
                <w:rFonts w:hint="eastAsia" w:ascii="宋体" w:hAnsi="宋体" w:cs="宋体"/>
                <w:sz w:val="24"/>
              </w:rPr>
            </w:pPr>
            <w:r>
              <w:rPr>
                <w:rFonts w:hint="eastAsia" w:ascii="宋体" w:hAnsi="宋体" w:cs="宋体"/>
                <w:sz w:val="24"/>
              </w:rPr>
              <w:t>拟在本合同任职</w:t>
            </w:r>
          </w:p>
        </w:tc>
        <w:tc>
          <w:tcPr>
            <w:tcW w:w="2583" w:type="dxa"/>
            <w:noWrap w:val="0"/>
            <w:vAlign w:val="center"/>
          </w:tcPr>
          <w:p w14:paraId="19C82D9A">
            <w:pPr>
              <w:spacing w:line="480" w:lineRule="exact"/>
              <w:rPr>
                <w:rFonts w:hint="eastAsia" w:ascii="宋体" w:hAnsi="宋体" w:cs="宋体"/>
                <w:sz w:val="24"/>
              </w:rPr>
            </w:pPr>
          </w:p>
        </w:tc>
      </w:tr>
      <w:tr w14:paraId="4706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40EAB81F">
            <w:pPr>
              <w:spacing w:line="480" w:lineRule="exact"/>
              <w:rPr>
                <w:rFonts w:hint="eastAsia" w:ascii="宋体" w:hAnsi="宋体" w:cs="宋体"/>
                <w:sz w:val="24"/>
              </w:rPr>
            </w:pPr>
            <w:r>
              <w:rPr>
                <w:rFonts w:hint="eastAsia" w:ascii="宋体" w:hAnsi="宋体" w:cs="宋体"/>
                <w:sz w:val="24"/>
              </w:rPr>
              <w:t>毕业学校</w:t>
            </w:r>
          </w:p>
        </w:tc>
        <w:tc>
          <w:tcPr>
            <w:tcW w:w="7839" w:type="dxa"/>
            <w:gridSpan w:val="7"/>
            <w:noWrap w:val="0"/>
            <w:vAlign w:val="top"/>
          </w:tcPr>
          <w:p w14:paraId="0ED18E02">
            <w:pPr>
              <w:spacing w:line="480" w:lineRule="exact"/>
              <w:rPr>
                <w:rFonts w:hint="eastAsia" w:ascii="宋体" w:hAnsi="宋体" w:cs="宋体"/>
                <w:sz w:val="24"/>
              </w:rPr>
            </w:pPr>
            <w:r>
              <w:rPr>
                <w:rFonts w:hint="eastAsia" w:ascii="宋体" w:hAnsi="宋体" w:cs="宋体"/>
                <w:sz w:val="24"/>
              </w:rPr>
              <w:t xml:space="preserve">      年毕业于            学校        专业</w:t>
            </w:r>
          </w:p>
        </w:tc>
      </w:tr>
      <w:tr w14:paraId="504C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5" w:type="dxa"/>
            <w:gridSpan w:val="8"/>
            <w:noWrap w:val="0"/>
            <w:vAlign w:val="center"/>
          </w:tcPr>
          <w:p w14:paraId="31C43697">
            <w:pPr>
              <w:spacing w:line="480" w:lineRule="exact"/>
              <w:jc w:val="center"/>
              <w:rPr>
                <w:rFonts w:hint="eastAsia" w:ascii="宋体" w:hAnsi="宋体" w:cs="宋体"/>
                <w:sz w:val="24"/>
              </w:rPr>
            </w:pPr>
            <w:r>
              <w:rPr>
                <w:rFonts w:hint="eastAsia" w:ascii="宋体" w:hAnsi="宋体" w:cs="宋体"/>
                <w:sz w:val="24"/>
              </w:rPr>
              <w:t>主要工作经历</w:t>
            </w:r>
          </w:p>
        </w:tc>
      </w:tr>
      <w:tr w14:paraId="4C2E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55605531">
            <w:pPr>
              <w:spacing w:line="480" w:lineRule="exact"/>
              <w:rPr>
                <w:rFonts w:hint="eastAsia" w:ascii="宋体" w:hAnsi="宋体" w:cs="宋体"/>
                <w:sz w:val="24"/>
              </w:rPr>
            </w:pPr>
            <w:r>
              <w:rPr>
                <w:rFonts w:hint="eastAsia" w:ascii="宋体" w:hAnsi="宋体" w:cs="宋体"/>
                <w:sz w:val="24"/>
              </w:rPr>
              <w:t>时  间</w:t>
            </w:r>
          </w:p>
        </w:tc>
        <w:tc>
          <w:tcPr>
            <w:tcW w:w="3420" w:type="dxa"/>
            <w:gridSpan w:val="4"/>
            <w:noWrap w:val="0"/>
            <w:vAlign w:val="center"/>
          </w:tcPr>
          <w:p w14:paraId="0BFE96D4">
            <w:pPr>
              <w:spacing w:line="480" w:lineRule="exact"/>
              <w:rPr>
                <w:rFonts w:hint="eastAsia" w:ascii="宋体" w:hAnsi="宋体" w:cs="宋体"/>
                <w:sz w:val="24"/>
              </w:rPr>
            </w:pPr>
            <w:r>
              <w:rPr>
                <w:rFonts w:hint="eastAsia" w:ascii="宋体" w:hAnsi="宋体" w:cs="宋体"/>
                <w:sz w:val="24"/>
              </w:rPr>
              <w:t>参加过的类似项目</w:t>
            </w:r>
          </w:p>
        </w:tc>
        <w:tc>
          <w:tcPr>
            <w:tcW w:w="1477" w:type="dxa"/>
            <w:noWrap w:val="0"/>
            <w:vAlign w:val="center"/>
          </w:tcPr>
          <w:p w14:paraId="003C4A5A">
            <w:pPr>
              <w:spacing w:line="480" w:lineRule="exact"/>
              <w:rPr>
                <w:rFonts w:hint="eastAsia" w:ascii="宋体" w:hAnsi="宋体" w:cs="宋体"/>
                <w:sz w:val="24"/>
              </w:rPr>
            </w:pPr>
            <w:r>
              <w:rPr>
                <w:rFonts w:hint="eastAsia" w:ascii="宋体" w:hAnsi="宋体" w:cs="宋体"/>
                <w:sz w:val="24"/>
              </w:rPr>
              <w:t>担任职务</w:t>
            </w:r>
          </w:p>
        </w:tc>
        <w:tc>
          <w:tcPr>
            <w:tcW w:w="2583" w:type="dxa"/>
            <w:noWrap w:val="0"/>
            <w:vAlign w:val="center"/>
          </w:tcPr>
          <w:p w14:paraId="2D7C384B">
            <w:pPr>
              <w:spacing w:line="480" w:lineRule="exact"/>
              <w:rPr>
                <w:rFonts w:hint="eastAsia" w:ascii="宋体" w:hAnsi="宋体" w:cs="宋体"/>
                <w:sz w:val="24"/>
              </w:rPr>
            </w:pPr>
            <w:r>
              <w:rPr>
                <w:rFonts w:hint="eastAsia" w:ascii="宋体" w:hAnsi="宋体" w:cs="宋体"/>
                <w:sz w:val="24"/>
              </w:rPr>
              <w:t>发包人及联系电话</w:t>
            </w:r>
          </w:p>
        </w:tc>
      </w:tr>
      <w:tr w14:paraId="3563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368EE143">
            <w:pPr>
              <w:spacing w:line="480" w:lineRule="exact"/>
              <w:rPr>
                <w:rFonts w:hint="eastAsia" w:ascii="宋体" w:hAnsi="宋体" w:cs="宋体"/>
                <w:sz w:val="24"/>
              </w:rPr>
            </w:pPr>
          </w:p>
        </w:tc>
        <w:tc>
          <w:tcPr>
            <w:tcW w:w="3420" w:type="dxa"/>
            <w:gridSpan w:val="4"/>
            <w:noWrap w:val="0"/>
            <w:vAlign w:val="top"/>
          </w:tcPr>
          <w:p w14:paraId="31935152">
            <w:pPr>
              <w:spacing w:line="480" w:lineRule="exact"/>
              <w:rPr>
                <w:rFonts w:hint="eastAsia" w:ascii="宋体" w:hAnsi="宋体" w:cs="宋体"/>
                <w:sz w:val="24"/>
              </w:rPr>
            </w:pPr>
          </w:p>
        </w:tc>
        <w:tc>
          <w:tcPr>
            <w:tcW w:w="1477" w:type="dxa"/>
            <w:noWrap w:val="0"/>
            <w:vAlign w:val="top"/>
          </w:tcPr>
          <w:p w14:paraId="5F1DE1A1">
            <w:pPr>
              <w:spacing w:line="480" w:lineRule="exact"/>
              <w:rPr>
                <w:rFonts w:hint="eastAsia" w:ascii="宋体" w:hAnsi="宋体" w:cs="宋体"/>
                <w:sz w:val="24"/>
              </w:rPr>
            </w:pPr>
          </w:p>
        </w:tc>
        <w:tc>
          <w:tcPr>
            <w:tcW w:w="2583" w:type="dxa"/>
            <w:noWrap w:val="0"/>
            <w:vAlign w:val="top"/>
          </w:tcPr>
          <w:p w14:paraId="7C939A71">
            <w:pPr>
              <w:spacing w:line="480" w:lineRule="exact"/>
              <w:rPr>
                <w:rFonts w:hint="eastAsia" w:ascii="宋体" w:hAnsi="宋体" w:cs="宋体"/>
                <w:sz w:val="24"/>
              </w:rPr>
            </w:pPr>
          </w:p>
        </w:tc>
      </w:tr>
      <w:tr w14:paraId="62D0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DB52583">
            <w:pPr>
              <w:spacing w:line="480" w:lineRule="exact"/>
              <w:rPr>
                <w:rFonts w:hint="eastAsia" w:ascii="宋体" w:hAnsi="宋体" w:cs="宋体"/>
                <w:sz w:val="24"/>
              </w:rPr>
            </w:pPr>
          </w:p>
        </w:tc>
        <w:tc>
          <w:tcPr>
            <w:tcW w:w="3420" w:type="dxa"/>
            <w:gridSpan w:val="4"/>
            <w:noWrap w:val="0"/>
            <w:vAlign w:val="top"/>
          </w:tcPr>
          <w:p w14:paraId="0FCFAA3B">
            <w:pPr>
              <w:spacing w:line="480" w:lineRule="exact"/>
              <w:rPr>
                <w:rFonts w:hint="eastAsia" w:ascii="宋体" w:hAnsi="宋体" w:cs="宋体"/>
                <w:sz w:val="24"/>
              </w:rPr>
            </w:pPr>
          </w:p>
        </w:tc>
        <w:tc>
          <w:tcPr>
            <w:tcW w:w="1477" w:type="dxa"/>
            <w:noWrap w:val="0"/>
            <w:vAlign w:val="top"/>
          </w:tcPr>
          <w:p w14:paraId="3E7D5F67">
            <w:pPr>
              <w:spacing w:line="480" w:lineRule="exact"/>
              <w:rPr>
                <w:rFonts w:hint="eastAsia" w:ascii="宋体" w:hAnsi="宋体" w:cs="宋体"/>
                <w:sz w:val="24"/>
              </w:rPr>
            </w:pPr>
          </w:p>
        </w:tc>
        <w:tc>
          <w:tcPr>
            <w:tcW w:w="2583" w:type="dxa"/>
            <w:noWrap w:val="0"/>
            <w:vAlign w:val="top"/>
          </w:tcPr>
          <w:p w14:paraId="56EAE11F">
            <w:pPr>
              <w:spacing w:line="480" w:lineRule="exact"/>
              <w:rPr>
                <w:rFonts w:hint="eastAsia" w:ascii="宋体" w:hAnsi="宋体" w:cs="宋体"/>
                <w:sz w:val="24"/>
              </w:rPr>
            </w:pPr>
          </w:p>
        </w:tc>
      </w:tr>
      <w:tr w14:paraId="1014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200D91B">
            <w:pPr>
              <w:spacing w:line="480" w:lineRule="exact"/>
              <w:rPr>
                <w:rFonts w:hint="eastAsia" w:ascii="宋体" w:hAnsi="宋体" w:cs="宋体"/>
                <w:sz w:val="24"/>
              </w:rPr>
            </w:pPr>
          </w:p>
        </w:tc>
        <w:tc>
          <w:tcPr>
            <w:tcW w:w="3420" w:type="dxa"/>
            <w:gridSpan w:val="4"/>
            <w:noWrap w:val="0"/>
            <w:vAlign w:val="top"/>
          </w:tcPr>
          <w:p w14:paraId="20FCA09E">
            <w:pPr>
              <w:spacing w:line="480" w:lineRule="exact"/>
              <w:rPr>
                <w:rFonts w:hint="eastAsia" w:ascii="宋体" w:hAnsi="宋体" w:cs="宋体"/>
                <w:sz w:val="24"/>
              </w:rPr>
            </w:pPr>
          </w:p>
        </w:tc>
        <w:tc>
          <w:tcPr>
            <w:tcW w:w="1477" w:type="dxa"/>
            <w:noWrap w:val="0"/>
            <w:vAlign w:val="top"/>
          </w:tcPr>
          <w:p w14:paraId="3A1FAB17">
            <w:pPr>
              <w:spacing w:line="480" w:lineRule="exact"/>
              <w:rPr>
                <w:rFonts w:hint="eastAsia" w:ascii="宋体" w:hAnsi="宋体" w:cs="宋体"/>
                <w:sz w:val="24"/>
              </w:rPr>
            </w:pPr>
          </w:p>
        </w:tc>
        <w:tc>
          <w:tcPr>
            <w:tcW w:w="2583" w:type="dxa"/>
            <w:noWrap w:val="0"/>
            <w:vAlign w:val="top"/>
          </w:tcPr>
          <w:p w14:paraId="740DAA30">
            <w:pPr>
              <w:spacing w:line="480" w:lineRule="exact"/>
              <w:rPr>
                <w:rFonts w:hint="eastAsia" w:ascii="宋体" w:hAnsi="宋体" w:cs="宋体"/>
                <w:sz w:val="24"/>
              </w:rPr>
            </w:pPr>
          </w:p>
        </w:tc>
      </w:tr>
      <w:tr w14:paraId="6BEA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2D4A5249">
            <w:pPr>
              <w:spacing w:line="480" w:lineRule="exact"/>
              <w:rPr>
                <w:rFonts w:hint="eastAsia" w:ascii="宋体" w:hAnsi="宋体" w:cs="宋体"/>
                <w:sz w:val="24"/>
              </w:rPr>
            </w:pPr>
          </w:p>
        </w:tc>
        <w:tc>
          <w:tcPr>
            <w:tcW w:w="3420" w:type="dxa"/>
            <w:gridSpan w:val="4"/>
            <w:noWrap w:val="0"/>
            <w:vAlign w:val="center"/>
          </w:tcPr>
          <w:p w14:paraId="43C8BE26">
            <w:pPr>
              <w:spacing w:line="480" w:lineRule="exact"/>
              <w:rPr>
                <w:rFonts w:hint="eastAsia" w:ascii="宋体" w:hAnsi="宋体" w:cs="宋体"/>
                <w:sz w:val="24"/>
              </w:rPr>
            </w:pPr>
          </w:p>
        </w:tc>
        <w:tc>
          <w:tcPr>
            <w:tcW w:w="1477" w:type="dxa"/>
            <w:noWrap w:val="0"/>
            <w:vAlign w:val="center"/>
          </w:tcPr>
          <w:p w14:paraId="690E67E9">
            <w:pPr>
              <w:spacing w:line="480" w:lineRule="exact"/>
              <w:rPr>
                <w:rFonts w:hint="eastAsia" w:ascii="宋体" w:hAnsi="宋体" w:cs="宋体"/>
                <w:sz w:val="24"/>
              </w:rPr>
            </w:pPr>
          </w:p>
        </w:tc>
        <w:tc>
          <w:tcPr>
            <w:tcW w:w="2583" w:type="dxa"/>
            <w:noWrap w:val="0"/>
            <w:vAlign w:val="center"/>
          </w:tcPr>
          <w:p w14:paraId="6D7E2CE1">
            <w:pPr>
              <w:spacing w:line="480" w:lineRule="exact"/>
              <w:rPr>
                <w:rFonts w:hint="eastAsia" w:ascii="宋体" w:hAnsi="宋体" w:cs="宋体"/>
                <w:sz w:val="24"/>
              </w:rPr>
            </w:pPr>
          </w:p>
        </w:tc>
      </w:tr>
      <w:tr w14:paraId="63B9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225F76E7">
            <w:pPr>
              <w:spacing w:line="480" w:lineRule="exact"/>
              <w:rPr>
                <w:rFonts w:hint="eastAsia" w:ascii="宋体" w:hAnsi="宋体" w:cs="宋体"/>
                <w:sz w:val="24"/>
              </w:rPr>
            </w:pPr>
          </w:p>
        </w:tc>
        <w:tc>
          <w:tcPr>
            <w:tcW w:w="3420" w:type="dxa"/>
            <w:gridSpan w:val="4"/>
            <w:noWrap w:val="0"/>
            <w:vAlign w:val="center"/>
          </w:tcPr>
          <w:p w14:paraId="5CE86863">
            <w:pPr>
              <w:spacing w:line="480" w:lineRule="exact"/>
              <w:rPr>
                <w:rFonts w:hint="eastAsia" w:ascii="宋体" w:hAnsi="宋体" w:cs="宋体"/>
                <w:sz w:val="24"/>
              </w:rPr>
            </w:pPr>
          </w:p>
        </w:tc>
        <w:tc>
          <w:tcPr>
            <w:tcW w:w="1477" w:type="dxa"/>
            <w:noWrap w:val="0"/>
            <w:vAlign w:val="center"/>
          </w:tcPr>
          <w:p w14:paraId="4B8F762B">
            <w:pPr>
              <w:spacing w:line="480" w:lineRule="exact"/>
              <w:rPr>
                <w:rFonts w:hint="eastAsia" w:ascii="宋体" w:hAnsi="宋体" w:cs="宋体"/>
                <w:sz w:val="24"/>
              </w:rPr>
            </w:pPr>
          </w:p>
        </w:tc>
        <w:tc>
          <w:tcPr>
            <w:tcW w:w="2583" w:type="dxa"/>
            <w:noWrap w:val="0"/>
            <w:vAlign w:val="center"/>
          </w:tcPr>
          <w:p w14:paraId="0C03797A">
            <w:pPr>
              <w:spacing w:line="480" w:lineRule="exact"/>
              <w:rPr>
                <w:rFonts w:hint="eastAsia" w:ascii="宋体" w:hAnsi="宋体" w:cs="宋体"/>
                <w:sz w:val="24"/>
              </w:rPr>
            </w:pPr>
          </w:p>
        </w:tc>
      </w:tr>
      <w:tr w14:paraId="1862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6DDCABEA">
            <w:pPr>
              <w:spacing w:line="480" w:lineRule="exact"/>
              <w:rPr>
                <w:rFonts w:hint="eastAsia" w:ascii="宋体" w:hAnsi="宋体" w:cs="宋体"/>
                <w:sz w:val="24"/>
              </w:rPr>
            </w:pPr>
          </w:p>
        </w:tc>
        <w:tc>
          <w:tcPr>
            <w:tcW w:w="3420" w:type="dxa"/>
            <w:gridSpan w:val="4"/>
            <w:noWrap w:val="0"/>
            <w:vAlign w:val="center"/>
          </w:tcPr>
          <w:p w14:paraId="3B51D831">
            <w:pPr>
              <w:spacing w:line="480" w:lineRule="exact"/>
              <w:rPr>
                <w:rFonts w:hint="eastAsia" w:ascii="宋体" w:hAnsi="宋体" w:cs="宋体"/>
                <w:sz w:val="24"/>
              </w:rPr>
            </w:pPr>
          </w:p>
        </w:tc>
        <w:tc>
          <w:tcPr>
            <w:tcW w:w="1477" w:type="dxa"/>
            <w:noWrap w:val="0"/>
            <w:vAlign w:val="center"/>
          </w:tcPr>
          <w:p w14:paraId="411D277B">
            <w:pPr>
              <w:spacing w:line="480" w:lineRule="exact"/>
              <w:rPr>
                <w:rFonts w:hint="eastAsia" w:ascii="宋体" w:hAnsi="宋体" w:cs="宋体"/>
                <w:sz w:val="24"/>
              </w:rPr>
            </w:pPr>
          </w:p>
        </w:tc>
        <w:tc>
          <w:tcPr>
            <w:tcW w:w="2583" w:type="dxa"/>
            <w:noWrap w:val="0"/>
            <w:vAlign w:val="center"/>
          </w:tcPr>
          <w:p w14:paraId="79E65E1C">
            <w:pPr>
              <w:spacing w:line="480" w:lineRule="exact"/>
              <w:rPr>
                <w:rFonts w:hint="eastAsia" w:ascii="宋体" w:hAnsi="宋体" w:cs="宋体"/>
                <w:sz w:val="24"/>
              </w:rPr>
            </w:pPr>
          </w:p>
        </w:tc>
      </w:tr>
      <w:tr w14:paraId="7D43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6661EBC5">
            <w:pPr>
              <w:spacing w:line="480" w:lineRule="exact"/>
              <w:rPr>
                <w:rFonts w:hint="eastAsia" w:ascii="宋体" w:hAnsi="宋体" w:cs="宋体"/>
                <w:sz w:val="24"/>
              </w:rPr>
            </w:pPr>
          </w:p>
        </w:tc>
        <w:tc>
          <w:tcPr>
            <w:tcW w:w="3420" w:type="dxa"/>
            <w:gridSpan w:val="4"/>
            <w:noWrap w:val="0"/>
            <w:vAlign w:val="center"/>
          </w:tcPr>
          <w:p w14:paraId="296F81DF">
            <w:pPr>
              <w:spacing w:line="480" w:lineRule="exact"/>
              <w:rPr>
                <w:rFonts w:hint="eastAsia" w:ascii="宋体" w:hAnsi="宋体" w:cs="宋体"/>
                <w:sz w:val="24"/>
              </w:rPr>
            </w:pPr>
          </w:p>
        </w:tc>
        <w:tc>
          <w:tcPr>
            <w:tcW w:w="1477" w:type="dxa"/>
            <w:noWrap w:val="0"/>
            <w:vAlign w:val="center"/>
          </w:tcPr>
          <w:p w14:paraId="57954213">
            <w:pPr>
              <w:spacing w:line="480" w:lineRule="exact"/>
              <w:rPr>
                <w:rFonts w:hint="eastAsia" w:ascii="宋体" w:hAnsi="宋体" w:cs="宋体"/>
                <w:sz w:val="24"/>
              </w:rPr>
            </w:pPr>
          </w:p>
        </w:tc>
        <w:tc>
          <w:tcPr>
            <w:tcW w:w="2583" w:type="dxa"/>
            <w:noWrap w:val="0"/>
            <w:vAlign w:val="center"/>
          </w:tcPr>
          <w:p w14:paraId="2CBEC0C2">
            <w:pPr>
              <w:spacing w:line="480" w:lineRule="exact"/>
              <w:rPr>
                <w:rFonts w:hint="eastAsia" w:ascii="宋体" w:hAnsi="宋体" w:cs="宋体"/>
                <w:sz w:val="24"/>
              </w:rPr>
            </w:pPr>
          </w:p>
        </w:tc>
      </w:tr>
      <w:tr w14:paraId="2082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660626C5">
            <w:pPr>
              <w:spacing w:line="480" w:lineRule="exact"/>
              <w:rPr>
                <w:rFonts w:hint="eastAsia" w:ascii="宋体" w:hAnsi="宋体" w:cs="宋体"/>
                <w:sz w:val="24"/>
              </w:rPr>
            </w:pPr>
          </w:p>
        </w:tc>
        <w:tc>
          <w:tcPr>
            <w:tcW w:w="3420" w:type="dxa"/>
            <w:gridSpan w:val="4"/>
            <w:noWrap w:val="0"/>
            <w:vAlign w:val="center"/>
          </w:tcPr>
          <w:p w14:paraId="023967FF">
            <w:pPr>
              <w:spacing w:line="480" w:lineRule="exact"/>
              <w:rPr>
                <w:rFonts w:hint="eastAsia" w:ascii="宋体" w:hAnsi="宋体" w:cs="宋体"/>
                <w:sz w:val="24"/>
              </w:rPr>
            </w:pPr>
          </w:p>
        </w:tc>
        <w:tc>
          <w:tcPr>
            <w:tcW w:w="1477" w:type="dxa"/>
            <w:noWrap w:val="0"/>
            <w:vAlign w:val="center"/>
          </w:tcPr>
          <w:p w14:paraId="1D2FCB4E">
            <w:pPr>
              <w:spacing w:line="480" w:lineRule="exact"/>
              <w:rPr>
                <w:rFonts w:hint="eastAsia" w:ascii="宋体" w:hAnsi="宋体" w:cs="宋体"/>
                <w:sz w:val="24"/>
              </w:rPr>
            </w:pPr>
          </w:p>
        </w:tc>
        <w:tc>
          <w:tcPr>
            <w:tcW w:w="2583" w:type="dxa"/>
            <w:noWrap w:val="0"/>
            <w:vAlign w:val="center"/>
          </w:tcPr>
          <w:p w14:paraId="65B22B32">
            <w:pPr>
              <w:spacing w:line="480" w:lineRule="exact"/>
              <w:rPr>
                <w:rFonts w:hint="eastAsia" w:ascii="宋体" w:hAnsi="宋体" w:cs="宋体"/>
                <w:sz w:val="24"/>
              </w:rPr>
            </w:pPr>
          </w:p>
        </w:tc>
      </w:tr>
      <w:tr w14:paraId="7158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center"/>
          </w:tcPr>
          <w:p w14:paraId="07378944">
            <w:pPr>
              <w:spacing w:line="480" w:lineRule="exact"/>
              <w:rPr>
                <w:rFonts w:hint="eastAsia" w:ascii="宋体" w:hAnsi="宋体" w:cs="宋体"/>
                <w:sz w:val="24"/>
              </w:rPr>
            </w:pPr>
          </w:p>
        </w:tc>
        <w:tc>
          <w:tcPr>
            <w:tcW w:w="3420" w:type="dxa"/>
            <w:gridSpan w:val="4"/>
            <w:noWrap w:val="0"/>
            <w:vAlign w:val="center"/>
          </w:tcPr>
          <w:p w14:paraId="56E1CE61">
            <w:pPr>
              <w:spacing w:line="480" w:lineRule="exact"/>
              <w:rPr>
                <w:rFonts w:hint="eastAsia" w:ascii="宋体" w:hAnsi="宋体" w:cs="宋体"/>
                <w:sz w:val="24"/>
              </w:rPr>
            </w:pPr>
          </w:p>
        </w:tc>
        <w:tc>
          <w:tcPr>
            <w:tcW w:w="1477" w:type="dxa"/>
            <w:noWrap w:val="0"/>
            <w:vAlign w:val="center"/>
          </w:tcPr>
          <w:p w14:paraId="5E6CC19A">
            <w:pPr>
              <w:spacing w:line="480" w:lineRule="exact"/>
              <w:rPr>
                <w:rFonts w:hint="eastAsia" w:ascii="宋体" w:hAnsi="宋体" w:cs="宋体"/>
                <w:sz w:val="24"/>
              </w:rPr>
            </w:pPr>
          </w:p>
        </w:tc>
        <w:tc>
          <w:tcPr>
            <w:tcW w:w="2583" w:type="dxa"/>
            <w:noWrap w:val="0"/>
            <w:vAlign w:val="center"/>
          </w:tcPr>
          <w:p w14:paraId="039770D5">
            <w:pPr>
              <w:spacing w:line="480" w:lineRule="exact"/>
              <w:rPr>
                <w:rFonts w:hint="eastAsia" w:ascii="宋体" w:hAnsi="宋体" w:cs="宋体"/>
                <w:sz w:val="24"/>
              </w:rPr>
            </w:pPr>
          </w:p>
        </w:tc>
      </w:tr>
    </w:tbl>
    <w:p w14:paraId="514B9D00">
      <w:pPr>
        <w:spacing w:line="480" w:lineRule="exact"/>
        <w:ind w:right="964"/>
        <w:rPr>
          <w:rFonts w:hint="eastAsia" w:ascii="宋体" w:hAnsi="宋体" w:cs="宋体"/>
          <w:b/>
          <w:sz w:val="24"/>
        </w:rPr>
      </w:pPr>
      <w:r>
        <w:rPr>
          <w:rFonts w:hint="eastAsia" w:ascii="宋体" w:hAnsi="宋体" w:cs="宋体"/>
          <w:b/>
          <w:bCs/>
          <w:kern w:val="0"/>
          <w:sz w:val="24"/>
        </w:rPr>
        <w:t>注：根据第四章附表四综合部分评审因素，附相应的证明材料清晰扫描件。</w:t>
      </w:r>
    </w:p>
    <w:p w14:paraId="4E1E8FD7">
      <w:pPr>
        <w:spacing w:line="480" w:lineRule="exact"/>
        <w:jc w:val="right"/>
        <w:rPr>
          <w:rFonts w:hint="eastAsia" w:ascii="宋体" w:hAnsi="宋体" w:cs="宋体"/>
          <w:kern w:val="1"/>
          <w:sz w:val="24"/>
        </w:rPr>
      </w:pPr>
    </w:p>
    <w:p w14:paraId="1F58B54D">
      <w:pPr>
        <w:spacing w:line="480" w:lineRule="exact"/>
        <w:jc w:val="right"/>
        <w:rPr>
          <w:rFonts w:hint="eastAsia" w:ascii="宋体" w:hAnsi="宋体" w:cs="宋体"/>
          <w:sz w:val="24"/>
        </w:rPr>
      </w:pPr>
      <w:r>
        <w:rPr>
          <w:rFonts w:hint="eastAsia" w:ascii="宋体" w:hAnsi="宋体" w:cs="宋体"/>
          <w:kern w:val="1"/>
          <w:sz w:val="24"/>
        </w:rPr>
        <w:t>响应人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p w14:paraId="701D0B07">
      <w:pPr>
        <w:spacing w:line="480" w:lineRule="exact"/>
        <w:ind w:right="105"/>
        <w:jc w:val="right"/>
        <w:rPr>
          <w:rFonts w:hint="eastAsia" w:ascii="宋体" w:hAnsi="宋体" w:cs="宋体"/>
          <w:sz w:val="24"/>
        </w:rPr>
      </w:pPr>
      <w:r>
        <w:rPr>
          <w:rFonts w:hint="eastAsia" w:ascii="宋体" w:hAnsi="宋体" w:cs="宋体"/>
          <w:kern w:val="1"/>
          <w:sz w:val="24"/>
        </w:rPr>
        <w:t>法定代表人或委托代理人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p w14:paraId="543ABE6C">
      <w:pPr>
        <w:snapToGrid w:val="0"/>
        <w:spacing w:line="480" w:lineRule="exact"/>
        <w:ind w:firstLine="480" w:firstLineChars="200"/>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872370F">
      <w:pPr>
        <w:snapToGrid w:val="0"/>
        <w:spacing w:line="480" w:lineRule="exact"/>
        <w:ind w:firstLine="480" w:firstLineChars="200"/>
        <w:jc w:val="right"/>
        <w:rPr>
          <w:rFonts w:hint="eastAsia" w:ascii="宋体" w:hAnsi="宋体" w:cs="宋体"/>
          <w:sz w:val="24"/>
        </w:rPr>
      </w:pPr>
    </w:p>
    <w:p w14:paraId="38DC867B">
      <w:pPr>
        <w:snapToGrid w:val="0"/>
        <w:spacing w:line="480" w:lineRule="exact"/>
        <w:ind w:firstLine="482" w:firstLineChars="200"/>
        <w:jc w:val="center"/>
        <w:rPr>
          <w:rFonts w:hint="eastAsia" w:ascii="宋体" w:hAnsi="宋体" w:cs="宋体"/>
          <w:b/>
          <w:bCs/>
          <w:kern w:val="0"/>
          <w:sz w:val="24"/>
        </w:rPr>
      </w:pPr>
      <w:bookmarkStart w:id="92" w:name="_Toc223033832"/>
    </w:p>
    <w:p w14:paraId="4638BEEC">
      <w:pPr>
        <w:snapToGrid w:val="0"/>
        <w:spacing w:line="480" w:lineRule="exact"/>
        <w:ind w:firstLine="482" w:firstLineChars="200"/>
        <w:jc w:val="center"/>
        <w:rPr>
          <w:rFonts w:hint="eastAsia" w:ascii="宋体" w:hAnsi="宋体" w:cs="宋体"/>
          <w:b/>
          <w:bCs/>
          <w:kern w:val="0"/>
          <w:sz w:val="24"/>
        </w:rPr>
      </w:pPr>
    </w:p>
    <w:p w14:paraId="765426ED">
      <w:pPr>
        <w:snapToGrid w:val="0"/>
        <w:spacing w:line="480" w:lineRule="exact"/>
        <w:ind w:firstLine="602" w:firstLineChars="200"/>
        <w:jc w:val="center"/>
        <w:rPr>
          <w:rFonts w:hint="eastAsia" w:ascii="宋体" w:hAnsi="宋体" w:cs="宋体"/>
          <w:b/>
          <w:bCs/>
          <w:kern w:val="0"/>
          <w:sz w:val="30"/>
          <w:szCs w:val="30"/>
        </w:rPr>
      </w:pPr>
      <w:r>
        <w:rPr>
          <w:rFonts w:hint="eastAsia" w:ascii="宋体" w:hAnsi="宋体" w:cs="宋体"/>
          <w:b/>
          <w:bCs/>
          <w:kern w:val="0"/>
          <w:sz w:val="30"/>
          <w:szCs w:val="30"/>
        </w:rPr>
        <w:t>八、</w:t>
      </w:r>
      <w:bookmarkEnd w:id="85"/>
      <w:bookmarkStart w:id="93" w:name="_Toc257210940"/>
      <w:bookmarkEnd w:id="93"/>
      <w:r>
        <w:rPr>
          <w:rFonts w:hint="eastAsia" w:ascii="宋体" w:hAnsi="宋体" w:cs="宋体"/>
          <w:b/>
          <w:bCs/>
          <w:kern w:val="0"/>
          <w:sz w:val="30"/>
          <w:szCs w:val="30"/>
        </w:rPr>
        <w:t>供应商基本情况</w:t>
      </w:r>
      <w:bookmarkEnd w:id="92"/>
    </w:p>
    <w:p w14:paraId="5085B6BD">
      <w:pPr>
        <w:spacing w:line="480" w:lineRule="exact"/>
        <w:jc w:val="center"/>
        <w:outlineLvl w:val="2"/>
        <w:rPr>
          <w:rFonts w:hint="eastAsia" w:ascii="宋体" w:hAnsi="宋体" w:cs="宋体"/>
          <w:kern w:val="0"/>
          <w:sz w:val="28"/>
          <w:szCs w:val="28"/>
        </w:rPr>
      </w:pPr>
      <w:bookmarkStart w:id="94" w:name="_Toc223033833"/>
      <w:r>
        <w:rPr>
          <w:rFonts w:hint="eastAsia" w:ascii="宋体" w:hAnsi="宋体" w:cs="宋体"/>
          <w:kern w:val="0"/>
          <w:sz w:val="28"/>
          <w:szCs w:val="28"/>
        </w:rPr>
        <w:t>（一）投标人基本情况表</w:t>
      </w:r>
      <w:bookmarkEnd w:id="94"/>
    </w:p>
    <w:tbl>
      <w:tblPr>
        <w:tblStyle w:val="20"/>
        <w:tblW w:w="9530" w:type="dxa"/>
        <w:tblInd w:w="108" w:type="dxa"/>
        <w:tblLayout w:type="fixed"/>
        <w:tblCellMar>
          <w:top w:w="0" w:type="dxa"/>
          <w:left w:w="108" w:type="dxa"/>
          <w:bottom w:w="0" w:type="dxa"/>
          <w:right w:w="108" w:type="dxa"/>
        </w:tblCellMar>
      </w:tblPr>
      <w:tblGrid>
        <w:gridCol w:w="1980"/>
        <w:gridCol w:w="1077"/>
        <w:gridCol w:w="1803"/>
        <w:gridCol w:w="1252"/>
        <w:gridCol w:w="1259"/>
        <w:gridCol w:w="6"/>
        <w:gridCol w:w="723"/>
        <w:gridCol w:w="1430"/>
      </w:tblGrid>
      <w:tr w14:paraId="0058FBA8">
        <w:tblPrEx>
          <w:tblCellMar>
            <w:top w:w="0" w:type="dxa"/>
            <w:left w:w="108" w:type="dxa"/>
            <w:bottom w:w="0" w:type="dxa"/>
            <w:right w:w="108" w:type="dxa"/>
          </w:tblCellMar>
        </w:tblPrEx>
        <w:trPr>
          <w:trHeight w:val="613"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1DC578E">
            <w:pPr>
              <w:spacing w:line="480" w:lineRule="exact"/>
              <w:jc w:val="center"/>
              <w:rPr>
                <w:rFonts w:hint="eastAsia" w:ascii="宋体" w:hAnsi="宋体" w:cs="宋体"/>
                <w:kern w:val="1"/>
                <w:sz w:val="24"/>
              </w:rPr>
            </w:pPr>
            <w:r>
              <w:rPr>
                <w:rFonts w:hint="eastAsia" w:ascii="宋体" w:hAnsi="宋体" w:cs="宋体"/>
                <w:kern w:val="1"/>
                <w:sz w:val="24"/>
              </w:rPr>
              <w:t>响应人名称</w:t>
            </w:r>
          </w:p>
        </w:tc>
        <w:tc>
          <w:tcPr>
            <w:tcW w:w="7550" w:type="dxa"/>
            <w:gridSpan w:val="7"/>
            <w:tcBorders>
              <w:top w:val="single" w:color="000000" w:sz="4" w:space="0"/>
              <w:left w:val="single" w:color="000000" w:sz="4" w:space="0"/>
              <w:bottom w:val="single" w:color="000000" w:sz="4" w:space="0"/>
              <w:right w:val="single" w:color="000000" w:sz="4" w:space="0"/>
            </w:tcBorders>
            <w:noWrap w:val="0"/>
            <w:vAlign w:val="center"/>
          </w:tcPr>
          <w:p w14:paraId="2E831FD5">
            <w:pPr>
              <w:spacing w:line="480" w:lineRule="exact"/>
              <w:jc w:val="center"/>
              <w:rPr>
                <w:rFonts w:hint="eastAsia" w:ascii="宋体" w:hAnsi="宋体" w:cs="宋体"/>
                <w:kern w:val="1"/>
                <w:sz w:val="24"/>
              </w:rPr>
            </w:pPr>
          </w:p>
        </w:tc>
      </w:tr>
      <w:tr w14:paraId="143FE11D">
        <w:tblPrEx>
          <w:tblCellMar>
            <w:top w:w="0" w:type="dxa"/>
            <w:left w:w="108" w:type="dxa"/>
            <w:bottom w:w="0" w:type="dxa"/>
            <w:right w:w="108" w:type="dxa"/>
          </w:tblCellMar>
        </w:tblPrEx>
        <w:trPr>
          <w:trHeight w:val="450"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D8CF109">
            <w:pPr>
              <w:spacing w:line="480" w:lineRule="exact"/>
              <w:jc w:val="center"/>
              <w:rPr>
                <w:rFonts w:hint="eastAsia" w:ascii="宋体" w:hAnsi="宋体" w:cs="宋体"/>
                <w:kern w:val="1"/>
                <w:sz w:val="24"/>
              </w:rPr>
            </w:pPr>
            <w:r>
              <w:rPr>
                <w:rFonts w:hint="eastAsia" w:ascii="宋体" w:hAnsi="宋体" w:cs="宋体"/>
                <w:kern w:val="1"/>
                <w:sz w:val="24"/>
              </w:rPr>
              <w:t>注册地址</w:t>
            </w:r>
          </w:p>
        </w:tc>
        <w:tc>
          <w:tcPr>
            <w:tcW w:w="4132" w:type="dxa"/>
            <w:gridSpan w:val="3"/>
            <w:tcBorders>
              <w:top w:val="single" w:color="000000" w:sz="4" w:space="0"/>
              <w:left w:val="single" w:color="000000" w:sz="4" w:space="0"/>
              <w:bottom w:val="single" w:color="000000" w:sz="4" w:space="0"/>
              <w:right w:val="single" w:color="000000" w:sz="4" w:space="0"/>
            </w:tcBorders>
            <w:noWrap w:val="0"/>
            <w:vAlign w:val="center"/>
          </w:tcPr>
          <w:p w14:paraId="761FB355">
            <w:pPr>
              <w:spacing w:line="480" w:lineRule="exact"/>
              <w:jc w:val="center"/>
              <w:rPr>
                <w:rFonts w:hint="eastAsia" w:ascii="宋体" w:hAnsi="宋体" w:cs="宋体"/>
                <w:kern w:val="1"/>
                <w:sz w:val="24"/>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0B5FE280">
            <w:pPr>
              <w:spacing w:line="480" w:lineRule="exact"/>
              <w:jc w:val="center"/>
              <w:rPr>
                <w:rFonts w:hint="eastAsia" w:ascii="宋体" w:hAnsi="宋体" w:cs="宋体"/>
                <w:kern w:val="1"/>
                <w:sz w:val="24"/>
              </w:rPr>
            </w:pPr>
            <w:r>
              <w:rPr>
                <w:rFonts w:hint="eastAsia" w:ascii="宋体" w:hAnsi="宋体" w:cs="宋体"/>
                <w:kern w:val="1"/>
                <w:sz w:val="24"/>
              </w:rPr>
              <w:t>邮政编码</w:t>
            </w:r>
          </w:p>
        </w:tc>
        <w:tc>
          <w:tcPr>
            <w:tcW w:w="2159" w:type="dxa"/>
            <w:gridSpan w:val="3"/>
            <w:tcBorders>
              <w:top w:val="single" w:color="000000" w:sz="4" w:space="0"/>
              <w:left w:val="single" w:color="000000" w:sz="4" w:space="0"/>
              <w:bottom w:val="single" w:color="000000" w:sz="4" w:space="0"/>
              <w:right w:val="single" w:color="000000" w:sz="4" w:space="0"/>
            </w:tcBorders>
            <w:noWrap w:val="0"/>
            <w:vAlign w:val="center"/>
          </w:tcPr>
          <w:p w14:paraId="4D23F8C9">
            <w:pPr>
              <w:spacing w:line="480" w:lineRule="exact"/>
              <w:jc w:val="center"/>
              <w:rPr>
                <w:rFonts w:hint="eastAsia" w:ascii="宋体" w:hAnsi="宋体" w:cs="宋体"/>
                <w:kern w:val="1"/>
                <w:sz w:val="24"/>
              </w:rPr>
            </w:pPr>
          </w:p>
        </w:tc>
      </w:tr>
      <w:tr w14:paraId="50E480A6">
        <w:tblPrEx>
          <w:tblCellMar>
            <w:top w:w="0" w:type="dxa"/>
            <w:left w:w="108" w:type="dxa"/>
            <w:bottom w:w="0" w:type="dxa"/>
            <w:right w:w="108" w:type="dxa"/>
          </w:tblCellMar>
        </w:tblPrEx>
        <w:trPr>
          <w:trHeight w:val="600" w:hRule="atLeast"/>
        </w:trPr>
        <w:tc>
          <w:tcPr>
            <w:tcW w:w="19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9CAD50">
            <w:pPr>
              <w:spacing w:line="480" w:lineRule="exact"/>
              <w:jc w:val="center"/>
              <w:rPr>
                <w:rFonts w:hint="eastAsia" w:ascii="宋体" w:hAnsi="宋体" w:cs="宋体"/>
                <w:kern w:val="1"/>
                <w:sz w:val="24"/>
              </w:rPr>
            </w:pPr>
            <w:r>
              <w:rPr>
                <w:rFonts w:hint="eastAsia" w:ascii="宋体" w:hAnsi="宋体" w:cs="宋体"/>
                <w:kern w:val="1"/>
                <w:sz w:val="24"/>
              </w:rPr>
              <w:t>联系方式</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3A3213BF">
            <w:pPr>
              <w:spacing w:line="480" w:lineRule="exact"/>
              <w:jc w:val="center"/>
              <w:rPr>
                <w:rFonts w:hint="eastAsia" w:ascii="宋体" w:hAnsi="宋体" w:cs="宋体"/>
                <w:kern w:val="1"/>
                <w:sz w:val="24"/>
              </w:rPr>
            </w:pPr>
            <w:r>
              <w:rPr>
                <w:rFonts w:hint="eastAsia" w:ascii="宋体" w:hAnsi="宋体" w:cs="宋体"/>
                <w:kern w:val="1"/>
                <w:sz w:val="24"/>
              </w:rPr>
              <w:t>联系人</w:t>
            </w:r>
          </w:p>
        </w:tc>
        <w:tc>
          <w:tcPr>
            <w:tcW w:w="3055" w:type="dxa"/>
            <w:gridSpan w:val="2"/>
            <w:tcBorders>
              <w:top w:val="single" w:color="000000" w:sz="4" w:space="0"/>
              <w:left w:val="single" w:color="000000" w:sz="4" w:space="0"/>
              <w:bottom w:val="single" w:color="000000" w:sz="4" w:space="0"/>
              <w:right w:val="single" w:color="000000" w:sz="4" w:space="0"/>
            </w:tcBorders>
            <w:noWrap w:val="0"/>
            <w:vAlign w:val="center"/>
          </w:tcPr>
          <w:p w14:paraId="73D47167">
            <w:pPr>
              <w:spacing w:line="480" w:lineRule="exact"/>
              <w:jc w:val="center"/>
              <w:rPr>
                <w:rFonts w:hint="eastAsia" w:ascii="宋体" w:hAnsi="宋体" w:cs="宋体"/>
                <w:kern w:val="1"/>
                <w:sz w:val="24"/>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D5B2BB1">
            <w:pPr>
              <w:spacing w:line="480" w:lineRule="exact"/>
              <w:jc w:val="center"/>
              <w:rPr>
                <w:rFonts w:hint="eastAsia" w:ascii="宋体" w:hAnsi="宋体" w:cs="宋体"/>
                <w:kern w:val="1"/>
                <w:sz w:val="24"/>
              </w:rPr>
            </w:pPr>
            <w:r>
              <w:rPr>
                <w:rFonts w:hint="eastAsia" w:ascii="宋体" w:hAnsi="宋体" w:cs="宋体"/>
                <w:kern w:val="1"/>
                <w:sz w:val="24"/>
              </w:rPr>
              <w:t>电话</w:t>
            </w:r>
          </w:p>
        </w:tc>
        <w:tc>
          <w:tcPr>
            <w:tcW w:w="2159" w:type="dxa"/>
            <w:gridSpan w:val="3"/>
            <w:tcBorders>
              <w:top w:val="single" w:color="000000" w:sz="4" w:space="0"/>
              <w:left w:val="single" w:color="000000" w:sz="4" w:space="0"/>
              <w:bottom w:val="single" w:color="000000" w:sz="4" w:space="0"/>
              <w:right w:val="single" w:color="000000" w:sz="4" w:space="0"/>
            </w:tcBorders>
            <w:noWrap w:val="0"/>
            <w:vAlign w:val="center"/>
          </w:tcPr>
          <w:p w14:paraId="67FA3D2D">
            <w:pPr>
              <w:spacing w:line="480" w:lineRule="exact"/>
              <w:jc w:val="center"/>
              <w:rPr>
                <w:rFonts w:hint="eastAsia" w:ascii="宋体" w:hAnsi="宋体" w:cs="宋体"/>
                <w:kern w:val="1"/>
                <w:sz w:val="24"/>
              </w:rPr>
            </w:pPr>
          </w:p>
        </w:tc>
      </w:tr>
      <w:tr w14:paraId="3ED22AFD">
        <w:tblPrEx>
          <w:tblCellMar>
            <w:top w:w="0" w:type="dxa"/>
            <w:left w:w="108" w:type="dxa"/>
            <w:bottom w:w="0" w:type="dxa"/>
            <w:right w:w="108" w:type="dxa"/>
          </w:tblCellMar>
        </w:tblPrEx>
        <w:trPr>
          <w:trHeight w:val="614" w:hRule="atLeast"/>
        </w:trPr>
        <w:tc>
          <w:tcPr>
            <w:tcW w:w="1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71D83">
            <w:pPr>
              <w:spacing w:line="480" w:lineRule="exact"/>
              <w:jc w:val="left"/>
              <w:rPr>
                <w:rFonts w:hint="eastAsia" w:ascii="宋体" w:hAnsi="宋体" w:cs="宋体"/>
                <w:kern w:val="1"/>
                <w:sz w:val="24"/>
              </w:rPr>
            </w:pP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28939107">
            <w:pPr>
              <w:spacing w:line="480" w:lineRule="exact"/>
              <w:jc w:val="center"/>
              <w:rPr>
                <w:rFonts w:hint="eastAsia" w:ascii="宋体" w:hAnsi="宋体" w:cs="宋体"/>
                <w:kern w:val="1"/>
                <w:sz w:val="24"/>
              </w:rPr>
            </w:pPr>
            <w:r>
              <w:rPr>
                <w:rFonts w:hint="eastAsia" w:ascii="宋体" w:hAnsi="宋体" w:cs="宋体"/>
                <w:kern w:val="1"/>
                <w:sz w:val="24"/>
              </w:rPr>
              <w:t>传真</w:t>
            </w:r>
          </w:p>
        </w:tc>
        <w:tc>
          <w:tcPr>
            <w:tcW w:w="3055" w:type="dxa"/>
            <w:gridSpan w:val="2"/>
            <w:tcBorders>
              <w:top w:val="single" w:color="000000" w:sz="4" w:space="0"/>
              <w:left w:val="single" w:color="000000" w:sz="4" w:space="0"/>
              <w:bottom w:val="single" w:color="000000" w:sz="4" w:space="0"/>
              <w:right w:val="single" w:color="000000" w:sz="4" w:space="0"/>
            </w:tcBorders>
            <w:noWrap w:val="0"/>
            <w:vAlign w:val="center"/>
          </w:tcPr>
          <w:p w14:paraId="600AC4E2">
            <w:pPr>
              <w:spacing w:line="480" w:lineRule="exact"/>
              <w:jc w:val="center"/>
              <w:rPr>
                <w:rFonts w:hint="eastAsia" w:ascii="宋体" w:hAnsi="宋体" w:cs="宋体"/>
                <w:kern w:val="1"/>
                <w:sz w:val="24"/>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E966844">
            <w:pPr>
              <w:spacing w:line="480" w:lineRule="exact"/>
              <w:jc w:val="center"/>
              <w:rPr>
                <w:rFonts w:hint="eastAsia" w:ascii="宋体" w:hAnsi="宋体" w:cs="宋体"/>
                <w:kern w:val="1"/>
                <w:sz w:val="24"/>
              </w:rPr>
            </w:pPr>
            <w:r>
              <w:rPr>
                <w:rFonts w:hint="eastAsia" w:ascii="宋体" w:hAnsi="宋体" w:cs="宋体"/>
                <w:kern w:val="1"/>
                <w:sz w:val="24"/>
              </w:rPr>
              <w:t>网址</w:t>
            </w:r>
          </w:p>
        </w:tc>
        <w:tc>
          <w:tcPr>
            <w:tcW w:w="2159" w:type="dxa"/>
            <w:gridSpan w:val="3"/>
            <w:tcBorders>
              <w:top w:val="single" w:color="000000" w:sz="4" w:space="0"/>
              <w:left w:val="single" w:color="000000" w:sz="4" w:space="0"/>
              <w:bottom w:val="single" w:color="000000" w:sz="4" w:space="0"/>
              <w:right w:val="single" w:color="000000" w:sz="4" w:space="0"/>
            </w:tcBorders>
            <w:noWrap w:val="0"/>
            <w:vAlign w:val="center"/>
          </w:tcPr>
          <w:p w14:paraId="0EE42D2E">
            <w:pPr>
              <w:spacing w:line="480" w:lineRule="exact"/>
              <w:jc w:val="center"/>
              <w:rPr>
                <w:rFonts w:hint="eastAsia" w:ascii="宋体" w:hAnsi="宋体" w:cs="宋体"/>
                <w:kern w:val="1"/>
                <w:sz w:val="24"/>
              </w:rPr>
            </w:pPr>
          </w:p>
        </w:tc>
      </w:tr>
      <w:tr w14:paraId="6336D2EB">
        <w:tblPrEx>
          <w:tblCellMar>
            <w:top w:w="0" w:type="dxa"/>
            <w:left w:w="108" w:type="dxa"/>
            <w:bottom w:w="0" w:type="dxa"/>
            <w:right w:w="108" w:type="dxa"/>
          </w:tblCellMar>
        </w:tblPrEx>
        <w:trPr>
          <w:trHeight w:val="613"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C57598A">
            <w:pPr>
              <w:spacing w:line="480" w:lineRule="exact"/>
              <w:jc w:val="center"/>
              <w:rPr>
                <w:rFonts w:hint="eastAsia" w:ascii="宋体" w:hAnsi="宋体" w:cs="宋体"/>
                <w:kern w:val="1"/>
                <w:sz w:val="24"/>
              </w:rPr>
            </w:pPr>
            <w:r>
              <w:rPr>
                <w:rFonts w:hint="eastAsia" w:ascii="宋体" w:hAnsi="宋体" w:cs="宋体"/>
                <w:kern w:val="1"/>
                <w:sz w:val="24"/>
              </w:rPr>
              <w:t>组织结构</w:t>
            </w:r>
          </w:p>
        </w:tc>
        <w:tc>
          <w:tcPr>
            <w:tcW w:w="7550" w:type="dxa"/>
            <w:gridSpan w:val="7"/>
            <w:tcBorders>
              <w:top w:val="single" w:color="000000" w:sz="4" w:space="0"/>
              <w:left w:val="single" w:color="000000" w:sz="4" w:space="0"/>
              <w:bottom w:val="single" w:color="000000" w:sz="4" w:space="0"/>
              <w:right w:val="single" w:color="000000" w:sz="4" w:space="0"/>
            </w:tcBorders>
            <w:noWrap w:val="0"/>
            <w:vAlign w:val="center"/>
          </w:tcPr>
          <w:p w14:paraId="284870F8">
            <w:pPr>
              <w:spacing w:line="480" w:lineRule="exact"/>
              <w:jc w:val="center"/>
              <w:rPr>
                <w:rFonts w:hint="eastAsia" w:ascii="宋体" w:hAnsi="宋体" w:cs="宋体"/>
                <w:kern w:val="1"/>
                <w:sz w:val="24"/>
              </w:rPr>
            </w:pPr>
          </w:p>
        </w:tc>
      </w:tr>
      <w:tr w14:paraId="5C79197C">
        <w:tblPrEx>
          <w:tblCellMar>
            <w:top w:w="0" w:type="dxa"/>
            <w:left w:w="108" w:type="dxa"/>
            <w:bottom w:w="0" w:type="dxa"/>
            <w:right w:w="108" w:type="dxa"/>
          </w:tblCellMar>
        </w:tblPrEx>
        <w:trPr>
          <w:trHeight w:val="601"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F9D2AA0">
            <w:pPr>
              <w:spacing w:line="480" w:lineRule="exact"/>
              <w:jc w:val="center"/>
              <w:rPr>
                <w:rFonts w:hint="eastAsia" w:ascii="宋体" w:hAnsi="宋体" w:cs="宋体"/>
                <w:kern w:val="1"/>
                <w:sz w:val="24"/>
              </w:rPr>
            </w:pPr>
            <w:r>
              <w:rPr>
                <w:rFonts w:hint="eastAsia" w:ascii="宋体" w:hAnsi="宋体" w:cs="宋体"/>
                <w:kern w:val="1"/>
                <w:sz w:val="24"/>
              </w:rPr>
              <w:t>法定代表人</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48B53431">
            <w:pPr>
              <w:spacing w:line="480" w:lineRule="exact"/>
              <w:jc w:val="center"/>
              <w:rPr>
                <w:rFonts w:hint="eastAsia" w:ascii="宋体" w:hAnsi="宋体" w:cs="宋体"/>
                <w:kern w:val="1"/>
                <w:sz w:val="24"/>
              </w:rPr>
            </w:pPr>
            <w:r>
              <w:rPr>
                <w:rFonts w:hint="eastAsia" w:ascii="宋体" w:hAnsi="宋体" w:cs="宋体"/>
                <w:kern w:val="1"/>
                <w:sz w:val="24"/>
              </w:rPr>
              <w:t>姓名</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09F7EA00">
            <w:pPr>
              <w:spacing w:line="480" w:lineRule="exact"/>
              <w:jc w:val="center"/>
              <w:rPr>
                <w:rFonts w:hint="eastAsia" w:ascii="宋体" w:hAnsi="宋体" w:cs="宋体"/>
                <w:kern w:val="1"/>
                <w:sz w:val="24"/>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2C33106F">
            <w:pPr>
              <w:spacing w:line="480" w:lineRule="exact"/>
              <w:jc w:val="center"/>
              <w:rPr>
                <w:rFonts w:hint="eastAsia" w:ascii="宋体" w:hAnsi="宋体" w:cs="宋体"/>
                <w:kern w:val="1"/>
                <w:sz w:val="24"/>
              </w:rPr>
            </w:pPr>
            <w:r>
              <w:rPr>
                <w:rFonts w:hint="eastAsia" w:ascii="宋体" w:hAnsi="宋体" w:cs="宋体"/>
                <w:kern w:val="1"/>
                <w:sz w:val="24"/>
              </w:rPr>
              <w:t>技术职称</w:t>
            </w:r>
          </w:p>
        </w:tc>
        <w:tc>
          <w:tcPr>
            <w:tcW w:w="1265" w:type="dxa"/>
            <w:gridSpan w:val="2"/>
            <w:tcBorders>
              <w:top w:val="single" w:color="000000" w:sz="4" w:space="0"/>
              <w:left w:val="single" w:color="000000" w:sz="4" w:space="0"/>
              <w:bottom w:val="single" w:color="000000" w:sz="4" w:space="0"/>
              <w:right w:val="single" w:color="000000" w:sz="4" w:space="0"/>
            </w:tcBorders>
            <w:noWrap w:val="0"/>
            <w:vAlign w:val="center"/>
          </w:tcPr>
          <w:p w14:paraId="5F671AD7">
            <w:pPr>
              <w:spacing w:line="480" w:lineRule="exact"/>
              <w:jc w:val="center"/>
              <w:rPr>
                <w:rFonts w:hint="eastAsia" w:ascii="宋体" w:hAnsi="宋体" w:cs="宋体"/>
                <w:kern w:val="1"/>
                <w:sz w:val="24"/>
              </w:rPr>
            </w:pP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3CBEBD55">
            <w:pPr>
              <w:spacing w:line="480" w:lineRule="exact"/>
              <w:jc w:val="center"/>
              <w:rPr>
                <w:rFonts w:hint="eastAsia" w:ascii="宋体" w:hAnsi="宋体" w:cs="宋体"/>
                <w:kern w:val="1"/>
                <w:sz w:val="24"/>
              </w:rPr>
            </w:pPr>
            <w:r>
              <w:rPr>
                <w:rFonts w:hint="eastAsia" w:ascii="宋体" w:hAnsi="宋体" w:cs="宋体"/>
                <w:kern w:val="1"/>
                <w:sz w:val="24"/>
              </w:rPr>
              <w:t>电话</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14:paraId="60E9C895">
            <w:pPr>
              <w:spacing w:line="480" w:lineRule="exact"/>
              <w:jc w:val="center"/>
              <w:rPr>
                <w:rFonts w:hint="eastAsia" w:ascii="宋体" w:hAnsi="宋体" w:cs="宋体"/>
                <w:kern w:val="1"/>
                <w:sz w:val="24"/>
              </w:rPr>
            </w:pPr>
          </w:p>
        </w:tc>
      </w:tr>
      <w:tr w14:paraId="266818B5">
        <w:tblPrEx>
          <w:tblCellMar>
            <w:top w:w="0" w:type="dxa"/>
            <w:left w:w="108" w:type="dxa"/>
            <w:bottom w:w="0" w:type="dxa"/>
            <w:right w:w="108" w:type="dxa"/>
          </w:tblCellMar>
        </w:tblPrEx>
        <w:trPr>
          <w:trHeight w:val="626"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A2CA441">
            <w:pPr>
              <w:spacing w:line="480" w:lineRule="exact"/>
              <w:jc w:val="center"/>
              <w:rPr>
                <w:rFonts w:hint="eastAsia" w:ascii="宋体" w:hAnsi="宋体" w:cs="宋体"/>
                <w:kern w:val="1"/>
                <w:sz w:val="24"/>
              </w:rPr>
            </w:pPr>
            <w:r>
              <w:rPr>
                <w:rFonts w:hint="eastAsia" w:ascii="宋体" w:hAnsi="宋体" w:cs="宋体"/>
                <w:kern w:val="1"/>
                <w:sz w:val="24"/>
              </w:rPr>
              <w:t>技术负责人</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6135876C">
            <w:pPr>
              <w:spacing w:line="480" w:lineRule="exact"/>
              <w:jc w:val="center"/>
              <w:rPr>
                <w:rFonts w:hint="eastAsia" w:ascii="宋体" w:hAnsi="宋体" w:cs="宋体"/>
                <w:kern w:val="1"/>
                <w:sz w:val="24"/>
              </w:rPr>
            </w:pPr>
            <w:r>
              <w:rPr>
                <w:rFonts w:hint="eastAsia" w:ascii="宋体" w:hAnsi="宋体" w:cs="宋体"/>
                <w:kern w:val="1"/>
                <w:sz w:val="24"/>
              </w:rPr>
              <w:t>姓名</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0F75E4B3">
            <w:pPr>
              <w:spacing w:line="480" w:lineRule="exact"/>
              <w:jc w:val="center"/>
              <w:rPr>
                <w:rFonts w:hint="eastAsia" w:ascii="宋体" w:hAnsi="宋体" w:cs="宋体"/>
                <w:kern w:val="1"/>
                <w:sz w:val="24"/>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74163567">
            <w:pPr>
              <w:spacing w:line="480" w:lineRule="exact"/>
              <w:jc w:val="center"/>
              <w:rPr>
                <w:rFonts w:hint="eastAsia" w:ascii="宋体" w:hAnsi="宋体" w:cs="宋体"/>
                <w:kern w:val="1"/>
                <w:sz w:val="24"/>
              </w:rPr>
            </w:pPr>
            <w:r>
              <w:rPr>
                <w:rFonts w:hint="eastAsia" w:ascii="宋体" w:hAnsi="宋体" w:cs="宋体"/>
                <w:kern w:val="1"/>
                <w:sz w:val="24"/>
              </w:rPr>
              <w:t>技术职称</w:t>
            </w:r>
          </w:p>
        </w:tc>
        <w:tc>
          <w:tcPr>
            <w:tcW w:w="1265" w:type="dxa"/>
            <w:gridSpan w:val="2"/>
            <w:tcBorders>
              <w:top w:val="single" w:color="000000" w:sz="4" w:space="0"/>
              <w:left w:val="single" w:color="000000" w:sz="4" w:space="0"/>
              <w:bottom w:val="single" w:color="000000" w:sz="4" w:space="0"/>
              <w:right w:val="single" w:color="000000" w:sz="4" w:space="0"/>
            </w:tcBorders>
            <w:noWrap w:val="0"/>
            <w:vAlign w:val="center"/>
          </w:tcPr>
          <w:p w14:paraId="0131FA51">
            <w:pPr>
              <w:spacing w:line="480" w:lineRule="exact"/>
              <w:jc w:val="center"/>
              <w:rPr>
                <w:rFonts w:hint="eastAsia" w:ascii="宋体" w:hAnsi="宋体" w:cs="宋体"/>
                <w:kern w:val="1"/>
                <w:sz w:val="24"/>
              </w:rPr>
            </w:pP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4E90FC62">
            <w:pPr>
              <w:spacing w:line="480" w:lineRule="exact"/>
              <w:jc w:val="center"/>
              <w:rPr>
                <w:rFonts w:hint="eastAsia" w:ascii="宋体" w:hAnsi="宋体" w:cs="宋体"/>
                <w:kern w:val="1"/>
                <w:sz w:val="24"/>
              </w:rPr>
            </w:pPr>
            <w:r>
              <w:rPr>
                <w:rFonts w:hint="eastAsia" w:ascii="宋体" w:hAnsi="宋体" w:cs="宋体"/>
                <w:kern w:val="1"/>
                <w:sz w:val="24"/>
              </w:rPr>
              <w:t>电话</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14:paraId="4C1FD8A4">
            <w:pPr>
              <w:spacing w:line="480" w:lineRule="exact"/>
              <w:jc w:val="center"/>
              <w:rPr>
                <w:rFonts w:hint="eastAsia" w:ascii="宋体" w:hAnsi="宋体" w:cs="宋体"/>
                <w:kern w:val="1"/>
                <w:sz w:val="24"/>
              </w:rPr>
            </w:pPr>
          </w:p>
        </w:tc>
      </w:tr>
      <w:tr w14:paraId="5EF72249">
        <w:tblPrEx>
          <w:tblCellMar>
            <w:top w:w="0" w:type="dxa"/>
            <w:left w:w="108" w:type="dxa"/>
            <w:bottom w:w="0" w:type="dxa"/>
            <w:right w:w="108" w:type="dxa"/>
          </w:tblCellMar>
        </w:tblPrEx>
        <w:trPr>
          <w:trHeight w:val="613"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A1EAA1F">
            <w:pPr>
              <w:spacing w:line="480" w:lineRule="exact"/>
              <w:jc w:val="center"/>
              <w:rPr>
                <w:rFonts w:hint="eastAsia" w:ascii="宋体" w:hAnsi="宋体" w:cs="宋体"/>
                <w:kern w:val="1"/>
                <w:sz w:val="24"/>
              </w:rPr>
            </w:pPr>
            <w:r>
              <w:rPr>
                <w:rFonts w:hint="eastAsia" w:ascii="宋体" w:hAnsi="宋体" w:cs="宋体"/>
                <w:kern w:val="1"/>
                <w:sz w:val="24"/>
              </w:rPr>
              <w:t>成立时间</w:t>
            </w:r>
          </w:p>
        </w:tc>
        <w:tc>
          <w:tcPr>
            <w:tcW w:w="2880" w:type="dxa"/>
            <w:gridSpan w:val="2"/>
            <w:tcBorders>
              <w:top w:val="single" w:color="000000" w:sz="4" w:space="0"/>
              <w:left w:val="single" w:color="000000" w:sz="4" w:space="0"/>
              <w:bottom w:val="single" w:color="000000" w:sz="4" w:space="0"/>
              <w:right w:val="single" w:color="000000" w:sz="4" w:space="0"/>
            </w:tcBorders>
            <w:noWrap w:val="0"/>
            <w:vAlign w:val="center"/>
          </w:tcPr>
          <w:p w14:paraId="289280DC">
            <w:pPr>
              <w:spacing w:line="480" w:lineRule="exact"/>
              <w:jc w:val="center"/>
              <w:rPr>
                <w:rFonts w:hint="eastAsia" w:ascii="宋体" w:hAnsi="宋体" w:cs="宋体"/>
                <w:kern w:val="1"/>
                <w:sz w:val="24"/>
              </w:rPr>
            </w:pPr>
          </w:p>
        </w:tc>
        <w:tc>
          <w:tcPr>
            <w:tcW w:w="4670" w:type="dxa"/>
            <w:gridSpan w:val="5"/>
            <w:tcBorders>
              <w:top w:val="single" w:color="000000" w:sz="4" w:space="0"/>
              <w:left w:val="single" w:color="000000" w:sz="4" w:space="0"/>
              <w:bottom w:val="single" w:color="000000" w:sz="4" w:space="0"/>
              <w:right w:val="single" w:color="000000" w:sz="4" w:space="0"/>
            </w:tcBorders>
            <w:noWrap w:val="0"/>
            <w:vAlign w:val="center"/>
          </w:tcPr>
          <w:p w14:paraId="3D2ECDF6">
            <w:pPr>
              <w:spacing w:line="480" w:lineRule="exact"/>
              <w:jc w:val="left"/>
              <w:rPr>
                <w:rFonts w:hint="eastAsia" w:ascii="宋体" w:hAnsi="宋体" w:cs="宋体"/>
                <w:kern w:val="1"/>
                <w:sz w:val="24"/>
              </w:rPr>
            </w:pPr>
            <w:r>
              <w:rPr>
                <w:rFonts w:hint="eastAsia" w:ascii="宋体" w:hAnsi="宋体" w:cs="宋体"/>
                <w:kern w:val="1"/>
                <w:sz w:val="24"/>
              </w:rPr>
              <w:t>员工总人数：</w:t>
            </w:r>
          </w:p>
        </w:tc>
      </w:tr>
      <w:tr w14:paraId="1D53BF6F">
        <w:tblPrEx>
          <w:tblCellMar>
            <w:top w:w="0" w:type="dxa"/>
            <w:left w:w="108" w:type="dxa"/>
            <w:bottom w:w="0" w:type="dxa"/>
            <w:right w:w="108" w:type="dxa"/>
          </w:tblCellMar>
        </w:tblPrEx>
        <w:trPr>
          <w:trHeight w:val="763"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1152872">
            <w:pPr>
              <w:spacing w:line="480" w:lineRule="exact"/>
              <w:jc w:val="center"/>
              <w:rPr>
                <w:rFonts w:hint="eastAsia" w:ascii="宋体" w:hAnsi="宋体" w:cs="宋体"/>
                <w:kern w:val="1"/>
                <w:sz w:val="24"/>
              </w:rPr>
            </w:pPr>
            <w:r>
              <w:rPr>
                <w:rFonts w:hint="eastAsia" w:ascii="宋体" w:hAnsi="宋体" w:cs="宋体"/>
                <w:kern w:val="1"/>
                <w:sz w:val="24"/>
              </w:rPr>
              <w:t>营业执照号</w:t>
            </w:r>
          </w:p>
        </w:tc>
        <w:tc>
          <w:tcPr>
            <w:tcW w:w="2880" w:type="dxa"/>
            <w:gridSpan w:val="2"/>
            <w:tcBorders>
              <w:top w:val="single" w:color="000000" w:sz="4" w:space="0"/>
              <w:left w:val="single" w:color="000000" w:sz="4" w:space="0"/>
              <w:bottom w:val="single" w:color="000000" w:sz="4" w:space="0"/>
              <w:right w:val="single" w:color="000000" w:sz="4" w:space="0"/>
            </w:tcBorders>
            <w:noWrap w:val="0"/>
            <w:vAlign w:val="center"/>
          </w:tcPr>
          <w:p w14:paraId="3AC2BB63">
            <w:pPr>
              <w:spacing w:line="480" w:lineRule="exact"/>
              <w:jc w:val="center"/>
              <w:rPr>
                <w:rFonts w:hint="eastAsia" w:ascii="宋体" w:hAnsi="宋体" w:cs="宋体"/>
                <w:kern w:val="1"/>
                <w:sz w:val="24"/>
              </w:rPr>
            </w:pPr>
          </w:p>
        </w:tc>
        <w:tc>
          <w:tcPr>
            <w:tcW w:w="2517" w:type="dxa"/>
            <w:gridSpan w:val="3"/>
            <w:tcBorders>
              <w:top w:val="single" w:color="000000" w:sz="4" w:space="0"/>
              <w:left w:val="single" w:color="000000" w:sz="4" w:space="0"/>
              <w:bottom w:val="single" w:color="000000" w:sz="4" w:space="0"/>
              <w:right w:val="single" w:color="000000" w:sz="4" w:space="0"/>
            </w:tcBorders>
            <w:noWrap w:val="0"/>
            <w:vAlign w:val="center"/>
          </w:tcPr>
          <w:p w14:paraId="50CB481E">
            <w:pPr>
              <w:spacing w:line="480" w:lineRule="exact"/>
              <w:jc w:val="center"/>
              <w:rPr>
                <w:rFonts w:hint="eastAsia" w:ascii="宋体" w:hAnsi="宋体" w:cs="宋体"/>
                <w:kern w:val="1"/>
                <w:sz w:val="24"/>
              </w:rPr>
            </w:pPr>
            <w:r>
              <w:rPr>
                <w:rFonts w:hint="eastAsia" w:ascii="宋体" w:hAnsi="宋体" w:cs="宋体"/>
                <w:kern w:val="1"/>
                <w:sz w:val="24"/>
              </w:rPr>
              <w:t>高级职称人员</w:t>
            </w:r>
          </w:p>
        </w:tc>
        <w:tc>
          <w:tcPr>
            <w:tcW w:w="2153" w:type="dxa"/>
            <w:gridSpan w:val="2"/>
            <w:tcBorders>
              <w:top w:val="single" w:color="000000" w:sz="4" w:space="0"/>
              <w:left w:val="single" w:color="000000" w:sz="4" w:space="0"/>
              <w:bottom w:val="single" w:color="000000" w:sz="4" w:space="0"/>
              <w:right w:val="single" w:color="000000" w:sz="4" w:space="0"/>
            </w:tcBorders>
            <w:noWrap w:val="0"/>
            <w:vAlign w:val="center"/>
          </w:tcPr>
          <w:p w14:paraId="313558E1">
            <w:pPr>
              <w:spacing w:line="480" w:lineRule="exact"/>
              <w:jc w:val="center"/>
              <w:rPr>
                <w:rFonts w:hint="eastAsia" w:ascii="宋体" w:hAnsi="宋体" w:cs="宋体"/>
                <w:kern w:val="1"/>
                <w:sz w:val="24"/>
              </w:rPr>
            </w:pPr>
          </w:p>
        </w:tc>
      </w:tr>
      <w:tr w14:paraId="54CE0B14">
        <w:tblPrEx>
          <w:tblCellMar>
            <w:top w:w="0" w:type="dxa"/>
            <w:left w:w="108" w:type="dxa"/>
            <w:bottom w:w="0" w:type="dxa"/>
            <w:right w:w="108" w:type="dxa"/>
          </w:tblCellMar>
        </w:tblPrEx>
        <w:trPr>
          <w:trHeight w:val="626"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4F73ED8">
            <w:pPr>
              <w:spacing w:line="480" w:lineRule="exact"/>
              <w:jc w:val="center"/>
              <w:rPr>
                <w:rFonts w:hint="eastAsia" w:ascii="宋体" w:hAnsi="宋体" w:cs="宋体"/>
                <w:kern w:val="1"/>
                <w:sz w:val="24"/>
              </w:rPr>
            </w:pPr>
            <w:r>
              <w:rPr>
                <w:rFonts w:hint="eastAsia" w:ascii="宋体" w:hAnsi="宋体" w:cs="宋体"/>
                <w:kern w:val="1"/>
                <w:sz w:val="24"/>
              </w:rPr>
              <w:t>注册资金</w:t>
            </w:r>
          </w:p>
        </w:tc>
        <w:tc>
          <w:tcPr>
            <w:tcW w:w="2880" w:type="dxa"/>
            <w:gridSpan w:val="2"/>
            <w:tcBorders>
              <w:top w:val="single" w:color="000000" w:sz="4" w:space="0"/>
              <w:left w:val="single" w:color="000000" w:sz="4" w:space="0"/>
              <w:bottom w:val="single" w:color="000000" w:sz="4" w:space="0"/>
              <w:right w:val="single" w:color="000000" w:sz="4" w:space="0"/>
            </w:tcBorders>
            <w:noWrap w:val="0"/>
            <w:vAlign w:val="center"/>
          </w:tcPr>
          <w:p w14:paraId="234C0A9D">
            <w:pPr>
              <w:spacing w:line="480" w:lineRule="exact"/>
              <w:jc w:val="center"/>
              <w:rPr>
                <w:rFonts w:hint="eastAsia" w:ascii="宋体" w:hAnsi="宋体" w:cs="宋体"/>
                <w:kern w:val="1"/>
                <w:sz w:val="24"/>
              </w:rPr>
            </w:pPr>
          </w:p>
        </w:tc>
        <w:tc>
          <w:tcPr>
            <w:tcW w:w="2517" w:type="dxa"/>
            <w:gridSpan w:val="3"/>
            <w:tcBorders>
              <w:top w:val="single" w:color="000000" w:sz="4" w:space="0"/>
              <w:left w:val="single" w:color="000000" w:sz="4" w:space="0"/>
              <w:bottom w:val="single" w:color="000000" w:sz="4" w:space="0"/>
              <w:right w:val="single" w:color="000000" w:sz="4" w:space="0"/>
            </w:tcBorders>
            <w:noWrap w:val="0"/>
            <w:vAlign w:val="center"/>
          </w:tcPr>
          <w:p w14:paraId="4D74C576">
            <w:pPr>
              <w:spacing w:line="480" w:lineRule="exact"/>
              <w:jc w:val="center"/>
              <w:rPr>
                <w:rFonts w:hint="eastAsia" w:ascii="宋体" w:hAnsi="宋体" w:cs="宋体"/>
                <w:kern w:val="1"/>
                <w:sz w:val="24"/>
              </w:rPr>
            </w:pPr>
            <w:r>
              <w:rPr>
                <w:rFonts w:hint="eastAsia" w:ascii="宋体" w:hAnsi="宋体" w:cs="宋体"/>
                <w:kern w:val="1"/>
                <w:sz w:val="24"/>
              </w:rPr>
              <w:t>中级职称人员</w:t>
            </w:r>
          </w:p>
        </w:tc>
        <w:tc>
          <w:tcPr>
            <w:tcW w:w="2153" w:type="dxa"/>
            <w:gridSpan w:val="2"/>
            <w:tcBorders>
              <w:top w:val="single" w:color="000000" w:sz="4" w:space="0"/>
              <w:left w:val="single" w:color="000000" w:sz="4" w:space="0"/>
              <w:bottom w:val="single" w:color="000000" w:sz="4" w:space="0"/>
              <w:right w:val="single" w:color="000000" w:sz="4" w:space="0"/>
            </w:tcBorders>
            <w:noWrap w:val="0"/>
            <w:vAlign w:val="center"/>
          </w:tcPr>
          <w:p w14:paraId="754C16F0">
            <w:pPr>
              <w:spacing w:line="480" w:lineRule="exact"/>
              <w:jc w:val="center"/>
              <w:rPr>
                <w:rFonts w:hint="eastAsia" w:ascii="宋体" w:hAnsi="宋体" w:cs="宋体"/>
                <w:kern w:val="1"/>
                <w:sz w:val="24"/>
              </w:rPr>
            </w:pPr>
          </w:p>
        </w:tc>
      </w:tr>
      <w:tr w14:paraId="638ADB02">
        <w:tblPrEx>
          <w:tblCellMar>
            <w:top w:w="0" w:type="dxa"/>
            <w:left w:w="108" w:type="dxa"/>
            <w:bottom w:w="0" w:type="dxa"/>
            <w:right w:w="108" w:type="dxa"/>
          </w:tblCellMar>
        </w:tblPrEx>
        <w:trPr>
          <w:trHeight w:val="763"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BC06161">
            <w:pPr>
              <w:spacing w:line="480" w:lineRule="exact"/>
              <w:jc w:val="center"/>
              <w:rPr>
                <w:rFonts w:hint="eastAsia" w:ascii="宋体" w:hAnsi="宋体" w:cs="宋体"/>
                <w:kern w:val="1"/>
                <w:sz w:val="24"/>
              </w:rPr>
            </w:pPr>
            <w:r>
              <w:rPr>
                <w:rFonts w:hint="eastAsia" w:ascii="宋体" w:hAnsi="宋体" w:cs="宋体"/>
                <w:kern w:val="1"/>
                <w:sz w:val="24"/>
              </w:rPr>
              <w:t>开户银行</w:t>
            </w:r>
          </w:p>
        </w:tc>
        <w:tc>
          <w:tcPr>
            <w:tcW w:w="2880" w:type="dxa"/>
            <w:gridSpan w:val="2"/>
            <w:tcBorders>
              <w:top w:val="single" w:color="000000" w:sz="4" w:space="0"/>
              <w:left w:val="single" w:color="000000" w:sz="4" w:space="0"/>
              <w:bottom w:val="single" w:color="000000" w:sz="4" w:space="0"/>
              <w:right w:val="single" w:color="000000" w:sz="4" w:space="0"/>
            </w:tcBorders>
            <w:noWrap w:val="0"/>
            <w:vAlign w:val="center"/>
          </w:tcPr>
          <w:p w14:paraId="30969EEE">
            <w:pPr>
              <w:spacing w:line="480" w:lineRule="exact"/>
              <w:jc w:val="center"/>
              <w:rPr>
                <w:rFonts w:hint="eastAsia" w:ascii="宋体" w:hAnsi="宋体" w:cs="宋体"/>
                <w:kern w:val="1"/>
                <w:sz w:val="24"/>
              </w:rPr>
            </w:pPr>
          </w:p>
        </w:tc>
        <w:tc>
          <w:tcPr>
            <w:tcW w:w="2517" w:type="dxa"/>
            <w:gridSpan w:val="3"/>
            <w:tcBorders>
              <w:top w:val="single" w:color="000000" w:sz="4" w:space="0"/>
              <w:left w:val="single" w:color="000000" w:sz="4" w:space="0"/>
              <w:bottom w:val="single" w:color="000000" w:sz="4" w:space="0"/>
              <w:right w:val="single" w:color="000000" w:sz="4" w:space="0"/>
            </w:tcBorders>
            <w:noWrap w:val="0"/>
            <w:vAlign w:val="center"/>
          </w:tcPr>
          <w:p w14:paraId="53CF1D4E">
            <w:pPr>
              <w:spacing w:line="480" w:lineRule="exact"/>
              <w:jc w:val="center"/>
              <w:rPr>
                <w:rFonts w:hint="eastAsia" w:ascii="宋体" w:hAnsi="宋体" w:cs="宋体"/>
                <w:kern w:val="1"/>
                <w:sz w:val="24"/>
              </w:rPr>
            </w:pPr>
            <w:r>
              <w:rPr>
                <w:rFonts w:hint="eastAsia" w:ascii="宋体" w:hAnsi="宋体" w:cs="宋体"/>
                <w:kern w:val="1"/>
                <w:sz w:val="24"/>
              </w:rPr>
              <w:t>初级职称人员</w:t>
            </w:r>
          </w:p>
        </w:tc>
        <w:tc>
          <w:tcPr>
            <w:tcW w:w="2153" w:type="dxa"/>
            <w:gridSpan w:val="2"/>
            <w:tcBorders>
              <w:top w:val="single" w:color="000000" w:sz="4" w:space="0"/>
              <w:left w:val="single" w:color="000000" w:sz="4" w:space="0"/>
              <w:bottom w:val="single" w:color="000000" w:sz="4" w:space="0"/>
              <w:right w:val="single" w:color="000000" w:sz="4" w:space="0"/>
            </w:tcBorders>
            <w:noWrap w:val="0"/>
            <w:vAlign w:val="center"/>
          </w:tcPr>
          <w:p w14:paraId="7684FECB">
            <w:pPr>
              <w:spacing w:line="480" w:lineRule="exact"/>
              <w:jc w:val="center"/>
              <w:rPr>
                <w:rFonts w:hint="eastAsia" w:ascii="宋体" w:hAnsi="宋体" w:cs="宋体"/>
                <w:kern w:val="1"/>
                <w:sz w:val="24"/>
              </w:rPr>
            </w:pPr>
          </w:p>
        </w:tc>
      </w:tr>
      <w:tr w14:paraId="20B64E85">
        <w:tblPrEx>
          <w:tblCellMar>
            <w:top w:w="0" w:type="dxa"/>
            <w:left w:w="108" w:type="dxa"/>
            <w:bottom w:w="0" w:type="dxa"/>
            <w:right w:w="108" w:type="dxa"/>
          </w:tblCellMar>
        </w:tblPrEx>
        <w:trPr>
          <w:trHeight w:val="614"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0800663">
            <w:pPr>
              <w:spacing w:line="480" w:lineRule="exact"/>
              <w:jc w:val="center"/>
              <w:rPr>
                <w:rFonts w:hint="eastAsia" w:ascii="宋体" w:hAnsi="宋体" w:cs="宋体"/>
                <w:kern w:val="1"/>
                <w:sz w:val="24"/>
              </w:rPr>
            </w:pPr>
            <w:r>
              <w:rPr>
                <w:rFonts w:hint="eastAsia" w:ascii="宋体" w:hAnsi="宋体" w:cs="宋体"/>
                <w:kern w:val="1"/>
                <w:sz w:val="24"/>
              </w:rPr>
              <w:t>账号</w:t>
            </w:r>
          </w:p>
        </w:tc>
        <w:tc>
          <w:tcPr>
            <w:tcW w:w="2880" w:type="dxa"/>
            <w:gridSpan w:val="2"/>
            <w:tcBorders>
              <w:top w:val="single" w:color="000000" w:sz="4" w:space="0"/>
              <w:left w:val="single" w:color="000000" w:sz="4" w:space="0"/>
              <w:bottom w:val="single" w:color="000000" w:sz="4" w:space="0"/>
              <w:right w:val="single" w:color="000000" w:sz="4" w:space="0"/>
            </w:tcBorders>
            <w:noWrap w:val="0"/>
            <w:vAlign w:val="center"/>
          </w:tcPr>
          <w:p w14:paraId="1575D59A">
            <w:pPr>
              <w:spacing w:line="480" w:lineRule="exact"/>
              <w:jc w:val="center"/>
              <w:rPr>
                <w:rFonts w:hint="eastAsia" w:ascii="宋体" w:hAnsi="宋体" w:cs="宋体"/>
                <w:kern w:val="1"/>
                <w:sz w:val="24"/>
              </w:rPr>
            </w:pPr>
          </w:p>
        </w:tc>
        <w:tc>
          <w:tcPr>
            <w:tcW w:w="2517" w:type="dxa"/>
            <w:gridSpan w:val="3"/>
            <w:tcBorders>
              <w:top w:val="single" w:color="000000" w:sz="4" w:space="0"/>
              <w:left w:val="single" w:color="000000" w:sz="4" w:space="0"/>
              <w:bottom w:val="single" w:color="000000" w:sz="4" w:space="0"/>
              <w:right w:val="single" w:color="000000" w:sz="4" w:space="0"/>
            </w:tcBorders>
            <w:noWrap w:val="0"/>
            <w:vAlign w:val="center"/>
          </w:tcPr>
          <w:p w14:paraId="1D81638F">
            <w:pPr>
              <w:spacing w:line="480" w:lineRule="exact"/>
              <w:jc w:val="center"/>
              <w:rPr>
                <w:rFonts w:hint="eastAsia" w:ascii="宋体" w:hAnsi="宋体" w:cs="宋体"/>
                <w:kern w:val="1"/>
                <w:sz w:val="24"/>
              </w:rPr>
            </w:pPr>
            <w:r>
              <w:rPr>
                <w:rFonts w:hint="eastAsia" w:ascii="宋体" w:hAnsi="宋体" w:cs="宋体"/>
                <w:kern w:val="1"/>
                <w:sz w:val="24"/>
              </w:rPr>
              <w:t>技工</w:t>
            </w:r>
          </w:p>
        </w:tc>
        <w:tc>
          <w:tcPr>
            <w:tcW w:w="2153" w:type="dxa"/>
            <w:gridSpan w:val="2"/>
            <w:tcBorders>
              <w:top w:val="single" w:color="000000" w:sz="4" w:space="0"/>
              <w:left w:val="single" w:color="000000" w:sz="4" w:space="0"/>
              <w:bottom w:val="single" w:color="000000" w:sz="4" w:space="0"/>
              <w:right w:val="single" w:color="000000" w:sz="4" w:space="0"/>
            </w:tcBorders>
            <w:noWrap w:val="0"/>
            <w:vAlign w:val="center"/>
          </w:tcPr>
          <w:p w14:paraId="06B97760">
            <w:pPr>
              <w:spacing w:line="480" w:lineRule="exact"/>
              <w:jc w:val="center"/>
              <w:rPr>
                <w:rFonts w:hint="eastAsia" w:ascii="宋体" w:hAnsi="宋体" w:cs="宋体"/>
                <w:kern w:val="1"/>
                <w:sz w:val="24"/>
              </w:rPr>
            </w:pPr>
          </w:p>
        </w:tc>
      </w:tr>
      <w:tr w14:paraId="4DEB6694">
        <w:tblPrEx>
          <w:tblCellMar>
            <w:top w:w="0" w:type="dxa"/>
            <w:left w:w="108" w:type="dxa"/>
            <w:bottom w:w="0" w:type="dxa"/>
            <w:right w:w="108" w:type="dxa"/>
          </w:tblCellMar>
        </w:tblPrEx>
        <w:trPr>
          <w:trHeight w:val="777" w:hRule="atLeast"/>
        </w:trPr>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B380796">
            <w:pPr>
              <w:spacing w:line="480" w:lineRule="exact"/>
              <w:jc w:val="center"/>
              <w:rPr>
                <w:rFonts w:hint="eastAsia" w:ascii="宋体" w:hAnsi="宋体" w:cs="宋体"/>
                <w:kern w:val="1"/>
                <w:sz w:val="24"/>
              </w:rPr>
            </w:pPr>
            <w:r>
              <w:rPr>
                <w:rFonts w:hint="eastAsia" w:ascii="宋体" w:hAnsi="宋体" w:cs="宋体"/>
                <w:kern w:val="1"/>
                <w:sz w:val="24"/>
              </w:rPr>
              <w:t>经营范围备注</w:t>
            </w:r>
          </w:p>
        </w:tc>
        <w:tc>
          <w:tcPr>
            <w:tcW w:w="7550" w:type="dxa"/>
            <w:gridSpan w:val="7"/>
            <w:tcBorders>
              <w:top w:val="single" w:color="000000" w:sz="4" w:space="0"/>
              <w:left w:val="single" w:color="000000" w:sz="4" w:space="0"/>
              <w:bottom w:val="single" w:color="000000" w:sz="4" w:space="0"/>
              <w:right w:val="single" w:color="000000" w:sz="4" w:space="0"/>
            </w:tcBorders>
            <w:noWrap w:val="0"/>
            <w:vAlign w:val="center"/>
          </w:tcPr>
          <w:p w14:paraId="1FB2B7F9">
            <w:pPr>
              <w:spacing w:line="480" w:lineRule="exact"/>
              <w:ind w:firstLine="480"/>
              <w:jc w:val="center"/>
              <w:rPr>
                <w:rFonts w:hint="eastAsia" w:ascii="宋体" w:hAnsi="宋体" w:cs="宋体"/>
                <w:kern w:val="1"/>
                <w:sz w:val="24"/>
              </w:rPr>
            </w:pPr>
          </w:p>
        </w:tc>
      </w:tr>
    </w:tbl>
    <w:p w14:paraId="55F22F2D">
      <w:pPr>
        <w:spacing w:line="480" w:lineRule="exact"/>
        <w:ind w:firstLine="482" w:firstLineChars="200"/>
        <w:rPr>
          <w:rFonts w:hint="eastAsia" w:ascii="宋体" w:hAnsi="宋体" w:cs="宋体"/>
          <w:b/>
          <w:sz w:val="24"/>
        </w:rPr>
      </w:pPr>
      <w:r>
        <w:rPr>
          <w:rFonts w:hint="eastAsia" w:ascii="宋体" w:hAnsi="宋体" w:cs="宋体"/>
          <w:b/>
          <w:kern w:val="0"/>
          <w:sz w:val="24"/>
        </w:rPr>
        <w:t>投标人基本情况表</w:t>
      </w:r>
      <w:r>
        <w:rPr>
          <w:rFonts w:hint="eastAsia" w:ascii="宋体" w:hAnsi="宋体" w:cs="宋体"/>
          <w:b/>
          <w:sz w:val="24"/>
        </w:rPr>
        <w:t xml:space="preserve">后附营业执照等有关证件的原件扫描件（扫描件须清晰可辨） </w:t>
      </w:r>
    </w:p>
    <w:p w14:paraId="3D6C1F91">
      <w:pPr>
        <w:pStyle w:val="11"/>
        <w:ind w:firstLine="480"/>
        <w:rPr>
          <w:rFonts w:hint="eastAsia"/>
        </w:rPr>
      </w:pPr>
    </w:p>
    <w:p w14:paraId="476627A9">
      <w:pPr>
        <w:pStyle w:val="11"/>
        <w:ind w:firstLine="480"/>
        <w:rPr>
          <w:rFonts w:hint="eastAsia"/>
        </w:rPr>
      </w:pPr>
    </w:p>
    <w:p w14:paraId="21ED835D">
      <w:pPr>
        <w:pStyle w:val="11"/>
        <w:ind w:firstLine="480"/>
        <w:rPr>
          <w:rFonts w:hint="eastAsia"/>
        </w:rPr>
      </w:pPr>
    </w:p>
    <w:p w14:paraId="65D5D333">
      <w:pPr>
        <w:pStyle w:val="11"/>
        <w:ind w:firstLine="480"/>
        <w:rPr>
          <w:rFonts w:hint="eastAsia"/>
        </w:rPr>
      </w:pPr>
    </w:p>
    <w:p w14:paraId="254A1E0A">
      <w:pPr>
        <w:pStyle w:val="11"/>
        <w:ind w:firstLine="480"/>
        <w:rPr>
          <w:rFonts w:hint="eastAsia"/>
        </w:rPr>
      </w:pPr>
    </w:p>
    <w:p w14:paraId="3D2F40C7">
      <w:pPr>
        <w:pStyle w:val="11"/>
        <w:ind w:firstLine="480"/>
        <w:rPr>
          <w:rFonts w:hint="eastAsia"/>
        </w:rPr>
      </w:pPr>
    </w:p>
    <w:p w14:paraId="28180AE3">
      <w:pPr>
        <w:spacing w:line="480" w:lineRule="exact"/>
        <w:rPr>
          <w:rFonts w:hint="eastAsia" w:ascii="宋体" w:hAnsi="宋体" w:cs="宋体"/>
          <w:kern w:val="0"/>
          <w:sz w:val="24"/>
        </w:rPr>
      </w:pPr>
    </w:p>
    <w:p w14:paraId="02265236">
      <w:pPr>
        <w:pStyle w:val="11"/>
        <w:ind w:firstLine="480"/>
        <w:rPr>
          <w:rFonts w:hint="eastAsia"/>
        </w:rPr>
      </w:pPr>
    </w:p>
    <w:p w14:paraId="2067EBB3">
      <w:pPr>
        <w:widowControl/>
        <w:numPr>
          <w:ilvl w:val="0"/>
          <w:numId w:val="3"/>
        </w:numPr>
        <w:suppressAutoHyphens/>
        <w:adjustRightInd w:val="0"/>
        <w:spacing w:line="480" w:lineRule="exact"/>
        <w:jc w:val="center"/>
        <w:outlineLvl w:val="2"/>
        <w:rPr>
          <w:rFonts w:hint="eastAsia" w:ascii="宋体" w:hAnsi="宋体" w:cs="宋体"/>
          <w:bCs/>
          <w:kern w:val="1"/>
          <w:sz w:val="28"/>
          <w:szCs w:val="28"/>
        </w:rPr>
      </w:pPr>
      <w:r>
        <w:rPr>
          <w:rFonts w:hint="eastAsia" w:ascii="宋体" w:hAnsi="宋体" w:cs="宋体"/>
          <w:kern w:val="1"/>
          <w:sz w:val="28"/>
          <w:szCs w:val="28"/>
        </w:rPr>
        <w:t xml:space="preserve">  </w:t>
      </w:r>
      <w:bookmarkStart w:id="95" w:name="_Toc223033834"/>
      <w:r>
        <w:rPr>
          <w:rFonts w:hint="eastAsia" w:ascii="宋体" w:hAnsi="宋体" w:cs="宋体"/>
          <w:bCs/>
          <w:kern w:val="1"/>
          <w:sz w:val="28"/>
          <w:szCs w:val="28"/>
        </w:rPr>
        <w:t>近年财务状况表</w:t>
      </w:r>
      <w:bookmarkEnd w:id="95"/>
    </w:p>
    <w:p w14:paraId="578199D0">
      <w:pPr>
        <w:widowControl/>
        <w:suppressAutoHyphens/>
        <w:adjustRightInd w:val="0"/>
        <w:spacing w:line="480" w:lineRule="exact"/>
        <w:ind w:firstLine="480" w:firstLineChars="200"/>
        <w:jc w:val="left"/>
        <w:rPr>
          <w:rFonts w:hint="eastAsia" w:ascii="宋体" w:hAnsi="宋体" w:cs="宋体"/>
          <w:bCs/>
          <w:kern w:val="1"/>
          <w:sz w:val="24"/>
          <w:lang w:val="zh-TW"/>
        </w:rPr>
      </w:pPr>
      <w:r>
        <w:rPr>
          <w:rFonts w:hint="eastAsia" w:ascii="宋体" w:hAnsi="宋体" w:cs="宋体"/>
          <w:bCs/>
          <w:kern w:val="1"/>
          <w:sz w:val="24"/>
        </w:rPr>
        <w:t>备注：</w:t>
      </w:r>
      <w:r>
        <w:rPr>
          <w:rFonts w:hint="eastAsia" w:ascii="宋体" w:hAnsi="宋体" w:cs="宋体"/>
          <w:bCs/>
          <w:kern w:val="1"/>
          <w:sz w:val="24"/>
          <w:lang w:val="zh-TW"/>
        </w:rPr>
        <w:t>提供202</w:t>
      </w:r>
      <w:r>
        <w:rPr>
          <w:rFonts w:hint="eastAsia" w:ascii="宋体" w:hAnsi="宋体" w:cs="宋体"/>
          <w:bCs/>
          <w:kern w:val="1"/>
          <w:sz w:val="24"/>
          <w:lang w:val="en-US" w:eastAsia="zh-CN"/>
        </w:rPr>
        <w:t>5</w:t>
      </w:r>
      <w:r>
        <w:rPr>
          <w:rFonts w:hint="eastAsia" w:ascii="宋体" w:hAnsi="宋体" w:cs="宋体"/>
          <w:bCs/>
          <w:kern w:val="1"/>
          <w:sz w:val="24"/>
          <w:lang w:val="zh-TW"/>
        </w:rPr>
        <w:t>年经审计的财务报告；新成立公司无审计报告应附最新的财务报表说明；</w:t>
      </w:r>
    </w:p>
    <w:p w14:paraId="4DFDB610">
      <w:pPr>
        <w:widowControl/>
        <w:suppressAutoHyphens/>
        <w:adjustRightInd w:val="0"/>
        <w:spacing w:line="480" w:lineRule="exact"/>
        <w:ind w:firstLine="480" w:firstLineChars="200"/>
        <w:jc w:val="center"/>
        <w:rPr>
          <w:rFonts w:hint="eastAsia" w:ascii="宋体" w:hAnsi="宋体" w:cs="宋体"/>
          <w:bCs/>
          <w:kern w:val="1"/>
          <w:sz w:val="24"/>
          <w:lang w:val="zh-TW" w:eastAsia="zh-TW"/>
        </w:rPr>
      </w:pPr>
    </w:p>
    <w:p w14:paraId="31095E2A">
      <w:pPr>
        <w:widowControl/>
        <w:suppressAutoHyphens/>
        <w:adjustRightInd w:val="0"/>
        <w:spacing w:line="480" w:lineRule="exact"/>
        <w:ind w:firstLine="480" w:firstLineChars="200"/>
        <w:jc w:val="center"/>
        <w:rPr>
          <w:rFonts w:hint="eastAsia" w:ascii="宋体" w:hAnsi="宋体" w:cs="宋体"/>
          <w:bCs/>
          <w:kern w:val="1"/>
          <w:sz w:val="24"/>
          <w:lang w:val="zh-TW"/>
        </w:rPr>
      </w:pPr>
    </w:p>
    <w:p w14:paraId="7F5AA206">
      <w:pPr>
        <w:pStyle w:val="11"/>
        <w:spacing w:line="480" w:lineRule="exact"/>
        <w:ind w:firstLine="480"/>
        <w:rPr>
          <w:rFonts w:hint="eastAsia" w:ascii="宋体" w:hAnsi="宋体" w:cs="宋体"/>
          <w:lang w:val="zh-TW"/>
        </w:rPr>
      </w:pPr>
    </w:p>
    <w:p w14:paraId="69C3EC53">
      <w:pPr>
        <w:pStyle w:val="11"/>
        <w:spacing w:line="480" w:lineRule="exact"/>
        <w:ind w:firstLine="480"/>
        <w:rPr>
          <w:rFonts w:hint="eastAsia" w:ascii="宋体" w:hAnsi="宋体" w:cs="宋体"/>
          <w:lang w:val="zh-TW"/>
        </w:rPr>
      </w:pPr>
    </w:p>
    <w:p w14:paraId="0E0E30FB">
      <w:pPr>
        <w:pStyle w:val="11"/>
        <w:spacing w:line="480" w:lineRule="exact"/>
        <w:ind w:firstLine="480"/>
        <w:rPr>
          <w:rFonts w:hint="eastAsia" w:ascii="宋体" w:hAnsi="宋体" w:cs="宋体"/>
          <w:lang w:val="zh-TW"/>
        </w:rPr>
      </w:pPr>
    </w:p>
    <w:p w14:paraId="65CB8329">
      <w:pPr>
        <w:pStyle w:val="11"/>
        <w:spacing w:line="480" w:lineRule="exact"/>
        <w:ind w:firstLine="480"/>
        <w:rPr>
          <w:rFonts w:hint="eastAsia" w:ascii="宋体" w:hAnsi="宋体" w:cs="宋体"/>
          <w:lang w:val="zh-TW"/>
        </w:rPr>
      </w:pPr>
    </w:p>
    <w:p w14:paraId="7FF76EFA">
      <w:pPr>
        <w:pStyle w:val="11"/>
        <w:spacing w:line="480" w:lineRule="exact"/>
        <w:ind w:firstLine="480"/>
        <w:rPr>
          <w:rFonts w:hint="eastAsia" w:ascii="宋体" w:hAnsi="宋体" w:cs="宋体"/>
          <w:lang w:val="zh-TW"/>
        </w:rPr>
      </w:pPr>
    </w:p>
    <w:p w14:paraId="0AB5733B">
      <w:pPr>
        <w:pStyle w:val="11"/>
        <w:spacing w:line="480" w:lineRule="exact"/>
        <w:ind w:firstLine="480"/>
        <w:rPr>
          <w:rFonts w:hint="eastAsia" w:ascii="宋体" w:hAnsi="宋体" w:cs="宋体"/>
          <w:lang w:val="zh-TW"/>
        </w:rPr>
      </w:pPr>
    </w:p>
    <w:p w14:paraId="0D941B7C">
      <w:pPr>
        <w:pStyle w:val="11"/>
        <w:spacing w:line="480" w:lineRule="exact"/>
        <w:ind w:firstLine="480"/>
        <w:rPr>
          <w:rFonts w:hint="eastAsia" w:ascii="宋体" w:hAnsi="宋体" w:cs="宋体"/>
          <w:lang w:val="zh-TW"/>
        </w:rPr>
      </w:pPr>
    </w:p>
    <w:p w14:paraId="2F655334">
      <w:pPr>
        <w:pStyle w:val="11"/>
        <w:spacing w:line="480" w:lineRule="exact"/>
        <w:ind w:firstLine="480"/>
        <w:rPr>
          <w:rFonts w:hint="eastAsia" w:ascii="宋体" w:hAnsi="宋体" w:cs="宋体"/>
          <w:lang w:val="zh-TW"/>
        </w:rPr>
      </w:pPr>
    </w:p>
    <w:p w14:paraId="4185AB87">
      <w:pPr>
        <w:pStyle w:val="11"/>
        <w:spacing w:line="480" w:lineRule="exact"/>
        <w:ind w:firstLine="480"/>
        <w:rPr>
          <w:rFonts w:hint="eastAsia" w:ascii="宋体" w:hAnsi="宋体" w:cs="宋体"/>
          <w:lang w:val="zh-TW"/>
        </w:rPr>
      </w:pPr>
    </w:p>
    <w:p w14:paraId="7F577814">
      <w:pPr>
        <w:pStyle w:val="11"/>
        <w:spacing w:line="480" w:lineRule="exact"/>
        <w:ind w:firstLine="480"/>
        <w:rPr>
          <w:rFonts w:hint="eastAsia" w:ascii="宋体" w:hAnsi="宋体" w:cs="宋体"/>
          <w:lang w:val="zh-TW"/>
        </w:rPr>
      </w:pPr>
    </w:p>
    <w:p w14:paraId="4B65D6A2">
      <w:pPr>
        <w:pStyle w:val="11"/>
        <w:spacing w:line="480" w:lineRule="exact"/>
        <w:ind w:firstLine="480"/>
        <w:rPr>
          <w:rFonts w:hint="eastAsia" w:ascii="宋体" w:hAnsi="宋体" w:cs="宋体"/>
          <w:lang w:val="zh-TW"/>
        </w:rPr>
      </w:pPr>
    </w:p>
    <w:p w14:paraId="66E896DC">
      <w:pPr>
        <w:pStyle w:val="11"/>
        <w:spacing w:line="480" w:lineRule="exact"/>
        <w:ind w:firstLine="480"/>
        <w:rPr>
          <w:rFonts w:hint="eastAsia" w:ascii="宋体" w:hAnsi="宋体" w:cs="宋体"/>
          <w:lang w:val="zh-TW"/>
        </w:rPr>
      </w:pPr>
    </w:p>
    <w:p w14:paraId="3F908DDE">
      <w:pPr>
        <w:pStyle w:val="11"/>
        <w:spacing w:line="480" w:lineRule="exact"/>
        <w:ind w:firstLine="480"/>
        <w:rPr>
          <w:rFonts w:hint="eastAsia" w:ascii="宋体" w:hAnsi="宋体" w:cs="宋体"/>
          <w:lang w:val="zh-TW"/>
        </w:rPr>
      </w:pPr>
    </w:p>
    <w:p w14:paraId="24C4FCDD">
      <w:pPr>
        <w:pStyle w:val="11"/>
        <w:spacing w:line="480" w:lineRule="exact"/>
        <w:ind w:firstLine="480"/>
        <w:rPr>
          <w:rFonts w:hint="eastAsia" w:ascii="宋体" w:hAnsi="宋体" w:cs="宋体"/>
          <w:lang w:val="zh-TW"/>
        </w:rPr>
      </w:pPr>
    </w:p>
    <w:p w14:paraId="3A3A8B8A">
      <w:pPr>
        <w:pStyle w:val="11"/>
        <w:spacing w:line="480" w:lineRule="exact"/>
        <w:ind w:firstLine="480"/>
        <w:rPr>
          <w:rFonts w:hint="eastAsia" w:ascii="宋体" w:hAnsi="宋体" w:cs="宋体"/>
          <w:lang w:val="zh-TW"/>
        </w:rPr>
      </w:pPr>
    </w:p>
    <w:p w14:paraId="0942D10E">
      <w:pPr>
        <w:pStyle w:val="11"/>
        <w:spacing w:line="480" w:lineRule="exact"/>
        <w:ind w:firstLine="480"/>
        <w:rPr>
          <w:rFonts w:hint="eastAsia" w:ascii="宋体" w:hAnsi="宋体" w:cs="宋体"/>
          <w:lang w:val="zh-TW"/>
        </w:rPr>
      </w:pPr>
    </w:p>
    <w:p w14:paraId="77237860">
      <w:pPr>
        <w:pStyle w:val="11"/>
        <w:spacing w:line="480" w:lineRule="exact"/>
        <w:ind w:firstLine="480"/>
        <w:rPr>
          <w:rFonts w:hint="eastAsia" w:ascii="宋体" w:hAnsi="宋体" w:cs="宋体"/>
          <w:lang w:val="zh-TW"/>
        </w:rPr>
      </w:pPr>
    </w:p>
    <w:p w14:paraId="4033D3AA">
      <w:pPr>
        <w:pStyle w:val="11"/>
        <w:spacing w:line="480" w:lineRule="exact"/>
        <w:ind w:firstLine="480"/>
        <w:rPr>
          <w:rFonts w:hint="eastAsia" w:ascii="宋体" w:hAnsi="宋体" w:cs="宋体"/>
          <w:lang w:val="zh-TW"/>
        </w:rPr>
      </w:pPr>
    </w:p>
    <w:p w14:paraId="3DD8EEFC">
      <w:pPr>
        <w:pStyle w:val="11"/>
        <w:spacing w:line="480" w:lineRule="exact"/>
        <w:ind w:firstLine="480"/>
        <w:rPr>
          <w:rFonts w:hint="eastAsia" w:ascii="宋体" w:hAnsi="宋体" w:cs="宋体"/>
          <w:lang w:val="zh-TW"/>
        </w:rPr>
      </w:pPr>
    </w:p>
    <w:p w14:paraId="2AC5F91D">
      <w:pPr>
        <w:pStyle w:val="11"/>
        <w:spacing w:line="480" w:lineRule="exact"/>
        <w:ind w:firstLine="480"/>
        <w:rPr>
          <w:rFonts w:hint="eastAsia" w:ascii="宋体" w:hAnsi="宋体" w:cs="宋体"/>
          <w:lang w:val="zh-TW"/>
        </w:rPr>
      </w:pPr>
    </w:p>
    <w:p w14:paraId="2DF4F115">
      <w:pPr>
        <w:pStyle w:val="11"/>
        <w:spacing w:line="480" w:lineRule="exact"/>
        <w:ind w:firstLine="480"/>
        <w:rPr>
          <w:rFonts w:hint="eastAsia" w:ascii="宋体" w:hAnsi="宋体" w:cs="宋体"/>
          <w:lang w:val="zh-TW"/>
        </w:rPr>
      </w:pPr>
    </w:p>
    <w:p w14:paraId="099B786E">
      <w:pPr>
        <w:pStyle w:val="11"/>
        <w:spacing w:line="480" w:lineRule="exact"/>
        <w:ind w:firstLine="480"/>
        <w:rPr>
          <w:rFonts w:hint="eastAsia" w:ascii="宋体" w:hAnsi="宋体" w:cs="宋体"/>
          <w:lang w:val="zh-TW"/>
        </w:rPr>
      </w:pPr>
    </w:p>
    <w:p w14:paraId="779CF02C">
      <w:pPr>
        <w:pStyle w:val="11"/>
        <w:spacing w:line="480" w:lineRule="exact"/>
        <w:ind w:firstLine="480"/>
        <w:rPr>
          <w:rFonts w:hint="eastAsia" w:ascii="宋体" w:hAnsi="宋体" w:cs="宋体"/>
          <w:lang w:val="zh-TW"/>
        </w:rPr>
      </w:pPr>
    </w:p>
    <w:p w14:paraId="14997326">
      <w:pPr>
        <w:pStyle w:val="11"/>
        <w:spacing w:line="480" w:lineRule="exact"/>
        <w:ind w:firstLine="480"/>
        <w:rPr>
          <w:rFonts w:hint="eastAsia" w:ascii="宋体" w:hAnsi="宋体" w:cs="宋体"/>
          <w:lang w:val="zh-TW"/>
        </w:rPr>
      </w:pPr>
    </w:p>
    <w:p w14:paraId="71A403B1">
      <w:pPr>
        <w:widowControl/>
        <w:numPr>
          <w:ilvl w:val="0"/>
          <w:numId w:val="3"/>
        </w:numPr>
        <w:suppressAutoHyphens/>
        <w:adjustRightInd w:val="0"/>
        <w:spacing w:line="480" w:lineRule="exact"/>
        <w:jc w:val="center"/>
        <w:outlineLvl w:val="2"/>
        <w:rPr>
          <w:rFonts w:hint="eastAsia" w:ascii="宋体" w:hAnsi="宋体" w:cs="宋体"/>
          <w:bCs/>
          <w:kern w:val="1"/>
          <w:sz w:val="28"/>
          <w:szCs w:val="28"/>
        </w:rPr>
      </w:pPr>
      <w:bookmarkStart w:id="96" w:name="_Toc223033835"/>
      <w:r>
        <w:rPr>
          <w:rFonts w:hint="eastAsia" w:ascii="宋体" w:hAnsi="宋体" w:cs="宋体"/>
          <w:bCs/>
          <w:kern w:val="1"/>
          <w:sz w:val="28"/>
          <w:szCs w:val="28"/>
        </w:rPr>
        <w:t>近年发生的诉讼和仲裁情况</w:t>
      </w:r>
      <w:bookmarkEnd w:id="96"/>
    </w:p>
    <w:p w14:paraId="6B76C436">
      <w:pPr>
        <w:spacing w:line="480" w:lineRule="exact"/>
        <w:ind w:firstLine="602" w:firstLineChars="250"/>
        <w:jc w:val="center"/>
        <w:rPr>
          <w:rFonts w:hint="eastAsia" w:ascii="宋体" w:hAnsi="宋体" w:cs="宋体"/>
          <w:b/>
          <w:bCs/>
          <w:sz w:val="24"/>
        </w:rPr>
      </w:pPr>
    </w:p>
    <w:p w14:paraId="156D724D">
      <w:pPr>
        <w:spacing w:line="480" w:lineRule="exact"/>
        <w:ind w:firstLine="600" w:firstLineChars="250"/>
        <w:jc w:val="left"/>
        <w:rPr>
          <w:rFonts w:hint="eastAsia" w:ascii="宋体" w:hAnsi="宋体" w:cs="宋体"/>
          <w:bCs/>
          <w:sz w:val="24"/>
        </w:rPr>
      </w:pPr>
      <w:r>
        <w:rPr>
          <w:rFonts w:hint="eastAsia" w:ascii="宋体" w:hAnsi="宋体" w:cs="宋体"/>
          <w:bCs/>
          <w:sz w:val="24"/>
        </w:rPr>
        <w:t>说明：近年（</w:t>
      </w:r>
      <w:r>
        <w:rPr>
          <w:rFonts w:hint="eastAsia" w:ascii="宋体" w:hAnsi="宋体" w:cs="宋体"/>
          <w:sz w:val="24"/>
        </w:rPr>
        <w:t>2023年1月1日以来起至今</w:t>
      </w:r>
      <w:r>
        <w:rPr>
          <w:rFonts w:hint="eastAsia" w:ascii="宋体" w:hAnsi="宋体" w:cs="宋体"/>
          <w:bCs/>
          <w:sz w:val="24"/>
        </w:rPr>
        <w:t>）发生的诉讼和仲裁情况仅限于投标人败诉的，且与履行施工承包合同有关的案件，不包括调解结案以及未裁决的仲裁或未终审判决的诉讼。</w:t>
      </w:r>
    </w:p>
    <w:p w14:paraId="16759021">
      <w:pPr>
        <w:spacing w:line="480" w:lineRule="exact"/>
        <w:jc w:val="left"/>
        <w:rPr>
          <w:rFonts w:hint="eastAsia" w:ascii="宋体" w:hAnsi="宋体" w:cs="宋体"/>
          <w:bCs/>
          <w:sz w:val="24"/>
        </w:rPr>
      </w:pPr>
    </w:p>
    <w:p w14:paraId="3F2F30AD">
      <w:pPr>
        <w:pStyle w:val="11"/>
        <w:ind w:firstLine="480"/>
        <w:rPr>
          <w:rFonts w:hint="eastAsia"/>
        </w:rPr>
      </w:pPr>
    </w:p>
    <w:p w14:paraId="1D985002">
      <w:pPr>
        <w:pStyle w:val="11"/>
        <w:ind w:firstLine="480"/>
        <w:rPr>
          <w:rFonts w:hint="eastAsia"/>
        </w:rPr>
      </w:pPr>
    </w:p>
    <w:p w14:paraId="126ED1E0">
      <w:pPr>
        <w:pStyle w:val="11"/>
        <w:ind w:firstLine="480"/>
        <w:rPr>
          <w:rFonts w:hint="eastAsia"/>
        </w:rPr>
      </w:pPr>
    </w:p>
    <w:p w14:paraId="64DC2FAB">
      <w:pPr>
        <w:pStyle w:val="11"/>
        <w:ind w:firstLine="480"/>
        <w:rPr>
          <w:rFonts w:hint="eastAsia"/>
        </w:rPr>
      </w:pPr>
    </w:p>
    <w:p w14:paraId="67EDF559">
      <w:pPr>
        <w:pStyle w:val="11"/>
        <w:ind w:firstLine="480"/>
        <w:rPr>
          <w:rFonts w:hint="eastAsia"/>
        </w:rPr>
      </w:pPr>
    </w:p>
    <w:p w14:paraId="2BCFF542">
      <w:pPr>
        <w:pStyle w:val="11"/>
        <w:ind w:firstLine="480"/>
        <w:rPr>
          <w:rFonts w:hint="eastAsia"/>
        </w:rPr>
      </w:pPr>
    </w:p>
    <w:p w14:paraId="68613416">
      <w:pPr>
        <w:pStyle w:val="11"/>
        <w:ind w:firstLine="480"/>
        <w:rPr>
          <w:rFonts w:hint="eastAsia"/>
        </w:rPr>
      </w:pPr>
    </w:p>
    <w:p w14:paraId="40BEC70C">
      <w:pPr>
        <w:pStyle w:val="11"/>
        <w:ind w:firstLine="480"/>
        <w:rPr>
          <w:rFonts w:hint="eastAsia"/>
        </w:rPr>
      </w:pPr>
    </w:p>
    <w:p w14:paraId="7F8CE811">
      <w:pPr>
        <w:pStyle w:val="11"/>
        <w:ind w:firstLine="480"/>
        <w:rPr>
          <w:rFonts w:hint="eastAsia"/>
        </w:rPr>
      </w:pPr>
    </w:p>
    <w:p w14:paraId="0F9618CC">
      <w:pPr>
        <w:pStyle w:val="11"/>
        <w:ind w:firstLine="480"/>
        <w:rPr>
          <w:rFonts w:hint="eastAsia"/>
        </w:rPr>
      </w:pPr>
    </w:p>
    <w:p w14:paraId="63430133">
      <w:pPr>
        <w:pStyle w:val="11"/>
        <w:ind w:firstLine="480"/>
        <w:rPr>
          <w:rFonts w:hint="eastAsia"/>
        </w:rPr>
      </w:pPr>
    </w:p>
    <w:p w14:paraId="6FB98CF5">
      <w:pPr>
        <w:pStyle w:val="11"/>
        <w:ind w:firstLine="480"/>
        <w:rPr>
          <w:rFonts w:hint="eastAsia"/>
        </w:rPr>
      </w:pPr>
    </w:p>
    <w:p w14:paraId="4FA559C8">
      <w:pPr>
        <w:pStyle w:val="11"/>
        <w:ind w:firstLine="480"/>
        <w:rPr>
          <w:rFonts w:hint="eastAsia"/>
        </w:rPr>
      </w:pPr>
    </w:p>
    <w:p w14:paraId="3580A69D">
      <w:pPr>
        <w:pStyle w:val="11"/>
        <w:ind w:firstLine="480"/>
        <w:rPr>
          <w:rFonts w:hint="eastAsia"/>
        </w:rPr>
      </w:pPr>
    </w:p>
    <w:p w14:paraId="6D9C80A8">
      <w:pPr>
        <w:pStyle w:val="11"/>
        <w:ind w:firstLine="480"/>
        <w:rPr>
          <w:rFonts w:hint="eastAsia"/>
        </w:rPr>
      </w:pPr>
    </w:p>
    <w:p w14:paraId="30A328B9">
      <w:pPr>
        <w:pStyle w:val="11"/>
        <w:ind w:firstLine="480"/>
        <w:rPr>
          <w:rFonts w:hint="eastAsia"/>
        </w:rPr>
      </w:pPr>
    </w:p>
    <w:p w14:paraId="3A5C584A">
      <w:pPr>
        <w:pStyle w:val="11"/>
        <w:ind w:firstLine="480"/>
        <w:rPr>
          <w:rFonts w:hint="eastAsia"/>
        </w:rPr>
      </w:pPr>
    </w:p>
    <w:p w14:paraId="5A042F24">
      <w:pPr>
        <w:pStyle w:val="11"/>
        <w:ind w:firstLine="480"/>
        <w:rPr>
          <w:rFonts w:hint="eastAsia"/>
        </w:rPr>
      </w:pPr>
    </w:p>
    <w:p w14:paraId="5BFE0447">
      <w:pPr>
        <w:pStyle w:val="11"/>
        <w:ind w:firstLine="480"/>
        <w:rPr>
          <w:rFonts w:hint="eastAsia"/>
        </w:rPr>
      </w:pPr>
    </w:p>
    <w:p w14:paraId="66E08970">
      <w:pPr>
        <w:pStyle w:val="11"/>
        <w:ind w:firstLine="480"/>
        <w:rPr>
          <w:rFonts w:hint="eastAsia"/>
        </w:rPr>
      </w:pPr>
    </w:p>
    <w:p w14:paraId="7DC01F4B">
      <w:pPr>
        <w:pStyle w:val="11"/>
        <w:ind w:firstLine="480"/>
        <w:rPr>
          <w:rFonts w:hint="eastAsia"/>
        </w:rPr>
      </w:pPr>
    </w:p>
    <w:p w14:paraId="4724B48D">
      <w:pPr>
        <w:pStyle w:val="11"/>
        <w:ind w:firstLine="480"/>
        <w:rPr>
          <w:rFonts w:hint="eastAsia"/>
        </w:rPr>
      </w:pPr>
    </w:p>
    <w:p w14:paraId="549BB2DA">
      <w:pPr>
        <w:widowControl/>
        <w:numPr>
          <w:ilvl w:val="0"/>
          <w:numId w:val="3"/>
        </w:numPr>
        <w:suppressAutoHyphens/>
        <w:adjustRightInd w:val="0"/>
        <w:spacing w:line="480" w:lineRule="exact"/>
        <w:jc w:val="center"/>
        <w:outlineLvl w:val="2"/>
        <w:rPr>
          <w:rFonts w:hint="eastAsia" w:ascii="宋体" w:hAnsi="宋体" w:cs="宋体"/>
          <w:bCs/>
          <w:kern w:val="1"/>
          <w:sz w:val="28"/>
          <w:szCs w:val="28"/>
        </w:rPr>
      </w:pPr>
      <w:bookmarkStart w:id="97" w:name="_Toc223033836"/>
      <w:r>
        <w:rPr>
          <w:rFonts w:hint="eastAsia" w:ascii="宋体" w:hAnsi="宋体" w:cs="宋体"/>
          <w:bCs/>
          <w:kern w:val="1"/>
          <w:sz w:val="28"/>
          <w:szCs w:val="28"/>
        </w:rPr>
        <w:t>2023年1月以来承担的类似项目业绩情况表</w:t>
      </w:r>
      <w:bookmarkEnd w:id="97"/>
    </w:p>
    <w:p w14:paraId="4516D66F">
      <w:pPr>
        <w:spacing w:line="480" w:lineRule="exact"/>
        <w:jc w:val="center"/>
        <w:rPr>
          <w:rFonts w:hint="eastAsia" w:ascii="宋体" w:hAnsi="宋体" w:cs="宋体"/>
          <w:b/>
          <w:bCs/>
          <w:sz w:val="24"/>
        </w:rPr>
      </w:pPr>
    </w:p>
    <w:tbl>
      <w:tblPr>
        <w:tblStyle w:val="20"/>
        <w:tblW w:w="9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082"/>
        <w:gridCol w:w="1134"/>
        <w:gridCol w:w="850"/>
        <w:gridCol w:w="1449"/>
        <w:gridCol w:w="1134"/>
        <w:gridCol w:w="992"/>
        <w:gridCol w:w="993"/>
        <w:gridCol w:w="1217"/>
      </w:tblGrid>
      <w:tr w14:paraId="4480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844" w:type="dxa"/>
            <w:noWrap w:val="0"/>
            <w:vAlign w:val="top"/>
          </w:tcPr>
          <w:p w14:paraId="3C7E26E9">
            <w:pPr>
              <w:spacing w:line="480" w:lineRule="exact"/>
              <w:jc w:val="center"/>
              <w:rPr>
                <w:rFonts w:hint="eastAsia" w:ascii="宋体" w:hAnsi="宋体" w:cs="宋体"/>
                <w:bCs/>
                <w:sz w:val="24"/>
              </w:rPr>
            </w:pPr>
            <w:r>
              <w:rPr>
                <w:rFonts w:hint="eastAsia" w:ascii="宋体" w:hAnsi="宋体" w:cs="宋体"/>
                <w:bCs/>
                <w:sz w:val="24"/>
              </w:rPr>
              <w:t>序号</w:t>
            </w:r>
          </w:p>
        </w:tc>
        <w:tc>
          <w:tcPr>
            <w:tcW w:w="1082" w:type="dxa"/>
            <w:noWrap w:val="0"/>
            <w:vAlign w:val="top"/>
          </w:tcPr>
          <w:p w14:paraId="19B14A5C">
            <w:pPr>
              <w:spacing w:line="480" w:lineRule="exact"/>
              <w:jc w:val="center"/>
              <w:rPr>
                <w:rFonts w:hint="eastAsia" w:ascii="宋体" w:hAnsi="宋体" w:cs="宋体"/>
                <w:bCs/>
                <w:sz w:val="24"/>
              </w:rPr>
            </w:pPr>
            <w:r>
              <w:rPr>
                <w:rFonts w:hint="eastAsia" w:ascii="宋体" w:hAnsi="宋体" w:cs="宋体"/>
                <w:bCs/>
                <w:sz w:val="24"/>
              </w:rPr>
              <w:t>项目</w:t>
            </w:r>
          </w:p>
          <w:p w14:paraId="5087CA0F">
            <w:pPr>
              <w:spacing w:line="480" w:lineRule="exact"/>
              <w:jc w:val="center"/>
              <w:rPr>
                <w:rFonts w:hint="eastAsia" w:ascii="宋体" w:hAnsi="宋体" w:cs="宋体"/>
                <w:bCs/>
                <w:sz w:val="24"/>
              </w:rPr>
            </w:pPr>
            <w:r>
              <w:rPr>
                <w:rFonts w:hint="eastAsia" w:ascii="宋体" w:hAnsi="宋体" w:cs="宋体"/>
                <w:bCs/>
                <w:sz w:val="24"/>
              </w:rPr>
              <w:t>名称</w:t>
            </w:r>
          </w:p>
        </w:tc>
        <w:tc>
          <w:tcPr>
            <w:tcW w:w="1134" w:type="dxa"/>
            <w:noWrap w:val="0"/>
            <w:vAlign w:val="top"/>
          </w:tcPr>
          <w:p w14:paraId="1731A934">
            <w:pPr>
              <w:spacing w:line="480" w:lineRule="exact"/>
              <w:jc w:val="center"/>
              <w:rPr>
                <w:rFonts w:hint="eastAsia" w:ascii="宋体" w:hAnsi="宋体" w:cs="宋体"/>
                <w:bCs/>
                <w:sz w:val="24"/>
              </w:rPr>
            </w:pPr>
            <w:r>
              <w:rPr>
                <w:rFonts w:hint="eastAsia" w:ascii="宋体" w:hAnsi="宋体" w:cs="宋体"/>
                <w:bCs/>
                <w:sz w:val="24"/>
              </w:rPr>
              <w:t>项目所在地</w:t>
            </w:r>
          </w:p>
        </w:tc>
        <w:tc>
          <w:tcPr>
            <w:tcW w:w="850" w:type="dxa"/>
            <w:noWrap w:val="0"/>
            <w:vAlign w:val="top"/>
          </w:tcPr>
          <w:p w14:paraId="2B5465E5">
            <w:pPr>
              <w:spacing w:line="480" w:lineRule="exact"/>
              <w:ind w:left="18"/>
              <w:jc w:val="center"/>
              <w:rPr>
                <w:rFonts w:hint="eastAsia" w:ascii="宋体" w:hAnsi="宋体" w:cs="宋体"/>
                <w:bCs/>
                <w:sz w:val="24"/>
              </w:rPr>
            </w:pPr>
            <w:r>
              <w:rPr>
                <w:rFonts w:hint="eastAsia" w:ascii="宋体" w:hAnsi="宋体" w:cs="宋体"/>
                <w:bCs/>
                <w:sz w:val="24"/>
              </w:rPr>
              <w:t>专业</w:t>
            </w:r>
          </w:p>
          <w:p w14:paraId="74C00A55">
            <w:pPr>
              <w:spacing w:line="480" w:lineRule="exact"/>
              <w:ind w:left="18"/>
              <w:jc w:val="center"/>
              <w:rPr>
                <w:rFonts w:hint="eastAsia" w:ascii="宋体" w:hAnsi="宋体" w:cs="宋体"/>
                <w:bCs/>
                <w:sz w:val="24"/>
              </w:rPr>
            </w:pPr>
            <w:r>
              <w:rPr>
                <w:rFonts w:hint="eastAsia" w:ascii="宋体" w:hAnsi="宋体" w:cs="宋体"/>
                <w:bCs/>
                <w:sz w:val="24"/>
              </w:rPr>
              <w:t>类型</w:t>
            </w:r>
          </w:p>
        </w:tc>
        <w:tc>
          <w:tcPr>
            <w:tcW w:w="1449" w:type="dxa"/>
            <w:noWrap w:val="0"/>
            <w:vAlign w:val="top"/>
          </w:tcPr>
          <w:p w14:paraId="7862EF3A">
            <w:pPr>
              <w:spacing w:line="480" w:lineRule="exact"/>
              <w:jc w:val="center"/>
              <w:rPr>
                <w:rFonts w:hint="eastAsia" w:ascii="宋体" w:hAnsi="宋体" w:cs="宋体"/>
                <w:bCs/>
                <w:sz w:val="24"/>
              </w:rPr>
            </w:pPr>
            <w:r>
              <w:rPr>
                <w:rFonts w:hint="eastAsia" w:ascii="宋体" w:hAnsi="宋体" w:cs="宋体"/>
                <w:bCs/>
                <w:sz w:val="24"/>
              </w:rPr>
              <w:t>合同金额</w:t>
            </w:r>
          </w:p>
          <w:p w14:paraId="4761D69C">
            <w:pPr>
              <w:spacing w:line="480" w:lineRule="exact"/>
              <w:jc w:val="center"/>
              <w:rPr>
                <w:rFonts w:hint="eastAsia" w:ascii="宋体" w:hAnsi="宋体" w:cs="宋体"/>
                <w:bCs/>
                <w:sz w:val="24"/>
              </w:rPr>
            </w:pPr>
            <w:r>
              <w:rPr>
                <w:rFonts w:hint="eastAsia" w:ascii="宋体" w:hAnsi="宋体" w:cs="宋体"/>
                <w:bCs/>
                <w:sz w:val="24"/>
              </w:rPr>
              <w:t>（万元）</w:t>
            </w:r>
          </w:p>
        </w:tc>
        <w:tc>
          <w:tcPr>
            <w:tcW w:w="1134" w:type="dxa"/>
            <w:noWrap w:val="0"/>
            <w:vAlign w:val="top"/>
          </w:tcPr>
          <w:p w14:paraId="45083147">
            <w:pPr>
              <w:spacing w:line="480" w:lineRule="exact"/>
              <w:jc w:val="center"/>
              <w:rPr>
                <w:rFonts w:hint="eastAsia" w:ascii="宋体" w:hAnsi="宋体" w:cs="宋体"/>
                <w:bCs/>
                <w:sz w:val="24"/>
              </w:rPr>
            </w:pPr>
            <w:r>
              <w:rPr>
                <w:rFonts w:hint="eastAsia" w:ascii="宋体" w:hAnsi="宋体" w:cs="宋体"/>
                <w:bCs/>
                <w:sz w:val="24"/>
              </w:rPr>
              <w:t>项目</w:t>
            </w:r>
          </w:p>
          <w:p w14:paraId="71E367CE">
            <w:pPr>
              <w:spacing w:line="480" w:lineRule="exact"/>
              <w:jc w:val="center"/>
              <w:rPr>
                <w:rFonts w:hint="eastAsia" w:ascii="宋体" w:hAnsi="宋体" w:cs="宋体"/>
                <w:bCs/>
                <w:sz w:val="24"/>
              </w:rPr>
            </w:pPr>
            <w:r>
              <w:rPr>
                <w:rFonts w:hint="eastAsia" w:ascii="宋体" w:hAnsi="宋体" w:cs="宋体"/>
                <w:bCs/>
                <w:sz w:val="24"/>
              </w:rPr>
              <w:t>负责人</w:t>
            </w:r>
          </w:p>
        </w:tc>
        <w:tc>
          <w:tcPr>
            <w:tcW w:w="992" w:type="dxa"/>
            <w:noWrap w:val="0"/>
            <w:vAlign w:val="top"/>
          </w:tcPr>
          <w:p w14:paraId="00FC7050">
            <w:pPr>
              <w:spacing w:line="480" w:lineRule="exact"/>
              <w:jc w:val="center"/>
              <w:rPr>
                <w:rFonts w:hint="eastAsia" w:ascii="宋体" w:hAnsi="宋体" w:cs="宋体"/>
                <w:bCs/>
                <w:sz w:val="24"/>
              </w:rPr>
            </w:pPr>
            <w:r>
              <w:rPr>
                <w:rFonts w:hint="eastAsia" w:ascii="宋体" w:hAnsi="宋体" w:cs="宋体"/>
                <w:bCs/>
                <w:sz w:val="24"/>
              </w:rPr>
              <w:t>服务</w:t>
            </w:r>
          </w:p>
          <w:p w14:paraId="2A346B11">
            <w:pPr>
              <w:spacing w:line="480" w:lineRule="exact"/>
              <w:jc w:val="center"/>
              <w:rPr>
                <w:rFonts w:hint="eastAsia" w:ascii="宋体" w:hAnsi="宋体" w:cs="宋体"/>
                <w:bCs/>
                <w:sz w:val="24"/>
              </w:rPr>
            </w:pPr>
            <w:r>
              <w:rPr>
                <w:rFonts w:hint="eastAsia" w:ascii="宋体" w:hAnsi="宋体" w:cs="宋体"/>
                <w:bCs/>
                <w:sz w:val="24"/>
              </w:rPr>
              <w:t>期限</w:t>
            </w:r>
          </w:p>
        </w:tc>
        <w:tc>
          <w:tcPr>
            <w:tcW w:w="993" w:type="dxa"/>
            <w:noWrap w:val="0"/>
            <w:vAlign w:val="top"/>
          </w:tcPr>
          <w:p w14:paraId="5B9AF129">
            <w:pPr>
              <w:spacing w:line="480" w:lineRule="exact"/>
              <w:jc w:val="center"/>
              <w:rPr>
                <w:rFonts w:hint="eastAsia" w:ascii="宋体" w:hAnsi="宋体" w:cs="宋体"/>
                <w:bCs/>
                <w:sz w:val="24"/>
              </w:rPr>
            </w:pPr>
            <w:r>
              <w:rPr>
                <w:rFonts w:hint="eastAsia" w:ascii="宋体" w:hAnsi="宋体" w:cs="宋体"/>
                <w:bCs/>
                <w:sz w:val="24"/>
              </w:rPr>
              <w:t>委托人</w:t>
            </w:r>
          </w:p>
          <w:p w14:paraId="7D52A749">
            <w:pPr>
              <w:spacing w:line="480" w:lineRule="exact"/>
              <w:jc w:val="center"/>
              <w:rPr>
                <w:rFonts w:hint="eastAsia" w:ascii="宋体" w:hAnsi="宋体" w:cs="宋体"/>
                <w:bCs/>
                <w:sz w:val="24"/>
              </w:rPr>
            </w:pPr>
            <w:r>
              <w:rPr>
                <w:rFonts w:hint="eastAsia" w:ascii="宋体" w:hAnsi="宋体" w:cs="宋体"/>
                <w:bCs/>
                <w:sz w:val="24"/>
              </w:rPr>
              <w:t>名称</w:t>
            </w:r>
          </w:p>
        </w:tc>
        <w:tc>
          <w:tcPr>
            <w:tcW w:w="1217" w:type="dxa"/>
            <w:noWrap w:val="0"/>
            <w:vAlign w:val="top"/>
          </w:tcPr>
          <w:p w14:paraId="263FB3E0">
            <w:pPr>
              <w:spacing w:line="480" w:lineRule="exact"/>
              <w:jc w:val="center"/>
              <w:rPr>
                <w:rFonts w:hint="eastAsia" w:ascii="宋体" w:hAnsi="宋体" w:cs="宋体"/>
                <w:bCs/>
                <w:sz w:val="24"/>
              </w:rPr>
            </w:pPr>
            <w:r>
              <w:rPr>
                <w:rFonts w:hint="eastAsia" w:ascii="宋体" w:hAnsi="宋体" w:cs="宋体"/>
                <w:bCs/>
                <w:sz w:val="24"/>
              </w:rPr>
              <w:t>委托人</w:t>
            </w:r>
          </w:p>
          <w:p w14:paraId="6BB2DA66">
            <w:pPr>
              <w:spacing w:line="480" w:lineRule="exact"/>
              <w:jc w:val="center"/>
              <w:rPr>
                <w:rFonts w:hint="eastAsia" w:ascii="宋体" w:hAnsi="宋体" w:cs="宋体"/>
                <w:bCs/>
                <w:sz w:val="24"/>
              </w:rPr>
            </w:pPr>
            <w:r>
              <w:rPr>
                <w:rFonts w:hint="eastAsia" w:ascii="宋体" w:hAnsi="宋体" w:cs="宋体"/>
                <w:bCs/>
                <w:sz w:val="24"/>
              </w:rPr>
              <w:t>联系方式</w:t>
            </w:r>
          </w:p>
        </w:tc>
      </w:tr>
      <w:tr w14:paraId="228D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44" w:type="dxa"/>
            <w:noWrap w:val="0"/>
            <w:vAlign w:val="center"/>
          </w:tcPr>
          <w:p w14:paraId="3A5192AF">
            <w:pPr>
              <w:spacing w:line="480" w:lineRule="exact"/>
              <w:jc w:val="center"/>
              <w:rPr>
                <w:rFonts w:hint="eastAsia" w:ascii="宋体" w:hAnsi="宋体" w:cs="宋体"/>
                <w:bCs/>
                <w:sz w:val="24"/>
              </w:rPr>
            </w:pPr>
          </w:p>
        </w:tc>
        <w:tc>
          <w:tcPr>
            <w:tcW w:w="1082" w:type="dxa"/>
            <w:noWrap w:val="0"/>
            <w:vAlign w:val="top"/>
          </w:tcPr>
          <w:p w14:paraId="5BD5273C">
            <w:pPr>
              <w:spacing w:line="480" w:lineRule="exact"/>
              <w:jc w:val="center"/>
              <w:rPr>
                <w:rFonts w:hint="eastAsia" w:ascii="宋体" w:hAnsi="宋体" w:cs="宋体"/>
                <w:bCs/>
                <w:sz w:val="24"/>
              </w:rPr>
            </w:pPr>
          </w:p>
        </w:tc>
        <w:tc>
          <w:tcPr>
            <w:tcW w:w="1134" w:type="dxa"/>
            <w:noWrap w:val="0"/>
            <w:vAlign w:val="top"/>
          </w:tcPr>
          <w:p w14:paraId="12358FC7">
            <w:pPr>
              <w:spacing w:line="480" w:lineRule="exact"/>
              <w:jc w:val="center"/>
              <w:rPr>
                <w:rFonts w:hint="eastAsia" w:ascii="宋体" w:hAnsi="宋体" w:cs="宋体"/>
                <w:bCs/>
                <w:sz w:val="24"/>
              </w:rPr>
            </w:pPr>
          </w:p>
        </w:tc>
        <w:tc>
          <w:tcPr>
            <w:tcW w:w="850" w:type="dxa"/>
            <w:noWrap w:val="0"/>
            <w:vAlign w:val="top"/>
          </w:tcPr>
          <w:p w14:paraId="580DF309">
            <w:pPr>
              <w:spacing w:line="480" w:lineRule="exact"/>
              <w:jc w:val="center"/>
              <w:rPr>
                <w:rFonts w:hint="eastAsia" w:ascii="宋体" w:hAnsi="宋体" w:cs="宋体"/>
                <w:bCs/>
                <w:sz w:val="24"/>
              </w:rPr>
            </w:pPr>
          </w:p>
        </w:tc>
        <w:tc>
          <w:tcPr>
            <w:tcW w:w="1449" w:type="dxa"/>
            <w:noWrap w:val="0"/>
            <w:vAlign w:val="top"/>
          </w:tcPr>
          <w:p w14:paraId="3A9BA1C7">
            <w:pPr>
              <w:spacing w:line="480" w:lineRule="exact"/>
              <w:jc w:val="center"/>
              <w:rPr>
                <w:rFonts w:hint="eastAsia" w:ascii="宋体" w:hAnsi="宋体" w:cs="宋体"/>
                <w:bCs/>
                <w:sz w:val="24"/>
              </w:rPr>
            </w:pPr>
          </w:p>
        </w:tc>
        <w:tc>
          <w:tcPr>
            <w:tcW w:w="1134" w:type="dxa"/>
            <w:noWrap w:val="0"/>
            <w:vAlign w:val="top"/>
          </w:tcPr>
          <w:p w14:paraId="09706074">
            <w:pPr>
              <w:spacing w:line="480" w:lineRule="exact"/>
              <w:jc w:val="center"/>
              <w:rPr>
                <w:rFonts w:hint="eastAsia" w:ascii="宋体" w:hAnsi="宋体" w:cs="宋体"/>
                <w:bCs/>
                <w:sz w:val="24"/>
              </w:rPr>
            </w:pPr>
          </w:p>
        </w:tc>
        <w:tc>
          <w:tcPr>
            <w:tcW w:w="992" w:type="dxa"/>
            <w:noWrap w:val="0"/>
            <w:vAlign w:val="top"/>
          </w:tcPr>
          <w:p w14:paraId="49B5E022">
            <w:pPr>
              <w:spacing w:line="480" w:lineRule="exact"/>
              <w:jc w:val="center"/>
              <w:rPr>
                <w:rFonts w:hint="eastAsia" w:ascii="宋体" w:hAnsi="宋体" w:cs="宋体"/>
                <w:bCs/>
                <w:sz w:val="24"/>
              </w:rPr>
            </w:pPr>
          </w:p>
        </w:tc>
        <w:tc>
          <w:tcPr>
            <w:tcW w:w="993" w:type="dxa"/>
            <w:noWrap w:val="0"/>
            <w:vAlign w:val="top"/>
          </w:tcPr>
          <w:p w14:paraId="74D51112">
            <w:pPr>
              <w:spacing w:line="480" w:lineRule="exact"/>
              <w:jc w:val="center"/>
              <w:rPr>
                <w:rFonts w:hint="eastAsia" w:ascii="宋体" w:hAnsi="宋体" w:cs="宋体"/>
                <w:bCs/>
                <w:sz w:val="24"/>
              </w:rPr>
            </w:pPr>
          </w:p>
        </w:tc>
        <w:tc>
          <w:tcPr>
            <w:tcW w:w="1217" w:type="dxa"/>
            <w:noWrap w:val="0"/>
            <w:vAlign w:val="top"/>
          </w:tcPr>
          <w:p w14:paraId="150A190E">
            <w:pPr>
              <w:spacing w:line="480" w:lineRule="exact"/>
              <w:jc w:val="center"/>
              <w:rPr>
                <w:rFonts w:hint="eastAsia" w:ascii="宋体" w:hAnsi="宋体" w:cs="宋体"/>
                <w:bCs/>
                <w:sz w:val="24"/>
              </w:rPr>
            </w:pPr>
          </w:p>
        </w:tc>
      </w:tr>
      <w:tr w14:paraId="0436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844" w:type="dxa"/>
            <w:noWrap w:val="0"/>
            <w:vAlign w:val="center"/>
          </w:tcPr>
          <w:p w14:paraId="7277320E">
            <w:pPr>
              <w:spacing w:line="480" w:lineRule="exact"/>
              <w:jc w:val="center"/>
              <w:rPr>
                <w:rFonts w:hint="eastAsia" w:ascii="宋体" w:hAnsi="宋体" w:cs="宋体"/>
                <w:b/>
                <w:bCs/>
                <w:sz w:val="24"/>
              </w:rPr>
            </w:pPr>
          </w:p>
        </w:tc>
        <w:tc>
          <w:tcPr>
            <w:tcW w:w="1082" w:type="dxa"/>
            <w:noWrap w:val="0"/>
            <w:vAlign w:val="top"/>
          </w:tcPr>
          <w:p w14:paraId="6C12E4AE">
            <w:pPr>
              <w:spacing w:line="480" w:lineRule="exact"/>
              <w:jc w:val="center"/>
              <w:rPr>
                <w:rFonts w:hint="eastAsia" w:ascii="宋体" w:hAnsi="宋体" w:cs="宋体"/>
                <w:b/>
                <w:bCs/>
                <w:sz w:val="24"/>
              </w:rPr>
            </w:pPr>
          </w:p>
        </w:tc>
        <w:tc>
          <w:tcPr>
            <w:tcW w:w="1134" w:type="dxa"/>
            <w:noWrap w:val="0"/>
            <w:vAlign w:val="top"/>
          </w:tcPr>
          <w:p w14:paraId="6B5B5FCD">
            <w:pPr>
              <w:spacing w:line="480" w:lineRule="exact"/>
              <w:jc w:val="center"/>
              <w:rPr>
                <w:rFonts w:hint="eastAsia" w:ascii="宋体" w:hAnsi="宋体" w:cs="宋体"/>
                <w:b/>
                <w:bCs/>
                <w:sz w:val="24"/>
              </w:rPr>
            </w:pPr>
          </w:p>
        </w:tc>
        <w:tc>
          <w:tcPr>
            <w:tcW w:w="850" w:type="dxa"/>
            <w:noWrap w:val="0"/>
            <w:vAlign w:val="top"/>
          </w:tcPr>
          <w:p w14:paraId="47D32326">
            <w:pPr>
              <w:spacing w:line="480" w:lineRule="exact"/>
              <w:jc w:val="center"/>
              <w:rPr>
                <w:rFonts w:hint="eastAsia" w:ascii="宋体" w:hAnsi="宋体" w:cs="宋体"/>
                <w:b/>
                <w:bCs/>
                <w:sz w:val="24"/>
              </w:rPr>
            </w:pPr>
          </w:p>
        </w:tc>
        <w:tc>
          <w:tcPr>
            <w:tcW w:w="1449" w:type="dxa"/>
            <w:noWrap w:val="0"/>
            <w:vAlign w:val="top"/>
          </w:tcPr>
          <w:p w14:paraId="29B5C375">
            <w:pPr>
              <w:spacing w:line="480" w:lineRule="exact"/>
              <w:jc w:val="center"/>
              <w:rPr>
                <w:rFonts w:hint="eastAsia" w:ascii="宋体" w:hAnsi="宋体" w:cs="宋体"/>
                <w:b/>
                <w:bCs/>
                <w:sz w:val="24"/>
              </w:rPr>
            </w:pPr>
          </w:p>
        </w:tc>
        <w:tc>
          <w:tcPr>
            <w:tcW w:w="1134" w:type="dxa"/>
            <w:noWrap w:val="0"/>
            <w:vAlign w:val="top"/>
          </w:tcPr>
          <w:p w14:paraId="5498FA54">
            <w:pPr>
              <w:spacing w:line="480" w:lineRule="exact"/>
              <w:jc w:val="center"/>
              <w:rPr>
                <w:rFonts w:hint="eastAsia" w:ascii="宋体" w:hAnsi="宋体" w:cs="宋体"/>
                <w:b/>
                <w:bCs/>
                <w:sz w:val="24"/>
              </w:rPr>
            </w:pPr>
          </w:p>
        </w:tc>
        <w:tc>
          <w:tcPr>
            <w:tcW w:w="992" w:type="dxa"/>
            <w:noWrap w:val="0"/>
            <w:vAlign w:val="top"/>
          </w:tcPr>
          <w:p w14:paraId="050D52E2">
            <w:pPr>
              <w:spacing w:line="480" w:lineRule="exact"/>
              <w:jc w:val="center"/>
              <w:rPr>
                <w:rFonts w:hint="eastAsia" w:ascii="宋体" w:hAnsi="宋体" w:cs="宋体"/>
                <w:b/>
                <w:bCs/>
                <w:sz w:val="24"/>
              </w:rPr>
            </w:pPr>
          </w:p>
        </w:tc>
        <w:tc>
          <w:tcPr>
            <w:tcW w:w="993" w:type="dxa"/>
            <w:noWrap w:val="0"/>
            <w:vAlign w:val="top"/>
          </w:tcPr>
          <w:p w14:paraId="1D601F5A">
            <w:pPr>
              <w:spacing w:line="480" w:lineRule="exact"/>
              <w:jc w:val="center"/>
              <w:rPr>
                <w:rFonts w:hint="eastAsia" w:ascii="宋体" w:hAnsi="宋体" w:cs="宋体"/>
                <w:b/>
                <w:bCs/>
                <w:sz w:val="24"/>
              </w:rPr>
            </w:pPr>
          </w:p>
        </w:tc>
        <w:tc>
          <w:tcPr>
            <w:tcW w:w="1217" w:type="dxa"/>
            <w:noWrap w:val="0"/>
            <w:vAlign w:val="top"/>
          </w:tcPr>
          <w:p w14:paraId="7639772E">
            <w:pPr>
              <w:spacing w:line="480" w:lineRule="exact"/>
              <w:jc w:val="center"/>
              <w:rPr>
                <w:rFonts w:hint="eastAsia" w:ascii="宋体" w:hAnsi="宋体" w:cs="宋体"/>
                <w:b/>
                <w:bCs/>
                <w:sz w:val="24"/>
              </w:rPr>
            </w:pPr>
          </w:p>
        </w:tc>
      </w:tr>
      <w:tr w14:paraId="43FA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844" w:type="dxa"/>
            <w:noWrap w:val="0"/>
            <w:vAlign w:val="center"/>
          </w:tcPr>
          <w:p w14:paraId="15B6937E">
            <w:pPr>
              <w:spacing w:line="480" w:lineRule="exact"/>
              <w:jc w:val="center"/>
              <w:rPr>
                <w:rFonts w:hint="eastAsia" w:ascii="宋体" w:hAnsi="宋体" w:cs="宋体"/>
                <w:b/>
                <w:bCs/>
                <w:sz w:val="24"/>
              </w:rPr>
            </w:pPr>
          </w:p>
        </w:tc>
        <w:tc>
          <w:tcPr>
            <w:tcW w:w="1082" w:type="dxa"/>
            <w:noWrap w:val="0"/>
            <w:vAlign w:val="top"/>
          </w:tcPr>
          <w:p w14:paraId="5E5E04D4">
            <w:pPr>
              <w:spacing w:line="480" w:lineRule="exact"/>
              <w:jc w:val="center"/>
              <w:rPr>
                <w:rFonts w:hint="eastAsia" w:ascii="宋体" w:hAnsi="宋体" w:cs="宋体"/>
                <w:b/>
                <w:bCs/>
                <w:sz w:val="24"/>
              </w:rPr>
            </w:pPr>
          </w:p>
        </w:tc>
        <w:tc>
          <w:tcPr>
            <w:tcW w:w="1134" w:type="dxa"/>
            <w:noWrap w:val="0"/>
            <w:vAlign w:val="top"/>
          </w:tcPr>
          <w:p w14:paraId="2CC562B9">
            <w:pPr>
              <w:spacing w:line="480" w:lineRule="exact"/>
              <w:jc w:val="center"/>
              <w:rPr>
                <w:rFonts w:hint="eastAsia" w:ascii="宋体" w:hAnsi="宋体" w:cs="宋体"/>
                <w:b/>
                <w:bCs/>
                <w:sz w:val="24"/>
              </w:rPr>
            </w:pPr>
          </w:p>
        </w:tc>
        <w:tc>
          <w:tcPr>
            <w:tcW w:w="850" w:type="dxa"/>
            <w:noWrap w:val="0"/>
            <w:vAlign w:val="top"/>
          </w:tcPr>
          <w:p w14:paraId="703713D9">
            <w:pPr>
              <w:spacing w:line="480" w:lineRule="exact"/>
              <w:jc w:val="center"/>
              <w:rPr>
                <w:rFonts w:hint="eastAsia" w:ascii="宋体" w:hAnsi="宋体" w:cs="宋体"/>
                <w:b/>
                <w:bCs/>
                <w:sz w:val="24"/>
              </w:rPr>
            </w:pPr>
          </w:p>
        </w:tc>
        <w:tc>
          <w:tcPr>
            <w:tcW w:w="1449" w:type="dxa"/>
            <w:noWrap w:val="0"/>
            <w:vAlign w:val="top"/>
          </w:tcPr>
          <w:p w14:paraId="6F80F9CE">
            <w:pPr>
              <w:spacing w:line="480" w:lineRule="exact"/>
              <w:jc w:val="center"/>
              <w:rPr>
                <w:rFonts w:hint="eastAsia" w:ascii="宋体" w:hAnsi="宋体" w:cs="宋体"/>
                <w:b/>
                <w:bCs/>
                <w:sz w:val="24"/>
              </w:rPr>
            </w:pPr>
          </w:p>
        </w:tc>
        <w:tc>
          <w:tcPr>
            <w:tcW w:w="1134" w:type="dxa"/>
            <w:noWrap w:val="0"/>
            <w:vAlign w:val="top"/>
          </w:tcPr>
          <w:p w14:paraId="2AEA6DBE">
            <w:pPr>
              <w:spacing w:line="480" w:lineRule="exact"/>
              <w:jc w:val="center"/>
              <w:rPr>
                <w:rFonts w:hint="eastAsia" w:ascii="宋体" w:hAnsi="宋体" w:cs="宋体"/>
                <w:b/>
                <w:bCs/>
                <w:sz w:val="24"/>
              </w:rPr>
            </w:pPr>
          </w:p>
        </w:tc>
        <w:tc>
          <w:tcPr>
            <w:tcW w:w="992" w:type="dxa"/>
            <w:noWrap w:val="0"/>
            <w:vAlign w:val="top"/>
          </w:tcPr>
          <w:p w14:paraId="239BC741">
            <w:pPr>
              <w:spacing w:line="480" w:lineRule="exact"/>
              <w:jc w:val="center"/>
              <w:rPr>
                <w:rFonts w:hint="eastAsia" w:ascii="宋体" w:hAnsi="宋体" w:cs="宋体"/>
                <w:b/>
                <w:bCs/>
                <w:sz w:val="24"/>
              </w:rPr>
            </w:pPr>
          </w:p>
        </w:tc>
        <w:tc>
          <w:tcPr>
            <w:tcW w:w="993" w:type="dxa"/>
            <w:noWrap w:val="0"/>
            <w:vAlign w:val="top"/>
          </w:tcPr>
          <w:p w14:paraId="0D606D40">
            <w:pPr>
              <w:spacing w:line="480" w:lineRule="exact"/>
              <w:jc w:val="center"/>
              <w:rPr>
                <w:rFonts w:hint="eastAsia" w:ascii="宋体" w:hAnsi="宋体" w:cs="宋体"/>
                <w:b/>
                <w:bCs/>
                <w:sz w:val="24"/>
              </w:rPr>
            </w:pPr>
          </w:p>
        </w:tc>
        <w:tc>
          <w:tcPr>
            <w:tcW w:w="1217" w:type="dxa"/>
            <w:noWrap w:val="0"/>
            <w:vAlign w:val="top"/>
          </w:tcPr>
          <w:p w14:paraId="3892FE3F">
            <w:pPr>
              <w:spacing w:line="480" w:lineRule="exact"/>
              <w:jc w:val="center"/>
              <w:rPr>
                <w:rFonts w:hint="eastAsia" w:ascii="宋体" w:hAnsi="宋体" w:cs="宋体"/>
                <w:b/>
                <w:bCs/>
                <w:sz w:val="24"/>
              </w:rPr>
            </w:pPr>
          </w:p>
        </w:tc>
      </w:tr>
      <w:tr w14:paraId="4252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44" w:type="dxa"/>
            <w:noWrap w:val="0"/>
            <w:vAlign w:val="center"/>
          </w:tcPr>
          <w:p w14:paraId="19B641EF">
            <w:pPr>
              <w:spacing w:line="480" w:lineRule="exact"/>
              <w:jc w:val="center"/>
              <w:rPr>
                <w:rFonts w:hint="eastAsia" w:ascii="宋体" w:hAnsi="宋体" w:cs="宋体"/>
                <w:b/>
                <w:bCs/>
                <w:sz w:val="24"/>
              </w:rPr>
            </w:pPr>
          </w:p>
        </w:tc>
        <w:tc>
          <w:tcPr>
            <w:tcW w:w="1082" w:type="dxa"/>
            <w:noWrap w:val="0"/>
            <w:vAlign w:val="top"/>
          </w:tcPr>
          <w:p w14:paraId="313BF67C">
            <w:pPr>
              <w:spacing w:line="480" w:lineRule="exact"/>
              <w:rPr>
                <w:rFonts w:hint="eastAsia" w:ascii="宋体" w:hAnsi="宋体" w:cs="宋体"/>
                <w:b/>
                <w:bCs/>
                <w:sz w:val="24"/>
              </w:rPr>
            </w:pPr>
          </w:p>
        </w:tc>
        <w:tc>
          <w:tcPr>
            <w:tcW w:w="1134" w:type="dxa"/>
            <w:noWrap w:val="0"/>
            <w:vAlign w:val="top"/>
          </w:tcPr>
          <w:p w14:paraId="07C1D1B1">
            <w:pPr>
              <w:spacing w:line="480" w:lineRule="exact"/>
              <w:jc w:val="center"/>
              <w:rPr>
                <w:rFonts w:hint="eastAsia" w:ascii="宋体" w:hAnsi="宋体" w:cs="宋体"/>
                <w:b/>
                <w:bCs/>
                <w:sz w:val="24"/>
              </w:rPr>
            </w:pPr>
          </w:p>
        </w:tc>
        <w:tc>
          <w:tcPr>
            <w:tcW w:w="850" w:type="dxa"/>
            <w:noWrap w:val="0"/>
            <w:vAlign w:val="top"/>
          </w:tcPr>
          <w:p w14:paraId="3A8B1606">
            <w:pPr>
              <w:spacing w:line="480" w:lineRule="exact"/>
              <w:jc w:val="center"/>
              <w:rPr>
                <w:rFonts w:hint="eastAsia" w:ascii="宋体" w:hAnsi="宋体" w:cs="宋体"/>
                <w:b/>
                <w:bCs/>
                <w:sz w:val="24"/>
              </w:rPr>
            </w:pPr>
          </w:p>
        </w:tc>
        <w:tc>
          <w:tcPr>
            <w:tcW w:w="1449" w:type="dxa"/>
            <w:noWrap w:val="0"/>
            <w:vAlign w:val="top"/>
          </w:tcPr>
          <w:p w14:paraId="684E6181">
            <w:pPr>
              <w:spacing w:line="480" w:lineRule="exact"/>
              <w:jc w:val="center"/>
              <w:rPr>
                <w:rFonts w:hint="eastAsia" w:ascii="宋体" w:hAnsi="宋体" w:cs="宋体"/>
                <w:b/>
                <w:bCs/>
                <w:sz w:val="24"/>
              </w:rPr>
            </w:pPr>
          </w:p>
        </w:tc>
        <w:tc>
          <w:tcPr>
            <w:tcW w:w="1134" w:type="dxa"/>
            <w:noWrap w:val="0"/>
            <w:vAlign w:val="top"/>
          </w:tcPr>
          <w:p w14:paraId="29504B4A">
            <w:pPr>
              <w:spacing w:line="480" w:lineRule="exact"/>
              <w:jc w:val="center"/>
              <w:rPr>
                <w:rFonts w:hint="eastAsia" w:ascii="宋体" w:hAnsi="宋体" w:cs="宋体"/>
                <w:b/>
                <w:bCs/>
                <w:sz w:val="24"/>
              </w:rPr>
            </w:pPr>
          </w:p>
        </w:tc>
        <w:tc>
          <w:tcPr>
            <w:tcW w:w="992" w:type="dxa"/>
            <w:noWrap w:val="0"/>
            <w:vAlign w:val="top"/>
          </w:tcPr>
          <w:p w14:paraId="7CB5F304">
            <w:pPr>
              <w:spacing w:line="480" w:lineRule="exact"/>
              <w:jc w:val="center"/>
              <w:rPr>
                <w:rFonts w:hint="eastAsia" w:ascii="宋体" w:hAnsi="宋体" w:cs="宋体"/>
                <w:b/>
                <w:bCs/>
                <w:sz w:val="24"/>
              </w:rPr>
            </w:pPr>
          </w:p>
        </w:tc>
        <w:tc>
          <w:tcPr>
            <w:tcW w:w="993" w:type="dxa"/>
            <w:noWrap w:val="0"/>
            <w:vAlign w:val="top"/>
          </w:tcPr>
          <w:p w14:paraId="633CFC0A">
            <w:pPr>
              <w:spacing w:line="480" w:lineRule="exact"/>
              <w:jc w:val="center"/>
              <w:rPr>
                <w:rFonts w:hint="eastAsia" w:ascii="宋体" w:hAnsi="宋体" w:cs="宋体"/>
                <w:b/>
                <w:bCs/>
                <w:sz w:val="24"/>
              </w:rPr>
            </w:pPr>
          </w:p>
        </w:tc>
        <w:tc>
          <w:tcPr>
            <w:tcW w:w="1217" w:type="dxa"/>
            <w:noWrap w:val="0"/>
            <w:vAlign w:val="top"/>
          </w:tcPr>
          <w:p w14:paraId="10876E7C">
            <w:pPr>
              <w:spacing w:line="480" w:lineRule="exact"/>
              <w:jc w:val="center"/>
              <w:rPr>
                <w:rFonts w:hint="eastAsia" w:ascii="宋体" w:hAnsi="宋体" w:cs="宋体"/>
                <w:b/>
                <w:bCs/>
                <w:sz w:val="24"/>
              </w:rPr>
            </w:pPr>
          </w:p>
        </w:tc>
      </w:tr>
      <w:tr w14:paraId="578F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44" w:type="dxa"/>
            <w:noWrap w:val="0"/>
            <w:vAlign w:val="center"/>
          </w:tcPr>
          <w:p w14:paraId="79983C30">
            <w:pPr>
              <w:spacing w:line="480" w:lineRule="exact"/>
              <w:jc w:val="center"/>
              <w:rPr>
                <w:rFonts w:hint="eastAsia" w:ascii="宋体" w:hAnsi="宋体" w:cs="宋体"/>
                <w:b/>
                <w:bCs/>
                <w:sz w:val="24"/>
              </w:rPr>
            </w:pPr>
          </w:p>
        </w:tc>
        <w:tc>
          <w:tcPr>
            <w:tcW w:w="1082" w:type="dxa"/>
            <w:noWrap w:val="0"/>
            <w:vAlign w:val="top"/>
          </w:tcPr>
          <w:p w14:paraId="1880DA0D">
            <w:pPr>
              <w:spacing w:line="480" w:lineRule="exact"/>
              <w:jc w:val="center"/>
              <w:rPr>
                <w:rFonts w:hint="eastAsia" w:ascii="宋体" w:hAnsi="宋体" w:cs="宋体"/>
                <w:b/>
                <w:bCs/>
                <w:sz w:val="24"/>
              </w:rPr>
            </w:pPr>
          </w:p>
        </w:tc>
        <w:tc>
          <w:tcPr>
            <w:tcW w:w="1134" w:type="dxa"/>
            <w:noWrap w:val="0"/>
            <w:vAlign w:val="top"/>
          </w:tcPr>
          <w:p w14:paraId="22ED23EE">
            <w:pPr>
              <w:spacing w:line="480" w:lineRule="exact"/>
              <w:jc w:val="center"/>
              <w:rPr>
                <w:rFonts w:hint="eastAsia" w:ascii="宋体" w:hAnsi="宋体" w:cs="宋体"/>
                <w:b/>
                <w:bCs/>
                <w:sz w:val="24"/>
              </w:rPr>
            </w:pPr>
          </w:p>
        </w:tc>
        <w:tc>
          <w:tcPr>
            <w:tcW w:w="850" w:type="dxa"/>
            <w:noWrap w:val="0"/>
            <w:vAlign w:val="top"/>
          </w:tcPr>
          <w:p w14:paraId="70ABC2EA">
            <w:pPr>
              <w:spacing w:line="480" w:lineRule="exact"/>
              <w:jc w:val="center"/>
              <w:rPr>
                <w:rFonts w:hint="eastAsia" w:ascii="宋体" w:hAnsi="宋体" w:cs="宋体"/>
                <w:b/>
                <w:bCs/>
                <w:sz w:val="24"/>
              </w:rPr>
            </w:pPr>
          </w:p>
        </w:tc>
        <w:tc>
          <w:tcPr>
            <w:tcW w:w="1449" w:type="dxa"/>
            <w:noWrap w:val="0"/>
            <w:vAlign w:val="top"/>
          </w:tcPr>
          <w:p w14:paraId="1D006F8C">
            <w:pPr>
              <w:spacing w:line="480" w:lineRule="exact"/>
              <w:jc w:val="center"/>
              <w:rPr>
                <w:rFonts w:hint="eastAsia" w:ascii="宋体" w:hAnsi="宋体" w:cs="宋体"/>
                <w:b/>
                <w:bCs/>
                <w:sz w:val="24"/>
              </w:rPr>
            </w:pPr>
          </w:p>
        </w:tc>
        <w:tc>
          <w:tcPr>
            <w:tcW w:w="1134" w:type="dxa"/>
            <w:noWrap w:val="0"/>
            <w:vAlign w:val="top"/>
          </w:tcPr>
          <w:p w14:paraId="6FDD7947">
            <w:pPr>
              <w:spacing w:line="480" w:lineRule="exact"/>
              <w:jc w:val="center"/>
              <w:rPr>
                <w:rFonts w:hint="eastAsia" w:ascii="宋体" w:hAnsi="宋体" w:cs="宋体"/>
                <w:b/>
                <w:bCs/>
                <w:sz w:val="24"/>
              </w:rPr>
            </w:pPr>
          </w:p>
        </w:tc>
        <w:tc>
          <w:tcPr>
            <w:tcW w:w="992" w:type="dxa"/>
            <w:noWrap w:val="0"/>
            <w:vAlign w:val="top"/>
          </w:tcPr>
          <w:p w14:paraId="20C53525">
            <w:pPr>
              <w:spacing w:line="480" w:lineRule="exact"/>
              <w:jc w:val="center"/>
              <w:rPr>
                <w:rFonts w:hint="eastAsia" w:ascii="宋体" w:hAnsi="宋体" w:cs="宋体"/>
                <w:b/>
                <w:bCs/>
                <w:sz w:val="24"/>
              </w:rPr>
            </w:pPr>
          </w:p>
        </w:tc>
        <w:tc>
          <w:tcPr>
            <w:tcW w:w="993" w:type="dxa"/>
            <w:noWrap w:val="0"/>
            <w:vAlign w:val="top"/>
          </w:tcPr>
          <w:p w14:paraId="70B4EFEB">
            <w:pPr>
              <w:spacing w:line="480" w:lineRule="exact"/>
              <w:jc w:val="center"/>
              <w:rPr>
                <w:rFonts w:hint="eastAsia" w:ascii="宋体" w:hAnsi="宋体" w:cs="宋体"/>
                <w:b/>
                <w:bCs/>
                <w:sz w:val="24"/>
              </w:rPr>
            </w:pPr>
          </w:p>
        </w:tc>
        <w:tc>
          <w:tcPr>
            <w:tcW w:w="1217" w:type="dxa"/>
            <w:noWrap w:val="0"/>
            <w:vAlign w:val="top"/>
          </w:tcPr>
          <w:p w14:paraId="2E89208B">
            <w:pPr>
              <w:spacing w:line="480" w:lineRule="exact"/>
              <w:jc w:val="center"/>
              <w:rPr>
                <w:rFonts w:hint="eastAsia" w:ascii="宋体" w:hAnsi="宋体" w:cs="宋体"/>
                <w:b/>
                <w:bCs/>
                <w:sz w:val="24"/>
              </w:rPr>
            </w:pPr>
          </w:p>
        </w:tc>
      </w:tr>
      <w:tr w14:paraId="1060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44" w:type="dxa"/>
            <w:noWrap w:val="0"/>
            <w:vAlign w:val="center"/>
          </w:tcPr>
          <w:p w14:paraId="296226BE">
            <w:pPr>
              <w:spacing w:line="480" w:lineRule="exact"/>
              <w:jc w:val="center"/>
              <w:rPr>
                <w:rFonts w:hint="eastAsia" w:ascii="宋体" w:hAnsi="宋体" w:cs="宋体"/>
                <w:b/>
                <w:bCs/>
                <w:sz w:val="24"/>
              </w:rPr>
            </w:pPr>
          </w:p>
        </w:tc>
        <w:tc>
          <w:tcPr>
            <w:tcW w:w="1082" w:type="dxa"/>
            <w:noWrap w:val="0"/>
            <w:vAlign w:val="top"/>
          </w:tcPr>
          <w:p w14:paraId="65E462FE">
            <w:pPr>
              <w:spacing w:line="480" w:lineRule="exact"/>
              <w:jc w:val="center"/>
              <w:rPr>
                <w:rFonts w:hint="eastAsia" w:ascii="宋体" w:hAnsi="宋体" w:cs="宋体"/>
                <w:b/>
                <w:bCs/>
                <w:sz w:val="24"/>
              </w:rPr>
            </w:pPr>
          </w:p>
        </w:tc>
        <w:tc>
          <w:tcPr>
            <w:tcW w:w="1134" w:type="dxa"/>
            <w:noWrap w:val="0"/>
            <w:vAlign w:val="top"/>
          </w:tcPr>
          <w:p w14:paraId="6DB0F954">
            <w:pPr>
              <w:spacing w:line="480" w:lineRule="exact"/>
              <w:jc w:val="center"/>
              <w:rPr>
                <w:rFonts w:hint="eastAsia" w:ascii="宋体" w:hAnsi="宋体" w:cs="宋体"/>
                <w:b/>
                <w:bCs/>
                <w:sz w:val="24"/>
              </w:rPr>
            </w:pPr>
          </w:p>
        </w:tc>
        <w:tc>
          <w:tcPr>
            <w:tcW w:w="850" w:type="dxa"/>
            <w:noWrap w:val="0"/>
            <w:vAlign w:val="top"/>
          </w:tcPr>
          <w:p w14:paraId="3C3D3FDE">
            <w:pPr>
              <w:spacing w:line="480" w:lineRule="exact"/>
              <w:jc w:val="center"/>
              <w:rPr>
                <w:rFonts w:hint="eastAsia" w:ascii="宋体" w:hAnsi="宋体" w:cs="宋体"/>
                <w:b/>
                <w:bCs/>
                <w:sz w:val="24"/>
              </w:rPr>
            </w:pPr>
          </w:p>
        </w:tc>
        <w:tc>
          <w:tcPr>
            <w:tcW w:w="1449" w:type="dxa"/>
            <w:noWrap w:val="0"/>
            <w:vAlign w:val="top"/>
          </w:tcPr>
          <w:p w14:paraId="6BCF5904">
            <w:pPr>
              <w:spacing w:line="480" w:lineRule="exact"/>
              <w:jc w:val="center"/>
              <w:rPr>
                <w:rFonts w:hint="eastAsia" w:ascii="宋体" w:hAnsi="宋体" w:cs="宋体"/>
                <w:b/>
                <w:bCs/>
                <w:sz w:val="24"/>
              </w:rPr>
            </w:pPr>
          </w:p>
        </w:tc>
        <w:tc>
          <w:tcPr>
            <w:tcW w:w="1134" w:type="dxa"/>
            <w:noWrap w:val="0"/>
            <w:vAlign w:val="top"/>
          </w:tcPr>
          <w:p w14:paraId="7994F9FB">
            <w:pPr>
              <w:spacing w:line="480" w:lineRule="exact"/>
              <w:jc w:val="center"/>
              <w:rPr>
                <w:rFonts w:hint="eastAsia" w:ascii="宋体" w:hAnsi="宋体" w:cs="宋体"/>
                <w:b/>
                <w:bCs/>
                <w:sz w:val="24"/>
              </w:rPr>
            </w:pPr>
          </w:p>
        </w:tc>
        <w:tc>
          <w:tcPr>
            <w:tcW w:w="992" w:type="dxa"/>
            <w:noWrap w:val="0"/>
            <w:vAlign w:val="top"/>
          </w:tcPr>
          <w:p w14:paraId="2E37A082">
            <w:pPr>
              <w:spacing w:line="480" w:lineRule="exact"/>
              <w:jc w:val="center"/>
              <w:rPr>
                <w:rFonts w:hint="eastAsia" w:ascii="宋体" w:hAnsi="宋体" w:cs="宋体"/>
                <w:b/>
                <w:bCs/>
                <w:sz w:val="24"/>
              </w:rPr>
            </w:pPr>
          </w:p>
        </w:tc>
        <w:tc>
          <w:tcPr>
            <w:tcW w:w="993" w:type="dxa"/>
            <w:noWrap w:val="0"/>
            <w:vAlign w:val="top"/>
          </w:tcPr>
          <w:p w14:paraId="0047AE98">
            <w:pPr>
              <w:spacing w:line="480" w:lineRule="exact"/>
              <w:jc w:val="center"/>
              <w:rPr>
                <w:rFonts w:hint="eastAsia" w:ascii="宋体" w:hAnsi="宋体" w:cs="宋体"/>
                <w:b/>
                <w:bCs/>
                <w:sz w:val="24"/>
              </w:rPr>
            </w:pPr>
          </w:p>
        </w:tc>
        <w:tc>
          <w:tcPr>
            <w:tcW w:w="1217" w:type="dxa"/>
            <w:noWrap w:val="0"/>
            <w:vAlign w:val="top"/>
          </w:tcPr>
          <w:p w14:paraId="26DCCA30">
            <w:pPr>
              <w:spacing w:line="480" w:lineRule="exact"/>
              <w:jc w:val="center"/>
              <w:rPr>
                <w:rFonts w:hint="eastAsia" w:ascii="宋体" w:hAnsi="宋体" w:cs="宋体"/>
                <w:b/>
                <w:bCs/>
                <w:sz w:val="24"/>
              </w:rPr>
            </w:pPr>
          </w:p>
        </w:tc>
      </w:tr>
      <w:tr w14:paraId="5590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44" w:type="dxa"/>
            <w:noWrap w:val="0"/>
            <w:vAlign w:val="center"/>
          </w:tcPr>
          <w:p w14:paraId="3F9F12FC">
            <w:pPr>
              <w:spacing w:line="480" w:lineRule="exact"/>
              <w:jc w:val="center"/>
              <w:rPr>
                <w:rFonts w:hint="eastAsia" w:ascii="宋体" w:hAnsi="宋体" w:cs="宋体"/>
                <w:b/>
                <w:bCs/>
                <w:sz w:val="24"/>
              </w:rPr>
            </w:pPr>
          </w:p>
        </w:tc>
        <w:tc>
          <w:tcPr>
            <w:tcW w:w="1082" w:type="dxa"/>
            <w:noWrap w:val="0"/>
            <w:vAlign w:val="top"/>
          </w:tcPr>
          <w:p w14:paraId="2C3B8CCB">
            <w:pPr>
              <w:spacing w:line="480" w:lineRule="exact"/>
              <w:jc w:val="center"/>
              <w:rPr>
                <w:rFonts w:hint="eastAsia" w:ascii="宋体" w:hAnsi="宋体" w:cs="宋体"/>
                <w:bCs/>
                <w:sz w:val="24"/>
              </w:rPr>
            </w:pPr>
          </w:p>
        </w:tc>
        <w:tc>
          <w:tcPr>
            <w:tcW w:w="1134" w:type="dxa"/>
            <w:noWrap w:val="0"/>
            <w:vAlign w:val="top"/>
          </w:tcPr>
          <w:p w14:paraId="08D0740B">
            <w:pPr>
              <w:spacing w:line="480" w:lineRule="exact"/>
              <w:jc w:val="center"/>
              <w:rPr>
                <w:rFonts w:hint="eastAsia" w:ascii="宋体" w:hAnsi="宋体" w:cs="宋体"/>
                <w:b/>
                <w:bCs/>
                <w:sz w:val="24"/>
              </w:rPr>
            </w:pPr>
          </w:p>
        </w:tc>
        <w:tc>
          <w:tcPr>
            <w:tcW w:w="850" w:type="dxa"/>
            <w:noWrap w:val="0"/>
            <w:vAlign w:val="top"/>
          </w:tcPr>
          <w:p w14:paraId="5FDCBA52">
            <w:pPr>
              <w:spacing w:line="480" w:lineRule="exact"/>
              <w:jc w:val="center"/>
              <w:rPr>
                <w:rFonts w:hint="eastAsia" w:ascii="宋体" w:hAnsi="宋体" w:cs="宋体"/>
                <w:b/>
                <w:bCs/>
                <w:sz w:val="24"/>
              </w:rPr>
            </w:pPr>
          </w:p>
        </w:tc>
        <w:tc>
          <w:tcPr>
            <w:tcW w:w="1449" w:type="dxa"/>
            <w:noWrap w:val="0"/>
            <w:vAlign w:val="top"/>
          </w:tcPr>
          <w:p w14:paraId="65F19920">
            <w:pPr>
              <w:spacing w:line="480" w:lineRule="exact"/>
              <w:jc w:val="center"/>
              <w:rPr>
                <w:rFonts w:hint="eastAsia" w:ascii="宋体" w:hAnsi="宋体" w:cs="宋体"/>
                <w:b/>
                <w:bCs/>
                <w:sz w:val="24"/>
              </w:rPr>
            </w:pPr>
          </w:p>
        </w:tc>
        <w:tc>
          <w:tcPr>
            <w:tcW w:w="1134" w:type="dxa"/>
            <w:noWrap w:val="0"/>
            <w:vAlign w:val="top"/>
          </w:tcPr>
          <w:p w14:paraId="757CF7CA">
            <w:pPr>
              <w:spacing w:line="480" w:lineRule="exact"/>
              <w:jc w:val="center"/>
              <w:rPr>
                <w:rFonts w:hint="eastAsia" w:ascii="宋体" w:hAnsi="宋体" w:cs="宋体"/>
                <w:b/>
                <w:bCs/>
                <w:sz w:val="24"/>
              </w:rPr>
            </w:pPr>
          </w:p>
        </w:tc>
        <w:tc>
          <w:tcPr>
            <w:tcW w:w="992" w:type="dxa"/>
            <w:noWrap w:val="0"/>
            <w:vAlign w:val="top"/>
          </w:tcPr>
          <w:p w14:paraId="2224DD53">
            <w:pPr>
              <w:spacing w:line="480" w:lineRule="exact"/>
              <w:jc w:val="center"/>
              <w:rPr>
                <w:rFonts w:hint="eastAsia" w:ascii="宋体" w:hAnsi="宋体" w:cs="宋体"/>
                <w:b/>
                <w:bCs/>
                <w:sz w:val="24"/>
              </w:rPr>
            </w:pPr>
          </w:p>
        </w:tc>
        <w:tc>
          <w:tcPr>
            <w:tcW w:w="993" w:type="dxa"/>
            <w:noWrap w:val="0"/>
            <w:vAlign w:val="top"/>
          </w:tcPr>
          <w:p w14:paraId="08CCEC6B">
            <w:pPr>
              <w:spacing w:line="480" w:lineRule="exact"/>
              <w:jc w:val="center"/>
              <w:rPr>
                <w:rFonts w:hint="eastAsia" w:ascii="宋体" w:hAnsi="宋体" w:cs="宋体"/>
                <w:b/>
                <w:bCs/>
                <w:sz w:val="24"/>
              </w:rPr>
            </w:pPr>
          </w:p>
        </w:tc>
        <w:tc>
          <w:tcPr>
            <w:tcW w:w="1217" w:type="dxa"/>
            <w:noWrap w:val="0"/>
            <w:vAlign w:val="top"/>
          </w:tcPr>
          <w:p w14:paraId="6911AAB7">
            <w:pPr>
              <w:spacing w:line="480" w:lineRule="exact"/>
              <w:jc w:val="center"/>
              <w:rPr>
                <w:rFonts w:hint="eastAsia" w:ascii="宋体" w:hAnsi="宋体" w:cs="宋体"/>
                <w:b/>
                <w:bCs/>
                <w:sz w:val="24"/>
              </w:rPr>
            </w:pPr>
          </w:p>
        </w:tc>
      </w:tr>
    </w:tbl>
    <w:p w14:paraId="44F277B0">
      <w:pPr>
        <w:spacing w:line="480" w:lineRule="exact"/>
        <w:ind w:firstLine="480" w:firstLineChars="200"/>
        <w:rPr>
          <w:rFonts w:hint="eastAsia" w:ascii="宋体" w:hAnsi="宋体" w:cs="宋体"/>
          <w:kern w:val="0"/>
          <w:sz w:val="24"/>
        </w:rPr>
      </w:pPr>
      <w:r>
        <w:rPr>
          <w:rFonts w:hint="eastAsia" w:ascii="宋体" w:hAnsi="宋体" w:cs="宋体"/>
          <w:kern w:val="0"/>
          <w:sz w:val="24"/>
        </w:rPr>
        <w:t>注：1、按序附相关证明资料（签订的合同及项目审计报告或成果文件）原件扫描件。</w:t>
      </w:r>
    </w:p>
    <w:p w14:paraId="53DA8853">
      <w:pPr>
        <w:spacing w:line="480" w:lineRule="exact"/>
        <w:ind w:firstLine="480" w:firstLineChars="200"/>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2</w:t>
      </w:r>
      <w:r>
        <w:rPr>
          <w:rFonts w:hint="eastAsia" w:ascii="宋体" w:hAnsi="宋体" w:cs="宋体"/>
          <w:kern w:val="0"/>
          <w:sz w:val="24"/>
        </w:rPr>
        <w:t>、根据第四章附表四综合部分评审因素，本页不够请续表自行编制。</w:t>
      </w:r>
    </w:p>
    <w:p w14:paraId="178FEC49">
      <w:pPr>
        <w:spacing w:line="480" w:lineRule="exact"/>
        <w:ind w:firstLine="480" w:firstLineChars="200"/>
        <w:rPr>
          <w:rFonts w:hint="eastAsia" w:ascii="宋体" w:hAnsi="宋体" w:cs="宋体"/>
          <w:kern w:val="0"/>
          <w:sz w:val="24"/>
        </w:rPr>
      </w:pPr>
    </w:p>
    <w:p w14:paraId="1E8788AC">
      <w:pPr>
        <w:spacing w:line="480" w:lineRule="exact"/>
        <w:ind w:firstLine="480" w:firstLineChars="200"/>
        <w:rPr>
          <w:rFonts w:hint="eastAsia" w:ascii="宋体" w:hAnsi="宋体" w:cs="宋体"/>
          <w:kern w:val="0"/>
          <w:sz w:val="24"/>
        </w:rPr>
      </w:pPr>
    </w:p>
    <w:p w14:paraId="1181682A">
      <w:pPr>
        <w:spacing w:before="312" w:beforeLines="100" w:line="480" w:lineRule="exact"/>
        <w:ind w:firstLine="2551" w:firstLineChars="1063"/>
        <w:rPr>
          <w:rFonts w:hint="eastAsia" w:ascii="宋体" w:hAnsi="宋体" w:cs="宋体"/>
          <w:sz w:val="24"/>
        </w:rPr>
      </w:pPr>
      <w:r>
        <w:rPr>
          <w:rFonts w:hint="eastAsia" w:ascii="宋体" w:hAnsi="宋体" w:cs="宋体"/>
          <w:sz w:val="24"/>
        </w:rPr>
        <w:t>响应人：</w:t>
      </w:r>
      <w:r>
        <w:rPr>
          <w:rFonts w:hint="eastAsia" w:ascii="宋体" w:hAnsi="宋体" w:cs="宋体"/>
          <w:sz w:val="24"/>
          <w:u w:val="single"/>
        </w:rPr>
        <w:t xml:space="preserve">                     </w:t>
      </w:r>
      <w:r>
        <w:rPr>
          <w:rFonts w:hint="eastAsia" w:ascii="宋体" w:hAnsi="宋体" w:cs="宋体"/>
          <w:sz w:val="24"/>
        </w:rPr>
        <w:t>（电子签章）</w:t>
      </w:r>
    </w:p>
    <w:p w14:paraId="23F32C8A">
      <w:pPr>
        <w:spacing w:before="312" w:beforeLines="100" w:line="480" w:lineRule="exact"/>
        <w:ind w:firstLine="2551" w:firstLineChars="1063"/>
        <w:rPr>
          <w:rFonts w:hint="eastAsia" w:ascii="宋体" w:hAnsi="宋体" w:cs="宋体"/>
          <w:sz w:val="24"/>
        </w:rPr>
      </w:pPr>
      <w:r>
        <w:rPr>
          <w:rFonts w:hint="eastAsia" w:ascii="宋体" w:hAnsi="宋体" w:cs="宋体"/>
          <w:kern w:val="1"/>
          <w:sz w:val="24"/>
        </w:rPr>
        <w:t>法定代表人或委托代理人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p w14:paraId="242210BC">
      <w:pPr>
        <w:spacing w:before="312" w:beforeLines="100" w:line="480" w:lineRule="exact"/>
        <w:ind w:right="-147" w:rightChars="-70" w:firstLine="3751" w:firstLineChars="1563"/>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bookmarkEnd w:id="86"/>
    <w:bookmarkEnd w:id="87"/>
    <w:bookmarkEnd w:id="88"/>
    <w:p w14:paraId="100A5691">
      <w:pPr>
        <w:keepNext/>
        <w:keepLines/>
        <w:spacing w:line="480" w:lineRule="exact"/>
        <w:outlineLvl w:val="9"/>
        <w:rPr>
          <w:rFonts w:hint="eastAsia" w:ascii="宋体" w:hAnsi="宋体" w:cs="宋体"/>
          <w:b/>
          <w:bCs/>
          <w:kern w:val="0"/>
          <w:sz w:val="24"/>
        </w:rPr>
      </w:pPr>
      <w:bookmarkStart w:id="98" w:name="_Toc367029194"/>
      <w:bookmarkStart w:id="99" w:name="_Toc380755788"/>
      <w:bookmarkStart w:id="100" w:name="_Toc380755789"/>
      <w:bookmarkStart w:id="101" w:name="_Toc354905916"/>
      <w:bookmarkStart w:id="102" w:name="_Toc367029195"/>
      <w:bookmarkStart w:id="103" w:name="_Toc359234668"/>
      <w:bookmarkStart w:id="104" w:name="_Toc345594891"/>
    </w:p>
    <w:p w14:paraId="4FF76816">
      <w:pPr>
        <w:spacing w:line="720" w:lineRule="auto"/>
        <w:jc w:val="center"/>
        <w:outlineLvl w:val="9"/>
        <w:rPr>
          <w:rFonts w:hint="eastAsia" w:ascii="宋体" w:hAnsi="宋体"/>
          <w:b/>
          <w:sz w:val="28"/>
          <w:szCs w:val="28"/>
        </w:rPr>
      </w:pPr>
      <w:bookmarkStart w:id="105" w:name="_Toc223033837"/>
      <w:bookmarkStart w:id="106" w:name="_Toc201697222"/>
    </w:p>
    <w:p w14:paraId="113CD559">
      <w:pPr>
        <w:spacing w:line="720" w:lineRule="auto"/>
        <w:jc w:val="center"/>
        <w:outlineLvl w:val="9"/>
        <w:rPr>
          <w:rFonts w:hint="eastAsia" w:ascii="宋体" w:hAnsi="宋体"/>
          <w:b/>
          <w:sz w:val="28"/>
          <w:szCs w:val="28"/>
        </w:rPr>
      </w:pPr>
    </w:p>
    <w:p w14:paraId="3F1D55ED">
      <w:pPr>
        <w:numPr>
          <w:ilvl w:val="0"/>
          <w:numId w:val="4"/>
        </w:numPr>
        <w:spacing w:line="720" w:lineRule="auto"/>
        <w:jc w:val="center"/>
        <w:outlineLvl w:val="1"/>
        <w:rPr>
          <w:rFonts w:hint="eastAsia" w:ascii="宋体" w:hAnsi="宋体"/>
          <w:b/>
          <w:sz w:val="30"/>
          <w:szCs w:val="30"/>
        </w:rPr>
      </w:pPr>
      <w:r>
        <w:rPr>
          <w:rFonts w:hint="eastAsia" w:ascii="宋体" w:hAnsi="宋体"/>
          <w:b/>
          <w:sz w:val="30"/>
          <w:szCs w:val="30"/>
        </w:rPr>
        <w:t>资格审查材料</w:t>
      </w:r>
      <w:bookmarkEnd w:id="105"/>
      <w:bookmarkEnd w:id="106"/>
    </w:p>
    <w:p w14:paraId="060AE05B">
      <w:pPr>
        <w:numPr>
          <w:ilvl w:val="0"/>
          <w:numId w:val="0"/>
        </w:numPr>
        <w:spacing w:line="720" w:lineRule="auto"/>
        <w:jc w:val="both"/>
        <w:outlineLvl w:val="1"/>
        <w:rPr>
          <w:rFonts w:ascii="宋体" w:hAnsi="宋体"/>
          <w:b/>
          <w:bCs/>
          <w:sz w:val="28"/>
          <w:szCs w:val="28"/>
        </w:rPr>
      </w:pPr>
      <w:r>
        <w:rPr>
          <w:rFonts w:hint="eastAsia" w:ascii="宋体" w:hAnsi="宋体"/>
          <w:b/>
          <w:bCs/>
          <w:sz w:val="28"/>
          <w:szCs w:val="28"/>
          <w:lang w:val="en-US" w:eastAsia="zh-CN"/>
        </w:rPr>
        <w:t>1、</w:t>
      </w:r>
      <w:r>
        <w:rPr>
          <w:rFonts w:hint="eastAsia" w:ascii="宋体" w:hAnsi="宋体"/>
          <w:b/>
          <w:bCs/>
          <w:sz w:val="28"/>
          <w:szCs w:val="28"/>
        </w:rPr>
        <w:t>满足《中华人民共和国政府采购法》第二十二条规定；</w:t>
      </w:r>
    </w:p>
    <w:p w14:paraId="41BDB568">
      <w:pPr>
        <w:pStyle w:val="16"/>
        <w:jc w:val="center"/>
        <w:rPr>
          <w:rFonts w:hint="eastAsia"/>
          <w:b/>
          <w:sz w:val="24"/>
        </w:rPr>
      </w:pPr>
      <w:r>
        <w:rPr>
          <w:rFonts w:hint="eastAsia"/>
          <w:b/>
          <w:sz w:val="24"/>
        </w:rPr>
        <w:t>供应商承诺书</w:t>
      </w:r>
    </w:p>
    <w:p w14:paraId="2825B36C">
      <w:pPr>
        <w:spacing w:line="372" w:lineRule="auto"/>
        <w:jc w:val="left"/>
        <w:rPr>
          <w:rFonts w:ascii="宋体" w:hAnsi="宋体"/>
          <w:sz w:val="24"/>
        </w:rPr>
      </w:pPr>
      <w:r>
        <w:rPr>
          <w:rFonts w:hint="eastAsia" w:ascii="宋体" w:hAnsi="宋体"/>
          <w:sz w:val="24"/>
        </w:rPr>
        <w:t>（征集人名称）：</w:t>
      </w:r>
    </w:p>
    <w:p w14:paraId="6B054CA7">
      <w:pPr>
        <w:spacing w:line="480" w:lineRule="auto"/>
        <w:ind w:firstLine="480" w:firstLineChars="200"/>
        <w:rPr>
          <w:rFonts w:hint="eastAsia" w:ascii="宋体" w:hAnsi="宋体"/>
          <w:sz w:val="24"/>
        </w:rPr>
      </w:pPr>
      <w:r>
        <w:rPr>
          <w:rFonts w:hint="eastAsia" w:ascii="宋体" w:hAnsi="宋体"/>
          <w:sz w:val="24"/>
        </w:rPr>
        <w:t>我方在此声明，我方满足《中华人民共和国政府采购法》第二十二条的规定：</w:t>
      </w:r>
    </w:p>
    <w:p w14:paraId="0267B351">
      <w:pPr>
        <w:spacing w:line="480" w:lineRule="auto"/>
        <w:ind w:firstLine="480" w:firstLineChars="200"/>
        <w:rPr>
          <w:rFonts w:hint="eastAsia" w:ascii="宋体" w:hAnsi="宋体"/>
          <w:sz w:val="24"/>
        </w:rPr>
      </w:pPr>
      <w:r>
        <w:rPr>
          <w:rFonts w:hint="eastAsia" w:ascii="宋体" w:hAnsi="宋体"/>
          <w:sz w:val="24"/>
        </w:rPr>
        <w:t>1.具有独立承担民事责任的能力；</w:t>
      </w:r>
    </w:p>
    <w:p w14:paraId="1C33B665">
      <w:pPr>
        <w:spacing w:line="480" w:lineRule="auto"/>
        <w:ind w:firstLine="480" w:firstLineChars="200"/>
        <w:rPr>
          <w:rFonts w:hint="eastAsia" w:ascii="宋体" w:hAnsi="宋体"/>
          <w:sz w:val="24"/>
        </w:rPr>
      </w:pPr>
      <w:r>
        <w:rPr>
          <w:rFonts w:hint="eastAsia" w:ascii="宋体" w:hAnsi="宋体"/>
          <w:sz w:val="24"/>
        </w:rPr>
        <w:t>2.具有良好的商业信誉和健全的财务会计制度；</w:t>
      </w:r>
    </w:p>
    <w:p w14:paraId="5A1C4050">
      <w:pPr>
        <w:spacing w:line="480" w:lineRule="auto"/>
        <w:ind w:firstLine="480" w:firstLineChars="200"/>
        <w:rPr>
          <w:rFonts w:hint="eastAsia" w:ascii="宋体" w:hAnsi="宋体"/>
          <w:sz w:val="24"/>
        </w:rPr>
      </w:pPr>
      <w:r>
        <w:rPr>
          <w:rFonts w:hint="eastAsia" w:ascii="宋体" w:hAnsi="宋体"/>
          <w:sz w:val="24"/>
        </w:rPr>
        <w:t>3.具有履行合同所必需的设备和专业能力；</w:t>
      </w:r>
    </w:p>
    <w:p w14:paraId="488AD1A4">
      <w:pPr>
        <w:spacing w:line="480" w:lineRule="auto"/>
        <w:ind w:firstLine="480" w:firstLineChars="200"/>
        <w:rPr>
          <w:rFonts w:hint="eastAsia" w:ascii="宋体" w:hAnsi="宋体"/>
          <w:sz w:val="24"/>
        </w:rPr>
      </w:pPr>
      <w:r>
        <w:rPr>
          <w:rFonts w:hint="eastAsia" w:ascii="宋体" w:hAnsi="宋体"/>
          <w:sz w:val="24"/>
        </w:rPr>
        <w:t>4.有依法缴纳税收和社会保障资金的良好记录；</w:t>
      </w:r>
    </w:p>
    <w:p w14:paraId="4EEE836C">
      <w:pPr>
        <w:spacing w:line="480" w:lineRule="auto"/>
        <w:ind w:firstLine="480" w:firstLineChars="200"/>
        <w:rPr>
          <w:rFonts w:hint="eastAsia" w:ascii="宋体" w:hAnsi="宋体"/>
          <w:sz w:val="24"/>
        </w:rPr>
      </w:pPr>
      <w:r>
        <w:rPr>
          <w:rFonts w:hint="eastAsia" w:ascii="宋体" w:hAnsi="宋体"/>
          <w:sz w:val="24"/>
        </w:rPr>
        <w:t>5.参加政府采购活动前三年内，在经营活动中没有重大违法记录；</w:t>
      </w:r>
    </w:p>
    <w:p w14:paraId="2EBCF1A0">
      <w:pPr>
        <w:spacing w:line="480" w:lineRule="auto"/>
        <w:ind w:firstLine="480" w:firstLineChars="200"/>
        <w:rPr>
          <w:rFonts w:hint="eastAsia" w:ascii="宋体" w:hAnsi="宋体"/>
          <w:sz w:val="24"/>
        </w:rPr>
      </w:pPr>
      <w:r>
        <w:rPr>
          <w:rFonts w:hint="eastAsia" w:ascii="宋体" w:hAnsi="宋体"/>
          <w:sz w:val="24"/>
        </w:rPr>
        <w:t>6.法律、行政法规规定的其他条件。</w:t>
      </w:r>
    </w:p>
    <w:p w14:paraId="253CC992">
      <w:pPr>
        <w:spacing w:line="480" w:lineRule="auto"/>
        <w:ind w:firstLine="480" w:firstLineChars="200"/>
        <w:rPr>
          <w:rFonts w:hint="eastAsia" w:ascii="宋体" w:hAnsi="宋体"/>
          <w:sz w:val="24"/>
        </w:rPr>
      </w:pPr>
      <w:r>
        <w:rPr>
          <w:rFonts w:hint="eastAsia" w:ascii="宋体" w:hAnsi="宋体"/>
          <w:sz w:val="24"/>
        </w:rPr>
        <w:t>我方保证上述信息的真实和准确，并愿意承担因我方就此弄虚作假所引起的一切法律后果。</w:t>
      </w:r>
    </w:p>
    <w:p w14:paraId="15664892">
      <w:pPr>
        <w:spacing w:line="440" w:lineRule="exact"/>
        <w:ind w:firstLine="480" w:firstLineChars="200"/>
        <w:rPr>
          <w:rFonts w:hint="eastAsia" w:ascii="宋体" w:hAnsi="宋体"/>
          <w:sz w:val="24"/>
        </w:rPr>
      </w:pPr>
      <w:r>
        <w:rPr>
          <w:rFonts w:hint="eastAsia" w:ascii="宋体" w:hAnsi="宋体"/>
          <w:sz w:val="24"/>
        </w:rPr>
        <w:t xml:space="preserve"> </w:t>
      </w:r>
    </w:p>
    <w:p w14:paraId="1DE8B424">
      <w:pPr>
        <w:spacing w:line="440" w:lineRule="exact"/>
        <w:ind w:firstLine="480" w:firstLineChars="200"/>
        <w:rPr>
          <w:rFonts w:hint="eastAsia" w:ascii="宋体" w:hAnsi="宋体"/>
          <w:sz w:val="24"/>
        </w:rPr>
      </w:pPr>
      <w:r>
        <w:rPr>
          <w:rFonts w:hint="eastAsia" w:ascii="宋体" w:hAnsi="宋体"/>
          <w:sz w:val="24"/>
        </w:rPr>
        <w:t>特此承诺</w:t>
      </w:r>
    </w:p>
    <w:p w14:paraId="66B6D60A">
      <w:pPr>
        <w:spacing w:line="440" w:lineRule="exact"/>
        <w:ind w:firstLine="480" w:firstLineChars="200"/>
        <w:rPr>
          <w:rFonts w:hint="eastAsia" w:ascii="宋体" w:hAnsi="宋体"/>
          <w:sz w:val="24"/>
        </w:rPr>
      </w:pPr>
      <w:r>
        <w:rPr>
          <w:rFonts w:hint="eastAsia" w:ascii="宋体" w:hAnsi="宋体"/>
          <w:sz w:val="24"/>
        </w:rPr>
        <w:t xml:space="preserve"> </w:t>
      </w:r>
    </w:p>
    <w:p w14:paraId="11574B1E">
      <w:pPr>
        <w:spacing w:line="440" w:lineRule="exact"/>
        <w:rPr>
          <w:rFonts w:hint="eastAsia" w:ascii="宋体" w:hAnsi="宋体"/>
          <w:sz w:val="24"/>
        </w:rPr>
      </w:pPr>
      <w:r>
        <w:rPr>
          <w:rFonts w:hint="eastAsia" w:ascii="宋体" w:hAnsi="宋体"/>
          <w:sz w:val="24"/>
        </w:rPr>
        <w:t xml:space="preserve">                          </w:t>
      </w:r>
    </w:p>
    <w:p w14:paraId="6D2BF0E3">
      <w:pPr>
        <w:spacing w:before="312" w:beforeLines="100" w:line="480" w:lineRule="exact"/>
        <w:ind w:firstLine="2551" w:firstLineChars="1063"/>
        <w:rPr>
          <w:rFonts w:hint="eastAsia" w:ascii="宋体" w:hAnsi="宋体" w:cs="宋体"/>
          <w:sz w:val="24"/>
        </w:rPr>
      </w:pPr>
      <w:r>
        <w:rPr>
          <w:rFonts w:hint="eastAsia" w:ascii="宋体" w:hAnsi="宋体"/>
          <w:sz w:val="24"/>
        </w:rPr>
        <w:t xml:space="preserve">          </w:t>
      </w:r>
      <w:r>
        <w:rPr>
          <w:rFonts w:hint="eastAsia" w:ascii="宋体" w:hAnsi="宋体" w:cs="宋体"/>
          <w:sz w:val="24"/>
        </w:rPr>
        <w:t>响应人：</w:t>
      </w:r>
      <w:r>
        <w:rPr>
          <w:rFonts w:hint="eastAsia" w:ascii="宋体" w:hAnsi="宋体" w:cs="宋体"/>
          <w:sz w:val="24"/>
          <w:u w:val="single"/>
        </w:rPr>
        <w:t xml:space="preserve">                     </w:t>
      </w:r>
      <w:r>
        <w:rPr>
          <w:rFonts w:hint="eastAsia" w:ascii="宋体" w:hAnsi="宋体" w:cs="宋体"/>
          <w:sz w:val="24"/>
        </w:rPr>
        <w:t>（电子签章）</w:t>
      </w:r>
    </w:p>
    <w:p w14:paraId="3CD87024">
      <w:pPr>
        <w:spacing w:before="312" w:beforeLines="100" w:line="480" w:lineRule="exact"/>
        <w:ind w:firstLine="3751" w:firstLineChars="1563"/>
        <w:rPr>
          <w:rFonts w:hint="eastAsia" w:ascii="宋体" w:hAnsi="宋体" w:cs="宋体"/>
          <w:sz w:val="24"/>
        </w:rPr>
      </w:pPr>
      <w:r>
        <w:rPr>
          <w:rFonts w:hint="eastAsia" w:ascii="宋体" w:hAnsi="宋体" w:cs="宋体"/>
          <w:kern w:val="1"/>
          <w:sz w:val="24"/>
        </w:rPr>
        <w:t>法定代表人或委托代理人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p w14:paraId="6D5CFEC2">
      <w:pPr>
        <w:spacing w:line="480" w:lineRule="auto"/>
        <w:ind w:right="600" w:firstLine="4800" w:firstLineChars="2000"/>
        <w:rPr>
          <w:rFonts w:hint="eastAsia" w:ascii="宋体" w:hAnsi="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4E4A918">
      <w:pPr>
        <w:rPr>
          <w:rFonts w:hint="eastAsia"/>
          <w:szCs w:val="21"/>
        </w:rPr>
      </w:pPr>
      <w:r>
        <w:rPr>
          <w:rFonts w:hint="eastAsia"/>
        </w:rPr>
        <w:t xml:space="preserve"> </w:t>
      </w:r>
    </w:p>
    <w:p w14:paraId="49EE1927">
      <w:pPr>
        <w:pStyle w:val="7"/>
        <w:autoSpaceDE w:val="0"/>
        <w:autoSpaceDN w:val="0"/>
        <w:spacing w:before="173" w:line="500" w:lineRule="exact"/>
        <w:ind w:firstLine="480" w:firstLineChars="200"/>
        <w:rPr>
          <w:rFonts w:hint="eastAsia" w:ascii="宋体" w:hAnsi="宋体"/>
          <w:sz w:val="24"/>
        </w:rPr>
      </w:pPr>
    </w:p>
    <w:p w14:paraId="4C5F69D7">
      <w:pPr>
        <w:pStyle w:val="7"/>
        <w:autoSpaceDE w:val="0"/>
        <w:autoSpaceDN w:val="0"/>
        <w:spacing w:before="173" w:line="500" w:lineRule="exact"/>
        <w:rPr>
          <w:rFonts w:hint="eastAsia" w:ascii="宋体" w:hAnsi="宋体"/>
          <w:spacing w:val="6"/>
          <w:sz w:val="28"/>
          <w:szCs w:val="28"/>
        </w:rPr>
      </w:pPr>
      <w:r>
        <w:rPr>
          <w:rFonts w:hint="eastAsia" w:ascii="宋体" w:hAnsi="宋体"/>
          <w:b/>
          <w:bCs/>
          <w:sz w:val="28"/>
          <w:szCs w:val="28"/>
        </w:rPr>
        <w:t>2、落实政府采购政策满足的资格要求：</w:t>
      </w:r>
      <w:r>
        <w:rPr>
          <w:rFonts w:hint="eastAsia" w:ascii="宋体" w:hAnsi="宋体"/>
          <w:b/>
          <w:bCs/>
          <w:spacing w:val="6"/>
          <w:sz w:val="28"/>
          <w:szCs w:val="28"/>
        </w:rPr>
        <w:t>本项目专门面向中小企业采购（监狱企业、残疾人福利性企业视同小微企业）。</w:t>
      </w:r>
    </w:p>
    <w:p w14:paraId="1AA7D5DF">
      <w:pPr>
        <w:spacing w:line="360" w:lineRule="auto"/>
        <w:jc w:val="center"/>
        <w:rPr>
          <w:rFonts w:hint="eastAsia" w:ascii="宋体" w:hAnsi="宋体"/>
          <w:b/>
          <w:bCs/>
          <w:sz w:val="28"/>
          <w:szCs w:val="28"/>
        </w:rPr>
      </w:pPr>
      <w:r>
        <w:rPr>
          <w:rFonts w:hint="eastAsia" w:ascii="宋体" w:hAnsi="宋体"/>
          <w:b/>
          <w:bCs/>
          <w:sz w:val="28"/>
          <w:szCs w:val="28"/>
        </w:rPr>
        <w:t>中小企业声明函（服务）</w:t>
      </w:r>
    </w:p>
    <w:p w14:paraId="0B0ECDCB">
      <w:pPr>
        <w:pStyle w:val="11"/>
        <w:spacing w:line="240" w:lineRule="auto"/>
        <w:ind w:firstLine="300"/>
        <w:rPr>
          <w:sz w:val="15"/>
          <w:szCs w:val="15"/>
        </w:rPr>
      </w:pPr>
    </w:p>
    <w:p w14:paraId="2CB4781F">
      <w:pPr>
        <w:spacing w:line="360" w:lineRule="auto"/>
        <w:jc w:val="center"/>
        <w:rPr>
          <w:rFonts w:hint="eastAsia" w:ascii="宋体" w:hAnsi="宋体"/>
          <w:kern w:val="0"/>
          <w:sz w:val="24"/>
        </w:rPr>
      </w:pPr>
      <w:r>
        <w:rPr>
          <w:rFonts w:hint="eastAsia" w:ascii="宋体" w:hAnsi="宋体"/>
          <w:kern w:val="0"/>
          <w:sz w:val="24"/>
        </w:rPr>
        <w:t>（投标人属于小型、微型企业的填写，不属于的无需填写或不提供此项内容）</w:t>
      </w:r>
    </w:p>
    <w:p w14:paraId="10A245BC">
      <w:pPr>
        <w:spacing w:line="360" w:lineRule="auto"/>
        <w:ind w:firstLine="480" w:firstLineChars="200"/>
        <w:rPr>
          <w:rFonts w:hint="eastAsia" w:ascii="宋体" w:hAnsi="宋体"/>
          <w:sz w:val="24"/>
        </w:rPr>
      </w:pPr>
      <w:r>
        <w:rPr>
          <w:rFonts w:hint="eastAsia" w:ascii="宋体" w:hAnsi="宋体"/>
          <w:sz w:val="24"/>
        </w:rPr>
        <w:t>本公司（联合体）郑重声明，根据《政府采购促进中小企业发展管理办法》（财库﹝2020﹞46号）的规定，本公司（联合体）参加</w:t>
      </w:r>
      <w:r>
        <w:rPr>
          <w:rFonts w:hint="eastAsia" w:ascii="宋体" w:hAnsi="宋体"/>
          <w:sz w:val="24"/>
          <w:u w:val="single"/>
        </w:rPr>
        <w:t xml:space="preserve">（单位名称） </w:t>
      </w:r>
      <w:r>
        <w:rPr>
          <w:rFonts w:hint="eastAsia" w:ascii="宋体" w:hAnsi="宋体"/>
          <w:sz w:val="24"/>
        </w:rPr>
        <w:t>的</w:t>
      </w:r>
      <w:r>
        <w:rPr>
          <w:rFonts w:hint="eastAsia" w:ascii="宋体" w:hAnsi="宋体"/>
          <w:sz w:val="24"/>
          <w:u w:val="single"/>
        </w:rPr>
        <w:t xml:space="preserve">（项目名称） </w:t>
      </w:r>
      <w:r>
        <w:rPr>
          <w:rFonts w:hint="eastAsia" w:ascii="宋体" w:hAnsi="宋体"/>
          <w:sz w:val="24"/>
        </w:rPr>
        <w:t>采购活动，服务全部由符合政策要求的中小企业承接。相关企业（含联合体中的中小企业、签订分包意向协议的中小企业）的具体情况如下：</w:t>
      </w:r>
    </w:p>
    <w:p w14:paraId="2C6B90C4">
      <w:pPr>
        <w:spacing w:line="360" w:lineRule="auto"/>
        <w:ind w:firstLine="480" w:firstLineChars="200"/>
        <w:rPr>
          <w:rFonts w:hint="eastAsia" w:ascii="宋体" w:hAnsi="宋体"/>
          <w:sz w:val="24"/>
        </w:rPr>
      </w:pPr>
      <w:r>
        <w:rPr>
          <w:rFonts w:hint="eastAsia" w:ascii="宋体" w:hAnsi="宋体"/>
          <w:sz w:val="24"/>
        </w:rPr>
        <w:t xml:space="preserve">1. </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 xml:space="preserve">  （中型企业、小型企业、微型企业）</w:t>
      </w:r>
      <w:r>
        <w:rPr>
          <w:rFonts w:hint="eastAsia" w:ascii="宋体" w:hAnsi="宋体"/>
          <w:sz w:val="24"/>
        </w:rPr>
        <w:t>；</w:t>
      </w:r>
    </w:p>
    <w:p w14:paraId="385D1E47">
      <w:pPr>
        <w:spacing w:line="360" w:lineRule="auto"/>
        <w:ind w:firstLine="480" w:firstLineChars="200"/>
        <w:rPr>
          <w:rFonts w:hint="eastAsia" w:ascii="宋体" w:hAnsi="宋体"/>
          <w:sz w:val="24"/>
        </w:rPr>
      </w:pPr>
      <w:r>
        <w:rPr>
          <w:rFonts w:hint="eastAsia" w:ascii="宋体" w:hAnsi="宋体"/>
          <w:sz w:val="24"/>
        </w:rPr>
        <w:t xml:space="preserve">2. </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（中型企业、 小型企业、微型企业）</w:t>
      </w:r>
      <w:r>
        <w:rPr>
          <w:rFonts w:hint="eastAsia" w:ascii="宋体" w:hAnsi="宋体"/>
          <w:sz w:val="24"/>
        </w:rPr>
        <w:t>；</w:t>
      </w:r>
    </w:p>
    <w:p w14:paraId="4C7815CD">
      <w:pPr>
        <w:spacing w:line="360" w:lineRule="auto"/>
        <w:ind w:firstLine="480" w:firstLineChars="200"/>
        <w:rPr>
          <w:rFonts w:hint="eastAsia" w:ascii="宋体" w:hAnsi="宋体"/>
          <w:sz w:val="24"/>
        </w:rPr>
      </w:pPr>
      <w:r>
        <w:rPr>
          <w:rFonts w:hint="eastAsia" w:ascii="宋体" w:hAnsi="宋体"/>
          <w:sz w:val="24"/>
        </w:rPr>
        <w:t xml:space="preserve">…… </w:t>
      </w:r>
    </w:p>
    <w:p w14:paraId="322649FC">
      <w:pPr>
        <w:spacing w:line="360" w:lineRule="auto"/>
        <w:ind w:firstLine="480" w:firstLineChars="200"/>
        <w:rPr>
          <w:rFonts w:hint="eastAsia" w:ascii="宋体" w:hAnsi="宋体"/>
          <w:sz w:val="24"/>
        </w:rPr>
      </w:pPr>
      <w:r>
        <w:rPr>
          <w:rFonts w:hint="eastAsia" w:ascii="宋体" w:hAnsi="宋体"/>
          <w:sz w:val="24"/>
        </w:rPr>
        <w:t>以上企业，不属于大企业的分支机构，不存在控股股东为大企业的情形，也不存在与大企业的负责人为同一人的情形。</w:t>
      </w:r>
    </w:p>
    <w:p w14:paraId="0925BFEE">
      <w:pPr>
        <w:spacing w:line="360" w:lineRule="auto"/>
        <w:ind w:firstLine="480" w:firstLineChars="200"/>
        <w:rPr>
          <w:rFonts w:hint="eastAsia" w:ascii="宋体" w:hAnsi="宋体"/>
          <w:sz w:val="24"/>
        </w:rPr>
      </w:pPr>
      <w:r>
        <w:rPr>
          <w:rFonts w:hint="eastAsia" w:ascii="宋体" w:hAnsi="宋体"/>
          <w:sz w:val="24"/>
        </w:rPr>
        <w:t>本企业对上述声明内容的真实性负责。如有虚假，将依法承担相应责任。</w:t>
      </w:r>
    </w:p>
    <w:p w14:paraId="0DCEF29E">
      <w:pPr>
        <w:spacing w:line="360" w:lineRule="auto"/>
        <w:ind w:firstLine="480" w:firstLineChars="200"/>
        <w:rPr>
          <w:rFonts w:hint="eastAsia" w:ascii="宋体" w:hAnsi="宋体"/>
          <w:sz w:val="24"/>
        </w:rPr>
      </w:pPr>
      <w:r>
        <w:rPr>
          <w:rFonts w:hint="eastAsia" w:ascii="宋体" w:hAnsi="宋体"/>
          <w:sz w:val="24"/>
        </w:rPr>
        <w:t>……</w:t>
      </w:r>
    </w:p>
    <w:p w14:paraId="18A36947">
      <w:pPr>
        <w:spacing w:line="360" w:lineRule="auto"/>
        <w:ind w:firstLine="480" w:firstLineChars="200"/>
        <w:jc w:val="center"/>
        <w:rPr>
          <w:rFonts w:hint="eastAsia" w:ascii="宋体" w:hAnsi="宋体"/>
          <w:sz w:val="24"/>
        </w:rPr>
      </w:pPr>
      <w:r>
        <w:rPr>
          <w:rFonts w:hint="eastAsia" w:ascii="宋体" w:hAnsi="宋体"/>
          <w:sz w:val="24"/>
        </w:rPr>
        <w:t xml:space="preserve">    企业名称（</w:t>
      </w:r>
      <w:r>
        <w:rPr>
          <w:rFonts w:hint="eastAsia" w:ascii="宋体" w:hAnsi="宋体" w:cs="宋体"/>
          <w:sz w:val="24"/>
        </w:rPr>
        <w:t>电子签章</w:t>
      </w:r>
      <w:r>
        <w:rPr>
          <w:rFonts w:hint="eastAsia" w:ascii="宋体" w:hAnsi="宋体"/>
          <w:sz w:val="24"/>
        </w:rPr>
        <w:t>）：</w:t>
      </w:r>
    </w:p>
    <w:p w14:paraId="2BBEE230">
      <w:pPr>
        <w:spacing w:line="360" w:lineRule="auto"/>
        <w:ind w:firstLine="3840" w:firstLineChars="1600"/>
        <w:rPr>
          <w:rFonts w:hint="eastAsia" w:ascii="宋体" w:hAnsi="宋体"/>
          <w:sz w:val="24"/>
        </w:rPr>
      </w:pPr>
      <w:r>
        <w:rPr>
          <w:rFonts w:hint="eastAsia" w:ascii="宋体" w:hAnsi="宋体"/>
          <w:sz w:val="24"/>
        </w:rPr>
        <w:t>日 期：</w:t>
      </w:r>
    </w:p>
    <w:p w14:paraId="2919751F">
      <w:pPr>
        <w:spacing w:line="360" w:lineRule="auto"/>
        <w:ind w:firstLine="480" w:firstLineChars="200"/>
        <w:rPr>
          <w:rFonts w:hint="eastAsia" w:ascii="宋体" w:hAnsi="宋体"/>
          <w:sz w:val="24"/>
        </w:rPr>
      </w:pPr>
      <w:r>
        <w:rPr>
          <w:rFonts w:hint="eastAsia" w:ascii="宋体" w:hAnsi="宋体"/>
          <w:sz w:val="24"/>
        </w:rPr>
        <w:t>注：从业人员、营业收入、资产总额填报上一年度数据，无上一年度数据的新成立企业可不填报。</w:t>
      </w:r>
    </w:p>
    <w:p w14:paraId="36020BFA">
      <w:pPr>
        <w:spacing w:line="276" w:lineRule="auto"/>
        <w:rPr>
          <w:rFonts w:ascii="宋体" w:hAnsi="宋体" w:cs="宋体"/>
          <w:b/>
          <w:bCs/>
          <w:sz w:val="24"/>
        </w:rPr>
      </w:pPr>
      <w:r>
        <w:rPr>
          <w:rFonts w:hint="eastAsia" w:ascii="宋体" w:hAnsi="宋体"/>
          <w:b/>
          <w:sz w:val="24"/>
        </w:rPr>
        <w:t>（提醒：1.本项目专门面向中小企业采购，参加政府采购活动的中小企业须提供《中小企业声明函》；2.关于监狱企业：视同小微企业。须提供由省级以上监狱管理局、戒毒管理局（含新疆生产建设兵团）出具的属于监狱企业的证明文件；3.关于残疾人福利性单位：视同小微企业。须提供完整的“残疾人福利性单位声明函”。4.</w:t>
      </w:r>
      <w:r>
        <w:rPr>
          <w:rFonts w:hint="eastAsia" w:ascii="宋体" w:hAnsi="宋体" w:cs="宋体"/>
          <w:b/>
          <w:bCs/>
          <w:sz w:val="24"/>
        </w:rPr>
        <w:t>中小企业划分标准见工业和信息化部国家统计局国家发展和改革委员财政部《关于印发中小企业划型标准规定的通知》（工信部联企业【2011】300号）。</w:t>
      </w:r>
      <w:r>
        <w:rPr>
          <w:rFonts w:hint="eastAsia" w:ascii="宋体" w:hAnsi="宋体"/>
          <w:b/>
          <w:sz w:val="24"/>
        </w:rPr>
        <w:t>5、本项目对应的中小企业划分标准所属行业为：其他未列明行业）。</w:t>
      </w:r>
    </w:p>
    <w:p w14:paraId="483168A2">
      <w:pPr>
        <w:jc w:val="center"/>
        <w:rPr>
          <w:rFonts w:hint="eastAsia" w:ascii="宋体" w:hAnsi="宋体" w:cs="宋体"/>
          <w:b/>
          <w:bCs/>
          <w:sz w:val="24"/>
        </w:rPr>
      </w:pPr>
    </w:p>
    <w:p w14:paraId="551F4B89">
      <w:pPr>
        <w:jc w:val="center"/>
        <w:rPr>
          <w:rFonts w:hint="eastAsia" w:ascii="宋体" w:hAnsi="宋体" w:cs="宋体"/>
          <w:b/>
          <w:bCs/>
          <w:sz w:val="28"/>
          <w:szCs w:val="28"/>
        </w:rPr>
      </w:pPr>
      <w:r>
        <w:rPr>
          <w:rFonts w:hint="eastAsia" w:ascii="宋体" w:hAnsi="宋体" w:cs="宋体"/>
          <w:b/>
          <w:bCs/>
          <w:sz w:val="28"/>
          <w:szCs w:val="28"/>
        </w:rPr>
        <w:t>残疾人福利性单位声明函</w:t>
      </w:r>
    </w:p>
    <w:p w14:paraId="5CAE4DD4">
      <w:pPr>
        <w:pStyle w:val="11"/>
        <w:ind w:firstLine="480"/>
        <w:rPr>
          <w:rFonts w:hint="eastAsia"/>
        </w:rPr>
      </w:pPr>
    </w:p>
    <w:p w14:paraId="40A8D5FE">
      <w:pPr>
        <w:jc w:val="center"/>
        <w:rPr>
          <w:rFonts w:ascii="宋体" w:hAnsi="宋体"/>
          <w:b/>
          <w:bCs/>
          <w:iCs/>
          <w:sz w:val="24"/>
        </w:rPr>
      </w:pPr>
      <w:r>
        <w:rPr>
          <w:rFonts w:hint="eastAsia" w:ascii="宋体" w:hAnsi="宋体"/>
          <w:b/>
          <w:bCs/>
          <w:iCs/>
          <w:sz w:val="24"/>
        </w:rPr>
        <w:t>（属于残疾人福利性单位的填写，不属于的无需填写此项内容）</w:t>
      </w:r>
    </w:p>
    <w:p w14:paraId="09FBC680">
      <w:pPr>
        <w:snapToGrid w:val="0"/>
        <w:spacing w:line="520" w:lineRule="exact"/>
        <w:ind w:right="84" w:rightChars="40"/>
        <w:rPr>
          <w:rFonts w:hint="eastAsia" w:ascii="宋体" w:hAnsi="宋体"/>
          <w:sz w:val="24"/>
        </w:rPr>
      </w:pPr>
      <w:r>
        <w:rPr>
          <w:rFonts w:hint="eastAsia" w:ascii="宋体" w:hAnsi="宋体"/>
          <w:sz w:val="24"/>
        </w:rPr>
        <w:t xml:space="preserve"> </w:t>
      </w:r>
    </w:p>
    <w:p w14:paraId="32274A7B">
      <w:pPr>
        <w:spacing w:line="360" w:lineRule="auto"/>
        <w:ind w:firstLine="480" w:firstLineChars="200"/>
        <w:rPr>
          <w:rFonts w:hint="eastAsia" w:ascii="宋体" w:hAnsi="宋体"/>
          <w:sz w:val="24"/>
        </w:rPr>
      </w:pPr>
      <w:r>
        <w:rPr>
          <w:rFonts w:hint="eastAsia" w:ascii="宋体" w:hAnsi="宋体"/>
          <w:sz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30B72333">
      <w:pPr>
        <w:spacing w:line="360" w:lineRule="auto"/>
        <w:ind w:firstLine="480" w:firstLineChars="200"/>
        <w:rPr>
          <w:rFonts w:hint="eastAsia" w:ascii="宋体" w:hAnsi="宋体"/>
          <w:b/>
          <w:bCs/>
          <w:sz w:val="24"/>
        </w:rPr>
      </w:pPr>
      <w:r>
        <w:rPr>
          <w:rFonts w:hint="eastAsia" w:ascii="宋体" w:hAnsi="宋体"/>
          <w:sz w:val="24"/>
        </w:rPr>
        <w:t>本单位对上述声明的真实性负责。如有虚假，将依法承担相应责任。</w:t>
      </w:r>
    </w:p>
    <w:p w14:paraId="4646C505">
      <w:pPr>
        <w:spacing w:line="360" w:lineRule="auto"/>
        <w:jc w:val="center"/>
        <w:rPr>
          <w:rFonts w:hint="eastAsia" w:ascii="宋体" w:hAnsi="宋体"/>
          <w:b/>
          <w:bCs/>
          <w:sz w:val="24"/>
        </w:rPr>
      </w:pPr>
      <w:r>
        <w:rPr>
          <w:rFonts w:hint="eastAsia" w:ascii="宋体" w:hAnsi="宋体"/>
          <w:b/>
          <w:bCs/>
          <w:sz w:val="24"/>
        </w:rPr>
        <w:t xml:space="preserve"> </w:t>
      </w:r>
    </w:p>
    <w:p w14:paraId="3B81BD37">
      <w:pPr>
        <w:spacing w:line="360" w:lineRule="auto"/>
        <w:ind w:firstLine="480" w:firstLineChars="200"/>
        <w:jc w:val="center"/>
        <w:rPr>
          <w:rFonts w:hint="eastAsia" w:ascii="宋体" w:hAnsi="宋体"/>
          <w:sz w:val="24"/>
        </w:rPr>
      </w:pPr>
      <w:r>
        <w:rPr>
          <w:rFonts w:hint="eastAsia" w:ascii="宋体" w:hAnsi="宋体"/>
          <w:sz w:val="24"/>
        </w:rPr>
        <w:t>企业名称（</w:t>
      </w:r>
      <w:r>
        <w:rPr>
          <w:rFonts w:hint="eastAsia" w:ascii="宋体" w:hAnsi="宋体" w:cs="宋体"/>
          <w:sz w:val="24"/>
        </w:rPr>
        <w:t>电子签章</w:t>
      </w:r>
      <w:r>
        <w:rPr>
          <w:rFonts w:hint="eastAsia" w:ascii="宋体" w:hAnsi="宋体"/>
          <w:sz w:val="24"/>
        </w:rPr>
        <w:t>）：</w:t>
      </w:r>
    </w:p>
    <w:p w14:paraId="61570581">
      <w:pPr>
        <w:spacing w:line="360" w:lineRule="auto"/>
        <w:ind w:firstLine="480" w:firstLineChars="200"/>
        <w:jc w:val="center"/>
        <w:rPr>
          <w:rFonts w:hint="eastAsia" w:ascii="宋体" w:hAnsi="宋体"/>
          <w:sz w:val="24"/>
        </w:rPr>
      </w:pPr>
      <w:r>
        <w:rPr>
          <w:rFonts w:hint="eastAsia" w:ascii="宋体" w:hAnsi="宋体"/>
          <w:sz w:val="24"/>
        </w:rPr>
        <w:t>日期：</w:t>
      </w:r>
    </w:p>
    <w:p w14:paraId="3C05B350">
      <w:pPr>
        <w:spacing w:line="360" w:lineRule="auto"/>
        <w:jc w:val="center"/>
        <w:rPr>
          <w:rFonts w:hint="eastAsia" w:ascii="宋体" w:hAnsi="宋体"/>
          <w:b/>
          <w:bCs/>
          <w:sz w:val="24"/>
        </w:rPr>
      </w:pPr>
      <w:r>
        <w:rPr>
          <w:rFonts w:hint="eastAsia" w:ascii="宋体" w:hAnsi="宋体"/>
          <w:b/>
          <w:bCs/>
          <w:sz w:val="24"/>
        </w:rPr>
        <w:t xml:space="preserve"> </w:t>
      </w:r>
    </w:p>
    <w:p w14:paraId="087FD2B6">
      <w:pPr>
        <w:pStyle w:val="28"/>
        <w:rPr>
          <w:rFonts w:hint="eastAsia" w:ascii="宋体" w:hAnsi="宋体"/>
          <w:b/>
          <w:bCs/>
        </w:rPr>
      </w:pPr>
      <w:r>
        <w:rPr>
          <w:rFonts w:hint="eastAsia" w:ascii="宋体" w:hAnsi="宋体"/>
          <w:b/>
          <w:bCs/>
        </w:rPr>
        <w:t xml:space="preserve"> </w:t>
      </w:r>
    </w:p>
    <w:p w14:paraId="10492468">
      <w:pPr>
        <w:pStyle w:val="28"/>
        <w:rPr>
          <w:rFonts w:hint="eastAsia" w:ascii="宋体" w:hAnsi="宋体"/>
          <w:b/>
          <w:bCs/>
        </w:rPr>
      </w:pPr>
      <w:r>
        <w:rPr>
          <w:rFonts w:hint="eastAsia" w:ascii="宋体" w:hAnsi="宋体"/>
          <w:b/>
          <w:bCs/>
        </w:rPr>
        <w:t xml:space="preserve"> </w:t>
      </w:r>
    </w:p>
    <w:p w14:paraId="430B16D1">
      <w:pPr>
        <w:pStyle w:val="28"/>
        <w:rPr>
          <w:rFonts w:hint="eastAsia" w:ascii="宋体" w:hAnsi="宋体"/>
          <w:b/>
          <w:bCs/>
        </w:rPr>
      </w:pPr>
      <w:r>
        <w:rPr>
          <w:rFonts w:hint="eastAsia" w:ascii="宋体" w:hAnsi="宋体"/>
          <w:b/>
          <w:bCs/>
        </w:rPr>
        <w:t xml:space="preserve"> </w:t>
      </w:r>
    </w:p>
    <w:p w14:paraId="30C68E19">
      <w:pPr>
        <w:pStyle w:val="28"/>
        <w:rPr>
          <w:rFonts w:hint="eastAsia" w:ascii="宋体" w:hAnsi="宋体"/>
          <w:b/>
          <w:bCs/>
        </w:rPr>
      </w:pPr>
    </w:p>
    <w:p w14:paraId="53276C2D">
      <w:pPr>
        <w:pStyle w:val="28"/>
        <w:rPr>
          <w:rFonts w:hint="eastAsia" w:ascii="宋体" w:hAnsi="宋体"/>
          <w:b/>
          <w:bCs/>
        </w:rPr>
      </w:pPr>
      <w:r>
        <w:rPr>
          <w:rFonts w:hint="eastAsia" w:ascii="宋体" w:hAnsi="宋体"/>
          <w:b/>
          <w:bCs/>
        </w:rPr>
        <w:t xml:space="preserve"> </w:t>
      </w:r>
    </w:p>
    <w:p w14:paraId="72CDC127">
      <w:pPr>
        <w:pStyle w:val="28"/>
        <w:rPr>
          <w:rFonts w:hint="eastAsia" w:ascii="宋体" w:hAnsi="宋体"/>
          <w:b/>
          <w:bCs/>
        </w:rPr>
      </w:pPr>
    </w:p>
    <w:p w14:paraId="57347E98">
      <w:pPr>
        <w:pStyle w:val="28"/>
        <w:rPr>
          <w:rFonts w:hint="eastAsia" w:ascii="宋体" w:hAnsi="宋体"/>
          <w:b/>
          <w:bCs/>
        </w:rPr>
      </w:pPr>
      <w:r>
        <w:rPr>
          <w:rFonts w:hint="eastAsia" w:ascii="宋体" w:hAnsi="宋体"/>
          <w:b/>
          <w:bCs/>
        </w:rPr>
        <w:t xml:space="preserve"> </w:t>
      </w:r>
    </w:p>
    <w:p w14:paraId="486084DE">
      <w:pPr>
        <w:pStyle w:val="28"/>
        <w:jc w:val="center"/>
        <w:rPr>
          <w:rFonts w:hint="eastAsia" w:ascii="宋体" w:hAnsi="宋体" w:cs="宋体"/>
          <w:b/>
          <w:bCs/>
        </w:rPr>
      </w:pPr>
    </w:p>
    <w:p w14:paraId="677FEA31">
      <w:pPr>
        <w:pStyle w:val="28"/>
        <w:jc w:val="center"/>
        <w:rPr>
          <w:rFonts w:hint="eastAsia" w:ascii="宋体" w:hAnsi="宋体" w:cs="宋体"/>
          <w:b/>
          <w:bCs/>
        </w:rPr>
      </w:pPr>
    </w:p>
    <w:p w14:paraId="182D5EA8">
      <w:pPr>
        <w:pStyle w:val="28"/>
        <w:jc w:val="center"/>
        <w:rPr>
          <w:rFonts w:hint="eastAsia" w:ascii="宋体" w:hAnsi="宋体" w:cs="宋体"/>
          <w:b/>
          <w:bCs/>
        </w:rPr>
      </w:pPr>
    </w:p>
    <w:p w14:paraId="17A2932D">
      <w:pPr>
        <w:pStyle w:val="28"/>
        <w:jc w:val="center"/>
        <w:rPr>
          <w:rFonts w:hint="eastAsia" w:ascii="宋体" w:hAnsi="宋体" w:cs="宋体"/>
          <w:b/>
          <w:bCs/>
        </w:rPr>
      </w:pPr>
    </w:p>
    <w:p w14:paraId="19AD2996">
      <w:pPr>
        <w:pStyle w:val="28"/>
        <w:jc w:val="center"/>
        <w:rPr>
          <w:rFonts w:hint="eastAsia" w:ascii="宋体" w:hAnsi="宋体" w:cs="宋体"/>
          <w:b/>
          <w:bCs/>
        </w:rPr>
      </w:pPr>
    </w:p>
    <w:p w14:paraId="6C7FA219">
      <w:pPr>
        <w:pStyle w:val="28"/>
        <w:jc w:val="center"/>
        <w:rPr>
          <w:rFonts w:hint="eastAsia" w:ascii="宋体" w:hAnsi="宋体" w:cs="宋体"/>
          <w:b/>
          <w:bCs/>
        </w:rPr>
      </w:pPr>
    </w:p>
    <w:p w14:paraId="6407E2C1">
      <w:pPr>
        <w:pStyle w:val="28"/>
        <w:jc w:val="center"/>
        <w:rPr>
          <w:rFonts w:hint="eastAsia" w:ascii="宋体" w:hAnsi="宋体" w:cs="宋体"/>
          <w:b/>
          <w:bCs/>
        </w:rPr>
      </w:pPr>
    </w:p>
    <w:p w14:paraId="54D7102B">
      <w:pPr>
        <w:pStyle w:val="28"/>
        <w:jc w:val="center"/>
        <w:rPr>
          <w:rFonts w:hint="eastAsia" w:ascii="宋体" w:hAnsi="宋体" w:cs="宋体"/>
          <w:b/>
          <w:bCs/>
        </w:rPr>
      </w:pPr>
    </w:p>
    <w:p w14:paraId="56D4C950">
      <w:pPr>
        <w:pStyle w:val="28"/>
        <w:jc w:val="center"/>
        <w:rPr>
          <w:rFonts w:hint="eastAsia" w:ascii="宋体" w:hAnsi="宋体" w:cs="宋体"/>
          <w:b/>
          <w:bCs/>
        </w:rPr>
      </w:pPr>
    </w:p>
    <w:p w14:paraId="7279BEC6">
      <w:pPr>
        <w:pStyle w:val="28"/>
        <w:jc w:val="center"/>
        <w:rPr>
          <w:rFonts w:hint="eastAsia" w:ascii="宋体" w:hAnsi="宋体" w:cs="宋体"/>
          <w:b/>
          <w:bCs/>
        </w:rPr>
      </w:pPr>
    </w:p>
    <w:p w14:paraId="71F57A89">
      <w:pPr>
        <w:pStyle w:val="28"/>
        <w:jc w:val="center"/>
        <w:rPr>
          <w:rFonts w:hint="eastAsia" w:ascii="宋体" w:hAnsi="宋体" w:cs="宋体"/>
          <w:b/>
          <w:bCs/>
        </w:rPr>
      </w:pPr>
    </w:p>
    <w:p w14:paraId="5E2D1AB6">
      <w:pPr>
        <w:pStyle w:val="28"/>
        <w:jc w:val="center"/>
        <w:rPr>
          <w:rFonts w:hint="eastAsia" w:ascii="宋体" w:hAnsi="宋体" w:cs="宋体"/>
          <w:b/>
          <w:bCs/>
        </w:rPr>
      </w:pPr>
    </w:p>
    <w:p w14:paraId="0193ED88">
      <w:pPr>
        <w:pStyle w:val="28"/>
        <w:jc w:val="center"/>
        <w:rPr>
          <w:rFonts w:hint="eastAsia" w:ascii="宋体" w:hAnsi="宋体" w:cs="宋体"/>
          <w:b/>
          <w:bCs/>
        </w:rPr>
      </w:pPr>
    </w:p>
    <w:p w14:paraId="2182FB61">
      <w:pPr>
        <w:pStyle w:val="28"/>
        <w:jc w:val="center"/>
        <w:rPr>
          <w:rFonts w:hint="eastAsia" w:ascii="宋体" w:hAnsi="宋体" w:cs="宋体"/>
          <w:b/>
          <w:bCs/>
          <w:sz w:val="28"/>
          <w:szCs w:val="28"/>
        </w:rPr>
      </w:pPr>
      <w:r>
        <w:rPr>
          <w:rFonts w:hint="eastAsia" w:ascii="宋体" w:hAnsi="宋体" w:cs="宋体"/>
          <w:b/>
          <w:bCs/>
          <w:sz w:val="28"/>
          <w:szCs w:val="28"/>
        </w:rPr>
        <w:t>监狱企业证明文件</w:t>
      </w:r>
    </w:p>
    <w:p w14:paraId="3E01FB93">
      <w:pPr>
        <w:pStyle w:val="28"/>
        <w:jc w:val="center"/>
        <w:rPr>
          <w:rFonts w:hint="eastAsia" w:ascii="宋体" w:hAnsi="宋体"/>
          <w:b/>
          <w:bCs/>
        </w:rPr>
      </w:pPr>
    </w:p>
    <w:p w14:paraId="33188D48">
      <w:pPr>
        <w:pStyle w:val="28"/>
        <w:rPr>
          <w:rFonts w:hint="eastAsia" w:ascii="宋体" w:hAnsi="宋体"/>
          <w:b/>
          <w:bCs/>
        </w:rPr>
      </w:pPr>
      <w:r>
        <w:rPr>
          <w:rFonts w:hint="eastAsia" w:ascii="宋体" w:hAnsi="宋体"/>
          <w:b/>
          <w:bCs/>
        </w:rPr>
        <w:t xml:space="preserve"> </w:t>
      </w:r>
    </w:p>
    <w:p w14:paraId="11F22CE6">
      <w:pPr>
        <w:jc w:val="center"/>
        <w:rPr>
          <w:rFonts w:hint="eastAsia" w:ascii="宋体" w:hAnsi="宋体"/>
          <w:b/>
          <w:bCs/>
          <w:iCs/>
          <w:sz w:val="24"/>
        </w:rPr>
      </w:pPr>
      <w:r>
        <w:rPr>
          <w:rFonts w:hint="eastAsia" w:ascii="宋体" w:hAnsi="宋体"/>
          <w:b/>
          <w:bCs/>
          <w:iCs/>
          <w:sz w:val="24"/>
        </w:rPr>
        <w:t>（属于监狱企业的提供，不属于的无需提供此项内容）</w:t>
      </w:r>
    </w:p>
    <w:p w14:paraId="5BB9346C">
      <w:pPr>
        <w:spacing w:line="360" w:lineRule="auto"/>
        <w:rPr>
          <w:rFonts w:hint="eastAsia" w:ascii="宋体" w:hAnsi="宋体"/>
          <w:b/>
          <w:bCs/>
          <w:sz w:val="24"/>
        </w:rPr>
      </w:pPr>
      <w:r>
        <w:rPr>
          <w:rFonts w:hint="eastAsia" w:ascii="宋体" w:hAnsi="宋体"/>
          <w:b/>
          <w:bCs/>
          <w:sz w:val="24"/>
        </w:rPr>
        <w:t xml:space="preserve"> </w:t>
      </w:r>
    </w:p>
    <w:p w14:paraId="0F27528F">
      <w:pPr>
        <w:spacing w:line="360" w:lineRule="auto"/>
        <w:ind w:firstLine="480" w:firstLineChars="200"/>
        <w:jc w:val="left"/>
        <w:rPr>
          <w:rFonts w:hint="eastAsia" w:ascii="宋体" w:hAnsi="宋体"/>
          <w:bCs/>
          <w:sz w:val="24"/>
        </w:rPr>
      </w:pPr>
      <w:r>
        <w:rPr>
          <w:rFonts w:hint="eastAsia" w:ascii="宋体" w:hAnsi="宋体"/>
          <w:bCs/>
          <w:sz w:val="24"/>
        </w:rPr>
        <w:t>（监狱企业参加政府采购活动时，应当提供由省级以上监狱管理局、戒毒管理局(含新疆生产建设兵团)出具的属于监狱企业的证明文件。</w:t>
      </w:r>
    </w:p>
    <w:p w14:paraId="2AF0C71D">
      <w:pPr>
        <w:spacing w:line="360" w:lineRule="auto"/>
        <w:ind w:firstLine="720" w:firstLineChars="300"/>
        <w:jc w:val="left"/>
        <w:rPr>
          <w:rFonts w:hint="eastAsia" w:ascii="宋体" w:hAnsi="宋体"/>
          <w:bCs/>
          <w:sz w:val="24"/>
        </w:rPr>
      </w:pPr>
      <w:r>
        <w:rPr>
          <w:rFonts w:hint="eastAsia" w:ascii="宋体" w:hAnsi="宋体"/>
          <w:bCs/>
          <w:sz w:val="24"/>
        </w:rPr>
        <w:t xml:space="preserve"> </w:t>
      </w:r>
    </w:p>
    <w:p w14:paraId="02040D0F">
      <w:pPr>
        <w:spacing w:line="360" w:lineRule="auto"/>
        <w:ind w:firstLine="480" w:firstLineChars="200"/>
        <w:jc w:val="center"/>
        <w:rPr>
          <w:rFonts w:hint="eastAsia" w:ascii="宋体" w:hAnsi="宋体"/>
          <w:sz w:val="24"/>
        </w:rPr>
      </w:pPr>
      <w:r>
        <w:rPr>
          <w:rFonts w:hint="eastAsia" w:ascii="宋体" w:hAnsi="宋体"/>
          <w:sz w:val="24"/>
        </w:rPr>
        <w:t>企业名称（</w:t>
      </w:r>
      <w:r>
        <w:rPr>
          <w:rFonts w:hint="eastAsia" w:ascii="宋体" w:hAnsi="宋体" w:cs="宋体"/>
          <w:sz w:val="24"/>
        </w:rPr>
        <w:t>电子签章</w:t>
      </w:r>
      <w:r>
        <w:rPr>
          <w:rFonts w:hint="eastAsia" w:ascii="宋体" w:hAnsi="宋体"/>
          <w:sz w:val="24"/>
        </w:rPr>
        <w:t>）：</w:t>
      </w:r>
    </w:p>
    <w:p w14:paraId="7BEF5DE4">
      <w:pPr>
        <w:spacing w:line="360" w:lineRule="auto"/>
        <w:ind w:firstLine="480" w:firstLineChars="200"/>
        <w:jc w:val="center"/>
        <w:rPr>
          <w:rFonts w:hint="eastAsia" w:ascii="宋体" w:hAnsi="宋体"/>
          <w:sz w:val="24"/>
        </w:rPr>
      </w:pPr>
      <w:r>
        <w:rPr>
          <w:rFonts w:hint="eastAsia" w:ascii="宋体" w:hAnsi="宋体"/>
          <w:sz w:val="24"/>
        </w:rPr>
        <w:t>日期：</w:t>
      </w:r>
    </w:p>
    <w:p w14:paraId="5D1D34FD">
      <w:pPr>
        <w:spacing w:after="156" w:afterLines="50" w:line="520" w:lineRule="exact"/>
        <w:jc w:val="center"/>
        <w:rPr>
          <w:rFonts w:hint="eastAsia" w:ascii="宋体" w:hAnsi="宋体"/>
          <w:b/>
          <w:bCs/>
          <w:sz w:val="24"/>
        </w:rPr>
      </w:pPr>
      <w:r>
        <w:rPr>
          <w:rFonts w:hint="eastAsia" w:ascii="宋体" w:hAnsi="宋体"/>
          <w:b/>
          <w:bCs/>
          <w:sz w:val="24"/>
        </w:rPr>
        <w:t xml:space="preserve"> </w:t>
      </w:r>
    </w:p>
    <w:p w14:paraId="09672E61">
      <w:pPr>
        <w:spacing w:before="160" w:after="160" w:line="240" w:lineRule="atLeast"/>
        <w:ind w:left="851" w:firstLine="482" w:firstLineChars="200"/>
        <w:jc w:val="center"/>
        <w:textAlignment w:val="baseline"/>
        <w:outlineLvl w:val="9"/>
        <w:rPr>
          <w:rFonts w:hint="eastAsia" w:ascii="宋体" w:hAnsi="宋体"/>
          <w:b/>
          <w:kern w:val="0"/>
          <w:sz w:val="24"/>
        </w:rPr>
      </w:pPr>
      <w:r>
        <w:rPr>
          <w:rFonts w:hint="eastAsia" w:ascii="宋体" w:hAnsi="宋体"/>
          <w:b/>
          <w:kern w:val="0"/>
          <w:sz w:val="24"/>
        </w:rPr>
        <w:t xml:space="preserve"> </w:t>
      </w:r>
    </w:p>
    <w:p w14:paraId="39EF103D">
      <w:pPr>
        <w:spacing w:line="360" w:lineRule="auto"/>
        <w:ind w:firstLine="480" w:firstLineChars="200"/>
        <w:rPr>
          <w:rFonts w:hint="eastAsia" w:ascii="宋体" w:hAnsi="宋体" w:eastAsia="宋体" w:cs="宋体"/>
          <w:bCs/>
          <w:sz w:val="24"/>
          <w:szCs w:val="24"/>
          <w:lang w:val="en-US" w:eastAsia="zh-CN"/>
        </w:rPr>
      </w:pPr>
    </w:p>
    <w:p w14:paraId="7B99D409">
      <w:pPr>
        <w:spacing w:line="360" w:lineRule="auto"/>
        <w:ind w:firstLine="480" w:firstLineChars="200"/>
        <w:rPr>
          <w:rFonts w:hint="eastAsia" w:ascii="宋体" w:hAnsi="宋体" w:eastAsia="宋体" w:cs="宋体"/>
          <w:bCs/>
          <w:sz w:val="24"/>
          <w:szCs w:val="24"/>
          <w:lang w:val="en-US" w:eastAsia="zh-CN"/>
        </w:rPr>
      </w:pPr>
    </w:p>
    <w:p w14:paraId="2177EA52">
      <w:pPr>
        <w:spacing w:line="360" w:lineRule="auto"/>
        <w:ind w:firstLine="480" w:firstLineChars="200"/>
        <w:rPr>
          <w:rFonts w:hint="eastAsia" w:ascii="宋体" w:hAnsi="宋体" w:eastAsia="宋体" w:cs="宋体"/>
          <w:bCs/>
          <w:sz w:val="24"/>
          <w:szCs w:val="24"/>
          <w:lang w:val="en-US" w:eastAsia="zh-CN"/>
        </w:rPr>
      </w:pPr>
    </w:p>
    <w:p w14:paraId="36E170A9">
      <w:pPr>
        <w:spacing w:line="360" w:lineRule="auto"/>
        <w:ind w:firstLine="480" w:firstLineChars="200"/>
        <w:rPr>
          <w:rFonts w:hint="eastAsia" w:ascii="宋体" w:hAnsi="宋体" w:eastAsia="宋体" w:cs="宋体"/>
          <w:bCs/>
          <w:sz w:val="24"/>
          <w:szCs w:val="24"/>
          <w:lang w:val="en-US" w:eastAsia="zh-CN"/>
        </w:rPr>
      </w:pPr>
    </w:p>
    <w:p w14:paraId="68C81F29">
      <w:pPr>
        <w:spacing w:line="360" w:lineRule="auto"/>
        <w:ind w:firstLine="480" w:firstLineChars="200"/>
        <w:rPr>
          <w:rFonts w:hint="eastAsia" w:ascii="宋体" w:hAnsi="宋体" w:eastAsia="宋体" w:cs="宋体"/>
          <w:bCs/>
          <w:sz w:val="24"/>
          <w:szCs w:val="24"/>
          <w:lang w:val="en-US" w:eastAsia="zh-CN"/>
        </w:rPr>
      </w:pPr>
    </w:p>
    <w:p w14:paraId="14EF6647">
      <w:pPr>
        <w:spacing w:line="360" w:lineRule="auto"/>
        <w:ind w:firstLine="480" w:firstLineChars="200"/>
        <w:rPr>
          <w:rFonts w:hint="eastAsia" w:ascii="宋体" w:hAnsi="宋体" w:eastAsia="宋体" w:cs="宋体"/>
          <w:bCs/>
          <w:sz w:val="24"/>
          <w:szCs w:val="24"/>
          <w:lang w:val="en-US" w:eastAsia="zh-CN"/>
        </w:rPr>
      </w:pPr>
    </w:p>
    <w:p w14:paraId="3A6F807A">
      <w:pPr>
        <w:spacing w:line="360" w:lineRule="auto"/>
        <w:ind w:firstLine="480" w:firstLineChars="200"/>
        <w:rPr>
          <w:rFonts w:hint="eastAsia" w:ascii="宋体" w:hAnsi="宋体" w:eastAsia="宋体" w:cs="宋体"/>
          <w:bCs/>
          <w:sz w:val="24"/>
          <w:szCs w:val="24"/>
          <w:lang w:val="en-US" w:eastAsia="zh-CN"/>
        </w:rPr>
      </w:pPr>
    </w:p>
    <w:p w14:paraId="04601BEB">
      <w:pPr>
        <w:spacing w:line="360" w:lineRule="auto"/>
        <w:ind w:firstLine="480" w:firstLineChars="200"/>
        <w:rPr>
          <w:rFonts w:hint="eastAsia" w:ascii="宋体" w:hAnsi="宋体" w:eastAsia="宋体" w:cs="宋体"/>
          <w:bCs/>
          <w:sz w:val="24"/>
          <w:szCs w:val="24"/>
          <w:lang w:val="en-US" w:eastAsia="zh-CN"/>
        </w:rPr>
      </w:pPr>
    </w:p>
    <w:p w14:paraId="26D5AD49">
      <w:pPr>
        <w:spacing w:line="360" w:lineRule="auto"/>
        <w:ind w:firstLine="480" w:firstLineChars="200"/>
        <w:rPr>
          <w:rFonts w:hint="eastAsia" w:ascii="宋体" w:hAnsi="宋体" w:eastAsia="宋体" w:cs="宋体"/>
          <w:bCs/>
          <w:sz w:val="24"/>
          <w:szCs w:val="24"/>
          <w:lang w:val="en-US" w:eastAsia="zh-CN"/>
        </w:rPr>
      </w:pPr>
    </w:p>
    <w:p w14:paraId="3D2FCE75">
      <w:pPr>
        <w:spacing w:line="360" w:lineRule="auto"/>
        <w:ind w:firstLine="480" w:firstLineChars="200"/>
        <w:rPr>
          <w:rFonts w:hint="eastAsia" w:ascii="宋体" w:hAnsi="宋体" w:eastAsia="宋体" w:cs="宋体"/>
          <w:bCs/>
          <w:sz w:val="24"/>
          <w:szCs w:val="24"/>
          <w:lang w:val="en-US" w:eastAsia="zh-CN"/>
        </w:rPr>
      </w:pPr>
    </w:p>
    <w:p w14:paraId="15F5F16A">
      <w:pPr>
        <w:spacing w:line="360" w:lineRule="auto"/>
        <w:ind w:firstLine="480" w:firstLineChars="200"/>
        <w:rPr>
          <w:rFonts w:hint="eastAsia" w:ascii="宋体" w:hAnsi="宋体" w:eastAsia="宋体" w:cs="宋体"/>
          <w:bCs/>
          <w:sz w:val="24"/>
          <w:szCs w:val="24"/>
          <w:lang w:val="en-US" w:eastAsia="zh-CN"/>
        </w:rPr>
      </w:pPr>
    </w:p>
    <w:p w14:paraId="0280D665">
      <w:pPr>
        <w:spacing w:line="360" w:lineRule="auto"/>
        <w:ind w:firstLine="480" w:firstLineChars="200"/>
        <w:rPr>
          <w:rFonts w:hint="eastAsia" w:ascii="宋体" w:hAnsi="宋体" w:eastAsia="宋体" w:cs="宋体"/>
          <w:bCs/>
          <w:sz w:val="24"/>
          <w:szCs w:val="24"/>
          <w:lang w:val="en-US" w:eastAsia="zh-CN"/>
        </w:rPr>
      </w:pPr>
    </w:p>
    <w:p w14:paraId="37DD4823">
      <w:pPr>
        <w:spacing w:line="360" w:lineRule="auto"/>
        <w:ind w:firstLine="480" w:firstLineChars="200"/>
        <w:rPr>
          <w:rFonts w:hint="eastAsia" w:ascii="宋体" w:hAnsi="宋体" w:eastAsia="宋体" w:cs="宋体"/>
          <w:bCs/>
          <w:sz w:val="24"/>
          <w:szCs w:val="24"/>
          <w:lang w:val="en-US" w:eastAsia="zh-CN"/>
        </w:rPr>
      </w:pPr>
    </w:p>
    <w:p w14:paraId="0394D2CE">
      <w:pPr>
        <w:spacing w:line="360" w:lineRule="auto"/>
        <w:ind w:firstLine="480" w:firstLineChars="200"/>
        <w:rPr>
          <w:rFonts w:hint="eastAsia" w:ascii="宋体" w:hAnsi="宋体" w:eastAsia="宋体" w:cs="宋体"/>
          <w:bCs/>
          <w:sz w:val="24"/>
          <w:szCs w:val="24"/>
          <w:lang w:val="en-US" w:eastAsia="zh-CN"/>
        </w:rPr>
      </w:pPr>
    </w:p>
    <w:p w14:paraId="73B99CDF">
      <w:pPr>
        <w:spacing w:line="360" w:lineRule="auto"/>
        <w:ind w:firstLine="480" w:firstLineChars="200"/>
        <w:rPr>
          <w:rFonts w:hint="eastAsia" w:ascii="宋体" w:hAnsi="宋体" w:eastAsia="宋体" w:cs="宋体"/>
          <w:bCs/>
          <w:sz w:val="24"/>
          <w:szCs w:val="24"/>
          <w:lang w:val="en-US" w:eastAsia="zh-CN"/>
        </w:rPr>
      </w:pPr>
    </w:p>
    <w:p w14:paraId="2C41015A">
      <w:pPr>
        <w:spacing w:line="360" w:lineRule="auto"/>
        <w:ind w:firstLine="480" w:firstLineChars="200"/>
        <w:rPr>
          <w:rFonts w:hint="eastAsia" w:ascii="宋体" w:hAnsi="宋体" w:eastAsia="宋体" w:cs="宋体"/>
          <w:bCs/>
          <w:sz w:val="24"/>
          <w:szCs w:val="24"/>
          <w:lang w:val="en-US" w:eastAsia="zh-CN"/>
        </w:rPr>
      </w:pPr>
    </w:p>
    <w:p w14:paraId="031525EB">
      <w:pPr>
        <w:spacing w:line="360" w:lineRule="auto"/>
        <w:ind w:firstLine="480" w:firstLineChars="200"/>
        <w:rPr>
          <w:rFonts w:hint="eastAsia" w:ascii="宋体" w:hAnsi="宋体" w:eastAsia="宋体" w:cs="宋体"/>
          <w:bCs/>
          <w:sz w:val="24"/>
          <w:szCs w:val="24"/>
          <w:lang w:val="en-US" w:eastAsia="zh-CN"/>
        </w:rPr>
      </w:pPr>
    </w:p>
    <w:p w14:paraId="7AD73680">
      <w:pPr>
        <w:spacing w:line="360" w:lineRule="auto"/>
        <w:ind w:firstLine="480" w:firstLineChars="200"/>
        <w:rPr>
          <w:rFonts w:hint="eastAsia" w:ascii="宋体" w:hAnsi="宋体" w:eastAsia="宋体" w:cs="宋体"/>
          <w:bCs/>
          <w:sz w:val="24"/>
          <w:szCs w:val="24"/>
          <w:lang w:val="en-US" w:eastAsia="zh-CN"/>
        </w:rPr>
      </w:pPr>
    </w:p>
    <w:p w14:paraId="512E8BE7">
      <w:pPr>
        <w:spacing w:line="360" w:lineRule="auto"/>
        <w:rPr>
          <w:rFonts w:hint="eastAsia" w:ascii="宋体" w:hAnsi="宋体" w:eastAsia="宋体" w:cs="宋体"/>
          <w:b/>
          <w:bCs w:val="0"/>
          <w:sz w:val="28"/>
          <w:szCs w:val="28"/>
          <w:lang w:val="zh-CN"/>
        </w:rPr>
      </w:pPr>
      <w:r>
        <w:rPr>
          <w:rFonts w:hint="eastAsia" w:ascii="宋体" w:hAnsi="宋体" w:eastAsia="宋体" w:cs="宋体"/>
          <w:b/>
          <w:bCs w:val="0"/>
          <w:sz w:val="28"/>
          <w:szCs w:val="28"/>
          <w:lang w:val="en-US" w:eastAsia="zh-CN"/>
        </w:rPr>
        <w:t>3、</w:t>
      </w:r>
      <w:r>
        <w:rPr>
          <w:rFonts w:hint="eastAsia" w:ascii="宋体" w:hAnsi="宋体" w:eastAsia="宋体" w:cs="宋体"/>
          <w:b/>
          <w:bCs w:val="0"/>
          <w:sz w:val="28"/>
          <w:szCs w:val="28"/>
          <w:lang w:val="zh-CN"/>
        </w:rPr>
        <w:t>本项目的特定资格要求</w:t>
      </w:r>
    </w:p>
    <w:p w14:paraId="6376988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（1）供应商须具有有效的营业执照副本、税务登记证副本、组织机构代码证（或三证合一的营业执照副本）；</w:t>
      </w:r>
    </w:p>
    <w:p w14:paraId="75C12D39">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sz w:val="24"/>
          <w:szCs w:val="24"/>
        </w:rPr>
        <w:t>（2）供应商</w:t>
      </w:r>
      <w:r>
        <w:rPr>
          <w:rFonts w:hint="eastAsia" w:ascii="宋体" w:hAnsi="宋体" w:eastAsia="宋体" w:cs="宋体"/>
          <w:bCs/>
          <w:sz w:val="24"/>
          <w:szCs w:val="24"/>
          <w:lang w:eastAsia="zh-CN"/>
        </w:rPr>
        <w:t>须在全国投资项目在线审批监管平台备案（须提供备案查询网页截图）</w:t>
      </w:r>
      <w:r>
        <w:rPr>
          <w:rFonts w:hint="eastAsia" w:ascii="宋体" w:hAnsi="宋体" w:eastAsia="宋体" w:cs="宋体"/>
          <w:bCs/>
          <w:sz w:val="24"/>
          <w:szCs w:val="24"/>
        </w:rPr>
        <w:t>；</w:t>
      </w:r>
    </w:p>
    <w:p w14:paraId="5B921798">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（3）拟派项目负责人须</w:t>
      </w:r>
      <w:r>
        <w:rPr>
          <w:rFonts w:hint="eastAsia" w:ascii="宋体" w:hAnsi="宋体" w:eastAsia="宋体" w:cs="宋体"/>
          <w:bCs/>
          <w:color w:val="auto"/>
          <w:sz w:val="24"/>
          <w:szCs w:val="24"/>
          <w:highlight w:val="none"/>
          <w:lang w:val="en-US" w:eastAsia="zh-CN"/>
        </w:rPr>
        <w:t>持有</w:t>
      </w:r>
      <w:r>
        <w:rPr>
          <w:rFonts w:hint="eastAsia" w:ascii="宋体" w:hAnsi="宋体" w:eastAsia="宋体" w:cs="宋体"/>
          <w:bCs/>
          <w:color w:val="auto"/>
          <w:sz w:val="24"/>
          <w:szCs w:val="24"/>
          <w:highlight w:val="none"/>
          <w:lang w:eastAsia="zh-CN"/>
        </w:rPr>
        <w:t>有效期内的咨询工程师（投资）职业资格</w:t>
      </w:r>
      <w:r>
        <w:rPr>
          <w:rFonts w:hint="eastAsia" w:ascii="宋体" w:hAnsi="宋体" w:eastAsia="宋体" w:cs="宋体"/>
          <w:bCs/>
          <w:color w:val="auto"/>
          <w:sz w:val="24"/>
          <w:szCs w:val="24"/>
          <w:highlight w:val="none"/>
          <w:lang w:val="en-US" w:eastAsia="zh-CN"/>
        </w:rPr>
        <w:t>证书</w:t>
      </w:r>
      <w:r>
        <w:rPr>
          <w:rFonts w:hint="eastAsia" w:ascii="宋体" w:hAnsi="宋体" w:eastAsia="宋体" w:cs="宋体"/>
          <w:bCs/>
          <w:color w:val="auto"/>
          <w:sz w:val="24"/>
          <w:szCs w:val="24"/>
          <w:highlight w:val="none"/>
        </w:rPr>
        <w:t>；</w:t>
      </w:r>
    </w:p>
    <w:p w14:paraId="7D2568CF">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4</w:t>
      </w:r>
      <w:r>
        <w:rPr>
          <w:rFonts w:hint="eastAsia" w:ascii="宋体" w:hAnsi="宋体" w:eastAsia="宋体" w:cs="宋体"/>
          <w:bCs/>
          <w:sz w:val="24"/>
          <w:szCs w:val="24"/>
          <w:lang w:eastAsia="zh-CN"/>
        </w:rPr>
        <w:t>）</w:t>
      </w:r>
      <w:r>
        <w:rPr>
          <w:rFonts w:hint="eastAsia" w:ascii="宋体" w:hAnsi="宋体" w:eastAsia="宋体" w:cs="宋体"/>
          <w:bCs/>
          <w:sz w:val="24"/>
          <w:szCs w:val="24"/>
        </w:rPr>
        <w:t>供应商出具本单位近三年无商业贿赂及无不正当竞争行为的承诺书；</w:t>
      </w:r>
    </w:p>
    <w:p w14:paraId="1523ADF8">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lang w:eastAsia="zh-CN"/>
        </w:rPr>
        <w:t>）</w:t>
      </w:r>
      <w:r>
        <w:rPr>
          <w:rFonts w:hint="eastAsia" w:ascii="宋体" w:hAnsi="宋体" w:eastAsia="宋体" w:cs="宋体"/>
          <w:bCs/>
          <w:sz w:val="24"/>
          <w:szCs w:val="24"/>
        </w:rPr>
        <w:t>供应商出具无行贿犯罪记录在中国裁判文书网自行查询或自行承诺（查询对象：企业、法定代表人）；</w:t>
      </w:r>
    </w:p>
    <w:p w14:paraId="358B8A1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lang w:eastAsia="zh-CN"/>
        </w:rPr>
        <w:t>）</w:t>
      </w:r>
      <w:r>
        <w:rPr>
          <w:rFonts w:hint="eastAsia" w:ascii="宋体" w:hAnsi="宋体" w:eastAsia="宋体" w:cs="宋体"/>
          <w:bCs/>
          <w:sz w:val="24"/>
          <w:szCs w:val="24"/>
        </w:rPr>
        <w:t>根据《关于在政府采购活动中查询及使用信用记录有关问题的通知》（财库【2016】125号和豫财购【2016】15号的规定），对列入“信用中国”www.creditchina.gov.cn网站的“失信被执行人”、“重大税收违法失信主体”及“中国政府采购网”www.ccgp.gov.cn网站的“政府采购严重违法失信行为信息记录”的，拒绝参与本项目采购活动（查询时间自公告发布之日起，开标时间前截止，提供网站查询截图）；</w:t>
      </w:r>
    </w:p>
    <w:p w14:paraId="762787CF">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7</w:t>
      </w:r>
      <w:r>
        <w:rPr>
          <w:rFonts w:hint="eastAsia" w:ascii="宋体" w:hAnsi="宋体" w:eastAsia="宋体" w:cs="宋体"/>
          <w:bCs/>
          <w:sz w:val="24"/>
          <w:szCs w:val="24"/>
          <w:lang w:eastAsia="zh-CN"/>
        </w:rPr>
        <w:t>）</w:t>
      </w:r>
      <w:r>
        <w:rPr>
          <w:rFonts w:hint="eastAsia" w:ascii="宋体" w:hAnsi="宋体" w:eastAsia="宋体" w:cs="宋体"/>
          <w:bCs/>
          <w:sz w:val="24"/>
          <w:szCs w:val="24"/>
        </w:rPr>
        <w:t xml:space="preserve"> 单位负责人为同一人或者存在控股、管理关系的不同单位，不得同时参加本项目征集（提供“国家企业信用信息公示系统”中查询打印的相关信息并加盖公章，查询信息需包含公司基本信息、股东信息及股权变更信息等相关信息，查询起始日期为本项目公告发布之后，查询截止时间为开标时间同一时间）；</w:t>
      </w:r>
    </w:p>
    <w:p w14:paraId="0010F35F">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8</w:t>
      </w:r>
      <w:r>
        <w:rPr>
          <w:rFonts w:hint="eastAsia" w:ascii="宋体" w:hAnsi="宋体" w:eastAsia="宋体" w:cs="宋体"/>
          <w:bCs/>
          <w:sz w:val="24"/>
          <w:szCs w:val="24"/>
          <w:lang w:eastAsia="zh-CN"/>
        </w:rPr>
        <w:t>）</w:t>
      </w:r>
      <w:r>
        <w:rPr>
          <w:rFonts w:hint="eastAsia" w:ascii="宋体" w:hAnsi="宋体" w:eastAsia="宋体" w:cs="宋体"/>
          <w:bCs/>
          <w:sz w:val="24"/>
          <w:szCs w:val="24"/>
        </w:rPr>
        <w:t xml:space="preserve"> 不接受联合体投标；</w:t>
      </w:r>
    </w:p>
    <w:p w14:paraId="6947C08F">
      <w:pPr>
        <w:spacing w:line="480" w:lineRule="exact"/>
        <w:jc w:val="center"/>
        <w:outlineLvl w:val="9"/>
        <w:rPr>
          <w:rFonts w:hint="eastAsia" w:ascii="宋体" w:cs="宋体"/>
          <w:b/>
          <w:sz w:val="36"/>
          <w:szCs w:val="36"/>
        </w:rPr>
      </w:pPr>
    </w:p>
    <w:p w14:paraId="32AE0EB4">
      <w:pPr>
        <w:spacing w:line="480" w:lineRule="exact"/>
        <w:jc w:val="center"/>
        <w:outlineLvl w:val="9"/>
        <w:rPr>
          <w:rFonts w:hint="eastAsia" w:ascii="宋体" w:cs="宋体"/>
          <w:b/>
          <w:sz w:val="36"/>
          <w:szCs w:val="36"/>
        </w:rPr>
      </w:pPr>
    </w:p>
    <w:p w14:paraId="7E62C263">
      <w:pPr>
        <w:widowControl/>
        <w:spacing w:line="480" w:lineRule="exact"/>
        <w:jc w:val="left"/>
        <w:textAlignment w:val="center"/>
        <w:outlineLvl w:val="9"/>
        <w:rPr>
          <w:rFonts w:hint="eastAsia" w:ascii="宋体" w:hAnsi="宋体" w:cs="宋体"/>
          <w:sz w:val="24"/>
          <w:u w:val="single"/>
        </w:rPr>
      </w:pPr>
    </w:p>
    <w:p w14:paraId="3957B3E6">
      <w:pPr>
        <w:pStyle w:val="11"/>
        <w:ind w:firstLine="480"/>
        <w:outlineLvl w:val="9"/>
        <w:rPr>
          <w:rFonts w:hint="eastAsia"/>
        </w:rPr>
      </w:pPr>
    </w:p>
    <w:p w14:paraId="60189B4C">
      <w:pPr>
        <w:snapToGrid w:val="0"/>
        <w:spacing w:before="312" w:beforeLines="100" w:line="480" w:lineRule="exact"/>
        <w:jc w:val="center"/>
        <w:outlineLvl w:val="9"/>
        <w:rPr>
          <w:rFonts w:hint="eastAsia" w:ascii="宋体" w:hAnsi="宋体" w:cs="宋体"/>
          <w:b/>
          <w:sz w:val="24"/>
        </w:rPr>
      </w:pPr>
    </w:p>
    <w:p w14:paraId="10546174">
      <w:pPr>
        <w:pStyle w:val="11"/>
        <w:ind w:firstLine="482"/>
        <w:outlineLvl w:val="9"/>
        <w:rPr>
          <w:rFonts w:hint="eastAsia" w:ascii="宋体" w:hAnsi="宋体" w:cs="宋体"/>
          <w:b/>
        </w:rPr>
      </w:pPr>
    </w:p>
    <w:p w14:paraId="1EF83E6F">
      <w:pPr>
        <w:pStyle w:val="11"/>
        <w:ind w:firstLine="482"/>
        <w:outlineLvl w:val="9"/>
        <w:rPr>
          <w:rFonts w:hint="eastAsia" w:ascii="宋体" w:hAnsi="宋体" w:cs="宋体"/>
          <w:b/>
        </w:rPr>
      </w:pPr>
    </w:p>
    <w:p w14:paraId="21AB204F">
      <w:pPr>
        <w:spacing w:line="480" w:lineRule="exact"/>
        <w:jc w:val="center"/>
        <w:outlineLvl w:val="9"/>
        <w:rPr>
          <w:rFonts w:hint="eastAsia" w:ascii="宋体" w:hAnsi="宋体" w:cs="宋体"/>
          <w:b/>
          <w:bCs/>
          <w:kern w:val="0"/>
          <w:sz w:val="24"/>
        </w:rPr>
      </w:pPr>
      <w:bookmarkStart w:id="107" w:name="_Toc223033838"/>
    </w:p>
    <w:p w14:paraId="01B1941F">
      <w:pPr>
        <w:spacing w:line="480" w:lineRule="exact"/>
        <w:jc w:val="center"/>
        <w:outlineLvl w:val="9"/>
        <w:rPr>
          <w:rFonts w:hint="eastAsia" w:ascii="宋体" w:hAnsi="宋体" w:cs="宋体"/>
          <w:b/>
          <w:bCs/>
          <w:kern w:val="0"/>
          <w:sz w:val="24"/>
        </w:rPr>
      </w:pPr>
    </w:p>
    <w:p w14:paraId="1175202A">
      <w:pPr>
        <w:spacing w:line="480" w:lineRule="exact"/>
        <w:jc w:val="center"/>
        <w:outlineLvl w:val="0"/>
        <w:rPr>
          <w:rFonts w:hint="eastAsia" w:ascii="宋体" w:hAnsi="宋体" w:cs="宋体"/>
          <w:b/>
          <w:bCs/>
          <w:kern w:val="0"/>
          <w:sz w:val="30"/>
          <w:szCs w:val="30"/>
        </w:rPr>
      </w:pPr>
      <w:r>
        <w:rPr>
          <w:rFonts w:hint="eastAsia" w:ascii="宋体" w:hAnsi="宋体" w:cs="宋体"/>
          <w:b/>
          <w:bCs/>
          <w:kern w:val="0"/>
          <w:sz w:val="30"/>
          <w:szCs w:val="30"/>
        </w:rPr>
        <w:t>十、投标响应人须提供的其他材料</w:t>
      </w:r>
      <w:bookmarkEnd w:id="98"/>
      <w:bookmarkEnd w:id="99"/>
      <w:bookmarkEnd w:id="107"/>
    </w:p>
    <w:p w14:paraId="32753294">
      <w:pPr>
        <w:pStyle w:val="11"/>
        <w:ind w:firstLine="480"/>
        <w:rPr>
          <w:rFonts w:hint="eastAsia"/>
        </w:rPr>
      </w:pPr>
    </w:p>
    <w:bookmarkEnd w:id="100"/>
    <w:bookmarkEnd w:id="101"/>
    <w:bookmarkEnd w:id="102"/>
    <w:bookmarkEnd w:id="103"/>
    <w:bookmarkEnd w:id="104"/>
    <w:p w14:paraId="31C5C0DC">
      <w:pPr>
        <w:spacing w:line="480" w:lineRule="exact"/>
        <w:ind w:firstLine="480" w:firstLineChars="200"/>
        <w:outlineLvl w:val="1"/>
        <w:rPr>
          <w:rFonts w:hint="eastAsia" w:ascii="宋体" w:hAnsi="宋体" w:cs="宋体"/>
          <w:sz w:val="24"/>
        </w:rPr>
      </w:pPr>
      <w:bookmarkStart w:id="108" w:name="_Toc223033839"/>
      <w:bookmarkStart w:id="109" w:name="_Toc17999"/>
      <w:bookmarkStart w:id="110" w:name="_Toc203756101"/>
      <w:bookmarkStart w:id="111" w:name="_Toc203759618"/>
      <w:bookmarkStart w:id="112" w:name="_Toc171014056"/>
      <w:r>
        <w:rPr>
          <w:rFonts w:hint="eastAsia" w:ascii="宋体" w:hAnsi="宋体" w:cs="宋体"/>
          <w:sz w:val="24"/>
        </w:rPr>
        <w:t>如：1、评标办法中涉及到的证明材料</w:t>
      </w:r>
      <w:bookmarkEnd w:id="108"/>
      <w:bookmarkEnd w:id="109"/>
      <w:bookmarkEnd w:id="110"/>
      <w:bookmarkEnd w:id="111"/>
      <w:bookmarkEnd w:id="112"/>
    </w:p>
    <w:p w14:paraId="1F757850">
      <w:pPr>
        <w:spacing w:line="480" w:lineRule="exact"/>
        <w:ind w:firstLine="960" w:firstLineChars="400"/>
        <w:outlineLvl w:val="1"/>
        <w:rPr>
          <w:rFonts w:hint="eastAsia" w:ascii="宋体" w:hAnsi="宋体" w:cs="宋体"/>
          <w:sz w:val="24"/>
        </w:rPr>
      </w:pPr>
      <w:bookmarkStart w:id="113" w:name="_Toc223033841"/>
      <w:r>
        <w:rPr>
          <w:rFonts w:hint="eastAsia" w:ascii="宋体" w:hAnsi="宋体" w:cs="宋体"/>
          <w:sz w:val="24"/>
          <w:lang w:val="en-US" w:eastAsia="zh-CN"/>
        </w:rPr>
        <w:t>2</w:t>
      </w:r>
      <w:r>
        <w:rPr>
          <w:rFonts w:hint="eastAsia" w:ascii="宋体" w:hAnsi="宋体" w:cs="宋体"/>
          <w:sz w:val="24"/>
        </w:rPr>
        <w:t>、投标响应人认为应附的材料</w:t>
      </w:r>
      <w:bookmarkEnd w:id="113"/>
      <w:r>
        <w:rPr>
          <w:rFonts w:hint="eastAsia" w:ascii="宋体" w:hAnsi="宋体" w:cs="宋体"/>
          <w:sz w:val="24"/>
        </w:rPr>
        <w:t xml:space="preserve"> </w:t>
      </w:r>
    </w:p>
    <w:p w14:paraId="26E888F3">
      <w:pPr>
        <w:spacing w:line="480" w:lineRule="exact"/>
        <w:ind w:firstLine="960" w:firstLineChars="400"/>
        <w:outlineLvl w:val="9"/>
        <w:rPr>
          <w:rFonts w:hint="eastAsia" w:ascii="宋体" w:hAnsi="宋体" w:cs="宋体"/>
          <w:sz w:val="24"/>
        </w:rPr>
      </w:pPr>
      <w:r>
        <w:rPr>
          <w:rFonts w:hint="eastAsia" w:ascii="宋体" w:hAnsi="宋体" w:cs="宋体"/>
          <w:sz w:val="24"/>
        </w:rPr>
        <w:t xml:space="preserve"> </w:t>
      </w:r>
    </w:p>
    <w:p w14:paraId="383B522C">
      <w:pPr>
        <w:pStyle w:val="11"/>
        <w:spacing w:line="480" w:lineRule="exact"/>
        <w:ind w:firstLine="0" w:firstLineChars="0"/>
        <w:jc w:val="center"/>
        <w:outlineLvl w:val="9"/>
        <w:rPr>
          <w:rFonts w:hint="eastAsia" w:ascii="宋体" w:hAnsi="宋体" w:cs="宋体"/>
        </w:rPr>
      </w:pPr>
    </w:p>
    <w:p w14:paraId="104A7AB9">
      <w:pPr>
        <w:pStyle w:val="11"/>
        <w:spacing w:line="480" w:lineRule="exact"/>
        <w:ind w:firstLine="0" w:firstLineChars="0"/>
        <w:jc w:val="center"/>
        <w:outlineLvl w:val="9"/>
        <w:rPr>
          <w:rFonts w:hint="eastAsia" w:ascii="宋体" w:hAnsi="宋体" w:cs="宋体"/>
        </w:rPr>
      </w:pPr>
    </w:p>
    <w:p w14:paraId="314E3669">
      <w:pPr>
        <w:pStyle w:val="11"/>
        <w:spacing w:line="480" w:lineRule="exact"/>
        <w:ind w:firstLine="0" w:firstLineChars="0"/>
        <w:jc w:val="center"/>
        <w:outlineLvl w:val="9"/>
        <w:rPr>
          <w:rFonts w:hint="eastAsia" w:ascii="宋体" w:hAnsi="宋体" w:cs="宋体"/>
        </w:rPr>
      </w:pPr>
    </w:p>
    <w:p w14:paraId="54E82633">
      <w:pPr>
        <w:pStyle w:val="11"/>
        <w:spacing w:line="480" w:lineRule="exact"/>
        <w:ind w:firstLine="0" w:firstLineChars="0"/>
        <w:jc w:val="center"/>
        <w:outlineLvl w:val="9"/>
        <w:rPr>
          <w:rFonts w:hint="eastAsia" w:ascii="宋体" w:hAnsi="宋体" w:cs="宋体"/>
        </w:rPr>
      </w:pPr>
    </w:p>
    <w:p w14:paraId="7874D345">
      <w:pPr>
        <w:pStyle w:val="11"/>
        <w:spacing w:line="480" w:lineRule="exact"/>
        <w:ind w:firstLine="0" w:firstLineChars="0"/>
        <w:jc w:val="center"/>
        <w:outlineLvl w:val="9"/>
        <w:rPr>
          <w:rFonts w:hint="eastAsia" w:ascii="宋体" w:hAnsi="宋体" w:cs="宋体"/>
        </w:rPr>
      </w:pPr>
    </w:p>
    <w:p w14:paraId="63003C41">
      <w:pPr>
        <w:pStyle w:val="11"/>
        <w:spacing w:line="480" w:lineRule="exact"/>
        <w:ind w:firstLine="0" w:firstLineChars="0"/>
        <w:jc w:val="center"/>
        <w:outlineLvl w:val="9"/>
        <w:rPr>
          <w:rFonts w:hint="eastAsia" w:ascii="宋体" w:hAnsi="宋体" w:cs="宋体"/>
        </w:rPr>
      </w:pPr>
    </w:p>
    <w:p w14:paraId="235FDE39">
      <w:pPr>
        <w:pStyle w:val="11"/>
        <w:spacing w:line="480" w:lineRule="exact"/>
        <w:ind w:firstLine="0" w:firstLineChars="0"/>
        <w:jc w:val="center"/>
        <w:outlineLvl w:val="9"/>
        <w:rPr>
          <w:rFonts w:hint="eastAsia" w:ascii="宋体" w:hAnsi="宋体" w:cs="宋体"/>
        </w:rPr>
      </w:pPr>
    </w:p>
    <w:p w14:paraId="041C47A3">
      <w:pPr>
        <w:pStyle w:val="11"/>
        <w:spacing w:line="480" w:lineRule="exact"/>
        <w:ind w:firstLine="0" w:firstLineChars="0"/>
        <w:jc w:val="center"/>
        <w:outlineLvl w:val="9"/>
        <w:rPr>
          <w:rFonts w:hint="eastAsia" w:ascii="宋体" w:hAnsi="宋体" w:cs="宋体"/>
        </w:rPr>
      </w:pPr>
    </w:p>
    <w:p w14:paraId="46219844">
      <w:pPr>
        <w:pStyle w:val="11"/>
        <w:spacing w:line="480" w:lineRule="exact"/>
        <w:ind w:firstLine="0" w:firstLineChars="0"/>
        <w:jc w:val="center"/>
        <w:outlineLvl w:val="9"/>
        <w:rPr>
          <w:rFonts w:hint="eastAsia" w:ascii="宋体" w:hAnsi="宋体" w:cs="宋体"/>
        </w:rPr>
      </w:pPr>
    </w:p>
    <w:p w14:paraId="5F4943C6">
      <w:pPr>
        <w:pStyle w:val="11"/>
        <w:spacing w:line="480" w:lineRule="exact"/>
        <w:ind w:firstLine="0" w:firstLineChars="0"/>
        <w:jc w:val="center"/>
        <w:outlineLvl w:val="9"/>
        <w:rPr>
          <w:rFonts w:hint="eastAsia" w:ascii="宋体" w:hAnsi="宋体" w:cs="宋体"/>
        </w:rPr>
      </w:pPr>
    </w:p>
    <w:p w14:paraId="4701BB28">
      <w:pPr>
        <w:pStyle w:val="11"/>
        <w:spacing w:line="480" w:lineRule="exact"/>
        <w:ind w:firstLine="0" w:firstLineChars="0"/>
        <w:jc w:val="center"/>
        <w:outlineLvl w:val="9"/>
        <w:rPr>
          <w:rFonts w:hint="eastAsia" w:ascii="宋体" w:hAnsi="宋体" w:cs="宋体"/>
        </w:rPr>
      </w:pPr>
    </w:p>
    <w:p w14:paraId="14E7B6D0">
      <w:pPr>
        <w:pStyle w:val="11"/>
        <w:spacing w:line="480" w:lineRule="exact"/>
        <w:ind w:firstLine="0" w:firstLineChars="0"/>
        <w:jc w:val="center"/>
        <w:outlineLvl w:val="9"/>
        <w:rPr>
          <w:rFonts w:hint="eastAsia" w:ascii="宋体" w:hAnsi="宋体" w:cs="宋体"/>
        </w:rPr>
      </w:pPr>
    </w:p>
    <w:p w14:paraId="2F3B0A37">
      <w:pPr>
        <w:pStyle w:val="11"/>
        <w:spacing w:line="480" w:lineRule="exact"/>
        <w:ind w:firstLine="0" w:firstLineChars="0"/>
        <w:jc w:val="center"/>
        <w:outlineLvl w:val="9"/>
        <w:rPr>
          <w:rFonts w:hint="eastAsia" w:ascii="宋体" w:hAnsi="宋体" w:cs="宋体"/>
        </w:rPr>
      </w:pPr>
    </w:p>
    <w:p w14:paraId="33AD72F5">
      <w:pPr>
        <w:pStyle w:val="11"/>
        <w:spacing w:line="480" w:lineRule="exact"/>
        <w:ind w:firstLine="0" w:firstLineChars="0"/>
        <w:jc w:val="center"/>
        <w:outlineLvl w:val="9"/>
        <w:rPr>
          <w:rFonts w:hint="eastAsia" w:ascii="宋体" w:hAnsi="宋体" w:cs="宋体"/>
        </w:rPr>
      </w:pPr>
    </w:p>
    <w:p w14:paraId="7A4915B1">
      <w:pPr>
        <w:pStyle w:val="11"/>
        <w:spacing w:line="480" w:lineRule="exact"/>
        <w:ind w:firstLine="0" w:firstLineChars="0"/>
        <w:jc w:val="center"/>
        <w:outlineLvl w:val="9"/>
        <w:rPr>
          <w:rFonts w:hint="eastAsia" w:ascii="宋体" w:hAnsi="宋体" w:cs="宋体"/>
        </w:rPr>
      </w:pPr>
    </w:p>
    <w:p w14:paraId="69A041B5">
      <w:pPr>
        <w:pStyle w:val="11"/>
        <w:spacing w:line="480" w:lineRule="exact"/>
        <w:ind w:firstLine="0" w:firstLineChars="0"/>
        <w:jc w:val="center"/>
        <w:outlineLvl w:val="9"/>
        <w:rPr>
          <w:rFonts w:hint="eastAsia" w:ascii="宋体" w:hAnsi="宋体" w:cs="宋体"/>
        </w:rPr>
      </w:pPr>
    </w:p>
    <w:p w14:paraId="6C87FD29">
      <w:pPr>
        <w:pStyle w:val="11"/>
        <w:spacing w:line="480" w:lineRule="exact"/>
        <w:ind w:firstLine="0" w:firstLineChars="0"/>
        <w:jc w:val="center"/>
        <w:outlineLvl w:val="9"/>
        <w:rPr>
          <w:rFonts w:hint="eastAsia" w:ascii="宋体" w:hAnsi="宋体" w:cs="宋体"/>
        </w:rPr>
      </w:pPr>
    </w:p>
    <w:p w14:paraId="7344FBB2">
      <w:pPr>
        <w:pStyle w:val="11"/>
        <w:spacing w:line="480" w:lineRule="exact"/>
        <w:ind w:firstLine="0" w:firstLineChars="0"/>
        <w:jc w:val="center"/>
        <w:outlineLvl w:val="9"/>
        <w:rPr>
          <w:rFonts w:hint="eastAsia" w:ascii="宋体" w:hAnsi="宋体" w:cs="宋体"/>
        </w:rPr>
      </w:pPr>
    </w:p>
    <w:p w14:paraId="184983EE">
      <w:pPr>
        <w:pStyle w:val="11"/>
        <w:spacing w:line="480" w:lineRule="exact"/>
        <w:ind w:firstLine="0" w:firstLineChars="0"/>
        <w:jc w:val="center"/>
        <w:outlineLvl w:val="9"/>
        <w:rPr>
          <w:rFonts w:hint="eastAsia" w:ascii="宋体" w:hAnsi="宋体" w:cs="宋体"/>
        </w:rPr>
      </w:pPr>
    </w:p>
    <w:p w14:paraId="0E8611A6">
      <w:pPr>
        <w:pStyle w:val="11"/>
        <w:spacing w:line="480" w:lineRule="exact"/>
        <w:ind w:firstLine="0" w:firstLineChars="0"/>
        <w:jc w:val="center"/>
        <w:outlineLvl w:val="9"/>
        <w:rPr>
          <w:rFonts w:hint="eastAsia" w:ascii="宋体" w:hAnsi="宋体" w:cs="宋体"/>
        </w:rPr>
      </w:pPr>
    </w:p>
    <w:p w14:paraId="4E8A2E68">
      <w:pPr>
        <w:pStyle w:val="11"/>
        <w:spacing w:line="480" w:lineRule="exact"/>
        <w:ind w:firstLine="0" w:firstLineChars="0"/>
        <w:jc w:val="center"/>
        <w:outlineLvl w:val="9"/>
        <w:rPr>
          <w:rFonts w:hint="eastAsia" w:ascii="宋体" w:hAnsi="宋体" w:cs="宋体"/>
        </w:rPr>
      </w:pPr>
    </w:p>
    <w:p w14:paraId="73330E5F">
      <w:pPr>
        <w:pStyle w:val="11"/>
        <w:spacing w:line="480" w:lineRule="exact"/>
        <w:ind w:firstLine="0" w:firstLineChars="0"/>
        <w:jc w:val="center"/>
        <w:outlineLvl w:val="9"/>
        <w:rPr>
          <w:rFonts w:hint="eastAsia" w:ascii="宋体" w:hAnsi="宋体" w:cs="宋体"/>
        </w:rPr>
      </w:pPr>
    </w:p>
    <w:p w14:paraId="0936F203">
      <w:pPr>
        <w:spacing w:line="480" w:lineRule="exact"/>
        <w:ind w:firstLine="480" w:firstLineChars="200"/>
        <w:outlineLvl w:val="9"/>
        <w:rPr>
          <w:rFonts w:hint="eastAsia" w:ascii="宋体" w:hAnsi="宋体" w:cs="宋体"/>
          <w:sz w:val="24"/>
        </w:rPr>
      </w:pPr>
    </w:p>
    <w:sectPr>
      <w:footerReference r:id="rId10" w:type="default"/>
      <w:pgSz w:w="11906" w:h="16838"/>
      <w:pgMar w:top="1418" w:right="1134" w:bottom="1247" w:left="1418" w:header="851" w:footer="907"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6C271">
    <w:pPr>
      <w:spacing w:line="177" w:lineRule="auto"/>
      <w:ind w:left="4080"/>
      <w:rPr>
        <w:rFonts w:hint="eastAsia" w:ascii="Times New Roman" w:hAnsi="Times New Roman" w:eastAsia="宋体" w:cs="Times New Roman"/>
        <w:sz w:val="20"/>
        <w:szCs w:val="20"/>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1FA75">
    <w:pPr>
      <w:tabs>
        <w:tab w:val="left" w:pos="4719"/>
      </w:tabs>
      <w:spacing w:line="177" w:lineRule="auto"/>
      <w:ind w:left="4080"/>
      <w:rPr>
        <w:rFonts w:hint="eastAsia" w:ascii="Times New Roman" w:hAnsi="Times New Roman" w:eastAsia="宋体" w:cs="Times New Roman"/>
        <w:sz w:val="20"/>
        <w:szCs w:val="20"/>
        <w:lang w:eastAsia="zh-CN"/>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DA49E9">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tgXkN0BAADA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MNbcKSMycsTfzy4/vl5+/Lr2+M&#10;fCRQH7CivLtAmXF47QdKnv1IzsR7aMGmPzFiFCd5z1d51RCZTJfWq/W6pJCk2Hwg/OL+egCMb5W3&#10;LBk1B5pfllWc3mMcU+eUVM35W21MnqFxfzkIM3mK1PvYY7LisB8mQnvfnIkPPQSq03n4yllPa1Bz&#10;R1vPmXnnSOW0MbMBs7GfDeEkXax55Gw038Rxs44B9KHLu5aawvDqGKnTTCC1MdaeuqPBZgmmJUyb&#10;8/Ccs+4f3v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K7YF5DdAQAAwAMAAA4AAAAAAAAA&#10;AQAgAAAAHgEAAGRycy9lMm9Eb2MueG1sUEsFBgAAAAAGAAYAWQEAAG0FAAAAAA==&#10;">
              <v:fill on="f" focussize="0,0"/>
              <v:stroke on="f"/>
              <v:imagedata o:title=""/>
              <o:lock v:ext="edit" aspectratio="f"/>
              <v:textbox inset="0mm,0mm,0mm,0mm" style="mso-fit-shape-to-text:t;">
                <w:txbxContent>
                  <w:p w14:paraId="41DA49E9">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33488">
    <w:pPr>
      <w:spacing w:line="177" w:lineRule="auto"/>
      <w:ind w:left="4080"/>
      <w:rPr>
        <w:rFonts w:hint="eastAsia" w:ascii="Times New Roman" w:hAnsi="Times New Roman" w:eastAsia="宋体" w:cs="Times New Roman"/>
        <w:sz w:val="20"/>
        <w:szCs w:val="20"/>
        <w:lang w:eastAsia="zh-CN"/>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AFA899">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rMVRE3gEAAL8DAAAOAAAAAAAA&#10;AAEAIAAAAB4BAABkcnMvZTJvRG9jLnhtbFBLBQYAAAAABgAGAFkBAABuBQAAAAA=&#10;">
              <v:fill on="f" focussize="0,0"/>
              <v:stroke on="f"/>
              <v:imagedata o:title=""/>
              <o:lock v:ext="edit" aspectratio="f"/>
              <v:textbox inset="0mm,0mm,0mm,0mm" style="mso-fit-shape-to-text:t;">
                <w:txbxContent>
                  <w:p w14:paraId="64AFA899">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B4AA0">
    <w:pPr>
      <w:spacing w:line="177" w:lineRule="auto"/>
      <w:ind w:left="4144"/>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C201E0">
                          <w:pPr>
                            <w:pStyle w:val="12"/>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u3FJ3gEAAL8DAAAOAAAAAAAA&#10;AAEAIAAAAB4BAABkcnMvZTJvRG9jLnhtbFBLBQYAAAAABgAGAFkBAABuBQAAAAA=&#10;">
              <v:fill on="f" focussize="0,0"/>
              <v:stroke on="f"/>
              <v:imagedata o:title=""/>
              <o:lock v:ext="edit" aspectratio="f"/>
              <v:textbox inset="0mm,0mm,0mm,0mm" style="mso-fit-shape-to-text:t;">
                <w:txbxContent>
                  <w:p w14:paraId="71C201E0">
                    <w:pPr>
                      <w:pStyle w:val="1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3E11">
    <w:pPr>
      <w:spacing w:line="177" w:lineRule="auto"/>
      <w:ind w:left="4449"/>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E87F7B">
                          <w:pPr>
                            <w:pStyle w:val="12"/>
                          </w:pPr>
                          <w:r>
                            <w:fldChar w:fldCharType="begin"/>
                          </w:r>
                          <w:r>
                            <w:instrText xml:space="preserve"> PAGE  \* MERGEFORMAT </w:instrText>
                          </w:r>
                          <w:r>
                            <w:fldChar w:fldCharType="separate"/>
                          </w:r>
                          <w:r>
                            <w:t>49</w:t>
                          </w:r>
                          <w:r>
                            <w:fldChar w:fldCharType="end"/>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PrBLrdAQAAwAMAAA4AAAAAAAAA&#10;AQAgAAAAHgEAAGRycy9lMm9Eb2MueG1sUEsFBgAAAAAGAAYAWQEAAG0FAAAAAA==&#10;">
              <v:fill on="f" focussize="0,0"/>
              <v:stroke on="f"/>
              <v:imagedata o:title=""/>
              <o:lock v:ext="edit" aspectratio="f"/>
              <v:textbox inset="0mm,0mm,0mm,0mm" style="mso-fit-shape-to-text:t;">
                <w:txbxContent>
                  <w:p w14:paraId="40E87F7B">
                    <w:pPr>
                      <w:pStyle w:val="1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C2ADE">
    <w:pPr>
      <w:spacing w:line="177" w:lineRule="auto"/>
      <w:ind w:left="4449"/>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6FF91F">
                          <w:pPr>
                            <w:pStyle w:val="12"/>
                          </w:pPr>
                          <w:r>
                            <w:fldChar w:fldCharType="begin"/>
                          </w:r>
                          <w:r>
                            <w:instrText xml:space="preserve"> PAGE  \* MERGEFORMAT </w:instrText>
                          </w:r>
                          <w:r>
                            <w:fldChar w:fldCharType="separate"/>
                          </w:r>
                          <w:r>
                            <w:t>51</w:t>
                          </w:r>
                          <w:r>
                            <w:fldChar w:fldCharType="end"/>
                          </w:r>
                        </w:p>
                      </w:txbxContent>
                    </wps:txbx>
                    <wps:bodyPr vert="horz" wrap="none" lIns="0" tIns="0" rIns="0" bIns="0" anchor="t" anchorCtr="0" upright="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3UVVrd8BAAC/AwAADgAAAAAA&#10;AAABACAAAAAeAQAAZHJzL2Uyb0RvYy54bWxQSwUGAAAAAAYABgBZAQAAbwUAAAAA&#10;">
              <v:fill on="f" focussize="0,0"/>
              <v:stroke on="f"/>
              <v:imagedata o:title=""/>
              <o:lock v:ext="edit" aspectratio="f"/>
              <v:textbox inset="0mm,0mm,0mm,0mm" style="mso-fit-shape-to-text:t;">
                <w:txbxContent>
                  <w:p w14:paraId="696FF91F">
                    <w:pPr>
                      <w:pStyle w:val="12"/>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89827">
    <w:pPr>
      <w:spacing w:line="177" w:lineRule="auto"/>
      <w:ind w:left="4534"/>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DF502F">
                          <w:pPr>
                            <w:pStyle w:val="12"/>
                          </w:pPr>
                          <w:r>
                            <w:fldChar w:fldCharType="begin"/>
                          </w:r>
                          <w:r>
                            <w:instrText xml:space="preserve"> PAGE  \* MERGEFORMAT </w:instrText>
                          </w:r>
                          <w:r>
                            <w:fldChar w:fldCharType="separate"/>
                          </w:r>
                          <w:r>
                            <w:t>53</w:t>
                          </w:r>
                          <w: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hiY98BAAC/AwAADgAAAGRycy9lMm9Eb2MueG1srVPBjtMwEL0j8Q+W&#10;7zRph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04hiY98BAAC/AwAADgAAAAAA&#10;AAABACAAAAAeAQAAZHJzL2Uyb0RvYy54bWxQSwUGAAAAAAYABgBZAQAAbwUAAAAA&#10;">
              <v:fill on="f" focussize="0,0"/>
              <v:stroke on="f"/>
              <v:imagedata o:title=""/>
              <o:lock v:ext="edit" aspectratio="f"/>
              <v:textbox inset="0mm,0mm,0mm,0mm" style="mso-fit-shape-to-text:t;">
                <w:txbxContent>
                  <w:p w14:paraId="7EDF502F">
                    <w:pPr>
                      <w:pStyle w:val="12"/>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5B61">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13360" cy="131445"/>
              <wp:effectExtent l="0" t="0" r="0" b="0"/>
              <wp:wrapNone/>
              <wp:docPr id="4" name="文本框 1"/>
              <wp:cNvGraphicFramePr/>
              <a:graphic xmlns:a="http://schemas.openxmlformats.org/drawingml/2006/main">
                <a:graphicData uri="http://schemas.microsoft.com/office/word/2010/wordprocessingShape">
                  <wps:wsp>
                    <wps:cNvSpPr txBox="1"/>
                    <wps:spPr>
                      <a:xfrm>
                        <a:off x="0" y="0"/>
                        <a:ext cx="213360" cy="131445"/>
                      </a:xfrm>
                      <a:prstGeom prst="rect">
                        <a:avLst/>
                      </a:prstGeom>
                      <a:noFill/>
                      <a:ln w="6350">
                        <a:noFill/>
                      </a:ln>
                    </wps:spPr>
                    <wps:txbx>
                      <w:txbxContent>
                        <w:p w14:paraId="698729B8">
                          <w:pPr>
                            <w:pStyle w:val="12"/>
                          </w:pPr>
                          <w:r>
                            <w:fldChar w:fldCharType="begin"/>
                          </w:r>
                          <w:r>
                            <w:instrText xml:space="preserve"> PAGE  \* MERGEFORMAT </w:instrText>
                          </w:r>
                          <w:r>
                            <w:fldChar w:fldCharType="separate"/>
                          </w:r>
                          <w:r>
                            <w:t>37</w:t>
                          </w:r>
                          <w:r>
                            <w:fldChar w:fldCharType="end"/>
                          </w:r>
                        </w:p>
                      </w:txbxContent>
                    </wps:txbx>
                    <wps:bodyPr vert="horz" wrap="square" lIns="0" tIns="0" rIns="0" bIns="0" anchor="t" anchorCtr="0" upright="0">
                      <a:spAutoFit/>
                    </wps:bodyPr>
                  </wps:wsp>
                </a:graphicData>
              </a:graphic>
            </wp:anchor>
          </w:drawing>
        </mc:Choice>
        <mc:Fallback>
          <w:pict>
            <v:shape id="文本框 1" o:spid="_x0000_s1026" o:spt="202" type="#_x0000_t202" style="position:absolute;left:0pt;margin-top:0pt;height:10.35pt;width:16.8pt;mso-position-horizontal:center;mso-position-horizontal-relative:margin;z-index:251659264;mso-width-relative:page;mso-height-relative:page;" filled="f" stroked="f" coordsize="21600,21600" o:gfxdata="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BYuLfT&#10;AAAAAwEAAA8AAAAAAAAAAQAgAAAAIgAAAGRycy9kb3ducmV2LnhtbFBLAQIUABQAAAAIAIdO4kAN&#10;2aqz7AEAAMcDAAAOAAAAAAAAAAEAIAAAACIBAABkcnMvZTJvRG9jLnhtbFBLBQYAAAAABgAGAFkB&#10;AACABQAAAAA=&#10;">
              <v:fill on="f" focussize="0,0"/>
              <v:stroke on="f" weight="0.5pt"/>
              <v:imagedata o:title=""/>
              <o:lock v:ext="edit" aspectratio="f"/>
              <v:textbox inset="0mm,0mm,0mm,0mm" style="mso-fit-shape-to-text:t;">
                <w:txbxContent>
                  <w:p w14:paraId="698729B8">
                    <w:pPr>
                      <w:pStyle w:val="12"/>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28E2A"/>
    <w:multiLevelType w:val="singleLevel"/>
    <w:tmpl w:val="D5328E2A"/>
    <w:lvl w:ilvl="0" w:tentative="0">
      <w:start w:val="2"/>
      <w:numFmt w:val="chineseCounting"/>
      <w:suff w:val="space"/>
      <w:lvlText w:val="第%1章"/>
      <w:lvlJc w:val="left"/>
      <w:rPr>
        <w:rFonts w:hint="eastAsia"/>
      </w:rPr>
    </w:lvl>
  </w:abstractNum>
  <w:abstractNum w:abstractNumId="1">
    <w:nsid w:val="00DF295A"/>
    <w:multiLevelType w:val="singleLevel"/>
    <w:tmpl w:val="00DF295A"/>
    <w:lvl w:ilvl="0" w:tentative="0">
      <w:start w:val="9"/>
      <w:numFmt w:val="chineseCounting"/>
      <w:suff w:val="nothing"/>
      <w:lvlText w:val="%1、"/>
      <w:lvlJc w:val="left"/>
      <w:rPr>
        <w:rFonts w:hint="eastAsia"/>
      </w:rPr>
    </w:lvl>
  </w:abstractNum>
  <w:abstractNum w:abstractNumId="2">
    <w:nsid w:val="17166088"/>
    <w:multiLevelType w:val="singleLevel"/>
    <w:tmpl w:val="17166088"/>
    <w:lvl w:ilvl="0" w:tentative="0">
      <w:start w:val="2"/>
      <w:numFmt w:val="chineseCounting"/>
      <w:suff w:val="nothing"/>
      <w:lvlText w:val="（%1）"/>
      <w:lvlJc w:val="left"/>
      <w:rPr>
        <w:rFonts w:hint="eastAsia"/>
      </w:rPr>
    </w:lvl>
  </w:abstractNum>
  <w:abstractNum w:abstractNumId="3">
    <w:nsid w:val="531EE2D0"/>
    <w:multiLevelType w:val="singleLevel"/>
    <w:tmpl w:val="531EE2D0"/>
    <w:lvl w:ilvl="0" w:tentative="0">
      <w:start w:val="2"/>
      <w:numFmt w:val="chineseCounting"/>
      <w:suff w:val="nothing"/>
      <w:lvlText w:val="（%1）"/>
      <w:lvlJc w:val="left"/>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dit="trackedChanges" w:enforcement="1" w:cryptProviderType="rsaFull" w:cryptAlgorithmClass="hash" w:cryptAlgorithmType="typeAny" w:cryptAlgorithmSid="4" w:cryptSpinCount="0" w:hash="HcXW62tMs9QIyhLSrWcWpJUn93k=" w:salt="DZBoSyNmvV2WsXVWIvljTQ=="/>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C3048"/>
    <w:rsid w:val="000063D2"/>
    <w:rsid w:val="00024A7A"/>
    <w:rsid w:val="000D2257"/>
    <w:rsid w:val="00155015"/>
    <w:rsid w:val="002047DC"/>
    <w:rsid w:val="00362E7E"/>
    <w:rsid w:val="003C24C4"/>
    <w:rsid w:val="004C0D0A"/>
    <w:rsid w:val="004C5AC2"/>
    <w:rsid w:val="004D1BE1"/>
    <w:rsid w:val="004F0BEB"/>
    <w:rsid w:val="00516A01"/>
    <w:rsid w:val="00544FB7"/>
    <w:rsid w:val="00582A50"/>
    <w:rsid w:val="00662F73"/>
    <w:rsid w:val="006C067A"/>
    <w:rsid w:val="006C70C1"/>
    <w:rsid w:val="0072661B"/>
    <w:rsid w:val="007B48F1"/>
    <w:rsid w:val="00A22F8C"/>
    <w:rsid w:val="00A51414"/>
    <w:rsid w:val="00A51F05"/>
    <w:rsid w:val="00A526AA"/>
    <w:rsid w:val="00AC6593"/>
    <w:rsid w:val="00AD1538"/>
    <w:rsid w:val="00B47569"/>
    <w:rsid w:val="00B76B08"/>
    <w:rsid w:val="00BE1451"/>
    <w:rsid w:val="00C802E6"/>
    <w:rsid w:val="00DA6AC7"/>
    <w:rsid w:val="00DD7CAD"/>
    <w:rsid w:val="00E40830"/>
    <w:rsid w:val="00E904A0"/>
    <w:rsid w:val="00E9416E"/>
    <w:rsid w:val="00EC4D2E"/>
    <w:rsid w:val="011078C7"/>
    <w:rsid w:val="01E74ACC"/>
    <w:rsid w:val="01F9035B"/>
    <w:rsid w:val="028D7421"/>
    <w:rsid w:val="02D75186"/>
    <w:rsid w:val="03166657"/>
    <w:rsid w:val="03B43A47"/>
    <w:rsid w:val="042A0CA0"/>
    <w:rsid w:val="04454039"/>
    <w:rsid w:val="05177476"/>
    <w:rsid w:val="053C10F9"/>
    <w:rsid w:val="059A0CCC"/>
    <w:rsid w:val="05B64EE1"/>
    <w:rsid w:val="05F31C91"/>
    <w:rsid w:val="062E0F1B"/>
    <w:rsid w:val="066073EC"/>
    <w:rsid w:val="06896151"/>
    <w:rsid w:val="06E93094"/>
    <w:rsid w:val="078057A6"/>
    <w:rsid w:val="079B25E0"/>
    <w:rsid w:val="07A31495"/>
    <w:rsid w:val="07A86AAB"/>
    <w:rsid w:val="084C38DA"/>
    <w:rsid w:val="086F1377"/>
    <w:rsid w:val="087337C0"/>
    <w:rsid w:val="093C74AB"/>
    <w:rsid w:val="0A165F4E"/>
    <w:rsid w:val="0A876E4C"/>
    <w:rsid w:val="0AD656DD"/>
    <w:rsid w:val="0BE054B2"/>
    <w:rsid w:val="0BEF6A57"/>
    <w:rsid w:val="0C85560D"/>
    <w:rsid w:val="0CA27F6D"/>
    <w:rsid w:val="0CB101B0"/>
    <w:rsid w:val="0CEC2F96"/>
    <w:rsid w:val="0D240982"/>
    <w:rsid w:val="0D833E22"/>
    <w:rsid w:val="0DA11FD2"/>
    <w:rsid w:val="0DB5782C"/>
    <w:rsid w:val="0E686F94"/>
    <w:rsid w:val="0E947D89"/>
    <w:rsid w:val="0E9658AF"/>
    <w:rsid w:val="0EBA2435"/>
    <w:rsid w:val="0EF83E74"/>
    <w:rsid w:val="0F097E2D"/>
    <w:rsid w:val="0FE64614"/>
    <w:rsid w:val="0FE67447"/>
    <w:rsid w:val="102173FB"/>
    <w:rsid w:val="1021779E"/>
    <w:rsid w:val="105F3324"/>
    <w:rsid w:val="10611EED"/>
    <w:rsid w:val="10BC5375"/>
    <w:rsid w:val="10D64689"/>
    <w:rsid w:val="10DD77C5"/>
    <w:rsid w:val="11276C93"/>
    <w:rsid w:val="11490DE4"/>
    <w:rsid w:val="11EC3048"/>
    <w:rsid w:val="123C051C"/>
    <w:rsid w:val="125515DD"/>
    <w:rsid w:val="127F665A"/>
    <w:rsid w:val="13516249"/>
    <w:rsid w:val="13680743"/>
    <w:rsid w:val="136F4921"/>
    <w:rsid w:val="137639ED"/>
    <w:rsid w:val="13B96D83"/>
    <w:rsid w:val="14411E19"/>
    <w:rsid w:val="14643D5A"/>
    <w:rsid w:val="14AA20B4"/>
    <w:rsid w:val="15A85EC8"/>
    <w:rsid w:val="15B36D47"/>
    <w:rsid w:val="162A2AB9"/>
    <w:rsid w:val="16C47D21"/>
    <w:rsid w:val="16F07B27"/>
    <w:rsid w:val="17192520"/>
    <w:rsid w:val="17650515"/>
    <w:rsid w:val="178D1819"/>
    <w:rsid w:val="17FC7633"/>
    <w:rsid w:val="183B1275"/>
    <w:rsid w:val="18820964"/>
    <w:rsid w:val="18B25451"/>
    <w:rsid w:val="1910625E"/>
    <w:rsid w:val="19131EFF"/>
    <w:rsid w:val="19520625"/>
    <w:rsid w:val="196D545F"/>
    <w:rsid w:val="1AA44A44"/>
    <w:rsid w:val="1AE259D8"/>
    <w:rsid w:val="1B0A544A"/>
    <w:rsid w:val="1B8C44AA"/>
    <w:rsid w:val="1CF57C45"/>
    <w:rsid w:val="1D126A49"/>
    <w:rsid w:val="1D412E8A"/>
    <w:rsid w:val="1DC55869"/>
    <w:rsid w:val="1DED1E52"/>
    <w:rsid w:val="1EEE0DF0"/>
    <w:rsid w:val="1F790E6D"/>
    <w:rsid w:val="1FBA6F24"/>
    <w:rsid w:val="1FD2426D"/>
    <w:rsid w:val="20566C4C"/>
    <w:rsid w:val="20CF69FF"/>
    <w:rsid w:val="210C37AF"/>
    <w:rsid w:val="212705E9"/>
    <w:rsid w:val="21515666"/>
    <w:rsid w:val="217A1EA3"/>
    <w:rsid w:val="218C669E"/>
    <w:rsid w:val="22FD7853"/>
    <w:rsid w:val="23843A60"/>
    <w:rsid w:val="23977CA8"/>
    <w:rsid w:val="23A91789"/>
    <w:rsid w:val="244B0A92"/>
    <w:rsid w:val="24635DDC"/>
    <w:rsid w:val="24A97696"/>
    <w:rsid w:val="25D0124F"/>
    <w:rsid w:val="272F6482"/>
    <w:rsid w:val="278C564A"/>
    <w:rsid w:val="27A72484"/>
    <w:rsid w:val="27C44F45"/>
    <w:rsid w:val="27F136FF"/>
    <w:rsid w:val="28643ED1"/>
    <w:rsid w:val="287700A8"/>
    <w:rsid w:val="28810F26"/>
    <w:rsid w:val="289679E6"/>
    <w:rsid w:val="29934A6D"/>
    <w:rsid w:val="29C78F2C"/>
    <w:rsid w:val="2AC62C21"/>
    <w:rsid w:val="2AE12465"/>
    <w:rsid w:val="2B4F2C16"/>
    <w:rsid w:val="2B65243A"/>
    <w:rsid w:val="2BA70CA4"/>
    <w:rsid w:val="2BCA04EF"/>
    <w:rsid w:val="2BFF63EA"/>
    <w:rsid w:val="2C372028"/>
    <w:rsid w:val="2C4E2ECE"/>
    <w:rsid w:val="2C5129BE"/>
    <w:rsid w:val="2C680433"/>
    <w:rsid w:val="2C8608B9"/>
    <w:rsid w:val="2D4A2721"/>
    <w:rsid w:val="2D6B7AAF"/>
    <w:rsid w:val="2E4E5407"/>
    <w:rsid w:val="2E5B264D"/>
    <w:rsid w:val="2E697FA7"/>
    <w:rsid w:val="2E750BE6"/>
    <w:rsid w:val="2EF04710"/>
    <w:rsid w:val="2F186011"/>
    <w:rsid w:val="2F94153F"/>
    <w:rsid w:val="303809F2"/>
    <w:rsid w:val="305331A8"/>
    <w:rsid w:val="307A0735"/>
    <w:rsid w:val="3103089F"/>
    <w:rsid w:val="3272424B"/>
    <w:rsid w:val="32D00AE0"/>
    <w:rsid w:val="32F04CDF"/>
    <w:rsid w:val="32F32A21"/>
    <w:rsid w:val="331035D3"/>
    <w:rsid w:val="337E22EA"/>
    <w:rsid w:val="34160775"/>
    <w:rsid w:val="34360E17"/>
    <w:rsid w:val="34637732"/>
    <w:rsid w:val="34684D49"/>
    <w:rsid w:val="34993154"/>
    <w:rsid w:val="34C3145C"/>
    <w:rsid w:val="34C72E2C"/>
    <w:rsid w:val="34D86B0F"/>
    <w:rsid w:val="34EE524E"/>
    <w:rsid w:val="354273FA"/>
    <w:rsid w:val="35FE3BB6"/>
    <w:rsid w:val="36105698"/>
    <w:rsid w:val="36C5069B"/>
    <w:rsid w:val="36E0506A"/>
    <w:rsid w:val="372633C5"/>
    <w:rsid w:val="37A442EA"/>
    <w:rsid w:val="37AD7642"/>
    <w:rsid w:val="38123949"/>
    <w:rsid w:val="383733B0"/>
    <w:rsid w:val="39007C46"/>
    <w:rsid w:val="390D4173"/>
    <w:rsid w:val="391536F1"/>
    <w:rsid w:val="391F0C73"/>
    <w:rsid w:val="394C2E8B"/>
    <w:rsid w:val="39C24EFB"/>
    <w:rsid w:val="39F552D0"/>
    <w:rsid w:val="3A867444"/>
    <w:rsid w:val="3A8B377D"/>
    <w:rsid w:val="3ABE1B66"/>
    <w:rsid w:val="3B091033"/>
    <w:rsid w:val="3BF33A92"/>
    <w:rsid w:val="3C123F18"/>
    <w:rsid w:val="3C5D0CDE"/>
    <w:rsid w:val="3D2C725B"/>
    <w:rsid w:val="3D332DF5"/>
    <w:rsid w:val="3D651F8D"/>
    <w:rsid w:val="3DA45043"/>
    <w:rsid w:val="3DF062BF"/>
    <w:rsid w:val="3E2B306F"/>
    <w:rsid w:val="3E986179"/>
    <w:rsid w:val="3EF9316D"/>
    <w:rsid w:val="3F2D732E"/>
    <w:rsid w:val="3FA70E1B"/>
    <w:rsid w:val="3FAD71C4"/>
    <w:rsid w:val="3FBF32E3"/>
    <w:rsid w:val="40493C80"/>
    <w:rsid w:val="41274426"/>
    <w:rsid w:val="424B3CDF"/>
    <w:rsid w:val="42541AE5"/>
    <w:rsid w:val="426F05E5"/>
    <w:rsid w:val="42C10446"/>
    <w:rsid w:val="43452E25"/>
    <w:rsid w:val="43B12268"/>
    <w:rsid w:val="43BD0C0D"/>
    <w:rsid w:val="43D61CCF"/>
    <w:rsid w:val="44006C74"/>
    <w:rsid w:val="44056110"/>
    <w:rsid w:val="441F5424"/>
    <w:rsid w:val="44866E9A"/>
    <w:rsid w:val="44867251"/>
    <w:rsid w:val="453942C3"/>
    <w:rsid w:val="45815C6A"/>
    <w:rsid w:val="46476EB4"/>
    <w:rsid w:val="469974EA"/>
    <w:rsid w:val="46A95479"/>
    <w:rsid w:val="46E75FA1"/>
    <w:rsid w:val="47507FEA"/>
    <w:rsid w:val="47DE1152"/>
    <w:rsid w:val="47E86474"/>
    <w:rsid w:val="48505CB1"/>
    <w:rsid w:val="488A12DA"/>
    <w:rsid w:val="489B34E7"/>
    <w:rsid w:val="48BF0F83"/>
    <w:rsid w:val="48CC18F2"/>
    <w:rsid w:val="4A8F0E29"/>
    <w:rsid w:val="4AA123C8"/>
    <w:rsid w:val="4AC24D5B"/>
    <w:rsid w:val="4AE7656F"/>
    <w:rsid w:val="4AFF0728"/>
    <w:rsid w:val="4BBA1ED6"/>
    <w:rsid w:val="4BE04A88"/>
    <w:rsid w:val="4C697BB1"/>
    <w:rsid w:val="4C7B338D"/>
    <w:rsid w:val="4D0E4287"/>
    <w:rsid w:val="4D542A2D"/>
    <w:rsid w:val="4D8207D1"/>
    <w:rsid w:val="4DA60964"/>
    <w:rsid w:val="4DFC0584"/>
    <w:rsid w:val="4E2A3343"/>
    <w:rsid w:val="4E6F0C06"/>
    <w:rsid w:val="4E71134D"/>
    <w:rsid w:val="4EC70B92"/>
    <w:rsid w:val="4F2A2ECF"/>
    <w:rsid w:val="4F493C9D"/>
    <w:rsid w:val="4F543775"/>
    <w:rsid w:val="503E4E84"/>
    <w:rsid w:val="50B67110"/>
    <w:rsid w:val="50CC366C"/>
    <w:rsid w:val="51A927D1"/>
    <w:rsid w:val="51BD037A"/>
    <w:rsid w:val="51D75590"/>
    <w:rsid w:val="51E67581"/>
    <w:rsid w:val="52132340"/>
    <w:rsid w:val="521A547C"/>
    <w:rsid w:val="522E2CD6"/>
    <w:rsid w:val="525C3CE7"/>
    <w:rsid w:val="52C8312A"/>
    <w:rsid w:val="52E066C6"/>
    <w:rsid w:val="53226CBF"/>
    <w:rsid w:val="539F3E8B"/>
    <w:rsid w:val="53FD147E"/>
    <w:rsid w:val="5476359A"/>
    <w:rsid w:val="55287EB0"/>
    <w:rsid w:val="5583158B"/>
    <w:rsid w:val="56440D1A"/>
    <w:rsid w:val="56933BAE"/>
    <w:rsid w:val="56D0676C"/>
    <w:rsid w:val="57116494"/>
    <w:rsid w:val="57723665"/>
    <w:rsid w:val="57805D82"/>
    <w:rsid w:val="581265B7"/>
    <w:rsid w:val="58F5454D"/>
    <w:rsid w:val="59480B21"/>
    <w:rsid w:val="59A872CC"/>
    <w:rsid w:val="59AF47D2"/>
    <w:rsid w:val="59C52172"/>
    <w:rsid w:val="59C72040"/>
    <w:rsid w:val="59FD190B"/>
    <w:rsid w:val="5A0B2C4A"/>
    <w:rsid w:val="5B435A44"/>
    <w:rsid w:val="5B6047A5"/>
    <w:rsid w:val="5B6D486F"/>
    <w:rsid w:val="5B85605C"/>
    <w:rsid w:val="5C7515E8"/>
    <w:rsid w:val="5CBD7200"/>
    <w:rsid w:val="5CD04877"/>
    <w:rsid w:val="5CFF23A2"/>
    <w:rsid w:val="5D0336DD"/>
    <w:rsid w:val="5D035EA0"/>
    <w:rsid w:val="5D521F6E"/>
    <w:rsid w:val="5D9562FF"/>
    <w:rsid w:val="5DFC50BD"/>
    <w:rsid w:val="5E1B6804"/>
    <w:rsid w:val="5E31427A"/>
    <w:rsid w:val="5E363E56"/>
    <w:rsid w:val="5E6E102A"/>
    <w:rsid w:val="5EFA466C"/>
    <w:rsid w:val="5F224A5D"/>
    <w:rsid w:val="5F675708"/>
    <w:rsid w:val="5F8B48A7"/>
    <w:rsid w:val="5FAB3BB8"/>
    <w:rsid w:val="5FB46F10"/>
    <w:rsid w:val="5FBA3DFB"/>
    <w:rsid w:val="5FF67529"/>
    <w:rsid w:val="60244C16"/>
    <w:rsid w:val="60CF36F6"/>
    <w:rsid w:val="61135EB8"/>
    <w:rsid w:val="61377DF9"/>
    <w:rsid w:val="6138591F"/>
    <w:rsid w:val="61521C8D"/>
    <w:rsid w:val="629E17B2"/>
    <w:rsid w:val="63620A31"/>
    <w:rsid w:val="63892462"/>
    <w:rsid w:val="645278DB"/>
    <w:rsid w:val="645C53F8"/>
    <w:rsid w:val="652E32C1"/>
    <w:rsid w:val="659F41BF"/>
    <w:rsid w:val="66577934"/>
    <w:rsid w:val="66A01F9C"/>
    <w:rsid w:val="66A3383B"/>
    <w:rsid w:val="66F95B50"/>
    <w:rsid w:val="672C3830"/>
    <w:rsid w:val="67695728"/>
    <w:rsid w:val="678F3DBF"/>
    <w:rsid w:val="683E1A6D"/>
    <w:rsid w:val="683F3A37"/>
    <w:rsid w:val="68C47A98"/>
    <w:rsid w:val="68D57F81"/>
    <w:rsid w:val="68E87C2B"/>
    <w:rsid w:val="69BF6BDD"/>
    <w:rsid w:val="6A4D24FB"/>
    <w:rsid w:val="6A505A87"/>
    <w:rsid w:val="6AA14535"/>
    <w:rsid w:val="6AD00976"/>
    <w:rsid w:val="6B2111D2"/>
    <w:rsid w:val="6BD66460"/>
    <w:rsid w:val="6C1445A0"/>
    <w:rsid w:val="6C5C6966"/>
    <w:rsid w:val="6D620248"/>
    <w:rsid w:val="6D8C327A"/>
    <w:rsid w:val="6DAF0D17"/>
    <w:rsid w:val="6DE035C6"/>
    <w:rsid w:val="6E1F7C4B"/>
    <w:rsid w:val="6E6371A6"/>
    <w:rsid w:val="6EFE1F56"/>
    <w:rsid w:val="6F6124E5"/>
    <w:rsid w:val="705C356A"/>
    <w:rsid w:val="705D021C"/>
    <w:rsid w:val="706933FF"/>
    <w:rsid w:val="70700C31"/>
    <w:rsid w:val="708C17E3"/>
    <w:rsid w:val="70C44AD9"/>
    <w:rsid w:val="70C64CF5"/>
    <w:rsid w:val="71597204"/>
    <w:rsid w:val="71761E46"/>
    <w:rsid w:val="718F68A4"/>
    <w:rsid w:val="71A212BE"/>
    <w:rsid w:val="71F238C8"/>
    <w:rsid w:val="724A7260"/>
    <w:rsid w:val="72DF5BFA"/>
    <w:rsid w:val="72F0605A"/>
    <w:rsid w:val="75497CA3"/>
    <w:rsid w:val="75F220E9"/>
    <w:rsid w:val="774C75D7"/>
    <w:rsid w:val="7753F99D"/>
    <w:rsid w:val="77903967"/>
    <w:rsid w:val="77935205"/>
    <w:rsid w:val="77A64F39"/>
    <w:rsid w:val="78A27DF6"/>
    <w:rsid w:val="78B2790D"/>
    <w:rsid w:val="78D064C9"/>
    <w:rsid w:val="79102FB2"/>
    <w:rsid w:val="79B7342D"/>
    <w:rsid w:val="7A3C3932"/>
    <w:rsid w:val="7ACC115A"/>
    <w:rsid w:val="7ADC7B78"/>
    <w:rsid w:val="7AEA7832"/>
    <w:rsid w:val="7AEB7D19"/>
    <w:rsid w:val="7B452CBB"/>
    <w:rsid w:val="7B6B0973"/>
    <w:rsid w:val="7B9559F0"/>
    <w:rsid w:val="7B9A3AD5"/>
    <w:rsid w:val="7C1043E4"/>
    <w:rsid w:val="7C266648"/>
    <w:rsid w:val="7C5E2286"/>
    <w:rsid w:val="7D354B51"/>
    <w:rsid w:val="7D39428C"/>
    <w:rsid w:val="7D6531A0"/>
    <w:rsid w:val="7D721A3F"/>
    <w:rsid w:val="7D9817C8"/>
    <w:rsid w:val="7E3E411D"/>
    <w:rsid w:val="7F8D6DCF"/>
    <w:rsid w:val="7F9164CE"/>
    <w:rsid w:val="7F964E72"/>
    <w:rsid w:val="7F98FB5E"/>
    <w:rsid w:val="7F9E0BEB"/>
    <w:rsid w:val="7FBB2F89"/>
    <w:rsid w:val="7FBD5515"/>
    <w:rsid w:val="7FFFF4A7"/>
    <w:rsid w:val="C8F2569D"/>
    <w:rsid w:val="DFF772FE"/>
    <w:rsid w:val="FDDF2A07"/>
    <w:rsid w:val="FE6B2F74"/>
    <w:rsid w:val="FE9D76C6"/>
    <w:rsid w:val="FFCD1F93"/>
    <w:rsid w:val="FFFBA10B"/>
    <w:rsid w:val="FFFF2F9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1"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link w:val="25"/>
    <w:qFormat/>
    <w:uiPriority w:val="0"/>
    <w:pPr>
      <w:keepNext/>
      <w:keepLines/>
      <w:spacing w:before="260" w:after="260" w:line="416" w:lineRule="auto"/>
      <w:outlineLvl w:val="2"/>
    </w:pPr>
    <w:rPr>
      <w:b/>
      <w:bCs/>
      <w:sz w:val="32"/>
      <w:szCs w:val="32"/>
    </w:rPr>
  </w:style>
  <w:style w:type="paragraph" w:styleId="4">
    <w:name w:val="heading 4"/>
    <w:basedOn w:val="1"/>
    <w:next w:val="1"/>
    <w:qFormat/>
    <w:uiPriority w:val="1"/>
    <w:pPr>
      <w:ind w:right="740"/>
      <w:outlineLvl w:val="3"/>
    </w:pPr>
    <w:rPr>
      <w:rFonts w:ascii="宋体" w:hAnsi="宋体" w:eastAsia="宋体" w:cs="宋体"/>
      <w:sz w:val="32"/>
      <w:szCs w:val="32"/>
      <w:lang w:val="zh-CN" w:eastAsia="zh-CN" w:bidi="zh-CN"/>
    </w:rPr>
  </w:style>
  <w:style w:type="paragraph" w:styleId="5">
    <w:name w:val="heading 5"/>
    <w:basedOn w:val="1"/>
    <w:next w:val="1"/>
    <w:qFormat/>
    <w:uiPriority w:val="9"/>
    <w:pPr>
      <w:keepNext/>
      <w:keepLines/>
      <w:spacing w:before="280" w:after="290" w:line="376" w:lineRule="auto"/>
      <w:outlineLvl w:val="4"/>
    </w:pPr>
    <w:rPr>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unhideWhenUsed/>
    <w:qFormat/>
    <w:uiPriority w:val="0"/>
    <w:pPr>
      <w:spacing w:after="120"/>
    </w:pPr>
  </w:style>
  <w:style w:type="paragraph" w:styleId="8">
    <w:name w:val="Body Text Indent"/>
    <w:basedOn w:val="1"/>
    <w:next w:val="9"/>
    <w:unhideWhenUsed/>
    <w:qFormat/>
    <w:uiPriority w:val="99"/>
    <w:pPr>
      <w:spacing w:after="120"/>
      <w:ind w:left="420" w:leftChars="200"/>
    </w:pPr>
  </w:style>
  <w:style w:type="paragraph" w:styleId="9">
    <w:name w:val="Body Text First Indent 2"/>
    <w:basedOn w:val="8"/>
    <w:next w:val="1"/>
    <w:qFormat/>
    <w:uiPriority w:val="0"/>
    <w:pPr>
      <w:ind w:firstLine="420" w:firstLine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99"/>
    <w:pPr>
      <w:spacing w:line="500" w:lineRule="exact"/>
      <w:ind w:firstLine="420" w:firstLineChars="200"/>
    </w:pPr>
    <w:rPr>
      <w:rFonts w:ascii="Calibri" w:hAnsi="Calibri"/>
      <w:kern w:val="0"/>
      <w:sz w:val="24"/>
    </w:rPr>
  </w:style>
  <w:style w:type="paragraph" w:styleId="12">
    <w:name w:val="footer"/>
    <w:basedOn w:val="1"/>
    <w:unhideWhenUsed/>
    <w:qFormat/>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13">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toc 2"/>
    <w:basedOn w:val="1"/>
    <w:next w:val="1"/>
    <w:unhideWhenUsed/>
    <w:qFormat/>
    <w:uiPriority w:val="39"/>
    <w:pPr>
      <w:ind w:left="420" w:leftChars="200"/>
    </w:pPr>
  </w:style>
  <w:style w:type="paragraph" w:styleId="16">
    <w:name w:val="Body Text 2"/>
    <w:basedOn w:val="1"/>
    <w:unhideWhenUsed/>
    <w:qFormat/>
    <w:uiPriority w:val="99"/>
    <w:pPr>
      <w:spacing w:after="120" w:line="480" w:lineRule="auto"/>
    </w:pPr>
  </w:style>
  <w:style w:type="paragraph" w:styleId="17">
    <w:name w:val="Normal (Web)"/>
    <w:basedOn w:val="1"/>
    <w:qFormat/>
    <w:uiPriority w:val="0"/>
    <w:pPr>
      <w:spacing w:beforeAutospacing="1" w:afterAutospacing="1"/>
      <w:jc w:val="left"/>
    </w:pPr>
    <w:rPr>
      <w:rFonts w:ascii="Times New Roman" w:hAnsi="Times New Roman" w:eastAsia="宋体" w:cs="Times New Roman"/>
      <w:kern w:val="0"/>
      <w:sz w:val="24"/>
    </w:rPr>
  </w:style>
  <w:style w:type="paragraph" w:styleId="18">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19">
    <w:name w:val="Body Text First Indent"/>
    <w:basedOn w:val="7"/>
    <w:next w:val="9"/>
    <w:qFormat/>
    <w:uiPriority w:val="99"/>
    <w:pPr>
      <w:ind w:firstLine="420" w:firstLineChars="100"/>
    </w:pPr>
  </w:style>
  <w:style w:type="table" w:styleId="2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qFormat/>
    <w:uiPriority w:val="0"/>
  </w:style>
  <w:style w:type="character" w:styleId="24">
    <w:name w:val="Hyperlink"/>
    <w:qFormat/>
    <w:uiPriority w:val="99"/>
    <w:rPr>
      <w:rFonts w:cs="Times New Roman"/>
      <w:color w:val="000000"/>
      <w:sz w:val="18"/>
      <w:szCs w:val="18"/>
      <w:u w:val="none"/>
    </w:rPr>
  </w:style>
  <w:style w:type="character" w:customStyle="1" w:styleId="25">
    <w:name w:val="标题 3 Char"/>
    <w:basedOn w:val="22"/>
    <w:link w:val="3"/>
    <w:semiHidden/>
    <w:qFormat/>
    <w:uiPriority w:val="0"/>
    <w:rPr>
      <w:b/>
      <w:bCs/>
      <w:kern w:val="2"/>
      <w:sz w:val="32"/>
      <w:szCs w:val="32"/>
    </w:rPr>
  </w:style>
  <w:style w:type="character" w:customStyle="1" w:styleId="26">
    <w:name w:val="页眉 Char"/>
    <w:basedOn w:val="22"/>
    <w:link w:val="13"/>
    <w:qFormat/>
    <w:uiPriority w:val="0"/>
    <w:rPr>
      <w:kern w:val="2"/>
      <w:sz w:val="18"/>
      <w:szCs w:val="18"/>
    </w:rPr>
  </w:style>
  <w:style w:type="paragraph" w:customStyle="1" w:styleId="27">
    <w:name w:val="Table Paragraph"/>
    <w:basedOn w:val="1"/>
    <w:qFormat/>
    <w:uiPriority w:val="0"/>
    <w:rPr>
      <w:rFonts w:ascii="Times New Roman" w:hAnsi="Times New Roman" w:eastAsia="宋体" w:cs="Times New Roman"/>
    </w:rPr>
  </w:style>
  <w:style w:type="paragraph" w:customStyle="1" w:styleId="28">
    <w:name w:val="无间隔1"/>
    <w:basedOn w:val="1"/>
    <w:qFormat/>
    <w:uiPriority w:val="0"/>
    <w:pPr>
      <w:spacing w:line="400" w:lineRule="exact"/>
    </w:pPr>
    <w:rPr>
      <w:sz w:val="24"/>
      <w:szCs w:val="24"/>
    </w:rPr>
  </w:style>
  <w:style w:type="paragraph" w:styleId="29">
    <w:name w:val="List Paragraph"/>
    <w:basedOn w:val="1"/>
    <w:qFormat/>
    <w:uiPriority w:val="34"/>
    <w:pPr>
      <w:ind w:firstLine="420" w:firstLineChars="200"/>
    </w:pPr>
    <w:rPr>
      <w:rFonts w:ascii="Calibri" w:hAnsi="Calibri" w:eastAsia="宋体"/>
    </w:rPr>
  </w:style>
  <w:style w:type="table" w:customStyle="1" w:styleId="30">
    <w:name w:val="Table Normal"/>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73</Pages>
  <Words>16033</Words>
  <Characters>17337</Characters>
  <Lines>300</Lines>
  <Paragraphs>84</Paragraphs>
  <TotalTime>54</TotalTime>
  <ScaleCrop>false</ScaleCrop>
  <LinksUpToDate>false</LinksUpToDate>
  <CharactersWithSpaces>17535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2026-02-27T13:40:00Z</dcterms:created>
  <dc:creator>WPS_1760600416</dc:creator>
  <cp:lastModifiedBy>汇成天玺工程管理公司</cp:lastModifiedBy>
  <cp:lastPrinted>2026-09-16T08:30:00Z</cp:lastPrinted>
  <dcterms:modified xsi:type="dcterms:W3CDTF">2026-09-16T09:39:09Z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DBFD498DB80E40ADA65FE9FFFEB527FC_13</vt:lpwstr>
  </property>
  <property fmtid="{D5CDD505-2E9C-101B-9397-08002B2CF9AE}" pid="4" name="KSOTemplateDocerSaveRecord">
    <vt:lpwstr>eyJoZGlkIjoiNTc5ZmJhZDljZTdjYTgxYjZlMjE4NTVkYjNiYjRlOTUiLCJ1c2VySWQiOiIxMDA2MDIzNDAyIn0=</vt:lpwstr>
  </property>
</Properties>
</file>