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CEC98B">
      <w:pPr>
        <w:spacing w:line="264" w:lineRule="auto"/>
        <w:jc w:val="center"/>
        <w:rPr>
          <w:rFonts w:cs="宋体" w:asciiTheme="minorEastAsia" w:hAnsiTheme="minorEastAsia" w:eastAsiaTheme="minorEastAsia"/>
          <w:sz w:val="13"/>
          <w:szCs w:val="13"/>
        </w:rPr>
      </w:pPr>
    </w:p>
    <w:p w14:paraId="73FC421F">
      <w:pPr>
        <w:spacing w:line="264" w:lineRule="auto"/>
        <w:jc w:val="center"/>
        <w:rPr>
          <w:rFonts w:cs="宋体" w:asciiTheme="minorEastAsia" w:hAnsiTheme="minorEastAsia" w:eastAsiaTheme="minorEastAsia"/>
          <w:sz w:val="13"/>
          <w:szCs w:val="13"/>
        </w:rPr>
      </w:pPr>
    </w:p>
    <w:p w14:paraId="64F6E038">
      <w:pPr>
        <w:spacing w:line="264" w:lineRule="auto"/>
        <w:jc w:val="center"/>
        <w:rPr>
          <w:rFonts w:hint="eastAsia" w:cs="Calibri" w:asciiTheme="minorEastAsia" w:hAnsiTheme="minorEastAsia" w:eastAsiaTheme="minorEastAsia"/>
          <w:b/>
          <w:bCs/>
          <w:spacing w:val="20"/>
          <w:sz w:val="44"/>
          <w:szCs w:val="44"/>
          <w:lang w:eastAsia="zh-CN"/>
        </w:rPr>
      </w:pPr>
      <w:r>
        <w:rPr>
          <w:rFonts w:hint="eastAsia" w:cs="Calibri" w:asciiTheme="minorEastAsia" w:hAnsiTheme="minorEastAsia" w:eastAsiaTheme="minorEastAsia"/>
          <w:b/>
          <w:bCs/>
          <w:spacing w:val="20"/>
          <w:sz w:val="44"/>
          <w:szCs w:val="44"/>
          <w:lang w:eastAsia="zh-CN"/>
        </w:rPr>
        <w:t>灵宝市体育馆健身步道提质改造项目</w:t>
      </w:r>
    </w:p>
    <w:p w14:paraId="0B0E2146">
      <w:pPr>
        <w:spacing w:line="264" w:lineRule="auto"/>
        <w:jc w:val="both"/>
        <w:rPr>
          <w:rFonts w:cs="Calibri" w:asciiTheme="minorEastAsia" w:hAnsiTheme="minorEastAsia" w:eastAsiaTheme="minorEastAsia"/>
          <w:b/>
          <w:bCs/>
          <w:spacing w:val="20"/>
          <w:sz w:val="52"/>
          <w:szCs w:val="52"/>
        </w:rPr>
      </w:pPr>
    </w:p>
    <w:p w14:paraId="48DA93A7">
      <w:pPr>
        <w:spacing w:line="264" w:lineRule="auto"/>
        <w:jc w:val="both"/>
        <w:rPr>
          <w:rFonts w:cs="Calibri" w:asciiTheme="minorEastAsia" w:hAnsiTheme="minorEastAsia" w:eastAsiaTheme="minorEastAsia"/>
          <w:b/>
          <w:bCs/>
          <w:spacing w:val="20"/>
          <w:sz w:val="52"/>
          <w:szCs w:val="52"/>
        </w:rPr>
      </w:pPr>
    </w:p>
    <w:p w14:paraId="613DCC5E">
      <w:pPr>
        <w:spacing w:line="264" w:lineRule="auto"/>
        <w:jc w:val="center"/>
        <w:rPr>
          <w:rFonts w:cs="Calibri" w:asciiTheme="minorEastAsia" w:hAnsiTheme="minorEastAsia" w:eastAsiaTheme="minorEastAsia"/>
          <w:sz w:val="28"/>
          <w:szCs w:val="28"/>
        </w:rPr>
      </w:pPr>
      <w:r>
        <w:rPr>
          <w:rFonts w:hint="eastAsia" w:cs="Calibri" w:asciiTheme="minorEastAsia" w:hAnsiTheme="minorEastAsia" w:eastAsiaTheme="minorEastAsia"/>
          <w:b/>
          <w:bCs/>
          <w:spacing w:val="20"/>
          <w:sz w:val="52"/>
          <w:szCs w:val="52"/>
        </w:rPr>
        <w:t>竞争性磋商文件</w:t>
      </w:r>
    </w:p>
    <w:p w14:paraId="039D083C">
      <w:pPr>
        <w:spacing w:line="264" w:lineRule="auto"/>
        <w:jc w:val="center"/>
        <w:rPr>
          <w:rFonts w:hint="eastAsia" w:cs="Calibri" w:asciiTheme="minorEastAsia" w:hAnsiTheme="minorEastAsia" w:eastAsiaTheme="minorEastAsia"/>
          <w:b/>
          <w:bCs/>
          <w:sz w:val="28"/>
          <w:szCs w:val="28"/>
          <w:lang w:eastAsia="zh-CN"/>
        </w:rPr>
      </w:pPr>
      <w:r>
        <w:rPr>
          <w:rFonts w:hint="eastAsia" w:cs="Calibri" w:asciiTheme="minorEastAsia" w:hAnsiTheme="minorEastAsia" w:eastAsiaTheme="minorEastAsia"/>
          <w:b/>
          <w:bCs/>
          <w:sz w:val="28"/>
          <w:szCs w:val="28"/>
        </w:rPr>
        <w:t>项目编号：</w:t>
      </w:r>
      <w:r>
        <w:rPr>
          <w:rFonts w:hint="eastAsia" w:cs="Calibri" w:asciiTheme="minorEastAsia" w:hAnsiTheme="minorEastAsia" w:eastAsiaTheme="minorEastAsia"/>
          <w:b/>
          <w:bCs/>
          <w:sz w:val="28"/>
          <w:szCs w:val="28"/>
          <w:lang w:eastAsia="zh-CN"/>
        </w:rPr>
        <w:t>LBGZ[2026]233-ZC192</w:t>
      </w:r>
      <w:r>
        <w:rPr>
          <w:rFonts w:hint="eastAsia" w:cs="Calibri" w:asciiTheme="minorEastAsia" w:hAnsiTheme="minorEastAsia" w:eastAsiaTheme="minorEastAsia"/>
          <w:b/>
          <w:bCs/>
          <w:sz w:val="28"/>
          <w:szCs w:val="28"/>
        </w:rPr>
        <w:t>、</w:t>
      </w:r>
      <w:r>
        <w:rPr>
          <w:rFonts w:hint="eastAsia" w:cs="Calibri" w:asciiTheme="minorEastAsia" w:hAnsiTheme="minorEastAsia" w:eastAsiaTheme="minorEastAsia"/>
          <w:b/>
          <w:bCs/>
          <w:sz w:val="28"/>
          <w:szCs w:val="28"/>
          <w:lang w:eastAsia="zh-CN"/>
        </w:rPr>
        <w:t>灵宝竞磋采购-2026-142</w:t>
      </w:r>
    </w:p>
    <w:p w14:paraId="7F74D72E">
      <w:pPr>
        <w:spacing w:line="264" w:lineRule="auto"/>
        <w:ind w:firstLine="3737" w:firstLineChars="1168"/>
        <w:rPr>
          <w:rFonts w:cs="Calibri" w:asciiTheme="minorEastAsia" w:hAnsiTheme="minorEastAsia" w:eastAsiaTheme="minorEastAsia"/>
          <w:sz w:val="32"/>
          <w:szCs w:val="32"/>
        </w:rPr>
      </w:pPr>
      <w:r>
        <w:rPr>
          <w:rFonts w:hint="eastAsia" w:cs="Calibri" w:asciiTheme="minorEastAsia" w:hAnsiTheme="minorEastAsia" w:eastAsiaTheme="minorEastAsia"/>
          <w:sz w:val="32"/>
          <w:szCs w:val="32"/>
        </w:rPr>
        <w:t xml:space="preserve">  </w:t>
      </w:r>
    </w:p>
    <w:p w14:paraId="3F847670">
      <w:pPr>
        <w:spacing w:line="264" w:lineRule="auto"/>
        <w:ind w:firstLine="2080" w:firstLineChars="650"/>
        <w:rPr>
          <w:rFonts w:cs="Calibri" w:asciiTheme="minorEastAsia" w:hAnsiTheme="minorEastAsia" w:eastAsiaTheme="minorEastAsia"/>
          <w:sz w:val="32"/>
          <w:szCs w:val="32"/>
        </w:rPr>
      </w:pPr>
      <w:r>
        <w:rPr>
          <w:rFonts w:hint="eastAsia" w:cs="Calibri" w:asciiTheme="minorEastAsia" w:hAnsiTheme="minorEastAsia" w:eastAsiaTheme="minorEastAsia"/>
          <w:sz w:val="32"/>
          <w:szCs w:val="32"/>
        </w:rPr>
        <w:t xml:space="preserve">          </w:t>
      </w:r>
    </w:p>
    <w:p w14:paraId="49DC0986">
      <w:pPr>
        <w:spacing w:line="264" w:lineRule="auto"/>
        <w:ind w:firstLine="3683" w:firstLineChars="1151"/>
        <w:rPr>
          <w:rFonts w:cs="Calibri" w:asciiTheme="minorEastAsia" w:hAnsiTheme="minorEastAsia" w:eastAsiaTheme="minorEastAsia"/>
          <w:b/>
          <w:bCs/>
          <w:sz w:val="30"/>
          <w:szCs w:val="30"/>
        </w:rPr>
      </w:pPr>
      <w:r>
        <w:rPr>
          <w:rFonts w:hint="eastAsia" w:cs="Calibri" w:asciiTheme="minorEastAsia" w:hAnsiTheme="minorEastAsia" w:eastAsiaTheme="minorEastAsia"/>
          <w:sz w:val="32"/>
          <w:szCs w:val="32"/>
        </w:rPr>
        <w:t xml:space="preserve">            </w:t>
      </w:r>
    </w:p>
    <w:p w14:paraId="2E98A0EE">
      <w:pPr>
        <w:spacing w:line="480" w:lineRule="exact"/>
        <w:ind w:firstLine="1656" w:firstLineChars="550"/>
        <w:rPr>
          <w:rFonts w:cs="Calibri" w:asciiTheme="minorEastAsia" w:hAnsiTheme="minorEastAsia" w:eastAsiaTheme="minorEastAsia"/>
          <w:b/>
          <w:bCs/>
          <w:sz w:val="30"/>
          <w:szCs w:val="30"/>
        </w:rPr>
      </w:pPr>
    </w:p>
    <w:p w14:paraId="40D81190">
      <w:pPr>
        <w:spacing w:line="480" w:lineRule="exact"/>
        <w:ind w:firstLine="1656" w:firstLineChars="550"/>
        <w:rPr>
          <w:rFonts w:cs="Calibri" w:asciiTheme="minorEastAsia" w:hAnsiTheme="minorEastAsia" w:eastAsiaTheme="minorEastAsia"/>
          <w:b/>
          <w:bCs/>
          <w:sz w:val="30"/>
          <w:szCs w:val="30"/>
        </w:rPr>
      </w:pPr>
    </w:p>
    <w:p w14:paraId="5D44B964">
      <w:pPr>
        <w:spacing w:line="480" w:lineRule="exact"/>
        <w:rPr>
          <w:rFonts w:cs="Calibri" w:asciiTheme="minorEastAsia" w:hAnsiTheme="minorEastAsia" w:eastAsiaTheme="minorEastAsia"/>
          <w:b/>
          <w:bCs/>
          <w:sz w:val="30"/>
          <w:szCs w:val="30"/>
        </w:rPr>
      </w:pPr>
    </w:p>
    <w:p w14:paraId="757C5E89">
      <w:pPr>
        <w:spacing w:line="480" w:lineRule="exact"/>
        <w:ind w:firstLine="1656" w:firstLineChars="550"/>
        <w:rPr>
          <w:rFonts w:cs="Calibri" w:asciiTheme="minorEastAsia" w:hAnsiTheme="minorEastAsia" w:eastAsiaTheme="minorEastAsia"/>
          <w:b/>
          <w:bCs/>
          <w:sz w:val="30"/>
          <w:szCs w:val="30"/>
        </w:rPr>
      </w:pPr>
    </w:p>
    <w:p w14:paraId="471FFB27">
      <w:pPr>
        <w:spacing w:line="480" w:lineRule="exact"/>
        <w:ind w:left="3829" w:leftChars="774" w:hanging="2126" w:hangingChars="706"/>
        <w:rPr>
          <w:rFonts w:hint="eastAsia" w:cs="Calibri" w:asciiTheme="minorEastAsia" w:hAnsiTheme="minorEastAsia" w:eastAsiaTheme="minorEastAsia"/>
          <w:b/>
          <w:bCs/>
          <w:sz w:val="30"/>
          <w:szCs w:val="30"/>
          <w:lang w:eastAsia="zh-CN"/>
        </w:rPr>
      </w:pPr>
      <w:r>
        <w:rPr>
          <w:rFonts w:hint="eastAsia" w:cs="Calibri" w:asciiTheme="minorEastAsia" w:hAnsiTheme="minorEastAsia" w:eastAsiaTheme="minorEastAsia"/>
          <w:b/>
          <w:bCs/>
          <w:sz w:val="30"/>
          <w:szCs w:val="30"/>
        </w:rPr>
        <w:t>采   购   人：</w:t>
      </w:r>
      <w:r>
        <w:rPr>
          <w:rFonts w:hint="eastAsia" w:cs="Calibri" w:asciiTheme="minorEastAsia" w:hAnsiTheme="minorEastAsia" w:eastAsiaTheme="minorEastAsia"/>
          <w:b/>
          <w:bCs/>
          <w:sz w:val="30"/>
          <w:szCs w:val="30"/>
          <w:lang w:eastAsia="zh-CN"/>
        </w:rPr>
        <w:t>灵宝市体育发展中心</w:t>
      </w:r>
    </w:p>
    <w:p w14:paraId="498766B1">
      <w:pPr>
        <w:spacing w:line="480" w:lineRule="exact"/>
        <w:ind w:firstLine="1656" w:firstLineChars="550"/>
        <w:rPr>
          <w:rFonts w:hint="eastAsia" w:cs="Calibri" w:asciiTheme="minorEastAsia" w:hAnsiTheme="minorEastAsia" w:eastAsiaTheme="minorEastAsia"/>
          <w:b/>
          <w:bCs/>
          <w:sz w:val="30"/>
          <w:szCs w:val="30"/>
          <w:lang w:eastAsia="zh-CN"/>
        </w:rPr>
      </w:pPr>
      <w:r>
        <w:rPr>
          <w:rFonts w:hint="eastAsia" w:cs="Calibri" w:asciiTheme="minorEastAsia" w:hAnsiTheme="minorEastAsia" w:eastAsiaTheme="minorEastAsia"/>
          <w:b/>
          <w:bCs/>
          <w:sz w:val="30"/>
          <w:szCs w:val="30"/>
        </w:rPr>
        <w:t>采购代理机构：</w:t>
      </w:r>
      <w:r>
        <w:rPr>
          <w:rFonts w:hint="eastAsia" w:cs="Calibri" w:asciiTheme="minorEastAsia" w:hAnsiTheme="minorEastAsia" w:eastAsiaTheme="minorEastAsia"/>
          <w:b/>
          <w:bCs/>
          <w:sz w:val="30"/>
          <w:szCs w:val="30"/>
          <w:lang w:eastAsia="zh-CN"/>
        </w:rPr>
        <w:t>河南匠之心工程咨询有限公司</w:t>
      </w:r>
    </w:p>
    <w:p w14:paraId="3826538D">
      <w:pPr>
        <w:spacing w:line="480" w:lineRule="exact"/>
        <w:ind w:firstLine="1656" w:firstLineChars="550"/>
        <w:rPr>
          <w:rFonts w:cs="Times New Roman" w:asciiTheme="minorEastAsia" w:hAnsiTheme="minorEastAsia" w:eastAsiaTheme="minorEastAsia"/>
          <w:b/>
          <w:sz w:val="36"/>
          <w:szCs w:val="32"/>
        </w:rPr>
      </w:pPr>
      <w:r>
        <w:rPr>
          <w:rFonts w:hint="eastAsia" w:cs="Calibri" w:asciiTheme="minorEastAsia" w:hAnsiTheme="minorEastAsia" w:eastAsiaTheme="minorEastAsia"/>
          <w:b/>
          <w:bCs/>
          <w:sz w:val="30"/>
          <w:szCs w:val="30"/>
        </w:rPr>
        <w:t>日        期：二〇二六年</w:t>
      </w:r>
      <w:r>
        <w:rPr>
          <w:rFonts w:hint="eastAsia" w:cs="Calibri" w:asciiTheme="minorEastAsia" w:hAnsiTheme="minorEastAsia" w:eastAsiaTheme="minorEastAsia"/>
          <w:b/>
          <w:bCs/>
          <w:sz w:val="30"/>
          <w:szCs w:val="30"/>
          <w:lang w:val="en-US" w:eastAsia="zh-CN"/>
        </w:rPr>
        <w:t>十</w:t>
      </w:r>
      <w:r>
        <w:rPr>
          <w:rFonts w:hint="eastAsia" w:cs="Calibri" w:asciiTheme="minorEastAsia" w:hAnsiTheme="minorEastAsia" w:eastAsiaTheme="minorEastAsia"/>
          <w:b/>
          <w:bCs/>
          <w:sz w:val="30"/>
          <w:szCs w:val="30"/>
        </w:rPr>
        <w:t>月</w:t>
      </w:r>
      <w:bookmarkStart w:id="0" w:name="_Toc444525600"/>
      <w:bookmarkEnd w:id="0"/>
      <w:bookmarkStart w:id="1" w:name="_Toc403986986"/>
      <w:bookmarkEnd w:id="1"/>
      <w:bookmarkStart w:id="2" w:name="_Toc120614210"/>
      <w:bookmarkEnd w:id="2"/>
      <w:bookmarkStart w:id="3" w:name="_Toc403987193"/>
      <w:bookmarkEnd w:id="3"/>
      <w:bookmarkStart w:id="4" w:name="_Toc16938516"/>
      <w:bookmarkEnd w:id="4"/>
      <w:bookmarkStart w:id="5" w:name="_Toc523127445"/>
      <w:bookmarkEnd w:id="5"/>
      <w:bookmarkStart w:id="6" w:name="_Toc446062580"/>
      <w:bookmarkEnd w:id="6"/>
      <w:bookmarkStart w:id="7" w:name="_Toc447717724"/>
      <w:bookmarkEnd w:id="7"/>
      <w:bookmarkStart w:id="8" w:name="_Toc20823272"/>
      <w:bookmarkEnd w:id="8"/>
      <w:bookmarkStart w:id="9" w:name="_Toc517178990"/>
      <w:bookmarkEnd w:id="9"/>
      <w:bookmarkStart w:id="10" w:name="_Toc479757206"/>
      <w:bookmarkEnd w:id="10"/>
      <w:bookmarkStart w:id="11" w:name="_Toc446062516"/>
      <w:bookmarkEnd w:id="11"/>
      <w:bookmarkStart w:id="12" w:name="_Toc16770539"/>
      <w:r>
        <w:rPr>
          <w:rFonts w:asciiTheme="minorEastAsia" w:hAnsiTheme="minorEastAsia" w:eastAsiaTheme="minorEastAsia"/>
          <w:sz w:val="36"/>
          <w:szCs w:val="32"/>
        </w:rPr>
        <w:br w:type="page"/>
      </w:r>
    </w:p>
    <w:sdt>
      <w:sdtPr>
        <w:rPr>
          <w:rFonts w:ascii="宋体" w:hAnsi="宋体" w:eastAsia="宋体"/>
          <w:sz w:val="21"/>
        </w:rPr>
        <w:id w:val="147477875"/>
        <w:docPartObj>
          <w:docPartGallery w:val="Table of Contents"/>
          <w:docPartUnique/>
        </w:docPartObj>
      </w:sdtPr>
      <w:sdtEndPr>
        <w:rPr>
          <w:rFonts w:ascii="宋体" w:hAnsi="宋体" w:eastAsia="宋体"/>
          <w:sz w:val="21"/>
        </w:rPr>
      </w:sdtEndPr>
      <w:sdtContent>
        <w:p w14:paraId="3BBD5640">
          <w:pPr>
            <w:spacing w:after="0"/>
            <w:jc w:val="center"/>
          </w:pPr>
          <w:r>
            <w:rPr>
              <w:rFonts w:ascii="宋体" w:hAnsi="宋体" w:eastAsia="宋体"/>
              <w:sz w:val="32"/>
              <w:szCs w:val="36"/>
            </w:rPr>
            <w:t>目</w:t>
          </w:r>
          <w:r>
            <w:rPr>
              <w:rFonts w:hint="eastAsia" w:ascii="宋体" w:hAnsi="宋体" w:eastAsia="宋体"/>
              <w:sz w:val="32"/>
              <w:szCs w:val="36"/>
            </w:rPr>
            <w:t xml:space="preserve"> </w:t>
          </w:r>
          <w:r>
            <w:rPr>
              <w:rFonts w:ascii="宋体" w:hAnsi="宋体" w:eastAsia="宋体"/>
              <w:sz w:val="32"/>
              <w:szCs w:val="36"/>
            </w:rPr>
            <w:t>录</w:t>
          </w:r>
        </w:p>
        <w:p w14:paraId="0FB5DC9B">
          <w:pPr>
            <w:pStyle w:val="13"/>
            <w:tabs>
              <w:tab w:val="right" w:leader="dot" w:pos="8391"/>
            </w:tabs>
            <w:rPr>
              <w:rFonts w:ascii="宋体" w:hAnsi="宋体" w:cs="宋体"/>
              <w:b w:val="0"/>
              <w:bCs/>
              <w:sz w:val="24"/>
              <w:szCs w:val="24"/>
            </w:rPr>
          </w:pPr>
          <w:r>
            <w:fldChar w:fldCharType="begin"/>
          </w:r>
          <w:r>
            <w:instrText xml:space="preserve">TOC \o "1-1" \h \u </w:instrText>
          </w:r>
          <w:r>
            <w:fldChar w:fldCharType="separate"/>
          </w:r>
          <w:r>
            <w:fldChar w:fldCharType="begin"/>
          </w:r>
          <w:r>
            <w:instrText xml:space="preserve"> HYPERLINK \l "_Toc4627" </w:instrText>
          </w:r>
          <w:r>
            <w:fldChar w:fldCharType="separate"/>
          </w:r>
          <w:r>
            <w:rPr>
              <w:rFonts w:hint="eastAsia" w:ascii="宋体" w:hAnsi="宋体" w:cs="宋体"/>
              <w:b w:val="0"/>
              <w:bCs/>
              <w:kern w:val="36"/>
              <w:sz w:val="24"/>
              <w:szCs w:val="36"/>
            </w:rPr>
            <w:t>第一章  竞争性磋商公告</w:t>
          </w:r>
          <w:r>
            <w:rPr>
              <w:rFonts w:hint="eastAsia" w:ascii="宋体" w:hAnsi="宋体" w:cs="宋体"/>
              <w:b w:val="0"/>
              <w:bCs/>
              <w:sz w:val="24"/>
              <w:szCs w:val="24"/>
            </w:rPr>
            <w:tab/>
          </w:r>
          <w:r>
            <w:rPr>
              <w:rFonts w:hint="eastAsia" w:ascii="宋体" w:hAnsi="宋体" w:cs="宋体"/>
              <w:b w:val="0"/>
              <w:bCs/>
              <w:sz w:val="24"/>
              <w:szCs w:val="24"/>
            </w:rPr>
            <w:t>1</w:t>
          </w:r>
          <w:r>
            <w:rPr>
              <w:rFonts w:hint="eastAsia" w:ascii="宋体" w:hAnsi="宋体" w:cs="宋体"/>
              <w:b w:val="0"/>
              <w:bCs/>
              <w:sz w:val="24"/>
              <w:szCs w:val="24"/>
            </w:rPr>
            <w:fldChar w:fldCharType="end"/>
          </w:r>
        </w:p>
        <w:p w14:paraId="279BA122">
          <w:pPr>
            <w:pStyle w:val="13"/>
            <w:tabs>
              <w:tab w:val="right" w:leader="dot" w:pos="8391"/>
            </w:tabs>
            <w:rPr>
              <w:rFonts w:ascii="宋体" w:hAnsi="宋体" w:cs="宋体"/>
              <w:b w:val="0"/>
              <w:bCs/>
              <w:sz w:val="24"/>
              <w:szCs w:val="24"/>
            </w:rPr>
          </w:pPr>
          <w:r>
            <w:fldChar w:fldCharType="begin"/>
          </w:r>
          <w:r>
            <w:instrText xml:space="preserve"> HYPERLINK \l "_Toc10741" </w:instrText>
          </w:r>
          <w:r>
            <w:fldChar w:fldCharType="separate"/>
          </w:r>
          <w:r>
            <w:rPr>
              <w:rFonts w:hint="eastAsia" w:ascii="宋体" w:hAnsi="宋体" w:cs="宋体"/>
              <w:b w:val="0"/>
              <w:bCs/>
              <w:sz w:val="24"/>
              <w:szCs w:val="36"/>
            </w:rPr>
            <w:t>第二章</w:t>
          </w:r>
          <w:r>
            <w:rPr>
              <w:rFonts w:hint="eastAsia" w:ascii="宋体" w:hAnsi="宋体" w:cs="宋体"/>
              <w:b w:val="0"/>
              <w:bCs/>
              <w:kern w:val="36"/>
              <w:sz w:val="24"/>
              <w:szCs w:val="36"/>
            </w:rPr>
            <w:t xml:space="preserve">  </w:t>
          </w:r>
          <w:r>
            <w:rPr>
              <w:rFonts w:hint="eastAsia" w:ascii="宋体" w:hAnsi="宋体" w:cs="宋体"/>
              <w:b w:val="0"/>
              <w:bCs/>
              <w:sz w:val="24"/>
              <w:szCs w:val="36"/>
            </w:rPr>
            <w:t>响应人须知</w:t>
          </w:r>
          <w:r>
            <w:rPr>
              <w:rFonts w:hint="eastAsia" w:ascii="宋体" w:hAnsi="宋体" w:cs="宋体"/>
              <w:b w:val="0"/>
              <w:bCs/>
              <w:sz w:val="24"/>
              <w:szCs w:val="24"/>
            </w:rPr>
            <w:tab/>
          </w:r>
          <w:r>
            <w:rPr>
              <w:rFonts w:hint="eastAsia" w:ascii="宋体" w:hAnsi="宋体" w:cs="宋体"/>
              <w:b w:val="0"/>
              <w:bCs/>
              <w:sz w:val="24"/>
              <w:szCs w:val="24"/>
            </w:rPr>
            <w:fldChar w:fldCharType="begin"/>
          </w:r>
          <w:r>
            <w:rPr>
              <w:rFonts w:hint="eastAsia" w:ascii="宋体" w:hAnsi="宋体" w:cs="宋体"/>
              <w:b w:val="0"/>
              <w:bCs/>
              <w:sz w:val="24"/>
              <w:szCs w:val="24"/>
            </w:rPr>
            <w:instrText xml:space="preserve"> PAGEREF _Toc10741 \h </w:instrText>
          </w:r>
          <w:r>
            <w:rPr>
              <w:rFonts w:hint="eastAsia" w:ascii="宋体" w:hAnsi="宋体" w:cs="宋体"/>
              <w:b w:val="0"/>
              <w:bCs/>
              <w:sz w:val="24"/>
              <w:szCs w:val="24"/>
            </w:rPr>
            <w:fldChar w:fldCharType="separate"/>
          </w:r>
          <w:r>
            <w:rPr>
              <w:rFonts w:hint="eastAsia" w:ascii="宋体" w:hAnsi="宋体" w:cs="宋体"/>
              <w:b w:val="0"/>
              <w:bCs/>
              <w:sz w:val="24"/>
              <w:szCs w:val="24"/>
            </w:rPr>
            <w:t>8</w:t>
          </w:r>
          <w:r>
            <w:rPr>
              <w:rFonts w:hint="eastAsia" w:ascii="宋体" w:hAnsi="宋体" w:cs="宋体"/>
              <w:b w:val="0"/>
              <w:bCs/>
              <w:sz w:val="24"/>
              <w:szCs w:val="24"/>
            </w:rPr>
            <w:fldChar w:fldCharType="end"/>
          </w:r>
          <w:r>
            <w:rPr>
              <w:rFonts w:hint="eastAsia" w:ascii="宋体" w:hAnsi="宋体" w:cs="宋体"/>
              <w:b w:val="0"/>
              <w:bCs/>
              <w:sz w:val="24"/>
              <w:szCs w:val="24"/>
            </w:rPr>
            <w:fldChar w:fldCharType="end"/>
          </w:r>
        </w:p>
        <w:p w14:paraId="26B30BF4">
          <w:pPr>
            <w:pStyle w:val="13"/>
            <w:tabs>
              <w:tab w:val="right" w:leader="dot" w:pos="8391"/>
            </w:tabs>
            <w:rPr>
              <w:rFonts w:ascii="宋体" w:hAnsi="宋体" w:cs="宋体"/>
              <w:b w:val="0"/>
              <w:bCs/>
              <w:sz w:val="24"/>
              <w:szCs w:val="24"/>
            </w:rPr>
          </w:pPr>
          <w:r>
            <w:fldChar w:fldCharType="begin"/>
          </w:r>
          <w:r>
            <w:instrText xml:space="preserve"> HYPERLINK \l "_Toc15083" </w:instrText>
          </w:r>
          <w:r>
            <w:fldChar w:fldCharType="separate"/>
          </w:r>
          <w:r>
            <w:rPr>
              <w:rFonts w:hint="eastAsia" w:ascii="宋体" w:hAnsi="宋体" w:cs="宋体"/>
              <w:b w:val="0"/>
              <w:bCs/>
              <w:sz w:val="24"/>
              <w:szCs w:val="36"/>
            </w:rPr>
            <w:t>第三章</w:t>
          </w:r>
          <w:r>
            <w:rPr>
              <w:rFonts w:hint="eastAsia" w:ascii="宋体" w:hAnsi="宋体" w:cs="宋体"/>
              <w:b w:val="0"/>
              <w:bCs/>
              <w:kern w:val="36"/>
              <w:sz w:val="24"/>
              <w:szCs w:val="36"/>
            </w:rPr>
            <w:t xml:space="preserve">  </w:t>
          </w:r>
          <w:r>
            <w:rPr>
              <w:rFonts w:hint="eastAsia" w:ascii="宋体" w:hAnsi="宋体" w:cs="宋体"/>
              <w:b w:val="0"/>
              <w:bCs/>
              <w:sz w:val="24"/>
              <w:szCs w:val="36"/>
            </w:rPr>
            <w:t>评审标准</w:t>
          </w:r>
          <w:r>
            <w:rPr>
              <w:rFonts w:hint="eastAsia" w:ascii="宋体" w:hAnsi="宋体" w:cs="宋体"/>
              <w:b w:val="0"/>
              <w:bCs/>
              <w:sz w:val="24"/>
              <w:szCs w:val="24"/>
            </w:rPr>
            <w:tab/>
          </w:r>
          <w:r>
            <w:rPr>
              <w:rFonts w:hint="eastAsia" w:ascii="宋体" w:hAnsi="宋体" w:cs="宋体"/>
              <w:b w:val="0"/>
              <w:bCs/>
              <w:sz w:val="24"/>
              <w:szCs w:val="24"/>
            </w:rPr>
            <w:fldChar w:fldCharType="end"/>
          </w:r>
          <w:r>
            <w:rPr>
              <w:rFonts w:hint="eastAsia" w:ascii="宋体" w:hAnsi="宋体" w:cs="宋体"/>
              <w:b w:val="0"/>
              <w:bCs/>
              <w:sz w:val="24"/>
              <w:szCs w:val="24"/>
            </w:rPr>
            <w:t>27</w:t>
          </w:r>
        </w:p>
        <w:p w14:paraId="4861399C">
          <w:pPr>
            <w:pStyle w:val="13"/>
            <w:tabs>
              <w:tab w:val="right" w:leader="dot" w:pos="8391"/>
            </w:tabs>
            <w:rPr>
              <w:rFonts w:ascii="宋体" w:hAnsi="宋体" w:cs="宋体"/>
              <w:b w:val="0"/>
              <w:bCs/>
              <w:sz w:val="24"/>
              <w:szCs w:val="24"/>
            </w:rPr>
          </w:pPr>
          <w:r>
            <w:fldChar w:fldCharType="begin"/>
          </w:r>
          <w:r>
            <w:instrText xml:space="preserve"> HYPERLINK \l "_Toc16168" </w:instrText>
          </w:r>
          <w:r>
            <w:fldChar w:fldCharType="separate"/>
          </w:r>
          <w:r>
            <w:rPr>
              <w:rFonts w:hint="eastAsia" w:ascii="宋体" w:hAnsi="宋体" w:cs="宋体"/>
              <w:b w:val="0"/>
              <w:bCs/>
              <w:sz w:val="24"/>
              <w:szCs w:val="36"/>
            </w:rPr>
            <w:t>第四章</w:t>
          </w:r>
          <w:r>
            <w:rPr>
              <w:rFonts w:hint="eastAsia" w:ascii="宋体" w:hAnsi="宋体" w:cs="宋体"/>
              <w:b w:val="0"/>
              <w:bCs/>
              <w:kern w:val="36"/>
              <w:sz w:val="24"/>
              <w:szCs w:val="36"/>
            </w:rPr>
            <w:t xml:space="preserve">  </w:t>
          </w:r>
          <w:r>
            <w:rPr>
              <w:rFonts w:hint="eastAsia" w:ascii="宋体" w:hAnsi="宋体" w:cs="宋体"/>
              <w:b w:val="0"/>
              <w:bCs/>
              <w:sz w:val="24"/>
              <w:szCs w:val="36"/>
            </w:rPr>
            <w:t>合同条款及格式</w:t>
          </w:r>
          <w:r>
            <w:rPr>
              <w:rFonts w:hint="eastAsia" w:ascii="宋体" w:hAnsi="宋体" w:cs="宋体"/>
              <w:b w:val="0"/>
              <w:bCs/>
              <w:sz w:val="24"/>
              <w:szCs w:val="24"/>
            </w:rPr>
            <w:tab/>
          </w:r>
          <w:r>
            <w:rPr>
              <w:rFonts w:hint="eastAsia" w:ascii="宋体" w:hAnsi="宋体" w:cs="宋体"/>
              <w:b w:val="0"/>
              <w:bCs/>
              <w:sz w:val="24"/>
              <w:szCs w:val="24"/>
            </w:rPr>
            <w:t>3</w:t>
          </w:r>
          <w:r>
            <w:rPr>
              <w:rFonts w:hint="eastAsia" w:ascii="宋体" w:hAnsi="宋体" w:cs="宋体"/>
              <w:b w:val="0"/>
              <w:bCs/>
              <w:sz w:val="24"/>
              <w:szCs w:val="24"/>
            </w:rPr>
            <w:fldChar w:fldCharType="end"/>
          </w:r>
          <w:r>
            <w:rPr>
              <w:rFonts w:hint="eastAsia" w:ascii="宋体" w:hAnsi="宋体" w:cs="宋体"/>
              <w:b w:val="0"/>
              <w:bCs/>
              <w:sz w:val="24"/>
              <w:szCs w:val="24"/>
            </w:rPr>
            <w:t>4</w:t>
          </w:r>
        </w:p>
        <w:p w14:paraId="1C18DE83">
          <w:pPr>
            <w:pStyle w:val="13"/>
            <w:tabs>
              <w:tab w:val="right" w:leader="dot" w:pos="8391"/>
            </w:tabs>
            <w:rPr>
              <w:rFonts w:ascii="宋体" w:hAnsi="宋体" w:cs="宋体"/>
              <w:b w:val="0"/>
              <w:bCs/>
              <w:sz w:val="24"/>
              <w:szCs w:val="24"/>
            </w:rPr>
          </w:pPr>
          <w:r>
            <w:fldChar w:fldCharType="begin"/>
          </w:r>
          <w:r>
            <w:instrText xml:space="preserve"> HYPERLINK \l "_Toc2630" </w:instrText>
          </w:r>
          <w:r>
            <w:fldChar w:fldCharType="separate"/>
          </w:r>
          <w:r>
            <w:rPr>
              <w:rFonts w:hint="eastAsia" w:ascii="宋体" w:hAnsi="宋体" w:cs="宋体"/>
              <w:b w:val="0"/>
              <w:bCs/>
              <w:sz w:val="24"/>
              <w:szCs w:val="36"/>
            </w:rPr>
            <w:t>第五章</w:t>
          </w:r>
          <w:r>
            <w:rPr>
              <w:rFonts w:hint="eastAsia" w:ascii="宋体" w:hAnsi="宋体" w:cs="宋体"/>
              <w:b w:val="0"/>
              <w:bCs/>
              <w:kern w:val="36"/>
              <w:sz w:val="24"/>
              <w:szCs w:val="36"/>
            </w:rPr>
            <w:t xml:space="preserve">  </w:t>
          </w:r>
          <w:r>
            <w:rPr>
              <w:rFonts w:hint="eastAsia" w:ascii="宋体" w:hAnsi="宋体" w:cs="宋体"/>
              <w:b w:val="0"/>
              <w:bCs/>
              <w:sz w:val="24"/>
              <w:szCs w:val="36"/>
            </w:rPr>
            <w:t>工程量清单（另附）</w:t>
          </w:r>
          <w:r>
            <w:rPr>
              <w:rFonts w:hint="eastAsia" w:ascii="宋体" w:hAnsi="宋体" w:cs="宋体"/>
              <w:b w:val="0"/>
              <w:bCs/>
              <w:sz w:val="24"/>
              <w:szCs w:val="24"/>
            </w:rPr>
            <w:tab/>
          </w:r>
          <w:r>
            <w:rPr>
              <w:rFonts w:hint="eastAsia" w:ascii="宋体" w:hAnsi="宋体" w:cs="宋体"/>
              <w:b w:val="0"/>
              <w:bCs/>
              <w:sz w:val="24"/>
              <w:szCs w:val="24"/>
            </w:rPr>
            <w:t>3</w:t>
          </w:r>
          <w:r>
            <w:rPr>
              <w:rFonts w:hint="eastAsia" w:ascii="宋体" w:hAnsi="宋体" w:cs="宋体"/>
              <w:b w:val="0"/>
              <w:bCs/>
              <w:sz w:val="24"/>
              <w:szCs w:val="24"/>
            </w:rPr>
            <w:fldChar w:fldCharType="end"/>
          </w:r>
          <w:r>
            <w:rPr>
              <w:rFonts w:hint="eastAsia" w:ascii="宋体" w:hAnsi="宋体" w:cs="宋体"/>
              <w:b w:val="0"/>
              <w:bCs/>
              <w:sz w:val="24"/>
              <w:szCs w:val="24"/>
            </w:rPr>
            <w:t>7</w:t>
          </w:r>
        </w:p>
        <w:p w14:paraId="6ABFBCCE">
          <w:pPr>
            <w:pStyle w:val="13"/>
            <w:tabs>
              <w:tab w:val="right" w:leader="dot" w:pos="8391"/>
            </w:tabs>
            <w:rPr>
              <w:rFonts w:ascii="宋体" w:hAnsi="宋体" w:cs="宋体"/>
              <w:b w:val="0"/>
              <w:bCs/>
              <w:sz w:val="24"/>
              <w:szCs w:val="24"/>
            </w:rPr>
          </w:pPr>
          <w:r>
            <w:fldChar w:fldCharType="begin"/>
          </w:r>
          <w:r>
            <w:instrText xml:space="preserve"> HYPERLINK \l "_Toc27095" </w:instrText>
          </w:r>
          <w:r>
            <w:fldChar w:fldCharType="separate"/>
          </w:r>
          <w:r>
            <w:rPr>
              <w:rFonts w:hint="eastAsia" w:ascii="宋体" w:hAnsi="宋体" w:cs="宋体"/>
              <w:b w:val="0"/>
              <w:bCs/>
              <w:sz w:val="24"/>
              <w:szCs w:val="36"/>
            </w:rPr>
            <w:t>第六章</w:t>
          </w:r>
          <w:r>
            <w:rPr>
              <w:rFonts w:hint="eastAsia" w:ascii="宋体" w:hAnsi="宋体" w:cs="宋体"/>
              <w:b w:val="0"/>
              <w:bCs/>
              <w:kern w:val="36"/>
              <w:sz w:val="24"/>
              <w:szCs w:val="36"/>
            </w:rPr>
            <w:t xml:space="preserve">  </w:t>
          </w:r>
          <w:r>
            <w:rPr>
              <w:rFonts w:hint="eastAsia" w:ascii="宋体" w:hAnsi="宋体" w:cs="宋体"/>
              <w:b w:val="0"/>
              <w:bCs/>
              <w:sz w:val="24"/>
              <w:szCs w:val="36"/>
            </w:rPr>
            <w:t>图纸（另附）</w:t>
          </w:r>
          <w:r>
            <w:rPr>
              <w:rFonts w:hint="eastAsia" w:ascii="宋体" w:hAnsi="宋体" w:cs="宋体"/>
              <w:b w:val="0"/>
              <w:bCs/>
              <w:sz w:val="24"/>
              <w:szCs w:val="24"/>
            </w:rPr>
            <w:tab/>
          </w:r>
          <w:r>
            <w:rPr>
              <w:rFonts w:hint="eastAsia" w:ascii="宋体" w:hAnsi="宋体" w:cs="宋体"/>
              <w:b w:val="0"/>
              <w:bCs/>
              <w:sz w:val="24"/>
              <w:szCs w:val="24"/>
            </w:rPr>
            <w:t>3</w:t>
          </w:r>
          <w:r>
            <w:rPr>
              <w:rFonts w:hint="eastAsia" w:ascii="宋体" w:hAnsi="宋体" w:cs="宋体"/>
              <w:b w:val="0"/>
              <w:bCs/>
              <w:sz w:val="24"/>
              <w:szCs w:val="24"/>
            </w:rPr>
            <w:fldChar w:fldCharType="end"/>
          </w:r>
          <w:r>
            <w:rPr>
              <w:rFonts w:hint="eastAsia" w:ascii="宋体" w:hAnsi="宋体" w:cs="宋体"/>
              <w:b w:val="0"/>
              <w:bCs/>
              <w:sz w:val="24"/>
              <w:szCs w:val="24"/>
            </w:rPr>
            <w:t>8</w:t>
          </w:r>
        </w:p>
        <w:p w14:paraId="450F5B89">
          <w:pPr>
            <w:pStyle w:val="13"/>
            <w:tabs>
              <w:tab w:val="right" w:leader="dot" w:pos="8391"/>
            </w:tabs>
          </w:pPr>
          <w:r>
            <w:fldChar w:fldCharType="begin"/>
          </w:r>
          <w:r>
            <w:instrText xml:space="preserve"> HYPERLINK \l "_Toc28437" </w:instrText>
          </w:r>
          <w:r>
            <w:fldChar w:fldCharType="separate"/>
          </w:r>
          <w:r>
            <w:rPr>
              <w:rFonts w:hint="eastAsia" w:ascii="宋体" w:hAnsi="宋体" w:cs="宋体"/>
              <w:b w:val="0"/>
              <w:bCs/>
              <w:sz w:val="24"/>
              <w:szCs w:val="36"/>
            </w:rPr>
            <w:t>第七章</w:t>
          </w:r>
          <w:r>
            <w:rPr>
              <w:rFonts w:hint="eastAsia" w:ascii="宋体" w:hAnsi="宋体" w:cs="宋体"/>
              <w:b w:val="0"/>
              <w:bCs/>
              <w:kern w:val="36"/>
              <w:sz w:val="24"/>
              <w:szCs w:val="36"/>
            </w:rPr>
            <w:t xml:space="preserve">  </w:t>
          </w:r>
          <w:r>
            <w:rPr>
              <w:rFonts w:hint="eastAsia" w:ascii="宋体" w:hAnsi="宋体" w:cs="宋体"/>
              <w:b w:val="0"/>
              <w:bCs/>
              <w:sz w:val="24"/>
              <w:szCs w:val="36"/>
            </w:rPr>
            <w:t>响应文件格式</w:t>
          </w:r>
          <w:r>
            <w:rPr>
              <w:rFonts w:hint="eastAsia" w:ascii="宋体" w:hAnsi="宋体" w:cs="宋体"/>
              <w:b w:val="0"/>
              <w:bCs/>
              <w:sz w:val="24"/>
              <w:szCs w:val="24"/>
            </w:rPr>
            <w:tab/>
          </w:r>
          <w:r>
            <w:rPr>
              <w:rFonts w:hint="eastAsia" w:ascii="宋体" w:hAnsi="宋体" w:cs="宋体"/>
              <w:b w:val="0"/>
              <w:bCs/>
              <w:sz w:val="24"/>
              <w:szCs w:val="24"/>
            </w:rPr>
            <w:t>3</w:t>
          </w:r>
          <w:r>
            <w:rPr>
              <w:rFonts w:hint="eastAsia" w:ascii="宋体" w:hAnsi="宋体" w:cs="宋体"/>
              <w:b w:val="0"/>
              <w:bCs/>
              <w:sz w:val="24"/>
              <w:szCs w:val="24"/>
            </w:rPr>
            <w:fldChar w:fldCharType="end"/>
          </w:r>
          <w:r>
            <w:rPr>
              <w:rFonts w:hint="eastAsia" w:ascii="宋体" w:hAnsi="宋体" w:cs="宋体"/>
              <w:b w:val="0"/>
              <w:bCs/>
              <w:sz w:val="24"/>
              <w:szCs w:val="24"/>
            </w:rPr>
            <w:t>9</w:t>
          </w:r>
        </w:p>
        <w:p w14:paraId="3A1FD5C6">
          <w:r>
            <w:fldChar w:fldCharType="end"/>
          </w:r>
        </w:p>
      </w:sdtContent>
    </w:sdt>
    <w:p w14:paraId="7F2D4C61"/>
    <w:bookmarkEnd w:id="12"/>
    <w:p w14:paraId="63943C73">
      <w:pPr>
        <w:pStyle w:val="2"/>
        <w:keepLines w:val="0"/>
        <w:widowControl/>
        <w:spacing w:before="0"/>
        <w:jc w:val="center"/>
        <w:rPr>
          <w:rFonts w:ascii="宋体" w:hAnsi="宋体" w:eastAsia="宋体" w:cs="宋体"/>
          <w:color w:val="auto"/>
          <w:kern w:val="36"/>
          <w:sz w:val="32"/>
          <w:szCs w:val="32"/>
        </w:rPr>
        <w:sectPr>
          <w:headerReference r:id="rId4" w:type="default"/>
          <w:pgSz w:w="11907" w:h="16840"/>
          <w:pgMar w:top="1247" w:right="1247" w:bottom="1247" w:left="1247" w:header="720" w:footer="720" w:gutter="0"/>
          <w:cols w:space="720" w:num="1"/>
          <w:docGrid w:type="lines" w:linePitch="299" w:charSpace="0"/>
        </w:sectPr>
      </w:pPr>
      <w:bookmarkStart w:id="13" w:name="_Toc337584958"/>
      <w:bookmarkEnd w:id="13"/>
      <w:bookmarkStart w:id="14" w:name="_Toc517178991"/>
      <w:bookmarkEnd w:id="14"/>
      <w:bookmarkStart w:id="15" w:name="_Toc120614213"/>
      <w:bookmarkEnd w:id="15"/>
      <w:bookmarkStart w:id="16" w:name="_Toc365619242"/>
      <w:bookmarkEnd w:id="16"/>
      <w:bookmarkStart w:id="17" w:name="_Toc341988484"/>
      <w:bookmarkEnd w:id="17"/>
      <w:bookmarkStart w:id="18" w:name="_Toc342558384"/>
      <w:bookmarkEnd w:id="18"/>
      <w:bookmarkStart w:id="19" w:name="_Ref352791871"/>
      <w:bookmarkEnd w:id="19"/>
      <w:bookmarkStart w:id="20" w:name="_Toc342241487"/>
      <w:bookmarkEnd w:id="20"/>
      <w:bookmarkStart w:id="21" w:name="_Toc337622690"/>
      <w:bookmarkEnd w:id="21"/>
      <w:bookmarkStart w:id="22" w:name="_Toc337622590"/>
      <w:bookmarkEnd w:id="22"/>
      <w:bookmarkStart w:id="23" w:name="_Toc337584644"/>
      <w:bookmarkEnd w:id="23"/>
      <w:bookmarkStart w:id="24" w:name="_Toc342374716"/>
      <w:bookmarkEnd w:id="24"/>
      <w:bookmarkStart w:id="25" w:name="_Toc342252863"/>
      <w:bookmarkEnd w:id="25"/>
      <w:bookmarkStart w:id="26" w:name="_Toc342497332"/>
      <w:bookmarkEnd w:id="26"/>
      <w:bookmarkStart w:id="27" w:name="_Toc337622251"/>
      <w:bookmarkEnd w:id="27"/>
      <w:bookmarkStart w:id="28" w:name="_Toc337622278"/>
      <w:bookmarkEnd w:id="28"/>
      <w:bookmarkStart w:id="29" w:name="_Toc441564066"/>
      <w:bookmarkEnd w:id="29"/>
      <w:bookmarkStart w:id="30" w:name="_Toc403401434"/>
      <w:bookmarkEnd w:id="30"/>
      <w:bookmarkStart w:id="31" w:name="_Toc341993114"/>
      <w:bookmarkEnd w:id="31"/>
      <w:bookmarkStart w:id="32" w:name="_Toc337622983"/>
      <w:bookmarkEnd w:id="32"/>
      <w:bookmarkStart w:id="33" w:name="_Toc16938518"/>
      <w:bookmarkEnd w:id="33"/>
      <w:bookmarkStart w:id="34" w:name="_Toc337584877"/>
      <w:bookmarkEnd w:id="34"/>
      <w:bookmarkStart w:id="35" w:name="_Toc366517151"/>
      <w:bookmarkEnd w:id="35"/>
      <w:bookmarkStart w:id="36" w:name="_Toc341991044"/>
      <w:bookmarkEnd w:id="36"/>
      <w:bookmarkStart w:id="37" w:name="_Toc341992710"/>
      <w:bookmarkEnd w:id="37"/>
      <w:bookmarkStart w:id="38" w:name="_Toc341993788"/>
      <w:bookmarkEnd w:id="38"/>
      <w:bookmarkStart w:id="39" w:name="_Toc337620692"/>
      <w:bookmarkEnd w:id="39"/>
      <w:bookmarkStart w:id="40" w:name="_Toc337622372"/>
      <w:bookmarkEnd w:id="40"/>
      <w:bookmarkStart w:id="41" w:name="_Toc403560410"/>
      <w:bookmarkEnd w:id="41"/>
      <w:bookmarkStart w:id="42" w:name="_Toc337622790"/>
      <w:bookmarkEnd w:id="42"/>
      <w:bookmarkStart w:id="43" w:name="_Toc337620800"/>
      <w:bookmarkEnd w:id="43"/>
      <w:bookmarkStart w:id="44" w:name="_Toc513029202"/>
      <w:bookmarkEnd w:id="44"/>
      <w:bookmarkStart w:id="45" w:name="_Toc337622640"/>
      <w:bookmarkEnd w:id="45"/>
      <w:bookmarkStart w:id="46" w:name="_Toc337620620"/>
      <w:bookmarkEnd w:id="46"/>
      <w:bookmarkStart w:id="47" w:name="_Toc341992630"/>
      <w:bookmarkEnd w:id="47"/>
      <w:bookmarkStart w:id="48" w:name="_Toc373781378"/>
      <w:bookmarkEnd w:id="48"/>
      <w:bookmarkStart w:id="49" w:name="_Toc20823274"/>
      <w:bookmarkEnd w:id="49"/>
      <w:bookmarkStart w:id="50" w:name="_Toc528078006"/>
      <w:bookmarkStart w:id="51" w:name="_Toc16770540"/>
      <w:bookmarkStart w:id="52" w:name="_Toc4627"/>
    </w:p>
    <w:p w14:paraId="1385B5CE">
      <w:pPr>
        <w:pStyle w:val="2"/>
        <w:keepLines w:val="0"/>
        <w:widowControl/>
        <w:spacing w:before="0"/>
        <w:jc w:val="center"/>
        <w:rPr>
          <w:rFonts w:ascii="宋体" w:hAnsi="宋体" w:eastAsia="宋体" w:cs="宋体"/>
          <w:color w:val="auto"/>
          <w:kern w:val="36"/>
          <w:sz w:val="32"/>
          <w:szCs w:val="32"/>
        </w:rPr>
      </w:pPr>
      <w:r>
        <w:rPr>
          <w:rFonts w:hint="eastAsia" w:ascii="宋体" w:hAnsi="宋体" w:eastAsia="宋体" w:cs="宋体"/>
          <w:color w:val="auto"/>
          <w:kern w:val="36"/>
          <w:sz w:val="32"/>
          <w:szCs w:val="32"/>
        </w:rPr>
        <w:t>第一章</w:t>
      </w:r>
      <w:bookmarkEnd w:id="50"/>
      <w:r>
        <w:rPr>
          <w:rFonts w:hint="eastAsia" w:ascii="宋体" w:hAnsi="宋体" w:eastAsia="宋体" w:cs="宋体"/>
          <w:color w:val="auto"/>
          <w:kern w:val="36"/>
          <w:sz w:val="32"/>
          <w:szCs w:val="32"/>
        </w:rPr>
        <w:t xml:space="preserve">  竞争性磋商公告</w:t>
      </w:r>
      <w:bookmarkEnd w:id="51"/>
      <w:bookmarkEnd w:id="52"/>
    </w:p>
    <w:p w14:paraId="172B46D2">
      <w:pPr>
        <w:spacing w:after="0" w:line="540" w:lineRule="exact"/>
        <w:ind w:firstLine="480" w:firstLineChars="200"/>
        <w:rPr>
          <w:rFonts w:ascii="宋体" w:hAnsi="宋体" w:eastAsia="宋体" w:cs="宋体"/>
          <w:sz w:val="24"/>
          <w:szCs w:val="24"/>
        </w:rPr>
      </w:pPr>
      <w:r>
        <w:rPr>
          <w:rFonts w:hint="eastAsia" w:ascii="宋体" w:hAnsi="宋体" w:eastAsia="宋体" w:cs="宋体"/>
          <w:sz w:val="24"/>
          <w:szCs w:val="24"/>
        </w:rPr>
        <w:t>项目概况：</w:t>
      </w:r>
    </w:p>
    <w:p w14:paraId="16BA594A">
      <w:pPr>
        <w:spacing w:after="0" w:line="540" w:lineRule="exact"/>
        <w:ind w:firstLine="480" w:firstLineChars="200"/>
        <w:rPr>
          <w:rFonts w:ascii="宋体" w:hAnsi="宋体" w:eastAsia="宋体" w:cs="宋体"/>
          <w:sz w:val="24"/>
          <w:szCs w:val="24"/>
        </w:rPr>
      </w:pPr>
      <w:r>
        <w:rPr>
          <w:rFonts w:hint="eastAsia" w:ascii="宋体" w:hAnsi="宋体" w:eastAsia="宋体" w:cs="宋体"/>
          <w:sz w:val="24"/>
          <w:szCs w:val="24"/>
          <w:lang w:eastAsia="zh-CN"/>
        </w:rPr>
        <w:t>灵宝市体育馆健身步道提质改造项目</w:t>
      </w:r>
      <w:r>
        <w:rPr>
          <w:rFonts w:hint="eastAsia" w:ascii="宋体" w:hAnsi="宋体" w:eastAsia="宋体" w:cs="宋体"/>
          <w:sz w:val="24"/>
          <w:szCs w:val="24"/>
        </w:rPr>
        <w:t>的潜在供应商登录三门峡市公共资源交易中心网获取本项目磋商文件，并于</w:t>
      </w:r>
      <w:r>
        <w:rPr>
          <w:rFonts w:hint="eastAsia" w:ascii="宋体" w:hAnsi="宋体" w:eastAsia="宋体" w:cs="宋体"/>
          <w:sz w:val="24"/>
          <w:szCs w:val="24"/>
          <w:shd w:val="clear" w:color="auto" w:fill="FFFFFF"/>
        </w:rPr>
        <w:t>2026年</w:t>
      </w:r>
      <w:r>
        <w:rPr>
          <w:rFonts w:hint="eastAsia" w:ascii="宋体" w:hAnsi="宋体" w:eastAsia="宋体" w:cs="宋体"/>
          <w:sz w:val="24"/>
          <w:szCs w:val="24"/>
          <w:shd w:val="clear" w:color="auto" w:fill="FFFFFF"/>
          <w:lang w:eastAsia="zh-CN"/>
        </w:rPr>
        <w:t>10月2</w:t>
      </w:r>
      <w:r>
        <w:rPr>
          <w:rFonts w:hint="eastAsia" w:ascii="宋体" w:hAnsi="宋体" w:eastAsia="宋体" w:cs="宋体"/>
          <w:sz w:val="24"/>
          <w:szCs w:val="24"/>
          <w:shd w:val="clear" w:color="auto" w:fill="FFFFFF"/>
          <w:lang w:val="en-US" w:eastAsia="zh-CN"/>
        </w:rPr>
        <w:t>7</w:t>
      </w:r>
      <w:r>
        <w:rPr>
          <w:rFonts w:hint="eastAsia" w:ascii="宋体" w:hAnsi="宋体" w:eastAsia="宋体" w:cs="宋体"/>
          <w:sz w:val="24"/>
          <w:szCs w:val="24"/>
          <w:shd w:val="clear" w:color="auto" w:fill="FFFFFF"/>
          <w:lang w:eastAsia="zh-CN"/>
        </w:rPr>
        <w:t>日</w:t>
      </w:r>
      <w:r>
        <w:rPr>
          <w:rFonts w:hint="eastAsia" w:ascii="宋体" w:hAnsi="宋体" w:eastAsia="宋体" w:cs="宋体"/>
          <w:sz w:val="24"/>
          <w:szCs w:val="24"/>
          <w:shd w:val="clear" w:color="auto" w:fill="FFFFFF"/>
        </w:rPr>
        <w:t>0</w:t>
      </w:r>
      <w:r>
        <w:rPr>
          <w:rFonts w:hint="eastAsia" w:ascii="宋体" w:hAnsi="宋体" w:eastAsia="宋体" w:cs="宋体"/>
          <w:sz w:val="24"/>
          <w:szCs w:val="24"/>
          <w:shd w:val="clear" w:color="auto" w:fill="FFFFFF"/>
          <w:lang w:val="en-US" w:eastAsia="zh-CN"/>
        </w:rPr>
        <w:t>9</w:t>
      </w:r>
      <w:r>
        <w:rPr>
          <w:rFonts w:hint="eastAsia" w:ascii="宋体" w:hAnsi="宋体" w:eastAsia="宋体" w:cs="宋体"/>
          <w:sz w:val="24"/>
          <w:szCs w:val="24"/>
          <w:shd w:val="clear" w:color="auto" w:fill="FFFFFF"/>
        </w:rPr>
        <w:t>时</w:t>
      </w:r>
      <w:r>
        <w:rPr>
          <w:rFonts w:hint="eastAsia" w:ascii="宋体" w:hAnsi="宋体" w:eastAsia="宋体" w:cs="宋体"/>
          <w:sz w:val="24"/>
          <w:szCs w:val="24"/>
          <w:shd w:val="clear" w:color="auto" w:fill="FFFFFF"/>
          <w:lang w:val="en-US" w:eastAsia="zh-CN"/>
        </w:rPr>
        <w:t>0</w:t>
      </w:r>
      <w:r>
        <w:rPr>
          <w:rFonts w:hint="eastAsia" w:ascii="宋体" w:hAnsi="宋体" w:eastAsia="宋体" w:cs="宋体"/>
          <w:sz w:val="24"/>
          <w:szCs w:val="24"/>
          <w:shd w:val="clear" w:color="auto" w:fill="FFFFFF"/>
        </w:rPr>
        <w:t>0分</w:t>
      </w:r>
      <w:r>
        <w:rPr>
          <w:rFonts w:hint="eastAsia" w:ascii="宋体" w:hAnsi="宋体" w:eastAsia="宋体" w:cs="宋体"/>
          <w:sz w:val="24"/>
          <w:szCs w:val="24"/>
        </w:rPr>
        <w:t>（北京时间）前提交响应文件。</w:t>
      </w:r>
    </w:p>
    <w:p w14:paraId="092E5383">
      <w:pPr>
        <w:spacing w:after="0" w:line="540" w:lineRule="exact"/>
        <w:rPr>
          <w:rFonts w:ascii="宋体" w:hAnsi="宋体" w:eastAsia="宋体" w:cs="宋体"/>
          <w:sz w:val="24"/>
          <w:szCs w:val="24"/>
        </w:rPr>
      </w:pPr>
      <w:r>
        <w:rPr>
          <w:rFonts w:hint="eastAsia" w:ascii="宋体" w:hAnsi="宋体" w:eastAsia="宋体" w:cs="宋体"/>
          <w:sz w:val="24"/>
          <w:szCs w:val="24"/>
        </w:rPr>
        <w:t>一、项目基本情况</w:t>
      </w:r>
    </w:p>
    <w:p w14:paraId="37AF905E">
      <w:pPr>
        <w:spacing w:after="0" w:line="540" w:lineRule="exact"/>
        <w:ind w:firstLine="480" w:firstLineChars="200"/>
        <w:rPr>
          <w:rFonts w:ascii="宋体" w:hAnsi="宋体" w:eastAsia="宋体" w:cs="宋体"/>
          <w:color w:val="FF0000"/>
          <w:sz w:val="24"/>
          <w:szCs w:val="24"/>
        </w:rPr>
      </w:pPr>
      <w:r>
        <w:rPr>
          <w:rFonts w:hint="eastAsia" w:ascii="宋体" w:hAnsi="宋体" w:eastAsia="宋体" w:cs="宋体"/>
          <w:sz w:val="24"/>
          <w:szCs w:val="24"/>
        </w:rPr>
        <w:t>1、项目编号：</w:t>
      </w:r>
      <w:r>
        <w:rPr>
          <w:rFonts w:hint="eastAsia" w:ascii="宋体" w:hAnsi="宋体" w:eastAsia="宋体" w:cs="宋体"/>
          <w:sz w:val="24"/>
          <w:szCs w:val="24"/>
          <w:lang w:eastAsia="zh-CN"/>
        </w:rPr>
        <w:t>LBGZ[2026]233-ZC192</w:t>
      </w:r>
      <w:r>
        <w:rPr>
          <w:rFonts w:hint="eastAsia" w:ascii="宋体" w:hAnsi="宋体" w:eastAsia="宋体" w:cs="宋体"/>
          <w:sz w:val="24"/>
          <w:szCs w:val="24"/>
        </w:rPr>
        <w:t>、</w:t>
      </w:r>
      <w:r>
        <w:rPr>
          <w:rFonts w:hint="eastAsia" w:ascii="宋体" w:hAnsi="宋体" w:eastAsia="宋体" w:cs="宋体"/>
          <w:sz w:val="24"/>
          <w:szCs w:val="24"/>
          <w:lang w:eastAsia="zh-CN"/>
        </w:rPr>
        <w:t>灵宝竞磋采购-2026-142</w:t>
      </w:r>
      <w:r>
        <w:rPr>
          <w:rFonts w:hint="eastAsia" w:ascii="宋体" w:hAnsi="宋体" w:eastAsia="宋体" w:cs="宋体"/>
          <w:sz w:val="24"/>
          <w:szCs w:val="24"/>
        </w:rPr>
        <w:t>；</w:t>
      </w:r>
    </w:p>
    <w:p w14:paraId="5B1735D8">
      <w:pPr>
        <w:spacing w:after="0" w:line="540" w:lineRule="exact"/>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2、项目名称：</w:t>
      </w:r>
      <w:r>
        <w:rPr>
          <w:rFonts w:hint="eastAsia" w:ascii="宋体" w:hAnsi="宋体" w:eastAsia="宋体" w:cs="宋体"/>
          <w:sz w:val="24"/>
          <w:szCs w:val="24"/>
          <w:lang w:eastAsia="zh-CN"/>
        </w:rPr>
        <w:t>灵宝市体育馆健身步道提质改造项目</w:t>
      </w:r>
    </w:p>
    <w:p w14:paraId="0D8DF15B">
      <w:pPr>
        <w:spacing w:after="0" w:line="540" w:lineRule="exact"/>
        <w:ind w:firstLine="480" w:firstLineChars="200"/>
        <w:rPr>
          <w:rFonts w:ascii="宋体" w:hAnsi="宋体" w:eastAsia="宋体" w:cs="宋体"/>
          <w:sz w:val="24"/>
          <w:szCs w:val="24"/>
        </w:rPr>
      </w:pPr>
      <w:r>
        <w:rPr>
          <w:rFonts w:hint="eastAsia" w:ascii="宋体" w:hAnsi="宋体" w:eastAsia="宋体" w:cs="宋体"/>
          <w:sz w:val="24"/>
          <w:szCs w:val="24"/>
        </w:rPr>
        <w:t>3、采购方式：竞争性磋商</w:t>
      </w:r>
    </w:p>
    <w:p w14:paraId="6AB2CB11">
      <w:pPr>
        <w:spacing w:after="0" w:line="540" w:lineRule="exact"/>
        <w:ind w:firstLine="480" w:firstLineChars="200"/>
        <w:rPr>
          <w:rFonts w:ascii="宋体" w:hAnsi="宋体" w:eastAsia="宋体" w:cs="宋体"/>
          <w:sz w:val="24"/>
          <w:szCs w:val="24"/>
        </w:rPr>
      </w:pPr>
      <w:r>
        <w:rPr>
          <w:rFonts w:hint="eastAsia" w:ascii="宋体" w:hAnsi="宋体" w:eastAsia="宋体" w:cs="宋体"/>
          <w:sz w:val="24"/>
          <w:szCs w:val="24"/>
        </w:rPr>
        <w:t>4、预算金额：¥</w:t>
      </w:r>
      <w:r>
        <w:rPr>
          <w:rFonts w:hint="eastAsia" w:ascii="宋体" w:hAnsi="宋体" w:eastAsia="宋体" w:cs="宋体"/>
          <w:sz w:val="24"/>
          <w:szCs w:val="24"/>
          <w:lang w:eastAsia="zh-CN"/>
        </w:rPr>
        <w:t>150.492006</w:t>
      </w:r>
      <w:r>
        <w:rPr>
          <w:rFonts w:hint="eastAsia" w:ascii="宋体" w:hAnsi="宋体" w:eastAsia="宋体" w:cs="宋体"/>
          <w:sz w:val="24"/>
          <w:szCs w:val="24"/>
        </w:rPr>
        <w:t>万元；</w:t>
      </w:r>
    </w:p>
    <w:tbl>
      <w:tblPr>
        <w:tblStyle w:val="17"/>
        <w:tblW w:w="94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2791"/>
        <w:gridCol w:w="2456"/>
        <w:gridCol w:w="1697"/>
        <w:gridCol w:w="1805"/>
      </w:tblGrid>
      <w:tr w14:paraId="4809D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738" w:type="dxa"/>
            <w:vAlign w:val="center"/>
          </w:tcPr>
          <w:p w14:paraId="4488150C">
            <w:pPr>
              <w:pStyle w:val="15"/>
              <w:spacing w:after="0" w:line="540" w:lineRule="exact"/>
              <w:ind w:left="0" w:leftChars="0" w:firstLine="0" w:firstLineChars="0"/>
              <w:jc w:val="center"/>
              <w:rPr>
                <w:rFonts w:ascii="宋体" w:hAnsi="宋体" w:cs="宋体"/>
                <w:sz w:val="24"/>
                <w:szCs w:val="24"/>
              </w:rPr>
            </w:pPr>
            <w:r>
              <w:rPr>
                <w:rFonts w:hint="eastAsia" w:ascii="宋体" w:hAnsi="宋体" w:cs="宋体"/>
                <w:sz w:val="24"/>
                <w:szCs w:val="24"/>
              </w:rPr>
              <w:t>序号</w:t>
            </w:r>
          </w:p>
        </w:tc>
        <w:tc>
          <w:tcPr>
            <w:tcW w:w="2791" w:type="dxa"/>
            <w:vAlign w:val="center"/>
          </w:tcPr>
          <w:p w14:paraId="3970878F">
            <w:pPr>
              <w:pStyle w:val="15"/>
              <w:spacing w:after="0" w:line="540" w:lineRule="exact"/>
              <w:ind w:left="0" w:leftChars="0" w:firstLine="0" w:firstLineChars="0"/>
              <w:jc w:val="center"/>
              <w:rPr>
                <w:rFonts w:ascii="宋体" w:hAnsi="宋体" w:cs="宋体"/>
                <w:sz w:val="24"/>
                <w:szCs w:val="24"/>
              </w:rPr>
            </w:pPr>
            <w:r>
              <w:rPr>
                <w:rFonts w:hint="eastAsia" w:ascii="宋体" w:hAnsi="宋体" w:cs="宋体"/>
                <w:sz w:val="24"/>
                <w:szCs w:val="24"/>
              </w:rPr>
              <w:t>包号</w:t>
            </w:r>
          </w:p>
        </w:tc>
        <w:tc>
          <w:tcPr>
            <w:tcW w:w="2456" w:type="dxa"/>
            <w:vAlign w:val="center"/>
          </w:tcPr>
          <w:p w14:paraId="59B0B765">
            <w:pPr>
              <w:pStyle w:val="15"/>
              <w:spacing w:after="0" w:line="540" w:lineRule="exact"/>
              <w:ind w:left="0" w:leftChars="0" w:firstLine="0" w:firstLineChars="0"/>
              <w:jc w:val="center"/>
              <w:rPr>
                <w:rFonts w:ascii="宋体" w:hAnsi="宋体" w:cs="宋体"/>
                <w:sz w:val="24"/>
                <w:szCs w:val="24"/>
              </w:rPr>
            </w:pPr>
            <w:r>
              <w:rPr>
                <w:rFonts w:hint="eastAsia" w:ascii="宋体" w:hAnsi="宋体" w:cs="宋体"/>
                <w:color w:val="333333"/>
                <w:sz w:val="24"/>
                <w:szCs w:val="24"/>
              </w:rPr>
              <w:t>包名称</w:t>
            </w:r>
          </w:p>
        </w:tc>
        <w:tc>
          <w:tcPr>
            <w:tcW w:w="1697" w:type="dxa"/>
            <w:vAlign w:val="center"/>
          </w:tcPr>
          <w:p w14:paraId="174EC0FC">
            <w:pPr>
              <w:pStyle w:val="15"/>
              <w:spacing w:after="0" w:line="540" w:lineRule="exact"/>
              <w:ind w:left="0" w:leftChars="0" w:firstLine="0" w:firstLineChars="0"/>
              <w:jc w:val="center"/>
              <w:rPr>
                <w:rFonts w:ascii="宋体" w:hAnsi="宋体" w:cs="宋体"/>
                <w:color w:val="333333"/>
                <w:sz w:val="24"/>
                <w:szCs w:val="24"/>
              </w:rPr>
            </w:pPr>
            <w:r>
              <w:rPr>
                <w:rFonts w:hint="eastAsia" w:ascii="宋体" w:hAnsi="宋体" w:cs="宋体"/>
                <w:color w:val="333333"/>
                <w:sz w:val="24"/>
                <w:szCs w:val="24"/>
              </w:rPr>
              <w:t>包预算</w:t>
            </w:r>
          </w:p>
          <w:p w14:paraId="614A725A">
            <w:pPr>
              <w:pStyle w:val="15"/>
              <w:spacing w:after="0" w:line="540" w:lineRule="exact"/>
              <w:ind w:left="0" w:leftChars="0" w:firstLine="0" w:firstLineChars="0"/>
              <w:jc w:val="center"/>
              <w:rPr>
                <w:rFonts w:ascii="宋体" w:hAnsi="宋体" w:cs="宋体"/>
                <w:sz w:val="24"/>
                <w:szCs w:val="24"/>
              </w:rPr>
            </w:pPr>
            <w:r>
              <w:rPr>
                <w:rFonts w:hint="eastAsia" w:ascii="宋体" w:hAnsi="宋体" w:cs="宋体"/>
                <w:color w:val="333333"/>
                <w:sz w:val="24"/>
                <w:szCs w:val="24"/>
              </w:rPr>
              <w:t>（万元）</w:t>
            </w:r>
          </w:p>
        </w:tc>
        <w:tc>
          <w:tcPr>
            <w:tcW w:w="1805" w:type="dxa"/>
            <w:vAlign w:val="center"/>
          </w:tcPr>
          <w:p w14:paraId="510C6D1B">
            <w:pPr>
              <w:pStyle w:val="15"/>
              <w:spacing w:after="0" w:line="540" w:lineRule="exact"/>
              <w:ind w:left="0" w:leftChars="0" w:firstLine="0" w:firstLineChars="0"/>
              <w:jc w:val="center"/>
              <w:rPr>
                <w:rFonts w:ascii="宋体" w:hAnsi="宋体" w:cs="宋体"/>
                <w:sz w:val="24"/>
                <w:szCs w:val="24"/>
              </w:rPr>
            </w:pPr>
            <w:r>
              <w:rPr>
                <w:rFonts w:hint="eastAsia" w:ascii="宋体" w:hAnsi="宋体" w:cs="宋体"/>
                <w:color w:val="333333"/>
                <w:sz w:val="24"/>
                <w:szCs w:val="24"/>
              </w:rPr>
              <w:t>包最高限价（万元）</w:t>
            </w:r>
          </w:p>
        </w:tc>
      </w:tr>
      <w:tr w14:paraId="17EEF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4" w:hRule="atLeast"/>
          <w:jc w:val="center"/>
        </w:trPr>
        <w:tc>
          <w:tcPr>
            <w:tcW w:w="738" w:type="dxa"/>
            <w:vAlign w:val="center"/>
          </w:tcPr>
          <w:p w14:paraId="2A148AE3">
            <w:pPr>
              <w:pStyle w:val="15"/>
              <w:spacing w:after="0" w:line="540" w:lineRule="exact"/>
              <w:ind w:left="-2" w:leftChars="-100" w:hanging="218" w:hangingChars="91"/>
              <w:jc w:val="center"/>
              <w:rPr>
                <w:rFonts w:ascii="宋体" w:hAnsi="宋体" w:cs="宋体"/>
                <w:sz w:val="24"/>
                <w:szCs w:val="24"/>
              </w:rPr>
            </w:pPr>
            <w:r>
              <w:rPr>
                <w:rFonts w:hint="eastAsia" w:ascii="宋体" w:hAnsi="宋体" w:cs="宋体"/>
                <w:sz w:val="24"/>
                <w:szCs w:val="24"/>
              </w:rPr>
              <w:t>1</w:t>
            </w:r>
          </w:p>
        </w:tc>
        <w:tc>
          <w:tcPr>
            <w:tcW w:w="2791" w:type="dxa"/>
            <w:vAlign w:val="center"/>
          </w:tcPr>
          <w:p w14:paraId="67A7BED8">
            <w:pPr>
              <w:pStyle w:val="15"/>
              <w:spacing w:after="0" w:line="540" w:lineRule="exact"/>
              <w:ind w:left="0" w:leftChars="0" w:firstLine="0" w:firstLineChars="0"/>
              <w:jc w:val="center"/>
              <w:rPr>
                <w:rFonts w:hint="default" w:ascii="宋体" w:hAnsi="宋体" w:eastAsia="宋体" w:cs="宋体"/>
                <w:sz w:val="24"/>
                <w:szCs w:val="24"/>
                <w:lang w:val="en-US" w:eastAsia="zh-CN"/>
              </w:rPr>
            </w:pPr>
            <w:r>
              <w:rPr>
                <w:rFonts w:hint="eastAsia" w:ascii="宋体" w:hAnsi="宋体" w:cs="宋体"/>
                <w:sz w:val="24"/>
                <w:szCs w:val="24"/>
                <w:lang w:eastAsia="zh-CN"/>
              </w:rPr>
              <w:t>LBGZ[2026]233-ZC192</w:t>
            </w:r>
            <w:r>
              <w:rPr>
                <w:rFonts w:hint="eastAsia" w:ascii="宋体" w:hAnsi="宋体" w:cs="宋体"/>
                <w:sz w:val="24"/>
                <w:szCs w:val="24"/>
                <w:lang w:val="en-US" w:eastAsia="zh-CN"/>
              </w:rPr>
              <w:t>-1</w:t>
            </w:r>
          </w:p>
        </w:tc>
        <w:tc>
          <w:tcPr>
            <w:tcW w:w="2456" w:type="dxa"/>
            <w:vAlign w:val="center"/>
          </w:tcPr>
          <w:p w14:paraId="7A902AA0">
            <w:pPr>
              <w:pStyle w:val="15"/>
              <w:spacing w:after="0" w:line="540" w:lineRule="exact"/>
              <w:ind w:left="0" w:leftChars="0" w:firstLine="0" w:firstLineChars="0"/>
              <w:jc w:val="center"/>
              <w:rPr>
                <w:rFonts w:hint="eastAsia" w:ascii="宋体" w:hAnsi="宋体" w:eastAsia="宋体" w:cs="宋体"/>
                <w:sz w:val="24"/>
                <w:szCs w:val="24"/>
                <w:lang w:eastAsia="zh-CN"/>
              </w:rPr>
            </w:pPr>
            <w:r>
              <w:rPr>
                <w:rFonts w:hint="eastAsia" w:ascii="宋体" w:hAnsi="宋体" w:cs="宋体"/>
                <w:sz w:val="24"/>
                <w:szCs w:val="24"/>
                <w:lang w:eastAsia="zh-CN"/>
              </w:rPr>
              <w:t>灵宝市体育馆健身步道提质改造项目</w:t>
            </w:r>
          </w:p>
        </w:tc>
        <w:tc>
          <w:tcPr>
            <w:tcW w:w="1697" w:type="dxa"/>
            <w:vAlign w:val="center"/>
          </w:tcPr>
          <w:p w14:paraId="04D2E168">
            <w:pPr>
              <w:pStyle w:val="15"/>
              <w:spacing w:after="0" w:line="540" w:lineRule="exact"/>
              <w:ind w:left="0" w:leftChars="0" w:firstLine="0" w:firstLineChars="0"/>
              <w:jc w:val="center"/>
              <w:rPr>
                <w:rFonts w:hint="eastAsia" w:ascii="宋体" w:hAnsi="宋体" w:eastAsia="宋体" w:cs="宋体"/>
                <w:sz w:val="24"/>
                <w:szCs w:val="24"/>
                <w:lang w:eastAsia="zh-CN"/>
              </w:rPr>
            </w:pPr>
            <w:r>
              <w:rPr>
                <w:rFonts w:hint="eastAsia" w:ascii="宋体" w:hAnsi="宋体" w:cs="宋体"/>
                <w:kern w:val="0"/>
                <w:sz w:val="24"/>
                <w:szCs w:val="24"/>
                <w:lang w:eastAsia="zh-CN"/>
              </w:rPr>
              <w:t>150.492006</w:t>
            </w:r>
          </w:p>
        </w:tc>
        <w:tc>
          <w:tcPr>
            <w:tcW w:w="1805" w:type="dxa"/>
            <w:vAlign w:val="center"/>
          </w:tcPr>
          <w:p w14:paraId="6E0108BF">
            <w:pPr>
              <w:pStyle w:val="15"/>
              <w:spacing w:after="0" w:line="540" w:lineRule="exact"/>
              <w:ind w:left="0" w:leftChars="0" w:firstLine="0" w:firstLineChars="0"/>
              <w:jc w:val="center"/>
              <w:rPr>
                <w:rFonts w:hint="eastAsia" w:ascii="宋体" w:hAnsi="宋体" w:eastAsia="宋体" w:cs="宋体"/>
                <w:sz w:val="24"/>
                <w:szCs w:val="24"/>
                <w:lang w:eastAsia="zh-CN"/>
              </w:rPr>
            </w:pPr>
            <w:r>
              <w:rPr>
                <w:rFonts w:hint="eastAsia" w:ascii="宋体" w:hAnsi="宋体" w:cs="宋体"/>
                <w:kern w:val="0"/>
                <w:sz w:val="24"/>
                <w:szCs w:val="24"/>
                <w:lang w:eastAsia="zh-CN"/>
              </w:rPr>
              <w:t>150.492006</w:t>
            </w:r>
          </w:p>
        </w:tc>
      </w:tr>
    </w:tbl>
    <w:p w14:paraId="448AF82B">
      <w:pPr>
        <w:spacing w:after="0" w:line="540" w:lineRule="exact"/>
        <w:ind w:firstLine="480" w:firstLineChars="200"/>
        <w:rPr>
          <w:rFonts w:ascii="宋体" w:hAnsi="宋体" w:eastAsia="宋体" w:cs="宋体"/>
          <w:sz w:val="24"/>
          <w:szCs w:val="24"/>
        </w:rPr>
      </w:pPr>
      <w:r>
        <w:rPr>
          <w:rFonts w:hint="eastAsia" w:ascii="宋体" w:hAnsi="宋体" w:eastAsia="宋体" w:cs="宋体"/>
          <w:sz w:val="24"/>
          <w:szCs w:val="24"/>
        </w:rPr>
        <w:t>5、采购需求（包括但不限于标的的名称、数量、简要技术需求或服务要求等）</w:t>
      </w:r>
    </w:p>
    <w:p w14:paraId="725085B9">
      <w:pPr>
        <w:spacing w:after="0" w:line="540" w:lineRule="exact"/>
        <w:ind w:firstLine="480" w:firstLineChars="200"/>
        <w:rPr>
          <w:rFonts w:ascii="宋体" w:hAnsi="宋体" w:eastAsia="宋体" w:cs="宋体"/>
          <w:sz w:val="24"/>
          <w:szCs w:val="24"/>
        </w:rPr>
      </w:pPr>
      <w:r>
        <w:rPr>
          <w:rFonts w:hint="eastAsia" w:ascii="宋体" w:hAnsi="宋体" w:eastAsia="宋体" w:cs="宋体"/>
          <w:sz w:val="24"/>
          <w:szCs w:val="24"/>
        </w:rPr>
        <w:t>5.1项目概况：本项目为</w:t>
      </w:r>
      <w:r>
        <w:rPr>
          <w:rFonts w:hint="eastAsia" w:ascii="宋体" w:hAnsi="宋体" w:eastAsia="宋体" w:cs="宋体"/>
          <w:sz w:val="24"/>
          <w:szCs w:val="24"/>
          <w:lang w:eastAsia="zh-CN"/>
        </w:rPr>
        <w:t>灵宝市体育馆健身步道提质改造项目</w:t>
      </w:r>
      <w:r>
        <w:rPr>
          <w:rFonts w:hint="eastAsia" w:ascii="宋体" w:hAnsi="宋体" w:eastAsia="宋体" w:cs="宋体"/>
          <w:sz w:val="24"/>
          <w:szCs w:val="24"/>
        </w:rPr>
        <w:t>，</w:t>
      </w:r>
      <w:r>
        <w:rPr>
          <w:rFonts w:hint="eastAsia" w:ascii="宋体" w:hAnsi="宋体" w:eastAsia="宋体" w:cs="宋体"/>
          <w:sz w:val="24"/>
          <w:szCs w:val="24"/>
          <w:lang w:eastAsia="zh-CN"/>
        </w:rPr>
        <w:t>主要建设内容为健身步道改造，花池拆除新建，道牙拆除新建，草皮铺种等施工项目。</w:t>
      </w:r>
      <w:r>
        <w:rPr>
          <w:rFonts w:hint="eastAsia" w:ascii="宋体" w:hAnsi="宋体" w:eastAsia="宋体" w:cs="宋体"/>
          <w:sz w:val="24"/>
          <w:szCs w:val="24"/>
        </w:rPr>
        <w:t>具体详见工程量清单。</w:t>
      </w:r>
    </w:p>
    <w:p w14:paraId="1189E194">
      <w:pPr>
        <w:spacing w:after="0" w:line="540" w:lineRule="exact"/>
        <w:ind w:firstLine="480" w:firstLineChars="200"/>
        <w:rPr>
          <w:rFonts w:ascii="宋体" w:hAnsi="宋体" w:eastAsia="宋体" w:cs="宋体"/>
          <w:sz w:val="24"/>
          <w:szCs w:val="24"/>
        </w:rPr>
      </w:pPr>
      <w:r>
        <w:rPr>
          <w:rFonts w:hint="eastAsia" w:ascii="宋体" w:hAnsi="宋体" w:eastAsia="宋体" w:cs="宋体"/>
          <w:sz w:val="24"/>
          <w:szCs w:val="24"/>
        </w:rPr>
        <w:t>5.2资金来源：财政资金，已落实。</w:t>
      </w:r>
    </w:p>
    <w:p w14:paraId="0FCCC4F1">
      <w:pPr>
        <w:spacing w:after="0" w:line="540" w:lineRule="exact"/>
        <w:ind w:firstLine="480" w:firstLineChars="200"/>
        <w:rPr>
          <w:rFonts w:ascii="宋体" w:hAnsi="宋体" w:eastAsia="宋体" w:cs="宋体"/>
          <w:sz w:val="24"/>
          <w:szCs w:val="24"/>
        </w:rPr>
      </w:pPr>
      <w:r>
        <w:rPr>
          <w:rFonts w:hint="eastAsia" w:ascii="宋体" w:hAnsi="宋体" w:eastAsia="宋体" w:cs="宋体"/>
          <w:sz w:val="24"/>
          <w:szCs w:val="24"/>
        </w:rPr>
        <w:t>5.3磋商范围：磋商文件、图纸及工程量清单等范围内的全部内容；</w:t>
      </w:r>
    </w:p>
    <w:p w14:paraId="357D59F1">
      <w:pPr>
        <w:spacing w:after="0" w:line="540" w:lineRule="exact"/>
        <w:ind w:firstLine="480" w:firstLineChars="200"/>
        <w:rPr>
          <w:rFonts w:ascii="宋体" w:hAnsi="宋体" w:eastAsia="宋体" w:cs="宋体"/>
          <w:sz w:val="24"/>
          <w:szCs w:val="24"/>
        </w:rPr>
      </w:pPr>
      <w:r>
        <w:rPr>
          <w:rFonts w:hint="eastAsia" w:ascii="宋体" w:hAnsi="宋体" w:eastAsia="宋体" w:cs="宋体"/>
          <w:sz w:val="24"/>
          <w:szCs w:val="24"/>
        </w:rPr>
        <w:t>5.4质量要求：</w:t>
      </w:r>
      <w:r>
        <w:rPr>
          <w:rFonts w:hint="eastAsia" w:ascii="宋体" w:hAnsi="宋体" w:eastAsia="宋体" w:cs="宋体"/>
          <w:sz w:val="24"/>
          <w:szCs w:val="24"/>
          <w:lang w:eastAsia="zh-CN"/>
        </w:rPr>
        <w:t>合格</w:t>
      </w:r>
      <w:r>
        <w:rPr>
          <w:rFonts w:hint="eastAsia" w:ascii="宋体" w:hAnsi="宋体" w:eastAsia="宋体" w:cs="宋体"/>
          <w:sz w:val="24"/>
          <w:szCs w:val="24"/>
        </w:rPr>
        <w:t>；</w:t>
      </w:r>
    </w:p>
    <w:p w14:paraId="02D84DF2">
      <w:pPr>
        <w:spacing w:after="0" w:line="540" w:lineRule="exact"/>
        <w:ind w:firstLine="480" w:firstLineChars="200"/>
        <w:rPr>
          <w:rFonts w:ascii="宋体" w:hAnsi="宋体" w:eastAsia="宋体" w:cs="宋体"/>
          <w:sz w:val="24"/>
          <w:szCs w:val="24"/>
        </w:rPr>
      </w:pPr>
      <w:r>
        <w:rPr>
          <w:rFonts w:hint="eastAsia" w:ascii="宋体" w:hAnsi="宋体" w:eastAsia="宋体" w:cs="宋体"/>
          <w:sz w:val="24"/>
          <w:szCs w:val="24"/>
        </w:rPr>
        <w:t>5.5计划工期：</w:t>
      </w:r>
      <w:r>
        <w:rPr>
          <w:rFonts w:hint="eastAsia" w:ascii="宋体" w:hAnsi="宋体" w:eastAsia="宋体" w:cs="宋体"/>
          <w:sz w:val="24"/>
          <w:szCs w:val="24"/>
          <w:lang w:val="en-US" w:eastAsia="zh-CN"/>
        </w:rPr>
        <w:t>45</w:t>
      </w:r>
      <w:r>
        <w:rPr>
          <w:rFonts w:hint="eastAsia" w:ascii="宋体" w:hAnsi="宋体" w:eastAsia="宋体" w:cs="宋体"/>
          <w:sz w:val="24"/>
          <w:szCs w:val="24"/>
        </w:rPr>
        <w:t>日历天；</w:t>
      </w:r>
    </w:p>
    <w:p w14:paraId="45287092">
      <w:pPr>
        <w:spacing w:after="0" w:line="540" w:lineRule="exact"/>
        <w:ind w:firstLine="480" w:firstLineChars="200"/>
        <w:rPr>
          <w:rFonts w:ascii="宋体" w:hAnsi="宋体" w:eastAsia="宋体" w:cs="宋体"/>
          <w:sz w:val="24"/>
          <w:szCs w:val="24"/>
        </w:rPr>
      </w:pPr>
      <w:r>
        <w:rPr>
          <w:rFonts w:hint="eastAsia" w:ascii="宋体" w:hAnsi="宋体" w:eastAsia="宋体" w:cs="宋体"/>
          <w:sz w:val="24"/>
          <w:szCs w:val="24"/>
        </w:rPr>
        <w:t>5.6标段划分：本项目不划分标段；</w:t>
      </w:r>
    </w:p>
    <w:p w14:paraId="41259E35">
      <w:pPr>
        <w:spacing w:after="0" w:line="540" w:lineRule="exact"/>
        <w:ind w:firstLine="480" w:firstLineChars="200"/>
        <w:rPr>
          <w:rFonts w:ascii="宋体" w:hAnsi="宋体" w:eastAsia="宋体" w:cs="宋体"/>
          <w:sz w:val="24"/>
          <w:szCs w:val="24"/>
        </w:rPr>
      </w:pPr>
      <w:r>
        <w:rPr>
          <w:rFonts w:hint="eastAsia" w:ascii="宋体" w:hAnsi="宋体" w:eastAsia="宋体" w:cs="宋体"/>
          <w:sz w:val="24"/>
          <w:szCs w:val="24"/>
        </w:rPr>
        <w:t>6、合同履行期限：按合同约定执行；</w:t>
      </w:r>
    </w:p>
    <w:p w14:paraId="75A42166">
      <w:pPr>
        <w:spacing w:after="0" w:line="540" w:lineRule="exact"/>
        <w:ind w:firstLine="480" w:firstLineChars="200"/>
        <w:rPr>
          <w:rFonts w:ascii="宋体" w:hAnsi="宋体" w:eastAsia="宋体" w:cs="宋体"/>
          <w:sz w:val="24"/>
          <w:szCs w:val="24"/>
        </w:rPr>
      </w:pPr>
      <w:r>
        <w:rPr>
          <w:rFonts w:hint="eastAsia" w:ascii="宋体" w:hAnsi="宋体" w:eastAsia="宋体" w:cs="宋体"/>
          <w:sz w:val="24"/>
          <w:szCs w:val="24"/>
        </w:rPr>
        <w:t>7、本项目是否接受联合体投标：否</w:t>
      </w:r>
    </w:p>
    <w:p w14:paraId="74EF8EAC">
      <w:pPr>
        <w:spacing w:after="0" w:line="540" w:lineRule="exact"/>
        <w:ind w:firstLine="480" w:firstLineChars="200"/>
        <w:rPr>
          <w:rFonts w:ascii="宋体" w:hAnsi="宋体" w:eastAsia="宋体" w:cs="宋体"/>
          <w:sz w:val="24"/>
          <w:szCs w:val="24"/>
        </w:rPr>
      </w:pPr>
      <w:r>
        <w:rPr>
          <w:rFonts w:hint="eastAsia" w:ascii="宋体" w:hAnsi="宋体" w:eastAsia="宋体" w:cs="宋体"/>
          <w:sz w:val="24"/>
          <w:szCs w:val="24"/>
        </w:rPr>
        <w:t>8、是否接受进口产品：否</w:t>
      </w:r>
    </w:p>
    <w:p w14:paraId="06FF553D">
      <w:pPr>
        <w:spacing w:after="0" w:line="540" w:lineRule="exact"/>
        <w:ind w:firstLine="480" w:firstLineChars="200"/>
        <w:rPr>
          <w:rFonts w:ascii="宋体" w:hAnsi="宋体" w:eastAsia="宋体" w:cs="宋体"/>
          <w:sz w:val="24"/>
          <w:szCs w:val="24"/>
        </w:rPr>
      </w:pPr>
      <w:r>
        <w:rPr>
          <w:rFonts w:hint="eastAsia" w:ascii="宋体" w:hAnsi="宋体" w:eastAsia="宋体" w:cs="宋体"/>
          <w:sz w:val="24"/>
          <w:szCs w:val="24"/>
        </w:rPr>
        <w:t>9、是否专门面向中小企业：是</w:t>
      </w:r>
    </w:p>
    <w:p w14:paraId="6514C88E">
      <w:pPr>
        <w:spacing w:after="0" w:line="540" w:lineRule="exact"/>
        <w:rPr>
          <w:rFonts w:ascii="宋体" w:hAnsi="宋体" w:eastAsia="宋体" w:cs="宋体"/>
          <w:sz w:val="24"/>
          <w:szCs w:val="24"/>
        </w:rPr>
      </w:pPr>
      <w:r>
        <w:rPr>
          <w:rFonts w:hint="eastAsia" w:ascii="宋体" w:hAnsi="宋体" w:eastAsia="宋体" w:cs="宋体"/>
          <w:sz w:val="24"/>
          <w:szCs w:val="24"/>
        </w:rPr>
        <w:t>二、供应商资格要求</w:t>
      </w:r>
    </w:p>
    <w:p w14:paraId="4644746E">
      <w:pPr>
        <w:spacing w:after="0" w:line="540" w:lineRule="exact"/>
        <w:ind w:firstLine="480" w:firstLineChars="200"/>
        <w:rPr>
          <w:rFonts w:ascii="宋体" w:hAnsi="宋体" w:eastAsia="宋体" w:cs="宋体"/>
          <w:sz w:val="24"/>
          <w:szCs w:val="24"/>
        </w:rPr>
      </w:pPr>
      <w:r>
        <w:rPr>
          <w:rFonts w:hint="eastAsia" w:ascii="宋体" w:hAnsi="宋体" w:eastAsia="宋体" w:cs="宋体"/>
          <w:sz w:val="24"/>
          <w:szCs w:val="24"/>
        </w:rPr>
        <w:t>1、供应商符合《中华人民共和国政府采购法》第二十二条规定条件；</w:t>
      </w:r>
    </w:p>
    <w:p w14:paraId="3071B6EE">
      <w:pPr>
        <w:spacing w:after="0" w:line="540" w:lineRule="exact"/>
        <w:ind w:firstLine="480" w:firstLineChars="200"/>
        <w:rPr>
          <w:rFonts w:ascii="宋体" w:hAnsi="宋体" w:eastAsia="宋体" w:cs="宋体"/>
          <w:sz w:val="24"/>
          <w:szCs w:val="24"/>
          <w:highlight w:val="yellow"/>
        </w:rPr>
      </w:pPr>
      <w:r>
        <w:rPr>
          <w:rFonts w:hint="eastAsia" w:ascii="宋体" w:hAnsi="宋体" w:eastAsia="宋体" w:cs="宋体"/>
          <w:sz w:val="24"/>
          <w:szCs w:val="24"/>
        </w:rPr>
        <w:t>2、落实政府采购政策满足的资格要求：根据《政府采购促进中小企业发展管理办法》（财库〔2020〕46号）规定，本项目专门面向中小企业采购，同时须提供《中小企业声明函》。</w:t>
      </w:r>
    </w:p>
    <w:p w14:paraId="27592267">
      <w:pPr>
        <w:spacing w:after="0" w:line="540" w:lineRule="exact"/>
        <w:ind w:firstLine="480" w:firstLineChars="200"/>
        <w:rPr>
          <w:rFonts w:ascii="宋体" w:hAnsi="宋体" w:eastAsia="宋体" w:cs="宋体"/>
          <w:sz w:val="24"/>
          <w:szCs w:val="24"/>
        </w:rPr>
      </w:pPr>
      <w:r>
        <w:rPr>
          <w:rFonts w:hint="eastAsia" w:ascii="宋体" w:hAnsi="宋体" w:eastAsia="宋体" w:cs="宋体"/>
          <w:sz w:val="24"/>
          <w:szCs w:val="24"/>
        </w:rPr>
        <w:t>3、本项目的特定资格条件：</w:t>
      </w:r>
    </w:p>
    <w:p w14:paraId="78905B8F">
      <w:pPr>
        <w:spacing w:after="0" w:line="540" w:lineRule="exact"/>
        <w:ind w:firstLine="480" w:firstLineChars="200"/>
        <w:rPr>
          <w:rFonts w:ascii="宋体" w:hAnsi="宋体" w:eastAsia="宋体" w:cs="宋体"/>
          <w:sz w:val="24"/>
          <w:szCs w:val="24"/>
        </w:rPr>
      </w:pPr>
      <w:r>
        <w:rPr>
          <w:rFonts w:hint="eastAsia" w:ascii="宋体" w:hAnsi="宋体" w:eastAsia="宋体" w:cs="宋体"/>
          <w:sz w:val="24"/>
          <w:szCs w:val="24"/>
        </w:rPr>
        <w:t>（1）供应商须具有独立承担民事责任的能力（提供有效的企业营业执照或其他证明材料）；</w:t>
      </w:r>
    </w:p>
    <w:p w14:paraId="03364224">
      <w:pPr>
        <w:spacing w:after="0" w:line="540" w:lineRule="exact"/>
        <w:ind w:firstLine="480" w:firstLineChars="200"/>
        <w:rPr>
          <w:rFonts w:ascii="宋体" w:hAnsi="宋体" w:eastAsia="宋体" w:cs="宋体"/>
          <w:sz w:val="24"/>
          <w:szCs w:val="24"/>
        </w:rPr>
      </w:pPr>
      <w:r>
        <w:rPr>
          <w:rFonts w:hint="eastAsia" w:ascii="宋体" w:hAnsi="宋体" w:eastAsia="宋体" w:cs="宋体"/>
          <w:sz w:val="24"/>
          <w:szCs w:val="24"/>
        </w:rPr>
        <w:t>（2）供应商应具备</w:t>
      </w:r>
      <w:r>
        <w:rPr>
          <w:rFonts w:hint="eastAsia" w:ascii="宋体" w:hAnsi="宋体" w:eastAsia="宋体" w:cs="宋体"/>
          <w:sz w:val="24"/>
          <w:szCs w:val="24"/>
          <w:lang w:eastAsia="zh-CN"/>
        </w:rPr>
        <w:t>建筑工程施工总承包叁级（含叁级）</w:t>
      </w:r>
      <w:r>
        <w:rPr>
          <w:rFonts w:hint="eastAsia" w:ascii="宋体" w:hAnsi="宋体" w:eastAsia="宋体" w:cs="宋体"/>
          <w:sz w:val="24"/>
          <w:szCs w:val="24"/>
        </w:rPr>
        <w:t>以上资质及有效的安全生产许可证，在人员、设备、资金等方面具有相应的施工能力；</w:t>
      </w:r>
    </w:p>
    <w:p w14:paraId="4F770CC5">
      <w:pPr>
        <w:spacing w:after="0" w:line="540" w:lineRule="exact"/>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rPr>
        <w:t>（3）拟派项目经理应具备</w:t>
      </w:r>
      <w:r>
        <w:rPr>
          <w:rFonts w:hint="eastAsia" w:ascii="宋体" w:hAnsi="宋体" w:eastAsia="宋体" w:cs="宋体"/>
          <w:sz w:val="24"/>
          <w:szCs w:val="24"/>
          <w:lang w:eastAsia="zh-CN"/>
        </w:rPr>
        <w:t>建筑工程</w:t>
      </w:r>
      <w:r>
        <w:rPr>
          <w:rFonts w:hint="eastAsia" w:ascii="宋体" w:hAnsi="宋体" w:eastAsia="宋体" w:cs="宋体"/>
          <w:sz w:val="24"/>
          <w:szCs w:val="24"/>
        </w:rPr>
        <w:t>专业贰级（含贰级）及以上注册建造师资格，须提供注册建造师证书、安全生产考核合格证书，未在其他在建工程项目中担任项目经理，并提供社保证明资料；</w:t>
      </w:r>
      <w:r>
        <w:rPr>
          <w:rFonts w:hint="eastAsia" w:ascii="宋体" w:hAnsi="宋体" w:eastAsia="宋体" w:cs="宋体"/>
          <w:sz w:val="24"/>
          <w:szCs w:val="24"/>
          <w:lang w:val="en-US" w:eastAsia="zh-CN"/>
        </w:rPr>
        <w:t>拟派项目技术负责人具有建筑工程相关专业中级及以上技术职称，并提供社保证明资料；</w:t>
      </w:r>
    </w:p>
    <w:p w14:paraId="49BD13D9">
      <w:pPr>
        <w:spacing w:after="0" w:line="540" w:lineRule="exact"/>
        <w:ind w:firstLine="480" w:firstLineChars="200"/>
        <w:rPr>
          <w:rFonts w:ascii="宋体" w:hAnsi="宋体" w:eastAsia="宋体" w:cs="宋体"/>
          <w:sz w:val="24"/>
          <w:szCs w:val="24"/>
        </w:rPr>
      </w:pPr>
      <w:r>
        <w:rPr>
          <w:rFonts w:hint="eastAsia" w:ascii="宋体" w:hAnsi="宋体" w:eastAsia="宋体" w:cs="宋体"/>
          <w:sz w:val="24"/>
          <w:szCs w:val="24"/>
        </w:rPr>
        <w:t>（4）供应商需提供本企业的无商业贿赂及不正当竞争行为的承诺书（承诺对象：企业、法定代表人、项目经理）；</w:t>
      </w:r>
    </w:p>
    <w:p w14:paraId="7A809A7A">
      <w:pPr>
        <w:spacing w:after="0" w:line="540" w:lineRule="exact"/>
        <w:ind w:firstLine="480" w:firstLineChars="200"/>
        <w:rPr>
          <w:rFonts w:ascii="宋体" w:hAnsi="宋体" w:eastAsia="宋体" w:cs="宋体"/>
          <w:sz w:val="24"/>
          <w:szCs w:val="24"/>
        </w:rPr>
      </w:pPr>
      <w:r>
        <w:rPr>
          <w:rFonts w:hint="eastAsia" w:ascii="宋体" w:hAnsi="宋体" w:eastAsia="宋体" w:cs="宋体"/>
          <w:sz w:val="24"/>
          <w:szCs w:val="24"/>
        </w:rPr>
        <w:t>（5）根据《关于在政府采购活动中查询及使用信用记录有关问题的通知》(财库[2016]125号)和豫财购【2016】15号的规定，企业没有被列入“信用中国”网站的“失信被执行人”、“重大税收违法失信主体”及“中国政府采购网站”的“政府采购严重违法失信行为记录名单”的供应商。【查询渠道：“信用中国”网站（www.creditchina.gov.cn）、中国政府采购网（www.ccgp.gov.cn）】（提供“信用中国”和“中国政府采购网”网站的查询信息截图，查询时间自公告发布之日起）；</w:t>
      </w:r>
    </w:p>
    <w:p w14:paraId="5915568D">
      <w:pPr>
        <w:spacing w:after="0" w:line="540" w:lineRule="exact"/>
        <w:ind w:firstLine="480" w:firstLineChars="200"/>
        <w:rPr>
          <w:rFonts w:ascii="宋体" w:hAnsi="宋体" w:eastAsia="宋体" w:cs="宋体"/>
          <w:sz w:val="24"/>
          <w:szCs w:val="24"/>
        </w:rPr>
      </w:pPr>
      <w:r>
        <w:rPr>
          <w:rFonts w:hint="eastAsia" w:ascii="宋体" w:hAnsi="宋体" w:eastAsia="宋体" w:cs="宋体"/>
          <w:sz w:val="24"/>
          <w:szCs w:val="24"/>
        </w:rPr>
        <w:t>（6）单位负责人为同一人或者存在控股、管理关系的不同单位，不得参加同一标段投标或者未划分标段的同一招标项目投标，提供供应商在“国家企业信用信息公示系统”中公示的公司基本信息、股东或投资人信息；（查询时间自公告发布之日起）；</w:t>
      </w:r>
    </w:p>
    <w:p w14:paraId="5071ABEC">
      <w:pPr>
        <w:spacing w:after="0" w:line="540" w:lineRule="exact"/>
        <w:ind w:firstLine="480" w:firstLineChars="200"/>
        <w:rPr>
          <w:rFonts w:ascii="宋体" w:hAnsi="宋体" w:eastAsia="宋体" w:cs="宋体"/>
          <w:sz w:val="24"/>
          <w:szCs w:val="24"/>
        </w:rPr>
      </w:pPr>
      <w:r>
        <w:rPr>
          <w:rFonts w:hint="eastAsia" w:ascii="宋体" w:hAnsi="宋体" w:eastAsia="宋体" w:cs="宋体"/>
          <w:sz w:val="24"/>
          <w:szCs w:val="24"/>
        </w:rPr>
        <w:t>（7）本项目不接受联合体投标，投标人须提供非联合体承诺书（承诺书格式自拟）；</w:t>
      </w:r>
    </w:p>
    <w:p w14:paraId="2310023D">
      <w:pPr>
        <w:spacing w:after="0" w:line="540" w:lineRule="exact"/>
        <w:ind w:firstLine="480" w:firstLineChars="200"/>
        <w:rPr>
          <w:rFonts w:ascii="宋体" w:hAnsi="宋体" w:eastAsia="宋体" w:cs="宋体"/>
          <w:sz w:val="24"/>
          <w:szCs w:val="24"/>
        </w:rPr>
      </w:pPr>
      <w:r>
        <w:rPr>
          <w:rFonts w:hint="eastAsia" w:ascii="宋体" w:hAnsi="宋体" w:eastAsia="宋体" w:cs="宋体"/>
          <w:sz w:val="24"/>
          <w:szCs w:val="24"/>
        </w:rPr>
        <w:t>（8）本项目实行资格后审，资格审查的具体要求见竞争性磋商文件；</w:t>
      </w:r>
    </w:p>
    <w:p w14:paraId="04D33810">
      <w:pPr>
        <w:spacing w:after="0" w:line="540" w:lineRule="exact"/>
        <w:ind w:firstLine="480" w:firstLineChars="200"/>
        <w:rPr>
          <w:rFonts w:ascii="宋体" w:hAnsi="宋体" w:eastAsia="宋体" w:cs="宋体"/>
          <w:sz w:val="24"/>
          <w:szCs w:val="24"/>
        </w:rPr>
      </w:pPr>
      <w:r>
        <w:rPr>
          <w:rFonts w:hint="eastAsia" w:ascii="宋体" w:hAnsi="宋体" w:eastAsia="宋体" w:cs="宋体"/>
          <w:sz w:val="24"/>
          <w:szCs w:val="24"/>
        </w:rPr>
        <w:t>注：本项目的勘查设计单位、监管单位及其利害关系单位，不得参与本项目投标。</w:t>
      </w:r>
    </w:p>
    <w:p w14:paraId="5AF91E36">
      <w:pPr>
        <w:spacing w:after="0" w:line="540" w:lineRule="exact"/>
        <w:rPr>
          <w:rFonts w:ascii="宋体" w:hAnsi="宋体" w:eastAsia="宋体" w:cs="宋体"/>
          <w:sz w:val="24"/>
          <w:szCs w:val="24"/>
        </w:rPr>
      </w:pPr>
      <w:r>
        <w:rPr>
          <w:rFonts w:hint="eastAsia" w:ascii="宋体" w:hAnsi="宋体" w:eastAsia="宋体" w:cs="宋体"/>
          <w:sz w:val="24"/>
          <w:szCs w:val="24"/>
        </w:rPr>
        <w:t>三、竞争性磋商文件的获取</w:t>
      </w:r>
    </w:p>
    <w:p w14:paraId="281B08CA">
      <w:pPr>
        <w:shd w:val="clear" w:color="auto" w:fill="FFFFFF"/>
        <w:spacing w:after="0" w:line="540" w:lineRule="exact"/>
        <w:ind w:firstLine="480" w:firstLineChars="200"/>
        <w:rPr>
          <w:rFonts w:ascii="宋体" w:hAnsi="宋体" w:eastAsia="宋体" w:cs="宋体"/>
          <w:sz w:val="24"/>
          <w:szCs w:val="24"/>
        </w:rPr>
      </w:pPr>
      <w:r>
        <w:rPr>
          <w:rFonts w:hint="eastAsia" w:ascii="宋体" w:hAnsi="宋体" w:eastAsia="宋体" w:cs="宋体"/>
          <w:sz w:val="24"/>
          <w:szCs w:val="24"/>
          <w:shd w:val="clear" w:color="auto" w:fill="FFFFFF"/>
        </w:rPr>
        <w:t>1、时间：</w:t>
      </w:r>
      <w:r>
        <w:rPr>
          <w:rFonts w:hint="eastAsia" w:ascii="宋体" w:hAnsi="宋体" w:eastAsia="宋体" w:cs="宋体"/>
          <w:sz w:val="24"/>
          <w:szCs w:val="24"/>
        </w:rPr>
        <w:t>2026年10月</w:t>
      </w:r>
      <w:r>
        <w:rPr>
          <w:rFonts w:hint="eastAsia" w:ascii="宋体" w:hAnsi="宋体" w:eastAsia="宋体" w:cs="宋体"/>
          <w:sz w:val="24"/>
          <w:szCs w:val="24"/>
          <w:lang w:val="en-US" w:eastAsia="zh-CN"/>
        </w:rPr>
        <w:t>17</w:t>
      </w:r>
      <w:r>
        <w:rPr>
          <w:rFonts w:hint="eastAsia" w:ascii="宋体" w:hAnsi="宋体" w:eastAsia="宋体" w:cs="宋体"/>
          <w:sz w:val="24"/>
          <w:szCs w:val="24"/>
        </w:rPr>
        <w:t>日至2026年</w:t>
      </w:r>
      <w:r>
        <w:rPr>
          <w:rFonts w:hint="eastAsia" w:ascii="宋体" w:hAnsi="宋体" w:eastAsia="宋体" w:cs="宋体"/>
          <w:sz w:val="24"/>
          <w:szCs w:val="24"/>
          <w:lang w:eastAsia="zh-CN"/>
        </w:rPr>
        <w:t>10月2</w:t>
      </w:r>
      <w:r>
        <w:rPr>
          <w:rFonts w:hint="eastAsia" w:ascii="宋体" w:hAnsi="宋体" w:eastAsia="宋体" w:cs="宋体"/>
          <w:sz w:val="24"/>
          <w:szCs w:val="24"/>
          <w:lang w:val="en-US" w:eastAsia="zh-CN"/>
        </w:rPr>
        <w:t>7</w:t>
      </w:r>
      <w:r>
        <w:rPr>
          <w:rFonts w:hint="eastAsia" w:ascii="宋体" w:hAnsi="宋体" w:eastAsia="宋体" w:cs="宋体"/>
          <w:sz w:val="24"/>
          <w:szCs w:val="24"/>
          <w:lang w:eastAsia="zh-CN"/>
        </w:rPr>
        <w:t>日</w:t>
      </w:r>
      <w:r>
        <w:rPr>
          <w:rFonts w:hint="eastAsia" w:ascii="宋体" w:hAnsi="宋体" w:eastAsia="宋体" w:cs="宋体"/>
          <w:sz w:val="24"/>
          <w:szCs w:val="24"/>
        </w:rPr>
        <w:t>09时</w:t>
      </w:r>
      <w:r>
        <w:rPr>
          <w:rFonts w:hint="eastAsia" w:ascii="宋体" w:hAnsi="宋体" w:eastAsia="宋体" w:cs="宋体"/>
          <w:sz w:val="24"/>
          <w:szCs w:val="24"/>
          <w:lang w:val="en-US" w:eastAsia="zh-CN"/>
        </w:rPr>
        <w:t>0</w:t>
      </w:r>
      <w:r>
        <w:rPr>
          <w:rFonts w:hint="eastAsia" w:ascii="宋体" w:hAnsi="宋体" w:eastAsia="宋体" w:cs="宋体"/>
          <w:sz w:val="24"/>
          <w:szCs w:val="24"/>
        </w:rPr>
        <w:t>0分。</w:t>
      </w:r>
    </w:p>
    <w:p w14:paraId="64CCAB2F">
      <w:pPr>
        <w:spacing w:after="0" w:line="540" w:lineRule="exact"/>
        <w:ind w:firstLine="480" w:firstLineChars="200"/>
        <w:rPr>
          <w:rFonts w:ascii="宋体" w:hAnsi="宋体" w:eastAsia="宋体" w:cs="宋体"/>
          <w:sz w:val="24"/>
          <w:szCs w:val="24"/>
        </w:rPr>
      </w:pPr>
      <w:r>
        <w:rPr>
          <w:rFonts w:hint="eastAsia" w:ascii="宋体" w:hAnsi="宋体" w:eastAsia="宋体" w:cs="宋体"/>
          <w:sz w:val="24"/>
          <w:szCs w:val="24"/>
        </w:rPr>
        <w:t>2、地点：三门峡市公共资源交易中心网</w:t>
      </w:r>
    </w:p>
    <w:p w14:paraId="0F8814AA">
      <w:pPr>
        <w:spacing w:after="0" w:line="540" w:lineRule="exact"/>
        <w:ind w:firstLine="480" w:firstLineChars="200"/>
        <w:rPr>
          <w:rFonts w:ascii="宋体" w:hAnsi="宋体" w:eastAsia="宋体" w:cs="宋体"/>
          <w:sz w:val="24"/>
          <w:szCs w:val="24"/>
        </w:rPr>
      </w:pPr>
      <w:r>
        <w:rPr>
          <w:rFonts w:hint="eastAsia" w:ascii="宋体" w:hAnsi="宋体" w:eastAsia="宋体" w:cs="宋体"/>
          <w:sz w:val="24"/>
          <w:szCs w:val="24"/>
        </w:rPr>
        <w:t>3、方式：本项目没有报名环节，供应商凭CA数字证书通过三门峡市公共资源交易中心网（网址：http://gzjy.smx.gov.cn/），点击交易平台选择“市场主体登录”，在所参与项目右侧点本项目竞争性磋商文件。</w:t>
      </w:r>
    </w:p>
    <w:p w14:paraId="7054D69E">
      <w:pPr>
        <w:spacing w:after="0" w:line="540" w:lineRule="exact"/>
        <w:ind w:firstLine="480" w:firstLineChars="200"/>
        <w:rPr>
          <w:rFonts w:ascii="宋体" w:hAnsi="宋体" w:eastAsia="宋体" w:cs="宋体"/>
          <w:sz w:val="24"/>
          <w:szCs w:val="24"/>
        </w:rPr>
      </w:pPr>
      <w:r>
        <w:rPr>
          <w:rFonts w:hint="eastAsia" w:ascii="宋体" w:hAnsi="宋体" w:eastAsia="宋体" w:cs="宋体"/>
          <w:sz w:val="24"/>
          <w:szCs w:val="24"/>
        </w:rPr>
        <w:t>具体操作请查看以下链接：</w:t>
      </w:r>
    </w:p>
    <w:p w14:paraId="26A0A6D6">
      <w:pPr>
        <w:spacing w:after="0" w:line="540" w:lineRule="exact"/>
        <w:ind w:firstLine="480" w:firstLineChars="200"/>
        <w:rPr>
          <w:rFonts w:ascii="宋体" w:hAnsi="宋体" w:eastAsia="宋体" w:cs="宋体"/>
          <w:sz w:val="24"/>
          <w:szCs w:val="24"/>
        </w:rPr>
      </w:pPr>
      <w:r>
        <w:rPr>
          <w:rFonts w:hint="eastAsia" w:ascii="宋体" w:hAnsi="宋体" w:eastAsia="宋体" w:cs="宋体"/>
          <w:sz w:val="24"/>
          <w:szCs w:val="24"/>
        </w:rPr>
        <w:t>三门峡市公共资源交易平台操作手册（</w:t>
      </w:r>
      <w:r>
        <w:rPr>
          <w:rFonts w:hint="eastAsia" w:ascii="宋体" w:hAnsi="宋体" w:eastAsia="宋体" w:cs="宋体"/>
          <w:sz w:val="24"/>
          <w:szCs w:val="24"/>
          <w:lang w:eastAsia="zh-CN"/>
        </w:rPr>
        <w:t>http://gzjy.smx.gov.cn/bzzx/008001/20200325/1d4d9bd4-82a2-4284-b2f7-428c4c69ef58.html</w:t>
      </w:r>
      <w:r>
        <w:rPr>
          <w:rFonts w:hint="eastAsia" w:ascii="宋体" w:hAnsi="宋体" w:eastAsia="宋体" w:cs="宋体"/>
          <w:sz w:val="24"/>
          <w:szCs w:val="24"/>
        </w:rPr>
        <w:t>）。</w:t>
      </w:r>
    </w:p>
    <w:p w14:paraId="77C82D61">
      <w:pPr>
        <w:spacing w:after="0" w:line="540" w:lineRule="exact"/>
        <w:ind w:firstLine="480" w:firstLineChars="200"/>
        <w:rPr>
          <w:rFonts w:ascii="宋体" w:hAnsi="宋体" w:eastAsia="宋体" w:cs="宋体"/>
          <w:sz w:val="24"/>
          <w:szCs w:val="24"/>
        </w:rPr>
      </w:pPr>
      <w:r>
        <w:rPr>
          <w:rFonts w:hint="eastAsia" w:ascii="宋体" w:hAnsi="宋体" w:eastAsia="宋体" w:cs="宋体"/>
          <w:sz w:val="24"/>
          <w:szCs w:val="24"/>
        </w:rPr>
        <w:t>办理CA证书（http://gzjy.smx.gov.cn/bzzx/008001/20231102/4defc9b5-408e-47f2-9e9f-1f376a06ee1f.html）</w:t>
      </w:r>
    </w:p>
    <w:p w14:paraId="6AC861D7">
      <w:pPr>
        <w:numPr>
          <w:ilvl w:val="0"/>
          <w:numId w:val="1"/>
        </w:numPr>
        <w:shd w:val="clear" w:color="auto" w:fill="FFFFFF"/>
        <w:spacing w:after="0" w:line="540" w:lineRule="exact"/>
        <w:ind w:firstLine="480" w:firstLineChars="200"/>
        <w:rPr>
          <w:rFonts w:ascii="宋体" w:hAnsi="宋体" w:eastAsia="宋体" w:cs="宋体"/>
          <w:sz w:val="24"/>
          <w:szCs w:val="24"/>
          <w:shd w:val="clear" w:color="auto" w:fill="FFFFFF"/>
        </w:rPr>
      </w:pPr>
      <w:r>
        <w:rPr>
          <w:rFonts w:hint="eastAsia" w:ascii="宋体" w:hAnsi="宋体" w:eastAsia="宋体" w:cs="宋体"/>
          <w:sz w:val="24"/>
          <w:szCs w:val="24"/>
          <w:shd w:val="clear" w:color="auto" w:fill="FFFFFF"/>
        </w:rPr>
        <w:t>根据《关于进一步加强公共资源交易管理持续优化营商环境的通知》（三公管办[2020]2号）文件的要求，磋商文件费用不再收取。</w:t>
      </w:r>
    </w:p>
    <w:p w14:paraId="72DFC73B">
      <w:pPr>
        <w:shd w:val="clear" w:color="auto" w:fill="FFFFFF"/>
        <w:spacing w:after="0" w:line="540" w:lineRule="exact"/>
        <w:ind w:firstLine="480" w:firstLineChars="200"/>
        <w:rPr>
          <w:rFonts w:eastAsia="宋体"/>
        </w:rPr>
      </w:pPr>
      <w:r>
        <w:rPr>
          <w:rFonts w:hint="eastAsia" w:ascii="宋体" w:hAnsi="宋体" w:eastAsia="宋体" w:cs="宋体"/>
          <w:sz w:val="24"/>
          <w:szCs w:val="24"/>
          <w:shd w:val="clear" w:color="auto" w:fill="FFFFFF"/>
        </w:rPr>
        <w:t>注：本项目为不见面开标项目，开标当日，投标人无需到开标现场参加开标会议，投标人应当在投标截止时间前，登陆不见面开标大厅选择登陆三门峡市公共资源电子招投标系统进行登陆（网址为http://120.194.249.36:10094/BidOpening/bidopeninghallaction/hall/login）,在线准时参加开标活动并进行投标文件解密等。每位投标人的解密时间为开标时间起30分钟内完成。未按时解密的其投标将被否决。因投标人原因未能解密、解密失败或解密超时的将被拒绝。</w:t>
      </w:r>
    </w:p>
    <w:p w14:paraId="66453C24">
      <w:pPr>
        <w:shd w:val="clear" w:color="auto" w:fill="FFFFFF"/>
        <w:spacing w:after="0" w:line="540" w:lineRule="exact"/>
        <w:rPr>
          <w:rFonts w:ascii="宋体" w:hAnsi="宋体" w:eastAsia="宋体" w:cs="宋体"/>
          <w:sz w:val="24"/>
          <w:szCs w:val="24"/>
        </w:rPr>
      </w:pPr>
      <w:r>
        <w:rPr>
          <w:rFonts w:hint="eastAsia" w:ascii="宋体" w:hAnsi="宋体" w:eastAsia="宋体" w:cs="宋体"/>
          <w:sz w:val="24"/>
          <w:szCs w:val="24"/>
          <w:shd w:val="clear" w:color="auto" w:fill="FFFFFF"/>
        </w:rPr>
        <w:t>四、响应文件上传递交截止时间及地点</w:t>
      </w:r>
    </w:p>
    <w:p w14:paraId="1A378635">
      <w:pPr>
        <w:shd w:val="clear" w:color="auto" w:fill="FFFFFF"/>
        <w:spacing w:after="0" w:line="540" w:lineRule="exact"/>
        <w:ind w:firstLine="480" w:firstLineChars="200"/>
        <w:rPr>
          <w:rFonts w:ascii="宋体" w:hAnsi="宋体" w:eastAsia="宋体" w:cs="宋体"/>
          <w:sz w:val="24"/>
          <w:szCs w:val="24"/>
        </w:rPr>
      </w:pPr>
      <w:r>
        <w:rPr>
          <w:rFonts w:hint="eastAsia" w:ascii="宋体" w:hAnsi="宋体" w:eastAsia="宋体" w:cs="宋体"/>
          <w:sz w:val="24"/>
          <w:szCs w:val="24"/>
          <w:shd w:val="clear" w:color="auto" w:fill="FFFFFF"/>
        </w:rPr>
        <w:t>1、截止时间：2026年</w:t>
      </w:r>
      <w:r>
        <w:rPr>
          <w:rFonts w:hint="eastAsia" w:ascii="宋体" w:hAnsi="宋体" w:eastAsia="宋体" w:cs="宋体"/>
          <w:sz w:val="24"/>
          <w:szCs w:val="24"/>
          <w:shd w:val="clear" w:color="auto" w:fill="FFFFFF"/>
          <w:lang w:eastAsia="zh-CN"/>
        </w:rPr>
        <w:t>10月2</w:t>
      </w:r>
      <w:r>
        <w:rPr>
          <w:rFonts w:hint="eastAsia" w:ascii="宋体" w:hAnsi="宋体" w:eastAsia="宋体" w:cs="宋体"/>
          <w:sz w:val="24"/>
          <w:szCs w:val="24"/>
          <w:shd w:val="clear" w:color="auto" w:fill="FFFFFF"/>
          <w:lang w:val="en-US" w:eastAsia="zh-CN"/>
        </w:rPr>
        <w:t>7</w:t>
      </w:r>
      <w:r>
        <w:rPr>
          <w:rFonts w:hint="eastAsia" w:ascii="宋体" w:hAnsi="宋体" w:eastAsia="宋体" w:cs="宋体"/>
          <w:sz w:val="24"/>
          <w:szCs w:val="24"/>
          <w:shd w:val="clear" w:color="auto" w:fill="FFFFFF"/>
          <w:lang w:eastAsia="zh-CN"/>
        </w:rPr>
        <w:t>日</w:t>
      </w:r>
      <w:r>
        <w:rPr>
          <w:rFonts w:hint="eastAsia" w:ascii="宋体" w:hAnsi="宋体" w:eastAsia="宋体" w:cs="宋体"/>
          <w:sz w:val="24"/>
          <w:szCs w:val="24"/>
          <w:shd w:val="clear" w:color="auto" w:fill="FFFFFF"/>
        </w:rPr>
        <w:t>09时</w:t>
      </w:r>
      <w:r>
        <w:rPr>
          <w:rFonts w:hint="eastAsia" w:ascii="宋体" w:hAnsi="宋体" w:eastAsia="宋体" w:cs="宋体"/>
          <w:sz w:val="24"/>
          <w:szCs w:val="24"/>
          <w:shd w:val="clear" w:color="auto" w:fill="FFFFFF"/>
          <w:lang w:val="en-US" w:eastAsia="zh-CN"/>
        </w:rPr>
        <w:t>0</w:t>
      </w:r>
      <w:r>
        <w:rPr>
          <w:rFonts w:hint="eastAsia" w:ascii="宋体" w:hAnsi="宋体" w:eastAsia="宋体" w:cs="宋体"/>
          <w:sz w:val="24"/>
          <w:szCs w:val="24"/>
          <w:shd w:val="clear" w:color="auto" w:fill="FFFFFF"/>
        </w:rPr>
        <w:t>0分（北京时间）</w:t>
      </w:r>
    </w:p>
    <w:p w14:paraId="277169C5">
      <w:pPr>
        <w:spacing w:after="0" w:line="540" w:lineRule="exact"/>
        <w:ind w:firstLine="480" w:firstLineChars="200"/>
        <w:rPr>
          <w:rFonts w:ascii="宋体" w:hAnsi="宋体" w:eastAsia="宋体" w:cs="宋体"/>
          <w:sz w:val="24"/>
          <w:szCs w:val="24"/>
        </w:rPr>
      </w:pPr>
      <w:r>
        <w:rPr>
          <w:rFonts w:hint="eastAsia" w:ascii="宋体" w:hAnsi="宋体" w:eastAsia="宋体" w:cs="宋体"/>
          <w:sz w:val="24"/>
          <w:szCs w:val="24"/>
        </w:rPr>
        <w:t>2、地点：在三门峡市公共资源交易中心网中上传加密响应文件。</w:t>
      </w:r>
    </w:p>
    <w:p w14:paraId="244E2DA7">
      <w:pPr>
        <w:spacing w:after="0" w:line="540" w:lineRule="exact"/>
        <w:rPr>
          <w:rFonts w:ascii="宋体" w:hAnsi="宋体" w:eastAsia="宋体" w:cs="宋体"/>
          <w:sz w:val="24"/>
          <w:szCs w:val="24"/>
        </w:rPr>
      </w:pPr>
      <w:r>
        <w:rPr>
          <w:rFonts w:hint="eastAsia" w:ascii="宋体" w:hAnsi="宋体" w:eastAsia="宋体" w:cs="宋体"/>
          <w:sz w:val="24"/>
          <w:szCs w:val="24"/>
        </w:rPr>
        <w:t>五、响应文件开启</w:t>
      </w:r>
    </w:p>
    <w:p w14:paraId="6474239D">
      <w:pPr>
        <w:spacing w:after="0" w:line="540" w:lineRule="exact"/>
        <w:ind w:firstLine="480" w:firstLineChars="200"/>
        <w:rPr>
          <w:rFonts w:ascii="宋体" w:hAnsi="宋体" w:eastAsia="宋体" w:cs="宋体"/>
          <w:sz w:val="24"/>
          <w:szCs w:val="24"/>
        </w:rPr>
      </w:pPr>
      <w:r>
        <w:rPr>
          <w:rFonts w:hint="eastAsia" w:ascii="宋体" w:hAnsi="宋体" w:eastAsia="宋体" w:cs="宋体"/>
          <w:sz w:val="24"/>
          <w:szCs w:val="24"/>
        </w:rPr>
        <w:t>1、开标时间：2026年</w:t>
      </w:r>
      <w:r>
        <w:rPr>
          <w:rFonts w:hint="eastAsia" w:ascii="宋体" w:hAnsi="宋体" w:eastAsia="宋体" w:cs="宋体"/>
          <w:sz w:val="24"/>
          <w:szCs w:val="24"/>
          <w:lang w:eastAsia="zh-CN"/>
        </w:rPr>
        <w:t>10月2</w:t>
      </w:r>
      <w:r>
        <w:rPr>
          <w:rFonts w:hint="eastAsia" w:ascii="宋体" w:hAnsi="宋体" w:eastAsia="宋体" w:cs="宋体"/>
          <w:sz w:val="24"/>
          <w:szCs w:val="24"/>
          <w:lang w:val="en-US" w:eastAsia="zh-CN"/>
        </w:rPr>
        <w:t>7</w:t>
      </w:r>
      <w:r>
        <w:rPr>
          <w:rFonts w:hint="eastAsia" w:ascii="宋体" w:hAnsi="宋体" w:eastAsia="宋体" w:cs="宋体"/>
          <w:sz w:val="24"/>
          <w:szCs w:val="24"/>
          <w:lang w:eastAsia="zh-CN"/>
        </w:rPr>
        <w:t>日</w:t>
      </w:r>
      <w:r>
        <w:rPr>
          <w:rFonts w:hint="eastAsia" w:ascii="宋体" w:hAnsi="宋体" w:eastAsia="宋体" w:cs="宋体"/>
          <w:sz w:val="24"/>
          <w:szCs w:val="24"/>
        </w:rPr>
        <w:t>09时</w:t>
      </w:r>
      <w:r>
        <w:rPr>
          <w:rFonts w:hint="eastAsia" w:ascii="宋体" w:hAnsi="宋体" w:eastAsia="宋体" w:cs="宋体"/>
          <w:sz w:val="24"/>
          <w:szCs w:val="24"/>
          <w:lang w:val="en-US" w:eastAsia="zh-CN"/>
        </w:rPr>
        <w:t>0</w:t>
      </w:r>
      <w:r>
        <w:rPr>
          <w:rFonts w:hint="eastAsia" w:ascii="宋体" w:hAnsi="宋体" w:eastAsia="宋体" w:cs="宋体"/>
          <w:sz w:val="24"/>
          <w:szCs w:val="24"/>
        </w:rPr>
        <w:t>0分（北京时间）；</w:t>
      </w:r>
    </w:p>
    <w:p w14:paraId="2A2F7192">
      <w:pPr>
        <w:spacing w:after="0" w:line="540" w:lineRule="exact"/>
        <w:ind w:firstLine="480" w:firstLineChars="200"/>
        <w:rPr>
          <w:rFonts w:ascii="宋体" w:hAnsi="宋体" w:eastAsia="宋体" w:cs="宋体"/>
          <w:sz w:val="24"/>
          <w:szCs w:val="24"/>
        </w:rPr>
      </w:pPr>
      <w:r>
        <w:rPr>
          <w:rFonts w:hint="eastAsia" w:ascii="宋体" w:hAnsi="宋体" w:eastAsia="宋体" w:cs="宋体"/>
          <w:sz w:val="24"/>
          <w:szCs w:val="24"/>
        </w:rPr>
        <w:t>2、开评标地点：灵宝市公共资源交易中心</w:t>
      </w:r>
      <w:r>
        <w:rPr>
          <w:rFonts w:hint="eastAsia" w:ascii="宋体" w:hAnsi="宋体" w:eastAsia="宋体" w:cs="宋体"/>
          <w:sz w:val="24"/>
          <w:szCs w:val="24"/>
          <w:lang w:eastAsia="zh-CN"/>
        </w:rPr>
        <w:t>开标一室</w:t>
      </w:r>
      <w:r>
        <w:rPr>
          <w:rFonts w:hint="eastAsia" w:ascii="宋体" w:hAnsi="宋体" w:eastAsia="宋体" w:cs="宋体"/>
          <w:sz w:val="24"/>
          <w:szCs w:val="24"/>
        </w:rPr>
        <w:t>、</w:t>
      </w:r>
      <w:r>
        <w:rPr>
          <w:rFonts w:hint="eastAsia" w:ascii="宋体" w:hAnsi="宋体" w:eastAsia="宋体" w:cs="宋体"/>
          <w:sz w:val="24"/>
          <w:szCs w:val="24"/>
          <w:lang w:eastAsia="zh-CN"/>
        </w:rPr>
        <w:t>评标三室</w:t>
      </w:r>
      <w:r>
        <w:rPr>
          <w:rFonts w:hint="eastAsia" w:ascii="宋体" w:hAnsi="宋体" w:eastAsia="宋体" w:cs="宋体"/>
          <w:sz w:val="24"/>
          <w:szCs w:val="24"/>
        </w:rPr>
        <w:t>（灵宝市金城大道信用联社12楼）。</w:t>
      </w:r>
    </w:p>
    <w:p w14:paraId="46C9BCB0">
      <w:pPr>
        <w:spacing w:after="0" w:line="540" w:lineRule="exact"/>
        <w:rPr>
          <w:rFonts w:ascii="宋体" w:hAnsi="宋体" w:eastAsia="宋体" w:cs="宋体"/>
          <w:sz w:val="24"/>
          <w:szCs w:val="24"/>
        </w:rPr>
      </w:pPr>
      <w:r>
        <w:rPr>
          <w:rFonts w:hint="eastAsia" w:ascii="宋体" w:hAnsi="宋体" w:eastAsia="宋体" w:cs="宋体"/>
          <w:sz w:val="24"/>
          <w:szCs w:val="24"/>
        </w:rPr>
        <w:t>六、发布公告的媒介</w:t>
      </w:r>
    </w:p>
    <w:p w14:paraId="72B72F20">
      <w:pPr>
        <w:spacing w:after="0" w:line="540" w:lineRule="exact"/>
        <w:ind w:firstLine="480" w:firstLineChars="200"/>
        <w:rPr>
          <w:rFonts w:ascii="宋体" w:hAnsi="宋体" w:eastAsia="宋体" w:cs="宋体"/>
          <w:sz w:val="24"/>
          <w:szCs w:val="24"/>
        </w:rPr>
      </w:pPr>
      <w:r>
        <w:rPr>
          <w:rFonts w:hint="eastAsia" w:ascii="宋体" w:hAnsi="宋体" w:eastAsia="宋体" w:cs="宋体"/>
          <w:sz w:val="24"/>
          <w:szCs w:val="24"/>
        </w:rPr>
        <w:t>本次竞争性磋商公告在《河南省政府采购网》、《三门峡市公共资源交易中心网》</w:t>
      </w:r>
      <w:r>
        <w:rPr>
          <w:rFonts w:hint="eastAsia" w:ascii="宋体" w:hAnsi="宋体" w:eastAsia="宋体" w:cs="宋体"/>
          <w:sz w:val="24"/>
          <w:szCs w:val="24"/>
          <w:lang w:eastAsia="zh-CN"/>
        </w:rPr>
        <w:t>、</w:t>
      </w:r>
      <w:r>
        <w:rPr>
          <w:rFonts w:hint="eastAsia" w:ascii="宋体" w:hAnsi="宋体" w:eastAsia="宋体" w:cs="宋体"/>
          <w:sz w:val="24"/>
          <w:szCs w:val="24"/>
        </w:rPr>
        <w:t>《</w:t>
      </w:r>
      <w:r>
        <w:rPr>
          <w:rFonts w:hint="eastAsia" w:ascii="宋体" w:hAnsi="宋体" w:eastAsia="宋体" w:cs="宋体"/>
          <w:sz w:val="24"/>
          <w:szCs w:val="24"/>
          <w:lang w:eastAsia="zh-CN"/>
        </w:rPr>
        <w:t>中国采购与招标网</w:t>
      </w:r>
      <w:r>
        <w:rPr>
          <w:rFonts w:hint="eastAsia" w:ascii="宋体" w:hAnsi="宋体" w:eastAsia="宋体" w:cs="宋体"/>
          <w:sz w:val="24"/>
          <w:szCs w:val="24"/>
        </w:rPr>
        <w:t>》同时发布。</w:t>
      </w:r>
    </w:p>
    <w:p w14:paraId="4F2CCCAB">
      <w:pPr>
        <w:spacing w:after="0" w:line="540" w:lineRule="exact"/>
        <w:rPr>
          <w:rFonts w:ascii="宋体" w:hAnsi="宋体" w:eastAsia="宋体" w:cs="宋体"/>
          <w:sz w:val="24"/>
          <w:szCs w:val="24"/>
        </w:rPr>
      </w:pPr>
      <w:r>
        <w:rPr>
          <w:rFonts w:hint="eastAsia" w:ascii="宋体" w:hAnsi="宋体" w:eastAsia="宋体" w:cs="宋体"/>
          <w:sz w:val="24"/>
          <w:szCs w:val="24"/>
        </w:rPr>
        <w:t>七、其他补充事宜</w:t>
      </w:r>
    </w:p>
    <w:p w14:paraId="1F14D9B5">
      <w:pPr>
        <w:spacing w:after="0" w:line="540" w:lineRule="exact"/>
        <w:ind w:firstLine="480" w:firstLineChars="200"/>
        <w:rPr>
          <w:rFonts w:ascii="宋体" w:hAnsi="宋体" w:eastAsia="宋体" w:cs="宋体"/>
          <w:sz w:val="24"/>
          <w:szCs w:val="24"/>
        </w:rPr>
      </w:pPr>
      <w:r>
        <w:rPr>
          <w:rFonts w:hint="eastAsia" w:ascii="宋体" w:hAnsi="宋体" w:eastAsia="宋体" w:cs="宋体"/>
          <w:sz w:val="24"/>
          <w:szCs w:val="24"/>
        </w:rPr>
        <w:t>1、资格评（预）审部分：资格评审（预）以响应文件为准，其上传资料真实性由供应商自行承担。</w:t>
      </w:r>
    </w:p>
    <w:p w14:paraId="4039FA2F">
      <w:pPr>
        <w:spacing w:after="0" w:line="540" w:lineRule="exact"/>
        <w:ind w:firstLine="480" w:firstLineChars="200"/>
        <w:rPr>
          <w:rFonts w:ascii="宋体" w:hAnsi="宋体" w:eastAsia="宋体" w:cs="宋体"/>
          <w:sz w:val="24"/>
          <w:szCs w:val="24"/>
        </w:rPr>
      </w:pPr>
      <w:r>
        <w:rPr>
          <w:rFonts w:hint="eastAsia" w:ascii="宋体" w:hAnsi="宋体" w:eastAsia="宋体" w:cs="宋体"/>
          <w:sz w:val="24"/>
          <w:szCs w:val="24"/>
        </w:rPr>
        <w:t>2、评标打分部分：评标打分部分仍按照100分制原则进行，涉及到资格审查、企业荣誉、人员业绩、企业业绩等计分部分时，以供应商自行上传到响应文件中的相应内容为准。</w:t>
      </w:r>
    </w:p>
    <w:p w14:paraId="489EA2D7">
      <w:pPr>
        <w:spacing w:after="0" w:line="540" w:lineRule="exact"/>
        <w:ind w:firstLine="480" w:firstLineChars="200"/>
        <w:rPr>
          <w:rFonts w:ascii="宋体" w:hAnsi="宋体" w:eastAsia="宋体" w:cs="宋体"/>
          <w:sz w:val="24"/>
          <w:szCs w:val="24"/>
        </w:rPr>
      </w:pPr>
      <w:r>
        <w:rPr>
          <w:rFonts w:hint="eastAsia" w:ascii="宋体" w:hAnsi="宋体" w:eastAsia="宋体" w:cs="宋体"/>
          <w:sz w:val="24"/>
          <w:szCs w:val="24"/>
        </w:rPr>
        <w:t xml:space="preserve">3、响应文件编制部分：在磋商文件中要求供应商按照响应文件格式进行响应文件编制，在响应文件编制时，应明确将供应商企业基本情况、资质情况、人员情况、财务情况、业绩情况编入响应文件，便于进行资格审查及评标打分以响应文件业绩信息为准，可使用电子营业执照。 </w:t>
      </w:r>
    </w:p>
    <w:p w14:paraId="41702CCA">
      <w:pPr>
        <w:spacing w:after="0" w:line="540" w:lineRule="exact"/>
        <w:ind w:firstLine="480" w:firstLineChars="200"/>
        <w:rPr>
          <w:rFonts w:ascii="宋体" w:hAnsi="宋体" w:eastAsia="宋体" w:cs="宋体"/>
          <w:sz w:val="24"/>
          <w:szCs w:val="24"/>
        </w:rPr>
      </w:pPr>
      <w:r>
        <w:rPr>
          <w:rFonts w:hint="eastAsia" w:ascii="宋体" w:hAnsi="宋体" w:eastAsia="宋体" w:cs="宋体"/>
          <w:sz w:val="24"/>
          <w:szCs w:val="24"/>
        </w:rPr>
        <w:t>4、我单位（采购人）严格按三财购【2021】9号文要求的时限发布中标结果公告，发出中标通知书，签订采购合同，上传采购合同。</w:t>
      </w:r>
    </w:p>
    <w:p w14:paraId="60664069">
      <w:pPr>
        <w:spacing w:after="0" w:line="540" w:lineRule="exact"/>
        <w:ind w:firstLine="480" w:firstLineChars="200"/>
        <w:rPr>
          <w:rFonts w:ascii="宋体" w:hAnsi="宋体" w:eastAsia="宋体" w:cs="宋体"/>
          <w:sz w:val="24"/>
          <w:szCs w:val="24"/>
        </w:rPr>
      </w:pPr>
      <w:r>
        <w:rPr>
          <w:rFonts w:hint="eastAsia" w:ascii="宋体" w:hAnsi="宋体" w:eastAsia="宋体" w:cs="宋体"/>
          <w:sz w:val="24"/>
          <w:szCs w:val="24"/>
        </w:rPr>
        <w:t>5、供应商应仔细阅读操作手册，在本公告中要求的截止时间前完成磋商文件下载等工作。因供应商操作不当等问题造成的无法下载磋商文件、无法磋商等一切后果，由供应商自行承担。</w:t>
      </w:r>
    </w:p>
    <w:p w14:paraId="5EBB12AC">
      <w:pPr>
        <w:spacing w:after="0" w:line="540" w:lineRule="exact"/>
        <w:ind w:firstLine="480" w:firstLineChars="200"/>
        <w:rPr>
          <w:rFonts w:ascii="宋体" w:hAnsi="宋体" w:eastAsia="宋体" w:cs="宋体"/>
          <w:sz w:val="24"/>
          <w:szCs w:val="24"/>
        </w:rPr>
      </w:pPr>
      <w:r>
        <w:rPr>
          <w:rFonts w:hint="eastAsia" w:ascii="宋体" w:hAnsi="宋体" w:eastAsia="宋体" w:cs="宋体"/>
          <w:sz w:val="24"/>
          <w:szCs w:val="24"/>
        </w:rPr>
        <w:t>6、供应商递交的响应文件不论中标与否均不予退还。</w:t>
      </w:r>
    </w:p>
    <w:p w14:paraId="102F8727">
      <w:pPr>
        <w:spacing w:after="0" w:line="540" w:lineRule="exact"/>
        <w:ind w:firstLine="480" w:firstLineChars="200"/>
        <w:rPr>
          <w:rFonts w:ascii="宋体" w:hAnsi="宋体" w:eastAsia="宋体" w:cs="宋体"/>
          <w:sz w:val="24"/>
          <w:szCs w:val="24"/>
        </w:rPr>
      </w:pPr>
      <w:r>
        <w:rPr>
          <w:rFonts w:hint="eastAsia" w:ascii="宋体" w:hAnsi="宋体" w:eastAsia="宋体" w:cs="宋体"/>
          <w:sz w:val="24"/>
          <w:szCs w:val="24"/>
        </w:rPr>
        <w:t>7、采购人不组织供应商踏勘现场。</w:t>
      </w:r>
    </w:p>
    <w:p w14:paraId="153AA6A0">
      <w:pPr>
        <w:spacing w:after="0" w:line="540" w:lineRule="exact"/>
        <w:rPr>
          <w:rFonts w:ascii="宋体" w:hAnsi="宋体" w:eastAsia="宋体" w:cs="宋体"/>
          <w:sz w:val="24"/>
          <w:szCs w:val="24"/>
        </w:rPr>
      </w:pPr>
      <w:r>
        <w:rPr>
          <w:rFonts w:hint="eastAsia" w:ascii="宋体" w:hAnsi="宋体" w:eastAsia="宋体" w:cs="宋体"/>
          <w:sz w:val="24"/>
          <w:szCs w:val="24"/>
        </w:rPr>
        <w:t>八、联系方式</w:t>
      </w:r>
    </w:p>
    <w:p w14:paraId="2F5343EC">
      <w:pPr>
        <w:spacing w:after="0" w:line="540" w:lineRule="exact"/>
        <w:ind w:firstLine="480" w:firstLineChars="200"/>
        <w:rPr>
          <w:rFonts w:ascii="宋体" w:hAnsi="宋体" w:eastAsia="宋体" w:cs="宋体"/>
          <w:sz w:val="24"/>
          <w:szCs w:val="24"/>
        </w:rPr>
      </w:pPr>
      <w:r>
        <w:rPr>
          <w:rFonts w:hint="eastAsia" w:ascii="宋体" w:hAnsi="宋体" w:eastAsia="宋体" w:cs="宋体"/>
          <w:sz w:val="24"/>
          <w:szCs w:val="24"/>
        </w:rPr>
        <w:t>监督单位：灵宝市财政局政府采购监督管理科</w:t>
      </w:r>
    </w:p>
    <w:p w14:paraId="25BD9875">
      <w:pPr>
        <w:spacing w:after="0" w:line="540" w:lineRule="exact"/>
        <w:ind w:firstLine="480" w:firstLineChars="200"/>
        <w:rPr>
          <w:rFonts w:ascii="宋体" w:hAnsi="宋体" w:eastAsia="宋体" w:cs="宋体"/>
          <w:sz w:val="24"/>
          <w:szCs w:val="24"/>
        </w:rPr>
      </w:pPr>
      <w:r>
        <w:rPr>
          <w:rFonts w:hint="eastAsia" w:ascii="宋体" w:hAnsi="宋体" w:eastAsia="宋体" w:cs="宋体"/>
          <w:sz w:val="24"/>
          <w:szCs w:val="24"/>
        </w:rPr>
        <w:t>联系电话：0398-8852670</w:t>
      </w:r>
    </w:p>
    <w:p w14:paraId="77169AB7">
      <w:pPr>
        <w:spacing w:after="0" w:line="540" w:lineRule="exact"/>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监督单位：</w:t>
      </w:r>
      <w:r>
        <w:rPr>
          <w:rFonts w:hint="eastAsia" w:ascii="宋体" w:hAnsi="宋体" w:eastAsia="宋体" w:cs="宋体"/>
          <w:sz w:val="24"/>
          <w:szCs w:val="24"/>
          <w:lang w:eastAsia="zh-CN"/>
        </w:rPr>
        <w:t>灵宝市教育体育局</w:t>
      </w:r>
    </w:p>
    <w:p w14:paraId="1749AFA9">
      <w:pPr>
        <w:spacing w:after="0" w:line="540" w:lineRule="exact"/>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电话：</w:t>
      </w:r>
      <w:r>
        <w:rPr>
          <w:rFonts w:hint="eastAsia" w:ascii="宋体" w:hAnsi="宋体" w:eastAsia="宋体" w:cs="宋体"/>
          <w:sz w:val="24"/>
          <w:szCs w:val="24"/>
          <w:lang w:eastAsia="zh-CN"/>
        </w:rPr>
        <w:t>0398-8667221</w:t>
      </w:r>
    </w:p>
    <w:p w14:paraId="7B0752ED">
      <w:pPr>
        <w:spacing w:after="0" w:line="540" w:lineRule="exact"/>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采购人：</w:t>
      </w:r>
      <w:r>
        <w:rPr>
          <w:rFonts w:hint="eastAsia" w:ascii="宋体" w:hAnsi="宋体" w:eastAsia="宋体" w:cs="宋体"/>
          <w:sz w:val="24"/>
          <w:szCs w:val="24"/>
          <w:lang w:eastAsia="zh-CN"/>
        </w:rPr>
        <w:t>灵宝市体育发展中心</w:t>
      </w:r>
    </w:p>
    <w:p w14:paraId="3378CEDA">
      <w:pPr>
        <w:spacing w:after="0" w:line="540" w:lineRule="exact"/>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地址：</w:t>
      </w:r>
      <w:r>
        <w:rPr>
          <w:rFonts w:hint="eastAsia" w:ascii="宋体" w:hAnsi="宋体" w:eastAsia="宋体" w:cs="宋体"/>
          <w:sz w:val="24"/>
          <w:szCs w:val="24"/>
          <w:lang w:eastAsia="zh-CN"/>
        </w:rPr>
        <w:t>灵宝市公园路17号体育场内</w:t>
      </w:r>
    </w:p>
    <w:p w14:paraId="0AA2C4B4">
      <w:pPr>
        <w:spacing w:after="0" w:line="540" w:lineRule="exact"/>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联系人：</w:t>
      </w:r>
      <w:r>
        <w:rPr>
          <w:rFonts w:hint="eastAsia" w:ascii="宋体" w:hAnsi="宋体" w:eastAsia="宋体" w:cs="宋体"/>
          <w:sz w:val="24"/>
          <w:szCs w:val="24"/>
          <w:lang w:eastAsia="zh-CN"/>
        </w:rPr>
        <w:t>徐先生</w:t>
      </w:r>
    </w:p>
    <w:p w14:paraId="423552B0">
      <w:pPr>
        <w:spacing w:after="0" w:line="540" w:lineRule="exact"/>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电话：</w:t>
      </w:r>
      <w:r>
        <w:rPr>
          <w:rFonts w:hint="eastAsia" w:ascii="宋体" w:hAnsi="宋体" w:eastAsia="宋体" w:cs="宋体"/>
          <w:sz w:val="24"/>
          <w:szCs w:val="24"/>
          <w:lang w:eastAsia="zh-CN"/>
        </w:rPr>
        <w:t>0398-8852186</w:t>
      </w:r>
    </w:p>
    <w:p w14:paraId="047BDDA9">
      <w:pPr>
        <w:spacing w:after="0" w:line="540" w:lineRule="exact"/>
        <w:ind w:firstLine="480" w:firstLineChars="200"/>
        <w:rPr>
          <w:rFonts w:hint="eastAsia" w:ascii="宋体" w:hAnsi="宋体" w:eastAsia="宋体" w:cs="宋体"/>
          <w:sz w:val="24"/>
          <w:szCs w:val="24"/>
          <w:lang w:eastAsia="zh-CN"/>
        </w:rPr>
      </w:pPr>
      <w:bookmarkStart w:id="53" w:name="_Toc16770548"/>
      <w:r>
        <w:rPr>
          <w:rFonts w:hint="eastAsia" w:ascii="宋体" w:hAnsi="宋体" w:eastAsia="宋体" w:cs="宋体"/>
          <w:sz w:val="24"/>
          <w:szCs w:val="24"/>
        </w:rPr>
        <w:t>招标代理公司：</w:t>
      </w:r>
      <w:r>
        <w:rPr>
          <w:rFonts w:hint="eastAsia" w:ascii="宋体" w:hAnsi="宋体" w:eastAsia="宋体" w:cs="宋体"/>
          <w:sz w:val="24"/>
          <w:szCs w:val="24"/>
          <w:lang w:eastAsia="zh-CN"/>
        </w:rPr>
        <w:t>河南匠之心工程咨询有限公司</w:t>
      </w:r>
    </w:p>
    <w:p w14:paraId="701C51B0">
      <w:pPr>
        <w:spacing w:after="0" w:line="540" w:lineRule="exact"/>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公司地址：</w:t>
      </w:r>
      <w:r>
        <w:rPr>
          <w:rFonts w:hint="eastAsia" w:ascii="宋体" w:hAnsi="宋体" w:eastAsia="宋体" w:cs="宋体"/>
          <w:sz w:val="24"/>
          <w:szCs w:val="24"/>
          <w:lang w:eastAsia="zh-CN"/>
        </w:rPr>
        <w:t>河南自贸试验区郑州片区（经开）航海东路1356号商鼎大厦506、508号房间</w:t>
      </w:r>
    </w:p>
    <w:p w14:paraId="4EE71479">
      <w:pPr>
        <w:spacing w:after="0" w:line="540" w:lineRule="exact"/>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联 系 人：</w:t>
      </w:r>
      <w:r>
        <w:rPr>
          <w:rFonts w:hint="eastAsia" w:ascii="宋体" w:hAnsi="宋体" w:eastAsia="宋体" w:cs="宋体"/>
          <w:sz w:val="24"/>
          <w:szCs w:val="24"/>
          <w:lang w:eastAsia="zh-CN"/>
        </w:rPr>
        <w:t>纪先生</w:t>
      </w:r>
    </w:p>
    <w:p w14:paraId="67F3423B">
      <w:pPr>
        <w:spacing w:after="0" w:line="540" w:lineRule="exact"/>
        <w:ind w:firstLine="480" w:firstLineChars="200"/>
        <w:rPr>
          <w:rStyle w:val="19"/>
          <w:rFonts w:hint="eastAsia" w:eastAsia="宋体" w:asciiTheme="minorEastAsia" w:hAnsiTheme="minorEastAsia"/>
          <w:color w:val="auto"/>
          <w:sz w:val="36"/>
          <w:lang w:eastAsia="zh-CN"/>
        </w:rPr>
      </w:pPr>
      <w:r>
        <w:rPr>
          <w:rFonts w:hint="eastAsia" w:ascii="宋体" w:hAnsi="宋体" w:eastAsia="宋体" w:cs="宋体"/>
          <w:sz w:val="24"/>
          <w:szCs w:val="24"/>
        </w:rPr>
        <w:t>联系电话：</w:t>
      </w:r>
      <w:r>
        <w:rPr>
          <w:rFonts w:hint="eastAsia" w:ascii="宋体" w:hAnsi="宋体" w:eastAsia="宋体" w:cs="宋体"/>
          <w:sz w:val="24"/>
          <w:szCs w:val="24"/>
          <w:lang w:eastAsia="zh-CN"/>
        </w:rPr>
        <w:t>15837183802</w:t>
      </w:r>
    </w:p>
    <w:p w14:paraId="06B71125">
      <w:pPr>
        <w:rPr>
          <w:rStyle w:val="19"/>
          <w:rFonts w:ascii="宋体" w:hAnsi="宋体" w:eastAsia="宋体" w:cs="宋体"/>
          <w:color w:val="auto"/>
          <w:sz w:val="32"/>
          <w:szCs w:val="32"/>
        </w:rPr>
      </w:pPr>
      <w:bookmarkStart w:id="54" w:name="_Toc10741"/>
      <w:r>
        <w:rPr>
          <w:rStyle w:val="19"/>
          <w:rFonts w:hint="eastAsia" w:ascii="宋体" w:hAnsi="宋体" w:eastAsia="宋体" w:cs="宋体"/>
          <w:color w:val="auto"/>
          <w:sz w:val="32"/>
          <w:szCs w:val="32"/>
        </w:rPr>
        <w:br w:type="page"/>
      </w:r>
    </w:p>
    <w:p w14:paraId="297D53F4">
      <w:pPr>
        <w:spacing w:after="0" w:line="540" w:lineRule="exact"/>
        <w:ind w:firstLine="643" w:firstLineChars="200"/>
        <w:jc w:val="center"/>
        <w:outlineLvl w:val="0"/>
        <w:rPr>
          <w:rStyle w:val="19"/>
          <w:rFonts w:ascii="宋体" w:hAnsi="宋体" w:eastAsia="宋体" w:cs="宋体"/>
          <w:color w:val="auto"/>
          <w:sz w:val="32"/>
          <w:szCs w:val="32"/>
        </w:rPr>
      </w:pPr>
      <w:r>
        <w:rPr>
          <w:rStyle w:val="19"/>
          <w:rFonts w:hint="eastAsia" w:ascii="宋体" w:hAnsi="宋体" w:eastAsia="宋体" w:cs="宋体"/>
          <w:color w:val="auto"/>
          <w:sz w:val="32"/>
          <w:szCs w:val="32"/>
        </w:rPr>
        <w:t>第二章</w:t>
      </w:r>
      <w:r>
        <w:rPr>
          <w:rFonts w:hint="eastAsia" w:ascii="宋体" w:hAnsi="宋体" w:eastAsia="宋体" w:cs="宋体"/>
          <w:kern w:val="36"/>
          <w:sz w:val="32"/>
          <w:szCs w:val="32"/>
        </w:rPr>
        <w:t xml:space="preserve">  </w:t>
      </w:r>
      <w:r>
        <w:rPr>
          <w:rStyle w:val="19"/>
          <w:rFonts w:hint="eastAsia" w:ascii="宋体" w:hAnsi="宋体" w:eastAsia="宋体" w:cs="宋体"/>
          <w:color w:val="auto"/>
          <w:sz w:val="32"/>
          <w:szCs w:val="32"/>
        </w:rPr>
        <w:t>响应人须知</w:t>
      </w:r>
      <w:bookmarkEnd w:id="53"/>
      <w:bookmarkEnd w:id="54"/>
    </w:p>
    <w:p w14:paraId="6EF65D2C">
      <w:pPr>
        <w:pStyle w:val="5"/>
        <w:keepLines w:val="0"/>
        <w:widowControl/>
        <w:spacing w:before="0" w:line="420" w:lineRule="exact"/>
        <w:jc w:val="center"/>
        <w:rPr>
          <w:rFonts w:asciiTheme="minorEastAsia" w:hAnsiTheme="minorEastAsia" w:eastAsiaTheme="minorEastAsia"/>
          <w:b/>
          <w:bCs/>
          <w:color w:val="auto"/>
          <w:sz w:val="30"/>
          <w:szCs w:val="30"/>
        </w:rPr>
      </w:pPr>
      <w:bookmarkStart w:id="55" w:name="_Toc44996337"/>
      <w:bookmarkEnd w:id="55"/>
      <w:r>
        <w:rPr>
          <w:rFonts w:hint="eastAsia" w:asciiTheme="minorEastAsia" w:hAnsiTheme="minorEastAsia" w:eastAsiaTheme="minorEastAsia"/>
          <w:b/>
          <w:bCs/>
          <w:color w:val="auto"/>
          <w:sz w:val="30"/>
          <w:szCs w:val="30"/>
        </w:rPr>
        <w:t>响应人</w:t>
      </w:r>
      <w:r>
        <w:rPr>
          <w:rFonts w:asciiTheme="minorEastAsia" w:hAnsiTheme="minorEastAsia" w:eastAsiaTheme="minorEastAsia"/>
          <w:b/>
          <w:bCs/>
          <w:color w:val="auto"/>
          <w:sz w:val="30"/>
          <w:szCs w:val="30"/>
        </w:rPr>
        <w:t>须知前附表</w:t>
      </w:r>
    </w:p>
    <w:tbl>
      <w:tblPr>
        <w:tblStyle w:val="16"/>
        <w:tblW w:w="9093" w:type="dxa"/>
        <w:tblInd w:w="87" w:type="dxa"/>
        <w:tblLayout w:type="fixed"/>
        <w:tblCellMar>
          <w:top w:w="0" w:type="dxa"/>
          <w:left w:w="108" w:type="dxa"/>
          <w:bottom w:w="0" w:type="dxa"/>
          <w:right w:w="108" w:type="dxa"/>
        </w:tblCellMar>
      </w:tblPr>
      <w:tblGrid>
        <w:gridCol w:w="697"/>
        <w:gridCol w:w="1876"/>
        <w:gridCol w:w="6520"/>
      </w:tblGrid>
      <w:tr w14:paraId="0527752C">
        <w:tblPrEx>
          <w:tblCellMar>
            <w:top w:w="0" w:type="dxa"/>
            <w:left w:w="108" w:type="dxa"/>
            <w:bottom w:w="0" w:type="dxa"/>
            <w:right w:w="108" w:type="dxa"/>
          </w:tblCellMar>
        </w:tblPrEx>
        <w:trPr>
          <w:trHeight w:val="411" w:hRule="atLeast"/>
        </w:trPr>
        <w:tc>
          <w:tcPr>
            <w:tcW w:w="697" w:type="dxa"/>
            <w:tcBorders>
              <w:top w:val="single" w:color="auto" w:sz="4" w:space="0"/>
              <w:left w:val="single" w:color="auto" w:sz="4" w:space="0"/>
              <w:bottom w:val="single" w:color="auto" w:sz="4" w:space="0"/>
              <w:right w:val="single" w:color="auto" w:sz="4" w:space="0"/>
            </w:tcBorders>
            <w:vAlign w:val="center"/>
          </w:tcPr>
          <w:p w14:paraId="28096E00">
            <w:pPr>
              <w:spacing w:after="0" w:line="400" w:lineRule="exact"/>
              <w:jc w:val="center"/>
              <w:rPr>
                <w:rFonts w:ascii="宋体" w:hAnsi="宋体" w:eastAsia="宋体" w:cs="宋体"/>
                <w:sz w:val="24"/>
                <w:szCs w:val="24"/>
              </w:rPr>
            </w:pPr>
            <w:r>
              <w:rPr>
                <w:rFonts w:hint="eastAsia" w:ascii="宋体" w:hAnsi="宋体" w:eastAsia="宋体" w:cs="宋体"/>
                <w:sz w:val="24"/>
                <w:szCs w:val="24"/>
              </w:rPr>
              <w:t>序号</w:t>
            </w:r>
          </w:p>
        </w:tc>
        <w:tc>
          <w:tcPr>
            <w:tcW w:w="1876" w:type="dxa"/>
            <w:tcBorders>
              <w:top w:val="single" w:color="auto" w:sz="4" w:space="0"/>
              <w:left w:val="nil"/>
              <w:bottom w:val="single" w:color="auto" w:sz="4" w:space="0"/>
              <w:right w:val="single" w:color="auto" w:sz="4" w:space="0"/>
            </w:tcBorders>
            <w:vAlign w:val="center"/>
          </w:tcPr>
          <w:p w14:paraId="65860361">
            <w:pPr>
              <w:spacing w:after="0" w:line="400" w:lineRule="exact"/>
              <w:ind w:firstLine="240" w:firstLineChars="100"/>
              <w:rPr>
                <w:rFonts w:ascii="宋体" w:hAnsi="宋体" w:eastAsia="宋体" w:cs="宋体"/>
                <w:sz w:val="24"/>
                <w:szCs w:val="24"/>
              </w:rPr>
            </w:pPr>
            <w:r>
              <w:rPr>
                <w:rFonts w:hint="eastAsia" w:ascii="宋体" w:hAnsi="宋体" w:eastAsia="宋体" w:cs="宋体"/>
                <w:sz w:val="24"/>
                <w:szCs w:val="24"/>
              </w:rPr>
              <w:t>条款名称</w:t>
            </w:r>
          </w:p>
        </w:tc>
        <w:tc>
          <w:tcPr>
            <w:tcW w:w="6520" w:type="dxa"/>
            <w:tcBorders>
              <w:top w:val="single" w:color="auto" w:sz="4" w:space="0"/>
              <w:left w:val="nil"/>
              <w:bottom w:val="single" w:color="auto" w:sz="4" w:space="0"/>
              <w:right w:val="single" w:color="auto" w:sz="4" w:space="0"/>
            </w:tcBorders>
            <w:vAlign w:val="center"/>
          </w:tcPr>
          <w:p w14:paraId="22410D07">
            <w:pPr>
              <w:spacing w:after="0" w:line="400" w:lineRule="exact"/>
              <w:ind w:firstLine="1080" w:firstLineChars="450"/>
              <w:rPr>
                <w:rFonts w:ascii="宋体" w:hAnsi="宋体" w:eastAsia="宋体" w:cs="宋体"/>
                <w:sz w:val="24"/>
                <w:szCs w:val="24"/>
              </w:rPr>
            </w:pPr>
            <w:r>
              <w:rPr>
                <w:rFonts w:hint="eastAsia" w:ascii="宋体" w:hAnsi="宋体" w:eastAsia="宋体" w:cs="宋体"/>
                <w:sz w:val="24"/>
                <w:szCs w:val="24"/>
              </w:rPr>
              <w:t>编列内容</w:t>
            </w:r>
          </w:p>
        </w:tc>
      </w:tr>
      <w:tr w14:paraId="7BE0EC5D">
        <w:tblPrEx>
          <w:tblCellMar>
            <w:top w:w="0" w:type="dxa"/>
            <w:left w:w="108" w:type="dxa"/>
            <w:bottom w:w="0" w:type="dxa"/>
            <w:right w:w="108" w:type="dxa"/>
          </w:tblCellMar>
        </w:tblPrEx>
        <w:trPr>
          <w:trHeight w:val="614" w:hRule="atLeast"/>
        </w:trPr>
        <w:tc>
          <w:tcPr>
            <w:tcW w:w="697" w:type="dxa"/>
            <w:tcBorders>
              <w:top w:val="single" w:color="auto" w:sz="4" w:space="0"/>
              <w:left w:val="single" w:color="auto" w:sz="4" w:space="0"/>
              <w:bottom w:val="single" w:color="auto" w:sz="4" w:space="0"/>
              <w:right w:val="single" w:color="auto" w:sz="4" w:space="0"/>
            </w:tcBorders>
            <w:vAlign w:val="center"/>
          </w:tcPr>
          <w:p w14:paraId="0C24F6D6">
            <w:pPr>
              <w:spacing w:after="0" w:line="400" w:lineRule="exact"/>
              <w:jc w:val="center"/>
              <w:rPr>
                <w:rFonts w:ascii="宋体" w:hAnsi="宋体" w:eastAsia="宋体" w:cs="宋体"/>
                <w:sz w:val="24"/>
                <w:szCs w:val="24"/>
              </w:rPr>
            </w:pPr>
            <w:r>
              <w:rPr>
                <w:rFonts w:hint="eastAsia" w:ascii="宋体" w:hAnsi="宋体" w:eastAsia="宋体" w:cs="宋体"/>
                <w:sz w:val="24"/>
                <w:szCs w:val="24"/>
              </w:rPr>
              <w:t>1</w:t>
            </w:r>
          </w:p>
        </w:tc>
        <w:tc>
          <w:tcPr>
            <w:tcW w:w="1876" w:type="dxa"/>
            <w:tcBorders>
              <w:top w:val="single" w:color="auto" w:sz="4" w:space="0"/>
              <w:left w:val="nil"/>
              <w:bottom w:val="single" w:color="auto" w:sz="4" w:space="0"/>
              <w:right w:val="single" w:color="auto" w:sz="4" w:space="0"/>
            </w:tcBorders>
            <w:vAlign w:val="center"/>
          </w:tcPr>
          <w:p w14:paraId="108DD539">
            <w:pPr>
              <w:spacing w:after="0" w:line="400" w:lineRule="exact"/>
              <w:ind w:firstLine="480" w:firstLineChars="200"/>
              <w:rPr>
                <w:rFonts w:ascii="宋体" w:hAnsi="宋体" w:eastAsia="宋体" w:cs="宋体"/>
                <w:sz w:val="24"/>
                <w:szCs w:val="24"/>
              </w:rPr>
            </w:pPr>
            <w:r>
              <w:rPr>
                <w:rFonts w:hint="eastAsia" w:ascii="宋体" w:hAnsi="宋体" w:eastAsia="宋体" w:cs="宋体"/>
                <w:sz w:val="24"/>
                <w:szCs w:val="24"/>
              </w:rPr>
              <w:t>采购人</w:t>
            </w:r>
          </w:p>
        </w:tc>
        <w:tc>
          <w:tcPr>
            <w:tcW w:w="6520" w:type="dxa"/>
            <w:tcBorders>
              <w:top w:val="single" w:color="auto" w:sz="4" w:space="0"/>
              <w:left w:val="nil"/>
              <w:bottom w:val="single" w:color="auto" w:sz="4" w:space="0"/>
              <w:right w:val="single" w:color="auto" w:sz="4" w:space="0"/>
            </w:tcBorders>
            <w:vAlign w:val="center"/>
          </w:tcPr>
          <w:p w14:paraId="16CF3E49">
            <w:pPr>
              <w:adjustRightInd/>
              <w:snapToGrid/>
              <w:spacing w:after="0" w:line="400" w:lineRule="exact"/>
              <w:jc w:val="both"/>
              <w:rPr>
                <w:rFonts w:hint="eastAsia" w:ascii="宋体" w:hAnsi="宋体" w:eastAsia="宋体" w:cs="宋体"/>
                <w:sz w:val="24"/>
                <w:szCs w:val="24"/>
                <w:lang w:eastAsia="zh-CN"/>
              </w:rPr>
            </w:pPr>
            <w:r>
              <w:rPr>
                <w:rFonts w:hint="eastAsia" w:ascii="宋体" w:hAnsi="宋体" w:eastAsia="宋体" w:cs="宋体"/>
                <w:sz w:val="24"/>
                <w:szCs w:val="24"/>
              </w:rPr>
              <w:t>采购人：</w:t>
            </w:r>
            <w:r>
              <w:rPr>
                <w:rFonts w:hint="eastAsia" w:ascii="宋体" w:hAnsi="宋体" w:eastAsia="宋体" w:cs="宋体"/>
                <w:sz w:val="24"/>
                <w:szCs w:val="24"/>
                <w:lang w:eastAsia="zh-CN"/>
              </w:rPr>
              <w:t>灵宝市体育发展中心</w:t>
            </w:r>
          </w:p>
          <w:p w14:paraId="263E28BD">
            <w:pPr>
              <w:adjustRightInd/>
              <w:snapToGrid/>
              <w:spacing w:after="0" w:line="400" w:lineRule="exact"/>
              <w:jc w:val="both"/>
              <w:rPr>
                <w:rFonts w:hint="eastAsia" w:ascii="宋体" w:hAnsi="宋体" w:eastAsia="宋体" w:cs="宋体"/>
                <w:sz w:val="24"/>
                <w:szCs w:val="24"/>
                <w:lang w:eastAsia="zh-CN"/>
              </w:rPr>
            </w:pPr>
            <w:r>
              <w:rPr>
                <w:rFonts w:hint="eastAsia" w:ascii="宋体" w:hAnsi="宋体" w:eastAsia="宋体" w:cs="宋体"/>
                <w:sz w:val="24"/>
                <w:szCs w:val="24"/>
              </w:rPr>
              <w:t>地址：</w:t>
            </w:r>
            <w:r>
              <w:rPr>
                <w:rFonts w:hint="eastAsia" w:ascii="宋体" w:hAnsi="宋体" w:eastAsia="宋体" w:cs="宋体"/>
                <w:sz w:val="24"/>
                <w:szCs w:val="24"/>
                <w:lang w:eastAsia="zh-CN"/>
              </w:rPr>
              <w:t>灵宝市公园路17号体育场内</w:t>
            </w:r>
          </w:p>
          <w:p w14:paraId="5D10E2A9">
            <w:pPr>
              <w:adjustRightInd/>
              <w:snapToGrid/>
              <w:spacing w:after="0" w:line="400" w:lineRule="exact"/>
              <w:jc w:val="both"/>
              <w:rPr>
                <w:rFonts w:hint="eastAsia" w:ascii="宋体" w:hAnsi="宋体" w:eastAsia="宋体" w:cs="宋体"/>
                <w:sz w:val="24"/>
                <w:szCs w:val="24"/>
                <w:lang w:eastAsia="zh-CN"/>
              </w:rPr>
            </w:pPr>
            <w:r>
              <w:rPr>
                <w:rFonts w:hint="eastAsia" w:ascii="宋体" w:hAnsi="宋体" w:eastAsia="宋体" w:cs="宋体"/>
                <w:sz w:val="24"/>
                <w:szCs w:val="24"/>
              </w:rPr>
              <w:t>联系人：</w:t>
            </w:r>
            <w:r>
              <w:rPr>
                <w:rFonts w:hint="eastAsia" w:ascii="宋体" w:hAnsi="宋体" w:eastAsia="宋体" w:cs="宋体"/>
                <w:sz w:val="24"/>
                <w:szCs w:val="24"/>
                <w:lang w:eastAsia="zh-CN"/>
              </w:rPr>
              <w:t>徐先生</w:t>
            </w:r>
          </w:p>
          <w:p w14:paraId="59D92729">
            <w:pPr>
              <w:adjustRightInd/>
              <w:snapToGrid/>
              <w:spacing w:after="0" w:line="400" w:lineRule="exact"/>
              <w:jc w:val="both"/>
              <w:rPr>
                <w:rFonts w:hint="eastAsia" w:ascii="宋体" w:hAnsi="宋体" w:eastAsia="宋体" w:cs="宋体"/>
                <w:sz w:val="24"/>
                <w:szCs w:val="24"/>
                <w:lang w:eastAsia="zh-CN"/>
              </w:rPr>
            </w:pPr>
            <w:r>
              <w:rPr>
                <w:rFonts w:hint="eastAsia" w:ascii="宋体" w:hAnsi="宋体" w:eastAsia="宋体" w:cs="宋体"/>
                <w:sz w:val="24"/>
                <w:szCs w:val="24"/>
              </w:rPr>
              <w:t>电话：</w:t>
            </w:r>
            <w:r>
              <w:rPr>
                <w:rFonts w:hint="eastAsia" w:ascii="宋体" w:hAnsi="宋体" w:eastAsia="宋体" w:cs="宋体"/>
                <w:sz w:val="24"/>
                <w:szCs w:val="24"/>
                <w:lang w:eastAsia="zh-CN"/>
              </w:rPr>
              <w:t>0398-8852186</w:t>
            </w:r>
          </w:p>
        </w:tc>
      </w:tr>
      <w:tr w14:paraId="6EF5CF31">
        <w:tblPrEx>
          <w:tblCellMar>
            <w:top w:w="0" w:type="dxa"/>
            <w:left w:w="108" w:type="dxa"/>
            <w:bottom w:w="0" w:type="dxa"/>
            <w:right w:w="108" w:type="dxa"/>
          </w:tblCellMar>
        </w:tblPrEx>
        <w:trPr>
          <w:trHeight w:val="1437" w:hRule="atLeast"/>
        </w:trPr>
        <w:tc>
          <w:tcPr>
            <w:tcW w:w="697" w:type="dxa"/>
            <w:tcBorders>
              <w:top w:val="single" w:color="auto" w:sz="4" w:space="0"/>
              <w:left w:val="single" w:color="auto" w:sz="4" w:space="0"/>
              <w:bottom w:val="single" w:color="auto" w:sz="4" w:space="0"/>
              <w:right w:val="single" w:color="auto" w:sz="4" w:space="0"/>
            </w:tcBorders>
            <w:vAlign w:val="center"/>
          </w:tcPr>
          <w:p w14:paraId="5FF95A99">
            <w:pPr>
              <w:spacing w:after="0" w:line="400" w:lineRule="exact"/>
              <w:jc w:val="center"/>
              <w:rPr>
                <w:rFonts w:ascii="宋体" w:hAnsi="宋体" w:eastAsia="宋体" w:cs="宋体"/>
                <w:sz w:val="24"/>
                <w:szCs w:val="24"/>
              </w:rPr>
            </w:pPr>
            <w:r>
              <w:rPr>
                <w:rFonts w:hint="eastAsia" w:ascii="宋体" w:hAnsi="宋体" w:eastAsia="宋体" w:cs="宋体"/>
                <w:sz w:val="24"/>
                <w:szCs w:val="24"/>
              </w:rPr>
              <w:t>2</w:t>
            </w:r>
          </w:p>
        </w:tc>
        <w:tc>
          <w:tcPr>
            <w:tcW w:w="1876" w:type="dxa"/>
            <w:tcBorders>
              <w:top w:val="single" w:color="auto" w:sz="4" w:space="0"/>
              <w:left w:val="nil"/>
              <w:bottom w:val="single" w:color="auto" w:sz="4" w:space="0"/>
              <w:right w:val="single" w:color="auto" w:sz="4" w:space="0"/>
            </w:tcBorders>
            <w:vAlign w:val="center"/>
          </w:tcPr>
          <w:p w14:paraId="39F94D50">
            <w:pPr>
              <w:adjustRightInd/>
              <w:snapToGrid/>
              <w:spacing w:after="0" w:line="400" w:lineRule="exact"/>
              <w:jc w:val="center"/>
              <w:rPr>
                <w:rFonts w:ascii="宋体" w:hAnsi="宋体" w:eastAsia="宋体" w:cs="宋体"/>
                <w:sz w:val="24"/>
                <w:szCs w:val="24"/>
              </w:rPr>
            </w:pPr>
            <w:r>
              <w:rPr>
                <w:rFonts w:hint="eastAsia" w:ascii="宋体" w:hAnsi="宋体" w:eastAsia="宋体" w:cs="宋体"/>
                <w:sz w:val="24"/>
                <w:szCs w:val="24"/>
              </w:rPr>
              <w:t>招标代理机构</w:t>
            </w:r>
          </w:p>
        </w:tc>
        <w:tc>
          <w:tcPr>
            <w:tcW w:w="6520" w:type="dxa"/>
            <w:tcBorders>
              <w:top w:val="single" w:color="auto" w:sz="4" w:space="0"/>
              <w:left w:val="nil"/>
              <w:bottom w:val="single" w:color="auto" w:sz="4" w:space="0"/>
              <w:right w:val="single" w:color="auto" w:sz="4" w:space="0"/>
            </w:tcBorders>
            <w:vAlign w:val="center"/>
          </w:tcPr>
          <w:p w14:paraId="1814429C">
            <w:pPr>
              <w:adjustRightInd/>
              <w:snapToGrid/>
              <w:spacing w:after="0" w:line="400" w:lineRule="exact"/>
              <w:jc w:val="both"/>
              <w:rPr>
                <w:rFonts w:hint="eastAsia" w:ascii="宋体" w:hAnsi="宋体" w:eastAsia="宋体" w:cs="宋体"/>
                <w:sz w:val="24"/>
                <w:szCs w:val="24"/>
                <w:lang w:eastAsia="zh-CN"/>
              </w:rPr>
            </w:pPr>
            <w:r>
              <w:rPr>
                <w:rFonts w:hint="eastAsia" w:ascii="宋体" w:hAnsi="宋体" w:eastAsia="宋体" w:cs="宋体"/>
                <w:sz w:val="24"/>
                <w:szCs w:val="24"/>
              </w:rPr>
              <w:t>招标代理公司：</w:t>
            </w:r>
            <w:r>
              <w:rPr>
                <w:rFonts w:hint="eastAsia" w:ascii="宋体" w:hAnsi="宋体" w:eastAsia="宋体" w:cs="宋体"/>
                <w:sz w:val="24"/>
                <w:szCs w:val="24"/>
                <w:lang w:eastAsia="zh-CN"/>
              </w:rPr>
              <w:t>河南匠之心工程咨询有限公司</w:t>
            </w:r>
          </w:p>
          <w:p w14:paraId="5FE222F5">
            <w:pPr>
              <w:adjustRightInd/>
              <w:snapToGrid/>
              <w:spacing w:after="0" w:line="400" w:lineRule="exact"/>
              <w:jc w:val="both"/>
              <w:rPr>
                <w:rFonts w:hint="eastAsia" w:ascii="宋体" w:hAnsi="宋体" w:eastAsia="宋体" w:cs="宋体"/>
                <w:sz w:val="24"/>
                <w:szCs w:val="24"/>
                <w:lang w:eastAsia="zh-CN"/>
              </w:rPr>
            </w:pPr>
            <w:r>
              <w:rPr>
                <w:rFonts w:hint="eastAsia" w:ascii="宋体" w:hAnsi="宋体" w:eastAsia="宋体" w:cs="宋体"/>
                <w:sz w:val="24"/>
                <w:szCs w:val="24"/>
              </w:rPr>
              <w:t>公司地址：</w:t>
            </w:r>
            <w:r>
              <w:rPr>
                <w:rFonts w:hint="eastAsia" w:ascii="宋体" w:hAnsi="宋体" w:eastAsia="宋体" w:cs="宋体"/>
                <w:sz w:val="24"/>
                <w:szCs w:val="24"/>
                <w:lang w:eastAsia="zh-CN"/>
              </w:rPr>
              <w:t>河南自贸试验区郑州片区（经开）航海东路1356号商鼎大厦506、508号房间</w:t>
            </w:r>
          </w:p>
          <w:p w14:paraId="19B27D80">
            <w:pPr>
              <w:adjustRightInd/>
              <w:snapToGrid/>
              <w:spacing w:after="0" w:line="400" w:lineRule="exact"/>
              <w:jc w:val="both"/>
              <w:rPr>
                <w:rFonts w:hint="eastAsia" w:ascii="宋体" w:hAnsi="宋体" w:eastAsia="宋体" w:cs="宋体"/>
                <w:sz w:val="24"/>
                <w:szCs w:val="24"/>
                <w:lang w:eastAsia="zh-CN"/>
              </w:rPr>
            </w:pPr>
            <w:r>
              <w:rPr>
                <w:rFonts w:hint="eastAsia" w:ascii="宋体" w:hAnsi="宋体" w:eastAsia="宋体" w:cs="宋体"/>
                <w:sz w:val="24"/>
                <w:szCs w:val="24"/>
              </w:rPr>
              <w:t>联系人：</w:t>
            </w:r>
            <w:r>
              <w:rPr>
                <w:rFonts w:hint="eastAsia" w:ascii="宋体" w:hAnsi="宋体" w:eastAsia="宋体" w:cs="宋体"/>
                <w:sz w:val="24"/>
                <w:szCs w:val="24"/>
                <w:lang w:eastAsia="zh-CN"/>
              </w:rPr>
              <w:t>纪先生</w:t>
            </w:r>
          </w:p>
          <w:p w14:paraId="7AAB1822">
            <w:pPr>
              <w:adjustRightInd/>
              <w:snapToGrid/>
              <w:spacing w:after="0" w:line="400" w:lineRule="exact"/>
              <w:jc w:val="both"/>
              <w:rPr>
                <w:rFonts w:hint="eastAsia" w:ascii="宋体" w:hAnsi="宋体" w:eastAsia="宋体" w:cs="宋体"/>
                <w:sz w:val="24"/>
                <w:szCs w:val="24"/>
                <w:lang w:eastAsia="zh-CN"/>
              </w:rPr>
            </w:pPr>
            <w:r>
              <w:rPr>
                <w:rFonts w:hint="eastAsia" w:ascii="宋体" w:hAnsi="宋体" w:eastAsia="宋体" w:cs="宋体"/>
                <w:sz w:val="24"/>
                <w:szCs w:val="24"/>
              </w:rPr>
              <w:t>联系电话：</w:t>
            </w:r>
            <w:r>
              <w:rPr>
                <w:rFonts w:hint="eastAsia" w:ascii="宋体" w:hAnsi="宋体" w:eastAsia="宋体" w:cs="宋体"/>
                <w:sz w:val="24"/>
                <w:szCs w:val="24"/>
                <w:lang w:eastAsia="zh-CN"/>
              </w:rPr>
              <w:t>15837183802</w:t>
            </w:r>
          </w:p>
        </w:tc>
      </w:tr>
      <w:tr w14:paraId="40490020">
        <w:tblPrEx>
          <w:tblCellMar>
            <w:top w:w="0" w:type="dxa"/>
            <w:left w:w="108" w:type="dxa"/>
            <w:bottom w:w="0" w:type="dxa"/>
            <w:right w:w="108" w:type="dxa"/>
          </w:tblCellMar>
        </w:tblPrEx>
        <w:trPr>
          <w:trHeight w:val="568" w:hRule="atLeast"/>
        </w:trPr>
        <w:tc>
          <w:tcPr>
            <w:tcW w:w="697" w:type="dxa"/>
            <w:tcBorders>
              <w:top w:val="single" w:color="auto" w:sz="4" w:space="0"/>
              <w:left w:val="single" w:color="auto" w:sz="4" w:space="0"/>
              <w:bottom w:val="single" w:color="auto" w:sz="4" w:space="0"/>
              <w:right w:val="single" w:color="auto" w:sz="4" w:space="0"/>
            </w:tcBorders>
            <w:vAlign w:val="center"/>
          </w:tcPr>
          <w:p w14:paraId="377CD777">
            <w:pPr>
              <w:spacing w:after="0" w:line="400" w:lineRule="exact"/>
              <w:jc w:val="center"/>
              <w:rPr>
                <w:rFonts w:ascii="宋体" w:hAnsi="宋体" w:eastAsia="宋体" w:cs="宋体"/>
                <w:sz w:val="24"/>
                <w:szCs w:val="24"/>
              </w:rPr>
            </w:pPr>
            <w:r>
              <w:rPr>
                <w:rFonts w:hint="eastAsia" w:ascii="宋体" w:hAnsi="宋体" w:eastAsia="宋体" w:cs="宋体"/>
                <w:sz w:val="24"/>
                <w:szCs w:val="24"/>
              </w:rPr>
              <w:t>3</w:t>
            </w:r>
          </w:p>
        </w:tc>
        <w:tc>
          <w:tcPr>
            <w:tcW w:w="1876" w:type="dxa"/>
            <w:tcBorders>
              <w:top w:val="single" w:color="auto" w:sz="4" w:space="0"/>
              <w:left w:val="nil"/>
              <w:bottom w:val="single" w:color="auto" w:sz="4" w:space="0"/>
              <w:right w:val="single" w:color="auto" w:sz="4" w:space="0"/>
            </w:tcBorders>
            <w:vAlign w:val="center"/>
          </w:tcPr>
          <w:p w14:paraId="0A3BF62D">
            <w:pPr>
              <w:spacing w:after="0" w:line="400" w:lineRule="exact"/>
              <w:ind w:firstLine="360" w:firstLineChars="150"/>
              <w:rPr>
                <w:rFonts w:ascii="宋体" w:hAnsi="宋体" w:eastAsia="宋体" w:cs="宋体"/>
                <w:sz w:val="24"/>
                <w:szCs w:val="24"/>
              </w:rPr>
            </w:pPr>
            <w:r>
              <w:rPr>
                <w:rFonts w:hint="eastAsia" w:ascii="宋体" w:hAnsi="宋体" w:eastAsia="宋体" w:cs="宋体"/>
                <w:sz w:val="24"/>
                <w:szCs w:val="24"/>
              </w:rPr>
              <w:t>项目名称</w:t>
            </w:r>
          </w:p>
        </w:tc>
        <w:tc>
          <w:tcPr>
            <w:tcW w:w="6520" w:type="dxa"/>
            <w:tcBorders>
              <w:top w:val="single" w:color="auto" w:sz="4" w:space="0"/>
              <w:left w:val="nil"/>
              <w:bottom w:val="single" w:color="auto" w:sz="4" w:space="0"/>
              <w:right w:val="single" w:color="auto" w:sz="4" w:space="0"/>
            </w:tcBorders>
            <w:vAlign w:val="center"/>
          </w:tcPr>
          <w:p w14:paraId="13A41A1F">
            <w:pPr>
              <w:spacing w:after="0" w:line="400" w:lineRule="exact"/>
              <w:rPr>
                <w:rFonts w:hint="eastAsia" w:ascii="宋体" w:hAnsi="宋体" w:eastAsia="宋体" w:cs="宋体"/>
                <w:sz w:val="24"/>
                <w:szCs w:val="24"/>
                <w:lang w:eastAsia="zh-CN"/>
              </w:rPr>
            </w:pPr>
            <w:r>
              <w:rPr>
                <w:rFonts w:hint="eastAsia" w:ascii="宋体" w:hAnsi="宋体" w:eastAsia="宋体" w:cs="宋体"/>
                <w:sz w:val="24"/>
                <w:szCs w:val="24"/>
                <w:lang w:eastAsia="zh-CN"/>
              </w:rPr>
              <w:t>灵宝市体育馆健身步道提质改造项目</w:t>
            </w:r>
          </w:p>
        </w:tc>
      </w:tr>
      <w:tr w14:paraId="2C61D94A">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1CAB27BE">
            <w:pPr>
              <w:spacing w:after="0" w:line="400" w:lineRule="exact"/>
              <w:jc w:val="center"/>
              <w:rPr>
                <w:rFonts w:ascii="宋体" w:hAnsi="宋体" w:eastAsia="宋体" w:cs="宋体"/>
                <w:sz w:val="24"/>
                <w:szCs w:val="24"/>
              </w:rPr>
            </w:pPr>
            <w:r>
              <w:rPr>
                <w:rFonts w:hint="eastAsia" w:ascii="宋体" w:hAnsi="宋体" w:eastAsia="宋体" w:cs="宋体"/>
                <w:sz w:val="24"/>
                <w:szCs w:val="24"/>
              </w:rPr>
              <w:t>4</w:t>
            </w:r>
          </w:p>
        </w:tc>
        <w:tc>
          <w:tcPr>
            <w:tcW w:w="1876" w:type="dxa"/>
            <w:tcBorders>
              <w:top w:val="single" w:color="auto" w:sz="4" w:space="0"/>
              <w:left w:val="nil"/>
              <w:bottom w:val="single" w:color="auto" w:sz="4" w:space="0"/>
              <w:right w:val="single" w:color="auto" w:sz="4" w:space="0"/>
            </w:tcBorders>
            <w:vAlign w:val="center"/>
          </w:tcPr>
          <w:p w14:paraId="3397B3DA">
            <w:pPr>
              <w:spacing w:after="0" w:line="400" w:lineRule="exact"/>
              <w:ind w:firstLine="360" w:firstLineChars="150"/>
              <w:rPr>
                <w:rFonts w:ascii="宋体" w:hAnsi="宋体" w:eastAsia="宋体" w:cs="宋体"/>
                <w:sz w:val="24"/>
                <w:szCs w:val="24"/>
              </w:rPr>
            </w:pPr>
            <w:r>
              <w:rPr>
                <w:rFonts w:hint="eastAsia" w:ascii="宋体" w:hAnsi="宋体" w:eastAsia="宋体" w:cs="宋体"/>
                <w:sz w:val="24"/>
                <w:szCs w:val="24"/>
              </w:rPr>
              <w:t>项目地点</w:t>
            </w:r>
          </w:p>
        </w:tc>
        <w:tc>
          <w:tcPr>
            <w:tcW w:w="6520" w:type="dxa"/>
            <w:tcBorders>
              <w:top w:val="single" w:color="auto" w:sz="4" w:space="0"/>
              <w:left w:val="nil"/>
              <w:bottom w:val="single" w:color="auto" w:sz="4" w:space="0"/>
              <w:right w:val="single" w:color="auto" w:sz="4" w:space="0"/>
            </w:tcBorders>
            <w:vAlign w:val="center"/>
          </w:tcPr>
          <w:p w14:paraId="1D3514BE">
            <w:pPr>
              <w:spacing w:after="0" w:line="400" w:lineRule="exact"/>
              <w:rPr>
                <w:rFonts w:ascii="宋体" w:hAnsi="宋体" w:eastAsia="宋体" w:cs="宋体"/>
                <w:sz w:val="24"/>
                <w:szCs w:val="24"/>
              </w:rPr>
            </w:pPr>
            <w:r>
              <w:rPr>
                <w:rFonts w:hint="eastAsia" w:ascii="宋体" w:hAnsi="宋体" w:eastAsia="宋体" w:cs="宋体"/>
                <w:sz w:val="24"/>
                <w:szCs w:val="24"/>
              </w:rPr>
              <w:t>灵宝市</w:t>
            </w:r>
          </w:p>
        </w:tc>
      </w:tr>
      <w:tr w14:paraId="3C475A3F">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6EDF09E5">
            <w:pPr>
              <w:spacing w:after="0" w:line="400" w:lineRule="exact"/>
              <w:jc w:val="center"/>
              <w:rPr>
                <w:rFonts w:ascii="宋体" w:hAnsi="宋体" w:eastAsia="宋体" w:cs="宋体"/>
                <w:sz w:val="24"/>
                <w:szCs w:val="24"/>
              </w:rPr>
            </w:pPr>
            <w:r>
              <w:rPr>
                <w:rFonts w:hint="eastAsia" w:ascii="宋体" w:hAnsi="宋体" w:eastAsia="宋体" w:cs="宋体"/>
                <w:sz w:val="24"/>
                <w:szCs w:val="24"/>
              </w:rPr>
              <w:t>5</w:t>
            </w:r>
          </w:p>
        </w:tc>
        <w:tc>
          <w:tcPr>
            <w:tcW w:w="1876" w:type="dxa"/>
            <w:tcBorders>
              <w:top w:val="single" w:color="auto" w:sz="4" w:space="0"/>
              <w:left w:val="nil"/>
              <w:bottom w:val="single" w:color="auto" w:sz="4" w:space="0"/>
              <w:right w:val="single" w:color="auto" w:sz="4" w:space="0"/>
            </w:tcBorders>
            <w:vAlign w:val="center"/>
          </w:tcPr>
          <w:p w14:paraId="020DD86F">
            <w:pPr>
              <w:spacing w:after="0" w:line="400" w:lineRule="exact"/>
              <w:ind w:firstLine="360" w:firstLineChars="150"/>
              <w:rPr>
                <w:rFonts w:ascii="宋体" w:hAnsi="宋体" w:eastAsia="宋体" w:cs="宋体"/>
                <w:sz w:val="24"/>
                <w:szCs w:val="24"/>
                <w:highlight w:val="yellow"/>
              </w:rPr>
            </w:pPr>
            <w:r>
              <w:rPr>
                <w:rFonts w:hint="eastAsia" w:ascii="宋体" w:hAnsi="宋体" w:eastAsia="宋体" w:cs="宋体"/>
                <w:sz w:val="24"/>
                <w:szCs w:val="24"/>
              </w:rPr>
              <w:t>项目概况</w:t>
            </w:r>
          </w:p>
        </w:tc>
        <w:tc>
          <w:tcPr>
            <w:tcW w:w="6520" w:type="dxa"/>
            <w:tcBorders>
              <w:top w:val="single" w:color="auto" w:sz="4" w:space="0"/>
              <w:left w:val="nil"/>
              <w:bottom w:val="single" w:color="auto" w:sz="4" w:space="0"/>
              <w:right w:val="single" w:color="auto" w:sz="4" w:space="0"/>
            </w:tcBorders>
            <w:vAlign w:val="center"/>
          </w:tcPr>
          <w:p w14:paraId="7B75EEF2">
            <w:pPr>
              <w:spacing w:after="0" w:line="400" w:lineRule="exact"/>
              <w:rPr>
                <w:rFonts w:ascii="宋体" w:hAnsi="宋体" w:eastAsia="宋体" w:cs="宋体"/>
                <w:sz w:val="24"/>
                <w:szCs w:val="24"/>
              </w:rPr>
            </w:pPr>
            <w:r>
              <w:rPr>
                <w:rFonts w:hint="eastAsia" w:ascii="宋体" w:hAnsi="宋体" w:eastAsia="宋体" w:cs="宋体"/>
                <w:sz w:val="24"/>
                <w:szCs w:val="24"/>
              </w:rPr>
              <w:t>本项目为</w:t>
            </w:r>
            <w:r>
              <w:rPr>
                <w:rFonts w:hint="eastAsia" w:ascii="宋体" w:hAnsi="宋体" w:eastAsia="宋体" w:cs="宋体"/>
                <w:sz w:val="24"/>
                <w:szCs w:val="24"/>
                <w:lang w:eastAsia="zh-CN"/>
              </w:rPr>
              <w:t>灵宝市体育馆健身步道提质改造项目</w:t>
            </w:r>
            <w:r>
              <w:rPr>
                <w:rFonts w:hint="eastAsia" w:ascii="宋体" w:hAnsi="宋体" w:eastAsia="宋体" w:cs="宋体"/>
                <w:sz w:val="24"/>
                <w:szCs w:val="24"/>
              </w:rPr>
              <w:t>，</w:t>
            </w:r>
            <w:r>
              <w:rPr>
                <w:rFonts w:hint="eastAsia" w:ascii="宋体" w:hAnsi="宋体" w:eastAsia="宋体" w:cs="宋体"/>
                <w:sz w:val="24"/>
                <w:szCs w:val="24"/>
                <w:lang w:eastAsia="zh-CN"/>
              </w:rPr>
              <w:t>主要建设内容为健身步道改造，花池拆除新建，道牙拆除新建，草皮铺种等施工项目。</w:t>
            </w:r>
            <w:r>
              <w:rPr>
                <w:rFonts w:hint="eastAsia" w:ascii="宋体" w:hAnsi="宋体" w:eastAsia="宋体" w:cs="宋体"/>
                <w:sz w:val="24"/>
                <w:szCs w:val="24"/>
              </w:rPr>
              <w:t>具体详见工程量清单。</w:t>
            </w:r>
          </w:p>
        </w:tc>
      </w:tr>
      <w:tr w14:paraId="32CAF734">
        <w:tblPrEx>
          <w:tblCellMar>
            <w:top w:w="0" w:type="dxa"/>
            <w:left w:w="108" w:type="dxa"/>
            <w:bottom w:w="0" w:type="dxa"/>
            <w:right w:w="108" w:type="dxa"/>
          </w:tblCellMar>
        </w:tblPrEx>
        <w:trPr>
          <w:trHeight w:val="409" w:hRule="atLeast"/>
        </w:trPr>
        <w:tc>
          <w:tcPr>
            <w:tcW w:w="697" w:type="dxa"/>
            <w:tcBorders>
              <w:top w:val="single" w:color="auto" w:sz="4" w:space="0"/>
              <w:left w:val="single" w:color="auto" w:sz="4" w:space="0"/>
              <w:bottom w:val="single" w:color="auto" w:sz="4" w:space="0"/>
              <w:right w:val="single" w:color="auto" w:sz="4" w:space="0"/>
            </w:tcBorders>
            <w:vAlign w:val="center"/>
          </w:tcPr>
          <w:p w14:paraId="0E03C45B">
            <w:pPr>
              <w:spacing w:after="0" w:line="400" w:lineRule="exact"/>
              <w:jc w:val="center"/>
              <w:rPr>
                <w:rFonts w:ascii="宋体" w:hAnsi="宋体" w:eastAsia="宋体" w:cs="宋体"/>
                <w:sz w:val="24"/>
                <w:szCs w:val="24"/>
              </w:rPr>
            </w:pPr>
            <w:r>
              <w:rPr>
                <w:rFonts w:hint="eastAsia" w:ascii="宋体" w:hAnsi="宋体" w:eastAsia="宋体" w:cs="宋体"/>
                <w:sz w:val="24"/>
                <w:szCs w:val="24"/>
              </w:rPr>
              <w:t>6</w:t>
            </w:r>
          </w:p>
        </w:tc>
        <w:tc>
          <w:tcPr>
            <w:tcW w:w="1876" w:type="dxa"/>
            <w:tcBorders>
              <w:top w:val="single" w:color="auto" w:sz="4" w:space="0"/>
              <w:left w:val="nil"/>
              <w:bottom w:val="single" w:color="auto" w:sz="4" w:space="0"/>
              <w:right w:val="single" w:color="auto" w:sz="4" w:space="0"/>
            </w:tcBorders>
            <w:vAlign w:val="center"/>
          </w:tcPr>
          <w:p w14:paraId="74B63EAF">
            <w:pPr>
              <w:spacing w:after="0" w:line="400" w:lineRule="exact"/>
              <w:ind w:firstLine="360" w:firstLineChars="150"/>
              <w:rPr>
                <w:rFonts w:ascii="宋体" w:hAnsi="宋体" w:eastAsia="宋体" w:cs="宋体"/>
                <w:sz w:val="24"/>
                <w:szCs w:val="24"/>
              </w:rPr>
            </w:pPr>
            <w:r>
              <w:rPr>
                <w:rFonts w:hint="eastAsia" w:ascii="宋体" w:hAnsi="宋体" w:eastAsia="宋体" w:cs="宋体"/>
                <w:sz w:val="24"/>
                <w:szCs w:val="24"/>
              </w:rPr>
              <w:t>预算金额</w:t>
            </w:r>
          </w:p>
        </w:tc>
        <w:tc>
          <w:tcPr>
            <w:tcW w:w="6520" w:type="dxa"/>
            <w:tcBorders>
              <w:top w:val="single" w:color="auto" w:sz="4" w:space="0"/>
              <w:left w:val="nil"/>
              <w:bottom w:val="single" w:color="auto" w:sz="4" w:space="0"/>
              <w:right w:val="single" w:color="auto" w:sz="4" w:space="0"/>
            </w:tcBorders>
            <w:vAlign w:val="center"/>
          </w:tcPr>
          <w:p w14:paraId="51F60FAB">
            <w:pPr>
              <w:spacing w:after="0" w:line="400" w:lineRule="exact"/>
              <w:rPr>
                <w:rFonts w:ascii="宋体" w:hAnsi="宋体" w:eastAsia="宋体" w:cs="宋体"/>
                <w:sz w:val="24"/>
                <w:szCs w:val="24"/>
                <w:shd w:val="clear" w:color="auto" w:fill="FFFFFF"/>
              </w:rPr>
            </w:pPr>
            <w:r>
              <w:rPr>
                <w:rFonts w:hint="eastAsia" w:ascii="宋体" w:hAnsi="宋体" w:eastAsia="宋体" w:cs="宋体"/>
                <w:sz w:val="24"/>
                <w:szCs w:val="24"/>
                <w:shd w:val="clear" w:color="auto" w:fill="FFFFFF"/>
              </w:rPr>
              <w:t>¥</w:t>
            </w:r>
            <w:r>
              <w:rPr>
                <w:rFonts w:hint="eastAsia" w:ascii="宋体" w:hAnsi="宋体" w:eastAsia="宋体" w:cs="宋体"/>
                <w:sz w:val="24"/>
                <w:szCs w:val="24"/>
                <w:lang w:eastAsia="zh-CN"/>
              </w:rPr>
              <w:t>150.492006</w:t>
            </w:r>
            <w:r>
              <w:rPr>
                <w:rFonts w:hint="eastAsia" w:ascii="宋体" w:hAnsi="宋体" w:eastAsia="宋体" w:cs="宋体"/>
                <w:sz w:val="24"/>
                <w:szCs w:val="24"/>
              </w:rPr>
              <w:t>万元</w:t>
            </w:r>
            <w:r>
              <w:rPr>
                <w:rFonts w:hint="eastAsia" w:ascii="宋体" w:hAnsi="宋体" w:eastAsia="宋体" w:cs="宋体"/>
                <w:sz w:val="24"/>
                <w:szCs w:val="24"/>
                <w:shd w:val="clear" w:color="auto" w:fill="FFFFFF"/>
              </w:rPr>
              <w:t>；</w:t>
            </w:r>
          </w:p>
        </w:tc>
      </w:tr>
      <w:tr w14:paraId="1412EEAB">
        <w:tblPrEx>
          <w:tblCellMar>
            <w:top w:w="0" w:type="dxa"/>
            <w:left w:w="108" w:type="dxa"/>
            <w:bottom w:w="0" w:type="dxa"/>
            <w:right w:w="108" w:type="dxa"/>
          </w:tblCellMar>
        </w:tblPrEx>
        <w:trPr>
          <w:trHeight w:val="489" w:hRule="atLeast"/>
        </w:trPr>
        <w:tc>
          <w:tcPr>
            <w:tcW w:w="697" w:type="dxa"/>
            <w:tcBorders>
              <w:top w:val="single" w:color="auto" w:sz="4" w:space="0"/>
              <w:left w:val="single" w:color="auto" w:sz="4" w:space="0"/>
              <w:bottom w:val="single" w:color="auto" w:sz="4" w:space="0"/>
              <w:right w:val="single" w:color="auto" w:sz="4" w:space="0"/>
            </w:tcBorders>
            <w:vAlign w:val="center"/>
          </w:tcPr>
          <w:p w14:paraId="348C08B6">
            <w:pPr>
              <w:spacing w:after="0" w:line="400" w:lineRule="exact"/>
              <w:jc w:val="center"/>
              <w:rPr>
                <w:rFonts w:ascii="宋体" w:hAnsi="宋体" w:eastAsia="宋体" w:cs="宋体"/>
                <w:sz w:val="24"/>
                <w:szCs w:val="24"/>
              </w:rPr>
            </w:pPr>
            <w:r>
              <w:rPr>
                <w:rFonts w:hint="eastAsia" w:ascii="宋体" w:hAnsi="宋体" w:eastAsia="宋体" w:cs="宋体"/>
                <w:sz w:val="24"/>
                <w:szCs w:val="24"/>
              </w:rPr>
              <w:t>7</w:t>
            </w:r>
          </w:p>
        </w:tc>
        <w:tc>
          <w:tcPr>
            <w:tcW w:w="1876" w:type="dxa"/>
            <w:tcBorders>
              <w:top w:val="single" w:color="auto" w:sz="4" w:space="0"/>
              <w:left w:val="nil"/>
              <w:bottom w:val="single" w:color="auto" w:sz="4" w:space="0"/>
              <w:right w:val="single" w:color="auto" w:sz="4" w:space="0"/>
            </w:tcBorders>
            <w:vAlign w:val="center"/>
          </w:tcPr>
          <w:p w14:paraId="1864320B">
            <w:pPr>
              <w:spacing w:after="0" w:line="400" w:lineRule="exact"/>
              <w:ind w:firstLine="360" w:firstLineChars="150"/>
              <w:rPr>
                <w:rFonts w:ascii="宋体" w:hAnsi="宋体" w:eastAsia="宋体" w:cs="宋体"/>
                <w:sz w:val="24"/>
                <w:szCs w:val="24"/>
              </w:rPr>
            </w:pPr>
            <w:r>
              <w:rPr>
                <w:rFonts w:hint="eastAsia" w:ascii="宋体" w:hAnsi="宋体" w:eastAsia="宋体" w:cs="宋体"/>
                <w:sz w:val="24"/>
                <w:szCs w:val="24"/>
              </w:rPr>
              <w:t>资金来源</w:t>
            </w:r>
          </w:p>
        </w:tc>
        <w:tc>
          <w:tcPr>
            <w:tcW w:w="6520" w:type="dxa"/>
            <w:tcBorders>
              <w:top w:val="single" w:color="auto" w:sz="4" w:space="0"/>
              <w:left w:val="nil"/>
              <w:bottom w:val="single" w:color="auto" w:sz="4" w:space="0"/>
              <w:right w:val="single" w:color="auto" w:sz="4" w:space="0"/>
            </w:tcBorders>
            <w:vAlign w:val="center"/>
          </w:tcPr>
          <w:p w14:paraId="34D2D721">
            <w:pPr>
              <w:spacing w:after="0" w:line="400" w:lineRule="exact"/>
              <w:rPr>
                <w:rFonts w:ascii="宋体" w:hAnsi="宋体" w:eastAsia="宋体" w:cs="宋体"/>
                <w:sz w:val="24"/>
                <w:szCs w:val="24"/>
                <w:shd w:val="clear" w:color="auto" w:fill="FFFFFF"/>
              </w:rPr>
            </w:pPr>
            <w:r>
              <w:rPr>
                <w:rFonts w:hint="eastAsia" w:ascii="宋体" w:hAnsi="宋体" w:eastAsia="宋体" w:cs="宋体"/>
                <w:sz w:val="24"/>
                <w:szCs w:val="24"/>
              </w:rPr>
              <w:t>财政资金，</w:t>
            </w:r>
            <w:r>
              <w:rPr>
                <w:rFonts w:hint="eastAsia" w:ascii="宋体" w:hAnsi="宋体" w:eastAsia="宋体" w:cs="宋体"/>
                <w:sz w:val="24"/>
                <w:szCs w:val="24"/>
                <w:shd w:val="clear" w:color="auto" w:fill="FFFFFF"/>
              </w:rPr>
              <w:t>已落实</w:t>
            </w:r>
          </w:p>
        </w:tc>
      </w:tr>
      <w:tr w14:paraId="44037AEE">
        <w:tblPrEx>
          <w:tblCellMar>
            <w:top w:w="0" w:type="dxa"/>
            <w:left w:w="108" w:type="dxa"/>
            <w:bottom w:w="0" w:type="dxa"/>
            <w:right w:w="108" w:type="dxa"/>
          </w:tblCellMar>
        </w:tblPrEx>
        <w:trPr>
          <w:trHeight w:val="383" w:hRule="atLeast"/>
        </w:trPr>
        <w:tc>
          <w:tcPr>
            <w:tcW w:w="697" w:type="dxa"/>
            <w:tcBorders>
              <w:top w:val="single" w:color="auto" w:sz="4" w:space="0"/>
              <w:left w:val="single" w:color="auto" w:sz="4" w:space="0"/>
              <w:bottom w:val="single" w:color="auto" w:sz="4" w:space="0"/>
              <w:right w:val="single" w:color="auto" w:sz="4" w:space="0"/>
            </w:tcBorders>
            <w:vAlign w:val="center"/>
          </w:tcPr>
          <w:p w14:paraId="390A2F23">
            <w:pPr>
              <w:spacing w:after="0" w:line="400" w:lineRule="exact"/>
              <w:jc w:val="center"/>
              <w:rPr>
                <w:rFonts w:ascii="宋体" w:hAnsi="宋体" w:eastAsia="宋体" w:cs="宋体"/>
                <w:sz w:val="24"/>
                <w:szCs w:val="24"/>
              </w:rPr>
            </w:pPr>
            <w:r>
              <w:rPr>
                <w:rFonts w:hint="eastAsia" w:ascii="宋体" w:hAnsi="宋体" w:eastAsia="宋体" w:cs="宋体"/>
                <w:sz w:val="24"/>
                <w:szCs w:val="24"/>
              </w:rPr>
              <w:t>8</w:t>
            </w:r>
          </w:p>
        </w:tc>
        <w:tc>
          <w:tcPr>
            <w:tcW w:w="1876" w:type="dxa"/>
            <w:tcBorders>
              <w:top w:val="single" w:color="auto" w:sz="4" w:space="0"/>
              <w:left w:val="nil"/>
              <w:bottom w:val="single" w:color="auto" w:sz="4" w:space="0"/>
              <w:right w:val="single" w:color="auto" w:sz="4" w:space="0"/>
            </w:tcBorders>
            <w:vAlign w:val="center"/>
          </w:tcPr>
          <w:p w14:paraId="7E677078">
            <w:pPr>
              <w:spacing w:after="0" w:line="400" w:lineRule="exact"/>
              <w:ind w:firstLine="360" w:firstLineChars="150"/>
              <w:rPr>
                <w:rFonts w:ascii="宋体" w:hAnsi="宋体" w:eastAsia="宋体" w:cs="宋体"/>
                <w:sz w:val="24"/>
                <w:szCs w:val="24"/>
                <w:shd w:val="clear" w:color="auto" w:fill="FFFFFF"/>
              </w:rPr>
            </w:pPr>
            <w:r>
              <w:rPr>
                <w:rFonts w:hint="eastAsia" w:ascii="宋体" w:hAnsi="宋体" w:eastAsia="宋体" w:cs="宋体"/>
                <w:sz w:val="24"/>
                <w:szCs w:val="24"/>
                <w:shd w:val="clear" w:color="auto" w:fill="FFFFFF"/>
              </w:rPr>
              <w:t>磋商范围</w:t>
            </w:r>
          </w:p>
        </w:tc>
        <w:tc>
          <w:tcPr>
            <w:tcW w:w="6520" w:type="dxa"/>
            <w:tcBorders>
              <w:top w:val="single" w:color="auto" w:sz="4" w:space="0"/>
              <w:left w:val="nil"/>
              <w:bottom w:val="single" w:color="auto" w:sz="4" w:space="0"/>
              <w:right w:val="single" w:color="auto" w:sz="4" w:space="0"/>
            </w:tcBorders>
            <w:vAlign w:val="center"/>
          </w:tcPr>
          <w:p w14:paraId="7CEF7607">
            <w:pPr>
              <w:spacing w:after="0" w:line="400" w:lineRule="exact"/>
              <w:rPr>
                <w:rFonts w:ascii="宋体" w:hAnsi="宋体" w:eastAsia="宋体" w:cs="宋体"/>
                <w:sz w:val="24"/>
                <w:szCs w:val="24"/>
                <w:shd w:val="clear" w:color="auto" w:fill="FFFFFF"/>
              </w:rPr>
            </w:pPr>
            <w:r>
              <w:rPr>
                <w:rFonts w:hint="eastAsia" w:ascii="宋体" w:hAnsi="宋体" w:eastAsia="宋体" w:cs="宋体"/>
                <w:sz w:val="24"/>
                <w:szCs w:val="24"/>
                <w:shd w:val="clear" w:color="auto" w:fill="FFFFFF"/>
              </w:rPr>
              <w:t>磋商文件、图纸及工程量清单等范围内的全部内容；</w:t>
            </w:r>
          </w:p>
        </w:tc>
      </w:tr>
      <w:tr w14:paraId="1C25EACE">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1B7074CC">
            <w:pPr>
              <w:spacing w:after="0" w:line="400" w:lineRule="exact"/>
              <w:jc w:val="center"/>
              <w:rPr>
                <w:rFonts w:ascii="宋体" w:hAnsi="宋体" w:eastAsia="宋体" w:cs="宋体"/>
                <w:sz w:val="24"/>
                <w:szCs w:val="24"/>
              </w:rPr>
            </w:pPr>
            <w:r>
              <w:rPr>
                <w:rFonts w:hint="eastAsia" w:ascii="宋体" w:hAnsi="宋体" w:eastAsia="宋体" w:cs="宋体"/>
                <w:sz w:val="24"/>
                <w:szCs w:val="24"/>
              </w:rPr>
              <w:t>9</w:t>
            </w:r>
          </w:p>
        </w:tc>
        <w:tc>
          <w:tcPr>
            <w:tcW w:w="1876" w:type="dxa"/>
            <w:tcBorders>
              <w:top w:val="single" w:color="auto" w:sz="4" w:space="0"/>
              <w:left w:val="nil"/>
              <w:bottom w:val="single" w:color="auto" w:sz="4" w:space="0"/>
              <w:right w:val="single" w:color="auto" w:sz="4" w:space="0"/>
            </w:tcBorders>
            <w:vAlign w:val="center"/>
          </w:tcPr>
          <w:p w14:paraId="5B9DB575">
            <w:pPr>
              <w:spacing w:after="0" w:line="400" w:lineRule="exact"/>
              <w:ind w:firstLine="360" w:firstLineChars="150"/>
              <w:rPr>
                <w:rFonts w:ascii="宋体" w:hAnsi="宋体" w:eastAsia="宋体" w:cs="宋体"/>
                <w:sz w:val="24"/>
                <w:szCs w:val="24"/>
                <w:shd w:val="clear" w:color="auto" w:fill="FFFFFF"/>
              </w:rPr>
            </w:pPr>
            <w:r>
              <w:rPr>
                <w:rFonts w:hint="eastAsia" w:ascii="宋体" w:hAnsi="宋体" w:eastAsia="宋体" w:cs="宋体"/>
                <w:sz w:val="24"/>
                <w:szCs w:val="24"/>
                <w:shd w:val="clear" w:color="auto" w:fill="FFFFFF"/>
              </w:rPr>
              <w:t>计划工期</w:t>
            </w:r>
          </w:p>
        </w:tc>
        <w:tc>
          <w:tcPr>
            <w:tcW w:w="6520" w:type="dxa"/>
            <w:tcBorders>
              <w:top w:val="single" w:color="auto" w:sz="4" w:space="0"/>
              <w:left w:val="nil"/>
              <w:bottom w:val="single" w:color="auto" w:sz="4" w:space="0"/>
              <w:right w:val="single" w:color="auto" w:sz="4" w:space="0"/>
            </w:tcBorders>
          </w:tcPr>
          <w:p w14:paraId="30FD6C5C">
            <w:pPr>
              <w:pStyle w:val="20"/>
              <w:shd w:val="clear" w:color="auto" w:fill="auto"/>
              <w:adjustRightInd/>
              <w:snapToGrid/>
              <w:spacing w:after="0" w:line="400" w:lineRule="exact"/>
              <w:ind w:firstLine="0"/>
              <w:rPr>
                <w:rFonts w:ascii="宋体" w:hAnsi="宋体" w:eastAsia="宋体" w:cs="宋体"/>
                <w:sz w:val="24"/>
                <w:szCs w:val="24"/>
                <w:shd w:val="clear" w:color="auto" w:fill="FFFFFF"/>
              </w:rPr>
            </w:pPr>
            <w:r>
              <w:rPr>
                <w:rFonts w:hint="eastAsia" w:ascii="宋体" w:hAnsi="宋体" w:eastAsia="宋体" w:cs="宋体"/>
                <w:sz w:val="24"/>
                <w:szCs w:val="24"/>
                <w:shd w:val="clear" w:color="auto" w:fill="FFFFFF"/>
                <w:lang w:val="en-US" w:eastAsia="zh-CN"/>
              </w:rPr>
              <w:t>45</w:t>
            </w:r>
            <w:r>
              <w:rPr>
                <w:rFonts w:hint="eastAsia" w:ascii="宋体" w:hAnsi="宋体" w:eastAsia="宋体" w:cs="宋体"/>
                <w:sz w:val="24"/>
                <w:szCs w:val="24"/>
                <w:shd w:val="clear" w:color="auto" w:fill="FFFFFF"/>
                <w:lang w:val="en-US"/>
              </w:rPr>
              <w:t>日历天</w:t>
            </w:r>
            <w:r>
              <w:rPr>
                <w:rFonts w:hint="eastAsia" w:ascii="宋体" w:hAnsi="宋体" w:eastAsia="宋体" w:cs="宋体"/>
                <w:sz w:val="24"/>
                <w:szCs w:val="24"/>
                <w:shd w:val="clear" w:color="auto" w:fill="FFFFFF"/>
              </w:rPr>
              <w:t>；</w:t>
            </w:r>
          </w:p>
        </w:tc>
      </w:tr>
      <w:tr w14:paraId="5594D962">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2F791C64">
            <w:pPr>
              <w:spacing w:after="0" w:line="400" w:lineRule="exact"/>
              <w:jc w:val="center"/>
              <w:rPr>
                <w:rFonts w:ascii="宋体" w:hAnsi="宋体" w:eastAsia="宋体" w:cs="宋体"/>
                <w:sz w:val="24"/>
                <w:szCs w:val="24"/>
              </w:rPr>
            </w:pPr>
            <w:r>
              <w:rPr>
                <w:rFonts w:hint="eastAsia" w:ascii="宋体" w:hAnsi="宋体" w:eastAsia="宋体" w:cs="宋体"/>
                <w:sz w:val="24"/>
                <w:szCs w:val="24"/>
              </w:rPr>
              <w:t>10</w:t>
            </w:r>
          </w:p>
        </w:tc>
        <w:tc>
          <w:tcPr>
            <w:tcW w:w="1876" w:type="dxa"/>
            <w:tcBorders>
              <w:top w:val="single" w:color="auto" w:sz="4" w:space="0"/>
              <w:left w:val="nil"/>
              <w:bottom w:val="single" w:color="auto" w:sz="4" w:space="0"/>
              <w:right w:val="single" w:color="auto" w:sz="4" w:space="0"/>
            </w:tcBorders>
            <w:vAlign w:val="center"/>
          </w:tcPr>
          <w:p w14:paraId="2DCFB8AE">
            <w:pPr>
              <w:spacing w:after="0" w:line="400" w:lineRule="exact"/>
              <w:ind w:firstLine="360" w:firstLineChars="150"/>
              <w:rPr>
                <w:rFonts w:ascii="宋体" w:hAnsi="宋体" w:eastAsia="宋体" w:cs="宋体"/>
                <w:sz w:val="24"/>
                <w:szCs w:val="24"/>
                <w:shd w:val="clear" w:color="auto" w:fill="FFFFFF"/>
              </w:rPr>
            </w:pPr>
            <w:r>
              <w:rPr>
                <w:rFonts w:hint="eastAsia" w:ascii="宋体" w:hAnsi="宋体" w:eastAsia="宋体" w:cs="宋体"/>
                <w:sz w:val="24"/>
                <w:szCs w:val="24"/>
                <w:shd w:val="clear" w:color="auto" w:fill="FFFFFF"/>
              </w:rPr>
              <w:t>质量要求</w:t>
            </w:r>
          </w:p>
        </w:tc>
        <w:tc>
          <w:tcPr>
            <w:tcW w:w="6520" w:type="dxa"/>
            <w:tcBorders>
              <w:top w:val="single" w:color="auto" w:sz="4" w:space="0"/>
              <w:left w:val="nil"/>
              <w:bottom w:val="single" w:color="auto" w:sz="4" w:space="0"/>
              <w:right w:val="single" w:color="auto" w:sz="4" w:space="0"/>
            </w:tcBorders>
          </w:tcPr>
          <w:p w14:paraId="16A2F4C9">
            <w:pPr>
              <w:pStyle w:val="20"/>
              <w:shd w:val="clear" w:color="auto" w:fill="auto"/>
              <w:adjustRightInd/>
              <w:snapToGrid/>
              <w:spacing w:after="0" w:line="400" w:lineRule="exact"/>
              <w:ind w:firstLine="0"/>
              <w:rPr>
                <w:rFonts w:ascii="宋体" w:hAnsi="宋体" w:eastAsia="宋体" w:cs="宋体"/>
                <w:sz w:val="24"/>
                <w:szCs w:val="24"/>
                <w:shd w:val="clear" w:color="auto" w:fill="FFFFFF"/>
              </w:rPr>
            </w:pPr>
            <w:r>
              <w:rPr>
                <w:rFonts w:hint="eastAsia" w:ascii="宋体" w:hAnsi="宋体" w:eastAsia="宋体" w:cs="宋体"/>
                <w:sz w:val="24"/>
                <w:szCs w:val="24"/>
                <w:lang w:eastAsia="zh-CN"/>
              </w:rPr>
              <w:t>合格</w:t>
            </w:r>
            <w:r>
              <w:rPr>
                <w:rFonts w:hint="eastAsia" w:ascii="宋体" w:hAnsi="宋体" w:eastAsia="宋体" w:cs="宋体"/>
                <w:sz w:val="24"/>
                <w:szCs w:val="24"/>
              </w:rPr>
              <w:t>；</w:t>
            </w:r>
          </w:p>
        </w:tc>
      </w:tr>
      <w:tr w14:paraId="0C04EC91">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9829C4A">
            <w:pPr>
              <w:spacing w:after="0" w:line="400" w:lineRule="exact"/>
              <w:jc w:val="center"/>
              <w:rPr>
                <w:rFonts w:ascii="宋体" w:hAnsi="宋体" w:eastAsia="宋体" w:cs="宋体"/>
                <w:sz w:val="24"/>
                <w:szCs w:val="24"/>
              </w:rPr>
            </w:pPr>
            <w:r>
              <w:rPr>
                <w:rFonts w:hint="eastAsia" w:ascii="宋体" w:hAnsi="宋体" w:eastAsia="宋体" w:cs="宋体"/>
                <w:sz w:val="24"/>
                <w:szCs w:val="24"/>
              </w:rPr>
              <w:t>11</w:t>
            </w:r>
          </w:p>
        </w:tc>
        <w:tc>
          <w:tcPr>
            <w:tcW w:w="1876" w:type="dxa"/>
            <w:tcBorders>
              <w:top w:val="single" w:color="auto" w:sz="4" w:space="0"/>
              <w:left w:val="nil"/>
              <w:bottom w:val="single" w:color="auto" w:sz="4" w:space="0"/>
              <w:right w:val="single" w:color="auto" w:sz="4" w:space="0"/>
            </w:tcBorders>
            <w:vAlign w:val="center"/>
          </w:tcPr>
          <w:p w14:paraId="62A1C6A0">
            <w:pPr>
              <w:spacing w:after="0" w:line="400" w:lineRule="exact"/>
              <w:ind w:firstLine="360" w:firstLineChars="150"/>
              <w:rPr>
                <w:rFonts w:ascii="宋体" w:hAnsi="宋体" w:eastAsia="宋体" w:cs="宋体"/>
                <w:sz w:val="24"/>
                <w:szCs w:val="24"/>
              </w:rPr>
            </w:pPr>
            <w:r>
              <w:rPr>
                <w:rFonts w:hint="eastAsia" w:ascii="宋体" w:hAnsi="宋体" w:eastAsia="宋体" w:cs="宋体"/>
                <w:sz w:val="24"/>
                <w:szCs w:val="24"/>
              </w:rPr>
              <w:t>标段划分</w:t>
            </w:r>
          </w:p>
        </w:tc>
        <w:tc>
          <w:tcPr>
            <w:tcW w:w="6520" w:type="dxa"/>
            <w:tcBorders>
              <w:top w:val="single" w:color="auto" w:sz="4" w:space="0"/>
              <w:left w:val="nil"/>
              <w:bottom w:val="single" w:color="auto" w:sz="4" w:space="0"/>
              <w:right w:val="single" w:color="auto" w:sz="4" w:space="0"/>
            </w:tcBorders>
            <w:vAlign w:val="center"/>
          </w:tcPr>
          <w:p w14:paraId="0576B155">
            <w:pPr>
              <w:shd w:val="clear" w:color="auto" w:fill="FFFFFF"/>
              <w:adjustRightInd/>
              <w:snapToGrid/>
              <w:spacing w:after="0" w:line="400" w:lineRule="exact"/>
              <w:jc w:val="both"/>
              <w:rPr>
                <w:rFonts w:ascii="宋体" w:hAnsi="宋体" w:eastAsia="宋体" w:cs="宋体"/>
                <w:sz w:val="24"/>
                <w:szCs w:val="24"/>
              </w:rPr>
            </w:pPr>
            <w:r>
              <w:rPr>
                <w:rFonts w:hint="eastAsia" w:ascii="宋体" w:hAnsi="宋体" w:eastAsia="宋体" w:cs="宋体"/>
                <w:sz w:val="24"/>
                <w:szCs w:val="24"/>
              </w:rPr>
              <w:t>本项目不划分标段</w:t>
            </w:r>
          </w:p>
        </w:tc>
      </w:tr>
      <w:tr w14:paraId="3D40AB8E">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8528BAF">
            <w:pPr>
              <w:spacing w:after="0" w:line="400" w:lineRule="exact"/>
              <w:jc w:val="center"/>
              <w:rPr>
                <w:rFonts w:ascii="宋体" w:hAnsi="宋体" w:eastAsia="宋体" w:cs="宋体"/>
                <w:sz w:val="24"/>
                <w:szCs w:val="24"/>
              </w:rPr>
            </w:pPr>
            <w:r>
              <w:rPr>
                <w:rFonts w:hint="eastAsia" w:ascii="宋体" w:hAnsi="宋体" w:eastAsia="宋体" w:cs="宋体"/>
                <w:sz w:val="24"/>
                <w:szCs w:val="24"/>
              </w:rPr>
              <w:t>12</w:t>
            </w:r>
          </w:p>
        </w:tc>
        <w:tc>
          <w:tcPr>
            <w:tcW w:w="1876" w:type="dxa"/>
            <w:tcBorders>
              <w:top w:val="single" w:color="auto" w:sz="4" w:space="0"/>
              <w:left w:val="nil"/>
              <w:bottom w:val="single" w:color="auto" w:sz="4" w:space="0"/>
              <w:right w:val="single" w:color="auto" w:sz="4" w:space="0"/>
            </w:tcBorders>
            <w:vAlign w:val="center"/>
          </w:tcPr>
          <w:p w14:paraId="48DE633C">
            <w:pPr>
              <w:spacing w:after="0" w:line="400" w:lineRule="exact"/>
              <w:ind w:firstLine="360" w:firstLineChars="150"/>
              <w:rPr>
                <w:rFonts w:ascii="宋体" w:hAnsi="宋体" w:eastAsia="宋体" w:cs="宋体"/>
                <w:sz w:val="24"/>
                <w:szCs w:val="24"/>
              </w:rPr>
            </w:pPr>
            <w:r>
              <w:rPr>
                <w:rFonts w:hint="eastAsia" w:ascii="宋体" w:hAnsi="宋体" w:eastAsia="宋体" w:cs="宋体"/>
                <w:sz w:val="24"/>
                <w:szCs w:val="24"/>
              </w:rPr>
              <w:t>资格要求</w:t>
            </w:r>
          </w:p>
        </w:tc>
        <w:tc>
          <w:tcPr>
            <w:tcW w:w="6520" w:type="dxa"/>
            <w:tcBorders>
              <w:top w:val="single" w:color="auto" w:sz="4" w:space="0"/>
              <w:left w:val="nil"/>
              <w:bottom w:val="single" w:color="auto" w:sz="4" w:space="0"/>
              <w:right w:val="single" w:color="auto" w:sz="4" w:space="0"/>
            </w:tcBorders>
            <w:vAlign w:val="center"/>
          </w:tcPr>
          <w:p w14:paraId="1226CCFC">
            <w:pPr>
              <w:spacing w:after="0" w:line="400" w:lineRule="exact"/>
              <w:rPr>
                <w:rFonts w:ascii="宋体" w:hAnsi="宋体" w:eastAsia="宋体" w:cs="宋体"/>
                <w:sz w:val="24"/>
                <w:szCs w:val="24"/>
              </w:rPr>
            </w:pPr>
            <w:r>
              <w:rPr>
                <w:rFonts w:hint="eastAsia" w:ascii="宋体" w:hAnsi="宋体" w:eastAsia="宋体" w:cs="宋体"/>
                <w:sz w:val="24"/>
                <w:szCs w:val="24"/>
              </w:rPr>
              <w:t>1、供应商符合《中华人民共和国政府采购法》第二十二条规定条件；</w:t>
            </w:r>
          </w:p>
          <w:p w14:paraId="7018FEEE">
            <w:pPr>
              <w:spacing w:after="0" w:line="400" w:lineRule="exact"/>
              <w:rPr>
                <w:rFonts w:ascii="宋体" w:hAnsi="宋体" w:eastAsia="宋体" w:cs="宋体"/>
                <w:sz w:val="24"/>
                <w:szCs w:val="24"/>
              </w:rPr>
            </w:pPr>
            <w:r>
              <w:rPr>
                <w:rFonts w:hint="eastAsia" w:ascii="宋体" w:hAnsi="宋体" w:eastAsia="宋体" w:cs="宋体"/>
                <w:sz w:val="24"/>
                <w:szCs w:val="24"/>
              </w:rPr>
              <w:t>2、落实政府采购政策满足的资格要求：根据《政府采购促进中小企业发展管理办法》（财库〔2020〕46号）规定，本项目专门面向中小企业采购，同时须提供《中小企业声明函》。</w:t>
            </w:r>
          </w:p>
          <w:p w14:paraId="12CC3762">
            <w:pPr>
              <w:spacing w:after="0" w:line="400" w:lineRule="exact"/>
              <w:rPr>
                <w:rFonts w:ascii="宋体" w:hAnsi="宋体" w:eastAsia="宋体" w:cs="宋体"/>
                <w:sz w:val="24"/>
                <w:szCs w:val="24"/>
              </w:rPr>
            </w:pPr>
            <w:r>
              <w:rPr>
                <w:rFonts w:hint="eastAsia" w:ascii="宋体" w:hAnsi="宋体" w:eastAsia="宋体" w:cs="宋体"/>
                <w:sz w:val="24"/>
                <w:szCs w:val="24"/>
              </w:rPr>
              <w:t>3、本项目的特定资格条件：</w:t>
            </w:r>
          </w:p>
          <w:p w14:paraId="5C322C82">
            <w:pPr>
              <w:spacing w:after="0" w:line="400" w:lineRule="exact"/>
              <w:rPr>
                <w:rFonts w:ascii="宋体" w:hAnsi="宋体" w:eastAsia="宋体" w:cs="宋体"/>
                <w:sz w:val="24"/>
                <w:szCs w:val="24"/>
              </w:rPr>
            </w:pPr>
            <w:r>
              <w:rPr>
                <w:rFonts w:hint="eastAsia" w:ascii="宋体" w:hAnsi="宋体" w:eastAsia="宋体" w:cs="宋体"/>
                <w:sz w:val="24"/>
                <w:szCs w:val="24"/>
              </w:rPr>
              <w:t>（1）供应商须具有独立承担民事责任的能力（提供有效的企业营业执照或其他证明材料）；</w:t>
            </w:r>
          </w:p>
          <w:p w14:paraId="47EEB5C2">
            <w:pPr>
              <w:spacing w:after="0" w:line="400" w:lineRule="exact"/>
              <w:rPr>
                <w:rFonts w:ascii="宋体" w:hAnsi="宋体" w:eastAsia="宋体" w:cs="宋体"/>
                <w:sz w:val="24"/>
                <w:szCs w:val="24"/>
              </w:rPr>
            </w:pPr>
            <w:r>
              <w:rPr>
                <w:rFonts w:hint="eastAsia" w:ascii="宋体" w:hAnsi="宋体" w:eastAsia="宋体" w:cs="宋体"/>
                <w:sz w:val="24"/>
                <w:szCs w:val="24"/>
              </w:rPr>
              <w:t>（2）供应商应具备</w:t>
            </w:r>
            <w:r>
              <w:rPr>
                <w:rFonts w:hint="eastAsia" w:ascii="宋体" w:hAnsi="宋体" w:eastAsia="宋体" w:cs="宋体"/>
                <w:sz w:val="24"/>
                <w:szCs w:val="24"/>
                <w:lang w:eastAsia="zh-CN"/>
              </w:rPr>
              <w:t>建筑工程施工总承包叁级（含叁级）</w:t>
            </w:r>
            <w:r>
              <w:rPr>
                <w:rFonts w:hint="eastAsia" w:ascii="宋体" w:hAnsi="宋体" w:eastAsia="宋体" w:cs="宋体"/>
                <w:sz w:val="24"/>
                <w:szCs w:val="24"/>
              </w:rPr>
              <w:t>以上资质及有效的安全生产许可证，在人员、设备、资金等方面具有相应的施工能力；</w:t>
            </w:r>
          </w:p>
          <w:p w14:paraId="58436AD7">
            <w:pPr>
              <w:spacing w:after="0" w:line="400" w:lineRule="exact"/>
              <w:rPr>
                <w:rFonts w:ascii="宋体" w:hAnsi="宋体" w:eastAsia="宋体" w:cs="宋体"/>
                <w:sz w:val="24"/>
                <w:szCs w:val="24"/>
              </w:rPr>
            </w:pPr>
            <w:r>
              <w:rPr>
                <w:rFonts w:hint="eastAsia" w:ascii="宋体" w:hAnsi="宋体" w:eastAsia="宋体" w:cs="宋体"/>
                <w:sz w:val="24"/>
                <w:szCs w:val="24"/>
              </w:rPr>
              <w:t>（3）拟派项目经理应具备</w:t>
            </w:r>
            <w:r>
              <w:rPr>
                <w:rFonts w:hint="eastAsia" w:ascii="宋体" w:hAnsi="宋体" w:eastAsia="宋体" w:cs="宋体"/>
                <w:sz w:val="24"/>
                <w:szCs w:val="24"/>
                <w:lang w:eastAsia="zh-CN"/>
              </w:rPr>
              <w:t>建筑工程</w:t>
            </w:r>
            <w:r>
              <w:rPr>
                <w:rFonts w:hint="eastAsia" w:ascii="宋体" w:hAnsi="宋体" w:eastAsia="宋体" w:cs="宋体"/>
                <w:sz w:val="24"/>
                <w:szCs w:val="24"/>
              </w:rPr>
              <w:t>专业贰级（含贰级）及以上注册建造师资格，须提供注册建造师证书、安全生产考核合格证书，未在其他在建工程项目中担任项目经理，并提供社保证明资料；</w:t>
            </w:r>
            <w:r>
              <w:rPr>
                <w:rFonts w:hint="eastAsia" w:ascii="宋体" w:hAnsi="宋体" w:eastAsia="宋体" w:cs="宋体"/>
                <w:sz w:val="24"/>
                <w:szCs w:val="24"/>
                <w:lang w:val="en-US" w:eastAsia="zh-CN"/>
              </w:rPr>
              <w:t>拟派项目技术负责人具有建筑工程相关专业中级及以上技术职称，并提供社保证明资料；</w:t>
            </w:r>
          </w:p>
          <w:p w14:paraId="1DC73CDF">
            <w:pPr>
              <w:spacing w:after="0" w:line="400" w:lineRule="exact"/>
              <w:rPr>
                <w:rFonts w:ascii="宋体" w:hAnsi="宋体" w:eastAsia="宋体" w:cs="宋体"/>
                <w:sz w:val="24"/>
                <w:szCs w:val="24"/>
              </w:rPr>
            </w:pPr>
            <w:r>
              <w:rPr>
                <w:rFonts w:hint="eastAsia" w:ascii="宋体" w:hAnsi="宋体" w:eastAsia="宋体" w:cs="宋体"/>
                <w:sz w:val="24"/>
                <w:szCs w:val="24"/>
              </w:rPr>
              <w:t>（4）供应商需提供本企业的无商业贿赂及不正当竞争行为的承诺书（承诺对象：企业、法定代表人、项目经理）；</w:t>
            </w:r>
          </w:p>
          <w:p w14:paraId="0070110C">
            <w:pPr>
              <w:spacing w:after="0" w:line="400" w:lineRule="exact"/>
              <w:rPr>
                <w:rFonts w:ascii="宋体" w:hAnsi="宋体" w:eastAsia="宋体" w:cs="宋体"/>
                <w:sz w:val="24"/>
                <w:szCs w:val="24"/>
              </w:rPr>
            </w:pPr>
            <w:r>
              <w:rPr>
                <w:rFonts w:hint="eastAsia" w:ascii="宋体" w:hAnsi="宋体" w:eastAsia="宋体" w:cs="宋体"/>
                <w:sz w:val="24"/>
                <w:szCs w:val="24"/>
              </w:rPr>
              <w:t>（5）根据《关于在政府采购活动中查询及使用信用记录有关问题的通知》(财库[2016]125号)和豫财购【2016】15号的规定，企业没有被列入“信用中国”网站的“失信被执行人”、“重大税收违法失信主体”及“中国政府采购网站”的“政府采购严重违法失信行为记录名单”的供应商。【查询渠道：“信用中国”网站（www.creditchina.gov.cn）、中国政府采购网（www.ccgp.gov.cn）】（提供“信用中国”和“中国政府采购网”网站的查询信息截图，查询时间自公告发布之日起）；</w:t>
            </w:r>
          </w:p>
          <w:p w14:paraId="5B69C7A7">
            <w:pPr>
              <w:spacing w:after="0" w:line="400" w:lineRule="exact"/>
              <w:rPr>
                <w:rFonts w:ascii="宋体" w:hAnsi="宋体" w:eastAsia="宋体" w:cs="宋体"/>
                <w:sz w:val="24"/>
                <w:szCs w:val="24"/>
              </w:rPr>
            </w:pPr>
            <w:r>
              <w:rPr>
                <w:rFonts w:hint="eastAsia" w:ascii="宋体" w:hAnsi="宋体" w:eastAsia="宋体" w:cs="宋体"/>
                <w:sz w:val="24"/>
                <w:szCs w:val="24"/>
              </w:rPr>
              <w:t>（6）单位负责人为同一人或者存在控股、管理关系的不同单位，不得参加同一标段投标或者未划分标段的同一招标项目投标，提供供应商在“国家企业信用信息公示系统”中公示的公司基本信息、股东或投资人信息；（查询时间自公告发布之日起）；</w:t>
            </w:r>
          </w:p>
          <w:p w14:paraId="4ADBD245">
            <w:pPr>
              <w:spacing w:after="0" w:line="400" w:lineRule="exact"/>
              <w:rPr>
                <w:rFonts w:ascii="宋体" w:hAnsi="宋体" w:eastAsia="宋体" w:cs="宋体"/>
                <w:sz w:val="24"/>
                <w:szCs w:val="24"/>
              </w:rPr>
            </w:pPr>
            <w:r>
              <w:rPr>
                <w:rFonts w:hint="eastAsia" w:ascii="宋体" w:hAnsi="宋体" w:eastAsia="宋体" w:cs="宋体"/>
                <w:sz w:val="24"/>
                <w:szCs w:val="24"/>
              </w:rPr>
              <w:t>（7）本项目不接受联合体投标；</w:t>
            </w:r>
          </w:p>
          <w:p w14:paraId="3C988798">
            <w:pPr>
              <w:spacing w:after="0" w:line="400" w:lineRule="exact"/>
              <w:rPr>
                <w:rFonts w:ascii="宋体" w:hAnsi="宋体" w:eastAsia="宋体" w:cs="宋体"/>
                <w:sz w:val="24"/>
                <w:szCs w:val="24"/>
              </w:rPr>
            </w:pPr>
            <w:r>
              <w:rPr>
                <w:rFonts w:hint="eastAsia" w:ascii="宋体" w:hAnsi="宋体" w:eastAsia="宋体" w:cs="宋体"/>
                <w:sz w:val="24"/>
                <w:szCs w:val="24"/>
              </w:rPr>
              <w:t>（8）本项目实行资格后审，资格审查的具体要求见竞争性磋商文件；</w:t>
            </w:r>
          </w:p>
          <w:p w14:paraId="66EBEAFF">
            <w:pPr>
              <w:spacing w:after="0" w:line="400" w:lineRule="exact"/>
              <w:rPr>
                <w:rFonts w:ascii="宋体" w:hAnsi="宋体" w:eastAsia="宋体" w:cs="宋体"/>
                <w:sz w:val="24"/>
                <w:szCs w:val="24"/>
              </w:rPr>
            </w:pPr>
            <w:r>
              <w:rPr>
                <w:rFonts w:hint="eastAsia" w:ascii="宋体" w:hAnsi="宋体" w:eastAsia="宋体" w:cs="宋体"/>
                <w:sz w:val="24"/>
                <w:szCs w:val="24"/>
              </w:rPr>
              <w:t>注：本项目的勘查设计单位、监管单位及其利害关系单位，不得参与本项目投标。</w:t>
            </w:r>
          </w:p>
        </w:tc>
      </w:tr>
      <w:tr w14:paraId="5DF50539">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B63425C">
            <w:pPr>
              <w:spacing w:after="0" w:line="400" w:lineRule="exact"/>
              <w:jc w:val="center"/>
              <w:rPr>
                <w:rFonts w:ascii="宋体" w:hAnsi="宋体" w:eastAsia="宋体" w:cs="宋体"/>
                <w:sz w:val="24"/>
                <w:szCs w:val="24"/>
              </w:rPr>
            </w:pPr>
            <w:r>
              <w:rPr>
                <w:rFonts w:hint="eastAsia" w:ascii="宋体" w:hAnsi="宋体" w:eastAsia="宋体" w:cs="宋体"/>
                <w:sz w:val="24"/>
                <w:szCs w:val="24"/>
              </w:rPr>
              <w:t>13</w:t>
            </w:r>
          </w:p>
        </w:tc>
        <w:tc>
          <w:tcPr>
            <w:tcW w:w="1876" w:type="dxa"/>
            <w:tcBorders>
              <w:top w:val="single" w:color="auto" w:sz="4" w:space="0"/>
              <w:left w:val="nil"/>
              <w:bottom w:val="single" w:color="auto" w:sz="4" w:space="0"/>
              <w:right w:val="single" w:color="auto" w:sz="4" w:space="0"/>
            </w:tcBorders>
            <w:vAlign w:val="center"/>
          </w:tcPr>
          <w:p w14:paraId="7BF7584E">
            <w:pPr>
              <w:spacing w:after="0" w:line="400" w:lineRule="exact"/>
              <w:jc w:val="center"/>
              <w:rPr>
                <w:rFonts w:ascii="宋体" w:hAnsi="宋体" w:eastAsia="宋体" w:cs="宋体"/>
                <w:sz w:val="24"/>
                <w:szCs w:val="24"/>
              </w:rPr>
            </w:pPr>
            <w:r>
              <w:rPr>
                <w:rFonts w:hint="eastAsia" w:ascii="宋体" w:hAnsi="宋体" w:eastAsia="宋体" w:cs="宋体"/>
                <w:sz w:val="24"/>
                <w:szCs w:val="24"/>
              </w:rPr>
              <w:t>踏勘现场</w:t>
            </w:r>
          </w:p>
        </w:tc>
        <w:tc>
          <w:tcPr>
            <w:tcW w:w="6520" w:type="dxa"/>
            <w:tcBorders>
              <w:top w:val="single" w:color="auto" w:sz="4" w:space="0"/>
              <w:left w:val="nil"/>
              <w:bottom w:val="single" w:color="auto" w:sz="4" w:space="0"/>
              <w:right w:val="single" w:color="auto" w:sz="4" w:space="0"/>
            </w:tcBorders>
            <w:vAlign w:val="center"/>
          </w:tcPr>
          <w:p w14:paraId="05EE3AC0">
            <w:pPr>
              <w:spacing w:after="0" w:line="400" w:lineRule="exact"/>
              <w:rPr>
                <w:rFonts w:ascii="宋体" w:hAnsi="宋体" w:eastAsia="宋体" w:cs="宋体"/>
                <w:sz w:val="24"/>
                <w:szCs w:val="24"/>
              </w:rPr>
            </w:pPr>
            <w:r>
              <w:rPr>
                <w:rFonts w:hint="eastAsia" w:ascii="宋体" w:hAnsi="宋体" w:eastAsia="宋体" w:cs="宋体"/>
                <w:sz w:val="24"/>
                <w:szCs w:val="24"/>
              </w:rPr>
              <w:t>■不组织，供应商自行踏勘</w:t>
            </w:r>
          </w:p>
        </w:tc>
      </w:tr>
      <w:tr w14:paraId="63262884">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09A5AAC0">
            <w:pPr>
              <w:spacing w:after="0" w:line="400" w:lineRule="exact"/>
              <w:jc w:val="center"/>
              <w:rPr>
                <w:rFonts w:ascii="宋体" w:hAnsi="宋体" w:eastAsia="宋体" w:cs="宋体"/>
                <w:sz w:val="24"/>
                <w:szCs w:val="24"/>
              </w:rPr>
            </w:pPr>
            <w:r>
              <w:rPr>
                <w:rFonts w:hint="eastAsia" w:ascii="宋体" w:hAnsi="宋体" w:eastAsia="宋体" w:cs="宋体"/>
                <w:sz w:val="24"/>
                <w:szCs w:val="24"/>
              </w:rPr>
              <w:t>14</w:t>
            </w:r>
          </w:p>
        </w:tc>
        <w:tc>
          <w:tcPr>
            <w:tcW w:w="1876" w:type="dxa"/>
            <w:tcBorders>
              <w:top w:val="single" w:color="auto" w:sz="4" w:space="0"/>
              <w:left w:val="nil"/>
              <w:bottom w:val="single" w:color="auto" w:sz="4" w:space="0"/>
              <w:right w:val="single" w:color="auto" w:sz="4" w:space="0"/>
            </w:tcBorders>
            <w:vAlign w:val="center"/>
          </w:tcPr>
          <w:p w14:paraId="0F64C9E4">
            <w:pPr>
              <w:spacing w:after="0" w:line="400" w:lineRule="exact"/>
              <w:jc w:val="center"/>
              <w:rPr>
                <w:rFonts w:ascii="宋体" w:hAnsi="宋体" w:eastAsia="宋体" w:cs="宋体"/>
                <w:sz w:val="24"/>
                <w:szCs w:val="24"/>
              </w:rPr>
            </w:pPr>
            <w:r>
              <w:rPr>
                <w:rFonts w:hint="eastAsia" w:ascii="宋体" w:hAnsi="宋体" w:eastAsia="宋体" w:cs="宋体"/>
                <w:sz w:val="24"/>
                <w:szCs w:val="24"/>
              </w:rPr>
              <w:t>供应商提出问题的截止时间</w:t>
            </w:r>
          </w:p>
        </w:tc>
        <w:tc>
          <w:tcPr>
            <w:tcW w:w="6520" w:type="dxa"/>
            <w:tcBorders>
              <w:top w:val="single" w:color="auto" w:sz="4" w:space="0"/>
              <w:left w:val="nil"/>
              <w:bottom w:val="single" w:color="auto" w:sz="4" w:space="0"/>
              <w:right w:val="single" w:color="auto" w:sz="4" w:space="0"/>
            </w:tcBorders>
            <w:vAlign w:val="center"/>
          </w:tcPr>
          <w:p w14:paraId="4FE8F253">
            <w:pPr>
              <w:spacing w:after="0" w:line="400" w:lineRule="exact"/>
              <w:rPr>
                <w:rFonts w:ascii="宋体" w:hAnsi="宋体" w:eastAsia="宋体" w:cs="宋体"/>
                <w:sz w:val="24"/>
                <w:szCs w:val="24"/>
              </w:rPr>
            </w:pPr>
            <w:r>
              <w:rPr>
                <w:rFonts w:hint="eastAsia" w:ascii="宋体" w:hAnsi="宋体" w:eastAsia="宋体" w:cs="宋体"/>
                <w:sz w:val="24"/>
                <w:szCs w:val="24"/>
              </w:rPr>
              <w:t>响应性文件递交截止时间5天前</w:t>
            </w:r>
          </w:p>
        </w:tc>
      </w:tr>
      <w:tr w14:paraId="41F9228A">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559D4F1">
            <w:pPr>
              <w:spacing w:after="0" w:line="400" w:lineRule="exact"/>
              <w:jc w:val="center"/>
              <w:rPr>
                <w:rFonts w:ascii="宋体" w:hAnsi="宋体" w:eastAsia="宋体" w:cs="宋体"/>
                <w:sz w:val="24"/>
                <w:szCs w:val="24"/>
              </w:rPr>
            </w:pPr>
            <w:r>
              <w:rPr>
                <w:rFonts w:hint="eastAsia" w:ascii="宋体" w:hAnsi="宋体" w:eastAsia="宋体" w:cs="宋体"/>
                <w:sz w:val="24"/>
                <w:szCs w:val="24"/>
              </w:rPr>
              <w:t>15</w:t>
            </w:r>
          </w:p>
        </w:tc>
        <w:tc>
          <w:tcPr>
            <w:tcW w:w="1876" w:type="dxa"/>
            <w:tcBorders>
              <w:top w:val="single" w:color="auto" w:sz="4" w:space="0"/>
              <w:left w:val="nil"/>
              <w:bottom w:val="single" w:color="auto" w:sz="4" w:space="0"/>
              <w:right w:val="single" w:color="auto" w:sz="4" w:space="0"/>
            </w:tcBorders>
            <w:vAlign w:val="center"/>
          </w:tcPr>
          <w:p w14:paraId="75C78E34">
            <w:pPr>
              <w:spacing w:after="0" w:line="400" w:lineRule="exact"/>
              <w:jc w:val="center"/>
              <w:rPr>
                <w:rFonts w:ascii="宋体" w:hAnsi="宋体" w:eastAsia="宋体" w:cs="宋体"/>
                <w:sz w:val="24"/>
                <w:szCs w:val="24"/>
              </w:rPr>
            </w:pPr>
            <w:r>
              <w:rPr>
                <w:rFonts w:hint="eastAsia" w:ascii="宋体" w:hAnsi="宋体" w:eastAsia="宋体" w:cs="宋体"/>
                <w:sz w:val="24"/>
                <w:szCs w:val="24"/>
              </w:rPr>
              <w:t>采购人书面澄清的时间</w:t>
            </w:r>
          </w:p>
        </w:tc>
        <w:tc>
          <w:tcPr>
            <w:tcW w:w="6520" w:type="dxa"/>
            <w:tcBorders>
              <w:top w:val="single" w:color="auto" w:sz="4" w:space="0"/>
              <w:left w:val="nil"/>
              <w:bottom w:val="single" w:color="auto" w:sz="4" w:space="0"/>
              <w:right w:val="single" w:color="auto" w:sz="4" w:space="0"/>
            </w:tcBorders>
            <w:vAlign w:val="center"/>
          </w:tcPr>
          <w:p w14:paraId="271D359D">
            <w:pPr>
              <w:spacing w:after="0" w:line="400" w:lineRule="exact"/>
              <w:rPr>
                <w:rFonts w:ascii="宋体" w:hAnsi="宋体" w:eastAsia="宋体" w:cs="宋体"/>
                <w:sz w:val="24"/>
                <w:szCs w:val="24"/>
              </w:rPr>
            </w:pPr>
            <w:r>
              <w:rPr>
                <w:rFonts w:hint="eastAsia" w:ascii="宋体" w:hAnsi="宋体" w:eastAsia="宋体" w:cs="宋体"/>
                <w:sz w:val="24"/>
                <w:szCs w:val="24"/>
              </w:rPr>
              <w:t>响应性文件递交截止时间5天前</w:t>
            </w:r>
          </w:p>
        </w:tc>
      </w:tr>
      <w:tr w14:paraId="14BAAF06">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0477D360">
            <w:pPr>
              <w:spacing w:after="0" w:line="400" w:lineRule="exact"/>
              <w:jc w:val="center"/>
              <w:rPr>
                <w:rFonts w:ascii="宋体" w:hAnsi="宋体" w:eastAsia="宋体" w:cs="宋体"/>
                <w:sz w:val="24"/>
                <w:szCs w:val="24"/>
              </w:rPr>
            </w:pPr>
            <w:r>
              <w:rPr>
                <w:rFonts w:hint="eastAsia" w:ascii="宋体" w:hAnsi="宋体" w:eastAsia="宋体" w:cs="宋体"/>
                <w:sz w:val="24"/>
                <w:szCs w:val="24"/>
              </w:rPr>
              <w:t>16</w:t>
            </w:r>
          </w:p>
        </w:tc>
        <w:tc>
          <w:tcPr>
            <w:tcW w:w="1876" w:type="dxa"/>
            <w:tcBorders>
              <w:top w:val="single" w:color="auto" w:sz="4" w:space="0"/>
              <w:left w:val="nil"/>
              <w:bottom w:val="single" w:color="auto" w:sz="4" w:space="0"/>
              <w:right w:val="single" w:color="auto" w:sz="4" w:space="0"/>
            </w:tcBorders>
            <w:vAlign w:val="center"/>
          </w:tcPr>
          <w:p w14:paraId="118AAC47">
            <w:pPr>
              <w:spacing w:after="0" w:line="400" w:lineRule="exact"/>
              <w:jc w:val="center"/>
              <w:rPr>
                <w:rFonts w:ascii="宋体" w:hAnsi="宋体" w:eastAsia="宋体" w:cs="宋体"/>
                <w:sz w:val="24"/>
                <w:szCs w:val="24"/>
              </w:rPr>
            </w:pPr>
            <w:r>
              <w:rPr>
                <w:rFonts w:hint="eastAsia" w:ascii="宋体" w:hAnsi="宋体" w:eastAsia="宋体" w:cs="宋体"/>
                <w:sz w:val="24"/>
                <w:szCs w:val="24"/>
              </w:rPr>
              <w:t>分包</w:t>
            </w:r>
          </w:p>
        </w:tc>
        <w:tc>
          <w:tcPr>
            <w:tcW w:w="6520" w:type="dxa"/>
            <w:tcBorders>
              <w:top w:val="single" w:color="auto" w:sz="4" w:space="0"/>
              <w:left w:val="nil"/>
              <w:bottom w:val="single" w:color="auto" w:sz="4" w:space="0"/>
              <w:right w:val="single" w:color="auto" w:sz="4" w:space="0"/>
            </w:tcBorders>
            <w:vAlign w:val="center"/>
          </w:tcPr>
          <w:p w14:paraId="150FF4AE">
            <w:pPr>
              <w:spacing w:after="0" w:line="400" w:lineRule="exact"/>
              <w:rPr>
                <w:rFonts w:ascii="宋体" w:hAnsi="宋体" w:eastAsia="宋体" w:cs="宋体"/>
                <w:sz w:val="24"/>
                <w:szCs w:val="24"/>
              </w:rPr>
            </w:pPr>
            <w:r>
              <w:rPr>
                <w:rFonts w:hint="eastAsia" w:ascii="宋体" w:hAnsi="宋体" w:eastAsia="宋体" w:cs="宋体"/>
                <w:sz w:val="24"/>
                <w:szCs w:val="24"/>
              </w:rPr>
              <w:t>■不允许</w:t>
            </w:r>
          </w:p>
        </w:tc>
      </w:tr>
      <w:tr w14:paraId="06085225">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1E293DF">
            <w:pPr>
              <w:spacing w:after="0" w:line="400" w:lineRule="exact"/>
              <w:jc w:val="center"/>
              <w:rPr>
                <w:rFonts w:ascii="宋体" w:hAnsi="宋体" w:eastAsia="宋体" w:cs="宋体"/>
                <w:sz w:val="24"/>
                <w:szCs w:val="24"/>
              </w:rPr>
            </w:pPr>
            <w:r>
              <w:rPr>
                <w:rFonts w:hint="eastAsia" w:ascii="宋体" w:hAnsi="宋体" w:eastAsia="宋体" w:cs="宋体"/>
                <w:sz w:val="24"/>
                <w:szCs w:val="24"/>
              </w:rPr>
              <w:t>17</w:t>
            </w:r>
          </w:p>
        </w:tc>
        <w:tc>
          <w:tcPr>
            <w:tcW w:w="1876" w:type="dxa"/>
            <w:tcBorders>
              <w:top w:val="single" w:color="auto" w:sz="4" w:space="0"/>
              <w:left w:val="nil"/>
              <w:bottom w:val="single" w:color="auto" w:sz="4" w:space="0"/>
              <w:right w:val="single" w:color="auto" w:sz="4" w:space="0"/>
            </w:tcBorders>
            <w:vAlign w:val="center"/>
          </w:tcPr>
          <w:p w14:paraId="6F3F9100">
            <w:pPr>
              <w:spacing w:after="0" w:line="400" w:lineRule="exact"/>
              <w:jc w:val="center"/>
              <w:rPr>
                <w:rFonts w:ascii="宋体" w:hAnsi="宋体" w:eastAsia="宋体" w:cs="宋体"/>
                <w:sz w:val="24"/>
                <w:szCs w:val="24"/>
              </w:rPr>
            </w:pPr>
            <w:r>
              <w:rPr>
                <w:rFonts w:hint="eastAsia" w:ascii="宋体" w:hAnsi="宋体" w:eastAsia="宋体" w:cs="宋体"/>
                <w:sz w:val="24"/>
                <w:szCs w:val="24"/>
              </w:rPr>
              <w:t>偏离</w:t>
            </w:r>
          </w:p>
        </w:tc>
        <w:tc>
          <w:tcPr>
            <w:tcW w:w="6520" w:type="dxa"/>
            <w:tcBorders>
              <w:top w:val="single" w:color="auto" w:sz="4" w:space="0"/>
              <w:left w:val="nil"/>
              <w:bottom w:val="single" w:color="auto" w:sz="4" w:space="0"/>
              <w:right w:val="single" w:color="auto" w:sz="4" w:space="0"/>
            </w:tcBorders>
            <w:vAlign w:val="center"/>
          </w:tcPr>
          <w:p w14:paraId="42E1134C">
            <w:pPr>
              <w:spacing w:after="0" w:line="400" w:lineRule="exact"/>
              <w:rPr>
                <w:rFonts w:ascii="宋体" w:hAnsi="宋体" w:eastAsia="宋体" w:cs="宋体"/>
                <w:sz w:val="24"/>
                <w:szCs w:val="24"/>
              </w:rPr>
            </w:pPr>
            <w:r>
              <w:rPr>
                <w:rFonts w:hint="eastAsia" w:ascii="宋体" w:hAnsi="宋体" w:eastAsia="宋体" w:cs="宋体"/>
                <w:sz w:val="24"/>
                <w:szCs w:val="24"/>
              </w:rPr>
              <w:t>■不允许</w:t>
            </w:r>
          </w:p>
        </w:tc>
      </w:tr>
      <w:tr w14:paraId="63D6E5F2">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4BB5345D">
            <w:pPr>
              <w:spacing w:after="0" w:line="400" w:lineRule="exact"/>
              <w:jc w:val="center"/>
              <w:rPr>
                <w:rFonts w:ascii="宋体" w:hAnsi="宋体" w:eastAsia="宋体" w:cs="宋体"/>
                <w:sz w:val="24"/>
                <w:szCs w:val="24"/>
              </w:rPr>
            </w:pPr>
            <w:r>
              <w:rPr>
                <w:rFonts w:hint="eastAsia" w:ascii="宋体" w:hAnsi="宋体" w:eastAsia="宋体" w:cs="宋体"/>
                <w:sz w:val="24"/>
                <w:szCs w:val="24"/>
              </w:rPr>
              <w:t>18</w:t>
            </w:r>
          </w:p>
        </w:tc>
        <w:tc>
          <w:tcPr>
            <w:tcW w:w="1876" w:type="dxa"/>
            <w:tcBorders>
              <w:top w:val="single" w:color="auto" w:sz="4" w:space="0"/>
              <w:left w:val="nil"/>
              <w:bottom w:val="single" w:color="auto" w:sz="4" w:space="0"/>
              <w:right w:val="single" w:color="auto" w:sz="4" w:space="0"/>
            </w:tcBorders>
            <w:vAlign w:val="center"/>
          </w:tcPr>
          <w:p w14:paraId="25F093E2">
            <w:pPr>
              <w:spacing w:after="0" w:line="400" w:lineRule="exact"/>
              <w:jc w:val="center"/>
              <w:rPr>
                <w:rFonts w:ascii="宋体" w:hAnsi="宋体" w:eastAsia="宋体" w:cs="宋体"/>
                <w:sz w:val="24"/>
                <w:szCs w:val="24"/>
              </w:rPr>
            </w:pPr>
            <w:r>
              <w:rPr>
                <w:rFonts w:hint="eastAsia" w:ascii="宋体" w:hAnsi="宋体" w:eastAsia="宋体" w:cs="宋体"/>
                <w:sz w:val="24"/>
                <w:szCs w:val="24"/>
              </w:rPr>
              <w:t>供应商确认收到磋商文件的澄清时间</w:t>
            </w:r>
          </w:p>
        </w:tc>
        <w:tc>
          <w:tcPr>
            <w:tcW w:w="6520" w:type="dxa"/>
            <w:tcBorders>
              <w:top w:val="single" w:color="auto" w:sz="4" w:space="0"/>
              <w:left w:val="nil"/>
              <w:bottom w:val="single" w:color="auto" w:sz="4" w:space="0"/>
              <w:right w:val="single" w:color="auto" w:sz="4" w:space="0"/>
            </w:tcBorders>
            <w:vAlign w:val="center"/>
          </w:tcPr>
          <w:p w14:paraId="6CC40251">
            <w:pPr>
              <w:spacing w:after="0" w:line="400" w:lineRule="exact"/>
              <w:rPr>
                <w:rFonts w:ascii="宋体" w:hAnsi="宋体" w:eastAsia="宋体" w:cs="宋体"/>
                <w:sz w:val="24"/>
                <w:szCs w:val="24"/>
              </w:rPr>
            </w:pPr>
            <w:r>
              <w:rPr>
                <w:rFonts w:hint="eastAsia" w:ascii="宋体" w:hAnsi="宋体" w:eastAsia="宋体" w:cs="宋体"/>
                <w:sz w:val="24"/>
                <w:szCs w:val="24"/>
              </w:rPr>
              <w:t>收到澄清后24小时内（以发出时间为准）</w:t>
            </w:r>
          </w:p>
        </w:tc>
      </w:tr>
      <w:tr w14:paraId="6E5784D9">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DB96F5F">
            <w:pPr>
              <w:spacing w:after="0" w:line="400" w:lineRule="exact"/>
              <w:jc w:val="center"/>
              <w:rPr>
                <w:rFonts w:ascii="宋体" w:hAnsi="宋体" w:eastAsia="宋体" w:cs="宋体"/>
                <w:sz w:val="24"/>
                <w:szCs w:val="24"/>
              </w:rPr>
            </w:pPr>
            <w:r>
              <w:rPr>
                <w:rFonts w:hint="eastAsia" w:ascii="宋体" w:hAnsi="宋体" w:eastAsia="宋体" w:cs="宋体"/>
                <w:sz w:val="24"/>
                <w:szCs w:val="24"/>
              </w:rPr>
              <w:t>19</w:t>
            </w:r>
          </w:p>
        </w:tc>
        <w:tc>
          <w:tcPr>
            <w:tcW w:w="1876" w:type="dxa"/>
            <w:tcBorders>
              <w:top w:val="single" w:color="auto" w:sz="4" w:space="0"/>
              <w:left w:val="nil"/>
              <w:bottom w:val="single" w:color="auto" w:sz="4" w:space="0"/>
              <w:right w:val="single" w:color="auto" w:sz="4" w:space="0"/>
            </w:tcBorders>
            <w:vAlign w:val="center"/>
          </w:tcPr>
          <w:p w14:paraId="6FE44EA0">
            <w:pPr>
              <w:spacing w:after="0" w:line="400" w:lineRule="exact"/>
              <w:jc w:val="center"/>
              <w:rPr>
                <w:rFonts w:ascii="宋体" w:hAnsi="宋体" w:eastAsia="宋体" w:cs="宋体"/>
                <w:sz w:val="24"/>
                <w:szCs w:val="24"/>
              </w:rPr>
            </w:pPr>
            <w:r>
              <w:rPr>
                <w:rFonts w:hint="eastAsia" w:ascii="宋体" w:hAnsi="宋体" w:eastAsia="宋体" w:cs="宋体"/>
                <w:sz w:val="24"/>
                <w:szCs w:val="24"/>
              </w:rPr>
              <w:t>供应商确认收到磋商文件的修改时间</w:t>
            </w:r>
          </w:p>
        </w:tc>
        <w:tc>
          <w:tcPr>
            <w:tcW w:w="6520" w:type="dxa"/>
            <w:tcBorders>
              <w:top w:val="single" w:color="auto" w:sz="4" w:space="0"/>
              <w:left w:val="nil"/>
              <w:bottom w:val="single" w:color="auto" w:sz="4" w:space="0"/>
              <w:right w:val="single" w:color="auto" w:sz="4" w:space="0"/>
            </w:tcBorders>
            <w:vAlign w:val="center"/>
          </w:tcPr>
          <w:p w14:paraId="1F46E3A3">
            <w:pPr>
              <w:spacing w:after="0" w:line="400" w:lineRule="exact"/>
              <w:rPr>
                <w:rFonts w:ascii="宋体" w:hAnsi="宋体" w:eastAsia="宋体" w:cs="宋体"/>
                <w:sz w:val="24"/>
                <w:szCs w:val="24"/>
              </w:rPr>
            </w:pPr>
            <w:r>
              <w:rPr>
                <w:rFonts w:hint="eastAsia" w:ascii="宋体" w:hAnsi="宋体" w:eastAsia="宋体" w:cs="宋体"/>
                <w:sz w:val="24"/>
                <w:szCs w:val="24"/>
              </w:rPr>
              <w:t>收到澄清后24小时内（以发出时间为准）</w:t>
            </w:r>
          </w:p>
        </w:tc>
      </w:tr>
      <w:tr w14:paraId="2D7B6115">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F0EA4A7">
            <w:pPr>
              <w:spacing w:after="0" w:line="400" w:lineRule="exact"/>
              <w:jc w:val="center"/>
              <w:rPr>
                <w:rFonts w:ascii="宋体" w:hAnsi="宋体" w:eastAsia="宋体" w:cs="宋体"/>
                <w:sz w:val="24"/>
                <w:szCs w:val="24"/>
              </w:rPr>
            </w:pPr>
            <w:r>
              <w:rPr>
                <w:rFonts w:hint="eastAsia" w:ascii="宋体" w:hAnsi="宋体" w:eastAsia="宋体" w:cs="宋体"/>
                <w:sz w:val="24"/>
                <w:szCs w:val="24"/>
              </w:rPr>
              <w:t>20</w:t>
            </w:r>
          </w:p>
        </w:tc>
        <w:tc>
          <w:tcPr>
            <w:tcW w:w="1876" w:type="dxa"/>
            <w:tcBorders>
              <w:top w:val="single" w:color="auto" w:sz="4" w:space="0"/>
              <w:left w:val="nil"/>
              <w:bottom w:val="single" w:color="auto" w:sz="4" w:space="0"/>
              <w:right w:val="single" w:color="auto" w:sz="4" w:space="0"/>
            </w:tcBorders>
            <w:vAlign w:val="center"/>
          </w:tcPr>
          <w:p w14:paraId="3C18C8B1">
            <w:pPr>
              <w:spacing w:after="0" w:line="400" w:lineRule="exact"/>
              <w:jc w:val="center"/>
              <w:rPr>
                <w:rFonts w:ascii="宋体" w:hAnsi="宋体" w:eastAsia="宋体" w:cs="宋体"/>
                <w:sz w:val="24"/>
                <w:szCs w:val="24"/>
              </w:rPr>
            </w:pPr>
            <w:r>
              <w:rPr>
                <w:rFonts w:hint="eastAsia" w:ascii="宋体" w:hAnsi="宋体" w:eastAsia="宋体" w:cs="宋体"/>
                <w:sz w:val="24"/>
                <w:szCs w:val="24"/>
              </w:rPr>
              <w:t>磋商文件费</w:t>
            </w:r>
          </w:p>
        </w:tc>
        <w:tc>
          <w:tcPr>
            <w:tcW w:w="6520" w:type="dxa"/>
            <w:tcBorders>
              <w:top w:val="single" w:color="auto" w:sz="4" w:space="0"/>
              <w:left w:val="nil"/>
              <w:bottom w:val="single" w:color="auto" w:sz="4" w:space="0"/>
              <w:right w:val="single" w:color="auto" w:sz="4" w:space="0"/>
            </w:tcBorders>
            <w:vAlign w:val="center"/>
          </w:tcPr>
          <w:p w14:paraId="794FFB71">
            <w:pPr>
              <w:spacing w:after="0" w:line="400" w:lineRule="exact"/>
              <w:rPr>
                <w:rFonts w:ascii="宋体" w:hAnsi="宋体" w:eastAsia="宋体" w:cs="宋体"/>
                <w:sz w:val="24"/>
                <w:szCs w:val="24"/>
              </w:rPr>
            </w:pPr>
            <w:r>
              <w:rPr>
                <w:rFonts w:hint="eastAsia" w:ascii="宋体" w:hAnsi="宋体" w:eastAsia="宋体" w:cs="宋体"/>
                <w:sz w:val="24"/>
                <w:szCs w:val="24"/>
              </w:rPr>
              <w:t>根据《关于进一步加强公共资源交易管理持续优化营商环境的通知》（三公管办〔2020〕2号）文件的要求,磋商文件费用不再收取。</w:t>
            </w:r>
          </w:p>
        </w:tc>
      </w:tr>
      <w:tr w14:paraId="53815F70">
        <w:tblPrEx>
          <w:tblCellMar>
            <w:top w:w="0" w:type="dxa"/>
            <w:left w:w="108" w:type="dxa"/>
            <w:bottom w:w="0" w:type="dxa"/>
            <w:right w:w="108" w:type="dxa"/>
          </w:tblCellMar>
        </w:tblPrEx>
        <w:trPr>
          <w:trHeight w:val="57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982BC23">
            <w:pPr>
              <w:spacing w:after="0" w:line="400" w:lineRule="exact"/>
              <w:jc w:val="center"/>
              <w:rPr>
                <w:rFonts w:ascii="宋体" w:hAnsi="宋体" w:eastAsia="宋体" w:cs="宋体"/>
                <w:sz w:val="24"/>
                <w:szCs w:val="24"/>
              </w:rPr>
            </w:pPr>
            <w:r>
              <w:rPr>
                <w:rFonts w:hint="eastAsia" w:ascii="宋体" w:hAnsi="宋体" w:eastAsia="宋体" w:cs="宋体"/>
                <w:sz w:val="24"/>
                <w:szCs w:val="24"/>
              </w:rPr>
              <w:t>21</w:t>
            </w:r>
          </w:p>
        </w:tc>
        <w:tc>
          <w:tcPr>
            <w:tcW w:w="1876" w:type="dxa"/>
            <w:tcBorders>
              <w:top w:val="single" w:color="auto" w:sz="4" w:space="0"/>
              <w:left w:val="nil"/>
              <w:bottom w:val="single" w:color="auto" w:sz="4" w:space="0"/>
              <w:right w:val="single" w:color="auto" w:sz="4" w:space="0"/>
            </w:tcBorders>
            <w:vAlign w:val="center"/>
          </w:tcPr>
          <w:p w14:paraId="3A4AE436">
            <w:pPr>
              <w:spacing w:after="0" w:line="400" w:lineRule="exact"/>
              <w:jc w:val="center"/>
              <w:rPr>
                <w:rFonts w:ascii="宋体" w:hAnsi="宋体" w:eastAsia="宋体" w:cs="宋体"/>
                <w:sz w:val="24"/>
                <w:szCs w:val="24"/>
              </w:rPr>
            </w:pPr>
            <w:r>
              <w:rPr>
                <w:rFonts w:hint="eastAsia" w:ascii="宋体" w:hAnsi="宋体" w:eastAsia="宋体" w:cs="宋体"/>
                <w:sz w:val="24"/>
                <w:szCs w:val="24"/>
              </w:rPr>
              <w:t>磋商保证金</w:t>
            </w:r>
          </w:p>
        </w:tc>
        <w:tc>
          <w:tcPr>
            <w:tcW w:w="6520" w:type="dxa"/>
            <w:tcBorders>
              <w:top w:val="single" w:color="auto" w:sz="4" w:space="0"/>
              <w:left w:val="nil"/>
              <w:bottom w:val="single" w:color="auto" w:sz="4" w:space="0"/>
              <w:right w:val="single" w:color="auto" w:sz="4" w:space="0"/>
            </w:tcBorders>
            <w:vAlign w:val="center"/>
          </w:tcPr>
          <w:p w14:paraId="7C4FD97D">
            <w:pPr>
              <w:spacing w:after="0" w:line="400" w:lineRule="exact"/>
              <w:rPr>
                <w:rFonts w:ascii="宋体" w:hAnsi="宋体" w:eastAsia="宋体" w:cs="宋体"/>
                <w:sz w:val="24"/>
                <w:szCs w:val="24"/>
              </w:rPr>
            </w:pPr>
            <w:r>
              <w:rPr>
                <w:rFonts w:hint="eastAsia" w:ascii="宋体" w:hAnsi="宋体" w:eastAsia="宋体" w:cs="宋体"/>
                <w:sz w:val="24"/>
                <w:szCs w:val="24"/>
              </w:rPr>
              <w:t>根据《河南省财政厅关于优化政府采购营商环境有关问题的通知》（豫财购【2019】4号）的规定，磋商保证金不再收取。</w:t>
            </w:r>
          </w:p>
        </w:tc>
      </w:tr>
      <w:tr w14:paraId="3948C654">
        <w:tblPrEx>
          <w:tblCellMar>
            <w:top w:w="0" w:type="dxa"/>
            <w:left w:w="108" w:type="dxa"/>
            <w:bottom w:w="0" w:type="dxa"/>
            <w:right w:w="108" w:type="dxa"/>
          </w:tblCellMar>
        </w:tblPrEx>
        <w:trPr>
          <w:trHeight w:val="954"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45D7F097">
            <w:pPr>
              <w:spacing w:after="0" w:line="400" w:lineRule="exact"/>
              <w:jc w:val="center"/>
              <w:rPr>
                <w:rFonts w:ascii="宋体" w:hAnsi="宋体" w:eastAsia="宋体" w:cs="宋体"/>
                <w:sz w:val="24"/>
                <w:szCs w:val="24"/>
              </w:rPr>
            </w:pPr>
            <w:r>
              <w:rPr>
                <w:rFonts w:hint="eastAsia" w:ascii="宋体" w:hAnsi="宋体" w:eastAsia="宋体" w:cs="宋体"/>
                <w:sz w:val="24"/>
                <w:szCs w:val="24"/>
              </w:rPr>
              <w:t>22</w:t>
            </w:r>
          </w:p>
        </w:tc>
        <w:tc>
          <w:tcPr>
            <w:tcW w:w="1876" w:type="dxa"/>
            <w:tcBorders>
              <w:top w:val="single" w:color="auto" w:sz="4" w:space="0"/>
              <w:left w:val="nil"/>
              <w:bottom w:val="single" w:color="auto" w:sz="4" w:space="0"/>
              <w:right w:val="single" w:color="auto" w:sz="4" w:space="0"/>
            </w:tcBorders>
            <w:shd w:val="clear" w:color="auto" w:fill="auto"/>
            <w:vAlign w:val="center"/>
          </w:tcPr>
          <w:p w14:paraId="2D73AF39">
            <w:pPr>
              <w:spacing w:after="0" w:line="400" w:lineRule="exact"/>
              <w:jc w:val="center"/>
              <w:rPr>
                <w:rFonts w:ascii="宋体" w:hAnsi="宋体" w:eastAsia="宋体" w:cs="宋体"/>
                <w:sz w:val="24"/>
                <w:szCs w:val="24"/>
              </w:rPr>
            </w:pPr>
            <w:r>
              <w:rPr>
                <w:rFonts w:hint="eastAsia" w:ascii="宋体" w:hAnsi="宋体" w:eastAsia="宋体" w:cs="宋体"/>
                <w:sz w:val="24"/>
                <w:szCs w:val="24"/>
              </w:rPr>
              <w:t>磋商响应文件递交截止时间</w:t>
            </w:r>
          </w:p>
        </w:tc>
        <w:tc>
          <w:tcPr>
            <w:tcW w:w="6520" w:type="dxa"/>
            <w:tcBorders>
              <w:top w:val="single" w:color="auto" w:sz="4" w:space="0"/>
              <w:left w:val="nil"/>
              <w:bottom w:val="single" w:color="auto" w:sz="4" w:space="0"/>
              <w:right w:val="single" w:color="auto" w:sz="4" w:space="0"/>
            </w:tcBorders>
            <w:shd w:val="clear" w:color="auto" w:fill="auto"/>
            <w:vAlign w:val="center"/>
          </w:tcPr>
          <w:p w14:paraId="7266BFC0">
            <w:pPr>
              <w:spacing w:after="0" w:line="400" w:lineRule="exact"/>
              <w:rPr>
                <w:rFonts w:ascii="宋体" w:hAnsi="宋体" w:eastAsia="宋体" w:cs="宋体"/>
                <w:sz w:val="24"/>
                <w:szCs w:val="24"/>
              </w:rPr>
            </w:pPr>
            <w:r>
              <w:rPr>
                <w:rFonts w:hint="eastAsia" w:ascii="宋体" w:hAnsi="宋体" w:eastAsia="宋体" w:cs="宋体"/>
                <w:sz w:val="24"/>
                <w:szCs w:val="24"/>
              </w:rPr>
              <w:t>2026年</w:t>
            </w:r>
            <w:r>
              <w:rPr>
                <w:rFonts w:hint="eastAsia" w:ascii="宋体" w:hAnsi="宋体" w:eastAsia="宋体" w:cs="宋体"/>
                <w:sz w:val="24"/>
                <w:szCs w:val="24"/>
                <w:lang w:eastAsia="zh-CN"/>
              </w:rPr>
              <w:t>10月2</w:t>
            </w:r>
            <w:r>
              <w:rPr>
                <w:rFonts w:hint="eastAsia" w:ascii="宋体" w:hAnsi="宋体" w:eastAsia="宋体" w:cs="宋体"/>
                <w:sz w:val="24"/>
                <w:szCs w:val="24"/>
                <w:lang w:val="en-US" w:eastAsia="zh-CN"/>
              </w:rPr>
              <w:t>7</w:t>
            </w:r>
            <w:r>
              <w:rPr>
                <w:rFonts w:hint="eastAsia" w:ascii="宋体" w:hAnsi="宋体" w:eastAsia="宋体" w:cs="宋体"/>
                <w:sz w:val="24"/>
                <w:szCs w:val="24"/>
                <w:lang w:eastAsia="zh-CN"/>
              </w:rPr>
              <w:t>日</w:t>
            </w:r>
            <w:r>
              <w:rPr>
                <w:rFonts w:hint="eastAsia" w:ascii="宋体" w:hAnsi="宋体" w:eastAsia="宋体" w:cs="宋体"/>
                <w:sz w:val="24"/>
                <w:szCs w:val="24"/>
              </w:rPr>
              <w:t>09时</w:t>
            </w:r>
            <w:r>
              <w:rPr>
                <w:rFonts w:hint="eastAsia" w:ascii="宋体" w:hAnsi="宋体" w:eastAsia="宋体" w:cs="宋体"/>
                <w:sz w:val="24"/>
                <w:szCs w:val="24"/>
                <w:lang w:val="en-US" w:eastAsia="zh-CN"/>
              </w:rPr>
              <w:t>0</w:t>
            </w:r>
            <w:r>
              <w:rPr>
                <w:rFonts w:hint="eastAsia" w:ascii="宋体" w:hAnsi="宋体" w:eastAsia="宋体" w:cs="宋体"/>
                <w:sz w:val="24"/>
                <w:szCs w:val="24"/>
              </w:rPr>
              <w:t>0分（北京时间）</w:t>
            </w:r>
          </w:p>
        </w:tc>
      </w:tr>
      <w:tr w14:paraId="626189D7">
        <w:tblPrEx>
          <w:tblCellMar>
            <w:top w:w="0" w:type="dxa"/>
            <w:left w:w="108" w:type="dxa"/>
            <w:bottom w:w="0" w:type="dxa"/>
            <w:right w:w="108" w:type="dxa"/>
          </w:tblCellMar>
        </w:tblPrEx>
        <w:trPr>
          <w:trHeight w:val="954"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52A76E9">
            <w:pPr>
              <w:spacing w:after="0" w:line="400" w:lineRule="exact"/>
              <w:jc w:val="center"/>
              <w:rPr>
                <w:rFonts w:ascii="宋体" w:hAnsi="宋体" w:eastAsia="宋体" w:cs="宋体"/>
                <w:sz w:val="24"/>
                <w:szCs w:val="24"/>
              </w:rPr>
            </w:pPr>
            <w:r>
              <w:rPr>
                <w:rFonts w:hint="eastAsia" w:ascii="宋体" w:hAnsi="宋体" w:eastAsia="宋体" w:cs="宋体"/>
                <w:sz w:val="24"/>
                <w:szCs w:val="24"/>
              </w:rPr>
              <w:t>23</w:t>
            </w:r>
          </w:p>
        </w:tc>
        <w:tc>
          <w:tcPr>
            <w:tcW w:w="1876" w:type="dxa"/>
            <w:tcBorders>
              <w:top w:val="single" w:color="auto" w:sz="4" w:space="0"/>
              <w:left w:val="nil"/>
              <w:bottom w:val="single" w:color="auto" w:sz="4" w:space="0"/>
              <w:right w:val="single" w:color="auto" w:sz="4" w:space="0"/>
            </w:tcBorders>
            <w:shd w:val="clear" w:color="auto" w:fill="auto"/>
            <w:vAlign w:val="center"/>
          </w:tcPr>
          <w:p w14:paraId="7D619D31">
            <w:pPr>
              <w:spacing w:after="0" w:line="400" w:lineRule="exact"/>
              <w:jc w:val="center"/>
              <w:rPr>
                <w:rFonts w:ascii="宋体" w:hAnsi="宋体" w:eastAsia="宋体" w:cs="宋体"/>
                <w:sz w:val="24"/>
                <w:szCs w:val="24"/>
              </w:rPr>
            </w:pPr>
            <w:r>
              <w:rPr>
                <w:rFonts w:hint="eastAsia" w:ascii="宋体" w:hAnsi="宋体" w:eastAsia="宋体" w:cs="宋体"/>
                <w:sz w:val="24"/>
                <w:szCs w:val="24"/>
              </w:rPr>
              <w:t>开标时间</w:t>
            </w:r>
          </w:p>
        </w:tc>
        <w:tc>
          <w:tcPr>
            <w:tcW w:w="6520" w:type="dxa"/>
            <w:tcBorders>
              <w:top w:val="single" w:color="auto" w:sz="4" w:space="0"/>
              <w:left w:val="nil"/>
              <w:bottom w:val="single" w:color="auto" w:sz="4" w:space="0"/>
              <w:right w:val="single" w:color="auto" w:sz="4" w:space="0"/>
            </w:tcBorders>
            <w:shd w:val="clear" w:color="auto" w:fill="auto"/>
            <w:vAlign w:val="center"/>
          </w:tcPr>
          <w:p w14:paraId="7C6B8833">
            <w:pPr>
              <w:spacing w:after="0" w:line="400" w:lineRule="exact"/>
              <w:rPr>
                <w:rFonts w:ascii="宋体" w:hAnsi="宋体" w:eastAsia="宋体" w:cs="宋体"/>
                <w:sz w:val="24"/>
                <w:szCs w:val="24"/>
              </w:rPr>
            </w:pPr>
            <w:r>
              <w:rPr>
                <w:rFonts w:hint="eastAsia" w:ascii="宋体" w:hAnsi="宋体" w:eastAsia="宋体" w:cs="宋体"/>
                <w:sz w:val="24"/>
                <w:szCs w:val="24"/>
              </w:rPr>
              <w:t>2026年</w:t>
            </w:r>
            <w:r>
              <w:rPr>
                <w:rFonts w:hint="eastAsia" w:ascii="宋体" w:hAnsi="宋体" w:eastAsia="宋体" w:cs="宋体"/>
                <w:sz w:val="24"/>
                <w:szCs w:val="24"/>
                <w:lang w:eastAsia="zh-CN"/>
              </w:rPr>
              <w:t>10月2</w:t>
            </w:r>
            <w:r>
              <w:rPr>
                <w:rFonts w:hint="eastAsia" w:ascii="宋体" w:hAnsi="宋体" w:eastAsia="宋体" w:cs="宋体"/>
                <w:sz w:val="24"/>
                <w:szCs w:val="24"/>
                <w:lang w:val="en-US" w:eastAsia="zh-CN"/>
              </w:rPr>
              <w:t>7</w:t>
            </w:r>
            <w:r>
              <w:rPr>
                <w:rFonts w:hint="eastAsia" w:ascii="宋体" w:hAnsi="宋体" w:eastAsia="宋体" w:cs="宋体"/>
                <w:sz w:val="24"/>
                <w:szCs w:val="24"/>
                <w:lang w:eastAsia="zh-CN"/>
              </w:rPr>
              <w:t>日</w:t>
            </w:r>
            <w:r>
              <w:rPr>
                <w:rFonts w:hint="eastAsia" w:ascii="宋体" w:hAnsi="宋体" w:eastAsia="宋体" w:cs="宋体"/>
                <w:sz w:val="24"/>
                <w:szCs w:val="24"/>
              </w:rPr>
              <w:t>09时</w:t>
            </w:r>
            <w:r>
              <w:rPr>
                <w:rFonts w:hint="eastAsia" w:ascii="宋体" w:hAnsi="宋体" w:eastAsia="宋体" w:cs="宋体"/>
                <w:sz w:val="24"/>
                <w:szCs w:val="24"/>
                <w:lang w:val="en-US" w:eastAsia="zh-CN"/>
              </w:rPr>
              <w:t>0</w:t>
            </w:r>
            <w:r>
              <w:rPr>
                <w:rFonts w:hint="eastAsia" w:ascii="宋体" w:hAnsi="宋体" w:eastAsia="宋体" w:cs="宋体"/>
                <w:sz w:val="24"/>
                <w:szCs w:val="24"/>
              </w:rPr>
              <w:t xml:space="preserve">0分（北京时间） </w:t>
            </w:r>
          </w:p>
        </w:tc>
      </w:tr>
      <w:tr w14:paraId="591BD25A">
        <w:tblPrEx>
          <w:tblCellMar>
            <w:top w:w="0" w:type="dxa"/>
            <w:left w:w="108" w:type="dxa"/>
            <w:bottom w:w="0" w:type="dxa"/>
            <w:right w:w="108" w:type="dxa"/>
          </w:tblCellMar>
        </w:tblPrEx>
        <w:trPr>
          <w:trHeight w:val="569"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452AD10">
            <w:pPr>
              <w:spacing w:after="0" w:line="400" w:lineRule="exact"/>
              <w:jc w:val="center"/>
              <w:rPr>
                <w:rFonts w:ascii="宋体" w:hAnsi="宋体" w:eastAsia="宋体" w:cs="宋体"/>
                <w:sz w:val="24"/>
                <w:szCs w:val="24"/>
              </w:rPr>
            </w:pPr>
            <w:r>
              <w:rPr>
                <w:rFonts w:hint="eastAsia" w:ascii="宋体" w:hAnsi="宋体" w:eastAsia="宋体" w:cs="宋体"/>
                <w:sz w:val="24"/>
                <w:szCs w:val="24"/>
              </w:rPr>
              <w:t>24</w:t>
            </w:r>
          </w:p>
        </w:tc>
        <w:tc>
          <w:tcPr>
            <w:tcW w:w="1876" w:type="dxa"/>
            <w:tcBorders>
              <w:top w:val="single" w:color="auto" w:sz="4" w:space="0"/>
              <w:left w:val="nil"/>
              <w:bottom w:val="single" w:color="auto" w:sz="4" w:space="0"/>
              <w:right w:val="single" w:color="auto" w:sz="4" w:space="0"/>
            </w:tcBorders>
            <w:shd w:val="clear" w:color="auto" w:fill="auto"/>
            <w:vAlign w:val="center"/>
          </w:tcPr>
          <w:p w14:paraId="7D821E08">
            <w:pPr>
              <w:spacing w:after="0" w:line="400" w:lineRule="exact"/>
              <w:jc w:val="center"/>
              <w:rPr>
                <w:rFonts w:ascii="宋体" w:hAnsi="宋体" w:eastAsia="宋体" w:cs="宋体"/>
                <w:sz w:val="24"/>
                <w:szCs w:val="24"/>
              </w:rPr>
            </w:pPr>
            <w:r>
              <w:rPr>
                <w:rFonts w:hint="eastAsia" w:ascii="宋体" w:hAnsi="宋体" w:eastAsia="宋体" w:cs="宋体"/>
                <w:sz w:val="24"/>
                <w:szCs w:val="24"/>
              </w:rPr>
              <w:t>开标地点</w:t>
            </w:r>
          </w:p>
        </w:tc>
        <w:tc>
          <w:tcPr>
            <w:tcW w:w="6520" w:type="dxa"/>
            <w:tcBorders>
              <w:top w:val="single" w:color="auto" w:sz="4" w:space="0"/>
              <w:left w:val="nil"/>
              <w:bottom w:val="single" w:color="auto" w:sz="4" w:space="0"/>
              <w:right w:val="single" w:color="auto" w:sz="4" w:space="0"/>
            </w:tcBorders>
            <w:shd w:val="clear" w:color="auto" w:fill="auto"/>
            <w:vAlign w:val="center"/>
          </w:tcPr>
          <w:p w14:paraId="150FA526">
            <w:pPr>
              <w:spacing w:after="0" w:line="400" w:lineRule="exact"/>
              <w:rPr>
                <w:rFonts w:hint="eastAsia" w:ascii="宋体" w:hAnsi="宋体" w:eastAsia="宋体" w:cs="宋体"/>
                <w:sz w:val="24"/>
                <w:szCs w:val="24"/>
                <w:lang w:eastAsia="zh-CN"/>
              </w:rPr>
            </w:pPr>
            <w:r>
              <w:rPr>
                <w:rFonts w:hint="eastAsia" w:ascii="宋体" w:hAnsi="宋体" w:eastAsia="宋体" w:cs="宋体"/>
                <w:sz w:val="24"/>
                <w:szCs w:val="24"/>
              </w:rPr>
              <w:t>灵宝市公共资源交易中心</w:t>
            </w:r>
            <w:r>
              <w:rPr>
                <w:rFonts w:hint="eastAsia" w:ascii="宋体" w:hAnsi="宋体" w:eastAsia="宋体" w:cs="宋体"/>
                <w:sz w:val="24"/>
                <w:szCs w:val="24"/>
                <w:lang w:eastAsia="zh-CN"/>
              </w:rPr>
              <w:t>开标一室</w:t>
            </w:r>
          </w:p>
        </w:tc>
      </w:tr>
      <w:tr w14:paraId="4D56796C">
        <w:tblPrEx>
          <w:tblCellMar>
            <w:top w:w="0" w:type="dxa"/>
            <w:left w:w="108" w:type="dxa"/>
            <w:bottom w:w="0" w:type="dxa"/>
            <w:right w:w="108" w:type="dxa"/>
          </w:tblCellMar>
        </w:tblPrEx>
        <w:trPr>
          <w:trHeight w:val="467"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13EA6463">
            <w:pPr>
              <w:spacing w:after="0" w:line="400" w:lineRule="exact"/>
              <w:jc w:val="center"/>
              <w:rPr>
                <w:rFonts w:ascii="宋体" w:hAnsi="宋体" w:eastAsia="宋体" w:cs="宋体"/>
                <w:sz w:val="24"/>
                <w:szCs w:val="24"/>
              </w:rPr>
            </w:pPr>
            <w:r>
              <w:rPr>
                <w:rFonts w:hint="eastAsia" w:ascii="宋体" w:hAnsi="宋体" w:eastAsia="宋体" w:cs="宋体"/>
                <w:sz w:val="24"/>
                <w:szCs w:val="24"/>
              </w:rPr>
              <w:t>25</w:t>
            </w:r>
          </w:p>
        </w:tc>
        <w:tc>
          <w:tcPr>
            <w:tcW w:w="1876" w:type="dxa"/>
            <w:tcBorders>
              <w:top w:val="single" w:color="auto" w:sz="4" w:space="0"/>
              <w:left w:val="nil"/>
              <w:bottom w:val="single" w:color="auto" w:sz="4" w:space="0"/>
              <w:right w:val="single" w:color="auto" w:sz="4" w:space="0"/>
            </w:tcBorders>
            <w:shd w:val="clear" w:color="auto" w:fill="auto"/>
            <w:vAlign w:val="center"/>
          </w:tcPr>
          <w:p w14:paraId="49D93DCB">
            <w:pPr>
              <w:spacing w:after="0" w:line="400" w:lineRule="exact"/>
              <w:jc w:val="center"/>
              <w:rPr>
                <w:rFonts w:ascii="宋体" w:hAnsi="宋体" w:eastAsia="宋体" w:cs="宋体"/>
                <w:sz w:val="24"/>
                <w:szCs w:val="24"/>
              </w:rPr>
            </w:pPr>
            <w:r>
              <w:rPr>
                <w:rFonts w:hint="eastAsia" w:ascii="宋体" w:hAnsi="宋体" w:eastAsia="宋体" w:cs="宋体"/>
                <w:sz w:val="24"/>
                <w:szCs w:val="24"/>
              </w:rPr>
              <w:t>评标地点</w:t>
            </w:r>
          </w:p>
        </w:tc>
        <w:tc>
          <w:tcPr>
            <w:tcW w:w="6520" w:type="dxa"/>
            <w:tcBorders>
              <w:top w:val="single" w:color="auto" w:sz="4" w:space="0"/>
              <w:left w:val="nil"/>
              <w:bottom w:val="single" w:color="auto" w:sz="4" w:space="0"/>
              <w:right w:val="single" w:color="auto" w:sz="4" w:space="0"/>
            </w:tcBorders>
            <w:shd w:val="clear" w:color="auto" w:fill="auto"/>
            <w:vAlign w:val="center"/>
          </w:tcPr>
          <w:p w14:paraId="752CFD90">
            <w:pPr>
              <w:spacing w:after="0" w:line="400" w:lineRule="exact"/>
              <w:rPr>
                <w:rFonts w:hint="eastAsia" w:ascii="宋体" w:hAnsi="宋体" w:eastAsia="宋体" w:cs="宋体"/>
                <w:sz w:val="24"/>
                <w:szCs w:val="24"/>
                <w:lang w:eastAsia="zh-CN"/>
              </w:rPr>
            </w:pPr>
            <w:r>
              <w:rPr>
                <w:rFonts w:hint="eastAsia" w:ascii="宋体" w:hAnsi="宋体" w:eastAsia="宋体" w:cs="宋体"/>
                <w:color w:val="000000"/>
                <w:sz w:val="24"/>
                <w:szCs w:val="24"/>
              </w:rPr>
              <w:t>灵宝市公共资源交易中心</w:t>
            </w:r>
            <w:r>
              <w:rPr>
                <w:rFonts w:hint="eastAsia" w:ascii="宋体" w:hAnsi="宋体" w:eastAsia="宋体" w:cs="宋体"/>
                <w:color w:val="000000"/>
                <w:sz w:val="24"/>
                <w:szCs w:val="24"/>
                <w:lang w:eastAsia="zh-CN"/>
              </w:rPr>
              <w:t>评标三室</w:t>
            </w:r>
          </w:p>
        </w:tc>
      </w:tr>
      <w:tr w14:paraId="65FE6746">
        <w:tblPrEx>
          <w:tblCellMar>
            <w:top w:w="0" w:type="dxa"/>
            <w:left w:w="108" w:type="dxa"/>
            <w:bottom w:w="0" w:type="dxa"/>
            <w:right w:w="108" w:type="dxa"/>
          </w:tblCellMar>
        </w:tblPrEx>
        <w:trPr>
          <w:trHeight w:val="471"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2720CF8">
            <w:pPr>
              <w:spacing w:after="0" w:line="400" w:lineRule="exact"/>
              <w:jc w:val="center"/>
              <w:rPr>
                <w:rFonts w:ascii="宋体" w:hAnsi="宋体" w:eastAsia="宋体" w:cs="宋体"/>
                <w:sz w:val="24"/>
                <w:szCs w:val="24"/>
              </w:rPr>
            </w:pPr>
            <w:r>
              <w:rPr>
                <w:rFonts w:hint="eastAsia" w:ascii="宋体" w:hAnsi="宋体" w:eastAsia="宋体" w:cs="宋体"/>
                <w:sz w:val="24"/>
                <w:szCs w:val="24"/>
              </w:rPr>
              <w:t>26</w:t>
            </w:r>
          </w:p>
        </w:tc>
        <w:tc>
          <w:tcPr>
            <w:tcW w:w="1876" w:type="dxa"/>
            <w:tcBorders>
              <w:top w:val="single" w:color="auto" w:sz="4" w:space="0"/>
              <w:left w:val="nil"/>
              <w:bottom w:val="single" w:color="auto" w:sz="4" w:space="0"/>
              <w:right w:val="single" w:color="auto" w:sz="4" w:space="0"/>
            </w:tcBorders>
            <w:shd w:val="clear" w:color="auto" w:fill="auto"/>
            <w:vAlign w:val="center"/>
          </w:tcPr>
          <w:p w14:paraId="1CECB16E">
            <w:pPr>
              <w:spacing w:after="0" w:line="400" w:lineRule="exact"/>
              <w:jc w:val="center"/>
              <w:rPr>
                <w:rFonts w:ascii="宋体" w:hAnsi="宋体" w:eastAsia="宋体" w:cs="宋体"/>
                <w:sz w:val="24"/>
                <w:szCs w:val="24"/>
              </w:rPr>
            </w:pPr>
            <w:r>
              <w:rPr>
                <w:rFonts w:hint="eastAsia" w:ascii="宋体" w:hAnsi="宋体" w:eastAsia="宋体" w:cs="宋体"/>
                <w:sz w:val="24"/>
                <w:szCs w:val="24"/>
              </w:rPr>
              <w:t>磋商小组的组建</w:t>
            </w:r>
          </w:p>
        </w:tc>
        <w:tc>
          <w:tcPr>
            <w:tcW w:w="6520" w:type="dxa"/>
            <w:tcBorders>
              <w:top w:val="single" w:color="auto" w:sz="4" w:space="0"/>
              <w:left w:val="nil"/>
              <w:bottom w:val="single" w:color="auto" w:sz="4" w:space="0"/>
              <w:right w:val="single" w:color="auto" w:sz="4" w:space="0"/>
            </w:tcBorders>
            <w:shd w:val="clear" w:color="auto" w:fill="auto"/>
            <w:vAlign w:val="center"/>
          </w:tcPr>
          <w:p w14:paraId="6B056AEB">
            <w:pPr>
              <w:spacing w:after="0" w:line="400" w:lineRule="exact"/>
              <w:rPr>
                <w:rFonts w:ascii="宋体" w:hAnsi="宋体" w:eastAsia="宋体" w:cs="宋体"/>
                <w:sz w:val="24"/>
                <w:szCs w:val="24"/>
              </w:rPr>
            </w:pPr>
            <w:r>
              <w:rPr>
                <w:rFonts w:hint="eastAsia" w:ascii="宋体" w:hAnsi="宋体" w:eastAsia="宋体" w:cs="宋体"/>
                <w:sz w:val="24"/>
                <w:szCs w:val="24"/>
              </w:rPr>
              <w:t>磋商小组构成：采购人代表及有关经济、技术等方面的专家共3人组成，其中采购人代表1人，经济、技术等方面的专家各1人。</w:t>
            </w:r>
          </w:p>
          <w:p w14:paraId="2778EA72">
            <w:pPr>
              <w:spacing w:after="0" w:line="400" w:lineRule="exact"/>
              <w:rPr>
                <w:rFonts w:ascii="宋体" w:hAnsi="宋体" w:eastAsia="宋体" w:cs="宋体"/>
                <w:sz w:val="24"/>
                <w:szCs w:val="24"/>
              </w:rPr>
            </w:pPr>
            <w:r>
              <w:rPr>
                <w:rFonts w:hint="eastAsia" w:ascii="宋体" w:hAnsi="宋体" w:eastAsia="宋体" w:cs="宋体"/>
                <w:sz w:val="24"/>
                <w:szCs w:val="24"/>
              </w:rPr>
              <w:t>专家确定方式：开标后从相关评标专家库中随机抽取。</w:t>
            </w:r>
          </w:p>
          <w:p w14:paraId="7E2136FD">
            <w:pPr>
              <w:spacing w:after="0" w:line="400" w:lineRule="exact"/>
              <w:rPr>
                <w:rFonts w:ascii="宋体" w:hAnsi="宋体" w:eastAsia="宋体" w:cs="宋体"/>
                <w:sz w:val="24"/>
                <w:szCs w:val="24"/>
              </w:rPr>
            </w:pPr>
            <w:r>
              <w:rPr>
                <w:rFonts w:hint="eastAsia" w:ascii="宋体" w:hAnsi="宋体" w:eastAsia="宋体" w:cs="宋体"/>
                <w:sz w:val="24"/>
                <w:szCs w:val="24"/>
              </w:rPr>
              <w:t>注：采购人代表评委无评标劳务费用</w:t>
            </w:r>
          </w:p>
        </w:tc>
      </w:tr>
      <w:tr w14:paraId="209F4051">
        <w:tblPrEx>
          <w:tblCellMar>
            <w:top w:w="0" w:type="dxa"/>
            <w:left w:w="108" w:type="dxa"/>
            <w:bottom w:w="0" w:type="dxa"/>
            <w:right w:w="108" w:type="dxa"/>
          </w:tblCellMar>
        </w:tblPrEx>
        <w:trPr>
          <w:trHeight w:val="471"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5C1465FB">
            <w:pPr>
              <w:spacing w:after="0" w:line="400" w:lineRule="exact"/>
              <w:jc w:val="center"/>
              <w:rPr>
                <w:rFonts w:ascii="宋体" w:hAnsi="宋体" w:eastAsia="宋体" w:cs="宋体"/>
                <w:sz w:val="24"/>
                <w:szCs w:val="24"/>
              </w:rPr>
            </w:pPr>
            <w:r>
              <w:rPr>
                <w:rFonts w:hint="eastAsia" w:ascii="宋体" w:hAnsi="宋体" w:eastAsia="宋体" w:cs="宋体"/>
                <w:sz w:val="24"/>
                <w:szCs w:val="24"/>
              </w:rPr>
              <w:t>27</w:t>
            </w:r>
          </w:p>
        </w:tc>
        <w:tc>
          <w:tcPr>
            <w:tcW w:w="1876" w:type="dxa"/>
            <w:tcBorders>
              <w:top w:val="single" w:color="auto" w:sz="4" w:space="0"/>
              <w:left w:val="nil"/>
              <w:bottom w:val="single" w:color="auto" w:sz="4" w:space="0"/>
              <w:right w:val="single" w:color="auto" w:sz="4" w:space="0"/>
            </w:tcBorders>
            <w:shd w:val="clear" w:color="auto" w:fill="auto"/>
            <w:vAlign w:val="center"/>
          </w:tcPr>
          <w:p w14:paraId="23CE3D74">
            <w:pPr>
              <w:spacing w:after="0" w:line="400" w:lineRule="exact"/>
              <w:jc w:val="center"/>
              <w:rPr>
                <w:rFonts w:ascii="宋体" w:hAnsi="宋体" w:eastAsia="宋体" w:cs="宋体"/>
                <w:sz w:val="24"/>
                <w:szCs w:val="24"/>
              </w:rPr>
            </w:pPr>
            <w:r>
              <w:rPr>
                <w:rFonts w:hint="eastAsia" w:ascii="宋体" w:hAnsi="宋体" w:eastAsia="宋体" w:cs="宋体"/>
                <w:sz w:val="24"/>
                <w:szCs w:val="24"/>
              </w:rPr>
              <w:t>授权评委小组推荐成交候选人</w:t>
            </w:r>
          </w:p>
        </w:tc>
        <w:tc>
          <w:tcPr>
            <w:tcW w:w="6520" w:type="dxa"/>
            <w:tcBorders>
              <w:top w:val="single" w:color="auto" w:sz="4" w:space="0"/>
              <w:left w:val="nil"/>
              <w:bottom w:val="single" w:color="auto" w:sz="4" w:space="0"/>
              <w:right w:val="single" w:color="auto" w:sz="4" w:space="0"/>
            </w:tcBorders>
            <w:shd w:val="clear" w:color="auto" w:fill="auto"/>
            <w:vAlign w:val="center"/>
          </w:tcPr>
          <w:p w14:paraId="34E4CEB6">
            <w:pPr>
              <w:spacing w:after="0" w:line="400" w:lineRule="exact"/>
              <w:rPr>
                <w:rFonts w:ascii="宋体" w:hAnsi="宋体" w:eastAsia="宋体" w:cs="宋体"/>
                <w:sz w:val="24"/>
                <w:szCs w:val="24"/>
              </w:rPr>
            </w:pPr>
            <w:r>
              <w:rPr>
                <w:rFonts w:hint="eastAsia" w:ascii="宋体" w:hAnsi="宋体" w:eastAsia="宋体" w:cs="宋体"/>
                <w:sz w:val="24"/>
                <w:szCs w:val="24"/>
              </w:rPr>
              <w:t>是，推荐的成交候选人数：3个</w:t>
            </w:r>
          </w:p>
          <w:p w14:paraId="45C1D741">
            <w:pPr>
              <w:spacing w:after="0" w:line="400" w:lineRule="exact"/>
              <w:rPr>
                <w:rFonts w:ascii="宋体" w:hAnsi="宋体" w:eastAsia="宋体" w:cs="宋体"/>
                <w:sz w:val="24"/>
                <w:szCs w:val="24"/>
              </w:rPr>
            </w:pPr>
            <w:r>
              <w:rPr>
                <w:rFonts w:hint="eastAsia" w:ascii="宋体" w:hAnsi="宋体" w:eastAsia="宋体" w:cs="宋体"/>
                <w:sz w:val="24"/>
                <w:szCs w:val="24"/>
              </w:rPr>
              <w:t>排名第一的成交候选人若放弃中标、因不可抗力提出不能履行合同，采购人可以确定排名第二的成交候选人为中标人。排名第二的成交候选人因前款原因不能签订合同的，采购人可以确定排名第三的成交候选人为中标人。</w:t>
            </w:r>
          </w:p>
        </w:tc>
      </w:tr>
      <w:tr w14:paraId="3DFEDC6D">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4EE62A61">
            <w:pPr>
              <w:spacing w:after="0" w:line="400" w:lineRule="exact"/>
              <w:jc w:val="center"/>
              <w:rPr>
                <w:rFonts w:ascii="宋体" w:hAnsi="宋体" w:eastAsia="宋体" w:cs="宋体"/>
                <w:sz w:val="24"/>
                <w:szCs w:val="24"/>
              </w:rPr>
            </w:pPr>
            <w:r>
              <w:rPr>
                <w:rFonts w:hint="eastAsia" w:ascii="宋体" w:hAnsi="宋体" w:eastAsia="宋体" w:cs="宋体"/>
                <w:sz w:val="24"/>
                <w:szCs w:val="24"/>
              </w:rPr>
              <w:t>28</w:t>
            </w:r>
          </w:p>
        </w:tc>
        <w:tc>
          <w:tcPr>
            <w:tcW w:w="1876" w:type="dxa"/>
            <w:tcBorders>
              <w:top w:val="single" w:color="auto" w:sz="4" w:space="0"/>
              <w:left w:val="nil"/>
              <w:bottom w:val="single" w:color="auto" w:sz="4" w:space="0"/>
              <w:right w:val="single" w:color="auto" w:sz="4" w:space="0"/>
            </w:tcBorders>
            <w:shd w:val="clear" w:color="auto" w:fill="auto"/>
            <w:vAlign w:val="center"/>
          </w:tcPr>
          <w:p w14:paraId="55E0C692">
            <w:pPr>
              <w:spacing w:after="0" w:line="400" w:lineRule="exact"/>
              <w:jc w:val="center"/>
              <w:rPr>
                <w:rFonts w:ascii="宋体" w:hAnsi="宋体" w:eastAsia="宋体" w:cs="宋体"/>
                <w:sz w:val="24"/>
                <w:szCs w:val="24"/>
              </w:rPr>
            </w:pPr>
            <w:r>
              <w:rPr>
                <w:rFonts w:hint="eastAsia" w:ascii="宋体" w:hAnsi="宋体" w:eastAsia="宋体" w:cs="宋体"/>
                <w:sz w:val="24"/>
                <w:szCs w:val="24"/>
              </w:rPr>
              <w:t>签订合同时间</w:t>
            </w:r>
          </w:p>
        </w:tc>
        <w:tc>
          <w:tcPr>
            <w:tcW w:w="6520" w:type="dxa"/>
            <w:tcBorders>
              <w:top w:val="single" w:color="auto" w:sz="4" w:space="0"/>
              <w:left w:val="nil"/>
              <w:bottom w:val="single" w:color="auto" w:sz="4" w:space="0"/>
              <w:right w:val="single" w:color="auto" w:sz="4" w:space="0"/>
            </w:tcBorders>
            <w:shd w:val="clear" w:color="auto" w:fill="auto"/>
            <w:vAlign w:val="center"/>
          </w:tcPr>
          <w:p w14:paraId="1932717B">
            <w:pPr>
              <w:spacing w:after="0" w:line="400" w:lineRule="exact"/>
              <w:rPr>
                <w:rFonts w:ascii="宋体" w:hAnsi="宋体" w:eastAsia="宋体" w:cs="宋体"/>
                <w:sz w:val="24"/>
                <w:szCs w:val="24"/>
              </w:rPr>
            </w:pPr>
            <w:r>
              <w:rPr>
                <w:rFonts w:hint="eastAsia" w:ascii="宋体" w:hAnsi="宋体" w:eastAsia="宋体" w:cs="宋体"/>
                <w:sz w:val="24"/>
                <w:szCs w:val="24"/>
              </w:rPr>
              <w:t>成交通知书发出后15日内</w:t>
            </w:r>
          </w:p>
        </w:tc>
      </w:tr>
      <w:tr w14:paraId="117CDD75">
        <w:tblPrEx>
          <w:tblCellMar>
            <w:top w:w="0" w:type="dxa"/>
            <w:left w:w="108" w:type="dxa"/>
            <w:bottom w:w="0" w:type="dxa"/>
            <w:right w:w="108" w:type="dxa"/>
          </w:tblCellMar>
        </w:tblPrEx>
        <w:trPr>
          <w:trHeight w:val="558"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5B38525A">
            <w:pPr>
              <w:spacing w:after="0" w:line="400" w:lineRule="exact"/>
              <w:jc w:val="center"/>
              <w:rPr>
                <w:rFonts w:ascii="宋体" w:hAnsi="宋体" w:eastAsia="宋体" w:cs="宋体"/>
                <w:sz w:val="24"/>
                <w:szCs w:val="24"/>
              </w:rPr>
            </w:pPr>
            <w:r>
              <w:rPr>
                <w:rFonts w:hint="eastAsia" w:ascii="宋体" w:hAnsi="宋体" w:eastAsia="宋体" w:cs="宋体"/>
                <w:sz w:val="24"/>
                <w:szCs w:val="24"/>
              </w:rPr>
              <w:t>29</w:t>
            </w:r>
          </w:p>
        </w:tc>
        <w:tc>
          <w:tcPr>
            <w:tcW w:w="1876" w:type="dxa"/>
            <w:tcBorders>
              <w:top w:val="single" w:color="auto" w:sz="4" w:space="0"/>
              <w:left w:val="nil"/>
              <w:bottom w:val="single" w:color="auto" w:sz="4" w:space="0"/>
              <w:right w:val="single" w:color="auto" w:sz="4" w:space="0"/>
            </w:tcBorders>
            <w:shd w:val="clear" w:color="auto" w:fill="auto"/>
            <w:vAlign w:val="center"/>
          </w:tcPr>
          <w:p w14:paraId="32A7BD91">
            <w:pPr>
              <w:spacing w:after="0" w:line="400" w:lineRule="exact"/>
              <w:jc w:val="center"/>
              <w:rPr>
                <w:rFonts w:ascii="宋体" w:hAnsi="宋体" w:eastAsia="宋体" w:cs="宋体"/>
                <w:sz w:val="24"/>
                <w:szCs w:val="24"/>
              </w:rPr>
            </w:pPr>
            <w:r>
              <w:rPr>
                <w:rFonts w:hint="eastAsia" w:ascii="宋体" w:hAnsi="宋体" w:eastAsia="宋体" w:cs="宋体"/>
                <w:sz w:val="24"/>
                <w:szCs w:val="24"/>
              </w:rPr>
              <w:t>磋商有效期</w:t>
            </w:r>
          </w:p>
        </w:tc>
        <w:tc>
          <w:tcPr>
            <w:tcW w:w="6520" w:type="dxa"/>
            <w:tcBorders>
              <w:top w:val="single" w:color="auto" w:sz="4" w:space="0"/>
              <w:left w:val="nil"/>
              <w:bottom w:val="single" w:color="auto" w:sz="4" w:space="0"/>
              <w:right w:val="single" w:color="auto" w:sz="4" w:space="0"/>
            </w:tcBorders>
            <w:shd w:val="clear" w:color="auto" w:fill="auto"/>
            <w:vAlign w:val="center"/>
          </w:tcPr>
          <w:p w14:paraId="22413136">
            <w:pPr>
              <w:spacing w:after="0" w:line="400" w:lineRule="exact"/>
              <w:rPr>
                <w:rFonts w:ascii="宋体" w:hAnsi="宋体" w:eastAsia="宋体" w:cs="宋体"/>
                <w:sz w:val="24"/>
                <w:szCs w:val="24"/>
              </w:rPr>
            </w:pPr>
            <w:r>
              <w:rPr>
                <w:rFonts w:hint="eastAsia" w:ascii="宋体" w:hAnsi="宋体" w:eastAsia="宋体" w:cs="宋体"/>
                <w:sz w:val="24"/>
                <w:szCs w:val="24"/>
              </w:rPr>
              <w:t>磋商截止时间起60日历天</w:t>
            </w:r>
          </w:p>
        </w:tc>
      </w:tr>
      <w:tr w14:paraId="3D858782">
        <w:tblPrEx>
          <w:tblCellMar>
            <w:top w:w="0" w:type="dxa"/>
            <w:left w:w="108" w:type="dxa"/>
            <w:bottom w:w="0" w:type="dxa"/>
            <w:right w:w="108" w:type="dxa"/>
          </w:tblCellMar>
        </w:tblPrEx>
        <w:trPr>
          <w:trHeight w:val="514"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0B4BE9E8">
            <w:pPr>
              <w:spacing w:after="0" w:line="400" w:lineRule="exact"/>
              <w:jc w:val="center"/>
              <w:rPr>
                <w:rFonts w:ascii="宋体" w:hAnsi="宋体" w:eastAsia="宋体" w:cs="宋体"/>
                <w:sz w:val="24"/>
                <w:szCs w:val="24"/>
              </w:rPr>
            </w:pPr>
            <w:r>
              <w:rPr>
                <w:rFonts w:hint="eastAsia" w:ascii="宋体" w:hAnsi="宋体" w:eastAsia="宋体" w:cs="宋体"/>
                <w:sz w:val="24"/>
                <w:szCs w:val="24"/>
              </w:rPr>
              <w:t>30</w:t>
            </w:r>
          </w:p>
        </w:tc>
        <w:tc>
          <w:tcPr>
            <w:tcW w:w="1876" w:type="dxa"/>
            <w:tcBorders>
              <w:top w:val="single" w:color="auto" w:sz="4" w:space="0"/>
              <w:left w:val="nil"/>
              <w:bottom w:val="single" w:color="auto" w:sz="4" w:space="0"/>
              <w:right w:val="single" w:color="auto" w:sz="4" w:space="0"/>
            </w:tcBorders>
            <w:shd w:val="clear" w:color="auto" w:fill="auto"/>
            <w:vAlign w:val="center"/>
          </w:tcPr>
          <w:p w14:paraId="14B5DC1A">
            <w:pPr>
              <w:spacing w:after="0" w:line="400" w:lineRule="exact"/>
              <w:jc w:val="center"/>
              <w:rPr>
                <w:rFonts w:ascii="宋体" w:hAnsi="宋体" w:eastAsia="宋体" w:cs="宋体"/>
                <w:sz w:val="24"/>
                <w:szCs w:val="24"/>
              </w:rPr>
            </w:pPr>
            <w:r>
              <w:rPr>
                <w:rFonts w:hint="eastAsia" w:ascii="宋体" w:hAnsi="宋体" w:eastAsia="宋体" w:cs="宋体"/>
                <w:sz w:val="24"/>
                <w:szCs w:val="24"/>
              </w:rPr>
              <w:t>磋商程序</w:t>
            </w:r>
          </w:p>
        </w:tc>
        <w:tc>
          <w:tcPr>
            <w:tcW w:w="6520" w:type="dxa"/>
            <w:tcBorders>
              <w:top w:val="single" w:color="auto" w:sz="4" w:space="0"/>
              <w:left w:val="nil"/>
              <w:bottom w:val="single" w:color="auto" w:sz="4" w:space="0"/>
              <w:right w:val="single" w:color="auto" w:sz="4" w:space="0"/>
            </w:tcBorders>
            <w:shd w:val="clear" w:color="auto" w:fill="auto"/>
            <w:vAlign w:val="center"/>
          </w:tcPr>
          <w:p w14:paraId="4CA5334D">
            <w:pPr>
              <w:spacing w:after="0" w:line="400" w:lineRule="exact"/>
              <w:jc w:val="both"/>
              <w:rPr>
                <w:rFonts w:ascii="宋体" w:hAnsi="宋体" w:eastAsia="宋体" w:cs="宋体"/>
                <w:sz w:val="24"/>
                <w:szCs w:val="24"/>
              </w:rPr>
            </w:pPr>
            <w:r>
              <w:rPr>
                <w:rFonts w:hint="eastAsia" w:ascii="宋体" w:hAnsi="宋体" w:eastAsia="宋体" w:cs="宋体"/>
                <w:sz w:val="24"/>
                <w:szCs w:val="24"/>
              </w:rPr>
              <w:t>按电子化磋商响应文件上传的时间顺序磋商。</w:t>
            </w:r>
          </w:p>
        </w:tc>
      </w:tr>
      <w:tr w14:paraId="0244D235">
        <w:tblPrEx>
          <w:tblCellMar>
            <w:top w:w="0" w:type="dxa"/>
            <w:left w:w="108" w:type="dxa"/>
            <w:bottom w:w="0" w:type="dxa"/>
            <w:right w:w="108" w:type="dxa"/>
          </w:tblCellMar>
        </w:tblPrEx>
        <w:trPr>
          <w:trHeight w:val="489"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0FFCAE02">
            <w:pPr>
              <w:spacing w:after="0" w:line="400" w:lineRule="exact"/>
              <w:jc w:val="center"/>
              <w:rPr>
                <w:rFonts w:ascii="宋体" w:hAnsi="宋体" w:eastAsia="宋体" w:cs="宋体"/>
                <w:sz w:val="24"/>
                <w:szCs w:val="24"/>
              </w:rPr>
            </w:pPr>
            <w:r>
              <w:rPr>
                <w:rFonts w:hint="eastAsia" w:ascii="宋体" w:hAnsi="宋体" w:eastAsia="宋体" w:cs="宋体"/>
                <w:sz w:val="24"/>
                <w:szCs w:val="24"/>
              </w:rPr>
              <w:t>31</w:t>
            </w:r>
          </w:p>
        </w:tc>
        <w:tc>
          <w:tcPr>
            <w:tcW w:w="1876" w:type="dxa"/>
            <w:tcBorders>
              <w:top w:val="single" w:color="auto" w:sz="4" w:space="0"/>
              <w:left w:val="nil"/>
              <w:bottom w:val="single" w:color="auto" w:sz="4" w:space="0"/>
              <w:right w:val="single" w:color="auto" w:sz="4" w:space="0"/>
            </w:tcBorders>
            <w:shd w:val="clear" w:color="auto" w:fill="auto"/>
            <w:vAlign w:val="center"/>
          </w:tcPr>
          <w:p w14:paraId="06CF4F4E">
            <w:pPr>
              <w:spacing w:after="0" w:line="400" w:lineRule="exact"/>
              <w:jc w:val="center"/>
              <w:rPr>
                <w:rFonts w:ascii="宋体" w:hAnsi="宋体" w:eastAsia="宋体" w:cs="宋体"/>
                <w:sz w:val="24"/>
                <w:szCs w:val="24"/>
              </w:rPr>
            </w:pPr>
            <w:r>
              <w:rPr>
                <w:rFonts w:hint="eastAsia" w:ascii="宋体" w:hAnsi="宋体" w:eastAsia="宋体" w:cs="宋体"/>
                <w:sz w:val="24"/>
                <w:szCs w:val="24"/>
              </w:rPr>
              <w:t>招标控制价</w:t>
            </w:r>
          </w:p>
        </w:tc>
        <w:tc>
          <w:tcPr>
            <w:tcW w:w="6520" w:type="dxa"/>
            <w:tcBorders>
              <w:top w:val="single" w:color="auto" w:sz="4" w:space="0"/>
              <w:left w:val="nil"/>
              <w:bottom w:val="single" w:color="auto" w:sz="4" w:space="0"/>
              <w:right w:val="single" w:color="auto" w:sz="4" w:space="0"/>
            </w:tcBorders>
            <w:shd w:val="clear" w:color="auto" w:fill="auto"/>
            <w:vAlign w:val="center"/>
          </w:tcPr>
          <w:p w14:paraId="21AD655E">
            <w:pPr>
              <w:spacing w:after="0" w:line="400" w:lineRule="exact"/>
              <w:rPr>
                <w:rFonts w:ascii="宋体" w:hAnsi="宋体" w:eastAsia="宋体" w:cs="宋体"/>
                <w:sz w:val="24"/>
                <w:szCs w:val="24"/>
              </w:rPr>
            </w:pPr>
            <w:r>
              <w:rPr>
                <w:rFonts w:hint="eastAsia" w:ascii="宋体" w:hAnsi="宋体" w:eastAsia="宋体" w:cs="宋体"/>
                <w:sz w:val="24"/>
                <w:szCs w:val="24"/>
              </w:rPr>
              <w:t>本项目的招标控制价为</w:t>
            </w:r>
            <w:r>
              <w:rPr>
                <w:rFonts w:hint="eastAsia" w:ascii="宋体" w:hAnsi="宋体" w:eastAsia="宋体" w:cs="宋体"/>
                <w:sz w:val="24"/>
                <w:szCs w:val="24"/>
                <w:lang w:eastAsia="zh-CN"/>
              </w:rPr>
              <w:t>150.492006</w:t>
            </w:r>
            <w:r>
              <w:rPr>
                <w:rFonts w:hint="eastAsia" w:ascii="宋体" w:hAnsi="宋体" w:eastAsia="宋体" w:cs="宋体"/>
                <w:sz w:val="24"/>
                <w:szCs w:val="24"/>
              </w:rPr>
              <w:t>万元；</w:t>
            </w:r>
          </w:p>
          <w:p w14:paraId="2F4E5CB8">
            <w:pPr>
              <w:spacing w:after="0" w:line="400" w:lineRule="exact"/>
              <w:rPr>
                <w:rFonts w:ascii="宋体" w:hAnsi="宋体" w:eastAsia="宋体" w:cs="宋体"/>
                <w:sz w:val="24"/>
                <w:szCs w:val="24"/>
              </w:rPr>
            </w:pPr>
            <w:r>
              <w:rPr>
                <w:rFonts w:hint="eastAsia" w:ascii="宋体" w:hAnsi="宋体" w:eastAsia="宋体" w:cs="宋体"/>
                <w:sz w:val="24"/>
                <w:szCs w:val="24"/>
              </w:rPr>
              <w:t>凡供应商的磋商报价超出“招标控制价”（不含等于“招标控制价”）的，其投标将被否决。</w:t>
            </w:r>
          </w:p>
        </w:tc>
      </w:tr>
      <w:tr w14:paraId="71842C27">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CE2D9F2">
            <w:pPr>
              <w:spacing w:after="0" w:line="400" w:lineRule="exact"/>
              <w:jc w:val="center"/>
              <w:rPr>
                <w:rFonts w:ascii="宋体" w:hAnsi="宋体" w:eastAsia="宋体" w:cs="宋体"/>
                <w:sz w:val="24"/>
                <w:szCs w:val="24"/>
              </w:rPr>
            </w:pPr>
            <w:r>
              <w:rPr>
                <w:rFonts w:hint="eastAsia" w:ascii="宋体" w:hAnsi="宋体" w:eastAsia="宋体" w:cs="宋体"/>
                <w:sz w:val="24"/>
                <w:szCs w:val="24"/>
              </w:rPr>
              <w:t>32</w:t>
            </w:r>
          </w:p>
        </w:tc>
        <w:tc>
          <w:tcPr>
            <w:tcW w:w="1876" w:type="dxa"/>
            <w:tcBorders>
              <w:top w:val="single" w:color="auto" w:sz="4" w:space="0"/>
              <w:left w:val="nil"/>
              <w:bottom w:val="single" w:color="auto" w:sz="4" w:space="0"/>
              <w:right w:val="single" w:color="auto" w:sz="4" w:space="0"/>
            </w:tcBorders>
            <w:shd w:val="clear" w:color="auto" w:fill="auto"/>
            <w:vAlign w:val="center"/>
          </w:tcPr>
          <w:p w14:paraId="1CC4E945">
            <w:pPr>
              <w:spacing w:after="0" w:line="400" w:lineRule="exact"/>
              <w:jc w:val="center"/>
              <w:rPr>
                <w:rFonts w:ascii="宋体" w:hAnsi="宋体" w:eastAsia="宋体" w:cs="宋体"/>
                <w:sz w:val="24"/>
                <w:szCs w:val="24"/>
              </w:rPr>
            </w:pPr>
            <w:r>
              <w:rPr>
                <w:rFonts w:hint="eastAsia" w:ascii="宋体" w:hAnsi="宋体" w:eastAsia="宋体" w:cs="宋体"/>
                <w:sz w:val="24"/>
                <w:szCs w:val="24"/>
              </w:rPr>
              <w:t>电子投标文件签章</w:t>
            </w:r>
          </w:p>
        </w:tc>
        <w:tc>
          <w:tcPr>
            <w:tcW w:w="6520" w:type="dxa"/>
            <w:tcBorders>
              <w:top w:val="single" w:color="auto" w:sz="4" w:space="0"/>
              <w:left w:val="nil"/>
              <w:bottom w:val="single" w:color="auto" w:sz="4" w:space="0"/>
              <w:right w:val="single" w:color="auto" w:sz="4" w:space="0"/>
            </w:tcBorders>
            <w:shd w:val="clear" w:color="auto" w:fill="auto"/>
            <w:vAlign w:val="center"/>
          </w:tcPr>
          <w:p w14:paraId="1D00DB36">
            <w:pPr>
              <w:spacing w:after="0" w:line="400" w:lineRule="exact"/>
              <w:rPr>
                <w:rFonts w:ascii="宋体" w:hAnsi="宋体" w:eastAsia="宋体" w:cs="宋体"/>
                <w:sz w:val="24"/>
                <w:szCs w:val="24"/>
              </w:rPr>
            </w:pPr>
            <w:r>
              <w:rPr>
                <w:rFonts w:hint="eastAsia" w:ascii="宋体" w:hAnsi="宋体" w:eastAsia="宋体" w:cs="宋体"/>
                <w:sz w:val="24"/>
                <w:szCs w:val="24"/>
              </w:rPr>
              <w:t>1、供应商在生成电子化响应文件后，应对电子化响应文件进行签章，未进行签章的视为无效投标。</w:t>
            </w:r>
          </w:p>
          <w:p w14:paraId="653E0D20">
            <w:pPr>
              <w:spacing w:after="0" w:line="400" w:lineRule="exact"/>
              <w:rPr>
                <w:rFonts w:ascii="宋体" w:hAnsi="宋体" w:eastAsia="宋体" w:cs="宋体"/>
                <w:sz w:val="24"/>
                <w:szCs w:val="24"/>
              </w:rPr>
            </w:pPr>
            <w:r>
              <w:rPr>
                <w:rFonts w:hint="eastAsia" w:ascii="宋体" w:hAnsi="宋体" w:eastAsia="宋体" w:cs="宋体"/>
                <w:sz w:val="24"/>
                <w:szCs w:val="24"/>
              </w:rPr>
              <w:t>2、磋商</w:t>
            </w:r>
            <w:bookmarkStart w:id="56" w:name="OLE_LINK3"/>
            <w:r>
              <w:rPr>
                <w:rFonts w:hint="eastAsia" w:ascii="宋体" w:hAnsi="宋体" w:eastAsia="宋体" w:cs="宋体"/>
                <w:sz w:val="24"/>
                <w:szCs w:val="24"/>
              </w:rPr>
              <w:t>文件中要求盖单位章的位置供应商应使用CA数字证书签盖供应商的单位电子印章；要求法定代表人签字或盖章的地方，供应商应使用CA数字证书签盖法定代表人的个人电子印章为准。要求委托代理人签字的，需委托代理人签字，并加盖法定代表人的个人电子签章；要求委托代理人盖章的，以CA数字证书的法定代表人的个人电子印章为准</w:t>
            </w:r>
            <w:bookmarkEnd w:id="56"/>
            <w:r>
              <w:rPr>
                <w:rFonts w:hint="eastAsia" w:ascii="宋体" w:hAnsi="宋体" w:eastAsia="宋体" w:cs="宋体"/>
                <w:sz w:val="24"/>
                <w:szCs w:val="24"/>
              </w:rPr>
              <w:t>。</w:t>
            </w:r>
          </w:p>
        </w:tc>
      </w:tr>
      <w:tr w14:paraId="1BD4ED42">
        <w:tblPrEx>
          <w:tblCellMar>
            <w:top w:w="0" w:type="dxa"/>
            <w:left w:w="108" w:type="dxa"/>
            <w:bottom w:w="0" w:type="dxa"/>
            <w:right w:w="108" w:type="dxa"/>
          </w:tblCellMar>
        </w:tblPrEx>
        <w:trPr>
          <w:trHeight w:val="442"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181E58F7">
            <w:pPr>
              <w:spacing w:after="0" w:line="400" w:lineRule="exact"/>
              <w:jc w:val="center"/>
              <w:rPr>
                <w:rFonts w:ascii="宋体" w:hAnsi="宋体" w:eastAsia="宋体" w:cs="宋体"/>
                <w:sz w:val="24"/>
                <w:szCs w:val="24"/>
              </w:rPr>
            </w:pPr>
            <w:r>
              <w:rPr>
                <w:rFonts w:hint="eastAsia" w:ascii="宋体" w:hAnsi="宋体" w:eastAsia="宋体" w:cs="宋体"/>
                <w:sz w:val="24"/>
                <w:szCs w:val="24"/>
              </w:rPr>
              <w:t>33</w:t>
            </w:r>
          </w:p>
        </w:tc>
        <w:tc>
          <w:tcPr>
            <w:tcW w:w="1876" w:type="dxa"/>
            <w:tcBorders>
              <w:top w:val="single" w:color="auto" w:sz="4" w:space="0"/>
              <w:left w:val="nil"/>
              <w:bottom w:val="single" w:color="auto" w:sz="4" w:space="0"/>
              <w:right w:val="single" w:color="auto" w:sz="4" w:space="0"/>
            </w:tcBorders>
            <w:shd w:val="clear" w:color="auto" w:fill="auto"/>
            <w:vAlign w:val="center"/>
          </w:tcPr>
          <w:p w14:paraId="34501CD3">
            <w:pPr>
              <w:spacing w:after="0" w:line="400" w:lineRule="exact"/>
              <w:jc w:val="center"/>
              <w:rPr>
                <w:rFonts w:ascii="宋体" w:hAnsi="宋体" w:eastAsia="宋体" w:cs="宋体"/>
                <w:sz w:val="24"/>
                <w:szCs w:val="24"/>
              </w:rPr>
            </w:pPr>
            <w:r>
              <w:rPr>
                <w:rFonts w:hint="eastAsia" w:ascii="宋体" w:hAnsi="宋体" w:eastAsia="宋体" w:cs="宋体"/>
                <w:sz w:val="24"/>
                <w:szCs w:val="24"/>
              </w:rPr>
              <w:t>成交结果</w:t>
            </w:r>
          </w:p>
        </w:tc>
        <w:tc>
          <w:tcPr>
            <w:tcW w:w="6520" w:type="dxa"/>
            <w:tcBorders>
              <w:top w:val="single" w:color="auto" w:sz="4" w:space="0"/>
              <w:left w:val="nil"/>
              <w:bottom w:val="single" w:color="auto" w:sz="4" w:space="0"/>
              <w:right w:val="single" w:color="auto" w:sz="4" w:space="0"/>
            </w:tcBorders>
            <w:shd w:val="clear" w:color="auto" w:fill="auto"/>
            <w:vAlign w:val="center"/>
          </w:tcPr>
          <w:p w14:paraId="77B98368">
            <w:pPr>
              <w:spacing w:after="0" w:line="400" w:lineRule="exact"/>
              <w:rPr>
                <w:rFonts w:ascii="宋体" w:hAnsi="宋体" w:eastAsia="宋体" w:cs="宋体"/>
                <w:sz w:val="24"/>
                <w:szCs w:val="24"/>
              </w:rPr>
            </w:pPr>
            <w:r>
              <w:rPr>
                <w:rFonts w:hint="eastAsia" w:ascii="宋体" w:hAnsi="宋体" w:eastAsia="宋体" w:cs="宋体"/>
                <w:sz w:val="24"/>
                <w:szCs w:val="24"/>
              </w:rPr>
              <w:t>与招标公告发布网站同步发布。</w:t>
            </w:r>
          </w:p>
        </w:tc>
      </w:tr>
      <w:tr w14:paraId="721E09E9">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F48F77A">
            <w:pPr>
              <w:spacing w:after="0" w:line="400" w:lineRule="exact"/>
              <w:jc w:val="center"/>
              <w:rPr>
                <w:rFonts w:ascii="宋体" w:hAnsi="宋体" w:eastAsia="宋体" w:cs="宋体"/>
                <w:sz w:val="24"/>
                <w:szCs w:val="24"/>
              </w:rPr>
            </w:pPr>
            <w:r>
              <w:rPr>
                <w:rFonts w:hint="eastAsia" w:ascii="宋体" w:hAnsi="宋体" w:eastAsia="宋体" w:cs="宋体"/>
                <w:sz w:val="24"/>
                <w:szCs w:val="24"/>
              </w:rPr>
              <w:t>34</w:t>
            </w:r>
          </w:p>
        </w:tc>
        <w:tc>
          <w:tcPr>
            <w:tcW w:w="1876" w:type="dxa"/>
            <w:tcBorders>
              <w:top w:val="single" w:color="auto" w:sz="4" w:space="0"/>
              <w:left w:val="nil"/>
              <w:bottom w:val="single" w:color="auto" w:sz="4" w:space="0"/>
              <w:right w:val="single" w:color="auto" w:sz="4" w:space="0"/>
            </w:tcBorders>
            <w:shd w:val="clear" w:color="auto" w:fill="auto"/>
            <w:vAlign w:val="center"/>
          </w:tcPr>
          <w:p w14:paraId="58155278">
            <w:pPr>
              <w:spacing w:after="0" w:line="400" w:lineRule="exact"/>
              <w:jc w:val="center"/>
              <w:rPr>
                <w:rFonts w:ascii="宋体" w:hAnsi="宋体" w:eastAsia="宋体" w:cs="宋体"/>
                <w:sz w:val="24"/>
                <w:szCs w:val="24"/>
              </w:rPr>
            </w:pPr>
            <w:r>
              <w:rPr>
                <w:rFonts w:hint="eastAsia" w:ascii="宋体" w:hAnsi="宋体" w:eastAsia="宋体" w:cs="宋体"/>
                <w:sz w:val="24"/>
                <w:szCs w:val="24"/>
              </w:rPr>
              <w:t>注意事项</w:t>
            </w:r>
          </w:p>
        </w:tc>
        <w:tc>
          <w:tcPr>
            <w:tcW w:w="6520" w:type="dxa"/>
            <w:tcBorders>
              <w:top w:val="single" w:color="auto" w:sz="4" w:space="0"/>
              <w:left w:val="nil"/>
              <w:bottom w:val="single" w:color="auto" w:sz="4" w:space="0"/>
              <w:right w:val="single" w:color="auto" w:sz="4" w:space="0"/>
            </w:tcBorders>
            <w:shd w:val="clear" w:color="auto" w:fill="auto"/>
            <w:vAlign w:val="center"/>
          </w:tcPr>
          <w:p w14:paraId="684CA208">
            <w:pPr>
              <w:spacing w:after="0" w:line="400" w:lineRule="exact"/>
              <w:rPr>
                <w:rFonts w:ascii="宋体" w:hAnsi="宋体" w:eastAsia="宋体" w:cs="宋体"/>
                <w:sz w:val="24"/>
                <w:szCs w:val="24"/>
              </w:rPr>
            </w:pPr>
            <w:r>
              <w:rPr>
                <w:rFonts w:hint="eastAsia" w:ascii="宋体" w:hAnsi="宋体" w:eastAsia="宋体" w:cs="宋体"/>
                <w:sz w:val="24"/>
                <w:szCs w:val="24"/>
              </w:rPr>
              <w:t>1、资格评（预）审部分：资格评（预）以响应文件为准，其上传资料真实性由供应商自行承担。</w:t>
            </w:r>
          </w:p>
          <w:p w14:paraId="273ED300">
            <w:pPr>
              <w:spacing w:after="0" w:line="400" w:lineRule="exact"/>
              <w:rPr>
                <w:rFonts w:ascii="宋体" w:hAnsi="宋体" w:eastAsia="宋体" w:cs="宋体"/>
                <w:sz w:val="24"/>
                <w:szCs w:val="24"/>
              </w:rPr>
            </w:pPr>
            <w:r>
              <w:rPr>
                <w:rFonts w:hint="eastAsia" w:ascii="宋体" w:hAnsi="宋体" w:eastAsia="宋体" w:cs="宋体"/>
                <w:sz w:val="24"/>
                <w:szCs w:val="24"/>
              </w:rPr>
              <w:t>2、评标打分部分：评标打分部分仍按照100分制原则进行，涉及到资格审查、企业荣誉、人员业绩、企业业绩等计分部分时，以供应商自行上传到响应文件中的相应内容为准。</w:t>
            </w:r>
          </w:p>
          <w:p w14:paraId="3389847B">
            <w:pPr>
              <w:spacing w:after="0" w:line="400" w:lineRule="exact"/>
              <w:rPr>
                <w:rFonts w:ascii="宋体" w:hAnsi="宋体" w:eastAsia="宋体" w:cs="宋体"/>
                <w:sz w:val="24"/>
                <w:szCs w:val="24"/>
              </w:rPr>
            </w:pPr>
            <w:r>
              <w:rPr>
                <w:rFonts w:hint="eastAsia" w:ascii="宋体" w:hAnsi="宋体" w:eastAsia="宋体" w:cs="宋体"/>
                <w:sz w:val="24"/>
                <w:szCs w:val="24"/>
              </w:rPr>
              <w:t xml:space="preserve">3、响应文件编制部分：在磋商文件中要求供应商按照响应文件格式进行响应文件编制，在响应文件编制时，应明确将供应商企业基本情况、资质情况、人员情况、财务情况、业绩情况编入响应文件，便于进行资格审查及评标打分以响应文件业绩信息为准，可使用电子营业执照。 </w:t>
            </w:r>
          </w:p>
          <w:p w14:paraId="09B69D5C">
            <w:pPr>
              <w:spacing w:after="0" w:line="400" w:lineRule="exact"/>
              <w:rPr>
                <w:rFonts w:ascii="宋体" w:hAnsi="宋体" w:eastAsia="宋体" w:cs="宋体"/>
                <w:sz w:val="24"/>
                <w:szCs w:val="24"/>
              </w:rPr>
            </w:pPr>
            <w:r>
              <w:rPr>
                <w:rFonts w:hint="eastAsia" w:ascii="宋体" w:hAnsi="宋体" w:eastAsia="宋体" w:cs="宋体"/>
                <w:sz w:val="24"/>
                <w:szCs w:val="24"/>
              </w:rPr>
              <w:t>4、我单位（采购人）严格按三财购【2021】9号文要求的时限发布中标结果公告，发出中标通知书，签订采购合同，上传采购合同。</w:t>
            </w:r>
          </w:p>
        </w:tc>
      </w:tr>
      <w:tr w14:paraId="41B55C09">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7E92DB4E">
            <w:pPr>
              <w:spacing w:after="0" w:line="400" w:lineRule="exact"/>
              <w:jc w:val="center"/>
              <w:rPr>
                <w:rFonts w:ascii="宋体" w:hAnsi="宋体" w:eastAsia="宋体" w:cs="宋体"/>
                <w:sz w:val="24"/>
                <w:szCs w:val="24"/>
              </w:rPr>
            </w:pPr>
            <w:r>
              <w:rPr>
                <w:rFonts w:hint="eastAsia" w:ascii="宋体" w:hAnsi="宋体" w:eastAsia="宋体" w:cs="宋体"/>
                <w:sz w:val="24"/>
                <w:szCs w:val="24"/>
              </w:rPr>
              <w:t>35</w:t>
            </w:r>
          </w:p>
        </w:tc>
        <w:tc>
          <w:tcPr>
            <w:tcW w:w="1876" w:type="dxa"/>
            <w:tcBorders>
              <w:top w:val="single" w:color="auto" w:sz="4" w:space="0"/>
              <w:left w:val="nil"/>
              <w:bottom w:val="single" w:color="auto" w:sz="4" w:space="0"/>
              <w:right w:val="single" w:color="auto" w:sz="4" w:space="0"/>
            </w:tcBorders>
            <w:shd w:val="clear" w:color="auto" w:fill="auto"/>
            <w:vAlign w:val="center"/>
          </w:tcPr>
          <w:p w14:paraId="450B1170">
            <w:pPr>
              <w:spacing w:after="0" w:line="400" w:lineRule="exact"/>
              <w:jc w:val="center"/>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需要补充的其他内容</w:t>
            </w:r>
          </w:p>
        </w:tc>
        <w:tc>
          <w:tcPr>
            <w:tcW w:w="6520" w:type="dxa"/>
            <w:tcBorders>
              <w:top w:val="single" w:color="auto" w:sz="4" w:space="0"/>
              <w:left w:val="nil"/>
              <w:bottom w:val="single" w:color="auto" w:sz="4" w:space="0"/>
              <w:right w:val="single" w:color="auto" w:sz="4" w:space="0"/>
            </w:tcBorders>
            <w:shd w:val="clear" w:color="auto" w:fill="auto"/>
            <w:vAlign w:val="center"/>
          </w:tcPr>
          <w:p w14:paraId="381A88EB">
            <w:pPr>
              <w:spacing w:after="0" w:line="400" w:lineRule="exact"/>
              <w:rPr>
                <w:rFonts w:ascii="宋体" w:hAnsi="宋体" w:eastAsia="宋体" w:cs="宋体"/>
                <w:sz w:val="24"/>
                <w:szCs w:val="24"/>
              </w:rPr>
            </w:pPr>
            <w:r>
              <w:rPr>
                <w:rFonts w:hint="eastAsia" w:ascii="宋体" w:hAnsi="宋体" w:eastAsia="宋体" w:cs="宋体"/>
                <w:sz w:val="24"/>
                <w:szCs w:val="24"/>
              </w:rPr>
              <w:t>1、根据《政府采购促进中小企业发展管理办法》(财库(2020)46号)的规定，对小型、微型企业承建的价格给予3%-5%的扣除，用扣除后的价格参与评审。本项目为专门面向中小企业采购，不再对价格进行扣除计算。</w:t>
            </w:r>
          </w:p>
          <w:p w14:paraId="5F23D963">
            <w:pPr>
              <w:spacing w:after="0" w:line="400" w:lineRule="exact"/>
              <w:rPr>
                <w:rFonts w:ascii="宋体" w:hAnsi="宋体" w:eastAsia="宋体" w:cs="宋体"/>
                <w:sz w:val="24"/>
                <w:szCs w:val="24"/>
              </w:rPr>
            </w:pPr>
            <w:r>
              <w:rPr>
                <w:rFonts w:hint="eastAsia" w:ascii="宋体" w:hAnsi="宋体" w:eastAsia="宋体" w:cs="宋体"/>
                <w:sz w:val="24"/>
                <w:szCs w:val="24"/>
              </w:rPr>
              <w:t>2、本次采购标的对应的中小企业划分标准所属行业为“建筑业”，所属行业界定标准参考《中小企业划型标准规定》。</w:t>
            </w:r>
          </w:p>
        </w:tc>
      </w:tr>
      <w:tr w14:paraId="11E9B0E8">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4C512739">
            <w:pPr>
              <w:spacing w:after="0" w:line="400" w:lineRule="exact"/>
              <w:jc w:val="center"/>
              <w:rPr>
                <w:rFonts w:ascii="宋体" w:hAnsi="宋体" w:eastAsia="宋体" w:cs="宋体"/>
                <w:sz w:val="24"/>
                <w:szCs w:val="24"/>
              </w:rPr>
            </w:pPr>
            <w:r>
              <w:rPr>
                <w:rFonts w:hint="eastAsia" w:ascii="宋体" w:hAnsi="宋体" w:eastAsia="宋体" w:cs="宋体"/>
                <w:sz w:val="24"/>
                <w:szCs w:val="24"/>
              </w:rPr>
              <w:t>36</w:t>
            </w:r>
          </w:p>
        </w:tc>
        <w:tc>
          <w:tcPr>
            <w:tcW w:w="1876" w:type="dxa"/>
            <w:tcBorders>
              <w:top w:val="single" w:color="auto" w:sz="4" w:space="0"/>
              <w:left w:val="nil"/>
              <w:bottom w:val="single" w:color="auto" w:sz="4" w:space="0"/>
              <w:right w:val="single" w:color="auto" w:sz="4" w:space="0"/>
            </w:tcBorders>
            <w:shd w:val="clear" w:color="auto" w:fill="auto"/>
            <w:vAlign w:val="center"/>
          </w:tcPr>
          <w:p w14:paraId="359E9F3E">
            <w:pPr>
              <w:widowControl w:val="0"/>
              <w:tabs>
                <w:tab w:val="left" w:pos="720"/>
              </w:tabs>
              <w:adjustRightInd/>
              <w:snapToGrid/>
              <w:spacing w:after="0" w:line="400" w:lineRule="exact"/>
              <w:jc w:val="center"/>
              <w:rPr>
                <w:rFonts w:ascii="宋体" w:hAnsi="宋体" w:eastAsia="宋体" w:cs="宋体"/>
                <w:sz w:val="24"/>
                <w:szCs w:val="24"/>
              </w:rPr>
            </w:pPr>
            <w:r>
              <w:rPr>
                <w:rFonts w:hint="eastAsia" w:ascii="宋体" w:hAnsi="宋体" w:eastAsia="宋体" w:cs="宋体"/>
                <w:sz w:val="24"/>
                <w:szCs w:val="24"/>
              </w:rPr>
              <w:t>需要补充的其他内容</w:t>
            </w:r>
          </w:p>
        </w:tc>
        <w:tc>
          <w:tcPr>
            <w:tcW w:w="6520" w:type="dxa"/>
            <w:tcBorders>
              <w:top w:val="single" w:color="auto" w:sz="4" w:space="0"/>
              <w:left w:val="nil"/>
              <w:bottom w:val="single" w:color="auto" w:sz="4" w:space="0"/>
              <w:right w:val="single" w:color="auto" w:sz="4" w:space="0"/>
            </w:tcBorders>
            <w:shd w:val="clear" w:color="auto" w:fill="auto"/>
            <w:vAlign w:val="center"/>
          </w:tcPr>
          <w:p w14:paraId="14804E92">
            <w:pPr>
              <w:widowControl w:val="0"/>
              <w:tabs>
                <w:tab w:val="left" w:pos="720"/>
              </w:tabs>
              <w:adjustRightInd/>
              <w:snapToGrid/>
              <w:spacing w:after="0" w:line="400" w:lineRule="exact"/>
              <w:jc w:val="both"/>
              <w:rPr>
                <w:rFonts w:ascii="宋体" w:hAnsi="宋体" w:eastAsia="宋体" w:cs="宋体"/>
                <w:sz w:val="24"/>
                <w:szCs w:val="24"/>
              </w:rPr>
            </w:pPr>
            <w:r>
              <w:rPr>
                <w:rFonts w:hint="eastAsia" w:ascii="宋体" w:hAnsi="宋体" w:eastAsia="宋体" w:cs="宋体"/>
                <w:sz w:val="24"/>
                <w:szCs w:val="24"/>
              </w:rPr>
              <w:t>成交人与采购人签订合同后，将合同副本原件一份报采购代理机构备案。</w:t>
            </w:r>
          </w:p>
        </w:tc>
      </w:tr>
      <w:tr w14:paraId="74F4FB1D">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634CED4D">
            <w:pPr>
              <w:spacing w:after="0" w:line="400" w:lineRule="exact"/>
              <w:jc w:val="center"/>
              <w:rPr>
                <w:rFonts w:ascii="宋体" w:hAnsi="宋体" w:eastAsia="宋体" w:cs="宋体"/>
                <w:sz w:val="24"/>
                <w:szCs w:val="24"/>
              </w:rPr>
            </w:pPr>
            <w:r>
              <w:rPr>
                <w:rFonts w:hint="eastAsia" w:ascii="宋体" w:hAnsi="宋体" w:eastAsia="宋体" w:cs="宋体"/>
                <w:sz w:val="24"/>
                <w:szCs w:val="24"/>
              </w:rPr>
              <w:t>37</w:t>
            </w:r>
          </w:p>
        </w:tc>
        <w:tc>
          <w:tcPr>
            <w:tcW w:w="1876" w:type="dxa"/>
            <w:tcBorders>
              <w:top w:val="single" w:color="auto" w:sz="4" w:space="0"/>
              <w:left w:val="nil"/>
              <w:bottom w:val="single" w:color="auto" w:sz="4" w:space="0"/>
              <w:right w:val="single" w:color="auto" w:sz="4" w:space="0"/>
            </w:tcBorders>
            <w:shd w:val="clear" w:color="auto" w:fill="auto"/>
            <w:vAlign w:val="center"/>
          </w:tcPr>
          <w:p w14:paraId="685A55CD">
            <w:pPr>
              <w:jc w:val="center"/>
              <w:rPr>
                <w:rFonts w:ascii="宋体" w:hAnsi="宋体" w:eastAsia="宋体" w:cs="宋体"/>
                <w:sz w:val="24"/>
                <w:szCs w:val="24"/>
              </w:rPr>
            </w:pPr>
            <w:r>
              <w:rPr>
                <w:rFonts w:hint="eastAsia" w:ascii="宋体" w:hAnsi="宋体" w:eastAsia="宋体" w:cs="宋体"/>
                <w:sz w:val="24"/>
                <w:szCs w:val="24"/>
              </w:rPr>
              <w:t>招标代理服务费</w:t>
            </w:r>
          </w:p>
        </w:tc>
        <w:tc>
          <w:tcPr>
            <w:tcW w:w="6520" w:type="dxa"/>
            <w:tcBorders>
              <w:top w:val="single" w:color="auto" w:sz="4" w:space="0"/>
              <w:left w:val="nil"/>
              <w:bottom w:val="single" w:color="auto" w:sz="4" w:space="0"/>
              <w:right w:val="single" w:color="auto" w:sz="4" w:space="0"/>
            </w:tcBorders>
            <w:shd w:val="clear" w:color="auto" w:fill="auto"/>
            <w:vAlign w:val="center"/>
          </w:tcPr>
          <w:p w14:paraId="40746627">
            <w:pPr>
              <w:spacing w:after="0" w:line="400" w:lineRule="exact"/>
              <w:rPr>
                <w:rFonts w:hint="eastAsia" w:ascii="宋体" w:hAnsi="宋体" w:eastAsia="宋体" w:cs="宋体"/>
                <w:sz w:val="24"/>
                <w:szCs w:val="24"/>
              </w:rPr>
            </w:pPr>
            <w:r>
              <w:rPr>
                <w:rFonts w:hint="eastAsia" w:ascii="宋体" w:hAnsi="宋体" w:eastAsia="宋体" w:cs="宋体"/>
                <w:sz w:val="24"/>
                <w:szCs w:val="24"/>
              </w:rPr>
              <w:t>代理费用收取方式：现金或公户转账</w:t>
            </w:r>
          </w:p>
          <w:p w14:paraId="7070006A">
            <w:pPr>
              <w:spacing w:after="0" w:line="400" w:lineRule="exact"/>
              <w:rPr>
                <w:rFonts w:hint="eastAsia" w:ascii="宋体" w:hAnsi="宋体" w:eastAsia="宋体" w:cs="宋体"/>
                <w:sz w:val="24"/>
                <w:szCs w:val="24"/>
                <w:lang w:eastAsia="zh-CN"/>
              </w:rPr>
            </w:pPr>
            <w:r>
              <w:rPr>
                <w:rFonts w:hint="eastAsia" w:ascii="宋体" w:hAnsi="宋体" w:eastAsia="宋体" w:cs="宋体"/>
                <w:sz w:val="24"/>
                <w:szCs w:val="24"/>
              </w:rPr>
              <w:t>代理费用收取标准：本项目招标代理费由中标单位承担，收费标准参照豫招协【2023】002号文件所规定的收费标准收取，</w:t>
            </w:r>
            <w:r>
              <w:rPr>
                <w:rFonts w:hint="eastAsia" w:ascii="宋体" w:hAnsi="宋体" w:eastAsia="宋体" w:cs="宋体"/>
                <w:sz w:val="24"/>
                <w:szCs w:val="24"/>
                <w:lang w:eastAsia="zh-CN"/>
              </w:rPr>
              <w:t>此费由投标人综合考虑到投标报价中，不再单独列项。</w:t>
            </w:r>
          </w:p>
          <w:p w14:paraId="3F81816B">
            <w:pPr>
              <w:spacing w:after="0" w:line="400" w:lineRule="exact"/>
              <w:rPr>
                <w:rFonts w:hint="eastAsia" w:ascii="宋体" w:hAnsi="宋体" w:eastAsia="宋体" w:cs="宋体"/>
                <w:sz w:val="24"/>
                <w:szCs w:val="24"/>
                <w:lang w:eastAsia="zh-CN"/>
              </w:rPr>
            </w:pPr>
            <w:r>
              <w:rPr>
                <w:rFonts w:hint="eastAsia" w:ascii="宋体" w:hAnsi="宋体" w:eastAsia="宋体" w:cs="宋体"/>
                <w:sz w:val="24"/>
                <w:szCs w:val="24"/>
                <w:lang w:eastAsia="zh-CN"/>
              </w:rPr>
              <w:t>代理费计算方法:100万元X1.2%=1.2万元</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(中标金额-100)万元X1.0%=X万元;代理费总额=（1.2+X）万元。</w:t>
            </w:r>
          </w:p>
          <w:p w14:paraId="297A094C">
            <w:pPr>
              <w:spacing w:after="0" w:line="400" w:lineRule="exact"/>
              <w:rPr>
                <w:rFonts w:hint="eastAsia" w:ascii="宋体" w:hAnsi="宋体" w:eastAsia="宋体" w:cs="宋体"/>
                <w:sz w:val="24"/>
                <w:szCs w:val="24"/>
              </w:rPr>
            </w:pPr>
            <w:r>
              <w:rPr>
                <w:rFonts w:hint="eastAsia" w:ascii="宋体" w:hAnsi="宋体" w:eastAsia="宋体" w:cs="宋体"/>
                <w:sz w:val="24"/>
                <w:szCs w:val="24"/>
                <w:lang w:val="en-US" w:eastAsia="zh-CN"/>
              </w:rPr>
              <w:t>收取金额：12000元-17049元（</w:t>
            </w:r>
            <w:r>
              <w:rPr>
                <w:rFonts w:hint="eastAsia" w:ascii="宋体" w:hAnsi="宋体" w:eastAsia="宋体" w:cs="宋体"/>
                <w:sz w:val="24"/>
                <w:szCs w:val="24"/>
              </w:rPr>
              <w:t>以中标单位的中标</w:t>
            </w:r>
            <w:r>
              <w:rPr>
                <w:rFonts w:hint="eastAsia" w:ascii="宋体" w:hAnsi="宋体" w:eastAsia="宋体" w:cs="宋体"/>
                <w:sz w:val="24"/>
                <w:szCs w:val="24"/>
                <w:lang w:val="en-US" w:eastAsia="zh-CN"/>
              </w:rPr>
              <w:t>金</w:t>
            </w:r>
            <w:r>
              <w:rPr>
                <w:rFonts w:hint="eastAsia" w:ascii="宋体" w:hAnsi="宋体" w:eastAsia="宋体" w:cs="宋体"/>
                <w:sz w:val="24"/>
                <w:szCs w:val="24"/>
              </w:rPr>
              <w:t>额为基数，</w:t>
            </w:r>
            <w:r>
              <w:rPr>
                <w:rFonts w:hint="eastAsia" w:ascii="宋体" w:hAnsi="宋体" w:eastAsia="宋体" w:cs="宋体"/>
                <w:sz w:val="24"/>
                <w:szCs w:val="24"/>
                <w:lang w:val="en-US" w:eastAsia="zh-CN"/>
              </w:rPr>
              <w:t>据实结算）</w:t>
            </w:r>
          </w:p>
          <w:p w14:paraId="67185897">
            <w:pPr>
              <w:spacing w:after="0" w:line="400" w:lineRule="exact"/>
              <w:rPr>
                <w:rFonts w:hint="eastAsia" w:ascii="宋体" w:hAnsi="宋体" w:eastAsia="宋体" w:cs="宋体"/>
                <w:sz w:val="24"/>
                <w:szCs w:val="24"/>
              </w:rPr>
            </w:pPr>
            <w:r>
              <w:rPr>
                <w:rFonts w:hint="eastAsia" w:ascii="宋体" w:hAnsi="宋体" w:eastAsia="宋体" w:cs="宋体"/>
                <w:sz w:val="24"/>
                <w:szCs w:val="24"/>
                <w:lang w:val="en-US" w:eastAsia="zh-CN"/>
              </w:rPr>
              <w:t>收款</w:t>
            </w:r>
            <w:r>
              <w:rPr>
                <w:rFonts w:hint="eastAsia" w:ascii="宋体" w:hAnsi="宋体" w:eastAsia="宋体" w:cs="宋体"/>
                <w:sz w:val="24"/>
                <w:szCs w:val="24"/>
              </w:rPr>
              <w:t>单位名称:河南匠之心工程咨询有限公司</w:t>
            </w:r>
          </w:p>
          <w:p w14:paraId="0130CD5F">
            <w:pPr>
              <w:spacing w:after="0" w:line="400" w:lineRule="exact"/>
              <w:rPr>
                <w:rFonts w:hint="eastAsia" w:ascii="宋体" w:hAnsi="宋体" w:eastAsia="宋体" w:cs="宋体"/>
                <w:sz w:val="24"/>
                <w:szCs w:val="24"/>
              </w:rPr>
            </w:pPr>
            <w:r>
              <w:rPr>
                <w:rFonts w:hint="eastAsia" w:ascii="宋体" w:hAnsi="宋体" w:eastAsia="宋体" w:cs="宋体"/>
                <w:sz w:val="24"/>
                <w:szCs w:val="24"/>
              </w:rPr>
              <w:t>开户行:上海浦东发展银行股份有限公司郑州东风支行</w:t>
            </w:r>
          </w:p>
          <w:p w14:paraId="79C40DCE">
            <w:pPr>
              <w:spacing w:after="0" w:line="400" w:lineRule="exact"/>
              <w:rPr>
                <w:rFonts w:ascii="宋体" w:hAnsi="宋体" w:eastAsia="宋体" w:cs="宋体"/>
                <w:sz w:val="24"/>
                <w:szCs w:val="24"/>
              </w:rPr>
            </w:pPr>
            <w:r>
              <w:rPr>
                <w:rFonts w:hint="eastAsia" w:ascii="宋体" w:hAnsi="宋体" w:eastAsia="宋体" w:cs="宋体"/>
                <w:sz w:val="24"/>
                <w:szCs w:val="24"/>
              </w:rPr>
              <w:t>账号:76220078801600001125</w:t>
            </w:r>
          </w:p>
        </w:tc>
      </w:tr>
      <w:tr w14:paraId="7B44AEC6">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0B464C52">
            <w:pPr>
              <w:spacing w:after="0" w:line="400" w:lineRule="exact"/>
              <w:jc w:val="center"/>
              <w:rPr>
                <w:rFonts w:ascii="宋体" w:hAnsi="宋体" w:eastAsia="宋体" w:cs="宋体"/>
                <w:sz w:val="24"/>
                <w:szCs w:val="24"/>
              </w:rPr>
            </w:pPr>
            <w:r>
              <w:rPr>
                <w:rFonts w:hint="eastAsia" w:ascii="宋体" w:hAnsi="宋体" w:eastAsia="宋体" w:cs="宋体"/>
                <w:sz w:val="24"/>
                <w:szCs w:val="24"/>
              </w:rPr>
              <w:t>38</w:t>
            </w:r>
          </w:p>
        </w:tc>
        <w:tc>
          <w:tcPr>
            <w:tcW w:w="1876" w:type="dxa"/>
            <w:tcBorders>
              <w:top w:val="single" w:color="auto" w:sz="4" w:space="0"/>
              <w:left w:val="nil"/>
              <w:bottom w:val="single" w:color="auto" w:sz="4" w:space="0"/>
              <w:right w:val="single" w:color="auto" w:sz="4" w:space="0"/>
            </w:tcBorders>
            <w:shd w:val="clear" w:color="auto" w:fill="auto"/>
            <w:vAlign w:val="center"/>
          </w:tcPr>
          <w:p w14:paraId="5113F727">
            <w:pPr>
              <w:spacing w:after="0" w:line="400" w:lineRule="exact"/>
              <w:jc w:val="center"/>
              <w:rPr>
                <w:rFonts w:ascii="宋体" w:hAnsi="宋体" w:eastAsia="宋体" w:cs="宋体"/>
                <w:sz w:val="24"/>
                <w:szCs w:val="24"/>
              </w:rPr>
            </w:pPr>
            <w:r>
              <w:rPr>
                <w:rFonts w:hint="eastAsia" w:ascii="宋体" w:hAnsi="宋体" w:eastAsia="宋体" w:cs="宋体"/>
                <w:sz w:val="24"/>
                <w:szCs w:val="24"/>
              </w:rPr>
              <w:t>农民工工资保证金</w:t>
            </w:r>
          </w:p>
        </w:tc>
        <w:tc>
          <w:tcPr>
            <w:tcW w:w="6520" w:type="dxa"/>
            <w:tcBorders>
              <w:top w:val="single" w:color="auto" w:sz="4" w:space="0"/>
              <w:left w:val="nil"/>
              <w:bottom w:val="single" w:color="auto" w:sz="4" w:space="0"/>
              <w:right w:val="single" w:color="auto" w:sz="4" w:space="0"/>
            </w:tcBorders>
            <w:shd w:val="clear" w:color="auto" w:fill="auto"/>
            <w:vAlign w:val="center"/>
          </w:tcPr>
          <w:p w14:paraId="5A1D8285">
            <w:pPr>
              <w:spacing w:after="0" w:line="400" w:lineRule="exact"/>
              <w:rPr>
                <w:rFonts w:ascii="宋体" w:hAnsi="宋体" w:eastAsia="宋体" w:cs="宋体"/>
                <w:sz w:val="24"/>
                <w:szCs w:val="24"/>
              </w:rPr>
            </w:pPr>
            <w:r>
              <w:rPr>
                <w:rFonts w:hint="eastAsia" w:ascii="宋体" w:hAnsi="宋体" w:eastAsia="宋体" w:cs="宋体"/>
                <w:sz w:val="24"/>
                <w:szCs w:val="24"/>
              </w:rPr>
              <w:t>根据《中华人民共和国劳动法》、《建筑领域农民工工资支付暂行办法》等法律法规规定，成交单位成交后能够及时、足额存入农民工工资保障金，保障金为成交价的2%。一旦其承包的建筑工程项目中出现拖欠农民工工资情况的，可由建设行政主管部门从农民工工资保障金中先予划支。</w:t>
            </w:r>
          </w:p>
        </w:tc>
      </w:tr>
      <w:tr w14:paraId="4C638EB9">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4B8EDB8C">
            <w:pPr>
              <w:spacing w:after="0" w:line="400" w:lineRule="exact"/>
              <w:jc w:val="center"/>
              <w:rPr>
                <w:rFonts w:ascii="宋体" w:hAnsi="宋体" w:eastAsia="宋体" w:cs="宋体"/>
                <w:sz w:val="24"/>
                <w:szCs w:val="24"/>
              </w:rPr>
            </w:pPr>
            <w:r>
              <w:rPr>
                <w:rFonts w:hint="eastAsia" w:ascii="宋体" w:hAnsi="宋体" w:eastAsia="宋体" w:cs="宋体"/>
                <w:sz w:val="24"/>
                <w:szCs w:val="24"/>
              </w:rPr>
              <w:t>39</w:t>
            </w:r>
          </w:p>
        </w:tc>
        <w:tc>
          <w:tcPr>
            <w:tcW w:w="1876" w:type="dxa"/>
            <w:tcBorders>
              <w:top w:val="single" w:color="auto" w:sz="4" w:space="0"/>
              <w:left w:val="nil"/>
              <w:bottom w:val="single" w:color="auto" w:sz="4" w:space="0"/>
              <w:right w:val="single" w:color="auto" w:sz="4" w:space="0"/>
            </w:tcBorders>
            <w:shd w:val="clear" w:color="auto" w:fill="auto"/>
            <w:vAlign w:val="center"/>
          </w:tcPr>
          <w:p w14:paraId="33A2ECC6">
            <w:pPr>
              <w:spacing w:after="0" w:line="400" w:lineRule="exact"/>
              <w:jc w:val="center"/>
              <w:rPr>
                <w:rFonts w:ascii="宋体" w:hAnsi="宋体" w:eastAsia="宋体" w:cs="宋体"/>
                <w:sz w:val="24"/>
                <w:szCs w:val="24"/>
              </w:rPr>
            </w:pPr>
            <w:r>
              <w:rPr>
                <w:rFonts w:hint="eastAsia" w:ascii="宋体" w:hAnsi="宋体" w:eastAsia="宋体" w:cs="宋体"/>
                <w:sz w:val="24"/>
                <w:szCs w:val="24"/>
              </w:rPr>
              <w:t>磋商文件解释</w:t>
            </w:r>
          </w:p>
        </w:tc>
        <w:tc>
          <w:tcPr>
            <w:tcW w:w="6520" w:type="dxa"/>
            <w:tcBorders>
              <w:top w:val="single" w:color="auto" w:sz="4" w:space="0"/>
              <w:left w:val="nil"/>
              <w:bottom w:val="single" w:color="auto" w:sz="4" w:space="0"/>
              <w:right w:val="single" w:color="auto" w:sz="4" w:space="0"/>
            </w:tcBorders>
            <w:shd w:val="clear" w:color="auto" w:fill="auto"/>
            <w:vAlign w:val="center"/>
          </w:tcPr>
          <w:p w14:paraId="1035629E">
            <w:pPr>
              <w:spacing w:after="0" w:line="400" w:lineRule="exact"/>
              <w:rPr>
                <w:rFonts w:ascii="宋体" w:hAnsi="宋体" w:eastAsia="宋体" w:cs="宋体"/>
                <w:sz w:val="24"/>
                <w:szCs w:val="24"/>
              </w:rPr>
            </w:pPr>
            <w:r>
              <w:rPr>
                <w:rFonts w:hint="eastAsia" w:ascii="宋体" w:hAnsi="宋体" w:eastAsia="宋体" w:cs="宋体"/>
                <w:sz w:val="24"/>
                <w:szCs w:val="24"/>
              </w:rPr>
              <w:t>构成本磋商文件的各个组成文件应互为解释，互为说明；如有不明确或不一致，构成合同文件组成内容的，以合同文件约定内容为准，除磋商文件中有特别规定外，仅适用于采购阶段的规定，按磋商公告、供应商须知、评分方法、响应文件格式的先后顺序解释；同一组成文件中就同一事项的规定或约定不一致的，以编排顺序在后者为准；同一组成文件不同版本之间有不一致的，以形成时间在后者为准。按本款前述规定仍不能形成结论的，由采购人负责解释。</w:t>
            </w:r>
          </w:p>
          <w:p w14:paraId="4B42F107">
            <w:pPr>
              <w:spacing w:after="0" w:line="400" w:lineRule="exact"/>
              <w:rPr>
                <w:rFonts w:ascii="宋体" w:hAnsi="宋体" w:eastAsia="宋体" w:cs="宋体"/>
                <w:sz w:val="24"/>
                <w:szCs w:val="24"/>
              </w:rPr>
            </w:pPr>
            <w:r>
              <w:rPr>
                <w:rFonts w:hint="eastAsia" w:ascii="宋体" w:hAnsi="宋体" w:eastAsia="宋体" w:cs="宋体"/>
                <w:sz w:val="24"/>
                <w:szCs w:val="24"/>
              </w:rPr>
              <w:t>2、本文件中“磋商文件”、“采购文件”所表述的为同一内容；本文件中“磋商公告”、“采购公告”所表述的为同一内容；本文件中“招标人”、“采购人”所表述的为同一内容；本文件中“投标人”、“供应商”所表述的为同一内容；本文件中“中标人”、“成交人”所表述的为同一内容；本文件中“响应性文件”、“投标文件”所表述的为同一内容；本文件中“合同履行期限”、“交货期”、“交货及完工期”“完成期限”所表述的为同一内容，本文件中“货物名称”、“投标货物名称”“产品名称”、“投标产品名称”所表述的为同一内容。</w:t>
            </w:r>
          </w:p>
        </w:tc>
      </w:tr>
      <w:tr w14:paraId="7BCD1D17">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89A14F5">
            <w:pPr>
              <w:spacing w:after="0" w:line="400" w:lineRule="exact"/>
              <w:jc w:val="center"/>
              <w:rPr>
                <w:rFonts w:ascii="宋体" w:hAnsi="宋体" w:eastAsia="宋体" w:cs="宋体"/>
                <w:sz w:val="24"/>
                <w:szCs w:val="24"/>
              </w:rPr>
            </w:pPr>
            <w:r>
              <w:rPr>
                <w:rFonts w:hint="eastAsia" w:ascii="宋体" w:hAnsi="宋体" w:eastAsia="宋体" w:cs="宋体"/>
                <w:sz w:val="24"/>
                <w:szCs w:val="24"/>
              </w:rPr>
              <w:t>40</w:t>
            </w:r>
          </w:p>
        </w:tc>
        <w:tc>
          <w:tcPr>
            <w:tcW w:w="1876" w:type="dxa"/>
            <w:tcBorders>
              <w:top w:val="single" w:color="auto" w:sz="4" w:space="0"/>
              <w:left w:val="nil"/>
              <w:bottom w:val="single" w:color="auto" w:sz="4" w:space="0"/>
              <w:right w:val="single" w:color="auto" w:sz="4" w:space="0"/>
            </w:tcBorders>
            <w:shd w:val="clear" w:color="auto" w:fill="auto"/>
            <w:vAlign w:val="center"/>
          </w:tcPr>
          <w:p w14:paraId="3604E7B5">
            <w:pPr>
              <w:spacing w:after="0" w:line="400" w:lineRule="exact"/>
              <w:jc w:val="center"/>
              <w:rPr>
                <w:rFonts w:ascii="宋体" w:hAnsi="宋体" w:eastAsia="宋体" w:cs="宋体"/>
                <w:sz w:val="24"/>
                <w:szCs w:val="24"/>
              </w:rPr>
            </w:pPr>
            <w:r>
              <w:rPr>
                <w:rFonts w:hint="eastAsia" w:ascii="宋体" w:hAnsi="宋体" w:eastAsia="宋体" w:cs="宋体"/>
                <w:b/>
                <w:bCs/>
                <w:sz w:val="24"/>
                <w:szCs w:val="24"/>
              </w:rPr>
              <w:t>电子化交易注意事项</w:t>
            </w:r>
          </w:p>
        </w:tc>
        <w:tc>
          <w:tcPr>
            <w:tcW w:w="6520" w:type="dxa"/>
            <w:tcBorders>
              <w:top w:val="single" w:color="auto" w:sz="4" w:space="0"/>
              <w:left w:val="nil"/>
              <w:bottom w:val="single" w:color="auto" w:sz="4" w:space="0"/>
              <w:right w:val="single" w:color="auto" w:sz="4" w:space="0"/>
            </w:tcBorders>
            <w:shd w:val="clear" w:color="auto" w:fill="auto"/>
            <w:vAlign w:val="center"/>
          </w:tcPr>
          <w:p w14:paraId="042A5F89">
            <w:pPr>
              <w:widowControl w:val="0"/>
              <w:adjustRightInd/>
              <w:snapToGrid/>
              <w:spacing w:after="0" w:line="400" w:lineRule="exact"/>
              <w:jc w:val="both"/>
              <w:rPr>
                <w:rFonts w:ascii="宋体" w:hAnsi="宋体" w:eastAsia="宋体" w:cs="宋体"/>
                <w:kern w:val="2"/>
                <w:sz w:val="24"/>
                <w:szCs w:val="24"/>
              </w:rPr>
            </w:pPr>
            <w:r>
              <w:rPr>
                <w:rFonts w:hint="eastAsia" w:ascii="宋体" w:hAnsi="宋体" w:eastAsia="宋体" w:cs="宋体"/>
                <w:kern w:val="2"/>
                <w:sz w:val="24"/>
                <w:szCs w:val="24"/>
              </w:rPr>
              <w:t>本项目为电子化、无纸化交易项目，投标文件是供应商（以下简称“供应商”）通过中心投标文件制作系统制作，并经过电子签章和加密后生成的电子版投标文件。供应商投标时，将不再接受任何纸质文件资料。</w:t>
            </w:r>
          </w:p>
          <w:p w14:paraId="0E225FC1">
            <w:pPr>
              <w:widowControl w:val="0"/>
              <w:adjustRightInd/>
              <w:snapToGrid/>
              <w:spacing w:after="0" w:line="4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电子化投标文件具体制作文件请点击</w:t>
            </w:r>
            <w:r>
              <w:rPr>
                <w:rFonts w:hint="eastAsia" w:ascii="宋体" w:hAnsi="宋体" w:eastAsia="宋体" w:cs="宋体"/>
                <w:sz w:val="24"/>
                <w:szCs w:val="24"/>
              </w:rPr>
              <w:t>https://download.bqpoint.com/download/downloaddetail.html?SourceFrom=Ztb&amp;ZtbSoftXiaQuCode=1506&amp;ZtbSoftType=tballinclusive</w:t>
            </w:r>
            <w:r>
              <w:rPr>
                <w:rFonts w:hint="eastAsia" w:ascii="宋体" w:hAnsi="宋体" w:eastAsia="宋体" w:cs="宋体"/>
                <w:kern w:val="2"/>
                <w:sz w:val="24"/>
                <w:szCs w:val="24"/>
              </w:rPr>
              <w:t>进行下载。</w:t>
            </w:r>
          </w:p>
          <w:p w14:paraId="4F8C90C0">
            <w:pPr>
              <w:widowControl w:val="0"/>
              <w:adjustRightInd/>
              <w:snapToGrid/>
              <w:spacing w:after="0" w:line="4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温馨提示：本项目为电子化、无纸化交易项目，供应商时不接受任何纸质资料，为保证您能投标成功，请需仔细阅读以下条款。</w:t>
            </w:r>
          </w:p>
          <w:p w14:paraId="3A2FDD61">
            <w:pPr>
              <w:widowControl w:val="0"/>
              <w:adjustRightInd/>
              <w:snapToGrid/>
              <w:spacing w:after="0" w:line="4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一、电子化投标</w:t>
            </w:r>
          </w:p>
          <w:p w14:paraId="44B6F0E8">
            <w:pPr>
              <w:widowControl w:val="0"/>
              <w:adjustRightInd/>
              <w:snapToGrid/>
              <w:spacing w:after="0" w:line="4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（一）电子化投标文件的签章</w:t>
            </w:r>
          </w:p>
          <w:p w14:paraId="09970858">
            <w:pPr>
              <w:widowControl w:val="0"/>
              <w:adjustRightInd/>
              <w:snapToGrid/>
              <w:spacing w:after="0" w:line="4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1、供应商在生成电子化投标文件后，应对电子化投标文件进行签章，未进行签章的视为无效投标。</w:t>
            </w:r>
          </w:p>
          <w:p w14:paraId="404F21D5">
            <w:pPr>
              <w:widowControl w:val="0"/>
              <w:adjustRightInd/>
              <w:snapToGrid/>
              <w:spacing w:after="0" w:line="4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2、磋商文件中要求盖单位章的位置供应商应使用CA数字证书签盖供应商的单位电子印章；要求法定代表人签字或盖章的地方，供应商应使用CA数字证书签盖法定代表人的个人电子印章为准。要求委托代理人签字的，需委托代理人签字，并加盖法定代表人的个人电子签章；要求委托代理人盖章的，以CA数字证书的法定代表人的个人电子印章为准。</w:t>
            </w:r>
          </w:p>
          <w:p w14:paraId="367BB264">
            <w:pPr>
              <w:widowControl w:val="0"/>
              <w:adjustRightInd/>
              <w:snapToGrid/>
              <w:spacing w:after="0" w:line="4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（二）电子化投标文件的格式及上传投标</w:t>
            </w:r>
          </w:p>
          <w:p w14:paraId="2C36D3AB">
            <w:pPr>
              <w:widowControl w:val="0"/>
              <w:adjustRightInd/>
              <w:snapToGrid/>
              <w:spacing w:after="0" w:line="400" w:lineRule="exact"/>
              <w:ind w:firstLine="573"/>
              <w:jc w:val="both"/>
              <w:rPr>
                <w:rFonts w:ascii="宋体" w:hAnsi="宋体" w:eastAsia="宋体" w:cs="宋体"/>
                <w:kern w:val="2"/>
                <w:sz w:val="24"/>
                <w:szCs w:val="24"/>
              </w:rPr>
            </w:pPr>
            <w:r>
              <w:rPr>
                <w:rFonts w:hint="eastAsia" w:ascii="宋体" w:hAnsi="宋体" w:eastAsia="宋体" w:cs="宋体"/>
                <w:kern w:val="2"/>
                <w:sz w:val="24"/>
                <w:szCs w:val="24"/>
              </w:rPr>
              <w:t>1、供应商所上传的电子化投标文件，应是通过中心投标文件制作系统制作的（投标文件制作工具下载地址：https://download.bqpoint.com/download/downloaddetail.html?SourceFrom=Ztb&amp;ZtbSoftXiaQuCode=1506&amp;ZtbSoftType=tballinclusive），经过签章和加密后生成的电子版投标文件。生成的电子版投标文件包含用于投标文件上传的主文件（后缀为.smxtf） ，和用于应急补救的投标文件备份文件（后缀为.nsmxtf），备份文件主要用于电子化开标出现技术问题后的补救，请供应商随身携带。</w:t>
            </w:r>
          </w:p>
          <w:p w14:paraId="0113E362">
            <w:pPr>
              <w:widowControl w:val="0"/>
              <w:adjustRightInd/>
              <w:snapToGrid/>
              <w:spacing w:after="0" w:line="400" w:lineRule="exact"/>
              <w:ind w:firstLine="573"/>
              <w:jc w:val="both"/>
              <w:rPr>
                <w:rFonts w:ascii="宋体" w:hAnsi="宋体" w:eastAsia="宋体" w:cs="宋体"/>
                <w:kern w:val="2"/>
                <w:sz w:val="24"/>
                <w:szCs w:val="24"/>
              </w:rPr>
            </w:pPr>
            <w:r>
              <w:rPr>
                <w:rFonts w:hint="eastAsia" w:ascii="宋体" w:hAnsi="宋体" w:eastAsia="宋体" w:cs="宋体"/>
                <w:kern w:val="2"/>
                <w:sz w:val="24"/>
                <w:szCs w:val="24"/>
              </w:rPr>
              <w:t>注：（1）供应商投报多个标段的，需要每个标段单独制作电子投标文件。</w:t>
            </w:r>
          </w:p>
          <w:p w14:paraId="666144ED">
            <w:pPr>
              <w:widowControl w:val="0"/>
              <w:adjustRightInd/>
              <w:snapToGrid/>
              <w:spacing w:after="0" w:line="400" w:lineRule="exact"/>
              <w:ind w:firstLine="573"/>
              <w:jc w:val="both"/>
              <w:rPr>
                <w:rFonts w:ascii="宋体" w:hAnsi="宋体" w:eastAsia="宋体" w:cs="宋体"/>
                <w:kern w:val="2"/>
                <w:sz w:val="24"/>
                <w:szCs w:val="24"/>
              </w:rPr>
            </w:pPr>
            <w:r>
              <w:rPr>
                <w:rFonts w:hint="eastAsia" w:ascii="宋体" w:hAnsi="宋体" w:eastAsia="宋体" w:cs="宋体"/>
                <w:kern w:val="2"/>
                <w:sz w:val="24"/>
                <w:szCs w:val="24"/>
              </w:rPr>
              <w:t>2、电子化投标文件应在投标截止时间前成功上传至三门峡市公共资源电子化交易系统。至投标截止时间止，仍未上传成功的电子化投标文件将不予接收。</w:t>
            </w:r>
          </w:p>
          <w:p w14:paraId="09AC7F79">
            <w:pPr>
              <w:widowControl w:val="0"/>
              <w:adjustRightInd/>
              <w:snapToGrid/>
              <w:spacing w:after="0" w:line="400" w:lineRule="exact"/>
              <w:ind w:firstLine="573"/>
              <w:jc w:val="both"/>
              <w:rPr>
                <w:rFonts w:ascii="宋体" w:hAnsi="宋体" w:eastAsia="宋体" w:cs="宋体"/>
                <w:kern w:val="2"/>
                <w:sz w:val="24"/>
                <w:szCs w:val="24"/>
              </w:rPr>
            </w:pPr>
            <w:r>
              <w:rPr>
                <w:rFonts w:hint="eastAsia" w:ascii="宋体" w:hAnsi="宋体" w:eastAsia="宋体" w:cs="宋体"/>
                <w:kern w:val="2"/>
                <w:sz w:val="24"/>
                <w:szCs w:val="24"/>
              </w:rPr>
              <w:t>注：如按照电子化投标操作教材制作完成的电子化投标文件无法上传的，供应商应在投标截止时间前尽早的联系中心技术人员，以便有充分的时间进行处理。供应商应充分考虑到处理技术问题和上传数据等工作所需的时间问题，投标文件未在投标截止时间前成功上传的，其投标文件不予接收。</w:t>
            </w:r>
          </w:p>
          <w:p w14:paraId="26C79572">
            <w:pPr>
              <w:widowControl w:val="0"/>
              <w:adjustRightInd/>
              <w:snapToGrid/>
              <w:spacing w:after="0" w:line="4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新点客服电话：4009980000</w:t>
            </w:r>
          </w:p>
          <w:p w14:paraId="1B3F179B">
            <w:pPr>
              <w:widowControl w:val="0"/>
              <w:adjustRightInd/>
              <w:snapToGrid/>
              <w:spacing w:after="0" w:line="4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（三）电子化项目供应商、解密、唱标、评标</w:t>
            </w:r>
          </w:p>
          <w:p w14:paraId="3F1F3E86">
            <w:pPr>
              <w:widowControl w:val="0"/>
              <w:adjustRightInd/>
              <w:snapToGrid/>
              <w:spacing w:after="0" w:line="400" w:lineRule="exact"/>
              <w:ind w:firstLine="573"/>
              <w:jc w:val="both"/>
              <w:rPr>
                <w:rFonts w:ascii="宋体" w:hAnsi="宋体" w:eastAsia="宋体" w:cs="宋体"/>
                <w:kern w:val="2"/>
                <w:sz w:val="24"/>
                <w:szCs w:val="24"/>
              </w:rPr>
            </w:pPr>
            <w:r>
              <w:rPr>
                <w:rFonts w:hint="eastAsia" w:ascii="宋体" w:hAnsi="宋体" w:eastAsia="宋体" w:cs="宋体"/>
                <w:kern w:val="2"/>
                <w:sz w:val="24"/>
                <w:szCs w:val="24"/>
              </w:rPr>
              <w:t>1、本项目采用电子化、无纸化进行招标，开标当日，供应商无需到开标现场参加开标会议，供应商应当在投标截止时间前，登陆不见面开标大厅选择登陆三门峡市公共资源电子招投标系统进行登陆（网址为http://120.194.249.36:10094/BidOpening/bidopeninghallaction/hall/login）,在线准时参加开标活动并进行投标文件解密等</w:t>
            </w:r>
          </w:p>
          <w:p w14:paraId="6ACDF004">
            <w:pPr>
              <w:widowControl w:val="0"/>
              <w:adjustRightInd/>
              <w:snapToGrid/>
              <w:spacing w:after="0" w:line="400" w:lineRule="exact"/>
              <w:ind w:firstLine="573"/>
              <w:jc w:val="both"/>
              <w:rPr>
                <w:rFonts w:ascii="宋体" w:hAnsi="宋体" w:eastAsia="宋体" w:cs="宋体"/>
                <w:kern w:val="2"/>
                <w:sz w:val="24"/>
                <w:szCs w:val="24"/>
              </w:rPr>
            </w:pPr>
            <w:r>
              <w:rPr>
                <w:rFonts w:hint="eastAsia" w:ascii="宋体" w:hAnsi="宋体" w:eastAsia="宋体" w:cs="宋体"/>
                <w:kern w:val="2"/>
                <w:sz w:val="24"/>
                <w:szCs w:val="24"/>
              </w:rPr>
              <w:t>2、电子化投标文件采用一次加密方式。开标时，由供应商使用CA 证书，在规定时间内对其电子化投标文件进行解密。每位供应商的解密时间为开标时间起30 分钟内，如在规定时间内未完成解密的，其投标文件不予开标、唱标。</w:t>
            </w:r>
          </w:p>
          <w:p w14:paraId="597FA725">
            <w:pPr>
              <w:widowControl w:val="0"/>
              <w:adjustRightInd/>
              <w:snapToGrid/>
              <w:spacing w:after="0" w:line="400" w:lineRule="exact"/>
              <w:ind w:firstLine="573"/>
              <w:jc w:val="both"/>
              <w:rPr>
                <w:rFonts w:ascii="宋体" w:hAnsi="宋体" w:eastAsia="宋体" w:cs="宋体"/>
                <w:kern w:val="2"/>
                <w:sz w:val="24"/>
                <w:szCs w:val="24"/>
              </w:rPr>
            </w:pPr>
            <w:r>
              <w:rPr>
                <w:rFonts w:hint="eastAsia" w:ascii="宋体" w:hAnsi="宋体" w:eastAsia="宋体" w:cs="宋体"/>
                <w:kern w:val="2"/>
                <w:sz w:val="24"/>
                <w:szCs w:val="24"/>
              </w:rPr>
              <w:t>3、电子化投标文件异常情况的处理</w:t>
            </w:r>
          </w:p>
          <w:p w14:paraId="4AC85A11">
            <w:pPr>
              <w:widowControl w:val="0"/>
              <w:adjustRightInd/>
              <w:snapToGrid/>
              <w:spacing w:after="0" w:line="400" w:lineRule="exact"/>
              <w:ind w:firstLine="480" w:firstLineChars="200"/>
              <w:jc w:val="both"/>
              <w:rPr>
                <w:rFonts w:ascii="宋体" w:hAnsi="宋体" w:eastAsia="宋体" w:cs="宋体"/>
                <w:kern w:val="2"/>
                <w:sz w:val="24"/>
                <w:szCs w:val="24"/>
              </w:rPr>
            </w:pPr>
            <w:r>
              <w:rPr>
                <w:rFonts w:hint="eastAsia" w:ascii="宋体" w:hAnsi="宋体" w:eastAsia="宋体" w:cs="宋体"/>
                <w:kern w:val="2"/>
                <w:sz w:val="24"/>
                <w:szCs w:val="24"/>
              </w:rPr>
              <w:t>如出现供应商的电子投标文件无法解密等异常情况，供应商应及时致电中介服务机构说明。投标文件异常，按以下步骤进行处理：</w:t>
            </w:r>
          </w:p>
          <w:p w14:paraId="1A0DBD9E">
            <w:pPr>
              <w:widowControl w:val="0"/>
              <w:adjustRightInd/>
              <w:snapToGrid/>
              <w:spacing w:after="0" w:line="400" w:lineRule="exact"/>
              <w:ind w:firstLine="573"/>
              <w:jc w:val="both"/>
              <w:rPr>
                <w:rFonts w:ascii="宋体" w:hAnsi="宋体" w:eastAsia="宋体" w:cs="宋体"/>
                <w:kern w:val="2"/>
                <w:sz w:val="24"/>
                <w:szCs w:val="24"/>
              </w:rPr>
            </w:pPr>
            <w:r>
              <w:rPr>
                <w:rFonts w:hint="eastAsia" w:ascii="宋体" w:hAnsi="宋体" w:eastAsia="宋体" w:cs="宋体"/>
                <w:kern w:val="2"/>
                <w:sz w:val="24"/>
                <w:szCs w:val="24"/>
              </w:rPr>
              <w:t>（1）首先由技术人员进行问题排查。</w:t>
            </w:r>
          </w:p>
          <w:p w14:paraId="25B5B872">
            <w:pPr>
              <w:widowControl w:val="0"/>
              <w:adjustRightInd/>
              <w:snapToGrid/>
              <w:spacing w:after="0" w:line="400" w:lineRule="exact"/>
              <w:ind w:firstLine="573"/>
              <w:jc w:val="both"/>
              <w:rPr>
                <w:rFonts w:ascii="宋体" w:hAnsi="宋体" w:eastAsia="宋体" w:cs="宋体"/>
                <w:kern w:val="2"/>
                <w:sz w:val="24"/>
                <w:szCs w:val="24"/>
              </w:rPr>
            </w:pPr>
            <w:r>
              <w:rPr>
                <w:rFonts w:hint="eastAsia" w:ascii="宋体" w:hAnsi="宋体" w:eastAsia="宋体" w:cs="宋体"/>
                <w:kern w:val="2"/>
                <w:sz w:val="24"/>
                <w:szCs w:val="24"/>
              </w:rPr>
              <w:t>（2）经技术人员排查后，是供应商文件自身问题导致投标文件无法解密的，该投标文件将不予接收、解密和唱标。开标会议继续进行。</w:t>
            </w:r>
          </w:p>
          <w:p w14:paraId="72C8AC8C">
            <w:pPr>
              <w:widowControl w:val="0"/>
              <w:adjustRightInd/>
              <w:snapToGrid/>
              <w:spacing w:after="0" w:line="400" w:lineRule="exact"/>
              <w:ind w:firstLine="573"/>
              <w:jc w:val="both"/>
              <w:rPr>
                <w:rFonts w:ascii="宋体" w:hAnsi="宋体" w:eastAsia="宋体" w:cs="宋体"/>
                <w:kern w:val="2"/>
                <w:sz w:val="24"/>
                <w:szCs w:val="24"/>
              </w:rPr>
            </w:pPr>
            <w:r>
              <w:rPr>
                <w:rFonts w:hint="eastAsia" w:ascii="宋体" w:hAnsi="宋体" w:eastAsia="宋体" w:cs="宋体"/>
                <w:kern w:val="2"/>
                <w:sz w:val="24"/>
                <w:szCs w:val="24"/>
              </w:rPr>
              <w:t>（3）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w:t>
            </w:r>
          </w:p>
          <w:p w14:paraId="7FFB3B6F">
            <w:pPr>
              <w:widowControl w:val="0"/>
              <w:adjustRightInd/>
              <w:snapToGrid/>
              <w:spacing w:after="0" w:line="400" w:lineRule="exact"/>
              <w:ind w:firstLine="573"/>
              <w:jc w:val="both"/>
              <w:rPr>
                <w:rFonts w:ascii="宋体" w:hAnsi="宋体" w:eastAsia="宋体" w:cs="宋体"/>
                <w:kern w:val="2"/>
                <w:sz w:val="24"/>
                <w:szCs w:val="24"/>
              </w:rPr>
            </w:pPr>
            <w:r>
              <w:rPr>
                <w:rFonts w:hint="eastAsia" w:ascii="宋体" w:hAnsi="宋体" w:eastAsia="宋体" w:cs="宋体"/>
                <w:kern w:val="2"/>
                <w:sz w:val="24"/>
                <w:szCs w:val="24"/>
              </w:rPr>
              <w:t>4、待所有供应商磋商响应文件解密完成后，由中介服务机构操作，对所有已解密投标文件进行唱标。</w:t>
            </w:r>
          </w:p>
          <w:p w14:paraId="292AA266">
            <w:pPr>
              <w:widowControl w:val="0"/>
              <w:adjustRightInd/>
              <w:snapToGrid/>
              <w:spacing w:after="0" w:line="400" w:lineRule="exact"/>
              <w:ind w:firstLine="573"/>
              <w:jc w:val="both"/>
              <w:rPr>
                <w:rFonts w:ascii="宋体" w:hAnsi="宋体" w:eastAsia="宋体" w:cs="宋体"/>
                <w:kern w:val="2"/>
                <w:sz w:val="24"/>
                <w:szCs w:val="24"/>
              </w:rPr>
            </w:pPr>
            <w:r>
              <w:rPr>
                <w:rFonts w:hint="eastAsia" w:ascii="宋体" w:hAnsi="宋体" w:eastAsia="宋体" w:cs="宋体"/>
                <w:kern w:val="2"/>
                <w:sz w:val="24"/>
                <w:szCs w:val="24"/>
              </w:rPr>
              <w:t>供应商应保证在开标期间电话、电脑、网络能够正常工作，磋商响应人因停电、电脑病毒、网络堵塞等原因，未在规定的解密时间内对投标文件进行解密的，其投标文件不予接收、唱标。</w:t>
            </w:r>
          </w:p>
          <w:p w14:paraId="31976AD6">
            <w:pPr>
              <w:widowControl w:val="0"/>
              <w:adjustRightInd/>
              <w:snapToGrid/>
              <w:spacing w:after="0" w:line="400" w:lineRule="exact"/>
              <w:ind w:firstLine="573"/>
              <w:jc w:val="both"/>
              <w:rPr>
                <w:rFonts w:ascii="宋体" w:hAnsi="宋体" w:eastAsia="宋体" w:cs="宋体"/>
                <w:kern w:val="2"/>
                <w:sz w:val="24"/>
                <w:szCs w:val="24"/>
              </w:rPr>
            </w:pPr>
            <w:r>
              <w:rPr>
                <w:rFonts w:hint="eastAsia" w:ascii="宋体" w:hAnsi="宋体" w:eastAsia="宋体" w:cs="宋体"/>
                <w:kern w:val="2"/>
                <w:sz w:val="24"/>
                <w:szCs w:val="24"/>
              </w:rPr>
              <w:t>5、开标时供应商可登录到交易系统中在开标大厅中点击开标一览表查看自己的投标报价。如对自己的唱标内容有异议的，应在唱标内容显示后10分钟内向中介服务机构电话质疑。中介服务机构应在监督人员的监督下进行免提通话接受供应商的质疑并做好书面记录。供应商未在规定时间内提出质疑的，视为认可唱标内容。</w:t>
            </w:r>
          </w:p>
          <w:p w14:paraId="49C364A5">
            <w:pPr>
              <w:widowControl w:val="0"/>
              <w:adjustRightInd/>
              <w:snapToGrid/>
              <w:spacing w:after="0" w:line="400" w:lineRule="exact"/>
              <w:ind w:firstLine="573"/>
              <w:jc w:val="both"/>
              <w:rPr>
                <w:rFonts w:ascii="宋体" w:hAnsi="宋体" w:eastAsia="宋体" w:cs="宋体"/>
                <w:kern w:val="2"/>
                <w:sz w:val="24"/>
                <w:szCs w:val="24"/>
              </w:rPr>
            </w:pPr>
            <w:r>
              <w:rPr>
                <w:rFonts w:hint="eastAsia" w:ascii="宋体" w:hAnsi="宋体" w:eastAsia="宋体" w:cs="宋体"/>
                <w:kern w:val="2"/>
                <w:sz w:val="24"/>
                <w:szCs w:val="24"/>
              </w:rPr>
              <w:t>6、评标时，评标委员会对电子化投标文件有质疑的，将通过电子化交易系统对供应商发起质疑，并在监督人员的监督下，用免提模式致电需要答复的供应商进行详细质询。质疑回复内容确认后，供应商的回复文件必须以经过磋商响应人和其法定代表人签章的PDF格式文件为准，并通过电子化交易系统提交至评标委员会。</w:t>
            </w:r>
          </w:p>
          <w:p w14:paraId="0B73E715">
            <w:pPr>
              <w:widowControl w:val="0"/>
              <w:adjustRightInd/>
              <w:snapToGrid/>
              <w:spacing w:after="0" w:line="400" w:lineRule="exact"/>
              <w:ind w:firstLine="573"/>
              <w:jc w:val="both"/>
              <w:rPr>
                <w:rFonts w:ascii="宋体" w:hAnsi="宋体" w:eastAsia="宋体" w:cs="宋体"/>
                <w:kern w:val="2"/>
                <w:sz w:val="24"/>
                <w:szCs w:val="24"/>
              </w:rPr>
            </w:pPr>
            <w:r>
              <w:rPr>
                <w:rFonts w:hint="eastAsia" w:ascii="宋体" w:hAnsi="宋体" w:eastAsia="宋体" w:cs="宋体"/>
                <w:kern w:val="2"/>
                <w:sz w:val="24"/>
                <w:szCs w:val="24"/>
              </w:rPr>
              <w:t>7、如评标委员会对需要回复的供应商连续三次致电未接通的，视为供应商放弃回复，评标委员会将自行对需要回复的内容进行认定。</w:t>
            </w:r>
          </w:p>
          <w:p w14:paraId="430E93C6">
            <w:pPr>
              <w:widowControl w:val="0"/>
              <w:adjustRightInd/>
              <w:snapToGrid/>
              <w:spacing w:after="0" w:line="400" w:lineRule="exact"/>
              <w:ind w:firstLine="573"/>
              <w:jc w:val="both"/>
              <w:rPr>
                <w:rFonts w:ascii="宋体" w:hAnsi="宋体" w:eastAsia="宋体" w:cs="宋体"/>
                <w:kern w:val="2"/>
                <w:sz w:val="24"/>
                <w:szCs w:val="24"/>
              </w:rPr>
            </w:pPr>
            <w:r>
              <w:rPr>
                <w:rFonts w:hint="eastAsia" w:ascii="宋体" w:hAnsi="宋体" w:eastAsia="宋体" w:cs="宋体"/>
                <w:kern w:val="2"/>
                <w:sz w:val="24"/>
                <w:szCs w:val="24"/>
              </w:rPr>
              <w:t>二、相关证书原件的提交</w:t>
            </w:r>
          </w:p>
          <w:p w14:paraId="269ABD7D">
            <w:pPr>
              <w:widowControl w:val="0"/>
              <w:adjustRightInd/>
              <w:snapToGrid/>
              <w:spacing w:after="0" w:line="400" w:lineRule="exact"/>
              <w:ind w:firstLine="573"/>
              <w:jc w:val="both"/>
              <w:rPr>
                <w:rFonts w:ascii="宋体" w:hAnsi="宋体" w:eastAsia="宋体" w:cs="宋体"/>
                <w:kern w:val="2"/>
                <w:sz w:val="24"/>
                <w:szCs w:val="24"/>
              </w:rPr>
            </w:pPr>
            <w:r>
              <w:rPr>
                <w:rFonts w:hint="eastAsia" w:ascii="宋体" w:hAnsi="宋体" w:eastAsia="宋体" w:cs="宋体"/>
                <w:kern w:val="2"/>
                <w:sz w:val="24"/>
                <w:szCs w:val="24"/>
              </w:rPr>
              <w:t>本项目实行资格后审，审查内容以投标截止时间前在三门峡市公共资源交易系统上传的投标文件的信息为准。其上传资料真实性由投标人自行承担。评标委员会对原件的核验工作按以下条款进行：</w:t>
            </w:r>
          </w:p>
          <w:p w14:paraId="668989F7">
            <w:pPr>
              <w:widowControl w:val="0"/>
              <w:adjustRightInd/>
              <w:snapToGrid/>
              <w:spacing w:after="0" w:line="400" w:lineRule="exact"/>
              <w:ind w:firstLine="573"/>
              <w:jc w:val="both"/>
              <w:rPr>
                <w:rFonts w:ascii="宋体" w:hAnsi="宋体" w:eastAsia="宋体" w:cs="宋体"/>
                <w:kern w:val="2"/>
                <w:sz w:val="24"/>
                <w:szCs w:val="24"/>
              </w:rPr>
            </w:pPr>
            <w:r>
              <w:rPr>
                <w:rFonts w:hint="eastAsia" w:ascii="宋体" w:hAnsi="宋体" w:eastAsia="宋体" w:cs="宋体"/>
                <w:kern w:val="2"/>
                <w:sz w:val="24"/>
                <w:szCs w:val="24"/>
              </w:rPr>
              <w:t>（一）评标时，评委以投标截止时间前在三门峡市公共资源交易系统上传的投标文件的信息为准。其上传资料真实性由投标人自行承担。否则，由此造成应得分而未得分或资格审查不合格等情况的，由供应商承担责任。开评标现场不接受投标人所提交的任何原件。</w:t>
            </w:r>
          </w:p>
          <w:p w14:paraId="3570BC67">
            <w:pPr>
              <w:widowControl w:val="0"/>
              <w:adjustRightInd/>
              <w:snapToGrid/>
              <w:spacing w:after="0" w:line="400" w:lineRule="exact"/>
              <w:ind w:firstLine="573"/>
              <w:jc w:val="both"/>
              <w:rPr>
                <w:rFonts w:ascii="宋体" w:hAnsi="宋体" w:eastAsia="宋体" w:cs="宋体"/>
                <w:kern w:val="2"/>
                <w:sz w:val="24"/>
                <w:szCs w:val="24"/>
              </w:rPr>
            </w:pPr>
            <w:r>
              <w:rPr>
                <w:rFonts w:hint="eastAsia" w:ascii="宋体" w:hAnsi="宋体" w:eastAsia="宋体" w:cs="宋体"/>
                <w:kern w:val="2"/>
                <w:sz w:val="24"/>
                <w:szCs w:val="24"/>
              </w:rPr>
              <w:t>（二）供应商需应仔细阅读操作手册，保证上传内容齐全，真实有效，原件扫描件清晰可辨。因供应商上传原因导致应得分项而未得分或资格审查不合格等情况的，由磋商响应人自行承担责任。</w:t>
            </w:r>
          </w:p>
          <w:p w14:paraId="621C2BAA">
            <w:pPr>
              <w:spacing w:after="0" w:line="400" w:lineRule="exact"/>
              <w:ind w:firstLine="573"/>
              <w:rPr>
                <w:rFonts w:ascii="宋体" w:hAnsi="宋体" w:eastAsia="宋体" w:cs="宋体"/>
                <w:kern w:val="2"/>
                <w:sz w:val="24"/>
                <w:szCs w:val="24"/>
              </w:rPr>
            </w:pPr>
            <w:r>
              <w:rPr>
                <w:rFonts w:hint="eastAsia" w:ascii="宋体" w:hAnsi="宋体" w:eastAsia="宋体" w:cs="宋体"/>
                <w:kern w:val="2"/>
                <w:sz w:val="24"/>
                <w:szCs w:val="24"/>
              </w:rPr>
              <w:t>提示：本项目为电子化、无纸化交易项目，开标时不再接受任何纸质资料，为保证您能投标成功，请需仔细阅读以上条款。</w:t>
            </w:r>
          </w:p>
        </w:tc>
      </w:tr>
    </w:tbl>
    <w:p w14:paraId="7D6CF100">
      <w:pPr>
        <w:spacing w:after="0" w:line="500" w:lineRule="exact"/>
        <w:rPr>
          <w:rFonts w:cs="宋体" w:asciiTheme="minorEastAsia" w:hAnsiTheme="minorEastAsia" w:eastAsiaTheme="minorEastAsia"/>
          <w:b/>
          <w:bCs/>
          <w:kern w:val="28"/>
          <w:sz w:val="24"/>
          <w:szCs w:val="24"/>
        </w:rPr>
      </w:pPr>
      <w:bookmarkStart w:id="57" w:name="_Toc16938519"/>
      <w:bookmarkEnd w:id="57"/>
      <w:bookmarkStart w:id="58" w:name="_Toc513029203"/>
      <w:bookmarkEnd w:id="58"/>
      <w:bookmarkStart w:id="59" w:name="_Toc517178993"/>
      <w:bookmarkEnd w:id="59"/>
      <w:bookmarkStart w:id="60" w:name="_Toc120614214"/>
      <w:bookmarkEnd w:id="60"/>
      <w:bookmarkStart w:id="61" w:name="_Toc20823275"/>
      <w:bookmarkEnd w:id="61"/>
      <w:bookmarkStart w:id="62" w:name="_Toc179632546"/>
      <w:bookmarkStart w:id="63" w:name="_Toc152042305"/>
      <w:bookmarkStart w:id="64" w:name="_Toc152045529"/>
      <w:bookmarkStart w:id="65" w:name="_Toc296602420"/>
      <w:bookmarkStart w:id="66" w:name="_Toc246996175"/>
      <w:bookmarkStart w:id="67" w:name="_Toc246996918"/>
      <w:bookmarkStart w:id="68" w:name="_Toc144974497"/>
      <w:bookmarkStart w:id="69" w:name="_Toc247085689"/>
      <w:r>
        <w:rPr>
          <w:rFonts w:hint="eastAsia" w:cs="宋体" w:asciiTheme="minorEastAsia" w:hAnsiTheme="minorEastAsia" w:eastAsiaTheme="minorEastAsia"/>
          <w:b/>
          <w:bCs/>
          <w:kern w:val="28"/>
          <w:sz w:val="24"/>
          <w:szCs w:val="24"/>
        </w:rPr>
        <w:t>1. 总则</w:t>
      </w:r>
      <w:bookmarkEnd w:id="62"/>
      <w:bookmarkEnd w:id="63"/>
      <w:bookmarkEnd w:id="64"/>
      <w:bookmarkEnd w:id="65"/>
      <w:bookmarkEnd w:id="66"/>
      <w:bookmarkEnd w:id="67"/>
      <w:bookmarkEnd w:id="68"/>
      <w:bookmarkEnd w:id="69"/>
    </w:p>
    <w:p w14:paraId="78E2D95A">
      <w:pPr>
        <w:pStyle w:val="3"/>
        <w:spacing w:before="0" w:line="500" w:lineRule="exact"/>
        <w:ind w:firstLine="241" w:firstLineChars="100"/>
        <w:rPr>
          <w:rFonts w:cs="宋体" w:asciiTheme="minorEastAsia" w:hAnsiTheme="minorEastAsia" w:eastAsiaTheme="minorEastAsia"/>
          <w:sz w:val="24"/>
          <w:szCs w:val="24"/>
        </w:rPr>
      </w:pPr>
      <w:bookmarkStart w:id="70" w:name="_Toc246996176"/>
      <w:bookmarkStart w:id="71" w:name="_Toc179632547"/>
      <w:bookmarkStart w:id="72" w:name="_Toc296602421"/>
      <w:bookmarkStart w:id="73" w:name="_Toc77586820"/>
      <w:bookmarkStart w:id="74" w:name="_Toc77586913"/>
      <w:bookmarkStart w:id="75" w:name="_Toc152045530"/>
      <w:bookmarkStart w:id="76" w:name="_Toc144974498"/>
      <w:bookmarkStart w:id="77" w:name="_Toc152042306"/>
      <w:bookmarkStart w:id="78" w:name="_Toc247085690"/>
      <w:bookmarkStart w:id="79" w:name="_Toc246996919"/>
      <w:r>
        <w:rPr>
          <w:rFonts w:hint="eastAsia" w:cs="宋体" w:asciiTheme="minorEastAsia" w:hAnsiTheme="minorEastAsia" w:eastAsiaTheme="minorEastAsia"/>
          <w:sz w:val="24"/>
          <w:szCs w:val="24"/>
        </w:rPr>
        <w:t>1.1 项目概况</w:t>
      </w:r>
      <w:bookmarkEnd w:id="70"/>
      <w:bookmarkEnd w:id="71"/>
      <w:bookmarkEnd w:id="72"/>
      <w:bookmarkEnd w:id="73"/>
      <w:bookmarkEnd w:id="74"/>
      <w:bookmarkEnd w:id="75"/>
      <w:bookmarkEnd w:id="76"/>
      <w:bookmarkEnd w:id="77"/>
      <w:bookmarkEnd w:id="78"/>
      <w:bookmarkEnd w:id="79"/>
    </w:p>
    <w:p w14:paraId="3B00131F">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1.1.1根据《政府采购竞争性磋商采购方式管理暂行办法》等有关法律、法规和规章的规定，本磋商项目已具备磋商条件，现对本项目施工进行竞争性磋商。</w:t>
      </w:r>
    </w:p>
    <w:p w14:paraId="7B911BC0">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1.1.2 本磋商项目采购人：见供应商须知前附表。</w:t>
      </w:r>
    </w:p>
    <w:p w14:paraId="0D305027">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1.1.3 本磋商项目招标代理机构：见供应商须知前附表。</w:t>
      </w:r>
    </w:p>
    <w:p w14:paraId="47120EED">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1.1.4 本磋商项目名称：见供应商须知前附表。</w:t>
      </w:r>
    </w:p>
    <w:p w14:paraId="4A40DB27">
      <w:pPr>
        <w:pStyle w:val="3"/>
        <w:spacing w:before="0" w:line="500" w:lineRule="exact"/>
        <w:ind w:firstLine="241" w:firstLineChars="100"/>
        <w:rPr>
          <w:rFonts w:cs="宋体" w:asciiTheme="minorEastAsia" w:hAnsiTheme="minorEastAsia" w:eastAsiaTheme="minorEastAsia"/>
          <w:sz w:val="24"/>
          <w:szCs w:val="24"/>
        </w:rPr>
      </w:pPr>
      <w:bookmarkStart w:id="80" w:name="_Toc179632548"/>
      <w:bookmarkStart w:id="81" w:name="_Toc246996177"/>
      <w:bookmarkStart w:id="82" w:name="_Toc296602422"/>
      <w:bookmarkStart w:id="83" w:name="_Toc152045531"/>
      <w:bookmarkStart w:id="84" w:name="_Toc77586914"/>
      <w:bookmarkStart w:id="85" w:name="_Toc144974499"/>
      <w:bookmarkStart w:id="86" w:name="_Toc247085691"/>
      <w:bookmarkStart w:id="87" w:name="_Toc246996920"/>
      <w:bookmarkStart w:id="88" w:name="_Toc152042307"/>
      <w:bookmarkStart w:id="89" w:name="_Toc77586821"/>
      <w:r>
        <w:rPr>
          <w:rFonts w:hint="eastAsia" w:cs="宋体" w:asciiTheme="minorEastAsia" w:hAnsiTheme="minorEastAsia" w:eastAsiaTheme="minorEastAsia"/>
          <w:sz w:val="24"/>
          <w:szCs w:val="24"/>
        </w:rPr>
        <w:t>1.2 资金来源和落实情况</w:t>
      </w:r>
      <w:bookmarkEnd w:id="80"/>
      <w:bookmarkEnd w:id="81"/>
      <w:bookmarkEnd w:id="82"/>
      <w:bookmarkEnd w:id="83"/>
      <w:bookmarkEnd w:id="84"/>
      <w:bookmarkEnd w:id="85"/>
      <w:bookmarkEnd w:id="86"/>
      <w:bookmarkEnd w:id="87"/>
      <w:bookmarkEnd w:id="88"/>
      <w:bookmarkEnd w:id="89"/>
    </w:p>
    <w:p w14:paraId="7AFE5DF6">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1.2.1 本磋商项目的资金来源及出资比例：见供应商须知前附表。</w:t>
      </w:r>
    </w:p>
    <w:p w14:paraId="27EF03C4">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1.2.2 本磋商项目的资金落实情况：见供应商须知前附表。</w:t>
      </w:r>
    </w:p>
    <w:p w14:paraId="05BAEA87">
      <w:pPr>
        <w:pStyle w:val="3"/>
        <w:spacing w:before="0" w:line="500" w:lineRule="exact"/>
        <w:ind w:firstLine="241" w:firstLineChars="100"/>
        <w:rPr>
          <w:rFonts w:cs="宋体" w:asciiTheme="minorEastAsia" w:hAnsiTheme="minorEastAsia" w:eastAsiaTheme="minorEastAsia"/>
          <w:sz w:val="24"/>
          <w:szCs w:val="24"/>
        </w:rPr>
      </w:pPr>
      <w:bookmarkStart w:id="90" w:name="_Toc179632549"/>
      <w:bookmarkStart w:id="91" w:name="_Toc77586915"/>
      <w:bookmarkStart w:id="92" w:name="_Toc296602423"/>
      <w:bookmarkStart w:id="93" w:name="_Toc246996178"/>
      <w:bookmarkStart w:id="94" w:name="_Toc247085692"/>
      <w:bookmarkStart w:id="95" w:name="_Toc152042308"/>
      <w:bookmarkStart w:id="96" w:name="_Toc144974500"/>
      <w:bookmarkStart w:id="97" w:name="_Toc246996921"/>
      <w:bookmarkStart w:id="98" w:name="_Toc77586822"/>
      <w:bookmarkStart w:id="99" w:name="_Toc152045532"/>
      <w:r>
        <w:rPr>
          <w:rFonts w:hint="eastAsia" w:cs="宋体" w:asciiTheme="minorEastAsia" w:hAnsiTheme="minorEastAsia" w:eastAsiaTheme="minorEastAsia"/>
          <w:sz w:val="24"/>
          <w:szCs w:val="24"/>
        </w:rPr>
        <w:t>1.3 磋商范围、工期、质量要求</w:t>
      </w:r>
      <w:bookmarkEnd w:id="90"/>
      <w:bookmarkEnd w:id="91"/>
      <w:bookmarkEnd w:id="92"/>
      <w:bookmarkEnd w:id="93"/>
      <w:bookmarkEnd w:id="94"/>
      <w:bookmarkEnd w:id="95"/>
      <w:bookmarkEnd w:id="96"/>
      <w:bookmarkEnd w:id="97"/>
      <w:bookmarkEnd w:id="98"/>
      <w:bookmarkEnd w:id="99"/>
    </w:p>
    <w:p w14:paraId="7CF93910">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1.3.1 本次磋商范围：见供应商须知前附表。</w:t>
      </w:r>
    </w:p>
    <w:p w14:paraId="40D104FF">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1.3.2 本磋商项目的工期：见供应商须知前附表。</w:t>
      </w:r>
    </w:p>
    <w:p w14:paraId="06A7F152">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1.3.3 本磋商项目的质量要求：见供应商须知前附表。</w:t>
      </w:r>
    </w:p>
    <w:p w14:paraId="578B0831">
      <w:pPr>
        <w:pStyle w:val="3"/>
        <w:spacing w:before="0" w:line="500" w:lineRule="exact"/>
        <w:ind w:firstLine="241" w:firstLineChars="100"/>
        <w:rPr>
          <w:rFonts w:cs="宋体" w:asciiTheme="minorEastAsia" w:hAnsiTheme="minorEastAsia" w:eastAsiaTheme="minorEastAsia"/>
          <w:sz w:val="24"/>
          <w:szCs w:val="24"/>
        </w:rPr>
      </w:pPr>
      <w:bookmarkStart w:id="100" w:name="_Toc77586916"/>
      <w:bookmarkStart w:id="101" w:name="_Toc246996179"/>
      <w:bookmarkStart w:id="102" w:name="_Toc296602424"/>
      <w:bookmarkStart w:id="103" w:name="_Toc152042310"/>
      <w:bookmarkStart w:id="104" w:name="_Toc246996922"/>
      <w:bookmarkStart w:id="105" w:name="_Toc144974502"/>
      <w:bookmarkStart w:id="106" w:name="_Toc152045534"/>
      <w:bookmarkStart w:id="107" w:name="_Toc179632551"/>
      <w:bookmarkStart w:id="108" w:name="_Toc77586823"/>
      <w:bookmarkStart w:id="109" w:name="_Toc247085693"/>
      <w:r>
        <w:rPr>
          <w:rFonts w:hint="eastAsia" w:cs="宋体" w:asciiTheme="minorEastAsia" w:hAnsiTheme="minorEastAsia" w:eastAsiaTheme="minorEastAsia"/>
          <w:sz w:val="24"/>
          <w:szCs w:val="24"/>
        </w:rPr>
        <w:t>1.4 供应商资格要求</w:t>
      </w:r>
      <w:bookmarkEnd w:id="100"/>
      <w:bookmarkEnd w:id="101"/>
      <w:bookmarkEnd w:id="102"/>
      <w:bookmarkEnd w:id="103"/>
      <w:bookmarkEnd w:id="104"/>
      <w:bookmarkEnd w:id="105"/>
      <w:bookmarkEnd w:id="106"/>
      <w:bookmarkEnd w:id="107"/>
      <w:bookmarkEnd w:id="108"/>
      <w:bookmarkEnd w:id="109"/>
    </w:p>
    <w:p w14:paraId="6591A7DE">
      <w:pPr>
        <w:spacing w:after="0" w:line="500" w:lineRule="exact"/>
        <w:ind w:firstLine="480" w:firstLineChars="200"/>
        <w:rPr>
          <w:rFonts w:asciiTheme="minorEastAsia" w:hAnsiTheme="minorEastAsia" w:eastAsiaTheme="minorEastAsia"/>
          <w:sz w:val="24"/>
          <w:szCs w:val="24"/>
        </w:rPr>
      </w:pPr>
      <w:r>
        <w:rPr>
          <w:rFonts w:hint="eastAsia" w:cs="宋体" w:asciiTheme="minorEastAsia" w:hAnsiTheme="minorEastAsia" w:eastAsiaTheme="minorEastAsia"/>
          <w:sz w:val="24"/>
          <w:szCs w:val="24"/>
        </w:rPr>
        <w:t>见公告</w:t>
      </w:r>
    </w:p>
    <w:p w14:paraId="1D05DC9D">
      <w:pPr>
        <w:pStyle w:val="21"/>
        <w:spacing w:before="0" w:beforeAutospacing="0" w:after="0" w:line="500" w:lineRule="exact"/>
        <w:ind w:left="0" w:firstLine="482" w:firstLineChars="200"/>
        <w:rPr>
          <w:rFonts w:hint="default" w:cs="宋体" w:asciiTheme="minorEastAsia" w:hAnsiTheme="minorEastAsia" w:eastAsiaTheme="minorEastAsia"/>
        </w:rPr>
      </w:pPr>
      <w:r>
        <w:rPr>
          <w:rFonts w:cs="宋体" w:asciiTheme="minorEastAsia" w:hAnsiTheme="minorEastAsia" w:eastAsiaTheme="minorEastAsia"/>
        </w:rPr>
        <w:t>1.4.2 供应商须知规定本磋商项目不接受联合体投标。</w:t>
      </w:r>
    </w:p>
    <w:p w14:paraId="77E423BD">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1.4.3 供应商不得存在下列情形之一：</w:t>
      </w:r>
    </w:p>
    <w:p w14:paraId="5F1BD9EF">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（1）为采购人不具有独立法人资格的附属机构（单位）；</w:t>
      </w:r>
    </w:p>
    <w:p w14:paraId="0703E2CA">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（2）为本磋商项目前期准备提供设计或咨询服务的； </w:t>
      </w:r>
    </w:p>
    <w:p w14:paraId="0BEBFF4E">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（3）为本磋商项目的监理人；</w:t>
      </w:r>
    </w:p>
    <w:p w14:paraId="2DA2A46D">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（4）为本磋商项目的代建人； </w:t>
      </w:r>
    </w:p>
    <w:p w14:paraId="6C0F7FBE">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（5）为本磋商项目提供招标代理服务的； </w:t>
      </w:r>
    </w:p>
    <w:p w14:paraId="7F10AACB">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（6）与本磋商项目的监理人或代建人或招标代理机构同为一个法定代表人的；</w:t>
      </w:r>
    </w:p>
    <w:p w14:paraId="224DDF2F">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（7）与本磋商项目的监理人或代建人或招标代理机构相互控股或参股的；</w:t>
      </w:r>
    </w:p>
    <w:p w14:paraId="222B0617">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（8）与本磋商项目的监理人或代建人或招标代理机构相互任职或工作的；</w:t>
      </w:r>
    </w:p>
    <w:p w14:paraId="7FB75845">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（9）被责令停业的； </w:t>
      </w:r>
    </w:p>
    <w:p w14:paraId="5AE34FB5">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（10）被暂停或取消投标资格的； </w:t>
      </w:r>
    </w:p>
    <w:p w14:paraId="08207770">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（11）财产被接管或冻结的；</w:t>
      </w:r>
    </w:p>
    <w:p w14:paraId="781668FA">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（12）在最近三年内有骗取成交或严重违约或重大工程质量问题的。</w:t>
      </w:r>
    </w:p>
    <w:p w14:paraId="7EB75168">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（13）单位负责人为同一人或者存在直接控股、管理关系的不同供应商，不得参加同一合同项下的政府采购活动。</w:t>
      </w:r>
    </w:p>
    <w:p w14:paraId="6C474021">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为采购项目提供整体设计、规范编制或者项目管理、监理、检测等服务的供应商，不得再参加该采购项目的其他采购活动。</w:t>
      </w:r>
    </w:p>
    <w:p w14:paraId="47AF643B">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（14）与采购人存在利害关系可能影响招标公正性的法人、其他组织或者个人，不得参加投标。</w:t>
      </w:r>
    </w:p>
    <w:p w14:paraId="2E6DDC97">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单位负责人为同一人或者存在控股、管理关系的不同单位，不得参加同一标段投标或者未划分标段的同一招标项目投标。</w:t>
      </w:r>
    </w:p>
    <w:p w14:paraId="53F77039">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违反前两款规定的，相关投标均无效。</w:t>
      </w:r>
    </w:p>
    <w:p w14:paraId="06E4E8AE">
      <w:pPr>
        <w:pStyle w:val="3"/>
        <w:spacing w:before="0" w:line="500" w:lineRule="exact"/>
        <w:ind w:firstLine="241" w:firstLineChars="100"/>
        <w:rPr>
          <w:rFonts w:cs="宋体" w:asciiTheme="minorEastAsia" w:hAnsiTheme="minorEastAsia" w:eastAsiaTheme="minorEastAsia"/>
          <w:sz w:val="24"/>
          <w:szCs w:val="24"/>
        </w:rPr>
      </w:pPr>
      <w:bookmarkStart w:id="110" w:name="_Toc152045535"/>
      <w:bookmarkStart w:id="111" w:name="_Toc77586917"/>
      <w:bookmarkStart w:id="112" w:name="_Toc144974503"/>
      <w:bookmarkStart w:id="113" w:name="_Toc77586824"/>
      <w:bookmarkStart w:id="114" w:name="_Toc179632552"/>
      <w:bookmarkStart w:id="115" w:name="_Toc152042311"/>
      <w:r>
        <w:rPr>
          <w:rFonts w:hint="eastAsia" w:cs="宋体" w:asciiTheme="minorEastAsia" w:hAnsiTheme="minorEastAsia" w:eastAsiaTheme="minorEastAsia"/>
          <w:sz w:val="24"/>
          <w:szCs w:val="24"/>
        </w:rPr>
        <w:t>1.5 费用承担</w:t>
      </w:r>
      <w:bookmarkEnd w:id="110"/>
      <w:bookmarkEnd w:id="111"/>
      <w:bookmarkEnd w:id="112"/>
      <w:bookmarkEnd w:id="113"/>
      <w:bookmarkEnd w:id="114"/>
      <w:bookmarkEnd w:id="115"/>
    </w:p>
    <w:p w14:paraId="01164B27">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供应商准备和参加投标活动发生的费用自理。</w:t>
      </w:r>
    </w:p>
    <w:p w14:paraId="6F2C0B6C">
      <w:pPr>
        <w:pStyle w:val="3"/>
        <w:spacing w:before="0" w:line="500" w:lineRule="exact"/>
        <w:ind w:firstLine="241" w:firstLineChars="100"/>
        <w:rPr>
          <w:rFonts w:cs="宋体" w:asciiTheme="minorEastAsia" w:hAnsiTheme="minorEastAsia" w:eastAsiaTheme="minorEastAsia"/>
          <w:sz w:val="24"/>
          <w:szCs w:val="24"/>
        </w:rPr>
      </w:pPr>
      <w:bookmarkStart w:id="116" w:name="_Toc296602426"/>
      <w:bookmarkStart w:id="117" w:name="_Toc152042312"/>
      <w:bookmarkStart w:id="118" w:name="_Toc77586825"/>
      <w:bookmarkStart w:id="119" w:name="_Toc247085695"/>
      <w:bookmarkStart w:id="120" w:name="_Toc246996924"/>
      <w:bookmarkStart w:id="121" w:name="_Toc77586918"/>
      <w:bookmarkStart w:id="122" w:name="_Toc179632553"/>
      <w:bookmarkStart w:id="123" w:name="_Toc246996181"/>
      <w:bookmarkStart w:id="124" w:name="_Toc144974504"/>
      <w:bookmarkStart w:id="125" w:name="_Toc152045536"/>
      <w:r>
        <w:rPr>
          <w:rFonts w:hint="eastAsia" w:cs="宋体" w:asciiTheme="minorEastAsia" w:hAnsiTheme="minorEastAsia" w:eastAsiaTheme="minorEastAsia"/>
          <w:sz w:val="24"/>
          <w:szCs w:val="24"/>
        </w:rPr>
        <w:t>1.6 保密</w:t>
      </w:r>
      <w:bookmarkEnd w:id="116"/>
      <w:bookmarkEnd w:id="117"/>
      <w:bookmarkEnd w:id="118"/>
      <w:bookmarkEnd w:id="119"/>
      <w:bookmarkEnd w:id="120"/>
      <w:bookmarkEnd w:id="121"/>
      <w:bookmarkEnd w:id="122"/>
      <w:bookmarkEnd w:id="123"/>
      <w:bookmarkEnd w:id="124"/>
      <w:bookmarkEnd w:id="125"/>
    </w:p>
    <w:p w14:paraId="205439D6">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参与招标投标活动的各方应对竞争性磋商文件和磋商响应文件中的商业和技术等秘密保密，违者应对由此造成的后果承担法律责任。 </w:t>
      </w:r>
    </w:p>
    <w:p w14:paraId="0B9A289A">
      <w:pPr>
        <w:pStyle w:val="22"/>
        <w:spacing w:before="0" w:beforeAutospacing="0" w:after="0" w:line="500" w:lineRule="exact"/>
        <w:ind w:left="0"/>
        <w:rPr>
          <w:rFonts w:cs="宋体" w:asciiTheme="minorEastAsia" w:hAnsiTheme="minorEastAsia" w:eastAsiaTheme="minorEastAsia"/>
          <w:b/>
          <w:color w:val="auto"/>
          <w:sz w:val="24"/>
          <w:szCs w:val="24"/>
        </w:rPr>
      </w:pPr>
      <w:bookmarkStart w:id="126" w:name="_Toc144974505"/>
      <w:bookmarkStart w:id="127" w:name="_Toc77586826"/>
      <w:bookmarkStart w:id="128" w:name="_Toc296602427"/>
      <w:bookmarkStart w:id="129" w:name="_Toc77586919"/>
      <w:bookmarkStart w:id="130" w:name="_Toc152042313"/>
      <w:bookmarkStart w:id="131" w:name="_Toc246996925"/>
      <w:bookmarkStart w:id="132" w:name="_Toc152045537"/>
      <w:bookmarkStart w:id="133" w:name="_Toc179632554"/>
      <w:bookmarkStart w:id="134" w:name="_Toc246996182"/>
      <w:bookmarkStart w:id="135" w:name="_Toc247085696"/>
      <w:r>
        <w:rPr>
          <w:rFonts w:hint="eastAsia" w:cs="宋体" w:asciiTheme="minorEastAsia" w:hAnsiTheme="minorEastAsia" w:eastAsiaTheme="minorEastAsia"/>
          <w:b/>
          <w:color w:val="auto"/>
          <w:sz w:val="24"/>
          <w:szCs w:val="24"/>
        </w:rPr>
        <w:t>1.7 语言</w:t>
      </w:r>
      <w:bookmarkEnd w:id="126"/>
      <w:r>
        <w:rPr>
          <w:rFonts w:hint="eastAsia" w:cs="宋体" w:asciiTheme="minorEastAsia" w:hAnsiTheme="minorEastAsia" w:eastAsiaTheme="minorEastAsia"/>
          <w:b/>
          <w:color w:val="auto"/>
          <w:sz w:val="24"/>
          <w:szCs w:val="24"/>
        </w:rPr>
        <w:t>文字</w:t>
      </w:r>
      <w:bookmarkEnd w:id="127"/>
      <w:bookmarkEnd w:id="128"/>
      <w:bookmarkEnd w:id="129"/>
      <w:bookmarkEnd w:id="130"/>
      <w:bookmarkEnd w:id="131"/>
      <w:bookmarkEnd w:id="132"/>
      <w:bookmarkEnd w:id="133"/>
      <w:bookmarkEnd w:id="134"/>
      <w:bookmarkEnd w:id="135"/>
    </w:p>
    <w:p w14:paraId="5E72645C">
      <w:pPr>
        <w:spacing w:after="0" w:line="500" w:lineRule="exact"/>
        <w:ind w:firstLine="480" w:firstLineChars="200"/>
        <w:rPr>
          <w:rFonts w:cs="宋体" w:asciiTheme="minorEastAsia" w:hAnsiTheme="minorEastAsia" w:eastAsiaTheme="minorEastAsia"/>
          <w:sz w:val="24"/>
          <w:szCs w:val="24"/>
        </w:rPr>
      </w:pPr>
      <w:bookmarkStart w:id="136" w:name="_Toc152045538"/>
      <w:bookmarkStart w:id="137" w:name="_Toc152042314"/>
      <w:bookmarkStart w:id="138" w:name="_Toc247085697"/>
      <w:bookmarkStart w:id="139" w:name="_Toc246996183"/>
      <w:bookmarkStart w:id="140" w:name="_Toc144974506"/>
      <w:bookmarkStart w:id="141" w:name="_Toc246996926"/>
      <w:bookmarkStart w:id="142" w:name="_Toc179632555"/>
      <w:r>
        <w:rPr>
          <w:rFonts w:hint="eastAsia" w:cs="宋体" w:asciiTheme="minorEastAsia" w:hAnsiTheme="minorEastAsia" w:eastAsiaTheme="minorEastAsia"/>
          <w:sz w:val="24"/>
          <w:szCs w:val="24"/>
        </w:rPr>
        <w:t>磋商响应文件使用的语言文字为中文。专用术语使用外文的，应附有中文注释。</w:t>
      </w:r>
    </w:p>
    <w:p w14:paraId="24F7CB32">
      <w:pPr>
        <w:pStyle w:val="3"/>
        <w:spacing w:before="0" w:line="500" w:lineRule="exact"/>
        <w:ind w:firstLine="241" w:firstLineChars="100"/>
        <w:rPr>
          <w:rFonts w:cs="宋体" w:asciiTheme="minorEastAsia" w:hAnsiTheme="minorEastAsia" w:eastAsiaTheme="minorEastAsia"/>
          <w:sz w:val="24"/>
          <w:szCs w:val="24"/>
        </w:rPr>
      </w:pPr>
      <w:bookmarkStart w:id="143" w:name="_Toc77586920"/>
      <w:bookmarkStart w:id="144" w:name="_Toc77586827"/>
      <w:bookmarkStart w:id="145" w:name="_Toc296602428"/>
      <w:r>
        <w:rPr>
          <w:rFonts w:hint="eastAsia" w:cs="宋体" w:asciiTheme="minorEastAsia" w:hAnsiTheme="minorEastAsia" w:eastAsiaTheme="minorEastAsia"/>
          <w:sz w:val="24"/>
          <w:szCs w:val="24"/>
        </w:rPr>
        <w:t>1.8 计量单位</w:t>
      </w:r>
      <w:bookmarkEnd w:id="136"/>
      <w:bookmarkEnd w:id="137"/>
      <w:bookmarkEnd w:id="138"/>
      <w:bookmarkEnd w:id="139"/>
      <w:bookmarkEnd w:id="140"/>
      <w:bookmarkEnd w:id="141"/>
      <w:bookmarkEnd w:id="142"/>
      <w:bookmarkEnd w:id="143"/>
      <w:bookmarkEnd w:id="144"/>
      <w:bookmarkEnd w:id="145"/>
    </w:p>
    <w:p w14:paraId="3F7F0FDF">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所有计量均采用中华人民共和国法定计量单位。</w:t>
      </w:r>
    </w:p>
    <w:p w14:paraId="10FAC750">
      <w:pPr>
        <w:pStyle w:val="3"/>
        <w:spacing w:before="0" w:line="500" w:lineRule="exact"/>
        <w:ind w:firstLine="241" w:firstLineChars="100"/>
        <w:rPr>
          <w:rFonts w:cs="宋体" w:asciiTheme="minorEastAsia" w:hAnsiTheme="minorEastAsia" w:eastAsiaTheme="minorEastAsia"/>
          <w:sz w:val="24"/>
          <w:szCs w:val="24"/>
        </w:rPr>
      </w:pPr>
      <w:bookmarkStart w:id="146" w:name="_Toc247592876"/>
      <w:bookmarkStart w:id="147" w:name="_Toc152042315"/>
      <w:bookmarkStart w:id="148" w:name="_Toc247513962"/>
      <w:bookmarkStart w:id="149" w:name="_Toc144974507"/>
      <w:bookmarkStart w:id="150" w:name="_Toc77586921"/>
      <w:bookmarkStart w:id="151" w:name="_Toc247527563"/>
      <w:bookmarkStart w:id="152" w:name="_Toc152045539"/>
      <w:bookmarkStart w:id="153" w:name="_Toc77586828"/>
      <w:bookmarkStart w:id="154" w:name="_Toc296602429"/>
      <w:r>
        <w:rPr>
          <w:rFonts w:hint="eastAsia" w:cs="宋体" w:asciiTheme="minorEastAsia" w:hAnsiTheme="minorEastAsia" w:eastAsiaTheme="minorEastAsia"/>
          <w:sz w:val="24"/>
          <w:szCs w:val="24"/>
        </w:rPr>
        <w:t>1.9 踏勘现场</w:t>
      </w:r>
      <w:bookmarkEnd w:id="146"/>
      <w:bookmarkEnd w:id="147"/>
      <w:bookmarkEnd w:id="148"/>
      <w:bookmarkEnd w:id="149"/>
      <w:bookmarkEnd w:id="150"/>
      <w:bookmarkEnd w:id="151"/>
      <w:bookmarkEnd w:id="152"/>
      <w:bookmarkEnd w:id="153"/>
      <w:bookmarkEnd w:id="154"/>
    </w:p>
    <w:p w14:paraId="182A685F">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1.9.1 采购人不组织现场踏勘，由供应商自行踏勘。 </w:t>
      </w:r>
    </w:p>
    <w:p w14:paraId="2726E454">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1.9.2 供应商踏勘现场发生的费用自理。</w:t>
      </w:r>
    </w:p>
    <w:p w14:paraId="2A0E32C6">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1.9.3 供应商自行负责在踏勘现场中所发生的人员伤亡和财产损失。</w:t>
      </w:r>
    </w:p>
    <w:p w14:paraId="611C73EC">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1.9.4 供应商在踏勘现场中看到的工程场地和相关的周边环境情况，供供应商在编制磋商响应文件时参考，采购人不对供应商据此作出的判断和决策负责。</w:t>
      </w:r>
    </w:p>
    <w:p w14:paraId="05D38AE4">
      <w:pPr>
        <w:pStyle w:val="3"/>
        <w:spacing w:before="0" w:line="500" w:lineRule="exact"/>
        <w:ind w:firstLine="241" w:firstLineChars="100"/>
        <w:rPr>
          <w:rFonts w:cs="宋体" w:asciiTheme="minorEastAsia" w:hAnsiTheme="minorEastAsia" w:eastAsiaTheme="minorEastAsia"/>
          <w:sz w:val="24"/>
          <w:szCs w:val="24"/>
        </w:rPr>
      </w:pPr>
      <w:bookmarkStart w:id="155" w:name="_Toc247513963"/>
      <w:bookmarkStart w:id="156" w:name="_Toc77586922"/>
      <w:bookmarkStart w:id="157" w:name="_Toc152045540"/>
      <w:bookmarkStart w:id="158" w:name="_Toc247592877"/>
      <w:bookmarkStart w:id="159" w:name="_Toc247527564"/>
      <w:bookmarkStart w:id="160" w:name="_Toc152042316"/>
      <w:bookmarkStart w:id="161" w:name="_Toc77586829"/>
      <w:bookmarkStart w:id="162" w:name="_Toc296602430"/>
      <w:bookmarkStart w:id="163" w:name="_Toc144974508"/>
      <w:r>
        <w:rPr>
          <w:rFonts w:hint="eastAsia" w:cs="宋体" w:asciiTheme="minorEastAsia" w:hAnsiTheme="minorEastAsia" w:eastAsiaTheme="minorEastAsia"/>
          <w:sz w:val="24"/>
          <w:szCs w:val="24"/>
        </w:rPr>
        <w:t>1.10 投标预备会</w:t>
      </w:r>
      <w:bookmarkEnd w:id="155"/>
      <w:bookmarkEnd w:id="156"/>
      <w:bookmarkEnd w:id="157"/>
      <w:bookmarkEnd w:id="158"/>
      <w:bookmarkEnd w:id="159"/>
      <w:bookmarkEnd w:id="160"/>
      <w:bookmarkEnd w:id="161"/>
      <w:bookmarkEnd w:id="162"/>
      <w:bookmarkEnd w:id="163"/>
      <w:bookmarkStart w:id="164" w:name="_Toc296602431"/>
    </w:p>
    <w:p w14:paraId="70EED5A0">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不召开</w:t>
      </w:r>
    </w:p>
    <w:p w14:paraId="1B618E6B">
      <w:pPr>
        <w:pStyle w:val="3"/>
        <w:spacing w:before="0" w:line="500" w:lineRule="exact"/>
        <w:ind w:firstLine="241" w:firstLineChars="100"/>
        <w:rPr>
          <w:rFonts w:cs="宋体" w:asciiTheme="minorEastAsia" w:hAnsiTheme="minorEastAsia" w:eastAsiaTheme="minorEastAsia"/>
          <w:sz w:val="24"/>
          <w:szCs w:val="24"/>
        </w:rPr>
      </w:pPr>
      <w:bookmarkStart w:id="165" w:name="_Toc77586830"/>
      <w:bookmarkStart w:id="166" w:name="_Toc77586923"/>
      <w:r>
        <w:rPr>
          <w:rFonts w:hint="eastAsia" w:cs="宋体" w:asciiTheme="minorEastAsia" w:hAnsiTheme="minorEastAsia" w:eastAsiaTheme="minorEastAsia"/>
          <w:sz w:val="24"/>
          <w:szCs w:val="24"/>
        </w:rPr>
        <w:t xml:space="preserve">1.11 </w:t>
      </w:r>
      <w:bookmarkEnd w:id="164"/>
      <w:r>
        <w:rPr>
          <w:rFonts w:hint="eastAsia" w:cs="宋体" w:asciiTheme="minorEastAsia" w:hAnsiTheme="minorEastAsia" w:eastAsiaTheme="minorEastAsia"/>
          <w:sz w:val="24"/>
          <w:szCs w:val="24"/>
        </w:rPr>
        <w:t>分包</w:t>
      </w:r>
      <w:bookmarkEnd w:id="165"/>
      <w:bookmarkEnd w:id="166"/>
    </w:p>
    <w:p w14:paraId="2FB2A657">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不允许</w:t>
      </w:r>
    </w:p>
    <w:p w14:paraId="46FE64CD">
      <w:pPr>
        <w:pStyle w:val="3"/>
        <w:spacing w:before="0" w:line="500" w:lineRule="exact"/>
        <w:ind w:firstLine="241" w:firstLineChars="100"/>
        <w:rPr>
          <w:rFonts w:cs="宋体" w:asciiTheme="minorEastAsia" w:hAnsiTheme="minorEastAsia" w:eastAsiaTheme="minorEastAsia"/>
          <w:sz w:val="24"/>
          <w:szCs w:val="24"/>
        </w:rPr>
      </w:pPr>
      <w:bookmarkStart w:id="167" w:name="_Toc152042318"/>
      <w:bookmarkStart w:id="168" w:name="_Toc246996187"/>
      <w:bookmarkStart w:id="169" w:name="_Toc246996930"/>
      <w:bookmarkStart w:id="170" w:name="_Toc247085701"/>
      <w:bookmarkStart w:id="171" w:name="_Toc77586924"/>
      <w:bookmarkStart w:id="172" w:name="_Toc144974510"/>
      <w:bookmarkStart w:id="173" w:name="_Toc179632560"/>
      <w:bookmarkStart w:id="174" w:name="_Toc296602432"/>
      <w:bookmarkStart w:id="175" w:name="_Toc152045542"/>
      <w:bookmarkStart w:id="176" w:name="_Toc77586831"/>
      <w:r>
        <w:rPr>
          <w:rFonts w:hint="eastAsia" w:cs="宋体" w:asciiTheme="minorEastAsia" w:hAnsiTheme="minorEastAsia" w:eastAsiaTheme="minorEastAsia"/>
          <w:sz w:val="24"/>
          <w:szCs w:val="24"/>
        </w:rPr>
        <w:t>2. 竞争性磋商文件</w:t>
      </w:r>
      <w:bookmarkEnd w:id="167"/>
      <w:bookmarkEnd w:id="168"/>
      <w:bookmarkEnd w:id="169"/>
      <w:bookmarkEnd w:id="170"/>
      <w:bookmarkEnd w:id="171"/>
      <w:bookmarkEnd w:id="172"/>
      <w:bookmarkEnd w:id="173"/>
      <w:bookmarkEnd w:id="174"/>
      <w:bookmarkEnd w:id="175"/>
      <w:bookmarkEnd w:id="176"/>
    </w:p>
    <w:p w14:paraId="38498294">
      <w:pPr>
        <w:pStyle w:val="3"/>
        <w:spacing w:before="0" w:line="500" w:lineRule="exact"/>
        <w:ind w:firstLine="241" w:firstLineChars="100"/>
        <w:rPr>
          <w:rFonts w:cs="宋体" w:asciiTheme="minorEastAsia" w:hAnsiTheme="minorEastAsia" w:eastAsiaTheme="minorEastAsia"/>
          <w:sz w:val="24"/>
          <w:szCs w:val="24"/>
        </w:rPr>
      </w:pPr>
      <w:bookmarkStart w:id="177" w:name="_Toc152042319"/>
      <w:bookmarkStart w:id="178" w:name="_Toc144974511"/>
      <w:bookmarkStart w:id="179" w:name="_Toc247085702"/>
      <w:bookmarkStart w:id="180" w:name="_Toc296602433"/>
      <w:bookmarkStart w:id="181" w:name="_Toc152045543"/>
      <w:bookmarkStart w:id="182" w:name="_Toc246996931"/>
      <w:bookmarkStart w:id="183" w:name="_Toc77586925"/>
      <w:bookmarkStart w:id="184" w:name="_Toc246996188"/>
      <w:bookmarkStart w:id="185" w:name="_Toc179632561"/>
      <w:bookmarkStart w:id="186" w:name="_Toc77586832"/>
      <w:r>
        <w:rPr>
          <w:rFonts w:hint="eastAsia" w:cs="宋体" w:asciiTheme="minorEastAsia" w:hAnsiTheme="minorEastAsia" w:eastAsiaTheme="minorEastAsia"/>
          <w:sz w:val="24"/>
          <w:szCs w:val="24"/>
        </w:rPr>
        <w:t>2.1 竞争性磋商文件的组成</w:t>
      </w:r>
      <w:bookmarkEnd w:id="177"/>
      <w:bookmarkEnd w:id="178"/>
      <w:bookmarkEnd w:id="179"/>
      <w:bookmarkEnd w:id="180"/>
      <w:bookmarkEnd w:id="181"/>
      <w:bookmarkEnd w:id="182"/>
      <w:bookmarkEnd w:id="183"/>
      <w:bookmarkEnd w:id="184"/>
      <w:bookmarkEnd w:id="185"/>
      <w:bookmarkEnd w:id="186"/>
    </w:p>
    <w:p w14:paraId="5CA1DDE4">
      <w:pPr>
        <w:spacing w:after="0" w:line="5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2.1.1 本竞争性磋商文件包括：</w:t>
      </w:r>
    </w:p>
    <w:p w14:paraId="2DAAD718">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详见磋商文件</w:t>
      </w:r>
    </w:p>
    <w:p w14:paraId="1CDF444B">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2.1.2根据本章第2.2款和第2.3款对竞争性磋商文件所作的澄清、修改，构成竞争性磋商文件的组成部分。</w:t>
      </w:r>
    </w:p>
    <w:p w14:paraId="34615DD3">
      <w:pPr>
        <w:pStyle w:val="3"/>
        <w:spacing w:before="0" w:line="500" w:lineRule="exact"/>
        <w:ind w:firstLine="241" w:firstLineChars="100"/>
        <w:rPr>
          <w:rFonts w:cs="宋体" w:asciiTheme="minorEastAsia" w:hAnsiTheme="minorEastAsia" w:eastAsiaTheme="minorEastAsia"/>
          <w:sz w:val="24"/>
          <w:szCs w:val="24"/>
        </w:rPr>
      </w:pPr>
      <w:bookmarkStart w:id="187" w:name="_Toc246996189"/>
      <w:bookmarkStart w:id="188" w:name="_Toc152045544"/>
      <w:bookmarkStart w:id="189" w:name="_Toc144974512"/>
      <w:bookmarkStart w:id="190" w:name="_Toc179632562"/>
      <w:bookmarkStart w:id="191" w:name="_Toc296602434"/>
      <w:bookmarkStart w:id="192" w:name="_Toc152042320"/>
      <w:bookmarkStart w:id="193" w:name="_Toc77586833"/>
      <w:bookmarkStart w:id="194" w:name="_Toc246996932"/>
      <w:bookmarkStart w:id="195" w:name="_Toc77586926"/>
      <w:bookmarkStart w:id="196" w:name="_Toc247085703"/>
      <w:r>
        <w:rPr>
          <w:rFonts w:hint="eastAsia" w:cs="宋体" w:asciiTheme="minorEastAsia" w:hAnsiTheme="minorEastAsia" w:eastAsiaTheme="minorEastAsia"/>
          <w:sz w:val="24"/>
          <w:szCs w:val="24"/>
        </w:rPr>
        <w:t>2.2 竞争性磋商文件的澄清</w:t>
      </w:r>
      <w:bookmarkEnd w:id="187"/>
      <w:bookmarkEnd w:id="188"/>
      <w:bookmarkEnd w:id="189"/>
      <w:bookmarkEnd w:id="190"/>
      <w:bookmarkEnd w:id="191"/>
      <w:bookmarkEnd w:id="192"/>
      <w:bookmarkEnd w:id="193"/>
      <w:bookmarkEnd w:id="194"/>
      <w:bookmarkEnd w:id="195"/>
      <w:bookmarkEnd w:id="196"/>
      <w:r>
        <w:rPr>
          <w:rFonts w:hint="eastAsia" w:cs="宋体" w:asciiTheme="minorEastAsia" w:hAnsiTheme="minorEastAsia" w:eastAsiaTheme="minorEastAsia"/>
          <w:sz w:val="24"/>
          <w:szCs w:val="24"/>
        </w:rPr>
        <w:t xml:space="preserve"> </w:t>
      </w:r>
    </w:p>
    <w:p w14:paraId="7C04C519">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2.2.1 供应商应仔细阅读和检查竞争性磋商文件的全部内容。如发现缺页或附件不全，应及时向采购人提出，以便补齐。如有疑问，应在供应商须知前附表规定的时间前以书面的形式，要求采购人对竞争性磋商文件予以澄清。</w:t>
      </w:r>
    </w:p>
    <w:p w14:paraId="55790315">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2.2.2竞争性磋商文件的澄清将以公告形式发布到</w:t>
      </w:r>
      <w:r>
        <w:rPr>
          <w:rFonts w:cs="宋体" w:asciiTheme="minorEastAsia" w:hAnsiTheme="minorEastAsia" w:eastAsiaTheme="minorEastAsia"/>
          <w:sz w:val="24"/>
          <w:szCs w:val="24"/>
        </w:rPr>
        <w:t>网上</w:t>
      </w:r>
      <w:r>
        <w:rPr>
          <w:rFonts w:hint="eastAsia" w:cs="宋体" w:asciiTheme="minorEastAsia" w:hAnsiTheme="minorEastAsia" w:eastAsiaTheme="minorEastAsia"/>
          <w:sz w:val="24"/>
          <w:szCs w:val="24"/>
        </w:rPr>
        <w:t xml:space="preserve">，但不指明澄清问题的来源。如果澄清发出的时间距供应商须知前附表规定的投标截止时间不足5天，并且澄清内容影响磋商响应文件编制的，将相应延长磋商截止时间。 </w:t>
      </w:r>
    </w:p>
    <w:p w14:paraId="21CD5239">
      <w:pPr>
        <w:pStyle w:val="3"/>
        <w:spacing w:before="0" w:line="500" w:lineRule="exact"/>
        <w:ind w:firstLine="241" w:firstLineChars="100"/>
        <w:rPr>
          <w:rFonts w:cs="宋体" w:asciiTheme="minorEastAsia" w:hAnsiTheme="minorEastAsia" w:eastAsiaTheme="minorEastAsia"/>
          <w:sz w:val="24"/>
          <w:szCs w:val="24"/>
        </w:rPr>
      </w:pPr>
      <w:bookmarkStart w:id="197" w:name="_Toc246996933"/>
      <w:bookmarkStart w:id="198" w:name="_Toc152042321"/>
      <w:bookmarkStart w:id="199" w:name="_Toc247085704"/>
      <w:bookmarkStart w:id="200" w:name="_Toc246996190"/>
      <w:bookmarkStart w:id="201" w:name="_Toc77586834"/>
      <w:bookmarkStart w:id="202" w:name="_Toc152045545"/>
      <w:bookmarkStart w:id="203" w:name="_Toc179632563"/>
      <w:bookmarkStart w:id="204" w:name="_Toc144974513"/>
      <w:bookmarkStart w:id="205" w:name="_Toc77586927"/>
      <w:bookmarkStart w:id="206" w:name="_Toc296602435"/>
      <w:r>
        <w:rPr>
          <w:rFonts w:hint="eastAsia" w:cs="宋体" w:asciiTheme="minorEastAsia" w:hAnsiTheme="minorEastAsia" w:eastAsiaTheme="minorEastAsia"/>
          <w:sz w:val="24"/>
          <w:szCs w:val="24"/>
        </w:rPr>
        <w:t>2.3 竞争性磋商文件的修改</w:t>
      </w:r>
      <w:bookmarkEnd w:id="197"/>
      <w:bookmarkEnd w:id="198"/>
      <w:bookmarkEnd w:id="199"/>
      <w:bookmarkEnd w:id="200"/>
      <w:bookmarkEnd w:id="201"/>
      <w:bookmarkEnd w:id="202"/>
      <w:bookmarkEnd w:id="203"/>
      <w:bookmarkEnd w:id="204"/>
      <w:bookmarkEnd w:id="205"/>
      <w:bookmarkEnd w:id="206"/>
    </w:p>
    <w:p w14:paraId="1647A91A">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2.3.1采购人可以书面形式修改竞争性磋商文件，但如果修改竞争性磋商文件的时间距投标截止时间不足5天，并且修改内容影响磋商响应文件编制的，将相应延长磋商截止时间。</w:t>
      </w:r>
    </w:p>
    <w:p w14:paraId="7BCA44DA">
      <w:pPr>
        <w:pStyle w:val="3"/>
        <w:spacing w:before="0" w:line="500" w:lineRule="exact"/>
        <w:ind w:firstLine="241" w:firstLineChars="100"/>
        <w:rPr>
          <w:rFonts w:cs="宋体" w:asciiTheme="minorEastAsia" w:hAnsiTheme="minorEastAsia" w:eastAsiaTheme="minorEastAsia"/>
          <w:sz w:val="24"/>
          <w:szCs w:val="24"/>
        </w:rPr>
      </w:pPr>
      <w:bookmarkStart w:id="207" w:name="_Toc144974514"/>
      <w:bookmarkStart w:id="208" w:name="_Toc296602436"/>
      <w:bookmarkStart w:id="209" w:name="_Toc77586835"/>
      <w:bookmarkStart w:id="210" w:name="_Toc77586928"/>
      <w:bookmarkStart w:id="211" w:name="_Toc247085705"/>
      <w:bookmarkStart w:id="212" w:name="_Toc179632564"/>
      <w:bookmarkStart w:id="213" w:name="_Toc246996934"/>
      <w:bookmarkStart w:id="214" w:name="_Toc152045546"/>
      <w:bookmarkStart w:id="215" w:name="_Toc246996191"/>
      <w:bookmarkStart w:id="216" w:name="_Toc152042322"/>
      <w:r>
        <w:rPr>
          <w:rFonts w:hint="eastAsia" w:cs="宋体" w:asciiTheme="minorEastAsia" w:hAnsiTheme="minorEastAsia" w:eastAsiaTheme="minorEastAsia"/>
          <w:sz w:val="24"/>
          <w:szCs w:val="24"/>
        </w:rPr>
        <w:t>3. 竞争性磋商文件</w:t>
      </w:r>
      <w:bookmarkEnd w:id="207"/>
      <w:bookmarkEnd w:id="208"/>
      <w:bookmarkEnd w:id="209"/>
      <w:bookmarkEnd w:id="210"/>
      <w:bookmarkEnd w:id="211"/>
      <w:bookmarkEnd w:id="212"/>
      <w:bookmarkEnd w:id="213"/>
      <w:bookmarkEnd w:id="214"/>
      <w:bookmarkEnd w:id="215"/>
      <w:bookmarkEnd w:id="216"/>
    </w:p>
    <w:p w14:paraId="688C1EDA">
      <w:pPr>
        <w:pStyle w:val="3"/>
        <w:spacing w:before="0" w:line="500" w:lineRule="exact"/>
        <w:ind w:firstLine="241" w:firstLineChars="100"/>
        <w:rPr>
          <w:rFonts w:cs="宋体" w:asciiTheme="minorEastAsia" w:hAnsiTheme="minorEastAsia" w:eastAsiaTheme="minorEastAsia"/>
          <w:sz w:val="24"/>
          <w:szCs w:val="24"/>
        </w:rPr>
      </w:pPr>
      <w:bookmarkStart w:id="217" w:name="_Toc246996192"/>
      <w:bookmarkStart w:id="218" w:name="_Toc179632565"/>
      <w:bookmarkStart w:id="219" w:name="_Toc247085706"/>
      <w:bookmarkStart w:id="220" w:name="_Toc152042323"/>
      <w:bookmarkStart w:id="221" w:name="_Toc296602437"/>
      <w:bookmarkStart w:id="222" w:name="_Toc77586929"/>
      <w:bookmarkStart w:id="223" w:name="_Toc152045547"/>
      <w:bookmarkStart w:id="224" w:name="_Toc144974515"/>
      <w:bookmarkStart w:id="225" w:name="_Toc77586836"/>
      <w:bookmarkStart w:id="226" w:name="_Toc246996935"/>
      <w:r>
        <w:rPr>
          <w:rFonts w:hint="eastAsia" w:cs="宋体" w:asciiTheme="minorEastAsia" w:hAnsiTheme="minorEastAsia" w:eastAsiaTheme="minorEastAsia"/>
          <w:sz w:val="24"/>
          <w:szCs w:val="24"/>
        </w:rPr>
        <w:t>3.1 竞争性磋商文件的组成</w:t>
      </w:r>
      <w:bookmarkEnd w:id="217"/>
      <w:bookmarkEnd w:id="218"/>
      <w:bookmarkEnd w:id="219"/>
      <w:bookmarkEnd w:id="220"/>
      <w:bookmarkEnd w:id="221"/>
      <w:bookmarkEnd w:id="222"/>
      <w:bookmarkEnd w:id="223"/>
      <w:bookmarkEnd w:id="224"/>
      <w:bookmarkEnd w:id="225"/>
      <w:bookmarkEnd w:id="226"/>
    </w:p>
    <w:p w14:paraId="1C49D15C">
      <w:pPr>
        <w:spacing w:after="0" w:line="500" w:lineRule="exact"/>
        <w:ind w:firstLine="410" w:firstLineChars="171"/>
        <w:rPr>
          <w:rFonts w:cs="宋体" w:asciiTheme="minorEastAsia" w:hAnsiTheme="minorEastAsia" w:eastAsiaTheme="minorEastAsia"/>
          <w:sz w:val="24"/>
          <w:szCs w:val="24"/>
        </w:rPr>
      </w:pPr>
      <w:bookmarkStart w:id="227" w:name="_Toc144974516"/>
      <w:bookmarkStart w:id="228" w:name="_Toc296602438"/>
      <w:bookmarkStart w:id="229" w:name="_Toc246996936"/>
      <w:bookmarkStart w:id="230" w:name="_Toc247085707"/>
      <w:bookmarkStart w:id="231" w:name="_Toc152042324"/>
      <w:bookmarkStart w:id="232" w:name="_Toc246996193"/>
      <w:bookmarkStart w:id="233" w:name="_Toc179632566"/>
      <w:bookmarkStart w:id="234" w:name="_Toc152045548"/>
      <w:r>
        <w:rPr>
          <w:rFonts w:hint="eastAsia" w:cs="宋体" w:asciiTheme="minorEastAsia" w:hAnsiTheme="minorEastAsia" w:eastAsiaTheme="minorEastAsia"/>
          <w:sz w:val="24"/>
          <w:szCs w:val="24"/>
        </w:rPr>
        <w:t>详见磋商文件</w:t>
      </w:r>
    </w:p>
    <w:p w14:paraId="1C36B83C">
      <w:pPr>
        <w:pStyle w:val="3"/>
        <w:spacing w:before="0" w:line="500" w:lineRule="exact"/>
        <w:ind w:firstLine="241" w:firstLineChars="100"/>
        <w:rPr>
          <w:rFonts w:cs="宋体" w:asciiTheme="minorEastAsia" w:hAnsiTheme="minorEastAsia" w:eastAsiaTheme="minorEastAsia"/>
          <w:sz w:val="24"/>
          <w:szCs w:val="24"/>
        </w:rPr>
      </w:pPr>
      <w:bookmarkStart w:id="235" w:name="_Toc77586930"/>
      <w:bookmarkStart w:id="236" w:name="_Toc77586837"/>
      <w:r>
        <w:rPr>
          <w:rFonts w:hint="eastAsia" w:cs="宋体" w:asciiTheme="minorEastAsia" w:hAnsiTheme="minorEastAsia" w:eastAsiaTheme="minorEastAsia"/>
          <w:sz w:val="24"/>
          <w:szCs w:val="24"/>
        </w:rPr>
        <w:t>3.2 磋商报价</w:t>
      </w:r>
      <w:bookmarkEnd w:id="227"/>
      <w:bookmarkEnd w:id="228"/>
      <w:bookmarkEnd w:id="229"/>
      <w:bookmarkEnd w:id="230"/>
      <w:bookmarkEnd w:id="231"/>
      <w:bookmarkEnd w:id="232"/>
      <w:bookmarkEnd w:id="233"/>
      <w:bookmarkEnd w:id="234"/>
      <w:bookmarkEnd w:id="235"/>
      <w:bookmarkEnd w:id="236"/>
    </w:p>
    <w:p w14:paraId="2D50B2B6">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3.2.1 根据竞争性磋商文件规定的工程内容，供应商应对本次招标工程的全部工作内容进行报价。磋商报价应是竞争性磋商文件所确定的磋商范围内的全部工作内容的价格体现。 </w:t>
      </w:r>
    </w:p>
    <w:p w14:paraId="361FDD3E">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3.2.2磋商报价应包括竞争性磋商文件及技术规范等规定的，实施和完成招标工程直至竣工验收合格，及达到质量和工期目标、安全文明、环境保护等要求,正式交付采购人使用前所需的全部费用。</w:t>
      </w:r>
    </w:p>
    <w:p w14:paraId="7D473B4C">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3.2.3供应商的磋商报价根据竞争性磋商文件、工程量清单、答疑等，充分考虑市场价格、风险因素，在合理范围内自主报价，但不得低于企业实际成本。</w:t>
      </w:r>
    </w:p>
    <w:p w14:paraId="41BACC43">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3.2.4供应商应结合自身条件，并充分考虑本工程施工难度、工期的要求、质量要求以及市场因素、现场环境因素、社会因素、市场价格调整因素等各方面原因合理报价。磋商报价将被认为已综合考虑了在施工全过程中可能发生的全部不可预见费用。成交人无权再以任何理由提出延长工期、增加价款或索赔等要求。</w:t>
      </w:r>
    </w:p>
    <w:p w14:paraId="0FA5D055">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3.2.5供应商在磋商报价前可踏勘施工现场，充分考虑工地现状条件可能影响到工程正常施工的所有风险因素。无论供应商是否进行了上述现场踏勘工作，其磋商报价中均将被认为已包含有工地现状在施工作业期间发生的全部不可预见的风险费用，供应商成交后则无权因此要求任何工期或费用上的索赔。</w:t>
      </w:r>
    </w:p>
    <w:p w14:paraId="64347683">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3.3.6施工期间由于工程条件发生变化或供应商原因造成施工方案的更改，所增加的措施费用及工期一概不予调整，相应的费用供应商应在磋商报价中充分考虑，采购人不再另行支付。</w:t>
      </w:r>
    </w:p>
    <w:p w14:paraId="4386F68A">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3.2.7磋商报价要求</w:t>
      </w:r>
    </w:p>
    <w:p w14:paraId="5A11C577">
      <w:pPr>
        <w:widowControl w:val="0"/>
        <w:numPr>
          <w:ilvl w:val="0"/>
          <w:numId w:val="2"/>
        </w:numPr>
        <w:adjustRightInd/>
        <w:snapToGrid/>
        <w:spacing w:after="0" w:line="500" w:lineRule="exact"/>
        <w:ind w:firstLine="480" w:firstLineChars="200"/>
        <w:jc w:val="both"/>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各供应商在投标时必须在磋商响应文件中提供一份完整的工程量清单；</w:t>
      </w:r>
    </w:p>
    <w:p w14:paraId="6A600B0C">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（2）各供应商作为有经验的承包商，应充分考虑该工程实施时的各种风险，并将其考虑在本次投标报价各清单项目的综合单价中，结算时综合单价不做调整（合同另有约定的除外）；</w:t>
      </w:r>
    </w:p>
    <w:p w14:paraId="6949F759">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（3）本次磋商的最终投标总报价不得高于磋商控制价，高于磋商控制价的报价将不再评审；</w:t>
      </w:r>
    </w:p>
    <w:p w14:paraId="6A78B00E">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（4）磋商响应文件报价中的单价和总价全部采用人民币表示。 </w:t>
      </w:r>
    </w:p>
    <w:p w14:paraId="0CE941E9">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（5）本项目为竞争性磋商方式，需要二次报价，必要时候也可采取多轮报价。</w:t>
      </w:r>
    </w:p>
    <w:p w14:paraId="145D1C1B">
      <w:pPr>
        <w:pStyle w:val="3"/>
        <w:spacing w:before="0" w:line="500" w:lineRule="exact"/>
        <w:ind w:firstLine="241" w:firstLineChars="100"/>
        <w:rPr>
          <w:rFonts w:cs="宋体" w:asciiTheme="minorEastAsia" w:hAnsiTheme="minorEastAsia" w:eastAsiaTheme="minorEastAsia"/>
          <w:sz w:val="24"/>
          <w:szCs w:val="24"/>
        </w:rPr>
      </w:pPr>
      <w:bookmarkStart w:id="237" w:name="_Toc247085708"/>
      <w:bookmarkStart w:id="238" w:name="_Toc152045549"/>
      <w:bookmarkStart w:id="239" w:name="_Toc179632567"/>
      <w:bookmarkStart w:id="240" w:name="_Toc144974517"/>
      <w:bookmarkStart w:id="241" w:name="_Toc296602439"/>
      <w:bookmarkStart w:id="242" w:name="_Toc77586838"/>
      <w:bookmarkStart w:id="243" w:name="_Toc246996194"/>
      <w:bookmarkStart w:id="244" w:name="_Toc152042325"/>
      <w:bookmarkStart w:id="245" w:name="_Toc77586931"/>
      <w:bookmarkStart w:id="246" w:name="_Toc246996937"/>
      <w:r>
        <w:rPr>
          <w:rFonts w:hint="eastAsia" w:cs="宋体" w:asciiTheme="minorEastAsia" w:hAnsiTheme="minorEastAsia" w:eastAsiaTheme="minorEastAsia"/>
          <w:sz w:val="24"/>
          <w:szCs w:val="24"/>
        </w:rPr>
        <w:t>3.3 磋商有效期</w:t>
      </w:r>
      <w:bookmarkEnd w:id="237"/>
      <w:bookmarkEnd w:id="238"/>
      <w:bookmarkEnd w:id="239"/>
      <w:bookmarkEnd w:id="240"/>
      <w:bookmarkEnd w:id="241"/>
      <w:bookmarkEnd w:id="242"/>
      <w:bookmarkEnd w:id="243"/>
      <w:bookmarkEnd w:id="244"/>
      <w:bookmarkEnd w:id="245"/>
      <w:bookmarkEnd w:id="246"/>
    </w:p>
    <w:p w14:paraId="6E0C22AD">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3.3.1 磋商有效期为60日历天。</w:t>
      </w:r>
    </w:p>
    <w:p w14:paraId="70F914A7">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3.3.2在磋商有效期内，供应商撤销或修改其磋商响应文件的，应承担磋商文件和法律规定的责任。</w:t>
      </w:r>
    </w:p>
    <w:p w14:paraId="0394DE99">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3.3.3出现特殊情况需要延长投标有效期的，采购人以书面形式通知所有供应商延长投标有效期。</w:t>
      </w:r>
    </w:p>
    <w:p w14:paraId="75474383">
      <w:pPr>
        <w:pStyle w:val="3"/>
        <w:spacing w:before="0" w:line="500" w:lineRule="exact"/>
        <w:ind w:firstLine="241" w:firstLineChars="100"/>
        <w:rPr>
          <w:rFonts w:cs="宋体" w:asciiTheme="minorEastAsia" w:hAnsiTheme="minorEastAsia" w:eastAsiaTheme="minorEastAsia"/>
          <w:sz w:val="24"/>
          <w:szCs w:val="24"/>
        </w:rPr>
      </w:pPr>
      <w:bookmarkStart w:id="247" w:name="_Toc246996195"/>
      <w:bookmarkStart w:id="248" w:name="_Toc152042326"/>
      <w:bookmarkStart w:id="249" w:name="_Toc296602440"/>
      <w:bookmarkStart w:id="250" w:name="_Toc144974518"/>
      <w:bookmarkStart w:id="251" w:name="_Toc246996938"/>
      <w:bookmarkStart w:id="252" w:name="_Toc179632568"/>
      <w:bookmarkStart w:id="253" w:name="_Toc247085709"/>
      <w:bookmarkStart w:id="254" w:name="_Toc152045550"/>
      <w:bookmarkStart w:id="255" w:name="_Toc77586932"/>
      <w:bookmarkStart w:id="256" w:name="_Toc77586839"/>
      <w:r>
        <w:rPr>
          <w:rFonts w:hint="eastAsia" w:cs="宋体" w:asciiTheme="minorEastAsia" w:hAnsiTheme="minorEastAsia" w:eastAsiaTheme="minorEastAsia"/>
          <w:sz w:val="24"/>
          <w:szCs w:val="24"/>
        </w:rPr>
        <w:t xml:space="preserve">3.4 </w:t>
      </w:r>
      <w:bookmarkEnd w:id="247"/>
      <w:bookmarkEnd w:id="248"/>
      <w:bookmarkEnd w:id="249"/>
      <w:bookmarkEnd w:id="250"/>
      <w:bookmarkEnd w:id="251"/>
      <w:bookmarkEnd w:id="252"/>
      <w:bookmarkEnd w:id="253"/>
      <w:bookmarkEnd w:id="254"/>
      <w:r>
        <w:rPr>
          <w:rFonts w:hint="eastAsia" w:cs="宋体" w:asciiTheme="minorEastAsia" w:hAnsiTheme="minorEastAsia" w:eastAsiaTheme="minorEastAsia"/>
          <w:sz w:val="24"/>
          <w:szCs w:val="24"/>
        </w:rPr>
        <w:t>磋商保证金</w:t>
      </w:r>
      <w:bookmarkEnd w:id="255"/>
      <w:bookmarkEnd w:id="256"/>
    </w:p>
    <w:p w14:paraId="7E58B15E">
      <w:pPr>
        <w:spacing w:after="0" w:line="500" w:lineRule="exact"/>
        <w:ind w:firstLine="240" w:firstLineChars="1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   本项目不收取磋商保证金。</w:t>
      </w:r>
    </w:p>
    <w:p w14:paraId="0462C46E">
      <w:pPr>
        <w:spacing w:after="0" w:line="500" w:lineRule="exact"/>
        <w:ind w:firstLine="241" w:firstLineChars="100"/>
        <w:rPr>
          <w:rFonts w:cs="宋体" w:asciiTheme="minorEastAsia" w:hAnsiTheme="minorEastAsia" w:eastAsiaTheme="minorEastAsia"/>
          <w:sz w:val="24"/>
          <w:szCs w:val="24"/>
        </w:rPr>
      </w:pPr>
      <w:r>
        <w:rPr>
          <w:rFonts w:hint="eastAsia" w:cs="宋体" w:asciiTheme="minorEastAsia" w:hAnsiTheme="minorEastAsia" w:eastAsiaTheme="minorEastAsia"/>
          <w:b/>
          <w:bCs/>
          <w:sz w:val="24"/>
          <w:szCs w:val="24"/>
        </w:rPr>
        <w:t>3.5 供应商基本情况表</w:t>
      </w:r>
    </w:p>
    <w:p w14:paraId="13AE7B9E">
      <w:pPr>
        <w:spacing w:after="0" w:line="500" w:lineRule="exact"/>
        <w:ind w:firstLine="484" w:firstLineChars="202"/>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3.5.1 “近年完成的类似项目情况表”可附</w:t>
      </w:r>
      <w:r>
        <w:rPr>
          <w:rFonts w:hint="eastAsia" w:cs="宋体" w:asciiTheme="minorEastAsia" w:hAnsiTheme="minorEastAsia" w:eastAsiaTheme="minorEastAsia"/>
          <w:sz w:val="24"/>
          <w:szCs w:val="24"/>
          <w:lang w:val="en-US" w:eastAsia="zh-CN"/>
        </w:rPr>
        <w:t>2023年1月1日以来</w:t>
      </w:r>
      <w:r>
        <w:rPr>
          <w:rFonts w:hint="eastAsia" w:cs="宋体" w:asciiTheme="minorEastAsia" w:hAnsiTheme="minorEastAsia" w:eastAsiaTheme="minorEastAsia"/>
          <w:sz w:val="24"/>
          <w:szCs w:val="24"/>
        </w:rPr>
        <w:t>建设工程施工合同的扫描件。每张表格只填写一个项目，并标明序号。</w:t>
      </w:r>
    </w:p>
    <w:p w14:paraId="57BF81A0">
      <w:pPr>
        <w:spacing w:after="0" w:line="500" w:lineRule="exact"/>
        <w:ind w:firstLine="484" w:firstLineChars="202"/>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3.5.2 “正在施工和新承接的项目情况表”可附建设工程施工合同扫描件。每张表格只填写一个项目，并标明序号。</w:t>
      </w:r>
    </w:p>
    <w:p w14:paraId="4447F8D1">
      <w:pPr>
        <w:pStyle w:val="3"/>
        <w:spacing w:before="0" w:line="500" w:lineRule="exact"/>
        <w:ind w:firstLine="241" w:firstLineChars="100"/>
        <w:rPr>
          <w:rFonts w:cs="宋体" w:asciiTheme="minorEastAsia" w:hAnsiTheme="minorEastAsia" w:eastAsiaTheme="minorEastAsia"/>
          <w:sz w:val="24"/>
          <w:szCs w:val="24"/>
        </w:rPr>
      </w:pPr>
      <w:bookmarkStart w:id="257" w:name="_Toc77586840"/>
      <w:bookmarkStart w:id="258" w:name="_Toc77586933"/>
      <w:r>
        <w:rPr>
          <w:rFonts w:hint="eastAsia" w:cs="宋体" w:asciiTheme="minorEastAsia" w:hAnsiTheme="minorEastAsia" w:eastAsiaTheme="minorEastAsia"/>
          <w:sz w:val="24"/>
          <w:szCs w:val="24"/>
        </w:rPr>
        <w:t>3.6磋商响应文件的编制</w:t>
      </w:r>
      <w:bookmarkEnd w:id="257"/>
      <w:bookmarkEnd w:id="258"/>
    </w:p>
    <w:p w14:paraId="1AAF7BE1">
      <w:pPr>
        <w:spacing w:after="0" w:line="500" w:lineRule="exact"/>
        <w:ind w:firstLine="480" w:firstLineChars="200"/>
        <w:rPr>
          <w:rFonts w:cs="宋体" w:asciiTheme="minorEastAsia" w:hAnsiTheme="minorEastAsia" w:eastAsiaTheme="minorEastAsia"/>
          <w:sz w:val="24"/>
          <w:szCs w:val="24"/>
        </w:rPr>
      </w:pPr>
      <w:bookmarkStart w:id="259" w:name="_Toc152042331"/>
      <w:bookmarkStart w:id="260" w:name="_Toc246996199"/>
      <w:bookmarkStart w:id="261" w:name="_Toc247085713"/>
      <w:bookmarkStart w:id="262" w:name="_Toc152045555"/>
      <w:bookmarkStart w:id="263" w:name="_Toc296602443"/>
      <w:bookmarkStart w:id="264" w:name="_Toc246996942"/>
      <w:bookmarkStart w:id="265" w:name="_Toc144974523"/>
      <w:bookmarkStart w:id="266" w:name="_Toc179632573"/>
      <w:r>
        <w:rPr>
          <w:rFonts w:hint="eastAsia" w:cs="宋体" w:asciiTheme="minorEastAsia" w:hAnsiTheme="minorEastAsia" w:eastAsiaTheme="minorEastAsia"/>
          <w:sz w:val="24"/>
          <w:szCs w:val="24"/>
        </w:rPr>
        <w:t>3.6.1磋商响应文件可按第七章“磋商响应文件格式”进行编写，如有必要，可以增加附页作为磋商响应文件的组成部分。其中，投标函附录在满足竞争性磋商文件实质性要求的基础上，可以提出比竞争性磋商文件要求更有利于采购人的承诺。</w:t>
      </w:r>
    </w:p>
    <w:p w14:paraId="287E7D06">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3.6.2 磋商响应文件应当对竞争性磋商文件有关项目工期、磋商有效期、质量要求、磋商范围等实质性内容作出响应。</w:t>
      </w:r>
    </w:p>
    <w:p w14:paraId="119D4763">
      <w:pPr>
        <w:spacing w:after="0" w:line="500" w:lineRule="exact"/>
        <w:ind w:firstLine="480" w:firstLineChars="200"/>
        <w:rPr>
          <w:rFonts w:asciiTheme="minorEastAsia" w:hAnsiTheme="minorEastAsia" w:eastAsiaTheme="minorEastAsia"/>
          <w:sz w:val="24"/>
          <w:szCs w:val="24"/>
        </w:rPr>
      </w:pPr>
      <w:r>
        <w:rPr>
          <w:rFonts w:hint="eastAsia" w:cs="宋体" w:asciiTheme="minorEastAsia" w:hAnsiTheme="minorEastAsia" w:eastAsiaTheme="minorEastAsia"/>
          <w:sz w:val="24"/>
          <w:szCs w:val="24"/>
        </w:rPr>
        <w:t>3.6.3</w:t>
      </w:r>
      <w:r>
        <w:rPr>
          <w:rFonts w:hint="eastAsia" w:asciiTheme="minorEastAsia" w:hAnsiTheme="minorEastAsia" w:eastAsiaTheme="minorEastAsia"/>
          <w:sz w:val="24"/>
          <w:szCs w:val="24"/>
        </w:rPr>
        <w:t>供应商所上传的电子化</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应是通过中心投标文件制作系统制作的（投标文件制作工具下载地址：https://download.bqpoint.com/download/downloaddetail.html?SourceFrom=Ztb&amp;ZtbSoftXiaQuCode=1506&amp;ZtbSoftType=tballinclusive），经过签章和加密后生成的电子版磋商响应文件。其中包含用于</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文件上传的主文件（后缀为.smxtf）和用于应急补救的</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文件备份文件（后缀为.nsmxtf）。</w:t>
      </w:r>
    </w:p>
    <w:p w14:paraId="05529CD1">
      <w:pPr>
        <w:spacing w:after="0" w:line="500" w:lineRule="exact"/>
        <w:ind w:firstLine="482" w:firstLineChars="200"/>
        <w:rPr>
          <w:rFonts w:asciiTheme="minorEastAsia" w:hAnsiTheme="minorEastAsia" w:eastAsiaTheme="minorEastAsia"/>
          <w:b/>
          <w:sz w:val="24"/>
          <w:szCs w:val="24"/>
        </w:rPr>
      </w:pPr>
      <w:r>
        <w:rPr>
          <w:rFonts w:hint="eastAsia" w:asciiTheme="minorEastAsia" w:hAnsiTheme="minorEastAsia" w:eastAsiaTheme="minorEastAsia"/>
          <w:b/>
          <w:sz w:val="24"/>
          <w:szCs w:val="24"/>
        </w:rPr>
        <w:t>电子化投标文件具体制作教材请供应商点击以下链接学习</w:t>
      </w:r>
      <w:r>
        <w:rPr>
          <w:rFonts w:asciiTheme="minorEastAsia" w:hAnsiTheme="minorEastAsia" w:eastAsiaTheme="minorEastAsia"/>
          <w:sz w:val="24"/>
          <w:szCs w:val="24"/>
        </w:rPr>
        <w:t>http://gzjy.smx.gov.cn/bzzx/008001/20200325/4a2f9fa3-b923-4ddd-bd6f-138a0b63f7d1.html</w:t>
      </w:r>
    </w:p>
    <w:p w14:paraId="1FDB2E89">
      <w:pPr>
        <w:pStyle w:val="3"/>
        <w:spacing w:before="0" w:line="500" w:lineRule="exact"/>
        <w:ind w:firstLine="241" w:firstLineChars="100"/>
        <w:rPr>
          <w:rFonts w:cs="宋体" w:asciiTheme="minorEastAsia" w:hAnsiTheme="minorEastAsia" w:eastAsiaTheme="minorEastAsia"/>
          <w:sz w:val="24"/>
          <w:szCs w:val="24"/>
        </w:rPr>
      </w:pPr>
      <w:bookmarkStart w:id="267" w:name="_Toc77586841"/>
      <w:bookmarkStart w:id="268" w:name="_Toc77586934"/>
      <w:r>
        <w:rPr>
          <w:rFonts w:hint="eastAsia" w:cs="宋体" w:asciiTheme="minorEastAsia" w:hAnsiTheme="minorEastAsia" w:eastAsiaTheme="minorEastAsia"/>
          <w:sz w:val="24"/>
          <w:szCs w:val="24"/>
        </w:rPr>
        <w:t>3.7备选投标方案</w:t>
      </w:r>
      <w:bookmarkEnd w:id="267"/>
      <w:bookmarkEnd w:id="268"/>
    </w:p>
    <w:p w14:paraId="20F6D8FC">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不允许供应商递交备选投标方案。</w:t>
      </w:r>
    </w:p>
    <w:p w14:paraId="48BE47F9">
      <w:pPr>
        <w:pStyle w:val="3"/>
        <w:spacing w:before="0" w:line="500" w:lineRule="exact"/>
        <w:ind w:firstLine="241" w:firstLineChars="100"/>
        <w:rPr>
          <w:rFonts w:cs="宋体" w:asciiTheme="minorEastAsia" w:hAnsiTheme="minorEastAsia" w:eastAsiaTheme="minorEastAsia"/>
          <w:sz w:val="24"/>
          <w:szCs w:val="24"/>
        </w:rPr>
      </w:pPr>
      <w:bookmarkStart w:id="269" w:name="_Toc77586935"/>
      <w:bookmarkStart w:id="270" w:name="_Toc77586842"/>
      <w:r>
        <w:rPr>
          <w:rFonts w:hint="eastAsia" w:cs="宋体" w:asciiTheme="minorEastAsia" w:hAnsiTheme="minorEastAsia" w:eastAsiaTheme="minorEastAsia"/>
          <w:sz w:val="24"/>
          <w:szCs w:val="24"/>
        </w:rPr>
        <w:t>4. 投标</w:t>
      </w:r>
      <w:bookmarkEnd w:id="259"/>
      <w:bookmarkEnd w:id="260"/>
      <w:bookmarkEnd w:id="261"/>
      <w:bookmarkEnd w:id="262"/>
      <w:bookmarkEnd w:id="263"/>
      <w:bookmarkEnd w:id="264"/>
      <w:bookmarkEnd w:id="265"/>
      <w:bookmarkEnd w:id="266"/>
      <w:bookmarkEnd w:id="269"/>
      <w:bookmarkEnd w:id="270"/>
    </w:p>
    <w:p w14:paraId="62288F0E">
      <w:pPr>
        <w:pStyle w:val="3"/>
        <w:spacing w:before="0" w:line="500" w:lineRule="exact"/>
        <w:ind w:firstLine="241" w:firstLineChars="100"/>
        <w:rPr>
          <w:rFonts w:cs="宋体" w:asciiTheme="minorEastAsia" w:hAnsiTheme="minorEastAsia" w:eastAsiaTheme="minorEastAsia"/>
          <w:sz w:val="24"/>
          <w:szCs w:val="24"/>
        </w:rPr>
      </w:pPr>
      <w:bookmarkStart w:id="271" w:name="_Toc152045556"/>
      <w:bookmarkStart w:id="272" w:name="_Toc152042332"/>
      <w:bookmarkStart w:id="273" w:name="_Toc247085714"/>
      <w:bookmarkStart w:id="274" w:name="_Toc144974524"/>
      <w:bookmarkStart w:id="275" w:name="_Toc246996943"/>
      <w:bookmarkStart w:id="276" w:name="_Toc296602444"/>
      <w:bookmarkStart w:id="277" w:name="_Toc179632574"/>
      <w:bookmarkStart w:id="278" w:name="_Toc246996200"/>
      <w:bookmarkStart w:id="279" w:name="_Toc77586936"/>
      <w:bookmarkStart w:id="280" w:name="_Toc77586843"/>
      <w:r>
        <w:rPr>
          <w:rFonts w:hint="eastAsia" w:cs="宋体" w:asciiTheme="minorEastAsia" w:hAnsiTheme="minorEastAsia" w:eastAsiaTheme="minorEastAsia"/>
          <w:sz w:val="24"/>
          <w:szCs w:val="24"/>
        </w:rPr>
        <w:t>4.1 磋商响应文件的</w:t>
      </w:r>
      <w:bookmarkEnd w:id="271"/>
      <w:bookmarkEnd w:id="272"/>
      <w:bookmarkEnd w:id="273"/>
      <w:bookmarkEnd w:id="274"/>
      <w:bookmarkEnd w:id="275"/>
      <w:bookmarkEnd w:id="276"/>
      <w:bookmarkEnd w:id="277"/>
      <w:bookmarkEnd w:id="278"/>
      <w:r>
        <w:rPr>
          <w:rFonts w:hint="eastAsia" w:cs="宋体" w:asciiTheme="minorEastAsia" w:hAnsiTheme="minorEastAsia" w:eastAsiaTheme="minorEastAsia"/>
          <w:sz w:val="24"/>
          <w:szCs w:val="24"/>
        </w:rPr>
        <w:t>签署</w:t>
      </w:r>
      <w:bookmarkEnd w:id="279"/>
      <w:bookmarkEnd w:id="280"/>
    </w:p>
    <w:p w14:paraId="101A742A">
      <w:pPr>
        <w:spacing w:after="0" w:line="500" w:lineRule="exact"/>
        <w:ind w:firstLine="465"/>
        <w:rPr>
          <w:rFonts w:cs="宋体" w:asciiTheme="minorEastAsia" w:hAnsiTheme="minorEastAsia" w:eastAsiaTheme="minorEastAsia"/>
          <w:sz w:val="24"/>
          <w:szCs w:val="24"/>
        </w:rPr>
      </w:pPr>
      <w:r>
        <w:rPr>
          <w:rFonts w:hint="eastAsia" w:cs="宋体" w:asciiTheme="minorEastAsia" w:hAnsiTheme="minorEastAsia" w:eastAsiaTheme="minorEastAsia"/>
          <w:bCs/>
          <w:sz w:val="24"/>
          <w:szCs w:val="24"/>
        </w:rPr>
        <w:t>4.1.1供应商在进行电子化磋商响应文件签章时，竞争性磋商文件中要求供应商盖章的，以签盖单位章为准；要求法定代表人签字或盖章的地方，供应商应使用CA数字证书签盖法定代表人的个人电子印章为准。要求委托代理人签字的，需委托代理人签字，并加盖法定代表人的个人电子签章；要求委托代理人盖章的，以CA数字证书的法定代表人的个人电子印章为准</w:t>
      </w:r>
      <w:r>
        <w:rPr>
          <w:rFonts w:hint="eastAsia" w:cs="宋体" w:asciiTheme="minorEastAsia" w:hAnsiTheme="minorEastAsia" w:eastAsiaTheme="minorEastAsia"/>
          <w:sz w:val="24"/>
          <w:szCs w:val="24"/>
        </w:rPr>
        <w:t>。电子化磋商响应文件具体制作教材请供应商通过CA证书登录三门峡市公共资源电子化交易系统在右上角“组件下载”中查看。</w:t>
      </w:r>
    </w:p>
    <w:p w14:paraId="56401D57">
      <w:pPr>
        <w:spacing w:after="0" w:line="500" w:lineRule="exact"/>
        <w:rPr>
          <w:rFonts w:cs="宋体" w:asciiTheme="minorEastAsia" w:hAnsiTheme="minorEastAsia" w:eastAsiaTheme="minorEastAsia"/>
          <w:sz w:val="24"/>
          <w:szCs w:val="24"/>
        </w:rPr>
      </w:pPr>
      <w:bookmarkStart w:id="281" w:name="_Toc77586937"/>
      <w:bookmarkStart w:id="282" w:name="_Toc77586844"/>
      <w:r>
        <w:rPr>
          <w:rFonts w:hint="eastAsia" w:cs="宋体" w:asciiTheme="minorEastAsia" w:hAnsiTheme="minorEastAsia" w:eastAsiaTheme="minorEastAsia"/>
          <w:sz w:val="24"/>
          <w:szCs w:val="24"/>
        </w:rPr>
        <w:t>4.2 磋商响应文件的上传</w:t>
      </w:r>
      <w:bookmarkEnd w:id="281"/>
      <w:bookmarkEnd w:id="282"/>
    </w:p>
    <w:p w14:paraId="743E8422">
      <w:pPr>
        <w:spacing w:after="0" w:line="500" w:lineRule="exact"/>
        <w:ind w:firstLine="480"/>
        <w:rPr>
          <w:rFonts w:asciiTheme="minorEastAsia" w:hAnsiTheme="minorEastAsia" w:eastAsiaTheme="minorEastAsia"/>
          <w:sz w:val="24"/>
          <w:szCs w:val="24"/>
        </w:rPr>
      </w:pPr>
      <w:r>
        <w:rPr>
          <w:rFonts w:hint="eastAsia" w:asciiTheme="minorEastAsia" w:hAnsiTheme="minorEastAsia" w:eastAsiaTheme="minorEastAsia"/>
          <w:sz w:val="24"/>
          <w:szCs w:val="24"/>
        </w:rPr>
        <w:t>电子化磋商响应文件应在投标截止时间前成功上传至三门峡市公共资源电子化交易系统。至投标截止时间止，仍未上传成功的电子化</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文件将不予接收。</w:t>
      </w:r>
    </w:p>
    <w:p w14:paraId="35D955E0">
      <w:pPr>
        <w:spacing w:after="0" w:line="500" w:lineRule="exact"/>
        <w:ind w:firstLine="480"/>
        <w:rPr>
          <w:rFonts w:asciiTheme="minorEastAsia" w:hAnsiTheme="minorEastAsia" w:eastAsiaTheme="minorEastAsia"/>
          <w:sz w:val="24"/>
          <w:szCs w:val="24"/>
        </w:rPr>
      </w:pPr>
      <w:r>
        <w:rPr>
          <w:rFonts w:hint="eastAsia" w:asciiTheme="minorEastAsia" w:hAnsiTheme="minorEastAsia" w:eastAsiaTheme="minorEastAsia"/>
          <w:sz w:val="24"/>
          <w:szCs w:val="24"/>
        </w:rPr>
        <w:t>注：如按照电子化投标操作教材制作完成的电子化</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文件无法上传的，供应商应在</w:t>
      </w:r>
      <w:r>
        <w:rPr>
          <w:rFonts w:hint="eastAsia" w:asciiTheme="minorEastAsia" w:hAnsiTheme="minorEastAsia" w:eastAsiaTheme="minorEastAsia"/>
          <w:b/>
          <w:sz w:val="24"/>
          <w:szCs w:val="24"/>
        </w:rPr>
        <w:t>投标截止时间前尽早的</w:t>
      </w:r>
      <w:r>
        <w:rPr>
          <w:rFonts w:hint="eastAsia" w:asciiTheme="minorEastAsia" w:hAnsiTheme="minorEastAsia" w:eastAsiaTheme="minorEastAsia"/>
          <w:sz w:val="24"/>
          <w:szCs w:val="24"/>
        </w:rPr>
        <w:t>联系中心技术人员，以便有充分的时间进行处理。</w:t>
      </w:r>
      <w:r>
        <w:rPr>
          <w:rFonts w:hint="eastAsia" w:asciiTheme="minorEastAsia" w:hAnsiTheme="minorEastAsia" w:eastAsiaTheme="minorEastAsia"/>
          <w:b/>
          <w:sz w:val="24"/>
          <w:szCs w:val="24"/>
        </w:rPr>
        <w:t>供应商应充分考虑到处理技术问题和上传数据等工作所需的时间问题，电子化磋商响应文件未在投标截止时间前成功上传的，其磋商响应文件不予接收。</w:t>
      </w:r>
    </w:p>
    <w:p w14:paraId="20E52A74">
      <w:pPr>
        <w:pStyle w:val="3"/>
        <w:spacing w:before="0" w:line="500" w:lineRule="exact"/>
        <w:ind w:firstLine="241" w:firstLineChars="100"/>
        <w:rPr>
          <w:rFonts w:cs="宋体" w:asciiTheme="minorEastAsia" w:hAnsiTheme="minorEastAsia" w:eastAsiaTheme="minorEastAsia"/>
          <w:sz w:val="24"/>
          <w:szCs w:val="24"/>
        </w:rPr>
      </w:pPr>
      <w:bookmarkStart w:id="283" w:name="_Toc77586845"/>
      <w:bookmarkStart w:id="284" w:name="_Toc77586938"/>
      <w:r>
        <w:rPr>
          <w:rFonts w:hint="eastAsia" w:cs="宋体" w:asciiTheme="minorEastAsia" w:hAnsiTheme="minorEastAsia" w:eastAsiaTheme="minorEastAsia"/>
          <w:sz w:val="24"/>
          <w:szCs w:val="24"/>
        </w:rPr>
        <w:t>4.3 磋商响应文件的修改与撤回</w:t>
      </w:r>
      <w:bookmarkEnd w:id="283"/>
      <w:bookmarkEnd w:id="284"/>
    </w:p>
    <w:p w14:paraId="3C536917">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4.3.1在投标截止时间之后，供应商不得补充、修改电子化磋商响应文件。</w:t>
      </w:r>
    </w:p>
    <w:p w14:paraId="40E5CE6A">
      <w:pPr>
        <w:pStyle w:val="3"/>
        <w:spacing w:before="0" w:line="500" w:lineRule="exact"/>
        <w:ind w:firstLine="241" w:firstLineChars="100"/>
        <w:rPr>
          <w:rFonts w:cs="宋体" w:asciiTheme="minorEastAsia" w:hAnsiTheme="minorEastAsia" w:eastAsiaTheme="minorEastAsia"/>
          <w:sz w:val="24"/>
          <w:szCs w:val="24"/>
        </w:rPr>
      </w:pPr>
      <w:bookmarkStart w:id="285" w:name="_Toc144974527"/>
      <w:bookmarkStart w:id="286" w:name="_Toc247085717"/>
      <w:bookmarkStart w:id="287" w:name="_Toc246996203"/>
      <w:bookmarkStart w:id="288" w:name="_Toc152042335"/>
      <w:bookmarkStart w:id="289" w:name="_Toc179632577"/>
      <w:bookmarkStart w:id="290" w:name="_Toc246996946"/>
      <w:bookmarkStart w:id="291" w:name="_Toc296602447"/>
      <w:bookmarkStart w:id="292" w:name="_Toc152045559"/>
      <w:bookmarkStart w:id="293" w:name="_Toc77586939"/>
      <w:bookmarkStart w:id="294" w:name="_Toc77586846"/>
      <w:r>
        <w:rPr>
          <w:rFonts w:hint="eastAsia" w:cs="宋体" w:asciiTheme="minorEastAsia" w:hAnsiTheme="minorEastAsia" w:eastAsiaTheme="minorEastAsia"/>
          <w:sz w:val="24"/>
          <w:szCs w:val="24"/>
        </w:rPr>
        <w:t xml:space="preserve">5. </w:t>
      </w:r>
      <w:bookmarkEnd w:id="285"/>
      <w:bookmarkEnd w:id="286"/>
      <w:bookmarkEnd w:id="287"/>
      <w:bookmarkEnd w:id="288"/>
      <w:bookmarkEnd w:id="289"/>
      <w:bookmarkEnd w:id="290"/>
      <w:bookmarkEnd w:id="291"/>
      <w:bookmarkEnd w:id="292"/>
      <w:r>
        <w:rPr>
          <w:rFonts w:hint="eastAsia" w:cs="宋体" w:asciiTheme="minorEastAsia" w:hAnsiTheme="minorEastAsia" w:eastAsiaTheme="minorEastAsia"/>
          <w:sz w:val="24"/>
          <w:szCs w:val="24"/>
        </w:rPr>
        <w:t>磋商</w:t>
      </w:r>
      <w:bookmarkEnd w:id="293"/>
      <w:bookmarkEnd w:id="294"/>
    </w:p>
    <w:p w14:paraId="50187A15">
      <w:pPr>
        <w:spacing w:after="0" w:line="500" w:lineRule="exact"/>
        <w:ind w:firstLine="422" w:firstLineChars="176"/>
        <w:rPr>
          <w:rFonts w:asciiTheme="minorEastAsia" w:hAnsiTheme="minorEastAsia" w:eastAsiaTheme="minorEastAsia"/>
          <w:sz w:val="24"/>
          <w:szCs w:val="24"/>
        </w:rPr>
      </w:pPr>
      <w:bookmarkStart w:id="295" w:name="_Toc247085720"/>
      <w:bookmarkStart w:id="296" w:name="_Toc152042338"/>
      <w:bookmarkStart w:id="297" w:name="_Toc246996206"/>
      <w:bookmarkStart w:id="298" w:name="_Toc144974530"/>
      <w:bookmarkStart w:id="299" w:name="_Toc296602451"/>
      <w:bookmarkStart w:id="300" w:name="_Toc246996949"/>
      <w:bookmarkStart w:id="301" w:name="_Toc152045562"/>
      <w:bookmarkStart w:id="302" w:name="_Toc144974529"/>
      <w:bookmarkStart w:id="303" w:name="_Toc179632579"/>
      <w:bookmarkStart w:id="304" w:name="_Toc152045561"/>
      <w:bookmarkStart w:id="305" w:name="_Toc152042337"/>
      <w:bookmarkStart w:id="306" w:name="_Toc179632580"/>
      <w:r>
        <w:rPr>
          <w:rFonts w:hint="eastAsia" w:asciiTheme="minorEastAsia" w:hAnsiTheme="minorEastAsia" w:eastAsiaTheme="minorEastAsia"/>
          <w:sz w:val="24"/>
          <w:szCs w:val="24"/>
        </w:rPr>
        <w:t>5.1本项目采用电子化、无纸化进行招标，开标当日，供应商无需到开标现场参加开标会议，供应商应当在投标截止时间前，登陆不见面开标大厅选择登陆三门峡市公共资源电子招投标系统进行登陆（网址为http://120.194.249.36:10094/BidOpening/bidopeninghallaction/hall/login）,在线准时参加开标活动并进行磋商响应文件解密等。</w:t>
      </w:r>
    </w:p>
    <w:p w14:paraId="13031A80">
      <w:pPr>
        <w:spacing w:after="0" w:line="500" w:lineRule="exact"/>
        <w:ind w:firstLine="422" w:firstLineChars="176"/>
        <w:rPr>
          <w:rFonts w:asciiTheme="minorEastAsia" w:hAnsiTheme="minorEastAsia" w:eastAsiaTheme="minorEastAsia"/>
          <w:sz w:val="24"/>
          <w:szCs w:val="24"/>
        </w:rPr>
      </w:pPr>
      <w:r>
        <w:rPr>
          <w:rFonts w:hint="eastAsia" w:asciiTheme="minorEastAsia" w:hAnsiTheme="minorEastAsia" w:eastAsiaTheme="minorEastAsia"/>
          <w:sz w:val="24"/>
          <w:szCs w:val="24"/>
        </w:rPr>
        <w:t>5.2 电子化磋商响应文件采用一次加密方式。开标时，由供应商使用CA 证书，在规定时间内对其电子化</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文件进行解密。每位供应商的解密时间为开标时间起30分钟内，如在规定时间内未完成解密的，其</w:t>
      </w:r>
      <w:r>
        <w:rPr>
          <w:rFonts w:hint="eastAsia" w:cs="宋体" w:asciiTheme="minorEastAsia" w:hAnsiTheme="minorEastAsia" w:eastAsiaTheme="minorEastAsia"/>
          <w:sz w:val="24"/>
          <w:szCs w:val="24"/>
        </w:rPr>
        <w:t>磋商响应</w:t>
      </w:r>
      <w:r>
        <w:rPr>
          <w:rFonts w:hint="eastAsia" w:asciiTheme="minorEastAsia" w:hAnsiTheme="minorEastAsia" w:eastAsiaTheme="minorEastAsia"/>
          <w:sz w:val="24"/>
          <w:szCs w:val="24"/>
        </w:rPr>
        <w:t>文件不予开标、唱标。每位供应商的解密时间为开标时间起30分钟内完成。</w:t>
      </w:r>
    </w:p>
    <w:p w14:paraId="32991D8C">
      <w:pPr>
        <w:spacing w:after="0" w:line="500" w:lineRule="exact"/>
        <w:ind w:firstLine="241" w:firstLineChars="100"/>
        <w:rPr>
          <w:rFonts w:asciiTheme="minorEastAsia" w:hAnsiTheme="minorEastAsia" w:eastAsiaTheme="minorEastAsia"/>
          <w:b/>
          <w:sz w:val="24"/>
          <w:szCs w:val="24"/>
        </w:rPr>
      </w:pPr>
      <w:r>
        <w:rPr>
          <w:rFonts w:hint="eastAsia" w:asciiTheme="minorEastAsia" w:hAnsiTheme="minorEastAsia" w:eastAsiaTheme="minorEastAsia"/>
          <w:b/>
          <w:sz w:val="24"/>
          <w:szCs w:val="24"/>
        </w:rPr>
        <w:t>5.3 电子化磋商响应文件解密异常的处理</w:t>
      </w:r>
    </w:p>
    <w:p w14:paraId="10546DEC">
      <w:pPr>
        <w:spacing w:after="0" w:line="500" w:lineRule="exact"/>
        <w:ind w:firstLine="422" w:firstLineChars="176"/>
        <w:rPr>
          <w:rFonts w:asciiTheme="minorEastAsia" w:hAnsiTheme="minorEastAsia" w:eastAsiaTheme="minorEastAsia"/>
          <w:sz w:val="24"/>
          <w:szCs w:val="24"/>
        </w:rPr>
      </w:pPr>
      <w:r>
        <w:rPr>
          <w:rFonts w:hint="eastAsia" w:asciiTheme="minorEastAsia" w:hAnsiTheme="minorEastAsia" w:eastAsiaTheme="minorEastAsia"/>
          <w:sz w:val="24"/>
          <w:szCs w:val="24"/>
        </w:rPr>
        <w:t>如出现供应商的电子磋商响应文件无法解密等异常情况，供应商应及时致电中介服务机构说明。磋商响应文件异常，按以下步骤进行处理：</w:t>
      </w:r>
    </w:p>
    <w:p w14:paraId="7B215F43">
      <w:pPr>
        <w:spacing w:after="0" w:line="500" w:lineRule="exact"/>
        <w:ind w:firstLine="422" w:firstLineChars="176"/>
        <w:rPr>
          <w:rFonts w:asciiTheme="minorEastAsia" w:hAnsiTheme="minorEastAsia" w:eastAsiaTheme="minorEastAsia"/>
          <w:sz w:val="24"/>
          <w:szCs w:val="24"/>
        </w:rPr>
      </w:pPr>
      <w:r>
        <w:rPr>
          <w:rFonts w:hint="eastAsia" w:asciiTheme="minorEastAsia" w:hAnsiTheme="minorEastAsia" w:eastAsiaTheme="minorEastAsia"/>
          <w:sz w:val="24"/>
          <w:szCs w:val="24"/>
        </w:rPr>
        <w:t>（1）首先由技术人员进行问题排查。</w:t>
      </w:r>
    </w:p>
    <w:p w14:paraId="3384BB5F">
      <w:pPr>
        <w:spacing w:after="0" w:line="500" w:lineRule="exact"/>
        <w:ind w:firstLine="422" w:firstLineChars="176"/>
        <w:rPr>
          <w:rFonts w:asciiTheme="minorEastAsia" w:hAnsiTheme="minorEastAsia" w:eastAsiaTheme="minorEastAsia"/>
          <w:sz w:val="24"/>
          <w:szCs w:val="24"/>
        </w:rPr>
      </w:pPr>
      <w:r>
        <w:rPr>
          <w:rFonts w:hint="eastAsia" w:asciiTheme="minorEastAsia" w:hAnsiTheme="minorEastAsia" w:eastAsiaTheme="minorEastAsia"/>
          <w:sz w:val="24"/>
          <w:szCs w:val="24"/>
        </w:rPr>
        <w:t>（2）经技术人员排查后，是供应商文件自身问题导致磋商响应文件无法解密的，该磋商响应文件将不予接收、解密和唱标。开标会议继续进行。</w:t>
      </w:r>
    </w:p>
    <w:p w14:paraId="6CCC7D85">
      <w:pPr>
        <w:spacing w:after="0" w:line="500" w:lineRule="exact"/>
        <w:ind w:firstLine="422" w:firstLineChars="176"/>
        <w:rPr>
          <w:rFonts w:asciiTheme="minorEastAsia" w:hAnsiTheme="minorEastAsia" w:eastAsiaTheme="minorEastAsia"/>
          <w:sz w:val="24"/>
          <w:szCs w:val="24"/>
        </w:rPr>
      </w:pPr>
      <w:r>
        <w:rPr>
          <w:rFonts w:hint="eastAsia" w:asciiTheme="minorEastAsia" w:hAnsiTheme="minorEastAsia" w:eastAsiaTheme="minorEastAsia"/>
          <w:sz w:val="24"/>
          <w:szCs w:val="24"/>
        </w:rPr>
        <w:t>（3）经技术人员排查后，如果是电子化交易系统问题造成磋商响应文件无法解密的，将由技术人员对问题进行处理。如短时间内问题无法解决的，将由中介服务机构向监督部门申请，经监督部门同意后，暂停开标会议，待问题解决后继续开标。</w:t>
      </w:r>
    </w:p>
    <w:bookmarkEnd w:id="295"/>
    <w:bookmarkEnd w:id="296"/>
    <w:bookmarkEnd w:id="297"/>
    <w:bookmarkEnd w:id="298"/>
    <w:bookmarkEnd w:id="299"/>
    <w:bookmarkEnd w:id="300"/>
    <w:bookmarkEnd w:id="301"/>
    <w:bookmarkEnd w:id="302"/>
    <w:bookmarkEnd w:id="303"/>
    <w:bookmarkEnd w:id="304"/>
    <w:bookmarkEnd w:id="305"/>
    <w:bookmarkEnd w:id="306"/>
    <w:p w14:paraId="648B06DA">
      <w:pPr>
        <w:pStyle w:val="3"/>
        <w:spacing w:before="0" w:line="500" w:lineRule="exact"/>
        <w:ind w:firstLine="241" w:firstLineChars="100"/>
        <w:rPr>
          <w:rFonts w:cs="宋体" w:asciiTheme="minorEastAsia" w:hAnsiTheme="minorEastAsia" w:eastAsiaTheme="minorEastAsia"/>
          <w:sz w:val="24"/>
          <w:szCs w:val="24"/>
        </w:rPr>
      </w:pPr>
      <w:bookmarkStart w:id="307" w:name="_Toc179632581"/>
      <w:bookmarkStart w:id="308" w:name="_Toc77586847"/>
      <w:bookmarkStart w:id="309" w:name="_Toc152042339"/>
      <w:bookmarkStart w:id="310" w:name="_Toc152045563"/>
      <w:bookmarkStart w:id="311" w:name="_Toc144974531"/>
      <w:bookmarkStart w:id="312" w:name="_Toc246996950"/>
      <w:bookmarkStart w:id="313" w:name="_Toc246996207"/>
      <w:bookmarkStart w:id="314" w:name="_Toc296602452"/>
      <w:bookmarkStart w:id="315" w:name="_Toc247085721"/>
      <w:bookmarkStart w:id="316" w:name="_Toc77586940"/>
      <w:r>
        <w:rPr>
          <w:rFonts w:hint="eastAsia" w:cs="宋体" w:asciiTheme="minorEastAsia" w:hAnsiTheme="minorEastAsia" w:eastAsiaTheme="minorEastAsia"/>
          <w:sz w:val="24"/>
          <w:szCs w:val="24"/>
        </w:rPr>
        <w:t>5.4 磋商小组</w:t>
      </w:r>
      <w:bookmarkEnd w:id="307"/>
      <w:bookmarkEnd w:id="308"/>
      <w:bookmarkEnd w:id="309"/>
      <w:bookmarkEnd w:id="310"/>
      <w:bookmarkEnd w:id="311"/>
      <w:bookmarkEnd w:id="312"/>
      <w:bookmarkEnd w:id="313"/>
      <w:bookmarkEnd w:id="314"/>
      <w:bookmarkEnd w:id="315"/>
      <w:bookmarkEnd w:id="316"/>
    </w:p>
    <w:p w14:paraId="6C90D759">
      <w:pPr>
        <w:spacing w:after="0" w:line="500" w:lineRule="exact"/>
        <w:ind w:firstLine="480" w:firstLineChars="200"/>
        <w:rPr>
          <w:rFonts w:cs="宋体" w:asciiTheme="minorEastAsia" w:hAnsiTheme="minorEastAsia" w:eastAsiaTheme="minorEastAsia"/>
          <w:kern w:val="44"/>
          <w:sz w:val="24"/>
          <w:szCs w:val="24"/>
        </w:rPr>
      </w:pPr>
      <w:r>
        <w:rPr>
          <w:rFonts w:hint="eastAsia" w:cs="宋体" w:asciiTheme="minorEastAsia" w:hAnsiTheme="minorEastAsia" w:eastAsiaTheme="minorEastAsia"/>
          <w:sz w:val="24"/>
          <w:szCs w:val="24"/>
        </w:rPr>
        <w:t xml:space="preserve">5.4.1 </w:t>
      </w:r>
      <w:r>
        <w:rPr>
          <w:rFonts w:hint="eastAsia" w:cs="宋体" w:asciiTheme="minorEastAsia" w:hAnsiTheme="minorEastAsia" w:eastAsiaTheme="minorEastAsia"/>
          <w:kern w:val="44"/>
          <w:sz w:val="24"/>
          <w:szCs w:val="24"/>
        </w:rPr>
        <w:t>磋商小组：</w:t>
      </w:r>
      <w:r>
        <w:rPr>
          <w:rFonts w:hint="eastAsia" w:cs="Calibri" w:asciiTheme="minorEastAsia" w:hAnsiTheme="minorEastAsia" w:eastAsiaTheme="minorEastAsia"/>
          <w:sz w:val="24"/>
          <w:szCs w:val="24"/>
        </w:rPr>
        <w:t>采购人代表及有关经济、技术等方面的专家共3人组成，其中：采购人代表1人，经济、技术等方面的专家各1人。</w:t>
      </w:r>
    </w:p>
    <w:p w14:paraId="49EFE238">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kern w:val="44"/>
          <w:sz w:val="24"/>
          <w:szCs w:val="24"/>
        </w:rPr>
        <w:t>专家确定方式</w:t>
      </w:r>
      <w:r>
        <w:rPr>
          <w:rFonts w:hint="eastAsia" w:cs="Calibri" w:asciiTheme="minorEastAsia" w:hAnsiTheme="minorEastAsia" w:eastAsiaTheme="minorEastAsia"/>
          <w:sz w:val="24"/>
          <w:szCs w:val="24"/>
        </w:rPr>
        <w:t>：开标后从相关评标专家库中随机抽取。</w:t>
      </w:r>
    </w:p>
    <w:p w14:paraId="4BB09498">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5.4.2磋商小组对所有供应商的磋商响应文件进行评审，按评审后得分由高到低顺序排列，递交给采购人。</w:t>
      </w:r>
    </w:p>
    <w:p w14:paraId="73713B4E">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5.4.3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14:paraId="2EDE3512">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5.4.3磋商小组成员和评审工作有关人员不得干预或者影响正常评审工作，不得明示或者暗示其倾向性、引导性意见，不得修改磋商文件确定的评审程序、评审方法，不得征询采购人代表的倾向性意见，不得记录、复制或带走任何评审资料。成交候选人确定后，磋商小组不得修改评审结果或者要求重新评审，但因初步审查认定错误或价格计算错误需依法重新评审的除外。应在评审报告中明确记载。</w:t>
      </w:r>
    </w:p>
    <w:p w14:paraId="5117157C">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5.4.4磋商小组成员有下列情形之一的，应当回避：</w:t>
      </w:r>
    </w:p>
    <w:p w14:paraId="0DB40A0E">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（1）供应商或供应商主要负责人的近亲属；</w:t>
      </w:r>
    </w:p>
    <w:p w14:paraId="5604A798">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（2）项目主管部门或者行政监督部门的人员；</w:t>
      </w:r>
    </w:p>
    <w:p w14:paraId="331461BF">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（3）与供应商有经济利益关系；</w:t>
      </w:r>
    </w:p>
    <w:p w14:paraId="7F476F99">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（4）曾因在招标、评标以及其他与招标投标有关活动中从事违法行为而受过行政处罚或刑事处罚的；</w:t>
      </w:r>
    </w:p>
    <w:p w14:paraId="17659808">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（5）与供应商有其他利害关系。</w:t>
      </w:r>
    </w:p>
    <w:p w14:paraId="20E23A1F">
      <w:pPr>
        <w:spacing w:after="0" w:line="500" w:lineRule="exact"/>
        <w:ind w:firstLine="241" w:firstLineChars="100"/>
        <w:rPr>
          <w:rFonts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5.5磋商原则和方法</w:t>
      </w:r>
    </w:p>
    <w:p w14:paraId="54295E71">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5.5.1坚持公开、公平、公正的原则。</w:t>
      </w:r>
    </w:p>
    <w:p w14:paraId="3F052987">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5.5.2磋商在磋商小组应当集中与单一供应商分别进行磋商，磋商小组将遵照磋商原则，公正、平等地对待所有供应商。</w:t>
      </w:r>
    </w:p>
    <w:p w14:paraId="1BF431DD">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5.5.3评审方法</w:t>
      </w:r>
    </w:p>
    <w:p w14:paraId="13868C70">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（1）初步评审（是否响应竞争性磋商文件的要求），确定合格的供应商。</w:t>
      </w:r>
    </w:p>
    <w:p w14:paraId="3CCD1514">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w:t>
      </w:r>
      <w:r>
        <w:rPr>
          <w:rFonts w:cs="宋体" w:asciiTheme="minorEastAsia" w:hAnsiTheme="minorEastAsia" w:eastAsiaTheme="minorEastAsia"/>
          <w:sz w:val="24"/>
          <w:szCs w:val="24"/>
        </w:rPr>
        <w:t>2</w:t>
      </w:r>
      <w:r>
        <w:rPr>
          <w:rFonts w:hint="eastAsia" w:cs="宋体" w:asciiTheme="minorEastAsia" w:hAnsiTheme="minorEastAsia" w:eastAsiaTheme="minorEastAsia"/>
          <w:sz w:val="24"/>
          <w:szCs w:val="24"/>
        </w:rPr>
        <w:t>）各供应商依据各自情况进行最后报价。</w:t>
      </w:r>
    </w:p>
    <w:p w14:paraId="31027F2F">
      <w:pPr>
        <w:spacing w:after="0" w:line="500" w:lineRule="exact"/>
        <w:ind w:firstLine="410" w:firstLineChars="171"/>
        <w:rPr>
          <w:rFonts w:cs="宋体" w:asciiTheme="minorEastAsia" w:hAnsiTheme="minorEastAsia" w:eastAsiaTheme="minorEastAsia"/>
          <w:b/>
          <w:bCs/>
          <w:kern w:val="28"/>
          <w:sz w:val="24"/>
          <w:szCs w:val="24"/>
        </w:rPr>
      </w:pPr>
      <w:r>
        <w:rPr>
          <w:rFonts w:hint="eastAsia" w:cs="宋体" w:asciiTheme="minorEastAsia" w:hAnsiTheme="minorEastAsia" w:eastAsiaTheme="minorEastAsia"/>
          <w:sz w:val="24"/>
          <w:szCs w:val="24"/>
        </w:rPr>
        <w:t>（</w:t>
      </w:r>
      <w:r>
        <w:rPr>
          <w:rFonts w:cs="宋体" w:asciiTheme="minorEastAsia" w:hAnsiTheme="minorEastAsia" w:eastAsiaTheme="minorEastAsia"/>
          <w:sz w:val="24"/>
          <w:szCs w:val="24"/>
        </w:rPr>
        <w:t>3</w:t>
      </w:r>
      <w:r>
        <w:rPr>
          <w:rFonts w:hint="eastAsia" w:cs="宋体" w:asciiTheme="minorEastAsia" w:hAnsiTheme="minorEastAsia" w:eastAsiaTheme="minorEastAsia"/>
          <w:sz w:val="24"/>
          <w:szCs w:val="24"/>
        </w:rPr>
        <w:t>）磋商小组采用综合评分法对提交最后报价的供应商的响应文件和最后报价进行综合评分。</w:t>
      </w:r>
    </w:p>
    <w:p w14:paraId="580AB740">
      <w:pPr>
        <w:spacing w:after="0" w:line="500" w:lineRule="exact"/>
        <w:ind w:firstLine="241" w:firstLineChars="100"/>
        <w:rPr>
          <w:rFonts w:cs="宋体" w:asciiTheme="minorEastAsia" w:hAnsiTheme="minorEastAsia" w:eastAsiaTheme="minorEastAsia"/>
          <w:b/>
          <w:bCs/>
          <w:kern w:val="28"/>
          <w:sz w:val="24"/>
          <w:szCs w:val="24"/>
        </w:rPr>
      </w:pPr>
      <w:r>
        <w:rPr>
          <w:rFonts w:hint="eastAsia" w:cs="宋体" w:asciiTheme="minorEastAsia" w:hAnsiTheme="minorEastAsia" w:eastAsiaTheme="minorEastAsia"/>
          <w:b/>
          <w:bCs/>
          <w:kern w:val="28"/>
          <w:sz w:val="24"/>
          <w:szCs w:val="24"/>
        </w:rPr>
        <w:t>5.6对供应商的评价</w:t>
      </w:r>
    </w:p>
    <w:p w14:paraId="17A619DC">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5.6.1磋商小组只对已判定为实质性响应且通过初步审查的磋商响应文件进行详细评价和比较。</w:t>
      </w:r>
    </w:p>
    <w:p w14:paraId="759DBDD1">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5.6.2磋商小组所有成员应当集中与单一供应商分别进行磋商，并给予所有参加磋商的供应商平等的磋商机会。磋商完成后，要求其在规定时间内提交最后报价。</w:t>
      </w:r>
    </w:p>
    <w:p w14:paraId="343D12A4">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5.6.3经磋商确定最终工程需求和提交最后报价的供应商后，磋商小组采用综合评分法对提交最后报价的供应商的磋商响应文件和最后报价进行综合评分。</w:t>
      </w:r>
    </w:p>
    <w:p w14:paraId="6FACDD0B">
      <w:pPr>
        <w:spacing w:after="0" w:line="500" w:lineRule="exact"/>
        <w:ind w:firstLine="410" w:firstLineChars="171"/>
        <w:rPr>
          <w:rFonts w:eastAsia="宋体" w:cs="宋体" w:asciiTheme="minorEastAsia" w:hAnsiTheme="minorEastAsia"/>
          <w:sz w:val="24"/>
          <w:szCs w:val="24"/>
        </w:rPr>
      </w:pPr>
      <w:r>
        <w:rPr>
          <w:rFonts w:hint="eastAsia" w:ascii="宋体" w:hAnsi="宋体" w:eastAsia="宋体" w:cs="宋体"/>
          <w:sz w:val="24"/>
          <w:szCs w:val="24"/>
        </w:rPr>
        <w:t>5.6.4本次竞争性磋商分为两轮报价或多轮报价。供应商响应性文件中的报价作为第一次报价，不得高于项目预算金额且不公开；第二轮报价不得高于预算金额, 参与评标报价以最终报价为准，参与最终报价的供应不得少于三家。</w:t>
      </w:r>
    </w:p>
    <w:p w14:paraId="765FA6C6">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5.6.5磋商小组根据综合评分情况，按评审得分由高到低的顺序确定成交候选人，并编写评审报告。评审得分相同的，按照最后报价由低到高的顺序确定，评审得分且最后报价相同的，按照技术指标优劣顺序确定成交候选人。评审报告由磋商小组全体人员签字。磋商小组成员对评审报告有异议的，磋商小组按照少数服从多数的原则推荐成交候选人，磋商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31081FFB">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5.6.6如果第一名供应商放弃成交资格或因不可抗力提出不能履行合同、竞争性磋商文件规定应当提交履约担保而在规定的期限内未能提交的，采购人可以按照评审报告推荐的成交候选人名单，确定下一成交候选人为成交人，也可以重新开展采购活动。</w:t>
      </w:r>
    </w:p>
    <w:p w14:paraId="7891CC90">
      <w:pPr>
        <w:spacing w:after="0" w:line="500" w:lineRule="exact"/>
        <w:ind w:firstLine="241" w:firstLineChars="100"/>
        <w:rPr>
          <w:rFonts w:cs="宋体" w:asciiTheme="minorEastAsia" w:hAnsiTheme="minorEastAsia" w:eastAsiaTheme="minorEastAsia"/>
          <w:b/>
          <w:bCs/>
          <w:sz w:val="24"/>
          <w:szCs w:val="24"/>
        </w:rPr>
      </w:pPr>
      <w:bookmarkStart w:id="317" w:name="_Toc246996953"/>
      <w:bookmarkStart w:id="318" w:name="_Toc247085724"/>
      <w:bookmarkStart w:id="319" w:name="_Toc144974534"/>
      <w:bookmarkStart w:id="320" w:name="_Toc152042342"/>
      <w:bookmarkStart w:id="321" w:name="_Toc179632584"/>
      <w:bookmarkStart w:id="322" w:name="_Toc296602455"/>
      <w:bookmarkStart w:id="323" w:name="_Toc152045566"/>
      <w:bookmarkStart w:id="324" w:name="_Toc246996210"/>
      <w:r>
        <w:rPr>
          <w:rFonts w:hint="eastAsia" w:cs="宋体" w:asciiTheme="minorEastAsia" w:hAnsiTheme="minorEastAsia" w:eastAsiaTheme="minorEastAsia"/>
          <w:b/>
          <w:bCs/>
          <w:sz w:val="24"/>
          <w:szCs w:val="24"/>
        </w:rPr>
        <w:t>5.7确定成交人</w:t>
      </w:r>
    </w:p>
    <w:p w14:paraId="248AFEB5">
      <w:pPr>
        <w:spacing w:after="0" w:line="500" w:lineRule="exact"/>
        <w:ind w:firstLine="410" w:firstLineChars="171"/>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磋商小组应当根据综合评分情况，按照评审得分由高到低的顺序推荐成交候选人，并编写评标报告。</w:t>
      </w:r>
    </w:p>
    <w:p w14:paraId="411AAA64">
      <w:pPr>
        <w:pStyle w:val="3"/>
        <w:spacing w:before="0" w:line="500" w:lineRule="exact"/>
        <w:ind w:firstLine="241" w:firstLineChars="100"/>
        <w:rPr>
          <w:rFonts w:cs="宋体" w:asciiTheme="minorEastAsia" w:hAnsiTheme="minorEastAsia" w:eastAsiaTheme="minorEastAsia"/>
          <w:sz w:val="24"/>
          <w:szCs w:val="24"/>
        </w:rPr>
      </w:pPr>
      <w:bookmarkStart w:id="325" w:name="_Toc77586848"/>
      <w:bookmarkStart w:id="326" w:name="_Toc77586941"/>
      <w:r>
        <w:rPr>
          <w:rFonts w:hint="eastAsia" w:cs="宋体" w:asciiTheme="minorEastAsia" w:hAnsiTheme="minorEastAsia" w:eastAsiaTheme="minorEastAsia"/>
          <w:sz w:val="24"/>
          <w:szCs w:val="24"/>
        </w:rPr>
        <w:t>6. 合同授予</w:t>
      </w:r>
      <w:bookmarkEnd w:id="317"/>
      <w:bookmarkEnd w:id="318"/>
      <w:bookmarkEnd w:id="319"/>
      <w:bookmarkEnd w:id="320"/>
      <w:bookmarkEnd w:id="321"/>
      <w:bookmarkEnd w:id="322"/>
      <w:bookmarkEnd w:id="323"/>
      <w:bookmarkEnd w:id="324"/>
      <w:bookmarkEnd w:id="325"/>
      <w:bookmarkEnd w:id="326"/>
    </w:p>
    <w:p w14:paraId="6F4453EB">
      <w:pPr>
        <w:pStyle w:val="3"/>
        <w:spacing w:before="0" w:line="500" w:lineRule="exact"/>
        <w:ind w:firstLine="241" w:firstLineChars="100"/>
        <w:rPr>
          <w:rFonts w:cs="宋体" w:asciiTheme="minorEastAsia" w:hAnsiTheme="minorEastAsia" w:eastAsiaTheme="minorEastAsia"/>
          <w:sz w:val="24"/>
          <w:szCs w:val="24"/>
        </w:rPr>
      </w:pPr>
      <w:bookmarkStart w:id="327" w:name="_Toc152042343"/>
      <w:bookmarkStart w:id="328" w:name="_Toc152045567"/>
      <w:bookmarkStart w:id="329" w:name="_Toc179632585"/>
      <w:bookmarkStart w:id="330" w:name="_Toc247085725"/>
      <w:bookmarkStart w:id="331" w:name="_Toc77586849"/>
      <w:bookmarkStart w:id="332" w:name="_Toc144974535"/>
      <w:bookmarkStart w:id="333" w:name="_Toc77586942"/>
      <w:bookmarkStart w:id="334" w:name="_Toc246996954"/>
      <w:bookmarkStart w:id="335" w:name="_Toc296602456"/>
      <w:bookmarkStart w:id="336" w:name="_Toc246996211"/>
      <w:r>
        <w:rPr>
          <w:rFonts w:hint="eastAsia" w:cs="宋体" w:asciiTheme="minorEastAsia" w:hAnsiTheme="minorEastAsia" w:eastAsiaTheme="minorEastAsia"/>
          <w:sz w:val="24"/>
          <w:szCs w:val="24"/>
        </w:rPr>
        <w:t>6.1 定标方式</w:t>
      </w:r>
      <w:bookmarkEnd w:id="327"/>
      <w:bookmarkEnd w:id="328"/>
      <w:bookmarkEnd w:id="329"/>
      <w:bookmarkEnd w:id="330"/>
      <w:bookmarkEnd w:id="331"/>
      <w:bookmarkEnd w:id="332"/>
      <w:bookmarkEnd w:id="333"/>
      <w:bookmarkEnd w:id="334"/>
      <w:bookmarkEnd w:id="335"/>
      <w:bookmarkEnd w:id="336"/>
    </w:p>
    <w:p w14:paraId="387831F3">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采购人依据磋商小组推荐的成交候选人确定成交人。</w:t>
      </w:r>
    </w:p>
    <w:p w14:paraId="23F1577D">
      <w:pPr>
        <w:pStyle w:val="3"/>
        <w:spacing w:before="0" w:line="500" w:lineRule="exact"/>
        <w:ind w:firstLine="241" w:firstLineChars="100"/>
        <w:rPr>
          <w:rFonts w:cs="宋体" w:asciiTheme="minorEastAsia" w:hAnsiTheme="minorEastAsia" w:eastAsiaTheme="minorEastAsia"/>
          <w:sz w:val="24"/>
          <w:szCs w:val="24"/>
        </w:rPr>
      </w:pPr>
      <w:bookmarkStart w:id="337" w:name="_Toc77586850"/>
      <w:bookmarkStart w:id="338" w:name="_Toc296602457"/>
      <w:bookmarkStart w:id="339" w:name="_Toc77586943"/>
      <w:r>
        <w:rPr>
          <w:rFonts w:hint="eastAsia" w:cs="宋体" w:asciiTheme="minorEastAsia" w:hAnsiTheme="minorEastAsia" w:eastAsiaTheme="minorEastAsia"/>
          <w:sz w:val="24"/>
          <w:szCs w:val="24"/>
        </w:rPr>
        <w:t>6.2 成交候选人公示</w:t>
      </w:r>
      <w:bookmarkEnd w:id="337"/>
      <w:bookmarkEnd w:id="338"/>
      <w:bookmarkEnd w:id="339"/>
    </w:p>
    <w:p w14:paraId="3EC73E2F">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采购人在供应商须知前附表规定的媒介公示成交候选人。</w:t>
      </w:r>
    </w:p>
    <w:p w14:paraId="7BDA3B4D">
      <w:pPr>
        <w:pStyle w:val="3"/>
        <w:spacing w:before="0" w:line="500" w:lineRule="exact"/>
        <w:ind w:firstLine="241" w:firstLineChars="100"/>
        <w:rPr>
          <w:rFonts w:cs="宋体" w:asciiTheme="minorEastAsia" w:hAnsiTheme="minorEastAsia" w:eastAsiaTheme="minorEastAsia"/>
          <w:sz w:val="24"/>
          <w:szCs w:val="24"/>
        </w:rPr>
      </w:pPr>
      <w:bookmarkStart w:id="340" w:name="_Toc77586944"/>
      <w:bookmarkStart w:id="341" w:name="_Toc179632586"/>
      <w:bookmarkStart w:id="342" w:name="_Toc246996212"/>
      <w:bookmarkStart w:id="343" w:name="_Toc144974536"/>
      <w:bookmarkStart w:id="344" w:name="_Toc152042344"/>
      <w:bookmarkStart w:id="345" w:name="_Toc246996955"/>
      <w:bookmarkStart w:id="346" w:name="_Toc77586851"/>
      <w:bookmarkStart w:id="347" w:name="_Toc296602458"/>
      <w:bookmarkStart w:id="348" w:name="_Toc247085726"/>
      <w:bookmarkStart w:id="349" w:name="_Toc152045568"/>
      <w:r>
        <w:rPr>
          <w:rFonts w:hint="eastAsia" w:cs="宋体" w:asciiTheme="minorEastAsia" w:hAnsiTheme="minorEastAsia" w:eastAsiaTheme="minorEastAsia"/>
          <w:sz w:val="24"/>
          <w:szCs w:val="24"/>
        </w:rPr>
        <w:t>6.3 成交通知</w:t>
      </w:r>
      <w:bookmarkEnd w:id="340"/>
      <w:bookmarkEnd w:id="341"/>
      <w:bookmarkEnd w:id="342"/>
      <w:bookmarkEnd w:id="343"/>
      <w:bookmarkEnd w:id="344"/>
      <w:bookmarkEnd w:id="345"/>
      <w:bookmarkEnd w:id="346"/>
      <w:bookmarkEnd w:id="347"/>
      <w:bookmarkEnd w:id="348"/>
      <w:bookmarkEnd w:id="349"/>
    </w:p>
    <w:p w14:paraId="0ACEB05D">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在本章第3.3款规定的投标有效期内，采购人以书面形式向成交人发出成交通知书，同时将成交结果通知未成交的供应商。</w:t>
      </w:r>
    </w:p>
    <w:p w14:paraId="3D0CAAAC">
      <w:pPr>
        <w:pStyle w:val="3"/>
        <w:spacing w:before="0" w:line="500" w:lineRule="exact"/>
        <w:ind w:firstLine="241" w:firstLineChars="100"/>
        <w:rPr>
          <w:rFonts w:cs="宋体" w:asciiTheme="minorEastAsia" w:hAnsiTheme="minorEastAsia" w:eastAsiaTheme="minorEastAsia"/>
          <w:sz w:val="24"/>
          <w:szCs w:val="24"/>
        </w:rPr>
      </w:pPr>
      <w:bookmarkStart w:id="350" w:name="_Toc152045569"/>
      <w:bookmarkStart w:id="351" w:name="_Toc179632587"/>
      <w:bookmarkStart w:id="352" w:name="_Toc77586852"/>
      <w:bookmarkStart w:id="353" w:name="_Toc77586945"/>
      <w:bookmarkStart w:id="354" w:name="_Toc247085727"/>
      <w:bookmarkStart w:id="355" w:name="_Toc296602459"/>
      <w:bookmarkStart w:id="356" w:name="_Toc144974537"/>
      <w:bookmarkStart w:id="357" w:name="_Toc152042345"/>
      <w:bookmarkStart w:id="358" w:name="_Toc246996213"/>
      <w:bookmarkStart w:id="359" w:name="_Toc246996956"/>
      <w:r>
        <w:rPr>
          <w:rFonts w:hint="eastAsia" w:cs="宋体" w:asciiTheme="minorEastAsia" w:hAnsiTheme="minorEastAsia" w:eastAsiaTheme="minorEastAsia"/>
          <w:sz w:val="24"/>
          <w:szCs w:val="24"/>
        </w:rPr>
        <w:t xml:space="preserve">6.4 </w:t>
      </w:r>
      <w:bookmarkEnd w:id="350"/>
      <w:bookmarkEnd w:id="351"/>
      <w:bookmarkEnd w:id="352"/>
      <w:bookmarkEnd w:id="353"/>
      <w:bookmarkEnd w:id="354"/>
      <w:bookmarkEnd w:id="355"/>
      <w:bookmarkEnd w:id="356"/>
      <w:bookmarkEnd w:id="357"/>
      <w:bookmarkEnd w:id="358"/>
      <w:bookmarkEnd w:id="359"/>
      <w:bookmarkStart w:id="360" w:name="_Toc77586853"/>
      <w:bookmarkStart w:id="361" w:name="_Toc246996214"/>
      <w:bookmarkStart w:id="362" w:name="_Toc179632588"/>
      <w:bookmarkStart w:id="363" w:name="_Toc152045570"/>
      <w:bookmarkStart w:id="364" w:name="_Toc246996957"/>
      <w:bookmarkStart w:id="365" w:name="_Toc144974538"/>
      <w:bookmarkStart w:id="366" w:name="_Toc296602460"/>
      <w:bookmarkStart w:id="367" w:name="_Toc152042346"/>
      <w:bookmarkStart w:id="368" w:name="_Toc247085728"/>
      <w:bookmarkStart w:id="369" w:name="_Toc77586946"/>
      <w:r>
        <w:rPr>
          <w:rFonts w:hint="eastAsia" w:cs="宋体" w:asciiTheme="minorEastAsia" w:hAnsiTheme="minorEastAsia" w:eastAsiaTheme="minorEastAsia"/>
          <w:sz w:val="24"/>
          <w:szCs w:val="24"/>
        </w:rPr>
        <w:t>签订合同</w:t>
      </w:r>
      <w:bookmarkEnd w:id="360"/>
      <w:bookmarkEnd w:id="361"/>
      <w:bookmarkEnd w:id="362"/>
      <w:bookmarkEnd w:id="363"/>
      <w:bookmarkEnd w:id="364"/>
      <w:bookmarkEnd w:id="365"/>
      <w:bookmarkEnd w:id="366"/>
      <w:bookmarkEnd w:id="367"/>
      <w:bookmarkEnd w:id="368"/>
      <w:bookmarkEnd w:id="369"/>
    </w:p>
    <w:p w14:paraId="65AD4A50">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6.4.1采购人和成交人应当自成交通知书发出之日起2个工作日内，根据竞争性磋商文件和成交人的磋商响应文件订立书面合同。成交人无正当理由拒签合同的，采购人取消其成交资格，给采购人造成的损失应当予以赔偿。</w:t>
      </w:r>
    </w:p>
    <w:p w14:paraId="19A02B71">
      <w:pPr>
        <w:pStyle w:val="3"/>
        <w:spacing w:before="0" w:line="500" w:lineRule="exact"/>
        <w:ind w:firstLine="241" w:firstLineChars="100"/>
        <w:rPr>
          <w:rFonts w:cs="宋体" w:asciiTheme="minorEastAsia" w:hAnsiTheme="minorEastAsia" w:eastAsiaTheme="minorEastAsia"/>
          <w:sz w:val="24"/>
          <w:szCs w:val="24"/>
        </w:rPr>
      </w:pPr>
      <w:bookmarkStart w:id="370" w:name="_Toc296602461"/>
      <w:bookmarkStart w:id="371" w:name="_Toc77586854"/>
      <w:bookmarkStart w:id="372" w:name="_Toc77586947"/>
      <w:r>
        <w:rPr>
          <w:rFonts w:hint="eastAsia" w:cs="宋体" w:asciiTheme="minorEastAsia" w:hAnsiTheme="minorEastAsia" w:eastAsiaTheme="minorEastAsia"/>
          <w:sz w:val="24"/>
          <w:szCs w:val="24"/>
        </w:rPr>
        <w:t>7. 纪律和监督</w:t>
      </w:r>
      <w:bookmarkEnd w:id="370"/>
      <w:bookmarkEnd w:id="371"/>
      <w:bookmarkEnd w:id="372"/>
    </w:p>
    <w:p w14:paraId="05E21326">
      <w:pPr>
        <w:pStyle w:val="3"/>
        <w:spacing w:before="0" w:line="500" w:lineRule="exact"/>
        <w:ind w:firstLine="241" w:firstLineChars="100"/>
        <w:rPr>
          <w:rFonts w:cs="宋体" w:asciiTheme="minorEastAsia" w:hAnsiTheme="minorEastAsia" w:eastAsiaTheme="minorEastAsia"/>
          <w:sz w:val="24"/>
          <w:szCs w:val="24"/>
        </w:rPr>
      </w:pPr>
      <w:bookmarkStart w:id="373" w:name="_Toc296602462"/>
      <w:bookmarkStart w:id="374" w:name="_Toc77586855"/>
      <w:bookmarkStart w:id="375" w:name="_Toc246996962"/>
      <w:bookmarkStart w:id="376" w:name="_Toc296590983"/>
      <w:bookmarkStart w:id="377" w:name="_Toc152045575"/>
      <w:bookmarkStart w:id="378" w:name="_Toc179632593"/>
      <w:bookmarkStart w:id="379" w:name="_Toc246996219"/>
      <w:bookmarkStart w:id="380" w:name="_Toc77586948"/>
      <w:bookmarkStart w:id="381" w:name="_Toc247085733"/>
      <w:bookmarkStart w:id="382" w:name="_Toc144974543"/>
      <w:bookmarkStart w:id="383" w:name="_Toc152042351"/>
      <w:r>
        <w:rPr>
          <w:rFonts w:hint="eastAsia" w:cs="宋体" w:asciiTheme="minorEastAsia" w:hAnsiTheme="minorEastAsia" w:eastAsiaTheme="minorEastAsia"/>
          <w:sz w:val="24"/>
          <w:szCs w:val="24"/>
        </w:rPr>
        <w:t>7.1 对采购人的纪律要求</w:t>
      </w:r>
      <w:bookmarkEnd w:id="373"/>
      <w:bookmarkEnd w:id="374"/>
      <w:bookmarkEnd w:id="375"/>
      <w:bookmarkEnd w:id="376"/>
      <w:bookmarkEnd w:id="377"/>
      <w:bookmarkEnd w:id="378"/>
      <w:bookmarkEnd w:id="379"/>
      <w:bookmarkEnd w:id="380"/>
      <w:bookmarkEnd w:id="381"/>
      <w:bookmarkEnd w:id="382"/>
      <w:bookmarkEnd w:id="383"/>
    </w:p>
    <w:p w14:paraId="3FB7C60B">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采购人不得泄漏招标投标活动中应当保密的情况和资料，不得与供应商串通损害国家利益、社会公共利益或者他人合法权益。</w:t>
      </w:r>
    </w:p>
    <w:p w14:paraId="32602B5F">
      <w:pPr>
        <w:pStyle w:val="3"/>
        <w:spacing w:before="0" w:line="500" w:lineRule="exact"/>
        <w:ind w:firstLine="241" w:firstLineChars="100"/>
        <w:rPr>
          <w:rFonts w:cs="宋体" w:asciiTheme="minorEastAsia" w:hAnsiTheme="minorEastAsia" w:eastAsiaTheme="minorEastAsia"/>
          <w:sz w:val="24"/>
          <w:szCs w:val="24"/>
        </w:rPr>
      </w:pPr>
      <w:bookmarkStart w:id="384" w:name="_Toc247085734"/>
      <w:bookmarkStart w:id="385" w:name="_Toc152042352"/>
      <w:bookmarkStart w:id="386" w:name="_Toc77586949"/>
      <w:bookmarkStart w:id="387" w:name="_Toc296602463"/>
      <w:bookmarkStart w:id="388" w:name="_Toc179632594"/>
      <w:bookmarkStart w:id="389" w:name="_Toc246996220"/>
      <w:bookmarkStart w:id="390" w:name="_Toc152045576"/>
      <w:bookmarkStart w:id="391" w:name="_Toc246996963"/>
      <w:bookmarkStart w:id="392" w:name="_Toc77586856"/>
      <w:bookmarkStart w:id="393" w:name="_Toc144974544"/>
      <w:r>
        <w:rPr>
          <w:rFonts w:hint="eastAsia" w:cs="宋体" w:asciiTheme="minorEastAsia" w:hAnsiTheme="minorEastAsia" w:eastAsiaTheme="minorEastAsia"/>
          <w:sz w:val="24"/>
          <w:szCs w:val="24"/>
        </w:rPr>
        <w:t>7.2 对供应商的纪律要求</w:t>
      </w:r>
      <w:bookmarkEnd w:id="384"/>
      <w:bookmarkEnd w:id="385"/>
      <w:bookmarkEnd w:id="386"/>
      <w:bookmarkEnd w:id="387"/>
      <w:bookmarkEnd w:id="388"/>
      <w:bookmarkEnd w:id="389"/>
      <w:bookmarkEnd w:id="390"/>
      <w:bookmarkEnd w:id="391"/>
      <w:bookmarkEnd w:id="392"/>
      <w:bookmarkEnd w:id="393"/>
    </w:p>
    <w:p w14:paraId="1FE8E60A">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供应商不得相互串通投标或者与采购人串通投标，不得向采购人或者磋商小组成员行贿谋取成交，不得以他人名义投标或者以其他方式弄虚作假骗取成交；供应商不得以任何方式干扰、影响评标工作。</w:t>
      </w:r>
    </w:p>
    <w:p w14:paraId="2F66D632">
      <w:pPr>
        <w:pStyle w:val="3"/>
        <w:spacing w:before="0" w:line="500" w:lineRule="exact"/>
        <w:ind w:firstLine="241" w:firstLineChars="100"/>
        <w:rPr>
          <w:rFonts w:cs="宋体" w:asciiTheme="minorEastAsia" w:hAnsiTheme="minorEastAsia" w:eastAsiaTheme="minorEastAsia"/>
          <w:sz w:val="24"/>
          <w:szCs w:val="24"/>
        </w:rPr>
      </w:pPr>
      <w:bookmarkStart w:id="394" w:name="_Toc144974545"/>
      <w:bookmarkStart w:id="395" w:name="_Toc77586857"/>
      <w:bookmarkStart w:id="396" w:name="_Toc296602464"/>
      <w:bookmarkStart w:id="397" w:name="_Toc77586950"/>
      <w:bookmarkStart w:id="398" w:name="_Toc179632595"/>
      <w:bookmarkStart w:id="399" w:name="_Toc246996221"/>
      <w:bookmarkStart w:id="400" w:name="_Toc247085735"/>
      <w:bookmarkStart w:id="401" w:name="_Toc246996964"/>
      <w:bookmarkStart w:id="402" w:name="_Toc152045577"/>
      <w:bookmarkStart w:id="403" w:name="_Toc152042353"/>
      <w:r>
        <w:rPr>
          <w:rFonts w:hint="eastAsia" w:cs="宋体" w:asciiTheme="minorEastAsia" w:hAnsiTheme="minorEastAsia" w:eastAsiaTheme="minorEastAsia"/>
          <w:sz w:val="24"/>
          <w:szCs w:val="24"/>
        </w:rPr>
        <w:t>7.3 对磋商小组成员的纪律要求</w:t>
      </w:r>
      <w:bookmarkEnd w:id="394"/>
      <w:bookmarkEnd w:id="395"/>
      <w:bookmarkEnd w:id="396"/>
      <w:bookmarkEnd w:id="397"/>
      <w:bookmarkEnd w:id="398"/>
      <w:bookmarkEnd w:id="399"/>
      <w:bookmarkEnd w:id="400"/>
      <w:bookmarkEnd w:id="401"/>
      <w:bookmarkEnd w:id="402"/>
      <w:bookmarkEnd w:id="403"/>
    </w:p>
    <w:p w14:paraId="7054CAE0">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磋商小组成员不得收受他人的财物或者其他好处，不得向他人透漏对磋商响应文件的评审和比较、成交候选人的推荐情况以及评标有关的其他情况。在评标活动中，磋商小组成员应当客观、公正地履行职责，遵守职业道德，不得擅离职守，影响评标程序正常进行，不得使用第三章“评标办法”没有规定的评审因素和标准进行评标。</w:t>
      </w:r>
    </w:p>
    <w:p w14:paraId="00BF8205">
      <w:pPr>
        <w:pStyle w:val="3"/>
        <w:spacing w:before="0" w:line="500" w:lineRule="exact"/>
        <w:ind w:firstLine="241" w:firstLineChars="100"/>
        <w:rPr>
          <w:rFonts w:cs="宋体" w:asciiTheme="minorEastAsia" w:hAnsiTheme="minorEastAsia" w:eastAsiaTheme="minorEastAsia"/>
          <w:sz w:val="24"/>
          <w:szCs w:val="24"/>
        </w:rPr>
      </w:pPr>
      <w:bookmarkStart w:id="404" w:name="_Toc77586858"/>
      <w:bookmarkStart w:id="405" w:name="_Toc296602465"/>
      <w:bookmarkStart w:id="406" w:name="_Toc247085736"/>
      <w:bookmarkStart w:id="407" w:name="_Toc179632596"/>
      <w:bookmarkStart w:id="408" w:name="_Toc152042354"/>
      <w:bookmarkStart w:id="409" w:name="_Toc246996222"/>
      <w:bookmarkStart w:id="410" w:name="_Toc152045578"/>
      <w:bookmarkStart w:id="411" w:name="_Toc246996965"/>
      <w:bookmarkStart w:id="412" w:name="_Toc77586951"/>
      <w:bookmarkStart w:id="413" w:name="_Toc144974546"/>
      <w:r>
        <w:rPr>
          <w:rFonts w:hint="eastAsia" w:cs="宋体" w:asciiTheme="minorEastAsia" w:hAnsiTheme="minorEastAsia" w:eastAsiaTheme="minorEastAsia"/>
          <w:sz w:val="24"/>
          <w:szCs w:val="24"/>
        </w:rPr>
        <w:t>7.4 对与评标活动有关的工作人员的纪律要求</w:t>
      </w:r>
      <w:bookmarkEnd w:id="404"/>
      <w:bookmarkEnd w:id="405"/>
      <w:bookmarkEnd w:id="406"/>
      <w:bookmarkEnd w:id="407"/>
      <w:bookmarkEnd w:id="408"/>
      <w:bookmarkEnd w:id="409"/>
      <w:bookmarkEnd w:id="410"/>
      <w:bookmarkEnd w:id="411"/>
      <w:bookmarkEnd w:id="412"/>
    </w:p>
    <w:p w14:paraId="2D7A1C82">
      <w:pPr>
        <w:spacing w:after="0" w:line="500" w:lineRule="exact"/>
        <w:ind w:firstLine="480" w:firstLineChars="200"/>
        <w:rPr>
          <w:rFonts w:cs="宋体" w:asciiTheme="minorEastAsia" w:hAnsiTheme="minorEastAsia" w:eastAsiaTheme="minorEastAsia"/>
          <w:sz w:val="24"/>
          <w:szCs w:val="24"/>
        </w:rPr>
      </w:pPr>
      <w:bookmarkStart w:id="414" w:name="_Toc152042355"/>
      <w:r>
        <w:rPr>
          <w:rFonts w:hint="eastAsia" w:cs="宋体" w:asciiTheme="minorEastAsia" w:hAnsiTheme="minorEastAsia" w:eastAsiaTheme="minorEastAsia"/>
          <w:sz w:val="24"/>
          <w:szCs w:val="24"/>
        </w:rPr>
        <w:t>与评标活动有关的工作人员不得收受他人的财物或者其他好处，不得向他人透漏对磋商响应文件的评审和比较、成交候选人的推荐情况以及评标有关的其他情况。在评标活动中，与评标活动有关的工作人员不得擅离职守，影响评标程序正常进行。</w:t>
      </w:r>
      <w:bookmarkEnd w:id="414"/>
    </w:p>
    <w:p w14:paraId="24CD3910">
      <w:pPr>
        <w:pStyle w:val="3"/>
        <w:spacing w:before="0" w:line="500" w:lineRule="exact"/>
        <w:ind w:firstLine="241" w:firstLineChars="100"/>
        <w:rPr>
          <w:rFonts w:cs="宋体" w:asciiTheme="minorEastAsia" w:hAnsiTheme="minorEastAsia" w:eastAsiaTheme="minorEastAsia"/>
          <w:sz w:val="24"/>
          <w:szCs w:val="24"/>
        </w:rPr>
      </w:pPr>
      <w:bookmarkStart w:id="415" w:name="_Toc152045579"/>
      <w:bookmarkStart w:id="416" w:name="_Toc246996966"/>
      <w:bookmarkStart w:id="417" w:name="_Toc296602466"/>
      <w:bookmarkStart w:id="418" w:name="_Toc77586952"/>
      <w:bookmarkStart w:id="419" w:name="_Toc152042356"/>
      <w:bookmarkStart w:id="420" w:name="_Toc246996223"/>
      <w:bookmarkStart w:id="421" w:name="_Toc179632597"/>
      <w:bookmarkStart w:id="422" w:name="_Toc247085737"/>
      <w:bookmarkStart w:id="423" w:name="_Toc77586859"/>
      <w:r>
        <w:rPr>
          <w:rFonts w:hint="eastAsia" w:cs="宋体" w:asciiTheme="minorEastAsia" w:hAnsiTheme="minorEastAsia" w:eastAsiaTheme="minorEastAsia"/>
          <w:sz w:val="24"/>
          <w:szCs w:val="24"/>
        </w:rPr>
        <w:t>7.5 投诉</w:t>
      </w:r>
      <w:bookmarkEnd w:id="413"/>
      <w:bookmarkEnd w:id="415"/>
      <w:bookmarkEnd w:id="416"/>
      <w:bookmarkEnd w:id="417"/>
      <w:bookmarkEnd w:id="418"/>
      <w:bookmarkEnd w:id="419"/>
      <w:bookmarkEnd w:id="420"/>
      <w:bookmarkEnd w:id="421"/>
      <w:bookmarkEnd w:id="422"/>
      <w:bookmarkEnd w:id="423"/>
    </w:p>
    <w:p w14:paraId="578D905B">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供应商和其他利害关系人认为本次招标活动违反法律、法规和规章规定的，有权向有关行政监督部门投诉。</w:t>
      </w:r>
    </w:p>
    <w:p w14:paraId="765DBD69">
      <w:pPr>
        <w:tabs>
          <w:tab w:val="left" w:pos="3520"/>
        </w:tabs>
        <w:spacing w:after="0" w:line="500" w:lineRule="exact"/>
        <w:rPr>
          <w:rFonts w:cs="宋体" w:asciiTheme="minorEastAsia" w:hAnsiTheme="minorEastAsia" w:eastAsiaTheme="minorEastAsia"/>
          <w:b/>
          <w:sz w:val="24"/>
          <w:szCs w:val="24"/>
        </w:rPr>
      </w:pPr>
      <w:bookmarkStart w:id="424" w:name="_Toc77586860"/>
      <w:bookmarkStart w:id="425" w:name="_Toc77586953"/>
      <w:bookmarkStart w:id="426" w:name="_Toc152045580"/>
      <w:bookmarkStart w:id="427" w:name="_Toc246996967"/>
      <w:bookmarkStart w:id="428" w:name="_Toc246996224"/>
      <w:bookmarkStart w:id="429" w:name="_Toc144974547"/>
      <w:bookmarkStart w:id="430" w:name="_Toc296602467"/>
      <w:bookmarkStart w:id="431" w:name="_Toc247085738"/>
      <w:bookmarkStart w:id="432" w:name="_Toc179632598"/>
      <w:bookmarkStart w:id="433" w:name="_Toc152042357"/>
      <w:r>
        <w:rPr>
          <w:rFonts w:hint="eastAsia" w:cs="宋体" w:asciiTheme="minorEastAsia" w:hAnsiTheme="minorEastAsia" w:eastAsiaTheme="minorEastAsia"/>
          <w:b/>
          <w:sz w:val="24"/>
          <w:szCs w:val="24"/>
        </w:rPr>
        <w:t>8.需要补充的其他内容</w:t>
      </w:r>
      <w:bookmarkEnd w:id="424"/>
      <w:bookmarkEnd w:id="425"/>
      <w:bookmarkEnd w:id="426"/>
      <w:bookmarkEnd w:id="427"/>
      <w:bookmarkEnd w:id="428"/>
      <w:bookmarkEnd w:id="429"/>
      <w:bookmarkEnd w:id="430"/>
      <w:bookmarkEnd w:id="431"/>
      <w:bookmarkEnd w:id="432"/>
      <w:bookmarkEnd w:id="433"/>
      <w:r>
        <w:rPr>
          <w:rFonts w:cs="宋体" w:asciiTheme="minorEastAsia" w:hAnsiTheme="minorEastAsia" w:eastAsiaTheme="minorEastAsia"/>
          <w:b/>
          <w:sz w:val="24"/>
          <w:szCs w:val="24"/>
        </w:rPr>
        <w:tab/>
      </w:r>
    </w:p>
    <w:p w14:paraId="24C8957C">
      <w:pPr>
        <w:spacing w:after="0" w:line="500" w:lineRule="exact"/>
        <w:ind w:firstLine="480" w:firstLineChars="200"/>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需要补充的其他内容：见供应商须知前附表。</w:t>
      </w:r>
    </w:p>
    <w:p w14:paraId="69696EF4">
      <w:pPr>
        <w:rPr>
          <w:rFonts w:asciiTheme="minorEastAsia" w:hAnsiTheme="minorEastAsia" w:eastAsiaTheme="minorEastAsia"/>
        </w:rPr>
      </w:pPr>
    </w:p>
    <w:p w14:paraId="76E9D817">
      <w:pPr>
        <w:pStyle w:val="23"/>
        <w:spacing w:before="0" w:after="0" w:line="400" w:lineRule="exact"/>
        <w:rPr>
          <w:rFonts w:hint="default" w:cs="宋体"/>
        </w:rPr>
      </w:pPr>
      <w:bookmarkStart w:id="434" w:name="_Toc49090575"/>
      <w:bookmarkEnd w:id="434"/>
      <w:bookmarkStart w:id="435" w:name="_Toc120614281"/>
      <w:bookmarkEnd w:id="435"/>
      <w:bookmarkStart w:id="436" w:name="_Toc517178999"/>
      <w:bookmarkEnd w:id="436"/>
      <w:bookmarkStart w:id="437" w:name="_Toc26554093"/>
      <w:bookmarkEnd w:id="437"/>
      <w:bookmarkStart w:id="438" w:name="_Toc513029242"/>
      <w:bookmarkEnd w:id="438"/>
      <w:bookmarkStart w:id="439" w:name="_Toc517179003"/>
      <w:bookmarkEnd w:id="439"/>
      <w:bookmarkStart w:id="440" w:name="_Toc120614221"/>
      <w:bookmarkEnd w:id="440"/>
      <w:bookmarkStart w:id="441" w:name="_Toc20823314"/>
      <w:bookmarkEnd w:id="441"/>
      <w:bookmarkStart w:id="442" w:name="_Hlt16619475"/>
      <w:bookmarkEnd w:id="442"/>
      <w:bookmarkStart w:id="443" w:name="_Hlt16619369"/>
      <w:bookmarkEnd w:id="443"/>
      <w:bookmarkStart w:id="444" w:name="_Toc479757211"/>
      <w:bookmarkEnd w:id="444"/>
      <w:bookmarkStart w:id="445" w:name="_Toc462564139"/>
      <w:bookmarkEnd w:id="445"/>
      <w:bookmarkStart w:id="446" w:name="_Toc479757207"/>
      <w:bookmarkEnd w:id="446"/>
      <w:bookmarkStart w:id="447" w:name="_Toc16770582"/>
      <w:bookmarkStart w:id="448" w:name="_Toc528078062"/>
      <w:bookmarkStart w:id="449" w:name="_Toc15083"/>
      <w:r>
        <w:rPr>
          <w:rFonts w:cs="宋体"/>
        </w:rPr>
        <w:t>第三章</w:t>
      </w:r>
      <w:r>
        <w:rPr>
          <w:rFonts w:cs="宋体"/>
          <w:kern w:val="36"/>
        </w:rPr>
        <w:t xml:space="preserve">  </w:t>
      </w:r>
      <w:r>
        <w:rPr>
          <w:rFonts w:cs="宋体"/>
        </w:rPr>
        <w:t>评审标准</w:t>
      </w:r>
      <w:bookmarkEnd w:id="447"/>
      <w:bookmarkEnd w:id="448"/>
      <w:bookmarkEnd w:id="449"/>
    </w:p>
    <w:p w14:paraId="4F2CE80A">
      <w:pPr>
        <w:spacing w:line="400" w:lineRule="exact"/>
        <w:ind w:firstLine="420"/>
        <w:rPr>
          <w:rFonts w:cs="Calibri" w:asciiTheme="minorEastAsia" w:hAnsiTheme="minorEastAsia" w:eastAsiaTheme="minorEastAsia"/>
          <w:sz w:val="24"/>
        </w:rPr>
      </w:pPr>
      <w:bookmarkStart w:id="450" w:name="OLE_LINK2"/>
      <w:bookmarkEnd w:id="450"/>
      <w:bookmarkStart w:id="451" w:name="OLE_LINK1"/>
      <w:r>
        <w:rPr>
          <w:rFonts w:hint="eastAsia" w:cs="Calibri" w:asciiTheme="minorEastAsia" w:hAnsiTheme="minorEastAsia" w:eastAsiaTheme="minorEastAsia"/>
          <w:sz w:val="24"/>
        </w:rPr>
        <w:t>本次竞争性磋商的评审分为初步审查和详细审查。详细审查采用综合评分法，总分为100分。</w:t>
      </w:r>
      <w:bookmarkEnd w:id="451"/>
    </w:p>
    <w:p w14:paraId="18A854D1">
      <w:pPr>
        <w:spacing w:line="400" w:lineRule="exact"/>
        <w:rPr>
          <w:rFonts w:cs="Calibri" w:asciiTheme="minorEastAsia" w:hAnsiTheme="minorEastAsia" w:eastAsiaTheme="minorEastAsia"/>
          <w:b/>
          <w:bCs/>
          <w:sz w:val="24"/>
        </w:rPr>
      </w:pPr>
      <w:r>
        <w:rPr>
          <w:rFonts w:hint="eastAsia" w:cs="Calibri" w:asciiTheme="minorEastAsia" w:hAnsiTheme="minorEastAsia" w:eastAsiaTheme="minorEastAsia"/>
          <w:b/>
          <w:bCs/>
          <w:sz w:val="24"/>
        </w:rPr>
        <w:t>1、评标办法前附表</w:t>
      </w:r>
    </w:p>
    <w:tbl>
      <w:tblPr>
        <w:tblStyle w:val="16"/>
        <w:tblW w:w="9553"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9"/>
        <w:gridCol w:w="764"/>
        <w:gridCol w:w="1548"/>
        <w:gridCol w:w="6472"/>
      </w:tblGrid>
      <w:tr w14:paraId="3B167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1533" w:type="dxa"/>
            <w:gridSpan w:val="2"/>
            <w:tcBorders>
              <w:top w:val="single" w:color="auto" w:sz="4" w:space="0"/>
              <w:left w:val="single" w:color="auto" w:sz="4" w:space="0"/>
              <w:bottom w:val="single" w:color="auto" w:sz="4" w:space="0"/>
              <w:right w:val="single" w:color="auto" w:sz="4" w:space="0"/>
            </w:tcBorders>
            <w:vAlign w:val="center"/>
          </w:tcPr>
          <w:p w14:paraId="4A9B69C4">
            <w:pPr>
              <w:pStyle w:val="24"/>
              <w:widowControl/>
              <w:spacing w:before="0" w:beforeAutospacing="0" w:after="0" w:line="400" w:lineRule="exact"/>
              <w:jc w:val="center"/>
              <w:rPr>
                <w:rFonts w:hint="default" w:asciiTheme="minorEastAsia" w:hAnsiTheme="minorEastAsia" w:eastAsiaTheme="minorEastAsia"/>
                <w:b/>
                <w:bCs/>
                <w:color w:val="auto"/>
              </w:rPr>
            </w:pPr>
            <w:r>
              <w:rPr>
                <w:rFonts w:asciiTheme="minorEastAsia" w:hAnsiTheme="minorEastAsia" w:eastAsiaTheme="minorEastAsia"/>
                <w:b/>
                <w:bCs/>
                <w:color w:val="auto"/>
              </w:rPr>
              <w:t>条款号</w:t>
            </w:r>
          </w:p>
        </w:tc>
        <w:tc>
          <w:tcPr>
            <w:tcW w:w="1548" w:type="dxa"/>
            <w:tcBorders>
              <w:top w:val="single" w:color="auto" w:sz="4" w:space="0"/>
              <w:left w:val="nil"/>
              <w:bottom w:val="single" w:color="auto" w:sz="4" w:space="0"/>
              <w:right w:val="single" w:color="auto" w:sz="4" w:space="0"/>
            </w:tcBorders>
            <w:vAlign w:val="center"/>
          </w:tcPr>
          <w:p w14:paraId="24B391C5">
            <w:pPr>
              <w:pStyle w:val="24"/>
              <w:widowControl/>
              <w:spacing w:before="0" w:beforeAutospacing="0" w:after="0" w:line="400" w:lineRule="exact"/>
              <w:jc w:val="center"/>
              <w:rPr>
                <w:rFonts w:hint="default" w:asciiTheme="minorEastAsia" w:hAnsiTheme="minorEastAsia" w:eastAsiaTheme="minorEastAsia"/>
                <w:b/>
                <w:bCs/>
                <w:color w:val="auto"/>
              </w:rPr>
            </w:pPr>
            <w:r>
              <w:rPr>
                <w:rFonts w:asciiTheme="minorEastAsia" w:hAnsiTheme="minorEastAsia" w:eastAsiaTheme="minorEastAsia"/>
                <w:b/>
                <w:bCs/>
                <w:color w:val="auto"/>
              </w:rPr>
              <w:t>评审因素</w:t>
            </w:r>
          </w:p>
        </w:tc>
        <w:tc>
          <w:tcPr>
            <w:tcW w:w="6472" w:type="dxa"/>
            <w:tcBorders>
              <w:top w:val="single" w:color="auto" w:sz="4" w:space="0"/>
              <w:left w:val="nil"/>
              <w:bottom w:val="single" w:color="auto" w:sz="4" w:space="0"/>
              <w:right w:val="single" w:color="auto" w:sz="4" w:space="0"/>
            </w:tcBorders>
            <w:vAlign w:val="center"/>
          </w:tcPr>
          <w:p w14:paraId="6B34F118">
            <w:pPr>
              <w:pStyle w:val="24"/>
              <w:widowControl/>
              <w:spacing w:before="0" w:beforeAutospacing="0" w:after="0" w:line="400" w:lineRule="exact"/>
              <w:jc w:val="center"/>
              <w:rPr>
                <w:rFonts w:hint="default" w:asciiTheme="minorEastAsia" w:hAnsiTheme="minorEastAsia" w:eastAsiaTheme="minorEastAsia"/>
                <w:b/>
                <w:bCs/>
                <w:color w:val="auto"/>
              </w:rPr>
            </w:pPr>
            <w:r>
              <w:rPr>
                <w:rFonts w:asciiTheme="minorEastAsia" w:hAnsiTheme="minorEastAsia" w:eastAsiaTheme="minorEastAsia"/>
                <w:b/>
                <w:bCs/>
                <w:color w:val="auto"/>
              </w:rPr>
              <w:t>评审标准</w:t>
            </w:r>
          </w:p>
        </w:tc>
      </w:tr>
      <w:tr w14:paraId="02AD6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769" w:type="dxa"/>
            <w:vMerge w:val="restart"/>
            <w:tcBorders>
              <w:top w:val="nil"/>
              <w:left w:val="single" w:color="auto" w:sz="4" w:space="0"/>
              <w:bottom w:val="single" w:color="auto" w:sz="4" w:space="0"/>
              <w:right w:val="single" w:color="auto" w:sz="4" w:space="0"/>
            </w:tcBorders>
            <w:vAlign w:val="center"/>
          </w:tcPr>
          <w:p w14:paraId="48402811">
            <w:pPr>
              <w:pStyle w:val="24"/>
              <w:widowControl/>
              <w:spacing w:before="0" w:beforeAutospacing="0" w:after="0" w:line="400" w:lineRule="exact"/>
              <w:jc w:val="center"/>
              <w:rPr>
                <w:rFonts w:hint="default" w:asciiTheme="minorEastAsia" w:hAnsiTheme="minorEastAsia" w:eastAsiaTheme="minorEastAsia"/>
                <w:color w:val="auto"/>
              </w:rPr>
            </w:pPr>
            <w:r>
              <w:rPr>
                <w:rFonts w:asciiTheme="minorEastAsia" w:hAnsiTheme="minorEastAsia" w:eastAsiaTheme="minorEastAsia"/>
                <w:color w:val="auto"/>
              </w:rPr>
              <w:t>1.1</w:t>
            </w:r>
          </w:p>
        </w:tc>
        <w:tc>
          <w:tcPr>
            <w:tcW w:w="764" w:type="dxa"/>
            <w:vMerge w:val="restart"/>
            <w:tcBorders>
              <w:top w:val="nil"/>
              <w:left w:val="nil"/>
              <w:bottom w:val="single" w:color="auto" w:sz="4" w:space="0"/>
              <w:right w:val="single" w:color="auto" w:sz="4" w:space="0"/>
            </w:tcBorders>
            <w:vAlign w:val="center"/>
          </w:tcPr>
          <w:p w14:paraId="54EF6DC0">
            <w:pPr>
              <w:pStyle w:val="24"/>
              <w:widowControl/>
              <w:spacing w:before="0" w:beforeAutospacing="0" w:after="0" w:line="400" w:lineRule="exact"/>
              <w:jc w:val="center"/>
              <w:rPr>
                <w:rFonts w:hint="default" w:asciiTheme="minorEastAsia" w:hAnsiTheme="minorEastAsia" w:eastAsiaTheme="minorEastAsia"/>
                <w:color w:val="auto"/>
              </w:rPr>
            </w:pPr>
            <w:r>
              <w:rPr>
                <w:rFonts w:asciiTheme="minorEastAsia" w:hAnsiTheme="minorEastAsia" w:eastAsiaTheme="minorEastAsia"/>
                <w:color w:val="auto"/>
              </w:rPr>
              <w:t>符合性评审标准</w:t>
            </w:r>
          </w:p>
        </w:tc>
        <w:tc>
          <w:tcPr>
            <w:tcW w:w="1548" w:type="dxa"/>
            <w:tcBorders>
              <w:top w:val="single" w:color="auto" w:sz="4" w:space="0"/>
              <w:left w:val="nil"/>
              <w:bottom w:val="single" w:color="auto" w:sz="4" w:space="0"/>
              <w:right w:val="single" w:color="auto" w:sz="4" w:space="0"/>
            </w:tcBorders>
            <w:vAlign w:val="center"/>
          </w:tcPr>
          <w:p w14:paraId="6CD60957">
            <w:pPr>
              <w:pStyle w:val="24"/>
              <w:widowControl/>
              <w:spacing w:before="0" w:beforeAutospacing="0" w:after="0" w:line="400" w:lineRule="exact"/>
              <w:rPr>
                <w:rFonts w:hint="default" w:asciiTheme="minorEastAsia" w:hAnsiTheme="minorEastAsia" w:eastAsiaTheme="minorEastAsia"/>
                <w:color w:val="auto"/>
              </w:rPr>
            </w:pPr>
            <w:r>
              <w:rPr>
                <w:rFonts w:asciiTheme="minorEastAsia" w:hAnsiTheme="minorEastAsia" w:eastAsiaTheme="minorEastAsia"/>
                <w:color w:val="auto"/>
              </w:rPr>
              <w:t>响应人名称</w:t>
            </w:r>
          </w:p>
        </w:tc>
        <w:tc>
          <w:tcPr>
            <w:tcW w:w="6472" w:type="dxa"/>
            <w:tcBorders>
              <w:top w:val="single" w:color="auto" w:sz="4" w:space="0"/>
              <w:left w:val="nil"/>
              <w:bottom w:val="single" w:color="auto" w:sz="4" w:space="0"/>
              <w:right w:val="single" w:color="auto" w:sz="4" w:space="0"/>
            </w:tcBorders>
            <w:vAlign w:val="center"/>
          </w:tcPr>
          <w:p w14:paraId="68345980">
            <w:pPr>
              <w:pStyle w:val="24"/>
              <w:widowControl/>
              <w:snapToGrid w:val="0"/>
              <w:spacing w:before="0" w:beforeAutospacing="0" w:after="0" w:line="400" w:lineRule="exact"/>
              <w:rPr>
                <w:rFonts w:hint="default" w:asciiTheme="minorEastAsia" w:hAnsiTheme="minorEastAsia" w:eastAsiaTheme="minorEastAsia"/>
                <w:color w:val="auto"/>
              </w:rPr>
            </w:pPr>
            <w:r>
              <w:rPr>
                <w:rFonts w:asciiTheme="minorEastAsia" w:hAnsiTheme="minorEastAsia" w:eastAsiaTheme="minorEastAsia"/>
                <w:color w:val="auto"/>
              </w:rPr>
              <w:t>与营业执照等证件一致</w:t>
            </w:r>
          </w:p>
        </w:tc>
      </w:tr>
      <w:tr w14:paraId="22D15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769" w:type="dxa"/>
            <w:vMerge w:val="continue"/>
            <w:tcBorders>
              <w:top w:val="nil"/>
              <w:left w:val="single" w:color="auto" w:sz="4" w:space="0"/>
              <w:bottom w:val="single" w:color="auto" w:sz="4" w:space="0"/>
              <w:right w:val="single" w:color="auto" w:sz="4" w:space="0"/>
            </w:tcBorders>
            <w:vAlign w:val="center"/>
          </w:tcPr>
          <w:p w14:paraId="5CEC9786">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2ED0C8BF">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vAlign w:val="center"/>
          </w:tcPr>
          <w:p w14:paraId="4E89BB61">
            <w:pPr>
              <w:pStyle w:val="24"/>
              <w:widowControl/>
              <w:spacing w:before="0" w:beforeAutospacing="0" w:after="0" w:line="400" w:lineRule="exact"/>
              <w:rPr>
                <w:rFonts w:hint="default" w:asciiTheme="minorEastAsia" w:hAnsiTheme="minorEastAsia" w:eastAsiaTheme="minorEastAsia"/>
                <w:color w:val="auto"/>
              </w:rPr>
            </w:pPr>
            <w:r>
              <w:rPr>
                <w:rFonts w:asciiTheme="minorEastAsia" w:hAnsiTheme="minorEastAsia" w:eastAsiaTheme="minorEastAsia"/>
                <w:color w:val="auto"/>
              </w:rPr>
              <w:t>签字或盖章</w:t>
            </w:r>
          </w:p>
        </w:tc>
        <w:tc>
          <w:tcPr>
            <w:tcW w:w="6472" w:type="dxa"/>
            <w:tcBorders>
              <w:top w:val="single" w:color="auto" w:sz="4" w:space="0"/>
              <w:left w:val="nil"/>
              <w:bottom w:val="single" w:color="auto" w:sz="4" w:space="0"/>
              <w:right w:val="single" w:color="auto" w:sz="4" w:space="0"/>
            </w:tcBorders>
            <w:vAlign w:val="center"/>
          </w:tcPr>
          <w:p w14:paraId="74A3D90F">
            <w:pPr>
              <w:pStyle w:val="24"/>
              <w:widowControl/>
              <w:snapToGrid w:val="0"/>
              <w:spacing w:before="0" w:beforeAutospacing="0" w:after="0" w:line="400" w:lineRule="exact"/>
              <w:rPr>
                <w:rFonts w:hint="default" w:asciiTheme="minorEastAsia" w:hAnsiTheme="minorEastAsia" w:eastAsiaTheme="minorEastAsia"/>
                <w:color w:val="auto"/>
              </w:rPr>
            </w:pPr>
            <w:r>
              <w:rPr>
                <w:rFonts w:asciiTheme="minorEastAsia" w:hAnsiTheme="minorEastAsia" w:eastAsiaTheme="minorEastAsia"/>
                <w:color w:val="auto"/>
              </w:rPr>
              <w:t>符合竞争性磋商文件要求的签字、盖章</w:t>
            </w:r>
          </w:p>
        </w:tc>
      </w:tr>
      <w:tr w14:paraId="610E7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769" w:type="dxa"/>
            <w:vMerge w:val="continue"/>
            <w:tcBorders>
              <w:top w:val="nil"/>
              <w:left w:val="single" w:color="auto" w:sz="4" w:space="0"/>
              <w:bottom w:val="single" w:color="auto" w:sz="4" w:space="0"/>
              <w:right w:val="single" w:color="auto" w:sz="4" w:space="0"/>
            </w:tcBorders>
            <w:vAlign w:val="center"/>
          </w:tcPr>
          <w:p w14:paraId="3C76307F">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32DA82E3">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vAlign w:val="center"/>
          </w:tcPr>
          <w:p w14:paraId="745DEEFA">
            <w:pPr>
              <w:pStyle w:val="24"/>
              <w:widowControl/>
              <w:spacing w:before="0" w:beforeAutospacing="0" w:after="0" w:line="400" w:lineRule="exact"/>
              <w:rPr>
                <w:rFonts w:hint="default" w:asciiTheme="minorEastAsia" w:hAnsiTheme="minorEastAsia" w:eastAsiaTheme="minorEastAsia"/>
                <w:color w:val="auto"/>
              </w:rPr>
            </w:pPr>
            <w:r>
              <w:rPr>
                <w:rFonts w:asciiTheme="minorEastAsia" w:hAnsiTheme="minorEastAsia" w:eastAsiaTheme="minorEastAsia"/>
                <w:color w:val="auto"/>
              </w:rPr>
              <w:t>响应文件格式</w:t>
            </w:r>
          </w:p>
        </w:tc>
        <w:tc>
          <w:tcPr>
            <w:tcW w:w="6472" w:type="dxa"/>
            <w:tcBorders>
              <w:top w:val="single" w:color="auto" w:sz="4" w:space="0"/>
              <w:left w:val="nil"/>
              <w:bottom w:val="single" w:color="auto" w:sz="4" w:space="0"/>
              <w:right w:val="single" w:color="auto" w:sz="4" w:space="0"/>
            </w:tcBorders>
            <w:vAlign w:val="center"/>
          </w:tcPr>
          <w:p w14:paraId="22FF5CF8">
            <w:pPr>
              <w:pStyle w:val="24"/>
              <w:widowControl/>
              <w:spacing w:before="0" w:beforeAutospacing="0" w:after="0" w:line="400" w:lineRule="exact"/>
              <w:rPr>
                <w:rFonts w:hint="default" w:asciiTheme="minorEastAsia" w:hAnsiTheme="minorEastAsia" w:eastAsiaTheme="minorEastAsia"/>
                <w:color w:val="auto"/>
              </w:rPr>
            </w:pPr>
            <w:r>
              <w:rPr>
                <w:rFonts w:asciiTheme="minorEastAsia" w:hAnsiTheme="minorEastAsia" w:eastAsiaTheme="minorEastAsia"/>
                <w:color w:val="auto"/>
              </w:rPr>
              <w:t>符合第七章“响应文件格式”的要求</w:t>
            </w:r>
          </w:p>
        </w:tc>
      </w:tr>
      <w:tr w14:paraId="00459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769" w:type="dxa"/>
            <w:vMerge w:val="continue"/>
            <w:tcBorders>
              <w:top w:val="nil"/>
              <w:left w:val="single" w:color="auto" w:sz="4" w:space="0"/>
              <w:bottom w:val="single" w:color="auto" w:sz="4" w:space="0"/>
              <w:right w:val="single" w:color="auto" w:sz="4" w:space="0"/>
            </w:tcBorders>
            <w:vAlign w:val="center"/>
          </w:tcPr>
          <w:p w14:paraId="59E22238">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4C320B58">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vAlign w:val="center"/>
          </w:tcPr>
          <w:p w14:paraId="72E09386">
            <w:pPr>
              <w:pStyle w:val="24"/>
              <w:widowControl/>
              <w:spacing w:before="0" w:beforeAutospacing="0" w:after="0" w:line="400" w:lineRule="exact"/>
              <w:rPr>
                <w:rFonts w:hint="default" w:asciiTheme="minorEastAsia" w:hAnsiTheme="minorEastAsia" w:eastAsiaTheme="minorEastAsia"/>
                <w:color w:val="auto"/>
              </w:rPr>
            </w:pPr>
            <w:r>
              <w:rPr>
                <w:rFonts w:asciiTheme="minorEastAsia" w:hAnsiTheme="minorEastAsia" w:eastAsiaTheme="minorEastAsia"/>
                <w:color w:val="auto"/>
              </w:rPr>
              <w:t>报价唯一</w:t>
            </w:r>
          </w:p>
        </w:tc>
        <w:tc>
          <w:tcPr>
            <w:tcW w:w="6472" w:type="dxa"/>
            <w:tcBorders>
              <w:top w:val="single" w:color="auto" w:sz="4" w:space="0"/>
              <w:left w:val="nil"/>
              <w:bottom w:val="single" w:color="auto" w:sz="4" w:space="0"/>
              <w:right w:val="single" w:color="auto" w:sz="4" w:space="0"/>
            </w:tcBorders>
            <w:vAlign w:val="center"/>
          </w:tcPr>
          <w:p w14:paraId="6372707E">
            <w:pPr>
              <w:pStyle w:val="24"/>
              <w:widowControl/>
              <w:snapToGrid w:val="0"/>
              <w:spacing w:before="0" w:beforeAutospacing="0" w:after="0" w:line="400" w:lineRule="exact"/>
              <w:rPr>
                <w:rFonts w:hint="default" w:asciiTheme="minorEastAsia" w:hAnsiTheme="minorEastAsia" w:eastAsiaTheme="minorEastAsia"/>
                <w:color w:val="auto"/>
              </w:rPr>
            </w:pPr>
            <w:r>
              <w:rPr>
                <w:rFonts w:asciiTheme="minorEastAsia" w:hAnsiTheme="minorEastAsia" w:eastAsiaTheme="minorEastAsia"/>
                <w:color w:val="auto"/>
              </w:rPr>
              <w:t>只能有一个有效报价，且不超过最高限价</w:t>
            </w:r>
          </w:p>
        </w:tc>
      </w:tr>
      <w:tr w14:paraId="4B162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769" w:type="dxa"/>
            <w:vMerge w:val="restart"/>
            <w:tcBorders>
              <w:top w:val="nil"/>
              <w:left w:val="single" w:color="auto" w:sz="4" w:space="0"/>
              <w:bottom w:val="single" w:color="auto" w:sz="4" w:space="0"/>
              <w:right w:val="single" w:color="auto" w:sz="4" w:space="0"/>
            </w:tcBorders>
            <w:vAlign w:val="center"/>
          </w:tcPr>
          <w:p w14:paraId="347DC9B4">
            <w:pPr>
              <w:pStyle w:val="24"/>
              <w:widowControl/>
              <w:spacing w:before="0" w:beforeAutospacing="0" w:after="0" w:line="400" w:lineRule="exact"/>
              <w:rPr>
                <w:rFonts w:hint="default" w:asciiTheme="minorEastAsia" w:hAnsiTheme="minorEastAsia" w:eastAsiaTheme="minorEastAsia"/>
                <w:color w:val="auto"/>
              </w:rPr>
            </w:pPr>
            <w:r>
              <w:rPr>
                <w:rFonts w:asciiTheme="minorEastAsia" w:hAnsiTheme="minorEastAsia" w:eastAsiaTheme="minorEastAsia"/>
                <w:color w:val="auto"/>
              </w:rPr>
              <w:t>1.2</w:t>
            </w:r>
          </w:p>
        </w:tc>
        <w:tc>
          <w:tcPr>
            <w:tcW w:w="764" w:type="dxa"/>
            <w:vMerge w:val="restart"/>
            <w:tcBorders>
              <w:top w:val="nil"/>
              <w:left w:val="nil"/>
              <w:bottom w:val="single" w:color="auto" w:sz="4" w:space="0"/>
              <w:right w:val="single" w:color="auto" w:sz="4" w:space="0"/>
            </w:tcBorders>
            <w:vAlign w:val="center"/>
          </w:tcPr>
          <w:p w14:paraId="4720A4B2">
            <w:pPr>
              <w:pStyle w:val="24"/>
              <w:widowControl/>
              <w:spacing w:before="0" w:beforeAutospacing="0" w:after="0" w:line="400" w:lineRule="exact"/>
              <w:jc w:val="center"/>
              <w:rPr>
                <w:rFonts w:hint="default" w:asciiTheme="minorEastAsia" w:hAnsiTheme="minorEastAsia" w:eastAsiaTheme="minorEastAsia"/>
                <w:color w:val="auto"/>
              </w:rPr>
            </w:pPr>
            <w:r>
              <w:rPr>
                <w:rFonts w:asciiTheme="minorEastAsia" w:hAnsiTheme="minorEastAsia" w:eastAsiaTheme="minorEastAsia"/>
                <w:color w:val="auto"/>
              </w:rPr>
              <w:t>资格评审标准</w:t>
            </w:r>
          </w:p>
        </w:tc>
        <w:tc>
          <w:tcPr>
            <w:tcW w:w="1548" w:type="dxa"/>
            <w:tcBorders>
              <w:top w:val="single" w:color="auto" w:sz="4" w:space="0"/>
              <w:left w:val="nil"/>
              <w:bottom w:val="single" w:color="auto" w:sz="4" w:space="0"/>
              <w:right w:val="single" w:color="auto" w:sz="4" w:space="0"/>
            </w:tcBorders>
            <w:vAlign w:val="center"/>
          </w:tcPr>
          <w:p w14:paraId="795D1602">
            <w:pPr>
              <w:spacing w:after="0" w:line="400" w:lineRule="exact"/>
              <w:rPr>
                <w:rFonts w:ascii="宋体" w:hAnsi="宋体" w:eastAsia="宋体"/>
                <w:sz w:val="24"/>
                <w:szCs w:val="24"/>
              </w:rPr>
            </w:pPr>
            <w:r>
              <w:rPr>
                <w:rFonts w:hint="eastAsia" w:ascii="宋体" w:hAnsi="宋体" w:eastAsia="宋体"/>
                <w:sz w:val="24"/>
                <w:szCs w:val="24"/>
              </w:rPr>
              <w:t>满足《中华人民共和国政府采购法》第二十二条规定</w:t>
            </w:r>
          </w:p>
        </w:tc>
        <w:tc>
          <w:tcPr>
            <w:tcW w:w="6472" w:type="dxa"/>
            <w:tcBorders>
              <w:top w:val="single" w:color="auto" w:sz="4" w:space="0"/>
              <w:left w:val="nil"/>
              <w:bottom w:val="single" w:color="auto" w:sz="4" w:space="0"/>
              <w:right w:val="single" w:color="auto" w:sz="4" w:space="0"/>
            </w:tcBorders>
            <w:shd w:val="clear" w:color="auto" w:fill="auto"/>
            <w:vAlign w:val="center"/>
          </w:tcPr>
          <w:p w14:paraId="7C1BDFD4">
            <w:pPr>
              <w:spacing w:after="0" w:line="400" w:lineRule="exact"/>
              <w:rPr>
                <w:rFonts w:ascii="宋体" w:hAnsi="宋体" w:eastAsia="宋体"/>
                <w:sz w:val="24"/>
                <w:szCs w:val="24"/>
              </w:rPr>
            </w:pPr>
            <w:r>
              <w:rPr>
                <w:rFonts w:hint="eastAsia" w:ascii="宋体" w:hAnsi="宋体" w:eastAsia="宋体"/>
                <w:sz w:val="24"/>
                <w:szCs w:val="24"/>
              </w:rPr>
              <w:t>满足《中华人民共和国政府采购法》第二十二条规定的承诺书（供应商只需提供承诺书，不需要提供证明材料，对承诺书的真实性负责）；</w:t>
            </w:r>
          </w:p>
        </w:tc>
      </w:tr>
      <w:tr w14:paraId="20ADD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769" w:type="dxa"/>
            <w:vMerge w:val="continue"/>
            <w:tcBorders>
              <w:top w:val="nil"/>
              <w:left w:val="single" w:color="auto" w:sz="4" w:space="0"/>
              <w:bottom w:val="single" w:color="auto" w:sz="4" w:space="0"/>
              <w:right w:val="single" w:color="auto" w:sz="4" w:space="0"/>
            </w:tcBorders>
            <w:vAlign w:val="center"/>
          </w:tcPr>
          <w:p w14:paraId="427F1F11">
            <w:pPr>
              <w:pStyle w:val="24"/>
              <w:widowControl/>
              <w:spacing w:before="0" w:beforeAutospacing="0" w:after="0" w:line="400" w:lineRule="exact"/>
              <w:rPr>
                <w:rFonts w:hint="default" w:asciiTheme="minorEastAsia" w:hAnsiTheme="minorEastAsia" w:eastAsiaTheme="minorEastAsia"/>
                <w:color w:val="auto"/>
              </w:rPr>
            </w:pPr>
          </w:p>
        </w:tc>
        <w:tc>
          <w:tcPr>
            <w:tcW w:w="764" w:type="dxa"/>
            <w:vMerge w:val="continue"/>
            <w:tcBorders>
              <w:top w:val="nil"/>
              <w:left w:val="nil"/>
              <w:bottom w:val="single" w:color="auto" w:sz="4" w:space="0"/>
              <w:right w:val="single" w:color="auto" w:sz="4" w:space="0"/>
            </w:tcBorders>
            <w:vAlign w:val="center"/>
          </w:tcPr>
          <w:p w14:paraId="09783AC6">
            <w:pPr>
              <w:pStyle w:val="24"/>
              <w:widowControl/>
              <w:spacing w:before="0" w:beforeAutospacing="0" w:after="0" w:line="400" w:lineRule="exact"/>
              <w:jc w:val="center"/>
              <w:rPr>
                <w:rFonts w:hint="default" w:asciiTheme="minorEastAsia" w:hAnsiTheme="minorEastAsia" w:eastAsiaTheme="minorEastAsia"/>
                <w:color w:val="auto"/>
              </w:rPr>
            </w:pPr>
          </w:p>
        </w:tc>
        <w:tc>
          <w:tcPr>
            <w:tcW w:w="1548" w:type="dxa"/>
            <w:tcBorders>
              <w:top w:val="single" w:color="auto" w:sz="4" w:space="0"/>
              <w:left w:val="nil"/>
              <w:bottom w:val="single" w:color="auto" w:sz="4" w:space="0"/>
              <w:right w:val="single" w:color="auto" w:sz="4" w:space="0"/>
            </w:tcBorders>
            <w:vAlign w:val="center"/>
          </w:tcPr>
          <w:p w14:paraId="6167B065">
            <w:pPr>
              <w:pStyle w:val="24"/>
              <w:widowControl/>
              <w:spacing w:before="0" w:beforeAutospacing="0" w:after="0" w:line="400" w:lineRule="exact"/>
              <w:rPr>
                <w:rFonts w:hint="default" w:asciiTheme="minorEastAsia" w:hAnsiTheme="minorEastAsia" w:eastAsiaTheme="minorEastAsia"/>
                <w:color w:val="auto"/>
              </w:rPr>
            </w:pPr>
            <w:r>
              <w:rPr>
                <w:rFonts w:hint="default" w:asciiTheme="minorEastAsia" w:hAnsiTheme="minorEastAsia" w:eastAsiaTheme="minorEastAsia"/>
                <w:color w:val="auto"/>
              </w:rPr>
              <w:t>具有独立承担民事责任的能力</w:t>
            </w:r>
          </w:p>
        </w:tc>
        <w:tc>
          <w:tcPr>
            <w:tcW w:w="6472" w:type="dxa"/>
            <w:tcBorders>
              <w:top w:val="single" w:color="auto" w:sz="4" w:space="0"/>
              <w:left w:val="nil"/>
              <w:bottom w:val="single" w:color="auto" w:sz="4" w:space="0"/>
              <w:right w:val="single" w:color="auto" w:sz="4" w:space="0"/>
            </w:tcBorders>
            <w:vAlign w:val="center"/>
          </w:tcPr>
          <w:p w14:paraId="377646DD">
            <w:pPr>
              <w:pStyle w:val="24"/>
              <w:widowControl/>
              <w:snapToGrid w:val="0"/>
              <w:spacing w:before="0" w:beforeAutospacing="0" w:after="0" w:line="400" w:lineRule="exact"/>
              <w:rPr>
                <w:rFonts w:hint="default" w:asciiTheme="minorEastAsia" w:hAnsiTheme="minorEastAsia" w:eastAsiaTheme="minorEastAsia"/>
                <w:color w:val="auto"/>
              </w:rPr>
            </w:pPr>
            <w:r>
              <w:rPr>
                <w:rFonts w:hint="default" w:asciiTheme="minorEastAsia" w:hAnsiTheme="minorEastAsia" w:eastAsiaTheme="minorEastAsia"/>
                <w:color w:val="auto"/>
              </w:rPr>
              <w:t>供应商须具有独立承担民事责任的能力（提供有效的企业营业执照或其他证明材料）；</w:t>
            </w:r>
          </w:p>
        </w:tc>
      </w:tr>
      <w:tr w14:paraId="1308E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trPr>
        <w:tc>
          <w:tcPr>
            <w:tcW w:w="769" w:type="dxa"/>
            <w:vMerge w:val="continue"/>
            <w:tcBorders>
              <w:top w:val="nil"/>
              <w:left w:val="single" w:color="auto" w:sz="4" w:space="0"/>
              <w:bottom w:val="single" w:color="auto" w:sz="4" w:space="0"/>
              <w:right w:val="single" w:color="auto" w:sz="4" w:space="0"/>
            </w:tcBorders>
            <w:vAlign w:val="center"/>
          </w:tcPr>
          <w:p w14:paraId="70842C3D">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0134C1DE">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vAlign w:val="center"/>
          </w:tcPr>
          <w:p w14:paraId="0B8DC325">
            <w:pPr>
              <w:spacing w:after="0" w:line="400" w:lineRule="exact"/>
              <w:rPr>
                <w:rFonts w:cs="Calibri" w:asciiTheme="minorEastAsia" w:hAnsiTheme="minorEastAsia" w:eastAsiaTheme="minorEastAsia"/>
                <w:sz w:val="24"/>
                <w:szCs w:val="24"/>
              </w:rPr>
            </w:pPr>
            <w:r>
              <w:rPr>
                <w:rFonts w:hint="eastAsia" w:asciiTheme="minorEastAsia" w:hAnsiTheme="minorEastAsia" w:eastAsiaTheme="minorEastAsia"/>
                <w:sz w:val="24"/>
                <w:szCs w:val="24"/>
              </w:rPr>
              <w:t>资质要求</w:t>
            </w:r>
          </w:p>
        </w:tc>
        <w:tc>
          <w:tcPr>
            <w:tcW w:w="6472" w:type="dxa"/>
            <w:tcBorders>
              <w:top w:val="single" w:color="auto" w:sz="4" w:space="0"/>
              <w:left w:val="nil"/>
              <w:bottom w:val="single" w:color="auto" w:sz="4" w:space="0"/>
              <w:right w:val="single" w:color="auto" w:sz="4" w:space="0"/>
            </w:tcBorders>
            <w:vAlign w:val="center"/>
          </w:tcPr>
          <w:p w14:paraId="707E1377">
            <w:pPr>
              <w:widowControl w:val="0"/>
              <w:adjustRightInd/>
              <w:snapToGrid/>
              <w:spacing w:after="0" w:line="400" w:lineRule="exact"/>
              <w:jc w:val="both"/>
              <w:rPr>
                <w:rFonts w:cs="宋体" w:asciiTheme="minorEastAsia" w:hAnsiTheme="minorEastAsia" w:eastAsiaTheme="minorEastAsia"/>
                <w:kern w:val="2"/>
                <w:sz w:val="24"/>
                <w:szCs w:val="24"/>
              </w:rPr>
            </w:pPr>
            <w:r>
              <w:rPr>
                <w:rFonts w:hint="eastAsia" w:cs="宋体" w:asciiTheme="minorEastAsia" w:hAnsiTheme="minorEastAsia" w:eastAsiaTheme="minorEastAsia"/>
                <w:kern w:val="2"/>
                <w:sz w:val="24"/>
                <w:szCs w:val="24"/>
              </w:rPr>
              <w:t>供应商应具备</w:t>
            </w:r>
            <w:r>
              <w:rPr>
                <w:rFonts w:hint="eastAsia" w:cs="宋体" w:asciiTheme="minorEastAsia" w:hAnsiTheme="minorEastAsia" w:eastAsiaTheme="minorEastAsia"/>
                <w:kern w:val="2"/>
                <w:sz w:val="24"/>
                <w:szCs w:val="24"/>
                <w:lang w:eastAsia="zh-CN"/>
              </w:rPr>
              <w:t>建筑工程施工总承包叁级（含叁级）</w:t>
            </w:r>
            <w:r>
              <w:rPr>
                <w:rFonts w:hint="eastAsia" w:cs="宋体" w:asciiTheme="minorEastAsia" w:hAnsiTheme="minorEastAsia" w:eastAsiaTheme="minorEastAsia"/>
                <w:kern w:val="2"/>
                <w:sz w:val="24"/>
                <w:szCs w:val="24"/>
              </w:rPr>
              <w:t>以上资质及有效的安全生产许可证，在人员、设备、资金等方面具有相应的施工能力；</w:t>
            </w:r>
          </w:p>
        </w:tc>
      </w:tr>
      <w:tr w14:paraId="5AE2B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1" w:hRule="atLeast"/>
        </w:trPr>
        <w:tc>
          <w:tcPr>
            <w:tcW w:w="769" w:type="dxa"/>
            <w:vMerge w:val="continue"/>
            <w:tcBorders>
              <w:top w:val="nil"/>
              <w:left w:val="single" w:color="auto" w:sz="4" w:space="0"/>
              <w:bottom w:val="single" w:color="auto" w:sz="4" w:space="0"/>
              <w:right w:val="single" w:color="auto" w:sz="4" w:space="0"/>
            </w:tcBorders>
            <w:vAlign w:val="center"/>
          </w:tcPr>
          <w:p w14:paraId="1C92961E">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0E4C8F2F">
            <w:pPr>
              <w:spacing w:after="0" w:line="400" w:lineRule="exact"/>
              <w:rPr>
                <w:rFonts w:asciiTheme="minorEastAsia" w:hAnsiTheme="minorEastAsia" w:eastAsiaTheme="minorEastAsia"/>
                <w:sz w:val="24"/>
                <w:szCs w:val="24"/>
              </w:rPr>
            </w:pPr>
          </w:p>
        </w:tc>
        <w:tc>
          <w:tcPr>
            <w:tcW w:w="1548" w:type="dxa"/>
            <w:tcBorders>
              <w:top w:val="single" w:color="auto" w:sz="4" w:space="0"/>
              <w:left w:val="nil"/>
              <w:right w:val="single" w:color="auto" w:sz="4" w:space="0"/>
            </w:tcBorders>
            <w:vAlign w:val="center"/>
          </w:tcPr>
          <w:p w14:paraId="71500B02">
            <w:pPr>
              <w:spacing w:after="0" w:line="400" w:lineRule="exact"/>
              <w:jc w:val="both"/>
              <w:rPr>
                <w:rFonts w:hint="default" w:asciiTheme="minorEastAsia" w:hAnsiTheme="minorEastAsia" w:eastAsiaTheme="minorEastAsia"/>
                <w:sz w:val="24"/>
                <w:szCs w:val="24"/>
                <w:lang w:val="en-US" w:eastAsia="zh-CN"/>
              </w:rPr>
            </w:pPr>
            <w:r>
              <w:rPr>
                <w:rFonts w:hint="eastAsia" w:asciiTheme="minorEastAsia" w:hAnsiTheme="minorEastAsia" w:eastAsiaTheme="minorEastAsia"/>
                <w:sz w:val="24"/>
                <w:szCs w:val="24"/>
              </w:rPr>
              <w:t>项目经理</w:t>
            </w:r>
            <w:r>
              <w:rPr>
                <w:rFonts w:hint="eastAsia" w:asciiTheme="minorEastAsia" w:hAnsiTheme="minorEastAsia" w:eastAsiaTheme="minorEastAsia"/>
                <w:sz w:val="24"/>
                <w:szCs w:val="24"/>
                <w:lang w:val="en-US" w:eastAsia="zh-CN"/>
              </w:rPr>
              <w:t>及技术负责人</w:t>
            </w:r>
          </w:p>
        </w:tc>
        <w:tc>
          <w:tcPr>
            <w:tcW w:w="6472" w:type="dxa"/>
            <w:tcBorders>
              <w:top w:val="single" w:color="auto" w:sz="4" w:space="0"/>
              <w:left w:val="nil"/>
              <w:right w:val="single" w:color="auto" w:sz="4" w:space="0"/>
            </w:tcBorders>
            <w:vAlign w:val="center"/>
          </w:tcPr>
          <w:p w14:paraId="1F33F166">
            <w:pPr>
              <w:spacing w:after="0" w:line="400" w:lineRule="exact"/>
              <w:jc w:val="both"/>
              <w:rPr>
                <w:rFonts w:asciiTheme="minorEastAsia" w:hAnsiTheme="minorEastAsia" w:eastAsiaTheme="minorEastAsia"/>
                <w:sz w:val="24"/>
                <w:szCs w:val="24"/>
              </w:rPr>
            </w:pPr>
            <w:r>
              <w:rPr>
                <w:rFonts w:hint="eastAsia" w:asciiTheme="minorEastAsia" w:hAnsiTheme="minorEastAsia" w:eastAsiaTheme="minorEastAsia"/>
                <w:sz w:val="24"/>
                <w:szCs w:val="24"/>
              </w:rPr>
              <w:t>拟派项目经理应具备</w:t>
            </w:r>
            <w:r>
              <w:rPr>
                <w:rFonts w:hint="eastAsia" w:asciiTheme="minorEastAsia" w:hAnsiTheme="minorEastAsia" w:eastAsiaTheme="minorEastAsia"/>
                <w:sz w:val="24"/>
                <w:szCs w:val="24"/>
                <w:lang w:eastAsia="zh-CN"/>
              </w:rPr>
              <w:t>建筑工程</w:t>
            </w:r>
            <w:r>
              <w:rPr>
                <w:rFonts w:hint="eastAsia" w:asciiTheme="minorEastAsia" w:hAnsiTheme="minorEastAsia" w:eastAsiaTheme="minorEastAsia"/>
                <w:sz w:val="24"/>
                <w:szCs w:val="24"/>
              </w:rPr>
              <w:t>专业贰级（含贰级）及以上注册建造师资格，须提供注册建造师证书、安全生产考核合格证书，未在其他在建工程项目中担任项目经理，并提供社保证明资料；</w:t>
            </w:r>
            <w:r>
              <w:rPr>
                <w:rFonts w:hint="eastAsia" w:ascii="宋体" w:hAnsi="宋体" w:eastAsia="宋体" w:cs="宋体"/>
                <w:sz w:val="24"/>
                <w:szCs w:val="24"/>
                <w:lang w:val="en-US" w:eastAsia="zh-CN"/>
              </w:rPr>
              <w:t>拟派项目技术负责人具有建筑工程相关专业中级及以上技术职称，并提供社保证明资料；</w:t>
            </w:r>
          </w:p>
        </w:tc>
      </w:tr>
      <w:tr w14:paraId="0C817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trPr>
        <w:tc>
          <w:tcPr>
            <w:tcW w:w="769" w:type="dxa"/>
            <w:vMerge w:val="continue"/>
            <w:tcBorders>
              <w:top w:val="nil"/>
              <w:left w:val="single" w:color="auto" w:sz="4" w:space="0"/>
              <w:bottom w:val="single" w:color="auto" w:sz="4" w:space="0"/>
              <w:right w:val="single" w:color="auto" w:sz="4" w:space="0"/>
            </w:tcBorders>
            <w:vAlign w:val="center"/>
          </w:tcPr>
          <w:p w14:paraId="780AD80A">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0CCA3477">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tcPr>
          <w:p w14:paraId="2A99F698">
            <w:pPr>
              <w:spacing w:after="0" w:line="400" w:lineRule="exact"/>
              <w:rPr>
                <w:rFonts w:asciiTheme="minorEastAsia" w:hAnsiTheme="minorEastAsia" w:eastAsiaTheme="minorEastAsia"/>
                <w:sz w:val="24"/>
                <w:szCs w:val="24"/>
              </w:rPr>
            </w:pPr>
            <w:r>
              <w:rPr>
                <w:rFonts w:hint="eastAsia" w:asciiTheme="minorEastAsia" w:hAnsiTheme="minorEastAsia" w:eastAsiaTheme="minorEastAsia"/>
                <w:sz w:val="24"/>
                <w:szCs w:val="24"/>
              </w:rPr>
              <w:t>无商业贿赂及无不正当竞争承诺</w:t>
            </w:r>
          </w:p>
        </w:tc>
        <w:tc>
          <w:tcPr>
            <w:tcW w:w="6472" w:type="dxa"/>
            <w:tcBorders>
              <w:top w:val="single" w:color="auto" w:sz="4" w:space="0"/>
              <w:left w:val="nil"/>
              <w:bottom w:val="single" w:color="auto" w:sz="4" w:space="0"/>
              <w:right w:val="single" w:color="auto" w:sz="4" w:space="0"/>
            </w:tcBorders>
          </w:tcPr>
          <w:p w14:paraId="52320EB4">
            <w:pPr>
              <w:spacing w:after="0" w:line="400" w:lineRule="exact"/>
              <w:rPr>
                <w:rFonts w:asciiTheme="minorEastAsia" w:hAnsiTheme="minorEastAsia" w:eastAsiaTheme="minorEastAsia"/>
                <w:sz w:val="24"/>
                <w:szCs w:val="24"/>
              </w:rPr>
            </w:pPr>
            <w:r>
              <w:rPr>
                <w:rFonts w:hint="eastAsia" w:asciiTheme="minorEastAsia" w:hAnsiTheme="minorEastAsia" w:eastAsiaTheme="minorEastAsia"/>
                <w:sz w:val="24"/>
                <w:szCs w:val="24"/>
              </w:rPr>
              <w:t>供应商需提供本企业的无商业贿赂及不正当竞争行为的承诺书（承诺对象：企业、法定代表人、项目经理）；</w:t>
            </w:r>
          </w:p>
        </w:tc>
      </w:tr>
      <w:tr w14:paraId="640C8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0" w:hRule="atLeast"/>
        </w:trPr>
        <w:tc>
          <w:tcPr>
            <w:tcW w:w="769" w:type="dxa"/>
            <w:vMerge w:val="continue"/>
            <w:tcBorders>
              <w:top w:val="nil"/>
              <w:left w:val="single" w:color="auto" w:sz="4" w:space="0"/>
              <w:bottom w:val="single" w:color="auto" w:sz="4" w:space="0"/>
              <w:right w:val="single" w:color="auto" w:sz="4" w:space="0"/>
            </w:tcBorders>
            <w:vAlign w:val="center"/>
          </w:tcPr>
          <w:p w14:paraId="1387D4B3">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1525A05E">
            <w:pPr>
              <w:spacing w:after="0" w:line="400" w:lineRule="exact"/>
              <w:rPr>
                <w:rFonts w:asciiTheme="minorEastAsia" w:hAnsiTheme="minorEastAsia" w:eastAsiaTheme="minorEastAsia"/>
                <w:sz w:val="24"/>
                <w:szCs w:val="24"/>
              </w:rPr>
            </w:pPr>
          </w:p>
        </w:tc>
        <w:tc>
          <w:tcPr>
            <w:tcW w:w="1548" w:type="dxa"/>
            <w:tcBorders>
              <w:top w:val="single" w:color="auto" w:sz="4" w:space="0"/>
              <w:left w:val="nil"/>
              <w:right w:val="single" w:color="auto" w:sz="4" w:space="0"/>
            </w:tcBorders>
            <w:vAlign w:val="center"/>
          </w:tcPr>
          <w:p w14:paraId="14692965">
            <w:pPr>
              <w:spacing w:after="0" w:line="400" w:lineRule="exact"/>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信用查询</w:t>
            </w:r>
          </w:p>
        </w:tc>
        <w:tc>
          <w:tcPr>
            <w:tcW w:w="6472" w:type="dxa"/>
            <w:tcBorders>
              <w:top w:val="single" w:color="auto" w:sz="4" w:space="0"/>
              <w:left w:val="nil"/>
              <w:right w:val="single" w:color="auto" w:sz="4" w:space="0"/>
            </w:tcBorders>
            <w:vAlign w:val="center"/>
          </w:tcPr>
          <w:p w14:paraId="7D4E90C0">
            <w:pPr>
              <w:widowControl w:val="0"/>
              <w:adjustRightInd/>
              <w:snapToGrid/>
              <w:spacing w:after="0" w:line="400" w:lineRule="exact"/>
              <w:jc w:val="both"/>
              <w:rPr>
                <w:rFonts w:cs="宋体" w:asciiTheme="minorEastAsia" w:hAnsiTheme="minorEastAsia" w:eastAsiaTheme="minorEastAsia"/>
                <w:kern w:val="2"/>
                <w:sz w:val="24"/>
                <w:szCs w:val="24"/>
              </w:rPr>
            </w:pPr>
            <w:r>
              <w:rPr>
                <w:rFonts w:hint="eastAsia" w:cs="Calibri" w:asciiTheme="minorEastAsia" w:hAnsiTheme="minorEastAsia" w:eastAsiaTheme="minorEastAsia"/>
                <w:sz w:val="24"/>
                <w:szCs w:val="24"/>
              </w:rPr>
              <w:t>1、根据《关于在政府采购活动中查询及使用信用记录有关问题的通知》(财库[2016]125号)和豫财购【2016】15号的规定，企业没有被列入“信用中国”网站的“失信被执行人”、“重大税收违法失信主体”及“中国政府采购网站”的“政府采购严重违法失信行为记录名单”的供应商。【查询渠道：“信用中国”网站（www.creditchina.gov.cn）、中国政府采购网（www.ccgp.gov.cn）】（提供“信用中国”和“中国政府采购网”网站的查询信息截图，查询时间自公告发布之日起）；</w:t>
            </w:r>
          </w:p>
          <w:p w14:paraId="2A199F20">
            <w:pPr>
              <w:widowControl w:val="0"/>
              <w:adjustRightInd/>
              <w:snapToGrid/>
              <w:spacing w:after="0" w:line="400" w:lineRule="exact"/>
              <w:jc w:val="both"/>
              <w:rPr>
                <w:rFonts w:cs="宋体" w:asciiTheme="minorEastAsia" w:hAnsiTheme="minorEastAsia" w:eastAsiaTheme="minorEastAsia"/>
                <w:kern w:val="2"/>
                <w:sz w:val="24"/>
                <w:szCs w:val="24"/>
              </w:rPr>
            </w:pPr>
            <w:r>
              <w:rPr>
                <w:rFonts w:hint="eastAsia" w:cs="宋体" w:asciiTheme="minorEastAsia" w:hAnsiTheme="minorEastAsia" w:eastAsiaTheme="minorEastAsia"/>
                <w:kern w:val="2"/>
                <w:sz w:val="24"/>
                <w:szCs w:val="24"/>
              </w:rPr>
              <w:t>2、单位负责人为同一人或者存在控股、管理关系的不同单位，不得参加同一标段投标或者未划分标段的同一招标项目投标，提供供应商在“国家企业信用信息公示系统”中公示的公司基本信息、股东或投资人信息；（查询时间自公告发布之日起）；</w:t>
            </w:r>
          </w:p>
        </w:tc>
      </w:tr>
      <w:tr w14:paraId="4C826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69" w:type="dxa"/>
            <w:vMerge w:val="continue"/>
            <w:tcBorders>
              <w:top w:val="nil"/>
              <w:left w:val="single" w:color="auto" w:sz="4" w:space="0"/>
              <w:bottom w:val="single" w:color="auto" w:sz="4" w:space="0"/>
              <w:right w:val="single" w:color="auto" w:sz="4" w:space="0"/>
            </w:tcBorders>
            <w:vAlign w:val="center"/>
          </w:tcPr>
          <w:p w14:paraId="1DE54F4D">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5AE1E491">
            <w:pPr>
              <w:spacing w:after="0" w:line="400" w:lineRule="exact"/>
              <w:rPr>
                <w:rFonts w:asciiTheme="minorEastAsia" w:hAnsiTheme="minorEastAsia" w:eastAsiaTheme="minorEastAsia"/>
                <w:sz w:val="24"/>
                <w:szCs w:val="24"/>
              </w:rPr>
            </w:pPr>
          </w:p>
        </w:tc>
        <w:tc>
          <w:tcPr>
            <w:tcW w:w="1548" w:type="dxa"/>
            <w:tcBorders>
              <w:top w:val="single" w:color="auto" w:sz="4" w:space="0"/>
              <w:left w:val="nil"/>
              <w:right w:val="single" w:color="auto" w:sz="4" w:space="0"/>
            </w:tcBorders>
            <w:vAlign w:val="center"/>
          </w:tcPr>
          <w:p w14:paraId="5B07A928">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非联合体投标</w:t>
            </w:r>
          </w:p>
        </w:tc>
        <w:tc>
          <w:tcPr>
            <w:tcW w:w="6472" w:type="dxa"/>
            <w:tcBorders>
              <w:top w:val="single" w:color="auto" w:sz="4" w:space="0"/>
              <w:left w:val="nil"/>
              <w:right w:val="single" w:color="auto" w:sz="4" w:space="0"/>
            </w:tcBorders>
            <w:vAlign w:val="center"/>
          </w:tcPr>
          <w:p w14:paraId="0F841E15">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提供非联合体投标承诺（格式自拟）</w:t>
            </w:r>
          </w:p>
        </w:tc>
      </w:tr>
      <w:tr w14:paraId="49A40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769" w:type="dxa"/>
            <w:vMerge w:val="continue"/>
            <w:tcBorders>
              <w:top w:val="nil"/>
              <w:left w:val="single" w:color="auto" w:sz="4" w:space="0"/>
              <w:bottom w:val="single" w:color="auto" w:sz="4" w:space="0"/>
              <w:right w:val="single" w:color="auto" w:sz="4" w:space="0"/>
            </w:tcBorders>
            <w:vAlign w:val="center"/>
          </w:tcPr>
          <w:p w14:paraId="6C533B23">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3DDB31E3">
            <w:pPr>
              <w:spacing w:after="0" w:line="400" w:lineRule="exact"/>
              <w:rPr>
                <w:rFonts w:asciiTheme="minorEastAsia" w:hAnsiTheme="minorEastAsia" w:eastAsiaTheme="minorEastAsia"/>
                <w:sz w:val="24"/>
                <w:szCs w:val="24"/>
              </w:rPr>
            </w:pPr>
          </w:p>
        </w:tc>
        <w:tc>
          <w:tcPr>
            <w:tcW w:w="1548" w:type="dxa"/>
            <w:tcBorders>
              <w:top w:val="single" w:color="auto" w:sz="4" w:space="0"/>
              <w:left w:val="nil"/>
              <w:right w:val="single" w:color="auto" w:sz="4" w:space="0"/>
            </w:tcBorders>
            <w:vAlign w:val="center"/>
          </w:tcPr>
          <w:p w14:paraId="18570573">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中小企业声明函</w:t>
            </w:r>
          </w:p>
        </w:tc>
        <w:tc>
          <w:tcPr>
            <w:tcW w:w="6472" w:type="dxa"/>
            <w:tcBorders>
              <w:top w:val="single" w:color="auto" w:sz="4" w:space="0"/>
              <w:left w:val="nil"/>
              <w:right w:val="single" w:color="auto" w:sz="4" w:space="0"/>
            </w:tcBorders>
            <w:vAlign w:val="center"/>
          </w:tcPr>
          <w:p w14:paraId="28251AAB">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提供中小企业声明函</w:t>
            </w:r>
          </w:p>
        </w:tc>
      </w:tr>
      <w:tr w14:paraId="7BECB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69" w:type="dxa"/>
            <w:vMerge w:val="restart"/>
            <w:tcBorders>
              <w:top w:val="nil"/>
              <w:left w:val="single" w:color="auto" w:sz="4" w:space="0"/>
              <w:bottom w:val="single" w:color="auto" w:sz="4" w:space="0"/>
              <w:right w:val="single" w:color="auto" w:sz="4" w:space="0"/>
            </w:tcBorders>
            <w:vAlign w:val="center"/>
          </w:tcPr>
          <w:p w14:paraId="1ADC807B">
            <w:pPr>
              <w:pStyle w:val="24"/>
              <w:widowControl/>
              <w:spacing w:before="0" w:beforeAutospacing="0" w:after="0" w:line="400" w:lineRule="exact"/>
              <w:jc w:val="center"/>
              <w:rPr>
                <w:rFonts w:hint="default" w:asciiTheme="minorEastAsia" w:hAnsiTheme="minorEastAsia" w:eastAsiaTheme="minorEastAsia"/>
                <w:color w:val="auto"/>
              </w:rPr>
            </w:pPr>
            <w:r>
              <w:rPr>
                <w:rFonts w:asciiTheme="minorEastAsia" w:hAnsiTheme="minorEastAsia" w:eastAsiaTheme="minorEastAsia"/>
                <w:color w:val="auto"/>
              </w:rPr>
              <w:t>1.3</w:t>
            </w:r>
          </w:p>
        </w:tc>
        <w:tc>
          <w:tcPr>
            <w:tcW w:w="764" w:type="dxa"/>
            <w:vMerge w:val="restart"/>
            <w:tcBorders>
              <w:top w:val="nil"/>
              <w:left w:val="nil"/>
              <w:bottom w:val="single" w:color="auto" w:sz="4" w:space="0"/>
              <w:right w:val="single" w:color="auto" w:sz="4" w:space="0"/>
            </w:tcBorders>
            <w:vAlign w:val="center"/>
          </w:tcPr>
          <w:p w14:paraId="1397E28E">
            <w:pPr>
              <w:pStyle w:val="24"/>
              <w:widowControl/>
              <w:spacing w:before="0" w:beforeAutospacing="0" w:after="0" w:line="400" w:lineRule="exact"/>
              <w:jc w:val="center"/>
              <w:rPr>
                <w:rFonts w:hint="default" w:asciiTheme="minorEastAsia" w:hAnsiTheme="minorEastAsia" w:eastAsiaTheme="minorEastAsia"/>
                <w:color w:val="auto"/>
              </w:rPr>
            </w:pPr>
            <w:r>
              <w:rPr>
                <w:rFonts w:asciiTheme="minorEastAsia" w:hAnsiTheme="minorEastAsia" w:eastAsiaTheme="minorEastAsia"/>
                <w:color w:val="auto"/>
              </w:rPr>
              <w:t>响应性评审标准</w:t>
            </w:r>
          </w:p>
        </w:tc>
        <w:tc>
          <w:tcPr>
            <w:tcW w:w="1548" w:type="dxa"/>
            <w:tcBorders>
              <w:top w:val="single" w:color="auto" w:sz="4" w:space="0"/>
              <w:left w:val="nil"/>
              <w:bottom w:val="single" w:color="auto" w:sz="4" w:space="0"/>
              <w:right w:val="single" w:color="auto" w:sz="4" w:space="0"/>
            </w:tcBorders>
          </w:tcPr>
          <w:p w14:paraId="2B960E6B">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磋商范围</w:t>
            </w:r>
          </w:p>
        </w:tc>
        <w:tc>
          <w:tcPr>
            <w:tcW w:w="6472" w:type="dxa"/>
            <w:tcBorders>
              <w:top w:val="single" w:color="auto" w:sz="4" w:space="0"/>
              <w:left w:val="nil"/>
              <w:bottom w:val="single" w:color="auto" w:sz="4" w:space="0"/>
              <w:right w:val="single" w:color="auto" w:sz="4" w:space="0"/>
            </w:tcBorders>
          </w:tcPr>
          <w:p w14:paraId="6BD162DA">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磋商文件、图纸及工程量清单等范围内的全部内容</w:t>
            </w:r>
          </w:p>
        </w:tc>
      </w:tr>
      <w:tr w14:paraId="0D2AA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69" w:type="dxa"/>
            <w:vMerge w:val="continue"/>
            <w:tcBorders>
              <w:top w:val="nil"/>
              <w:left w:val="single" w:color="auto" w:sz="4" w:space="0"/>
              <w:bottom w:val="single" w:color="auto" w:sz="4" w:space="0"/>
              <w:right w:val="single" w:color="auto" w:sz="4" w:space="0"/>
            </w:tcBorders>
            <w:vAlign w:val="center"/>
          </w:tcPr>
          <w:p w14:paraId="2C604451">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09A4EE27">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tcPr>
          <w:p w14:paraId="2E4CD273">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计划工期</w:t>
            </w:r>
          </w:p>
        </w:tc>
        <w:tc>
          <w:tcPr>
            <w:tcW w:w="6472" w:type="dxa"/>
            <w:tcBorders>
              <w:top w:val="single" w:color="auto" w:sz="4" w:space="0"/>
              <w:left w:val="nil"/>
              <w:bottom w:val="single" w:color="auto" w:sz="4" w:space="0"/>
              <w:right w:val="single" w:color="auto" w:sz="4" w:space="0"/>
            </w:tcBorders>
          </w:tcPr>
          <w:p w14:paraId="74FB8F08">
            <w:pPr>
              <w:spacing w:after="0" w:line="400" w:lineRule="exact"/>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lang w:val="en-US" w:eastAsia="zh-CN"/>
              </w:rPr>
              <w:t>45</w:t>
            </w:r>
            <w:r>
              <w:rPr>
                <w:rFonts w:hint="eastAsia" w:cs="Calibri" w:asciiTheme="minorEastAsia" w:hAnsiTheme="minorEastAsia" w:eastAsiaTheme="minorEastAsia"/>
                <w:sz w:val="24"/>
                <w:szCs w:val="24"/>
              </w:rPr>
              <w:t>日历天</w:t>
            </w:r>
          </w:p>
        </w:tc>
      </w:tr>
      <w:tr w14:paraId="4543F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69" w:type="dxa"/>
            <w:vMerge w:val="continue"/>
            <w:tcBorders>
              <w:top w:val="nil"/>
              <w:left w:val="single" w:color="auto" w:sz="4" w:space="0"/>
              <w:bottom w:val="single" w:color="auto" w:sz="4" w:space="0"/>
              <w:right w:val="single" w:color="auto" w:sz="4" w:space="0"/>
            </w:tcBorders>
            <w:vAlign w:val="center"/>
          </w:tcPr>
          <w:p w14:paraId="6D01B1C5">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4A12FFC2">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tcPr>
          <w:p w14:paraId="73FB6877">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质量要求</w:t>
            </w:r>
          </w:p>
        </w:tc>
        <w:tc>
          <w:tcPr>
            <w:tcW w:w="6472" w:type="dxa"/>
            <w:tcBorders>
              <w:top w:val="single" w:color="auto" w:sz="4" w:space="0"/>
              <w:left w:val="nil"/>
              <w:bottom w:val="single" w:color="auto" w:sz="4" w:space="0"/>
              <w:right w:val="single" w:color="auto" w:sz="4" w:space="0"/>
            </w:tcBorders>
          </w:tcPr>
          <w:p w14:paraId="37B6859B">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lang w:eastAsia="zh-CN"/>
              </w:rPr>
              <w:t>合格</w:t>
            </w:r>
            <w:r>
              <w:rPr>
                <w:rFonts w:hint="eastAsia" w:cs="Calibri" w:asciiTheme="minorEastAsia" w:hAnsiTheme="minorEastAsia" w:eastAsiaTheme="minorEastAsia"/>
                <w:sz w:val="24"/>
                <w:szCs w:val="24"/>
              </w:rPr>
              <w:t>；</w:t>
            </w:r>
          </w:p>
        </w:tc>
      </w:tr>
      <w:tr w14:paraId="29319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69" w:type="dxa"/>
            <w:vMerge w:val="continue"/>
            <w:tcBorders>
              <w:top w:val="nil"/>
              <w:left w:val="single" w:color="auto" w:sz="4" w:space="0"/>
              <w:bottom w:val="single" w:color="auto" w:sz="4" w:space="0"/>
              <w:right w:val="single" w:color="auto" w:sz="4" w:space="0"/>
            </w:tcBorders>
            <w:vAlign w:val="center"/>
          </w:tcPr>
          <w:p w14:paraId="1FD871B3">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116DF70D">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tcPr>
          <w:p w14:paraId="11266AF8">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磋商有效期</w:t>
            </w:r>
          </w:p>
        </w:tc>
        <w:tc>
          <w:tcPr>
            <w:tcW w:w="6472" w:type="dxa"/>
            <w:tcBorders>
              <w:top w:val="single" w:color="auto" w:sz="4" w:space="0"/>
              <w:left w:val="nil"/>
              <w:bottom w:val="single" w:color="auto" w:sz="4" w:space="0"/>
              <w:right w:val="single" w:color="auto" w:sz="4" w:space="0"/>
            </w:tcBorders>
          </w:tcPr>
          <w:p w14:paraId="64EF1C8B">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磋商截止时间起60日历天</w:t>
            </w:r>
          </w:p>
        </w:tc>
      </w:tr>
      <w:tr w14:paraId="332E1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769" w:type="dxa"/>
            <w:vMerge w:val="continue"/>
            <w:tcBorders>
              <w:top w:val="nil"/>
              <w:left w:val="single" w:color="auto" w:sz="4" w:space="0"/>
              <w:bottom w:val="single" w:color="auto" w:sz="4" w:space="0"/>
              <w:right w:val="single" w:color="auto" w:sz="4" w:space="0"/>
            </w:tcBorders>
            <w:vAlign w:val="center"/>
          </w:tcPr>
          <w:p w14:paraId="619D6A82">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054CE4CA">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shd w:val="clear" w:color="auto" w:fill="auto"/>
          </w:tcPr>
          <w:p w14:paraId="5F4A1236">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投标报价</w:t>
            </w:r>
          </w:p>
        </w:tc>
        <w:tc>
          <w:tcPr>
            <w:tcW w:w="6472" w:type="dxa"/>
            <w:tcBorders>
              <w:top w:val="single" w:color="auto" w:sz="4" w:space="0"/>
              <w:left w:val="nil"/>
              <w:bottom w:val="single" w:color="auto" w:sz="4" w:space="0"/>
              <w:right w:val="single" w:color="auto" w:sz="4" w:space="0"/>
            </w:tcBorders>
            <w:shd w:val="clear" w:color="auto" w:fill="auto"/>
          </w:tcPr>
          <w:p w14:paraId="4F1D081A">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响应人投标报价不得高于招标控制价，否则按照无效标处理。</w:t>
            </w:r>
          </w:p>
        </w:tc>
      </w:tr>
      <w:tr w14:paraId="5F45B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769" w:type="dxa"/>
            <w:vMerge w:val="continue"/>
            <w:tcBorders>
              <w:top w:val="nil"/>
              <w:left w:val="single" w:color="auto" w:sz="4" w:space="0"/>
              <w:bottom w:val="single" w:color="auto" w:sz="4" w:space="0"/>
              <w:right w:val="single" w:color="auto" w:sz="4" w:space="0"/>
            </w:tcBorders>
            <w:vAlign w:val="center"/>
          </w:tcPr>
          <w:p w14:paraId="1A3C8701">
            <w:pPr>
              <w:spacing w:after="0" w:line="400" w:lineRule="exact"/>
              <w:rPr>
                <w:rFonts w:asciiTheme="minorEastAsia" w:hAnsiTheme="minorEastAsia" w:eastAsiaTheme="minorEastAsia"/>
                <w:sz w:val="24"/>
                <w:szCs w:val="24"/>
              </w:rPr>
            </w:pPr>
          </w:p>
        </w:tc>
        <w:tc>
          <w:tcPr>
            <w:tcW w:w="764" w:type="dxa"/>
            <w:vMerge w:val="continue"/>
            <w:tcBorders>
              <w:top w:val="nil"/>
              <w:left w:val="nil"/>
              <w:bottom w:val="single" w:color="auto" w:sz="4" w:space="0"/>
              <w:right w:val="single" w:color="auto" w:sz="4" w:space="0"/>
            </w:tcBorders>
            <w:vAlign w:val="center"/>
          </w:tcPr>
          <w:p w14:paraId="71FE1B50">
            <w:pPr>
              <w:spacing w:after="0" w:line="400" w:lineRule="exact"/>
              <w:rPr>
                <w:rFonts w:asciiTheme="minorEastAsia" w:hAnsiTheme="minorEastAsia" w:eastAsiaTheme="minorEastAsia"/>
                <w:sz w:val="24"/>
                <w:szCs w:val="24"/>
              </w:rPr>
            </w:pPr>
          </w:p>
        </w:tc>
        <w:tc>
          <w:tcPr>
            <w:tcW w:w="1548" w:type="dxa"/>
            <w:tcBorders>
              <w:top w:val="single" w:color="auto" w:sz="4" w:space="0"/>
              <w:left w:val="nil"/>
              <w:bottom w:val="single" w:color="auto" w:sz="4" w:space="0"/>
              <w:right w:val="single" w:color="auto" w:sz="4" w:space="0"/>
            </w:tcBorders>
          </w:tcPr>
          <w:p w14:paraId="142A4440">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其他内容</w:t>
            </w:r>
          </w:p>
        </w:tc>
        <w:tc>
          <w:tcPr>
            <w:tcW w:w="6472" w:type="dxa"/>
            <w:tcBorders>
              <w:top w:val="single" w:color="auto" w:sz="4" w:space="0"/>
              <w:left w:val="nil"/>
              <w:bottom w:val="single" w:color="auto" w:sz="4" w:space="0"/>
              <w:right w:val="single" w:color="auto" w:sz="4" w:space="0"/>
            </w:tcBorders>
          </w:tcPr>
          <w:p w14:paraId="6F9CD9BC">
            <w:pPr>
              <w:spacing w:after="0" w:line="400" w:lineRule="exact"/>
              <w:ind w:firstLine="36" w:firstLineChars="15"/>
              <w:rPr>
                <w:rFonts w:cs="Calibri" w:asciiTheme="minorEastAsia" w:hAnsiTheme="minorEastAsia" w:eastAsiaTheme="minorEastAsia"/>
                <w:sz w:val="24"/>
                <w:szCs w:val="24"/>
              </w:rPr>
            </w:pPr>
            <w:r>
              <w:rPr>
                <w:rFonts w:hint="eastAsia" w:cs="Calibri" w:asciiTheme="minorEastAsia" w:hAnsiTheme="minorEastAsia" w:eastAsiaTheme="minorEastAsia"/>
                <w:sz w:val="24"/>
                <w:szCs w:val="24"/>
              </w:rPr>
              <w:t>招标文件规定的其他内容</w:t>
            </w:r>
          </w:p>
        </w:tc>
      </w:tr>
    </w:tbl>
    <w:p w14:paraId="2379C145">
      <w:pPr>
        <w:spacing w:line="264" w:lineRule="auto"/>
        <w:rPr>
          <w:rFonts w:cs="仿宋_GB2312" w:asciiTheme="minorEastAsia" w:hAnsiTheme="minorEastAsia" w:eastAsiaTheme="minorEastAsia"/>
          <w:b/>
          <w:kern w:val="1"/>
          <w:sz w:val="24"/>
          <w:lang w:val="zh-CN"/>
        </w:rPr>
      </w:pPr>
      <w:bookmarkStart w:id="452" w:name="_Toc517179004"/>
      <w:bookmarkEnd w:id="452"/>
      <w:bookmarkStart w:id="453" w:name="_Toc512514899"/>
      <w:bookmarkEnd w:id="453"/>
    </w:p>
    <w:p w14:paraId="7D3828BD">
      <w:pPr>
        <w:adjustRightInd/>
        <w:snapToGrid/>
        <w:spacing w:after="0"/>
        <w:rPr>
          <w:rFonts w:cs="仿宋_GB2312" w:asciiTheme="minorEastAsia" w:hAnsiTheme="minorEastAsia" w:eastAsiaTheme="minorEastAsia"/>
          <w:b/>
          <w:kern w:val="1"/>
          <w:sz w:val="24"/>
          <w:lang w:val="zh-CN"/>
        </w:rPr>
      </w:pPr>
      <w:r>
        <w:rPr>
          <w:rFonts w:cs="仿宋_GB2312" w:asciiTheme="minorEastAsia" w:hAnsiTheme="minorEastAsia" w:eastAsiaTheme="minorEastAsia"/>
          <w:b/>
          <w:kern w:val="1"/>
          <w:sz w:val="24"/>
          <w:lang w:val="zh-CN"/>
        </w:rPr>
        <w:br w:type="page"/>
      </w:r>
    </w:p>
    <w:p w14:paraId="6D2426DD">
      <w:pPr>
        <w:spacing w:line="264" w:lineRule="auto"/>
        <w:rPr>
          <w:rFonts w:cs="仿宋_GB2312" w:asciiTheme="minorEastAsia" w:hAnsiTheme="minorEastAsia" w:eastAsiaTheme="minorEastAsia"/>
          <w:b/>
          <w:kern w:val="1"/>
          <w:sz w:val="24"/>
          <w:lang w:val="zh-CN"/>
        </w:rPr>
      </w:pPr>
      <w:r>
        <w:rPr>
          <w:rFonts w:hint="eastAsia" w:cs="仿宋_GB2312" w:asciiTheme="minorEastAsia" w:hAnsiTheme="minorEastAsia" w:eastAsiaTheme="minorEastAsia"/>
          <w:b/>
          <w:kern w:val="1"/>
          <w:sz w:val="24"/>
        </w:rPr>
        <w:t>2</w:t>
      </w:r>
      <w:r>
        <w:rPr>
          <w:rFonts w:hint="eastAsia" w:cs="仿宋_GB2312" w:asciiTheme="minorEastAsia" w:hAnsiTheme="minorEastAsia" w:eastAsiaTheme="minorEastAsia"/>
          <w:b/>
          <w:kern w:val="1"/>
          <w:sz w:val="24"/>
          <w:lang w:val="zh-CN"/>
        </w:rPr>
        <w:t>、详细评审</w:t>
      </w:r>
    </w:p>
    <w:tbl>
      <w:tblPr>
        <w:tblStyle w:val="16"/>
        <w:tblW w:w="9385" w:type="dxa"/>
        <w:jc w:val="center"/>
        <w:tblLayout w:type="fixed"/>
        <w:tblCellMar>
          <w:top w:w="0" w:type="dxa"/>
          <w:left w:w="108" w:type="dxa"/>
          <w:bottom w:w="0" w:type="dxa"/>
          <w:right w:w="108" w:type="dxa"/>
        </w:tblCellMar>
      </w:tblPr>
      <w:tblGrid>
        <w:gridCol w:w="726"/>
        <w:gridCol w:w="868"/>
        <w:gridCol w:w="608"/>
        <w:gridCol w:w="835"/>
        <w:gridCol w:w="5617"/>
        <w:gridCol w:w="731"/>
      </w:tblGrid>
      <w:tr w14:paraId="5F7C3B8E">
        <w:tblPrEx>
          <w:tblCellMar>
            <w:top w:w="0" w:type="dxa"/>
            <w:left w:w="108" w:type="dxa"/>
            <w:bottom w:w="0" w:type="dxa"/>
            <w:right w:w="108" w:type="dxa"/>
          </w:tblCellMar>
        </w:tblPrEx>
        <w:trPr>
          <w:trHeight w:val="518" w:hRule="atLeast"/>
          <w:jc w:val="center"/>
        </w:trPr>
        <w:tc>
          <w:tcPr>
            <w:tcW w:w="9385" w:type="dxa"/>
            <w:gridSpan w:val="6"/>
            <w:tcBorders>
              <w:top w:val="single" w:color="000000" w:sz="6" w:space="0"/>
              <w:left w:val="single" w:color="000000" w:sz="12" w:space="0"/>
              <w:bottom w:val="single" w:color="000000" w:sz="6" w:space="0"/>
              <w:right w:val="single" w:color="000000" w:sz="12" w:space="0"/>
            </w:tcBorders>
            <w:vAlign w:val="center"/>
          </w:tcPr>
          <w:p w14:paraId="48B5EE2F">
            <w:pPr>
              <w:adjustRightInd/>
              <w:snapToGrid/>
              <w:spacing w:after="0" w:line="400" w:lineRule="exact"/>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b/>
                <w:kern w:val="1"/>
                <w:sz w:val="24"/>
                <w:szCs w:val="24"/>
                <w:lang w:eastAsia="en-US" w:bidi="en-US"/>
              </w:rPr>
              <w:t>评分部分（满分100分）</w:t>
            </w:r>
          </w:p>
        </w:tc>
      </w:tr>
      <w:tr w14:paraId="3ACD157A">
        <w:tblPrEx>
          <w:tblCellMar>
            <w:top w:w="0" w:type="dxa"/>
            <w:left w:w="108" w:type="dxa"/>
            <w:bottom w:w="0" w:type="dxa"/>
            <w:right w:w="108" w:type="dxa"/>
          </w:tblCellMar>
        </w:tblPrEx>
        <w:trPr>
          <w:trHeight w:val="691" w:hRule="atLeast"/>
          <w:jc w:val="center"/>
        </w:trPr>
        <w:tc>
          <w:tcPr>
            <w:tcW w:w="1594" w:type="dxa"/>
            <w:gridSpan w:val="2"/>
            <w:tcBorders>
              <w:top w:val="single" w:color="000000" w:sz="6" w:space="0"/>
              <w:left w:val="single" w:color="000000" w:sz="6" w:space="0"/>
              <w:bottom w:val="single" w:color="000000" w:sz="6" w:space="0"/>
              <w:right w:val="single" w:color="000000" w:sz="6" w:space="0"/>
            </w:tcBorders>
            <w:vAlign w:val="center"/>
          </w:tcPr>
          <w:p w14:paraId="203F9A75">
            <w:pPr>
              <w:adjustRightInd/>
              <w:snapToGrid/>
              <w:spacing w:after="0" w:line="400" w:lineRule="exact"/>
              <w:ind w:left="210" w:hanging="210"/>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eastAsia="en-US" w:bidi="en-US"/>
              </w:rPr>
              <w:t>分值构成</w:t>
            </w:r>
          </w:p>
          <w:p w14:paraId="30B553E6">
            <w:pPr>
              <w:adjustRightInd/>
              <w:snapToGrid/>
              <w:spacing w:after="0" w:line="400" w:lineRule="exact"/>
              <w:ind w:left="210" w:hanging="210"/>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eastAsia="en-US" w:bidi="en-US"/>
              </w:rPr>
              <w:t>(总分100分)</w:t>
            </w:r>
          </w:p>
        </w:tc>
        <w:tc>
          <w:tcPr>
            <w:tcW w:w="7791" w:type="dxa"/>
            <w:gridSpan w:val="4"/>
            <w:tcBorders>
              <w:top w:val="single" w:color="000000" w:sz="6" w:space="0"/>
              <w:left w:val="single" w:color="000000" w:sz="6" w:space="0"/>
              <w:bottom w:val="single" w:color="000000" w:sz="6" w:space="0"/>
              <w:right w:val="single" w:color="000000" w:sz="12" w:space="0"/>
            </w:tcBorders>
            <w:vAlign w:val="center"/>
          </w:tcPr>
          <w:p w14:paraId="35A8C041">
            <w:pPr>
              <w:adjustRightInd/>
              <w:snapToGrid/>
              <w:spacing w:after="0" w:line="400" w:lineRule="exact"/>
              <w:rPr>
                <w:rFonts w:cs="宋体" w:asciiTheme="minorEastAsia" w:hAnsiTheme="minorEastAsia" w:eastAsiaTheme="minorEastAsia"/>
                <w:kern w:val="1"/>
                <w:sz w:val="24"/>
                <w:szCs w:val="24"/>
                <w:lang w:bidi="en-US"/>
              </w:rPr>
            </w:pPr>
            <w:r>
              <w:rPr>
                <w:rFonts w:hint="eastAsia" w:cs="宋体" w:asciiTheme="minorEastAsia" w:hAnsiTheme="minorEastAsia" w:eastAsiaTheme="minorEastAsia"/>
                <w:kern w:val="1"/>
                <w:sz w:val="24"/>
                <w:szCs w:val="24"/>
                <w:lang w:bidi="en-US"/>
              </w:rPr>
              <w:t>商务标：</w:t>
            </w:r>
            <w:r>
              <w:rPr>
                <w:rFonts w:hint="eastAsia" w:cs="宋体" w:asciiTheme="minorEastAsia" w:hAnsiTheme="minorEastAsia" w:eastAsiaTheme="minorEastAsia"/>
                <w:kern w:val="1"/>
                <w:sz w:val="24"/>
                <w:szCs w:val="24"/>
                <w:u w:val="single"/>
                <w:lang w:bidi="en-US"/>
              </w:rPr>
              <w:t>30</w:t>
            </w:r>
            <w:r>
              <w:rPr>
                <w:rFonts w:hint="eastAsia" w:cs="宋体" w:asciiTheme="minorEastAsia" w:hAnsiTheme="minorEastAsia" w:eastAsiaTheme="minorEastAsia"/>
                <w:kern w:val="1"/>
                <w:sz w:val="24"/>
                <w:szCs w:val="24"/>
                <w:lang w:bidi="en-US"/>
              </w:rPr>
              <w:t>分</w:t>
            </w:r>
          </w:p>
          <w:p w14:paraId="2D340B98">
            <w:pPr>
              <w:adjustRightInd/>
              <w:snapToGrid/>
              <w:spacing w:after="0" w:line="400" w:lineRule="exact"/>
              <w:rPr>
                <w:rFonts w:cs="宋体" w:asciiTheme="minorEastAsia" w:hAnsiTheme="minorEastAsia" w:eastAsiaTheme="minorEastAsia"/>
                <w:kern w:val="1"/>
                <w:sz w:val="24"/>
                <w:szCs w:val="24"/>
                <w:lang w:bidi="en-US"/>
              </w:rPr>
            </w:pPr>
            <w:r>
              <w:rPr>
                <w:rFonts w:hint="eastAsia" w:cs="宋体" w:asciiTheme="minorEastAsia" w:hAnsiTheme="minorEastAsia" w:eastAsiaTheme="minorEastAsia"/>
                <w:kern w:val="1"/>
                <w:sz w:val="24"/>
                <w:szCs w:val="24"/>
                <w:lang w:bidi="en-US"/>
              </w:rPr>
              <w:t>技术标：</w:t>
            </w:r>
            <w:r>
              <w:rPr>
                <w:rFonts w:hint="eastAsia" w:cs="宋体" w:asciiTheme="minorEastAsia" w:hAnsiTheme="minorEastAsia" w:eastAsiaTheme="minorEastAsia"/>
                <w:kern w:val="1"/>
                <w:sz w:val="24"/>
                <w:szCs w:val="24"/>
                <w:u w:val="single"/>
                <w:lang w:bidi="en-US"/>
              </w:rPr>
              <w:t>45</w:t>
            </w:r>
            <w:r>
              <w:rPr>
                <w:rFonts w:hint="eastAsia" w:cs="宋体" w:asciiTheme="minorEastAsia" w:hAnsiTheme="minorEastAsia" w:eastAsiaTheme="minorEastAsia"/>
                <w:kern w:val="1"/>
                <w:sz w:val="24"/>
                <w:szCs w:val="24"/>
                <w:lang w:bidi="en-US"/>
              </w:rPr>
              <w:t>分</w:t>
            </w:r>
          </w:p>
          <w:p w14:paraId="79B68DFF">
            <w:pPr>
              <w:adjustRightInd/>
              <w:snapToGrid/>
              <w:spacing w:after="0" w:line="400" w:lineRule="exact"/>
              <w:rPr>
                <w:rFonts w:cs="宋体" w:asciiTheme="minorEastAsia" w:hAnsiTheme="minorEastAsia" w:eastAsiaTheme="minorEastAsia"/>
                <w:kern w:val="1"/>
                <w:sz w:val="24"/>
                <w:szCs w:val="24"/>
                <w:lang w:bidi="en-US"/>
              </w:rPr>
            </w:pPr>
            <w:r>
              <w:rPr>
                <w:rFonts w:hint="eastAsia" w:cs="宋体" w:asciiTheme="minorEastAsia" w:hAnsiTheme="minorEastAsia" w:eastAsiaTheme="minorEastAsia"/>
                <w:kern w:val="1"/>
                <w:sz w:val="24"/>
                <w:szCs w:val="24"/>
                <w:lang w:bidi="en-US"/>
              </w:rPr>
              <w:t>综合标：</w:t>
            </w:r>
            <w:r>
              <w:rPr>
                <w:rFonts w:hint="eastAsia" w:cs="宋体" w:asciiTheme="minorEastAsia" w:hAnsiTheme="minorEastAsia" w:eastAsiaTheme="minorEastAsia"/>
                <w:kern w:val="1"/>
                <w:sz w:val="24"/>
                <w:szCs w:val="24"/>
                <w:u w:val="single"/>
                <w:lang w:bidi="en-US"/>
              </w:rPr>
              <w:t>25</w:t>
            </w:r>
            <w:r>
              <w:rPr>
                <w:rFonts w:hint="eastAsia" w:cs="宋体" w:asciiTheme="minorEastAsia" w:hAnsiTheme="minorEastAsia" w:eastAsiaTheme="minorEastAsia"/>
                <w:kern w:val="1"/>
                <w:sz w:val="24"/>
                <w:szCs w:val="24"/>
                <w:lang w:bidi="en-US"/>
              </w:rPr>
              <w:t>分</w:t>
            </w:r>
          </w:p>
        </w:tc>
      </w:tr>
      <w:tr w14:paraId="648F9E38">
        <w:tblPrEx>
          <w:tblCellMar>
            <w:top w:w="0" w:type="dxa"/>
            <w:left w:w="108" w:type="dxa"/>
            <w:bottom w:w="0" w:type="dxa"/>
            <w:right w:w="108" w:type="dxa"/>
          </w:tblCellMar>
        </w:tblPrEx>
        <w:trPr>
          <w:trHeight w:val="207" w:hRule="atLeast"/>
          <w:jc w:val="center"/>
        </w:trPr>
        <w:tc>
          <w:tcPr>
            <w:tcW w:w="1594" w:type="dxa"/>
            <w:gridSpan w:val="2"/>
            <w:tcBorders>
              <w:top w:val="single" w:color="000000" w:sz="6" w:space="0"/>
              <w:left w:val="single" w:color="000000" w:sz="6" w:space="0"/>
              <w:bottom w:val="single" w:color="000000" w:sz="6" w:space="0"/>
              <w:right w:val="single" w:color="000000" w:sz="6" w:space="0"/>
            </w:tcBorders>
            <w:vAlign w:val="center"/>
          </w:tcPr>
          <w:p w14:paraId="7A988F9A">
            <w:pPr>
              <w:adjustRightInd/>
              <w:snapToGrid/>
              <w:spacing w:after="0" w:line="400" w:lineRule="exact"/>
              <w:jc w:val="center"/>
              <w:rPr>
                <w:rFonts w:cs="宋体" w:asciiTheme="minorEastAsia" w:hAnsiTheme="minorEastAsia" w:eastAsiaTheme="minorEastAsia"/>
                <w:b/>
                <w:kern w:val="1"/>
                <w:sz w:val="24"/>
                <w:szCs w:val="24"/>
                <w:lang w:eastAsia="en-US" w:bidi="en-US"/>
              </w:rPr>
            </w:pPr>
            <w:r>
              <w:rPr>
                <w:rFonts w:hint="eastAsia" w:cs="宋体" w:asciiTheme="minorEastAsia" w:hAnsiTheme="minorEastAsia" w:eastAsiaTheme="minorEastAsia"/>
                <w:b/>
                <w:kern w:val="1"/>
                <w:sz w:val="24"/>
                <w:szCs w:val="24"/>
                <w:lang w:eastAsia="en-US" w:bidi="en-US"/>
              </w:rPr>
              <w:t>评分因素</w:t>
            </w:r>
          </w:p>
        </w:tc>
        <w:tc>
          <w:tcPr>
            <w:tcW w:w="7791" w:type="dxa"/>
            <w:gridSpan w:val="4"/>
            <w:tcBorders>
              <w:top w:val="single" w:color="000000" w:sz="6" w:space="0"/>
              <w:left w:val="single" w:color="000000" w:sz="6" w:space="0"/>
              <w:bottom w:val="single" w:color="000000" w:sz="6" w:space="0"/>
              <w:right w:val="single" w:color="000000" w:sz="12" w:space="0"/>
            </w:tcBorders>
            <w:vAlign w:val="center"/>
          </w:tcPr>
          <w:p w14:paraId="3DAA6EE1">
            <w:pPr>
              <w:adjustRightInd/>
              <w:snapToGrid/>
              <w:spacing w:after="0" w:line="400" w:lineRule="exact"/>
              <w:jc w:val="center"/>
              <w:rPr>
                <w:rFonts w:cs="宋体" w:asciiTheme="minorEastAsia" w:hAnsiTheme="minorEastAsia" w:eastAsiaTheme="minorEastAsia"/>
                <w:b/>
                <w:kern w:val="1"/>
                <w:sz w:val="24"/>
                <w:szCs w:val="24"/>
                <w:lang w:eastAsia="en-US" w:bidi="en-US"/>
              </w:rPr>
            </w:pPr>
            <w:r>
              <w:rPr>
                <w:rFonts w:hint="eastAsia" w:cs="宋体" w:asciiTheme="minorEastAsia" w:hAnsiTheme="minorEastAsia" w:eastAsiaTheme="minorEastAsia"/>
                <w:b/>
                <w:kern w:val="1"/>
                <w:sz w:val="24"/>
                <w:szCs w:val="24"/>
                <w:lang w:eastAsia="en-US" w:bidi="en-US"/>
              </w:rPr>
              <w:t>评分标准</w:t>
            </w:r>
          </w:p>
        </w:tc>
      </w:tr>
      <w:tr w14:paraId="60E0B6C6">
        <w:tblPrEx>
          <w:tblCellMar>
            <w:top w:w="0" w:type="dxa"/>
            <w:left w:w="108" w:type="dxa"/>
            <w:bottom w:w="0" w:type="dxa"/>
            <w:right w:w="108" w:type="dxa"/>
          </w:tblCellMar>
        </w:tblPrEx>
        <w:trPr>
          <w:trHeight w:val="90" w:hRule="atLeast"/>
          <w:jc w:val="center"/>
        </w:trPr>
        <w:tc>
          <w:tcPr>
            <w:tcW w:w="726" w:type="dxa"/>
            <w:tcBorders>
              <w:top w:val="single" w:color="000000" w:sz="6" w:space="0"/>
              <w:left w:val="single" w:color="000000" w:sz="4" w:space="0"/>
              <w:bottom w:val="single" w:color="000000" w:sz="6" w:space="0"/>
              <w:right w:val="single" w:color="000000" w:sz="6" w:space="0"/>
            </w:tcBorders>
            <w:vAlign w:val="center"/>
          </w:tcPr>
          <w:p w14:paraId="4B4F9BB0">
            <w:pPr>
              <w:adjustRightInd/>
              <w:snapToGrid/>
              <w:spacing w:after="0" w:line="400" w:lineRule="exact"/>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bidi="en-US"/>
              </w:rPr>
              <w:t>投标报价</w:t>
            </w:r>
            <w:r>
              <w:rPr>
                <w:rFonts w:hint="eastAsia" w:cs="宋体" w:asciiTheme="minorEastAsia" w:hAnsiTheme="minorEastAsia" w:eastAsiaTheme="minorEastAsia"/>
                <w:kern w:val="1"/>
                <w:sz w:val="24"/>
                <w:szCs w:val="24"/>
                <w:lang w:eastAsia="en-US" w:bidi="en-US"/>
              </w:rPr>
              <w:t>（</w:t>
            </w:r>
            <w:r>
              <w:rPr>
                <w:rFonts w:hint="eastAsia" w:cs="宋体" w:asciiTheme="minorEastAsia" w:hAnsiTheme="minorEastAsia" w:eastAsiaTheme="minorEastAsia"/>
                <w:kern w:val="1"/>
                <w:sz w:val="24"/>
                <w:szCs w:val="24"/>
                <w:lang w:bidi="en-US"/>
              </w:rPr>
              <w:t>3</w:t>
            </w:r>
            <w:r>
              <w:rPr>
                <w:rFonts w:hint="eastAsia" w:cs="宋体" w:asciiTheme="minorEastAsia" w:hAnsiTheme="minorEastAsia" w:eastAsiaTheme="minorEastAsia"/>
                <w:kern w:val="1"/>
                <w:sz w:val="24"/>
                <w:szCs w:val="24"/>
                <w:lang w:eastAsia="en-US" w:bidi="en-US"/>
              </w:rPr>
              <w:t>0分）</w:t>
            </w:r>
          </w:p>
        </w:tc>
        <w:tc>
          <w:tcPr>
            <w:tcW w:w="868" w:type="dxa"/>
            <w:tcBorders>
              <w:top w:val="single" w:color="000000" w:sz="6" w:space="0"/>
              <w:left w:val="single" w:color="000000" w:sz="4" w:space="0"/>
              <w:bottom w:val="single" w:color="000000" w:sz="6" w:space="0"/>
              <w:right w:val="single" w:color="000000" w:sz="6" w:space="0"/>
            </w:tcBorders>
            <w:vAlign w:val="center"/>
          </w:tcPr>
          <w:p w14:paraId="27EF7C57">
            <w:pPr>
              <w:adjustRightInd/>
              <w:snapToGrid/>
              <w:spacing w:after="0" w:line="400" w:lineRule="exact"/>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eastAsia="en-US" w:bidi="en-US"/>
              </w:rPr>
              <w:t>投标报价</w:t>
            </w:r>
          </w:p>
        </w:tc>
        <w:tc>
          <w:tcPr>
            <w:tcW w:w="7791" w:type="dxa"/>
            <w:gridSpan w:val="4"/>
            <w:tcBorders>
              <w:top w:val="single" w:color="000000" w:sz="6" w:space="0"/>
              <w:left w:val="single" w:color="000000" w:sz="6" w:space="0"/>
              <w:bottom w:val="single" w:color="000000" w:sz="6" w:space="0"/>
              <w:right w:val="single" w:color="000000" w:sz="12" w:space="0"/>
            </w:tcBorders>
            <w:vAlign w:val="center"/>
          </w:tcPr>
          <w:p w14:paraId="429FD2B6">
            <w:pPr>
              <w:adjustRightInd/>
              <w:snapToGrid/>
              <w:spacing w:after="0" w:line="420" w:lineRule="exact"/>
              <w:ind w:firstLine="480" w:firstLineChars="2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按照《财政部关于加强政府采购货物和服务项目价格评审管理的通知》（财库【2007】2 号）规定，综合评分法中的价格分用低价优先法计算，即满足竞争性磋商文件要求且投标价格最低的投标报价为评标基准价，其价格分为满分30分。</w:t>
            </w:r>
          </w:p>
          <w:p w14:paraId="697C456D">
            <w:pPr>
              <w:adjustRightInd/>
              <w:snapToGrid/>
              <w:spacing w:after="0" w:line="420" w:lineRule="exact"/>
              <w:ind w:firstLine="480" w:firstLineChars="2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其他有效投标人的报价得分=（评标基准价/投标报价）×30×100%</w:t>
            </w:r>
          </w:p>
          <w:p w14:paraId="7FD44C6F">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注：（1）分值计算保留两位小数。</w:t>
            </w:r>
          </w:p>
          <w:p w14:paraId="4F6EC5CA">
            <w:pPr>
              <w:numPr>
                <w:ilvl w:val="0"/>
                <w:numId w:val="2"/>
              </w:numPr>
              <w:adjustRightInd/>
              <w:snapToGrid/>
              <w:spacing w:after="0" w:line="420" w:lineRule="exact"/>
              <w:ind w:firstLine="480" w:firstLineChars="2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本项目专门面向中小企业采购，不再进行价格扣除。参加政府采购活动的中小企业应当提供《中小企业声明函》；</w:t>
            </w:r>
          </w:p>
          <w:p w14:paraId="314CA3AE">
            <w:pPr>
              <w:numPr>
                <w:ilvl w:val="0"/>
                <w:numId w:val="2"/>
              </w:numPr>
              <w:adjustRightInd/>
              <w:snapToGrid/>
              <w:spacing w:after="0" w:line="420" w:lineRule="exact"/>
              <w:ind w:firstLine="480" w:firstLineChars="2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磋商小组认为投标人的报价明显低于其他通过符合性审查投标人的报价，有可能影响产品质量或者不能诚信履约的，应当要求其在评标现场合理的时间内提供书面说明，必要时提交相关证明材料；投标人不能证明其报价合理性的，磋商小组应当将其作为无效投标处理。</w:t>
            </w:r>
          </w:p>
          <w:p w14:paraId="5F8068C8">
            <w:pPr>
              <w:numPr>
                <w:ilvl w:val="0"/>
                <w:numId w:val="2"/>
              </w:numPr>
              <w:adjustRightInd/>
              <w:snapToGrid/>
              <w:spacing w:after="0" w:line="420" w:lineRule="exact"/>
              <w:ind w:firstLine="480" w:firstLineChars="2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超过最高限价的报价招标人不予接受，做无效标处理。</w:t>
            </w:r>
          </w:p>
        </w:tc>
      </w:tr>
      <w:tr w14:paraId="2DF2A26B">
        <w:tblPrEx>
          <w:tblCellMar>
            <w:top w:w="0" w:type="dxa"/>
            <w:left w:w="108" w:type="dxa"/>
            <w:bottom w:w="0" w:type="dxa"/>
            <w:right w:w="108" w:type="dxa"/>
          </w:tblCellMar>
        </w:tblPrEx>
        <w:trPr>
          <w:trHeight w:val="406" w:hRule="atLeast"/>
          <w:jc w:val="center"/>
        </w:trPr>
        <w:tc>
          <w:tcPr>
            <w:tcW w:w="726" w:type="dxa"/>
            <w:vMerge w:val="restart"/>
            <w:tcBorders>
              <w:top w:val="single" w:color="000000" w:sz="6" w:space="0"/>
              <w:left w:val="single" w:color="000000" w:sz="6" w:space="0"/>
              <w:right w:val="single" w:color="000000" w:sz="4" w:space="0"/>
            </w:tcBorders>
            <w:vAlign w:val="center"/>
          </w:tcPr>
          <w:p w14:paraId="2DD2E3A3">
            <w:pPr>
              <w:adjustRightInd/>
              <w:snapToGrid/>
              <w:spacing w:after="0" w:line="400" w:lineRule="exact"/>
              <w:jc w:val="center"/>
              <w:rPr>
                <w:rFonts w:cs="宋体" w:asciiTheme="minorEastAsia" w:hAnsiTheme="minorEastAsia" w:eastAsiaTheme="minorEastAsia"/>
                <w:spacing w:val="6"/>
                <w:kern w:val="1"/>
                <w:sz w:val="24"/>
                <w:szCs w:val="24"/>
                <w:lang w:eastAsia="en-US" w:bidi="en-US"/>
              </w:rPr>
            </w:pPr>
            <w:r>
              <w:rPr>
                <w:rFonts w:hint="eastAsia" w:cs="宋体" w:asciiTheme="minorEastAsia" w:hAnsiTheme="minorEastAsia" w:eastAsiaTheme="minorEastAsia"/>
                <w:spacing w:val="6"/>
                <w:kern w:val="1"/>
                <w:sz w:val="24"/>
                <w:szCs w:val="24"/>
                <w:lang w:eastAsia="en-US" w:bidi="en-US"/>
              </w:rPr>
              <w:t>技术标</w:t>
            </w:r>
          </w:p>
          <w:p w14:paraId="64899FE1">
            <w:pPr>
              <w:adjustRightInd/>
              <w:snapToGrid/>
              <w:spacing w:after="0" w:line="400" w:lineRule="exact"/>
              <w:jc w:val="center"/>
              <w:rPr>
                <w:rFonts w:cs="宋体" w:asciiTheme="minorEastAsia" w:hAnsiTheme="minorEastAsia" w:eastAsiaTheme="minorEastAsia"/>
                <w:spacing w:val="6"/>
                <w:kern w:val="1"/>
                <w:sz w:val="24"/>
                <w:szCs w:val="24"/>
                <w:lang w:eastAsia="en-US" w:bidi="en-US"/>
              </w:rPr>
            </w:pPr>
            <w:r>
              <w:rPr>
                <w:rFonts w:hint="eastAsia" w:cs="宋体" w:asciiTheme="minorEastAsia" w:hAnsiTheme="minorEastAsia" w:eastAsiaTheme="minorEastAsia"/>
                <w:spacing w:val="6"/>
                <w:kern w:val="1"/>
                <w:sz w:val="24"/>
                <w:szCs w:val="24"/>
                <w:lang w:eastAsia="en-US" w:bidi="en-US"/>
              </w:rPr>
              <w:t>（</w:t>
            </w:r>
            <w:r>
              <w:rPr>
                <w:rFonts w:hint="eastAsia" w:cs="宋体" w:asciiTheme="minorEastAsia" w:hAnsiTheme="minorEastAsia" w:eastAsiaTheme="minorEastAsia"/>
                <w:spacing w:val="6"/>
                <w:kern w:val="1"/>
                <w:sz w:val="24"/>
                <w:szCs w:val="24"/>
                <w:lang w:bidi="en-US"/>
              </w:rPr>
              <w:t>45</w:t>
            </w:r>
            <w:r>
              <w:rPr>
                <w:rFonts w:hint="eastAsia" w:cs="宋体" w:asciiTheme="minorEastAsia" w:hAnsiTheme="minorEastAsia" w:eastAsiaTheme="minorEastAsia"/>
                <w:spacing w:val="6"/>
                <w:kern w:val="1"/>
                <w:sz w:val="24"/>
                <w:szCs w:val="24"/>
                <w:lang w:eastAsia="en-US" w:bidi="en-US"/>
              </w:rPr>
              <w:t>分）</w:t>
            </w:r>
          </w:p>
        </w:tc>
        <w:tc>
          <w:tcPr>
            <w:tcW w:w="868" w:type="dxa"/>
            <w:vMerge w:val="restart"/>
            <w:tcBorders>
              <w:top w:val="single" w:color="000000" w:sz="6" w:space="0"/>
              <w:left w:val="single" w:color="000000" w:sz="6" w:space="0"/>
              <w:right w:val="single" w:color="000000" w:sz="4" w:space="0"/>
            </w:tcBorders>
            <w:vAlign w:val="center"/>
          </w:tcPr>
          <w:p w14:paraId="634539D7">
            <w:pPr>
              <w:adjustRightInd/>
              <w:snapToGrid/>
              <w:spacing w:after="0" w:line="400" w:lineRule="exact"/>
              <w:jc w:val="center"/>
              <w:rPr>
                <w:rFonts w:cs="宋体" w:asciiTheme="minorEastAsia" w:hAnsiTheme="minorEastAsia" w:eastAsiaTheme="minorEastAsia"/>
                <w:spacing w:val="6"/>
                <w:kern w:val="1"/>
                <w:sz w:val="24"/>
                <w:szCs w:val="24"/>
                <w:lang w:bidi="en-US"/>
              </w:rPr>
            </w:pPr>
            <w:r>
              <w:rPr>
                <w:rFonts w:hint="eastAsia" w:cs="宋体" w:asciiTheme="minorEastAsia" w:hAnsiTheme="minorEastAsia" w:eastAsiaTheme="minorEastAsia"/>
                <w:spacing w:val="6"/>
                <w:kern w:val="1"/>
                <w:sz w:val="24"/>
                <w:szCs w:val="24"/>
                <w:lang w:bidi="en-US"/>
              </w:rPr>
              <w:t>施工组织设计</w:t>
            </w:r>
          </w:p>
          <w:p w14:paraId="786CD441">
            <w:pPr>
              <w:adjustRightInd/>
              <w:snapToGrid/>
              <w:spacing w:after="0" w:line="400" w:lineRule="exact"/>
              <w:jc w:val="center"/>
              <w:rPr>
                <w:rFonts w:cs="宋体" w:asciiTheme="minorEastAsia" w:hAnsiTheme="minorEastAsia" w:eastAsiaTheme="minorEastAsia"/>
                <w:spacing w:val="6"/>
                <w:kern w:val="1"/>
                <w:sz w:val="24"/>
                <w:szCs w:val="24"/>
                <w:lang w:bidi="en-US"/>
              </w:rPr>
            </w:pPr>
            <w:r>
              <w:rPr>
                <w:rFonts w:hint="eastAsia" w:cs="宋体" w:asciiTheme="minorEastAsia" w:hAnsiTheme="minorEastAsia" w:eastAsiaTheme="minorEastAsia"/>
                <w:spacing w:val="6"/>
                <w:kern w:val="1"/>
                <w:sz w:val="24"/>
                <w:szCs w:val="24"/>
                <w:lang w:bidi="en-US"/>
              </w:rPr>
              <w:t>评分标准</w:t>
            </w:r>
          </w:p>
        </w:tc>
        <w:tc>
          <w:tcPr>
            <w:tcW w:w="1443" w:type="dxa"/>
            <w:gridSpan w:val="2"/>
            <w:vMerge w:val="restart"/>
            <w:tcBorders>
              <w:top w:val="single" w:color="000000" w:sz="6" w:space="0"/>
              <w:left w:val="single" w:color="000000" w:sz="4" w:space="0"/>
              <w:right w:val="single" w:color="000000" w:sz="6" w:space="0"/>
            </w:tcBorders>
            <w:vAlign w:val="center"/>
          </w:tcPr>
          <w:p w14:paraId="7E78E45E">
            <w:pPr>
              <w:spacing w:after="0" w:line="360" w:lineRule="auto"/>
              <w:jc w:val="both"/>
              <w:rPr>
                <w:rFonts w:cs="宋体" w:asciiTheme="minorEastAsia" w:hAnsiTheme="minorEastAsia" w:eastAsiaTheme="minorEastAsia"/>
                <w:sz w:val="24"/>
                <w:szCs w:val="24"/>
              </w:rPr>
            </w:pPr>
            <w:r>
              <w:rPr>
                <w:rFonts w:hint="eastAsia" w:ascii="宋体" w:hAnsi="宋体" w:eastAsia="宋体" w:cs="Times New Roman"/>
                <w:sz w:val="24"/>
                <w:szCs w:val="24"/>
                <w:lang w:val="zh-CN"/>
              </w:rPr>
              <w:t>1.</w:t>
            </w:r>
            <w:r>
              <w:rPr>
                <w:rFonts w:hint="eastAsia" w:ascii="宋体" w:hAnsi="宋体" w:eastAsia="宋体" w:cs="Times New Roman"/>
                <w:sz w:val="24"/>
                <w:szCs w:val="24"/>
              </w:rPr>
              <w:t>主要施工方法（0-8分）</w:t>
            </w:r>
            <w:r>
              <w:rPr>
                <w:rFonts w:hint="eastAsia" w:ascii="宋体" w:hAnsi="宋体" w:eastAsia="宋体" w:cs="Times New Roman"/>
                <w:sz w:val="24"/>
                <w:szCs w:val="24"/>
                <w:lang w:val="zh-CN"/>
              </w:rPr>
              <w:t xml:space="preserve"> </w:t>
            </w:r>
          </w:p>
        </w:tc>
        <w:tc>
          <w:tcPr>
            <w:tcW w:w="5617" w:type="dxa"/>
            <w:vMerge w:val="restart"/>
            <w:tcBorders>
              <w:top w:val="single" w:color="000000" w:sz="6" w:space="0"/>
              <w:left w:val="single" w:color="000000" w:sz="6" w:space="0"/>
              <w:right w:val="single" w:color="000000" w:sz="12" w:space="0"/>
            </w:tcBorders>
            <w:shd w:val="clear" w:color="auto" w:fill="auto"/>
            <w:vAlign w:val="center"/>
          </w:tcPr>
          <w:p w14:paraId="1459C756">
            <w:pPr>
              <w:adjustRightInd/>
              <w:snapToGrid/>
              <w:spacing w:after="0" w:line="400" w:lineRule="exact"/>
              <w:rPr>
                <w:rFonts w:cs="宋体" w:asciiTheme="minorEastAsia" w:hAnsiTheme="minorEastAsia" w:eastAsiaTheme="minorEastAsia"/>
                <w:sz w:val="24"/>
                <w:szCs w:val="24"/>
                <w:lang w:bidi="en-US"/>
              </w:rPr>
            </w:pPr>
            <w:r>
              <w:rPr>
                <w:rFonts w:hint="eastAsia" w:ascii="宋体" w:hAnsi="宋体" w:eastAsia="宋体" w:cs="Times New Roman"/>
                <w:sz w:val="24"/>
                <w:szCs w:val="24"/>
              </w:rPr>
              <w:t>各</w:t>
            </w:r>
            <w:r>
              <w:rPr>
                <w:rFonts w:hint="eastAsia" w:cs="宋体" w:asciiTheme="minorEastAsia" w:hAnsiTheme="minorEastAsia" w:eastAsiaTheme="minorEastAsia"/>
                <w:sz w:val="24"/>
                <w:szCs w:val="24"/>
                <w:lang w:bidi="en-US"/>
              </w:rPr>
              <w:t>项主要内容的施工方案和措施</w:t>
            </w:r>
          </w:p>
          <w:p w14:paraId="473485AB">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内容完整、切实可行，完全符合本项目需求的得8分；</w:t>
            </w:r>
          </w:p>
          <w:p w14:paraId="2E44D02C">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内容较为完善、较切实可行，较符合本项目需求的得，得6分；</w:t>
            </w:r>
          </w:p>
          <w:p w14:paraId="09FA04B5">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内容基本完善，基本可行，基本符合本项目需求的得4分；</w:t>
            </w:r>
          </w:p>
          <w:p w14:paraId="22D2925D">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内容存在不合理项、存在实施难度的得2分；</w:t>
            </w:r>
          </w:p>
          <w:p w14:paraId="43EBCAA7">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5ECA982F">
            <w:pPr>
              <w:adjustRightInd/>
              <w:snapToGrid/>
              <w:spacing w:after="0" w:line="400" w:lineRule="exac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lang w:bidi="en-US"/>
              </w:rPr>
              <w:t>未针对本项描述的得0分。</w:t>
            </w:r>
          </w:p>
        </w:tc>
        <w:tc>
          <w:tcPr>
            <w:tcW w:w="731" w:type="dxa"/>
            <w:vMerge w:val="restart"/>
            <w:tcBorders>
              <w:top w:val="single" w:color="000000" w:sz="6" w:space="0"/>
              <w:left w:val="single" w:color="000000" w:sz="6" w:space="0"/>
              <w:right w:val="single" w:color="000000" w:sz="12" w:space="0"/>
            </w:tcBorders>
            <w:vAlign w:val="center"/>
          </w:tcPr>
          <w:p w14:paraId="14FFCCD3">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 0-8分</w:t>
            </w:r>
          </w:p>
        </w:tc>
      </w:tr>
      <w:tr w14:paraId="531155EE">
        <w:tblPrEx>
          <w:tblCellMar>
            <w:top w:w="0" w:type="dxa"/>
            <w:left w:w="108" w:type="dxa"/>
            <w:bottom w:w="0" w:type="dxa"/>
            <w:right w:w="108" w:type="dxa"/>
          </w:tblCellMar>
        </w:tblPrEx>
        <w:trPr>
          <w:trHeight w:val="406" w:hRule="atLeast"/>
          <w:jc w:val="center"/>
        </w:trPr>
        <w:tc>
          <w:tcPr>
            <w:tcW w:w="726" w:type="dxa"/>
            <w:vMerge w:val="continue"/>
            <w:tcBorders>
              <w:left w:val="single" w:color="000000" w:sz="6" w:space="0"/>
              <w:right w:val="single" w:color="000000" w:sz="4" w:space="0"/>
            </w:tcBorders>
          </w:tcPr>
          <w:p w14:paraId="4B79279A">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3E06E8DC">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vMerge w:val="continue"/>
            <w:tcBorders>
              <w:left w:val="single" w:color="000000" w:sz="4" w:space="0"/>
              <w:bottom w:val="single" w:color="000000" w:sz="6" w:space="0"/>
              <w:right w:val="single" w:color="000000" w:sz="6" w:space="0"/>
            </w:tcBorders>
            <w:vAlign w:val="center"/>
          </w:tcPr>
          <w:p w14:paraId="1F8F3493">
            <w:pPr>
              <w:spacing w:after="0" w:line="360" w:lineRule="auto"/>
              <w:jc w:val="both"/>
              <w:rPr>
                <w:rFonts w:ascii="宋体" w:hAnsi="宋体" w:eastAsia="宋体" w:cs="Times New Roman"/>
                <w:sz w:val="24"/>
                <w:szCs w:val="24"/>
                <w:lang w:val="zh-CN"/>
              </w:rPr>
            </w:pPr>
          </w:p>
        </w:tc>
        <w:tc>
          <w:tcPr>
            <w:tcW w:w="5617" w:type="dxa"/>
            <w:vMerge w:val="continue"/>
            <w:tcBorders>
              <w:left w:val="single" w:color="000000" w:sz="6" w:space="0"/>
              <w:bottom w:val="single" w:color="000000" w:sz="6" w:space="0"/>
              <w:right w:val="single" w:color="000000" w:sz="12" w:space="0"/>
            </w:tcBorders>
            <w:vAlign w:val="center"/>
          </w:tcPr>
          <w:p w14:paraId="7A8F0E19">
            <w:pPr>
              <w:spacing w:after="0" w:line="360" w:lineRule="auto"/>
              <w:jc w:val="both"/>
              <w:rPr>
                <w:rFonts w:ascii="宋体" w:hAnsi="宋体" w:eastAsia="宋体" w:cs="Times New Roman"/>
                <w:sz w:val="24"/>
                <w:szCs w:val="24"/>
                <w:lang w:val="zh-CN"/>
              </w:rPr>
            </w:pPr>
          </w:p>
        </w:tc>
        <w:tc>
          <w:tcPr>
            <w:tcW w:w="731" w:type="dxa"/>
            <w:vMerge w:val="continue"/>
            <w:tcBorders>
              <w:left w:val="single" w:color="000000" w:sz="6" w:space="0"/>
              <w:bottom w:val="single" w:color="000000" w:sz="6" w:space="0"/>
              <w:right w:val="single" w:color="000000" w:sz="12" w:space="0"/>
            </w:tcBorders>
            <w:vAlign w:val="center"/>
          </w:tcPr>
          <w:p w14:paraId="37CAE780">
            <w:pPr>
              <w:spacing w:after="0" w:line="400" w:lineRule="exact"/>
              <w:jc w:val="center"/>
              <w:rPr>
                <w:rFonts w:cs="宋体" w:asciiTheme="minorEastAsia" w:hAnsiTheme="minorEastAsia" w:eastAsiaTheme="minorEastAsia"/>
                <w:sz w:val="24"/>
                <w:szCs w:val="24"/>
              </w:rPr>
            </w:pPr>
          </w:p>
        </w:tc>
      </w:tr>
      <w:tr w14:paraId="0B4A8C38">
        <w:tblPrEx>
          <w:tblCellMar>
            <w:top w:w="0" w:type="dxa"/>
            <w:left w:w="108" w:type="dxa"/>
            <w:bottom w:w="0" w:type="dxa"/>
            <w:right w:w="108" w:type="dxa"/>
          </w:tblCellMar>
        </w:tblPrEx>
        <w:trPr>
          <w:trHeight w:val="363" w:hRule="atLeast"/>
          <w:jc w:val="center"/>
        </w:trPr>
        <w:tc>
          <w:tcPr>
            <w:tcW w:w="726" w:type="dxa"/>
            <w:vMerge w:val="continue"/>
            <w:tcBorders>
              <w:left w:val="single" w:color="000000" w:sz="6" w:space="0"/>
              <w:right w:val="single" w:color="000000" w:sz="4" w:space="0"/>
            </w:tcBorders>
          </w:tcPr>
          <w:p w14:paraId="5748DF67">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77833A26">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03EAF69F">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rPr>
              <w:t>2.工程施工重点、难点分析及对策（0-6分）</w:t>
            </w:r>
          </w:p>
        </w:tc>
        <w:tc>
          <w:tcPr>
            <w:tcW w:w="5617" w:type="dxa"/>
            <w:tcBorders>
              <w:top w:val="single" w:color="000000" w:sz="6" w:space="0"/>
              <w:left w:val="single" w:color="000000" w:sz="6" w:space="0"/>
              <w:bottom w:val="single" w:color="000000" w:sz="6" w:space="0"/>
              <w:right w:val="single" w:color="000000" w:sz="12" w:space="0"/>
            </w:tcBorders>
            <w:vAlign w:val="center"/>
          </w:tcPr>
          <w:p w14:paraId="2C4CE61C">
            <w:pPr>
              <w:adjustRightInd/>
              <w:snapToGrid/>
              <w:spacing w:after="0" w:line="400" w:lineRule="exact"/>
              <w:rPr>
                <w:rFonts w:ascii="宋体" w:hAnsi="宋体" w:eastAsia="宋体" w:cs="Times New Roman"/>
                <w:sz w:val="24"/>
                <w:szCs w:val="24"/>
              </w:rPr>
            </w:pPr>
            <w:r>
              <w:rPr>
                <w:rFonts w:hint="eastAsia" w:ascii="宋体" w:hAnsi="宋体" w:eastAsia="宋体" w:cs="Times New Roman"/>
                <w:sz w:val="24"/>
                <w:szCs w:val="24"/>
              </w:rPr>
              <w:t>工程施工中重难点问题及关键过程分析</w:t>
            </w:r>
          </w:p>
          <w:p w14:paraId="0229D27A">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内容完整、切实可行，完全符合本项目需求的得6分；</w:t>
            </w:r>
          </w:p>
          <w:p w14:paraId="3CA10916">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内容较为完善、较切实可行，较符合本项目需求的得，得4分；</w:t>
            </w:r>
          </w:p>
          <w:p w14:paraId="335020B1">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内容基本完善，基本可行，基本符合本项目需求的得2分；</w:t>
            </w:r>
          </w:p>
          <w:p w14:paraId="3B649499">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1C01B5CA">
            <w:pPr>
              <w:spacing w:after="0" w:line="360" w:lineRule="auto"/>
              <w:jc w:val="both"/>
              <w:rPr>
                <w:rFonts w:ascii="宋体" w:hAnsi="宋体" w:eastAsia="宋体" w:cs="Times New Roman"/>
                <w:sz w:val="24"/>
                <w:szCs w:val="24"/>
                <w:lang w:val="zh-CN"/>
              </w:rPr>
            </w:pPr>
            <w:r>
              <w:rPr>
                <w:rFonts w:hint="eastAsia" w:cs="宋体" w:asciiTheme="minorEastAsia" w:hAnsiTheme="minorEastAsia" w:eastAsiaTheme="minorEastAsia"/>
                <w:sz w:val="24"/>
                <w:szCs w:val="24"/>
                <w:lang w:bidi="en-US"/>
              </w:rPr>
              <w:t>未针对本项描述的得0分。</w:t>
            </w:r>
          </w:p>
        </w:tc>
        <w:tc>
          <w:tcPr>
            <w:tcW w:w="731" w:type="dxa"/>
            <w:tcBorders>
              <w:top w:val="single" w:color="000000" w:sz="6" w:space="0"/>
              <w:left w:val="single" w:color="000000" w:sz="6" w:space="0"/>
              <w:bottom w:val="single" w:color="000000" w:sz="6" w:space="0"/>
              <w:right w:val="single" w:color="000000" w:sz="12" w:space="0"/>
            </w:tcBorders>
            <w:vAlign w:val="center"/>
          </w:tcPr>
          <w:p w14:paraId="5B2D5288">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0-6分</w:t>
            </w:r>
          </w:p>
        </w:tc>
      </w:tr>
      <w:tr w14:paraId="353646A7">
        <w:tblPrEx>
          <w:tblCellMar>
            <w:top w:w="0" w:type="dxa"/>
            <w:left w:w="108" w:type="dxa"/>
            <w:bottom w:w="0" w:type="dxa"/>
            <w:right w:w="108" w:type="dxa"/>
          </w:tblCellMar>
        </w:tblPrEx>
        <w:trPr>
          <w:trHeight w:val="349" w:hRule="atLeast"/>
          <w:jc w:val="center"/>
        </w:trPr>
        <w:tc>
          <w:tcPr>
            <w:tcW w:w="726" w:type="dxa"/>
            <w:vMerge w:val="continue"/>
            <w:tcBorders>
              <w:left w:val="single" w:color="000000" w:sz="6" w:space="0"/>
              <w:right w:val="single" w:color="000000" w:sz="4" w:space="0"/>
            </w:tcBorders>
          </w:tcPr>
          <w:p w14:paraId="3E2433D9">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2AF59AD9">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6B5986D4">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3.</w:t>
            </w:r>
            <w:r>
              <w:rPr>
                <w:rFonts w:hint="eastAsia" w:ascii="宋体" w:hAnsi="宋体" w:eastAsia="宋体" w:cs="Times New Roman"/>
                <w:sz w:val="24"/>
                <w:szCs w:val="24"/>
              </w:rPr>
              <w:t>质量管理体系与措施（0-4分）</w:t>
            </w:r>
          </w:p>
        </w:tc>
        <w:tc>
          <w:tcPr>
            <w:tcW w:w="5617" w:type="dxa"/>
            <w:tcBorders>
              <w:top w:val="single" w:color="000000" w:sz="6" w:space="0"/>
              <w:left w:val="single" w:color="000000" w:sz="6" w:space="0"/>
              <w:bottom w:val="single" w:color="000000" w:sz="6" w:space="0"/>
              <w:right w:val="single" w:color="000000" w:sz="12" w:space="0"/>
            </w:tcBorders>
            <w:vAlign w:val="center"/>
          </w:tcPr>
          <w:p w14:paraId="0514D162">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包含但不限于以下方面：质量管理的组织机构及职责、项目质量目标、制度及保障措施、关键分部主体结构严格按照强制性标准实施、建立项目建设过程质量检查制度，制定纠正和预防措施等方面；</w:t>
            </w:r>
          </w:p>
          <w:p w14:paraId="26D842E0">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内容完整、切实可行，完全符合本项目需求的得4分；</w:t>
            </w:r>
          </w:p>
          <w:p w14:paraId="7143A03D">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内容较为完善、较切实可行，较符合本项目需求的得，得3分；</w:t>
            </w:r>
          </w:p>
          <w:p w14:paraId="613C0311">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内容基本完善，基本可行，基本符合本项目需求的得2分；</w:t>
            </w:r>
          </w:p>
          <w:p w14:paraId="69415D32">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2F95C952">
            <w:pPr>
              <w:adjustRightInd/>
              <w:snapToGrid/>
              <w:spacing w:after="0" w:line="400" w:lineRule="exact"/>
              <w:rPr>
                <w:rFonts w:ascii="宋体" w:hAnsi="宋体" w:eastAsia="宋体" w:cs="Times New Roman"/>
                <w:sz w:val="24"/>
                <w:szCs w:val="24"/>
                <w:lang w:val="zh-CN"/>
              </w:rPr>
            </w:pPr>
            <w:r>
              <w:rPr>
                <w:rFonts w:hint="eastAsia" w:cs="宋体" w:asciiTheme="minorEastAsia" w:hAnsiTheme="minorEastAsia" w:eastAsiaTheme="minorEastAsia"/>
                <w:sz w:val="24"/>
                <w:szCs w:val="24"/>
                <w:lang w:bidi="en-US"/>
              </w:rPr>
              <w:t>未针对本项描述的得0分。</w:t>
            </w:r>
          </w:p>
        </w:tc>
        <w:tc>
          <w:tcPr>
            <w:tcW w:w="731" w:type="dxa"/>
            <w:tcBorders>
              <w:top w:val="single" w:color="000000" w:sz="6" w:space="0"/>
              <w:left w:val="single" w:color="000000" w:sz="6" w:space="0"/>
              <w:bottom w:val="single" w:color="000000" w:sz="6" w:space="0"/>
              <w:right w:val="single" w:color="000000" w:sz="12" w:space="0"/>
            </w:tcBorders>
            <w:vAlign w:val="center"/>
          </w:tcPr>
          <w:p w14:paraId="27395426">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 0-4分</w:t>
            </w:r>
          </w:p>
        </w:tc>
      </w:tr>
      <w:tr w14:paraId="5A9AB378">
        <w:tblPrEx>
          <w:tblCellMar>
            <w:top w:w="0" w:type="dxa"/>
            <w:left w:w="108" w:type="dxa"/>
            <w:bottom w:w="0" w:type="dxa"/>
            <w:right w:w="108" w:type="dxa"/>
          </w:tblCellMar>
        </w:tblPrEx>
        <w:trPr>
          <w:trHeight w:val="364" w:hRule="atLeast"/>
          <w:jc w:val="center"/>
        </w:trPr>
        <w:tc>
          <w:tcPr>
            <w:tcW w:w="726" w:type="dxa"/>
            <w:vMerge w:val="continue"/>
            <w:tcBorders>
              <w:left w:val="single" w:color="000000" w:sz="6" w:space="0"/>
              <w:right w:val="single" w:color="000000" w:sz="4" w:space="0"/>
            </w:tcBorders>
          </w:tcPr>
          <w:p w14:paraId="587FE7C4">
            <w:pPr>
              <w:adjustRightInd/>
              <w:snapToGrid/>
              <w:spacing w:after="0" w:line="400" w:lineRule="exact"/>
              <w:rPr>
                <w:rFonts w:cs="宋体" w:asciiTheme="minorEastAsia" w:hAnsiTheme="minorEastAsia" w:eastAsiaTheme="minorEastAsia"/>
                <w:kern w:val="1"/>
                <w:sz w:val="24"/>
                <w:szCs w:val="24"/>
                <w:lang w:eastAsia="en-US" w:bidi="en-US"/>
              </w:rPr>
            </w:pPr>
          </w:p>
        </w:tc>
        <w:tc>
          <w:tcPr>
            <w:tcW w:w="868" w:type="dxa"/>
            <w:vMerge w:val="continue"/>
            <w:tcBorders>
              <w:left w:val="single" w:color="000000" w:sz="6" w:space="0"/>
              <w:right w:val="single" w:color="000000" w:sz="4" w:space="0"/>
            </w:tcBorders>
          </w:tcPr>
          <w:p w14:paraId="54BC4664">
            <w:pPr>
              <w:adjustRightInd/>
              <w:snapToGrid/>
              <w:spacing w:after="0" w:line="400" w:lineRule="exact"/>
              <w:rPr>
                <w:rFonts w:cs="宋体" w:asciiTheme="minorEastAsia" w:hAnsiTheme="minorEastAsia" w:eastAsiaTheme="minorEastAsia"/>
                <w:kern w:val="1"/>
                <w:sz w:val="24"/>
                <w:szCs w:val="24"/>
                <w:lang w:eastAsia="en-US"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7079F097">
            <w:pPr>
              <w:spacing w:after="0" w:line="360" w:lineRule="auto"/>
              <w:jc w:val="both"/>
              <w:rPr>
                <w:rFonts w:ascii="宋体" w:hAnsi="宋体" w:eastAsia="宋体" w:cs="Times New Roman"/>
                <w:sz w:val="24"/>
                <w:szCs w:val="24"/>
              </w:rPr>
            </w:pPr>
            <w:r>
              <w:rPr>
                <w:rFonts w:hint="eastAsia" w:ascii="宋体" w:hAnsi="宋体" w:eastAsia="宋体" w:cs="Times New Roman"/>
                <w:sz w:val="24"/>
                <w:szCs w:val="24"/>
              </w:rPr>
              <w:t>4.安全管理体系与措施（0-4分）</w:t>
            </w:r>
          </w:p>
        </w:tc>
        <w:tc>
          <w:tcPr>
            <w:tcW w:w="5617" w:type="dxa"/>
            <w:tcBorders>
              <w:top w:val="single" w:color="000000" w:sz="6" w:space="0"/>
              <w:left w:val="single" w:color="000000" w:sz="6" w:space="0"/>
              <w:bottom w:val="single" w:color="000000" w:sz="6" w:space="0"/>
              <w:right w:val="single" w:color="000000" w:sz="12" w:space="0"/>
            </w:tcBorders>
            <w:vAlign w:val="center"/>
          </w:tcPr>
          <w:p w14:paraId="76DD0BC8">
            <w:pPr>
              <w:adjustRightInd/>
              <w:snapToGrid/>
              <w:spacing w:after="0" w:line="400" w:lineRule="exact"/>
              <w:rPr>
                <w:rFonts w:ascii="宋体" w:hAnsi="宋体" w:eastAsia="宋体" w:cs="Times New Roman"/>
                <w:sz w:val="24"/>
                <w:szCs w:val="24"/>
              </w:rPr>
            </w:pPr>
            <w:r>
              <w:rPr>
                <w:rFonts w:hint="eastAsia" w:ascii="宋体" w:hAnsi="宋体" w:eastAsia="宋体" w:cs="Times New Roman"/>
                <w:sz w:val="24"/>
                <w:szCs w:val="24"/>
              </w:rPr>
              <w:t>施工安全生产保障体系健全，安全管理制度完善，安全管理目标具体，全员安全责任制明确，现场安全管理组织机构、人员配备满足国家规定</w:t>
            </w:r>
          </w:p>
          <w:p w14:paraId="5F90E639">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内容完整、切实可行，完全符合本项目需求的得4分；</w:t>
            </w:r>
          </w:p>
          <w:p w14:paraId="47DD7832">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内容较为完善、较切实可行，较符合本项目需求的得，得3分；</w:t>
            </w:r>
          </w:p>
          <w:p w14:paraId="46458A17">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内容基本完善，基本可行，基本符合本项目需求的得2分；</w:t>
            </w:r>
          </w:p>
          <w:p w14:paraId="559637A8">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29D5FC14">
            <w:pPr>
              <w:spacing w:after="0" w:line="360" w:lineRule="auto"/>
              <w:jc w:val="both"/>
              <w:rPr>
                <w:rFonts w:ascii="宋体" w:hAnsi="宋体" w:eastAsia="宋体" w:cs="Times New Roman"/>
                <w:sz w:val="24"/>
                <w:szCs w:val="24"/>
                <w:lang w:val="zh-CN"/>
              </w:rPr>
            </w:pPr>
            <w:r>
              <w:rPr>
                <w:rFonts w:hint="eastAsia" w:cs="宋体" w:asciiTheme="minorEastAsia" w:hAnsiTheme="minorEastAsia" w:eastAsiaTheme="minorEastAsia"/>
                <w:sz w:val="24"/>
                <w:szCs w:val="24"/>
                <w:lang w:bidi="en-US"/>
              </w:rPr>
              <w:t>未针对本项描述的得0分。</w:t>
            </w:r>
          </w:p>
        </w:tc>
        <w:tc>
          <w:tcPr>
            <w:tcW w:w="731" w:type="dxa"/>
            <w:tcBorders>
              <w:top w:val="single" w:color="000000" w:sz="6" w:space="0"/>
              <w:left w:val="single" w:color="000000" w:sz="6" w:space="0"/>
              <w:bottom w:val="single" w:color="000000" w:sz="6" w:space="0"/>
              <w:right w:val="single" w:color="000000" w:sz="12" w:space="0"/>
            </w:tcBorders>
            <w:vAlign w:val="center"/>
          </w:tcPr>
          <w:p w14:paraId="3C401C86">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0-4分</w:t>
            </w:r>
          </w:p>
        </w:tc>
      </w:tr>
      <w:tr w14:paraId="60BF8272">
        <w:tblPrEx>
          <w:tblCellMar>
            <w:top w:w="0" w:type="dxa"/>
            <w:left w:w="108" w:type="dxa"/>
            <w:bottom w:w="0" w:type="dxa"/>
            <w:right w:w="108" w:type="dxa"/>
          </w:tblCellMar>
        </w:tblPrEx>
        <w:trPr>
          <w:trHeight w:val="349" w:hRule="atLeast"/>
          <w:jc w:val="center"/>
        </w:trPr>
        <w:tc>
          <w:tcPr>
            <w:tcW w:w="726" w:type="dxa"/>
            <w:vMerge w:val="continue"/>
            <w:tcBorders>
              <w:left w:val="single" w:color="000000" w:sz="6" w:space="0"/>
              <w:right w:val="single" w:color="000000" w:sz="4" w:space="0"/>
            </w:tcBorders>
          </w:tcPr>
          <w:p w14:paraId="01FE8FD6">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4D99D6A0">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0A01192A">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5.</w:t>
            </w:r>
            <w:r>
              <w:rPr>
                <w:rFonts w:hint="eastAsia" w:ascii="宋体" w:hAnsi="宋体" w:eastAsia="宋体" w:cs="Times New Roman"/>
                <w:sz w:val="24"/>
                <w:szCs w:val="24"/>
              </w:rPr>
              <w:t>工程进度计划与措施（0-4分）</w:t>
            </w:r>
          </w:p>
        </w:tc>
        <w:tc>
          <w:tcPr>
            <w:tcW w:w="5617" w:type="dxa"/>
            <w:tcBorders>
              <w:top w:val="single" w:color="000000" w:sz="6" w:space="0"/>
              <w:left w:val="single" w:color="000000" w:sz="6" w:space="0"/>
              <w:bottom w:val="single" w:color="000000" w:sz="6" w:space="0"/>
              <w:right w:val="single" w:color="000000" w:sz="12" w:space="0"/>
            </w:tcBorders>
            <w:vAlign w:val="center"/>
          </w:tcPr>
          <w:p w14:paraId="5EAAEB2B">
            <w:pPr>
              <w:adjustRightInd/>
              <w:snapToGrid/>
              <w:spacing w:after="0" w:line="400" w:lineRule="exact"/>
              <w:rPr>
                <w:rFonts w:ascii="宋体" w:hAnsi="宋体" w:eastAsia="宋体" w:cs="Times New Roman"/>
                <w:sz w:val="24"/>
                <w:szCs w:val="24"/>
              </w:rPr>
            </w:pPr>
            <w:r>
              <w:rPr>
                <w:rFonts w:hint="eastAsia" w:ascii="宋体" w:hAnsi="宋体" w:eastAsia="宋体" w:cs="Times New Roman"/>
                <w:sz w:val="24"/>
                <w:szCs w:val="24"/>
              </w:rPr>
              <w:t>对总体进度计划、关键节点及中间完工项目施工进度计划、施工强度等</w:t>
            </w:r>
          </w:p>
          <w:p w14:paraId="511FF4CF">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内容完整、切实可行，完全符合本项目需求的得4分；</w:t>
            </w:r>
          </w:p>
          <w:p w14:paraId="56FC7898">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内容较为完善、较切实可行，较符合本项目需求的得，得3分；</w:t>
            </w:r>
          </w:p>
          <w:p w14:paraId="71F34E1E">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内容基本完善，基本可行，基本符合本项目需求的得2分；</w:t>
            </w:r>
          </w:p>
          <w:p w14:paraId="34E925BE">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1CE90A0A">
            <w:pPr>
              <w:spacing w:after="0" w:line="360" w:lineRule="auto"/>
              <w:jc w:val="both"/>
              <w:rPr>
                <w:rFonts w:ascii="宋体" w:hAnsi="宋体" w:eastAsia="宋体" w:cs="Times New Roman"/>
                <w:sz w:val="24"/>
                <w:szCs w:val="24"/>
              </w:rPr>
            </w:pPr>
            <w:r>
              <w:rPr>
                <w:rFonts w:hint="eastAsia" w:cs="宋体" w:asciiTheme="minorEastAsia" w:hAnsiTheme="minorEastAsia" w:eastAsiaTheme="minorEastAsia"/>
                <w:sz w:val="24"/>
                <w:szCs w:val="24"/>
                <w:lang w:bidi="en-US"/>
              </w:rPr>
              <w:t>未针对本项描述的得0分。</w:t>
            </w:r>
          </w:p>
        </w:tc>
        <w:tc>
          <w:tcPr>
            <w:tcW w:w="731" w:type="dxa"/>
            <w:tcBorders>
              <w:top w:val="single" w:color="000000" w:sz="6" w:space="0"/>
              <w:left w:val="single" w:color="000000" w:sz="6" w:space="0"/>
              <w:bottom w:val="single" w:color="000000" w:sz="6" w:space="0"/>
              <w:right w:val="single" w:color="000000" w:sz="12" w:space="0"/>
            </w:tcBorders>
            <w:vAlign w:val="center"/>
          </w:tcPr>
          <w:p w14:paraId="3E5E84AA">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0-4分</w:t>
            </w:r>
          </w:p>
        </w:tc>
      </w:tr>
      <w:tr w14:paraId="247F82A3">
        <w:tblPrEx>
          <w:tblCellMar>
            <w:top w:w="0" w:type="dxa"/>
            <w:left w:w="108" w:type="dxa"/>
            <w:bottom w:w="0" w:type="dxa"/>
            <w:right w:w="108" w:type="dxa"/>
          </w:tblCellMar>
        </w:tblPrEx>
        <w:trPr>
          <w:trHeight w:val="391" w:hRule="atLeast"/>
          <w:jc w:val="center"/>
        </w:trPr>
        <w:tc>
          <w:tcPr>
            <w:tcW w:w="726" w:type="dxa"/>
            <w:vMerge w:val="continue"/>
            <w:tcBorders>
              <w:left w:val="single" w:color="000000" w:sz="6" w:space="0"/>
              <w:right w:val="single" w:color="000000" w:sz="4" w:space="0"/>
            </w:tcBorders>
          </w:tcPr>
          <w:p w14:paraId="6EF8D79F">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6C4E95F0">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0627B21C">
            <w:pPr>
              <w:spacing w:after="0" w:line="360" w:lineRule="auto"/>
              <w:jc w:val="both"/>
              <w:rPr>
                <w:rFonts w:ascii="宋体" w:hAnsi="宋体" w:eastAsia="宋体" w:cs="Times New Roman"/>
                <w:sz w:val="24"/>
                <w:szCs w:val="24"/>
              </w:rPr>
            </w:pPr>
            <w:r>
              <w:rPr>
                <w:rFonts w:hint="eastAsia" w:ascii="宋体" w:hAnsi="宋体" w:eastAsia="宋体" w:cs="Times New Roman"/>
                <w:sz w:val="24"/>
                <w:szCs w:val="24"/>
                <w:lang w:val="zh-CN"/>
              </w:rPr>
              <w:t>6.</w:t>
            </w:r>
            <w:r>
              <w:rPr>
                <w:rFonts w:hint="eastAsia" w:ascii="宋体" w:hAnsi="宋体" w:eastAsia="宋体" w:cs="Times New Roman"/>
                <w:sz w:val="24"/>
                <w:szCs w:val="24"/>
              </w:rPr>
              <w:t>组织机构及管理人员、资源配备计划（0-5分）</w:t>
            </w:r>
          </w:p>
        </w:tc>
        <w:tc>
          <w:tcPr>
            <w:tcW w:w="5617" w:type="dxa"/>
            <w:tcBorders>
              <w:top w:val="single" w:color="000000" w:sz="6" w:space="0"/>
              <w:left w:val="single" w:color="000000" w:sz="6" w:space="0"/>
              <w:bottom w:val="single" w:color="000000" w:sz="6" w:space="0"/>
              <w:right w:val="single" w:color="000000" w:sz="12" w:space="0"/>
            </w:tcBorders>
            <w:vAlign w:val="center"/>
          </w:tcPr>
          <w:p w14:paraId="76BB24D6">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1.组织机构模式合理并满足工程施工需要，各部门责任、任务明确</w:t>
            </w:r>
          </w:p>
          <w:p w14:paraId="2F6FB3F9">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内容完整、切实可行，完全符合本项目需求的得3分；</w:t>
            </w:r>
          </w:p>
          <w:p w14:paraId="7C37D81D">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内容较为完善、较切实可行，较符合本项目需求的得，得2分；</w:t>
            </w:r>
          </w:p>
          <w:p w14:paraId="75F6A3F0">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内容基本完善，基本可行，基本符合本项目需求的得1分；</w:t>
            </w:r>
          </w:p>
          <w:p w14:paraId="13E865D5">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未针对本项描述的得0分。</w:t>
            </w:r>
          </w:p>
          <w:p w14:paraId="7D7C36EF">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2.劳动力配备计划及主要施工机械配备计划合理、可行</w:t>
            </w:r>
          </w:p>
          <w:p w14:paraId="1E34F587">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内容完整、切实可行，完全符合本项目需求的得2分；</w:t>
            </w:r>
          </w:p>
          <w:p w14:paraId="01C2C3ED">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内容较为完善、较切实可行，较符合本项目需求的得，得1分；</w:t>
            </w:r>
          </w:p>
          <w:p w14:paraId="6023D23F">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未针对本项描述的得0分。</w:t>
            </w:r>
          </w:p>
        </w:tc>
        <w:tc>
          <w:tcPr>
            <w:tcW w:w="731" w:type="dxa"/>
            <w:tcBorders>
              <w:top w:val="single" w:color="000000" w:sz="6" w:space="0"/>
              <w:left w:val="single" w:color="000000" w:sz="6" w:space="0"/>
              <w:bottom w:val="single" w:color="000000" w:sz="6" w:space="0"/>
              <w:right w:val="single" w:color="000000" w:sz="12" w:space="0"/>
            </w:tcBorders>
            <w:vAlign w:val="center"/>
          </w:tcPr>
          <w:p w14:paraId="4BB13844">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0-5分</w:t>
            </w:r>
          </w:p>
        </w:tc>
      </w:tr>
      <w:tr w14:paraId="02765E03">
        <w:tblPrEx>
          <w:tblCellMar>
            <w:top w:w="0" w:type="dxa"/>
            <w:left w:w="108" w:type="dxa"/>
            <w:bottom w:w="0" w:type="dxa"/>
            <w:right w:w="108" w:type="dxa"/>
          </w:tblCellMar>
        </w:tblPrEx>
        <w:trPr>
          <w:trHeight w:val="391" w:hRule="atLeast"/>
          <w:jc w:val="center"/>
        </w:trPr>
        <w:tc>
          <w:tcPr>
            <w:tcW w:w="726" w:type="dxa"/>
            <w:vMerge w:val="continue"/>
            <w:tcBorders>
              <w:left w:val="single" w:color="000000" w:sz="6" w:space="0"/>
              <w:right w:val="single" w:color="000000" w:sz="4" w:space="0"/>
            </w:tcBorders>
          </w:tcPr>
          <w:p w14:paraId="36D50526">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28CA925C">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000000" w:sz="6" w:space="0"/>
              <w:right w:val="single" w:color="000000" w:sz="6" w:space="0"/>
            </w:tcBorders>
            <w:vAlign w:val="center"/>
          </w:tcPr>
          <w:p w14:paraId="4D9E18D2">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rPr>
              <w:t>7.</w:t>
            </w:r>
            <w:r>
              <w:rPr>
                <w:rFonts w:hint="eastAsia" w:ascii="宋体" w:hAnsi="宋体" w:eastAsia="宋体" w:cs="Times New Roman"/>
                <w:sz w:val="24"/>
                <w:szCs w:val="24"/>
                <w:lang w:val="zh-CN"/>
              </w:rPr>
              <w:t>确保环境保护管理的技术与措施（</w:t>
            </w:r>
            <w:r>
              <w:rPr>
                <w:rFonts w:hint="eastAsia" w:ascii="宋体" w:hAnsi="宋体" w:eastAsia="宋体" w:cs="Times New Roman"/>
                <w:sz w:val="24"/>
                <w:szCs w:val="24"/>
              </w:rPr>
              <w:t>0-4分</w:t>
            </w:r>
            <w:r>
              <w:rPr>
                <w:rFonts w:hint="eastAsia" w:ascii="宋体" w:hAnsi="宋体" w:eastAsia="宋体" w:cs="Times New Roman"/>
                <w:sz w:val="24"/>
                <w:szCs w:val="24"/>
                <w:lang w:val="zh-CN"/>
              </w:rPr>
              <w:t>）</w:t>
            </w:r>
          </w:p>
        </w:tc>
        <w:tc>
          <w:tcPr>
            <w:tcW w:w="5617" w:type="dxa"/>
            <w:tcBorders>
              <w:top w:val="single" w:color="000000" w:sz="6" w:space="0"/>
              <w:left w:val="single" w:color="000000" w:sz="6" w:space="0"/>
              <w:bottom w:val="single" w:color="000000" w:sz="6" w:space="0"/>
              <w:right w:val="single" w:color="000000" w:sz="12" w:space="0"/>
            </w:tcBorders>
            <w:vAlign w:val="center"/>
          </w:tcPr>
          <w:p w14:paraId="49DF3C78">
            <w:pPr>
              <w:adjustRightInd/>
              <w:snapToGrid/>
              <w:spacing w:after="0" w:line="400" w:lineRule="exact"/>
              <w:rPr>
                <w:rFonts w:ascii="宋体" w:hAnsi="宋体" w:eastAsia="宋体" w:cs="Times New Roman"/>
                <w:sz w:val="24"/>
                <w:szCs w:val="24"/>
              </w:rPr>
            </w:pPr>
            <w:r>
              <w:rPr>
                <w:rFonts w:hint="eastAsia" w:ascii="宋体" w:hAnsi="宋体" w:eastAsia="宋体" w:cs="Times New Roman"/>
                <w:sz w:val="24"/>
                <w:szCs w:val="24"/>
              </w:rPr>
              <w:t>有环境保护管理体系与施工环保措施计划且措施</w:t>
            </w:r>
          </w:p>
          <w:p w14:paraId="1456C927">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内容完整、切实可行，完全符合本项目需求的得4分；</w:t>
            </w:r>
          </w:p>
          <w:p w14:paraId="46E7AB59">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内容较为完善、较切实可行，较符合本项目需求的得，得3分；</w:t>
            </w:r>
          </w:p>
          <w:p w14:paraId="7DB42FBF">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内容基本完善，基本可行，基本符合本项目需求的得2分；</w:t>
            </w:r>
          </w:p>
          <w:p w14:paraId="6F9217AC">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内容前后不连贯导致语义不明或存在与本项目无关内容的得1分；</w:t>
            </w:r>
          </w:p>
          <w:p w14:paraId="521EB153">
            <w:pPr>
              <w:spacing w:after="0" w:line="360" w:lineRule="auto"/>
              <w:jc w:val="both"/>
              <w:rPr>
                <w:rFonts w:ascii="宋体" w:hAnsi="宋体" w:eastAsia="宋体" w:cs="Times New Roman"/>
                <w:sz w:val="24"/>
                <w:szCs w:val="24"/>
              </w:rPr>
            </w:pPr>
            <w:r>
              <w:rPr>
                <w:rFonts w:hint="eastAsia" w:cs="宋体" w:asciiTheme="minorEastAsia" w:hAnsiTheme="minorEastAsia" w:eastAsiaTheme="minorEastAsia"/>
                <w:sz w:val="24"/>
                <w:szCs w:val="24"/>
                <w:lang w:bidi="en-US"/>
              </w:rPr>
              <w:t>未针对本项描述的得0分。</w:t>
            </w:r>
          </w:p>
        </w:tc>
        <w:tc>
          <w:tcPr>
            <w:tcW w:w="731" w:type="dxa"/>
            <w:tcBorders>
              <w:top w:val="single" w:color="000000" w:sz="6" w:space="0"/>
              <w:left w:val="single" w:color="000000" w:sz="6" w:space="0"/>
              <w:bottom w:val="single" w:color="000000" w:sz="6" w:space="0"/>
              <w:right w:val="single" w:color="000000" w:sz="12" w:space="0"/>
            </w:tcBorders>
            <w:vAlign w:val="center"/>
          </w:tcPr>
          <w:p w14:paraId="5756BAF6">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0-4分</w:t>
            </w:r>
          </w:p>
        </w:tc>
      </w:tr>
      <w:tr w14:paraId="24021AC6">
        <w:tblPrEx>
          <w:tblCellMar>
            <w:top w:w="0" w:type="dxa"/>
            <w:left w:w="108" w:type="dxa"/>
            <w:bottom w:w="0" w:type="dxa"/>
            <w:right w:w="108" w:type="dxa"/>
          </w:tblCellMar>
        </w:tblPrEx>
        <w:trPr>
          <w:trHeight w:val="979" w:hRule="atLeast"/>
          <w:jc w:val="center"/>
        </w:trPr>
        <w:tc>
          <w:tcPr>
            <w:tcW w:w="726" w:type="dxa"/>
            <w:vMerge w:val="continue"/>
            <w:tcBorders>
              <w:left w:val="single" w:color="000000" w:sz="6" w:space="0"/>
              <w:right w:val="single" w:color="000000" w:sz="4" w:space="0"/>
            </w:tcBorders>
          </w:tcPr>
          <w:p w14:paraId="10292A4B">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000000" w:sz="4" w:space="0"/>
            </w:tcBorders>
          </w:tcPr>
          <w:p w14:paraId="000DB419">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000000" w:sz="6" w:space="0"/>
              <w:left w:val="single" w:color="000000" w:sz="4" w:space="0"/>
              <w:bottom w:val="single" w:color="auto" w:sz="4" w:space="0"/>
              <w:right w:val="single" w:color="000000" w:sz="6" w:space="0"/>
            </w:tcBorders>
            <w:vAlign w:val="center"/>
          </w:tcPr>
          <w:p w14:paraId="219811DE">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8.劳动力计划及主要施工机械计划</w:t>
            </w:r>
            <w:r>
              <w:rPr>
                <w:rFonts w:hint="eastAsia" w:ascii="宋体" w:hAnsi="宋体" w:eastAsia="宋体" w:cs="Times New Roman"/>
                <w:sz w:val="24"/>
                <w:szCs w:val="24"/>
              </w:rPr>
              <w:t>（0-5分）</w:t>
            </w:r>
          </w:p>
        </w:tc>
        <w:tc>
          <w:tcPr>
            <w:tcW w:w="5617" w:type="dxa"/>
            <w:tcBorders>
              <w:top w:val="single" w:color="000000" w:sz="6" w:space="0"/>
              <w:left w:val="single" w:color="000000" w:sz="6" w:space="0"/>
              <w:bottom w:val="single" w:color="auto" w:sz="4" w:space="0"/>
              <w:right w:val="single" w:color="000000" w:sz="12" w:space="0"/>
            </w:tcBorders>
            <w:vAlign w:val="center"/>
          </w:tcPr>
          <w:p w14:paraId="63CFCF03">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1.机械：投入计划与进度计划呼应，采用先进机械设备且配置合理、先进，满足安全技术规范和施工进度需要，得2分，缺项不得分；</w:t>
            </w:r>
          </w:p>
          <w:p w14:paraId="5E71DF7E">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2.劳动力：投入计划与进度计划呼应，较好满足施工需要，调配投入计划合理、准确，得1分，缺项不得分；</w:t>
            </w:r>
          </w:p>
          <w:p w14:paraId="3542EAD9">
            <w:pPr>
              <w:spacing w:after="0" w:line="360" w:lineRule="auto"/>
              <w:jc w:val="both"/>
              <w:rPr>
                <w:rFonts w:ascii="宋体" w:hAnsi="宋体" w:eastAsia="宋体" w:cs="Times New Roman"/>
                <w:sz w:val="24"/>
                <w:szCs w:val="24"/>
              </w:rPr>
            </w:pPr>
            <w:r>
              <w:rPr>
                <w:rFonts w:hint="eastAsia" w:ascii="宋体" w:hAnsi="宋体" w:eastAsia="宋体" w:cs="Times New Roman"/>
                <w:sz w:val="24"/>
                <w:szCs w:val="24"/>
                <w:lang w:val="zh-CN"/>
              </w:rPr>
              <w:t>3.主要施工计划：主要物资投入计划与进度计划呼应，较好满足施工需要，调配投入计划合理、准确，得2分，缺项不得分。</w:t>
            </w:r>
          </w:p>
        </w:tc>
        <w:tc>
          <w:tcPr>
            <w:tcW w:w="731" w:type="dxa"/>
            <w:tcBorders>
              <w:top w:val="single" w:color="000000" w:sz="6" w:space="0"/>
              <w:left w:val="single" w:color="000000" w:sz="6" w:space="0"/>
              <w:bottom w:val="single" w:color="auto" w:sz="4" w:space="0"/>
              <w:right w:val="single" w:color="000000" w:sz="12" w:space="0"/>
            </w:tcBorders>
            <w:vAlign w:val="center"/>
          </w:tcPr>
          <w:p w14:paraId="7F7D1C30">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0-5分</w:t>
            </w:r>
          </w:p>
        </w:tc>
      </w:tr>
      <w:tr w14:paraId="3EFA7B75">
        <w:tblPrEx>
          <w:tblCellMar>
            <w:top w:w="0" w:type="dxa"/>
            <w:left w:w="108" w:type="dxa"/>
            <w:bottom w:w="0" w:type="dxa"/>
            <w:right w:w="108" w:type="dxa"/>
          </w:tblCellMar>
        </w:tblPrEx>
        <w:trPr>
          <w:trHeight w:val="979" w:hRule="atLeast"/>
          <w:jc w:val="center"/>
        </w:trPr>
        <w:tc>
          <w:tcPr>
            <w:tcW w:w="726" w:type="dxa"/>
            <w:vMerge w:val="continue"/>
            <w:tcBorders>
              <w:left w:val="single" w:color="000000" w:sz="6" w:space="0"/>
              <w:right w:val="single" w:color="000000" w:sz="4" w:space="0"/>
            </w:tcBorders>
          </w:tcPr>
          <w:p w14:paraId="799DE085">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auto" w:sz="4" w:space="0"/>
            </w:tcBorders>
          </w:tcPr>
          <w:p w14:paraId="2EAADDCB">
            <w:pPr>
              <w:adjustRightInd/>
              <w:snapToGrid/>
              <w:spacing w:after="0" w:line="400" w:lineRule="exact"/>
              <w:rPr>
                <w:rFonts w:cs="宋体" w:asciiTheme="minorEastAsia" w:hAnsiTheme="minorEastAsia" w:eastAsiaTheme="minorEastAsia"/>
                <w:kern w:val="1"/>
                <w:sz w:val="24"/>
                <w:szCs w:val="24"/>
                <w:lang w:bidi="en-US"/>
              </w:rPr>
            </w:pPr>
          </w:p>
        </w:tc>
        <w:tc>
          <w:tcPr>
            <w:tcW w:w="1443" w:type="dxa"/>
            <w:gridSpan w:val="2"/>
            <w:tcBorders>
              <w:top w:val="single" w:color="auto" w:sz="4" w:space="0"/>
              <w:left w:val="single" w:color="auto" w:sz="4" w:space="0"/>
              <w:bottom w:val="single" w:color="000000" w:sz="6" w:space="0"/>
              <w:right w:val="single" w:color="000000" w:sz="6" w:space="0"/>
            </w:tcBorders>
            <w:vAlign w:val="center"/>
          </w:tcPr>
          <w:p w14:paraId="6E71CF65">
            <w:pPr>
              <w:spacing w:after="0" w:line="360" w:lineRule="auto"/>
              <w:jc w:val="both"/>
              <w:rPr>
                <w:rFonts w:ascii="宋体" w:hAnsi="宋体" w:eastAsia="宋体" w:cs="Times New Roman"/>
                <w:sz w:val="24"/>
                <w:szCs w:val="24"/>
                <w:lang w:val="zh-CN"/>
              </w:rPr>
            </w:pPr>
            <w:r>
              <w:rPr>
                <w:rFonts w:hint="eastAsia" w:ascii="宋体" w:hAnsi="宋体" w:eastAsia="宋体" w:cs="Times New Roman"/>
                <w:sz w:val="24"/>
                <w:szCs w:val="24"/>
                <w:lang w:val="zh-CN"/>
              </w:rPr>
              <w:t>9.</w:t>
            </w:r>
            <w:r>
              <w:rPr>
                <w:rFonts w:hint="eastAsia" w:ascii="宋体" w:hAnsi="宋体" w:eastAsia="宋体" w:cs="Times New Roman"/>
                <w:sz w:val="24"/>
                <w:szCs w:val="24"/>
              </w:rPr>
              <w:t>施工平面图布置图及施工进度图（0-5分）</w:t>
            </w:r>
          </w:p>
        </w:tc>
        <w:tc>
          <w:tcPr>
            <w:tcW w:w="5617" w:type="dxa"/>
            <w:tcBorders>
              <w:top w:val="single" w:color="auto" w:sz="4" w:space="0"/>
              <w:left w:val="single" w:color="000000" w:sz="6" w:space="0"/>
              <w:bottom w:val="single" w:color="000000" w:sz="6" w:space="0"/>
              <w:right w:val="single" w:color="000000" w:sz="12" w:space="0"/>
            </w:tcBorders>
            <w:vAlign w:val="center"/>
          </w:tcPr>
          <w:p w14:paraId="2CBCDFE7">
            <w:pPr>
              <w:adjustRightInd/>
              <w:snapToGrid/>
              <w:spacing w:after="0" w:line="400" w:lineRule="exact"/>
              <w:rPr>
                <w:rFonts w:ascii="宋体" w:hAnsi="宋体" w:eastAsia="宋体" w:cs="Times New Roman"/>
                <w:sz w:val="24"/>
                <w:szCs w:val="24"/>
              </w:rPr>
            </w:pPr>
            <w:r>
              <w:rPr>
                <w:rFonts w:hint="eastAsia" w:ascii="宋体" w:hAnsi="宋体" w:eastAsia="宋体" w:cs="Times New Roman"/>
                <w:sz w:val="24"/>
                <w:szCs w:val="24"/>
              </w:rPr>
              <w:t>总体布置有针对性、合理、能较好满足施工需要，符合安全、文明施工要求；材料堆放有序。关键线路清晰、准确、完整、计划编制合理</w:t>
            </w:r>
          </w:p>
          <w:p w14:paraId="48A7708B">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内容完整、切实可行，完全符合本项目需求的得5分；</w:t>
            </w:r>
          </w:p>
          <w:p w14:paraId="4CFD5C69">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内容较为完善、较切实可行，较符合本项目需求的得，得4分；</w:t>
            </w:r>
          </w:p>
          <w:p w14:paraId="570E47EA">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内容基本完善，基本可行，基本符合本项目需求的得3分；</w:t>
            </w:r>
          </w:p>
          <w:p w14:paraId="3BB5CC34">
            <w:pPr>
              <w:adjustRightInd/>
              <w:snapToGrid/>
              <w:spacing w:after="0" w:line="400" w:lineRule="exact"/>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内容前后不连贯导致语义不明或存在与本项目无关内容的得2分；</w:t>
            </w:r>
          </w:p>
          <w:p w14:paraId="6E45ED33">
            <w:pPr>
              <w:spacing w:after="0" w:line="360" w:lineRule="auto"/>
              <w:jc w:val="both"/>
              <w:rPr>
                <w:rFonts w:ascii="宋体" w:hAnsi="宋体" w:eastAsia="宋体" w:cs="Times New Roman"/>
                <w:sz w:val="24"/>
                <w:szCs w:val="24"/>
                <w:lang w:val="zh-CN"/>
              </w:rPr>
            </w:pPr>
            <w:r>
              <w:rPr>
                <w:rFonts w:hint="eastAsia" w:cs="宋体" w:asciiTheme="minorEastAsia" w:hAnsiTheme="minorEastAsia" w:eastAsiaTheme="minorEastAsia"/>
                <w:sz w:val="24"/>
                <w:szCs w:val="24"/>
                <w:lang w:bidi="en-US"/>
              </w:rPr>
              <w:t>未针对本项描述的得0分。</w:t>
            </w:r>
          </w:p>
        </w:tc>
        <w:tc>
          <w:tcPr>
            <w:tcW w:w="731" w:type="dxa"/>
            <w:tcBorders>
              <w:top w:val="single" w:color="auto" w:sz="4" w:space="0"/>
              <w:left w:val="single" w:color="000000" w:sz="6" w:space="0"/>
              <w:bottom w:val="single" w:color="000000" w:sz="6" w:space="0"/>
              <w:right w:val="single" w:color="auto" w:sz="4" w:space="0"/>
            </w:tcBorders>
            <w:vAlign w:val="center"/>
          </w:tcPr>
          <w:p w14:paraId="0BFEBE77">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0-5分</w:t>
            </w:r>
          </w:p>
        </w:tc>
      </w:tr>
      <w:tr w14:paraId="0BD57DA0">
        <w:tblPrEx>
          <w:tblCellMar>
            <w:top w:w="0" w:type="dxa"/>
            <w:left w:w="108" w:type="dxa"/>
            <w:bottom w:w="0" w:type="dxa"/>
            <w:right w:w="108" w:type="dxa"/>
          </w:tblCellMar>
        </w:tblPrEx>
        <w:trPr>
          <w:trHeight w:val="507" w:hRule="atLeast"/>
          <w:jc w:val="center"/>
        </w:trPr>
        <w:tc>
          <w:tcPr>
            <w:tcW w:w="726" w:type="dxa"/>
            <w:vMerge w:val="continue"/>
            <w:tcBorders>
              <w:left w:val="single" w:color="000000" w:sz="6" w:space="0"/>
              <w:right w:val="single" w:color="000000" w:sz="4" w:space="0"/>
            </w:tcBorders>
          </w:tcPr>
          <w:p w14:paraId="32168D6B">
            <w:pPr>
              <w:adjustRightInd/>
              <w:snapToGrid/>
              <w:spacing w:after="0" w:line="400" w:lineRule="exact"/>
              <w:rPr>
                <w:rFonts w:cs="宋体" w:asciiTheme="minorEastAsia" w:hAnsiTheme="minorEastAsia" w:eastAsiaTheme="minorEastAsia"/>
                <w:kern w:val="1"/>
                <w:sz w:val="24"/>
                <w:szCs w:val="24"/>
                <w:lang w:bidi="en-US"/>
              </w:rPr>
            </w:pPr>
          </w:p>
        </w:tc>
        <w:tc>
          <w:tcPr>
            <w:tcW w:w="868" w:type="dxa"/>
            <w:vMerge w:val="continue"/>
            <w:tcBorders>
              <w:left w:val="single" w:color="000000" w:sz="6" w:space="0"/>
              <w:right w:val="single" w:color="auto" w:sz="4" w:space="0"/>
            </w:tcBorders>
          </w:tcPr>
          <w:p w14:paraId="23E04F3C">
            <w:pPr>
              <w:adjustRightInd/>
              <w:snapToGrid/>
              <w:spacing w:after="0" w:line="400" w:lineRule="exact"/>
              <w:rPr>
                <w:rFonts w:cs="宋体" w:asciiTheme="minorEastAsia" w:hAnsiTheme="minorEastAsia" w:eastAsiaTheme="minorEastAsia"/>
                <w:kern w:val="1"/>
                <w:sz w:val="24"/>
                <w:szCs w:val="24"/>
                <w:lang w:bidi="en-US"/>
              </w:rPr>
            </w:pPr>
          </w:p>
        </w:tc>
        <w:tc>
          <w:tcPr>
            <w:tcW w:w="7791" w:type="dxa"/>
            <w:gridSpan w:val="4"/>
            <w:tcBorders>
              <w:top w:val="single" w:color="000000" w:sz="6" w:space="0"/>
              <w:left w:val="single" w:color="auto" w:sz="4" w:space="0"/>
              <w:bottom w:val="single" w:color="auto" w:sz="4" w:space="0"/>
              <w:right w:val="single" w:color="auto" w:sz="4" w:space="0"/>
            </w:tcBorders>
            <w:vAlign w:val="center"/>
          </w:tcPr>
          <w:p w14:paraId="605A6E82">
            <w:pPr>
              <w:adjustRightInd/>
              <w:snapToGrid/>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kern w:val="1"/>
                <w:sz w:val="24"/>
                <w:szCs w:val="24"/>
                <w:lang w:bidi="en-US"/>
              </w:rPr>
              <w:t>缺项为0分。不缺项不低于最低分</w:t>
            </w:r>
          </w:p>
        </w:tc>
      </w:tr>
      <w:tr w14:paraId="090421D2">
        <w:tblPrEx>
          <w:tblCellMar>
            <w:top w:w="0" w:type="dxa"/>
            <w:left w:w="108" w:type="dxa"/>
            <w:bottom w:w="0" w:type="dxa"/>
            <w:right w:w="108" w:type="dxa"/>
          </w:tblCellMar>
        </w:tblPrEx>
        <w:trPr>
          <w:trHeight w:val="1059" w:hRule="atLeast"/>
          <w:jc w:val="center"/>
        </w:trPr>
        <w:tc>
          <w:tcPr>
            <w:tcW w:w="726" w:type="dxa"/>
            <w:vMerge w:val="restart"/>
            <w:tcBorders>
              <w:top w:val="single" w:color="000000" w:sz="4" w:space="0"/>
              <w:left w:val="single" w:color="000000" w:sz="6" w:space="0"/>
              <w:right w:val="single" w:color="000000" w:sz="2" w:space="0"/>
            </w:tcBorders>
            <w:vAlign w:val="center"/>
          </w:tcPr>
          <w:p w14:paraId="2F0EC5E5">
            <w:pPr>
              <w:adjustRightInd/>
              <w:snapToGrid/>
              <w:spacing w:after="0" w:line="400" w:lineRule="exact"/>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bidi="en-US"/>
              </w:rPr>
              <w:t>商务</w:t>
            </w:r>
            <w:r>
              <w:rPr>
                <w:rFonts w:hint="eastAsia" w:cs="宋体" w:asciiTheme="minorEastAsia" w:hAnsiTheme="minorEastAsia" w:eastAsiaTheme="minorEastAsia"/>
                <w:kern w:val="1"/>
                <w:sz w:val="24"/>
                <w:szCs w:val="24"/>
                <w:lang w:eastAsia="en-US" w:bidi="en-US"/>
              </w:rPr>
              <w:t>标</w:t>
            </w:r>
          </w:p>
          <w:p w14:paraId="47691FB8">
            <w:pPr>
              <w:adjustRightInd/>
              <w:snapToGrid/>
              <w:spacing w:after="0" w:line="400" w:lineRule="exact"/>
              <w:jc w:val="center"/>
              <w:rPr>
                <w:rFonts w:cs="宋体" w:asciiTheme="minorEastAsia" w:hAnsiTheme="minorEastAsia" w:eastAsiaTheme="minorEastAsia"/>
                <w:kern w:val="1"/>
                <w:sz w:val="24"/>
                <w:szCs w:val="24"/>
                <w:lang w:eastAsia="en-US" w:bidi="en-US"/>
              </w:rPr>
            </w:pPr>
            <w:r>
              <w:rPr>
                <w:rFonts w:hint="eastAsia" w:cs="宋体" w:asciiTheme="minorEastAsia" w:hAnsiTheme="minorEastAsia" w:eastAsiaTheme="minorEastAsia"/>
                <w:kern w:val="1"/>
                <w:sz w:val="24"/>
                <w:szCs w:val="24"/>
                <w:lang w:eastAsia="en-US" w:bidi="en-US"/>
              </w:rPr>
              <w:t>（</w:t>
            </w:r>
            <w:r>
              <w:rPr>
                <w:rFonts w:hint="eastAsia" w:cs="宋体" w:asciiTheme="minorEastAsia" w:hAnsiTheme="minorEastAsia" w:eastAsiaTheme="minorEastAsia"/>
                <w:kern w:val="1"/>
                <w:sz w:val="24"/>
                <w:szCs w:val="24"/>
                <w:lang w:bidi="en-US"/>
              </w:rPr>
              <w:t>25</w:t>
            </w:r>
            <w:r>
              <w:rPr>
                <w:rFonts w:hint="eastAsia" w:cs="宋体" w:asciiTheme="minorEastAsia" w:hAnsiTheme="minorEastAsia" w:eastAsiaTheme="minorEastAsia"/>
                <w:kern w:val="1"/>
                <w:sz w:val="24"/>
                <w:szCs w:val="24"/>
                <w:lang w:eastAsia="en-US" w:bidi="en-US"/>
              </w:rPr>
              <w:t>）</w:t>
            </w:r>
          </w:p>
        </w:tc>
        <w:tc>
          <w:tcPr>
            <w:tcW w:w="1476" w:type="dxa"/>
            <w:gridSpan w:val="2"/>
            <w:tcBorders>
              <w:top w:val="single" w:color="000000" w:sz="4" w:space="0"/>
              <w:left w:val="single" w:color="000000" w:sz="6" w:space="0"/>
              <w:right w:val="single" w:color="000000" w:sz="12" w:space="0"/>
            </w:tcBorders>
            <w:vAlign w:val="center"/>
          </w:tcPr>
          <w:p w14:paraId="7C8E49D6">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企业业绩</w:t>
            </w:r>
          </w:p>
          <w:p w14:paraId="7D3C3676">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（0-6分）</w:t>
            </w:r>
          </w:p>
        </w:tc>
        <w:tc>
          <w:tcPr>
            <w:tcW w:w="7183" w:type="dxa"/>
            <w:gridSpan w:val="3"/>
            <w:tcBorders>
              <w:left w:val="single" w:color="000000" w:sz="2" w:space="0"/>
              <w:bottom w:val="single" w:color="000000" w:sz="4" w:space="0"/>
              <w:right w:val="single" w:color="000000" w:sz="12" w:space="0"/>
            </w:tcBorders>
            <w:vAlign w:val="center"/>
          </w:tcPr>
          <w:p w14:paraId="1F45763D">
            <w:pPr>
              <w:spacing w:after="0" w:line="400" w:lineRule="exact"/>
              <w:rPr>
                <w:rFonts w:cs="宋体" w:asciiTheme="minorEastAsia" w:hAnsiTheme="minorEastAsia" w:eastAsiaTheme="minorEastAsia"/>
                <w:sz w:val="24"/>
                <w:szCs w:val="24"/>
              </w:rPr>
            </w:pPr>
            <w:r>
              <w:rPr>
                <w:rFonts w:hint="eastAsia" w:cs="宋体" w:asciiTheme="minorEastAsia" w:hAnsiTheme="minorEastAsia" w:eastAsiaTheme="minorEastAsia"/>
                <w:bCs/>
                <w:kern w:val="1"/>
                <w:sz w:val="24"/>
                <w:szCs w:val="24"/>
                <w:lang w:val="zh-CN"/>
              </w:rPr>
              <w:t>202</w:t>
            </w:r>
            <w:r>
              <w:rPr>
                <w:rFonts w:hint="eastAsia" w:cs="宋体" w:asciiTheme="minorEastAsia" w:hAnsiTheme="minorEastAsia" w:eastAsiaTheme="minorEastAsia"/>
                <w:bCs/>
                <w:kern w:val="1"/>
                <w:sz w:val="24"/>
                <w:szCs w:val="24"/>
              </w:rPr>
              <w:t>3</w:t>
            </w:r>
            <w:r>
              <w:rPr>
                <w:rFonts w:hint="eastAsia" w:cs="宋体" w:asciiTheme="minorEastAsia" w:hAnsiTheme="minorEastAsia" w:eastAsiaTheme="minorEastAsia"/>
                <w:bCs/>
                <w:kern w:val="1"/>
                <w:sz w:val="24"/>
                <w:szCs w:val="24"/>
                <w:lang w:val="zh-CN"/>
              </w:rPr>
              <w:t>年1月1日以来承担过已完成的类似业绩每份2分，最多得6分（提供施工合同，业绩需附在标书中）</w:t>
            </w:r>
          </w:p>
        </w:tc>
      </w:tr>
      <w:tr w14:paraId="3E6F9B86">
        <w:tblPrEx>
          <w:tblCellMar>
            <w:top w:w="0" w:type="dxa"/>
            <w:left w:w="108" w:type="dxa"/>
            <w:bottom w:w="0" w:type="dxa"/>
            <w:right w:w="108" w:type="dxa"/>
          </w:tblCellMar>
        </w:tblPrEx>
        <w:trPr>
          <w:trHeight w:val="445" w:hRule="atLeast"/>
          <w:jc w:val="center"/>
        </w:trPr>
        <w:tc>
          <w:tcPr>
            <w:tcW w:w="726" w:type="dxa"/>
            <w:vMerge w:val="continue"/>
            <w:tcBorders>
              <w:left w:val="single" w:color="000000" w:sz="6" w:space="0"/>
              <w:right w:val="single" w:color="000000" w:sz="2" w:space="0"/>
            </w:tcBorders>
            <w:vAlign w:val="center"/>
          </w:tcPr>
          <w:p w14:paraId="2ECA98D2">
            <w:pPr>
              <w:adjustRightInd/>
              <w:snapToGrid/>
              <w:spacing w:after="0" w:line="400" w:lineRule="exact"/>
              <w:jc w:val="center"/>
              <w:rPr>
                <w:rFonts w:cs="宋体" w:asciiTheme="minorEastAsia" w:hAnsiTheme="minorEastAsia" w:eastAsiaTheme="minorEastAsia"/>
                <w:kern w:val="1"/>
                <w:sz w:val="24"/>
                <w:szCs w:val="24"/>
                <w:lang w:bidi="en-US"/>
              </w:rPr>
            </w:pPr>
          </w:p>
        </w:tc>
        <w:tc>
          <w:tcPr>
            <w:tcW w:w="1476" w:type="dxa"/>
            <w:gridSpan w:val="2"/>
            <w:tcBorders>
              <w:top w:val="single" w:color="000000" w:sz="4" w:space="0"/>
              <w:left w:val="single" w:color="000000" w:sz="6" w:space="0"/>
              <w:bottom w:val="single" w:color="000000" w:sz="4" w:space="0"/>
              <w:right w:val="single" w:color="000000" w:sz="12" w:space="0"/>
            </w:tcBorders>
            <w:vAlign w:val="center"/>
          </w:tcPr>
          <w:p w14:paraId="65BFAD36">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优惠承诺</w:t>
            </w:r>
          </w:p>
          <w:p w14:paraId="5F5BAD26">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（0-6分）</w:t>
            </w:r>
          </w:p>
        </w:tc>
        <w:tc>
          <w:tcPr>
            <w:tcW w:w="7183" w:type="dxa"/>
            <w:gridSpan w:val="3"/>
            <w:tcBorders>
              <w:left w:val="single" w:color="000000" w:sz="2" w:space="0"/>
              <w:bottom w:val="single" w:color="000000" w:sz="4" w:space="0"/>
              <w:right w:val="single" w:color="000000" w:sz="12" w:space="0"/>
            </w:tcBorders>
            <w:vAlign w:val="center"/>
          </w:tcPr>
          <w:p w14:paraId="5C7D4738">
            <w:pPr>
              <w:spacing w:after="0" w:line="400" w:lineRule="exact"/>
              <w:rPr>
                <w:rFonts w:ascii="宋体" w:hAnsi="宋体" w:eastAsia="宋体" w:cs="宋体"/>
                <w:sz w:val="24"/>
                <w:szCs w:val="24"/>
              </w:rPr>
            </w:pPr>
            <w:r>
              <w:rPr>
                <w:rFonts w:hint="eastAsia" w:ascii="宋体" w:hAnsi="宋体" w:eastAsia="宋体" w:cs="宋体"/>
                <w:sz w:val="24"/>
                <w:szCs w:val="24"/>
              </w:rPr>
              <w:t>优惠承诺应是书面的符合工程实际情况，在施工过程中协调配合、文明施工，工程质量、工期、安全等承诺。</w:t>
            </w:r>
          </w:p>
          <w:p w14:paraId="2E6F1B50">
            <w:pPr>
              <w:spacing w:after="0" w:line="400" w:lineRule="exact"/>
              <w:rPr>
                <w:rFonts w:ascii="宋体" w:hAnsi="宋体" w:eastAsia="宋体" w:cs="宋体"/>
                <w:sz w:val="24"/>
                <w:szCs w:val="24"/>
              </w:rPr>
            </w:pPr>
            <w:r>
              <w:rPr>
                <w:rFonts w:hint="eastAsia" w:ascii="宋体" w:hAnsi="宋体" w:eastAsia="宋体" w:cs="宋体"/>
                <w:sz w:val="24"/>
                <w:szCs w:val="24"/>
              </w:rPr>
              <w:t>承诺内容全面、详实可行、合法有效、有针对性的得6分；</w:t>
            </w:r>
          </w:p>
          <w:p w14:paraId="081E9C92">
            <w:pPr>
              <w:spacing w:after="0" w:line="400" w:lineRule="exact"/>
              <w:rPr>
                <w:rFonts w:ascii="宋体" w:hAnsi="宋体" w:eastAsia="宋体" w:cs="宋体"/>
                <w:sz w:val="24"/>
                <w:szCs w:val="24"/>
              </w:rPr>
            </w:pPr>
            <w:r>
              <w:rPr>
                <w:rFonts w:hint="eastAsia" w:ascii="宋体" w:hAnsi="宋体" w:eastAsia="宋体" w:cs="宋体"/>
                <w:sz w:val="24"/>
                <w:szCs w:val="24"/>
              </w:rPr>
              <w:t>承诺内容比较全面、详实可行、合法有效的得4分；</w:t>
            </w:r>
          </w:p>
          <w:p w14:paraId="03140D7C">
            <w:pPr>
              <w:spacing w:after="0" w:line="400" w:lineRule="exact"/>
              <w:rPr>
                <w:rFonts w:ascii="宋体" w:hAnsi="宋体" w:eastAsia="宋体" w:cs="宋体"/>
                <w:sz w:val="24"/>
                <w:szCs w:val="24"/>
              </w:rPr>
            </w:pPr>
            <w:r>
              <w:rPr>
                <w:rFonts w:hint="eastAsia" w:ascii="宋体" w:hAnsi="宋体" w:eastAsia="宋体" w:cs="宋体"/>
                <w:sz w:val="24"/>
                <w:szCs w:val="24"/>
              </w:rPr>
              <w:t>承诺内容片面、不详细、不完整的得3分；</w:t>
            </w:r>
          </w:p>
          <w:p w14:paraId="6F0C8AA9">
            <w:pPr>
              <w:spacing w:after="0" w:line="400" w:lineRule="exact"/>
              <w:rPr>
                <w:rFonts w:ascii="宋体" w:hAnsi="宋体" w:eastAsia="宋体" w:cs="宋体"/>
                <w:sz w:val="24"/>
                <w:szCs w:val="24"/>
              </w:rPr>
            </w:pPr>
            <w:r>
              <w:rPr>
                <w:rFonts w:hint="eastAsia" w:ascii="宋体" w:hAnsi="宋体" w:eastAsia="宋体" w:cs="宋体"/>
                <w:sz w:val="24"/>
                <w:szCs w:val="24"/>
              </w:rPr>
              <w:t>内容前后不连贯导致语义不明或存在与本项目无关内容的得1分；</w:t>
            </w:r>
          </w:p>
          <w:p w14:paraId="3F6B4F4C">
            <w:pPr>
              <w:spacing w:after="0" w:line="400" w:lineRule="exact"/>
              <w:rPr>
                <w:rFonts w:ascii="宋体" w:hAnsi="宋体" w:eastAsia="宋体" w:cs="宋体"/>
                <w:sz w:val="24"/>
                <w:szCs w:val="24"/>
              </w:rPr>
            </w:pPr>
            <w:r>
              <w:rPr>
                <w:rFonts w:hint="eastAsia" w:ascii="宋体" w:hAnsi="宋体" w:eastAsia="宋体" w:cs="宋体"/>
                <w:sz w:val="24"/>
                <w:szCs w:val="24"/>
              </w:rPr>
              <w:t>未提供者不得分。</w:t>
            </w:r>
          </w:p>
        </w:tc>
      </w:tr>
      <w:tr w14:paraId="4991CD12">
        <w:tblPrEx>
          <w:tblCellMar>
            <w:top w:w="0" w:type="dxa"/>
            <w:left w:w="108" w:type="dxa"/>
            <w:bottom w:w="0" w:type="dxa"/>
            <w:right w:w="108" w:type="dxa"/>
          </w:tblCellMar>
        </w:tblPrEx>
        <w:trPr>
          <w:trHeight w:val="637" w:hRule="atLeast"/>
          <w:jc w:val="center"/>
        </w:trPr>
        <w:tc>
          <w:tcPr>
            <w:tcW w:w="726" w:type="dxa"/>
            <w:vMerge w:val="continue"/>
            <w:tcBorders>
              <w:left w:val="single" w:color="000000" w:sz="6" w:space="0"/>
              <w:right w:val="single" w:color="000000" w:sz="2" w:space="0"/>
            </w:tcBorders>
            <w:vAlign w:val="center"/>
          </w:tcPr>
          <w:p w14:paraId="26F2BD4B">
            <w:pPr>
              <w:adjustRightInd/>
              <w:snapToGrid/>
              <w:spacing w:after="0" w:line="400" w:lineRule="exact"/>
              <w:jc w:val="center"/>
              <w:rPr>
                <w:rFonts w:cs="宋体" w:asciiTheme="minorEastAsia" w:hAnsiTheme="minorEastAsia" w:eastAsiaTheme="minorEastAsia"/>
                <w:kern w:val="1"/>
                <w:sz w:val="24"/>
                <w:szCs w:val="24"/>
                <w:lang w:bidi="en-US"/>
              </w:rPr>
            </w:pPr>
          </w:p>
        </w:tc>
        <w:tc>
          <w:tcPr>
            <w:tcW w:w="1476" w:type="dxa"/>
            <w:gridSpan w:val="2"/>
            <w:tcBorders>
              <w:top w:val="single" w:color="000000" w:sz="4" w:space="0"/>
              <w:left w:val="single" w:color="000000" w:sz="6" w:space="0"/>
              <w:bottom w:val="single" w:color="000000" w:sz="4" w:space="0"/>
              <w:right w:val="single" w:color="000000" w:sz="12" w:space="0"/>
            </w:tcBorders>
            <w:vAlign w:val="center"/>
          </w:tcPr>
          <w:p w14:paraId="140858FE">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履职尽责承诺</w:t>
            </w:r>
          </w:p>
          <w:p w14:paraId="027A400D">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（0-6分）</w:t>
            </w:r>
          </w:p>
        </w:tc>
        <w:tc>
          <w:tcPr>
            <w:tcW w:w="7183" w:type="dxa"/>
            <w:gridSpan w:val="3"/>
            <w:tcBorders>
              <w:left w:val="single" w:color="000000" w:sz="2" w:space="0"/>
              <w:bottom w:val="single" w:color="000000" w:sz="4" w:space="0"/>
              <w:right w:val="single" w:color="000000" w:sz="12" w:space="0"/>
            </w:tcBorders>
            <w:vAlign w:val="center"/>
          </w:tcPr>
          <w:p w14:paraId="7131767A">
            <w:pPr>
              <w:spacing w:after="0" w:line="400" w:lineRule="exact"/>
              <w:rPr>
                <w:rFonts w:ascii="宋体" w:hAnsi="宋体" w:eastAsia="宋体" w:cs="宋体"/>
                <w:sz w:val="24"/>
                <w:szCs w:val="24"/>
              </w:rPr>
            </w:pPr>
            <w:r>
              <w:rPr>
                <w:rFonts w:hint="eastAsia" w:ascii="宋体" w:hAnsi="宋体" w:eastAsia="宋体" w:cs="宋体"/>
                <w:sz w:val="24"/>
                <w:szCs w:val="24"/>
              </w:rPr>
              <w:t>具有全面、详实、可行、合法有效的书面保证技术措施落实到位的承诺和落实不到位的处理承诺，其中包括各关键岗位人员（项目经理、技术负责人及相关技术人员等）的在岗、更换等履职尽责承诺。</w:t>
            </w:r>
          </w:p>
          <w:p w14:paraId="4730A9ED">
            <w:pPr>
              <w:spacing w:after="0" w:line="400" w:lineRule="exact"/>
              <w:rPr>
                <w:rFonts w:ascii="宋体" w:hAnsi="宋体" w:eastAsia="宋体" w:cs="宋体"/>
                <w:sz w:val="24"/>
                <w:szCs w:val="24"/>
              </w:rPr>
            </w:pPr>
            <w:r>
              <w:rPr>
                <w:rFonts w:hint="eastAsia" w:ascii="宋体" w:hAnsi="宋体" w:eastAsia="宋体" w:cs="宋体"/>
                <w:sz w:val="24"/>
                <w:szCs w:val="24"/>
              </w:rPr>
              <w:t>承诺内容全面、详实可行、合法有效、有针对性的得6分；</w:t>
            </w:r>
          </w:p>
          <w:p w14:paraId="70FB3AC3">
            <w:pPr>
              <w:spacing w:after="0" w:line="400" w:lineRule="exact"/>
              <w:rPr>
                <w:rFonts w:ascii="宋体" w:hAnsi="宋体" w:eastAsia="宋体" w:cs="宋体"/>
                <w:sz w:val="24"/>
                <w:szCs w:val="24"/>
              </w:rPr>
            </w:pPr>
            <w:r>
              <w:rPr>
                <w:rFonts w:hint="eastAsia" w:ascii="宋体" w:hAnsi="宋体" w:eastAsia="宋体" w:cs="宋体"/>
                <w:sz w:val="24"/>
                <w:szCs w:val="24"/>
              </w:rPr>
              <w:t>承诺内容比较全面、详实可行、合法有效的得4分；</w:t>
            </w:r>
          </w:p>
          <w:p w14:paraId="18BBF1CC">
            <w:pPr>
              <w:spacing w:after="0" w:line="400" w:lineRule="exact"/>
              <w:rPr>
                <w:rFonts w:ascii="宋体" w:hAnsi="宋体" w:eastAsia="宋体" w:cs="宋体"/>
                <w:sz w:val="24"/>
                <w:szCs w:val="24"/>
              </w:rPr>
            </w:pPr>
            <w:r>
              <w:rPr>
                <w:rFonts w:hint="eastAsia" w:ascii="宋体" w:hAnsi="宋体" w:eastAsia="宋体" w:cs="宋体"/>
                <w:sz w:val="24"/>
                <w:szCs w:val="24"/>
              </w:rPr>
              <w:t>承诺内容片面、不详细、不完整的得3分；</w:t>
            </w:r>
          </w:p>
          <w:p w14:paraId="63AB6DD7">
            <w:pPr>
              <w:spacing w:after="0" w:line="400" w:lineRule="exact"/>
              <w:rPr>
                <w:rFonts w:ascii="宋体" w:hAnsi="宋体" w:eastAsia="宋体" w:cs="宋体"/>
                <w:sz w:val="24"/>
                <w:szCs w:val="24"/>
              </w:rPr>
            </w:pPr>
            <w:r>
              <w:rPr>
                <w:rFonts w:hint="eastAsia" w:ascii="宋体" w:hAnsi="宋体" w:eastAsia="宋体" w:cs="宋体"/>
                <w:sz w:val="24"/>
                <w:szCs w:val="24"/>
              </w:rPr>
              <w:t>内容前后不连贯导致语义不明或存在与本项目无关内容的得1分；</w:t>
            </w:r>
          </w:p>
          <w:p w14:paraId="24FD6DF3">
            <w:pPr>
              <w:spacing w:after="0" w:line="400" w:lineRule="exact"/>
              <w:rPr>
                <w:sz w:val="24"/>
                <w:szCs w:val="24"/>
              </w:rPr>
            </w:pPr>
            <w:r>
              <w:rPr>
                <w:rFonts w:hint="eastAsia" w:ascii="宋体" w:hAnsi="宋体" w:eastAsia="宋体" w:cs="宋体"/>
                <w:sz w:val="24"/>
                <w:szCs w:val="24"/>
              </w:rPr>
              <w:t>未提供者不得分。</w:t>
            </w:r>
          </w:p>
        </w:tc>
      </w:tr>
      <w:tr w14:paraId="5412B221">
        <w:tblPrEx>
          <w:tblCellMar>
            <w:top w:w="0" w:type="dxa"/>
            <w:left w:w="108" w:type="dxa"/>
            <w:bottom w:w="0" w:type="dxa"/>
            <w:right w:w="108" w:type="dxa"/>
          </w:tblCellMar>
        </w:tblPrEx>
        <w:trPr>
          <w:trHeight w:val="637" w:hRule="atLeast"/>
          <w:jc w:val="center"/>
        </w:trPr>
        <w:tc>
          <w:tcPr>
            <w:tcW w:w="726" w:type="dxa"/>
            <w:vMerge w:val="continue"/>
            <w:tcBorders>
              <w:left w:val="single" w:color="000000" w:sz="6" w:space="0"/>
              <w:right w:val="single" w:color="000000" w:sz="2" w:space="0"/>
            </w:tcBorders>
            <w:vAlign w:val="center"/>
          </w:tcPr>
          <w:p w14:paraId="7D97D2FC">
            <w:pPr>
              <w:adjustRightInd/>
              <w:snapToGrid/>
              <w:spacing w:after="0" w:line="400" w:lineRule="exact"/>
              <w:jc w:val="center"/>
              <w:rPr>
                <w:rFonts w:cs="宋体" w:asciiTheme="minorEastAsia" w:hAnsiTheme="minorEastAsia" w:eastAsiaTheme="minorEastAsia"/>
                <w:kern w:val="1"/>
                <w:sz w:val="24"/>
                <w:szCs w:val="24"/>
                <w:lang w:bidi="en-US"/>
              </w:rPr>
            </w:pPr>
          </w:p>
        </w:tc>
        <w:tc>
          <w:tcPr>
            <w:tcW w:w="1476" w:type="dxa"/>
            <w:gridSpan w:val="2"/>
            <w:tcBorders>
              <w:top w:val="single" w:color="000000" w:sz="4" w:space="0"/>
              <w:left w:val="single" w:color="000000" w:sz="6" w:space="0"/>
              <w:bottom w:val="single" w:color="000000" w:sz="4" w:space="0"/>
              <w:right w:val="single" w:color="000000" w:sz="12" w:space="0"/>
            </w:tcBorders>
            <w:vAlign w:val="center"/>
          </w:tcPr>
          <w:p w14:paraId="6F545389">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相关承诺</w:t>
            </w:r>
          </w:p>
          <w:p w14:paraId="3E0A9E2B">
            <w:pPr>
              <w:spacing w:after="0" w:line="400" w:lineRule="exact"/>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（0-</w:t>
            </w:r>
            <w:r>
              <w:rPr>
                <w:rFonts w:hint="eastAsia" w:cs="宋体" w:asciiTheme="minorEastAsia" w:hAnsiTheme="minorEastAsia" w:eastAsiaTheme="minorEastAsia"/>
                <w:sz w:val="24"/>
                <w:szCs w:val="24"/>
                <w:lang w:val="en-US" w:eastAsia="zh-CN"/>
              </w:rPr>
              <w:t>7</w:t>
            </w:r>
            <w:r>
              <w:rPr>
                <w:rFonts w:hint="eastAsia" w:cs="宋体" w:asciiTheme="minorEastAsia" w:hAnsiTheme="minorEastAsia" w:eastAsiaTheme="minorEastAsia"/>
                <w:sz w:val="24"/>
                <w:szCs w:val="24"/>
              </w:rPr>
              <w:t>分）</w:t>
            </w:r>
          </w:p>
        </w:tc>
        <w:tc>
          <w:tcPr>
            <w:tcW w:w="7183" w:type="dxa"/>
            <w:gridSpan w:val="3"/>
            <w:tcBorders>
              <w:left w:val="single" w:color="000000" w:sz="2" w:space="0"/>
              <w:bottom w:val="single" w:color="000000" w:sz="4" w:space="0"/>
              <w:right w:val="single" w:color="000000" w:sz="12" w:space="0"/>
            </w:tcBorders>
            <w:vAlign w:val="center"/>
          </w:tcPr>
          <w:p w14:paraId="0C9F161F">
            <w:pPr>
              <w:spacing w:after="0" w:line="400" w:lineRule="exact"/>
              <w:rPr>
                <w:rFonts w:ascii="宋体" w:hAnsi="宋体" w:eastAsia="宋体" w:cs="宋体"/>
                <w:sz w:val="24"/>
                <w:szCs w:val="24"/>
              </w:rPr>
            </w:pPr>
            <w:r>
              <w:rPr>
                <w:rFonts w:hint="eastAsia" w:ascii="宋体" w:hAnsi="宋体" w:eastAsia="宋体" w:cs="宋体"/>
                <w:sz w:val="24"/>
                <w:szCs w:val="24"/>
              </w:rPr>
              <w:t>承诺质量达到或优于国家规范要求、工期达到或优于磋商文件要求、工程进度及施工程序、项目部组成人员及现场管理服从采购人及监理人管理并有具体措施。</w:t>
            </w:r>
          </w:p>
          <w:p w14:paraId="723E743F">
            <w:pPr>
              <w:spacing w:after="0" w:line="400" w:lineRule="exact"/>
              <w:rPr>
                <w:rFonts w:ascii="宋体" w:hAnsi="宋体" w:eastAsia="宋体" w:cs="宋体"/>
                <w:sz w:val="24"/>
                <w:szCs w:val="24"/>
              </w:rPr>
            </w:pPr>
            <w:r>
              <w:rPr>
                <w:rFonts w:hint="eastAsia" w:ascii="宋体" w:hAnsi="宋体" w:eastAsia="宋体" w:cs="宋体"/>
                <w:sz w:val="24"/>
                <w:szCs w:val="24"/>
              </w:rPr>
              <w:t>承诺内容全面、详实可行、合法有效、有针对性的得</w:t>
            </w:r>
            <w:r>
              <w:rPr>
                <w:rFonts w:hint="eastAsia" w:ascii="宋体" w:hAnsi="宋体" w:eastAsia="宋体" w:cs="宋体"/>
                <w:sz w:val="24"/>
                <w:szCs w:val="24"/>
                <w:lang w:val="en-US" w:eastAsia="zh-CN"/>
              </w:rPr>
              <w:t>7</w:t>
            </w:r>
            <w:r>
              <w:rPr>
                <w:rFonts w:hint="eastAsia" w:ascii="宋体" w:hAnsi="宋体" w:eastAsia="宋体" w:cs="宋体"/>
                <w:sz w:val="24"/>
                <w:szCs w:val="24"/>
              </w:rPr>
              <w:t>分；</w:t>
            </w:r>
          </w:p>
          <w:p w14:paraId="630DE6E5">
            <w:pPr>
              <w:spacing w:after="0" w:line="400" w:lineRule="exact"/>
              <w:rPr>
                <w:rFonts w:ascii="宋体" w:hAnsi="宋体" w:eastAsia="宋体" w:cs="宋体"/>
                <w:sz w:val="24"/>
                <w:szCs w:val="24"/>
              </w:rPr>
            </w:pPr>
            <w:r>
              <w:rPr>
                <w:rFonts w:hint="eastAsia" w:ascii="宋体" w:hAnsi="宋体" w:eastAsia="宋体" w:cs="宋体"/>
                <w:sz w:val="24"/>
                <w:szCs w:val="24"/>
              </w:rPr>
              <w:t>承诺内容比较全面、详实可行、合法有效的得</w:t>
            </w:r>
            <w:r>
              <w:rPr>
                <w:rFonts w:hint="eastAsia" w:ascii="宋体" w:hAnsi="宋体" w:eastAsia="宋体" w:cs="宋体"/>
                <w:sz w:val="24"/>
                <w:szCs w:val="24"/>
                <w:lang w:val="en-US" w:eastAsia="zh-CN"/>
              </w:rPr>
              <w:t>5</w:t>
            </w:r>
            <w:r>
              <w:rPr>
                <w:rFonts w:hint="eastAsia" w:ascii="宋体" w:hAnsi="宋体" w:eastAsia="宋体" w:cs="宋体"/>
                <w:sz w:val="24"/>
                <w:szCs w:val="24"/>
              </w:rPr>
              <w:t>分；</w:t>
            </w:r>
          </w:p>
          <w:p w14:paraId="00029A3F">
            <w:pPr>
              <w:spacing w:after="0" w:line="400" w:lineRule="exact"/>
              <w:rPr>
                <w:rFonts w:ascii="宋体" w:hAnsi="宋体" w:eastAsia="宋体" w:cs="宋体"/>
                <w:sz w:val="24"/>
                <w:szCs w:val="24"/>
              </w:rPr>
            </w:pPr>
            <w:r>
              <w:rPr>
                <w:rFonts w:hint="eastAsia" w:ascii="宋体" w:hAnsi="宋体" w:eastAsia="宋体" w:cs="宋体"/>
                <w:sz w:val="24"/>
                <w:szCs w:val="24"/>
              </w:rPr>
              <w:t>承诺内容片面、不详细、不完整的得3分；</w:t>
            </w:r>
          </w:p>
          <w:p w14:paraId="1F9130B8">
            <w:pPr>
              <w:spacing w:after="0" w:line="400" w:lineRule="exact"/>
              <w:rPr>
                <w:rFonts w:ascii="宋体" w:hAnsi="宋体" w:eastAsia="宋体" w:cs="宋体"/>
                <w:sz w:val="24"/>
                <w:szCs w:val="24"/>
              </w:rPr>
            </w:pPr>
            <w:r>
              <w:rPr>
                <w:rFonts w:hint="eastAsia" w:cs="宋体" w:asciiTheme="minorEastAsia" w:hAnsiTheme="minorEastAsia" w:eastAsiaTheme="minorEastAsia"/>
                <w:sz w:val="24"/>
                <w:szCs w:val="24"/>
                <w:lang w:bidi="en-US"/>
              </w:rPr>
              <w:t>内容前后不连贯导致语义不明或存在与本项目无关内容的得1分；</w:t>
            </w:r>
          </w:p>
          <w:p w14:paraId="5C474A77">
            <w:pPr>
              <w:pStyle w:val="7"/>
              <w:rPr>
                <w:sz w:val="24"/>
              </w:rPr>
            </w:pPr>
            <w:r>
              <w:rPr>
                <w:rFonts w:hint="eastAsia" w:ascii="宋体" w:hAnsi="宋体" w:cs="宋体"/>
                <w:sz w:val="24"/>
              </w:rPr>
              <w:t>未提供者不得分。</w:t>
            </w:r>
          </w:p>
        </w:tc>
      </w:tr>
      <w:tr w14:paraId="106C8F01">
        <w:tblPrEx>
          <w:tblCellMar>
            <w:top w:w="0" w:type="dxa"/>
            <w:left w:w="108" w:type="dxa"/>
            <w:bottom w:w="0" w:type="dxa"/>
            <w:right w:w="108" w:type="dxa"/>
          </w:tblCellMar>
        </w:tblPrEx>
        <w:trPr>
          <w:trHeight w:val="1009" w:hRule="atLeast"/>
          <w:jc w:val="center"/>
        </w:trPr>
        <w:tc>
          <w:tcPr>
            <w:tcW w:w="9385" w:type="dxa"/>
            <w:gridSpan w:val="6"/>
            <w:tcBorders>
              <w:top w:val="single" w:color="000000" w:sz="4" w:space="0"/>
              <w:left w:val="single" w:color="000000" w:sz="12" w:space="0"/>
              <w:bottom w:val="single" w:color="000000" w:sz="12" w:space="0"/>
              <w:right w:val="single" w:color="000000" w:sz="6" w:space="0"/>
            </w:tcBorders>
            <w:vAlign w:val="center"/>
          </w:tcPr>
          <w:p w14:paraId="08FC4843">
            <w:pPr>
              <w:adjustRightInd/>
              <w:snapToGrid/>
              <w:spacing w:after="0" w:line="400" w:lineRule="exact"/>
              <w:rPr>
                <w:rFonts w:cs="宋体" w:asciiTheme="minorEastAsia" w:hAnsiTheme="minorEastAsia" w:eastAsiaTheme="minorEastAsia"/>
                <w:b/>
                <w:sz w:val="24"/>
                <w:szCs w:val="24"/>
                <w:lang w:bidi="en-US"/>
              </w:rPr>
            </w:pPr>
            <w:r>
              <w:rPr>
                <w:rFonts w:hint="eastAsia" w:cs="宋体" w:asciiTheme="minorEastAsia" w:hAnsiTheme="minorEastAsia" w:eastAsiaTheme="minorEastAsia"/>
                <w:b/>
                <w:sz w:val="24"/>
                <w:szCs w:val="24"/>
                <w:lang w:bidi="en-US"/>
              </w:rPr>
              <w:t>供应商综合得分=技术标得分+商务标得分+综合标得分</w:t>
            </w:r>
          </w:p>
          <w:p w14:paraId="68F9FA12">
            <w:pPr>
              <w:adjustRightInd/>
              <w:snapToGrid/>
              <w:spacing w:after="0" w:line="400" w:lineRule="exact"/>
              <w:rPr>
                <w:rFonts w:cs="宋体" w:asciiTheme="minorEastAsia" w:hAnsiTheme="minorEastAsia" w:eastAsiaTheme="minorEastAsia"/>
                <w:b/>
                <w:sz w:val="24"/>
                <w:szCs w:val="24"/>
                <w:lang w:bidi="en-US"/>
              </w:rPr>
            </w:pPr>
            <w:r>
              <w:rPr>
                <w:rFonts w:hint="eastAsia" w:cs="宋体" w:asciiTheme="minorEastAsia" w:hAnsiTheme="minorEastAsia" w:eastAsiaTheme="minorEastAsia"/>
                <w:b/>
                <w:sz w:val="24"/>
                <w:szCs w:val="24"/>
                <w:lang w:bidi="en-US"/>
              </w:rPr>
              <w:t>供应商的报价应包含供应商所承诺的应达到的工程质量标准及其他承诺应达到的标准所包含的所有费用。</w:t>
            </w:r>
          </w:p>
        </w:tc>
      </w:tr>
    </w:tbl>
    <w:p w14:paraId="629A5486">
      <w:pPr>
        <w:spacing w:after="0" w:line="540" w:lineRule="exact"/>
        <w:ind w:firstLine="480" w:firstLineChars="200"/>
        <w:rPr>
          <w:rFonts w:cs="仿宋_GB2312" w:asciiTheme="minorEastAsia" w:hAnsiTheme="minorEastAsia" w:eastAsiaTheme="minorEastAsia"/>
          <w:kern w:val="1"/>
          <w:sz w:val="24"/>
        </w:rPr>
      </w:pPr>
      <w:r>
        <w:rPr>
          <w:rFonts w:hint="eastAsia" w:cs="仿宋_GB2312" w:asciiTheme="minorEastAsia" w:hAnsiTheme="minorEastAsia" w:eastAsiaTheme="minorEastAsia"/>
          <w:kern w:val="1"/>
          <w:sz w:val="24"/>
        </w:rPr>
        <w:t>根据磋商文件、响应文件，按照评分办法，得出每个评委对供应商的评标分数。供应商的最终得分为所有评委对其打分的算术平均值。计分过程按四舍五入取至小数点后两位，最终得分取至小数点后二位。</w:t>
      </w:r>
    </w:p>
    <w:p w14:paraId="444528DA">
      <w:pPr>
        <w:adjustRightInd/>
        <w:snapToGrid/>
        <w:spacing w:after="0" w:line="540" w:lineRule="exact"/>
        <w:ind w:firstLine="482" w:firstLineChars="200"/>
        <w:rPr>
          <w:rFonts w:cs="宋体" w:asciiTheme="minorEastAsia" w:hAnsiTheme="minorEastAsia" w:eastAsiaTheme="minorEastAsia"/>
          <w:b/>
          <w:sz w:val="24"/>
          <w:szCs w:val="24"/>
          <w:lang w:bidi="en-US"/>
        </w:rPr>
      </w:pPr>
      <w:r>
        <w:rPr>
          <w:rFonts w:hint="eastAsia" w:cs="宋体" w:asciiTheme="minorEastAsia" w:hAnsiTheme="minorEastAsia" w:eastAsiaTheme="minorEastAsia"/>
          <w:b/>
          <w:sz w:val="24"/>
          <w:szCs w:val="24"/>
          <w:lang w:bidi="en-US"/>
        </w:rPr>
        <w:t>定标办法</w:t>
      </w:r>
    </w:p>
    <w:p w14:paraId="4B1C8A0E">
      <w:pPr>
        <w:adjustRightInd/>
        <w:snapToGrid/>
        <w:spacing w:after="0" w:line="540" w:lineRule="exact"/>
        <w:ind w:firstLine="480" w:firstLineChars="200"/>
        <w:rPr>
          <w:rFonts w:cs="宋体" w:asciiTheme="minorEastAsia" w:hAnsiTheme="minorEastAsia" w:eastAsiaTheme="minorEastAsia"/>
          <w:sz w:val="24"/>
          <w:szCs w:val="24"/>
          <w:lang w:bidi="en-US"/>
        </w:rPr>
      </w:pPr>
      <w:r>
        <w:rPr>
          <w:rFonts w:hint="eastAsia" w:cs="宋体" w:asciiTheme="minorEastAsia" w:hAnsiTheme="minorEastAsia" w:eastAsiaTheme="minorEastAsia"/>
          <w:sz w:val="24"/>
          <w:szCs w:val="24"/>
          <w:lang w:bidi="en-US"/>
        </w:rPr>
        <w:t>1、供应商的排名按得分顺序从高到低排列；得分相同的，按响应报价由低到高顺序排列；得分且响应报价相同的，按技术指标优劣顺序排列。</w:t>
      </w:r>
    </w:p>
    <w:p w14:paraId="4CB14142">
      <w:pPr>
        <w:spacing w:after="0" w:line="540" w:lineRule="exact"/>
        <w:ind w:firstLine="480" w:firstLineChars="200"/>
        <w:rPr>
          <w:rFonts w:cs="仿宋_GB2312" w:asciiTheme="minorEastAsia" w:hAnsiTheme="minorEastAsia" w:eastAsiaTheme="minorEastAsia"/>
          <w:kern w:val="1"/>
          <w:sz w:val="24"/>
        </w:rPr>
      </w:pPr>
      <w:r>
        <w:rPr>
          <w:rFonts w:hint="eastAsia" w:cs="宋体" w:asciiTheme="minorEastAsia" w:hAnsiTheme="minorEastAsia" w:eastAsiaTheme="minorEastAsia"/>
          <w:sz w:val="24"/>
          <w:szCs w:val="24"/>
          <w:lang w:bidi="en-US"/>
        </w:rPr>
        <w:t>2、评标委员会写出评标报告推荐3名成交候选人。</w:t>
      </w:r>
    </w:p>
    <w:p w14:paraId="3C5CE38B">
      <w:pPr>
        <w:spacing w:line="400" w:lineRule="exact"/>
        <w:jc w:val="both"/>
        <w:rPr>
          <w:rFonts w:cs="Calibri" w:asciiTheme="minorEastAsia" w:hAnsiTheme="minorEastAsia" w:eastAsiaTheme="minorEastAsia"/>
          <w:sz w:val="32"/>
          <w:szCs w:val="32"/>
        </w:rPr>
      </w:pPr>
      <w:bookmarkStart w:id="454" w:name="_Toc528078047"/>
      <w:bookmarkEnd w:id="454"/>
      <w:bookmarkStart w:id="455" w:name="_Toc16938558"/>
      <w:bookmarkEnd w:id="455"/>
    </w:p>
    <w:p w14:paraId="4428A356">
      <w:pPr>
        <w:rPr>
          <w:rFonts w:hint="eastAsia" w:ascii="宋体" w:hAnsi="宋体" w:eastAsia="宋体" w:cs="宋体"/>
          <w:b/>
          <w:sz w:val="32"/>
          <w:szCs w:val="32"/>
        </w:rPr>
      </w:pPr>
      <w:bookmarkStart w:id="456" w:name="_Toc16168"/>
      <w:r>
        <w:rPr>
          <w:rFonts w:hint="eastAsia" w:ascii="宋体" w:hAnsi="宋体" w:eastAsia="宋体" w:cs="宋体"/>
          <w:b/>
          <w:sz w:val="32"/>
          <w:szCs w:val="32"/>
        </w:rPr>
        <w:br w:type="page"/>
      </w:r>
    </w:p>
    <w:p w14:paraId="0E510B04">
      <w:pPr>
        <w:spacing w:line="400" w:lineRule="exact"/>
        <w:ind w:left="560"/>
        <w:jc w:val="center"/>
        <w:outlineLvl w:val="0"/>
        <w:rPr>
          <w:rFonts w:ascii="宋体" w:hAnsi="宋体" w:eastAsia="宋体" w:cs="宋体"/>
          <w:b/>
          <w:sz w:val="32"/>
          <w:szCs w:val="32"/>
        </w:rPr>
      </w:pPr>
      <w:r>
        <w:rPr>
          <w:rFonts w:hint="eastAsia" w:ascii="宋体" w:hAnsi="宋体" w:eastAsia="宋体" w:cs="宋体"/>
          <w:b/>
          <w:sz w:val="32"/>
          <w:szCs w:val="32"/>
        </w:rPr>
        <w:t>第四章</w:t>
      </w:r>
      <w:r>
        <w:rPr>
          <w:rFonts w:hint="eastAsia" w:ascii="宋体" w:hAnsi="宋体" w:eastAsia="宋体" w:cs="宋体"/>
          <w:kern w:val="36"/>
          <w:sz w:val="32"/>
          <w:szCs w:val="32"/>
        </w:rPr>
        <w:t xml:space="preserve">  </w:t>
      </w:r>
      <w:r>
        <w:rPr>
          <w:rFonts w:hint="eastAsia" w:ascii="宋体" w:hAnsi="宋体" w:eastAsia="宋体" w:cs="宋体"/>
          <w:b/>
          <w:sz w:val="32"/>
          <w:szCs w:val="32"/>
        </w:rPr>
        <w:t>合同条款及格式</w:t>
      </w:r>
      <w:bookmarkEnd w:id="456"/>
      <w:bookmarkStart w:id="457" w:name="_Toc517179005"/>
      <w:bookmarkEnd w:id="457"/>
      <w:bookmarkStart w:id="458" w:name="_Toc16770584"/>
      <w:bookmarkStart w:id="459" w:name="_Toc528078064"/>
    </w:p>
    <w:p w14:paraId="0089F7DB">
      <w:pPr>
        <w:wordWrap w:val="0"/>
        <w:topLinePunct/>
        <w:spacing w:line="360" w:lineRule="auto"/>
        <w:ind w:firstLine="482" w:firstLineChars="200"/>
        <w:rPr>
          <w:rFonts w:ascii="宋体" w:hAnsi="宋体" w:eastAsia="宋体" w:cs="宋体"/>
          <w:sz w:val="24"/>
          <w:szCs w:val="24"/>
        </w:rPr>
      </w:pPr>
      <w:bookmarkStart w:id="460" w:name="_Toc2630"/>
      <w:r>
        <w:rPr>
          <w:rFonts w:hint="eastAsia" w:ascii="宋体" w:hAnsi="宋体" w:eastAsia="宋体" w:cs="宋体"/>
          <w:b/>
          <w:bCs/>
          <w:sz w:val="24"/>
          <w:szCs w:val="24"/>
        </w:rPr>
        <w:t>此合同仅供参考。</w:t>
      </w:r>
      <w:r>
        <w:rPr>
          <w:rFonts w:hint="eastAsia" w:ascii="宋体" w:hAnsi="宋体" w:eastAsia="宋体" w:cs="宋体"/>
          <w:sz w:val="24"/>
          <w:szCs w:val="24"/>
        </w:rPr>
        <w:t>以最终采购人与成交人签定的合同条款为准进行公示，最终签定合同的主要条款不能与竞争性磋商文件有冲突）</w:t>
      </w:r>
    </w:p>
    <w:p w14:paraId="1331972A">
      <w:pPr>
        <w:keepNext w:val="0"/>
        <w:keepLines w:val="0"/>
        <w:pageBreakBefore w:val="0"/>
        <w:widowControl/>
        <w:kinsoku/>
        <w:wordWrap w:val="0"/>
        <w:overflowPunct/>
        <w:topLinePunct/>
        <w:autoSpaceDE w:val="0"/>
        <w:autoSpaceDN w:val="0"/>
        <w:bidi w:val="0"/>
        <w:adjustRightInd w:val="0"/>
        <w:snapToGrid w:val="0"/>
        <w:spacing w:after="0" w:line="5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发包人(全称)：</w:t>
      </w:r>
      <w:r>
        <w:rPr>
          <w:rFonts w:hint="eastAsia" w:ascii="宋体" w:hAnsi="宋体" w:eastAsia="宋体" w:cs="宋体"/>
          <w:sz w:val="24"/>
          <w:szCs w:val="24"/>
          <w:lang w:eastAsia="zh-CN"/>
        </w:rPr>
        <w:t>灵宝市体育发展中心</w:t>
      </w:r>
      <w:r>
        <w:rPr>
          <w:rFonts w:hint="eastAsia" w:ascii="宋体" w:hAnsi="宋体" w:eastAsia="宋体" w:cs="宋体"/>
          <w:sz w:val="24"/>
          <w:szCs w:val="24"/>
        </w:rPr>
        <w:t>(以下简称“甲方”)</w:t>
      </w:r>
    </w:p>
    <w:p w14:paraId="3422940F">
      <w:pPr>
        <w:keepNext w:val="0"/>
        <w:keepLines w:val="0"/>
        <w:pageBreakBefore w:val="0"/>
        <w:widowControl/>
        <w:kinsoku/>
        <w:wordWrap w:val="0"/>
        <w:overflowPunct/>
        <w:topLinePunct/>
        <w:autoSpaceDE w:val="0"/>
        <w:autoSpaceDN w:val="0"/>
        <w:bidi w:val="0"/>
        <w:adjustRightInd w:val="0"/>
        <w:snapToGrid w:val="0"/>
        <w:spacing w:after="0" w:line="5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承包人(全称)： XXXXXXXXX (以下简称“乙方”)</w:t>
      </w:r>
    </w:p>
    <w:p w14:paraId="746642A9">
      <w:pPr>
        <w:keepNext w:val="0"/>
        <w:keepLines w:val="0"/>
        <w:pageBreakBefore w:val="0"/>
        <w:widowControl/>
        <w:kinsoku/>
        <w:wordWrap w:val="0"/>
        <w:overflowPunct/>
        <w:topLinePunct/>
        <w:autoSpaceDE w:val="0"/>
        <w:autoSpaceDN w:val="0"/>
        <w:bidi w:val="0"/>
        <w:adjustRightInd w:val="0"/>
        <w:snapToGrid w:val="0"/>
        <w:spacing w:after="0" w:line="5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经甲方对乙方承包资格的考核，甲方同意将给乙方来完成。现为明确甲、乙双方在该工程中的权利义务，以利于双方配合协作，保质保进度完成，本着平等互利、协商一致的原则，根据《中华人民共和国合同法》的有关规定，经过充分协商，双方同意达成以下协议：</w:t>
      </w:r>
      <w:bookmarkStart w:id="627" w:name="_GoBack"/>
      <w:bookmarkEnd w:id="627"/>
    </w:p>
    <w:p w14:paraId="3B0DA95F">
      <w:pPr>
        <w:keepNext w:val="0"/>
        <w:keepLines w:val="0"/>
        <w:pageBreakBefore w:val="0"/>
        <w:widowControl/>
        <w:kinsoku/>
        <w:wordWrap w:val="0"/>
        <w:overflowPunct/>
        <w:topLinePunct/>
        <w:autoSpaceDE w:val="0"/>
        <w:autoSpaceDN w:val="0"/>
        <w:bidi w:val="0"/>
        <w:adjustRightInd w:val="0"/>
        <w:snapToGrid w:val="0"/>
        <w:spacing w:after="0" w:line="5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第一条工程项目</w:t>
      </w:r>
    </w:p>
    <w:p w14:paraId="2AA0D801">
      <w:pPr>
        <w:keepNext w:val="0"/>
        <w:keepLines w:val="0"/>
        <w:pageBreakBefore w:val="0"/>
        <w:widowControl/>
        <w:kinsoku/>
        <w:wordWrap w:val="0"/>
        <w:overflowPunct/>
        <w:topLinePunct/>
        <w:bidi w:val="0"/>
        <w:adjustRightInd w:val="0"/>
        <w:snapToGrid w:val="0"/>
        <w:spacing w:after="0" w:line="50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一、工程名称：</w:t>
      </w:r>
      <w:r>
        <w:rPr>
          <w:rFonts w:hint="eastAsia" w:ascii="宋体" w:hAnsi="宋体" w:eastAsia="宋体" w:cs="宋体"/>
          <w:sz w:val="24"/>
          <w:szCs w:val="24"/>
          <w:lang w:eastAsia="zh-CN"/>
        </w:rPr>
        <w:t>灵宝市体育馆健身步道提质改造项目</w:t>
      </w:r>
    </w:p>
    <w:p w14:paraId="5C691A9F">
      <w:pPr>
        <w:keepNext w:val="0"/>
        <w:keepLines w:val="0"/>
        <w:pageBreakBefore w:val="0"/>
        <w:widowControl/>
        <w:kinsoku/>
        <w:wordWrap w:val="0"/>
        <w:overflowPunct/>
        <w:topLinePunct/>
        <w:bidi w:val="0"/>
        <w:adjustRightInd w:val="0"/>
        <w:snapToGrid w:val="0"/>
        <w:spacing w:after="0" w:line="5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二、工程地点：灵宝市</w:t>
      </w:r>
    </w:p>
    <w:p w14:paraId="7E105E95">
      <w:pPr>
        <w:keepNext w:val="0"/>
        <w:keepLines w:val="0"/>
        <w:pageBreakBefore w:val="0"/>
        <w:widowControl/>
        <w:kinsoku/>
        <w:wordWrap w:val="0"/>
        <w:overflowPunct/>
        <w:topLinePunct/>
        <w:bidi w:val="0"/>
        <w:adjustRightInd w:val="0"/>
        <w:snapToGrid w:val="0"/>
        <w:spacing w:after="0"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三、工程内容：本项目为</w:t>
      </w:r>
      <w:r>
        <w:rPr>
          <w:rFonts w:hint="eastAsia" w:ascii="宋体" w:hAnsi="宋体" w:eastAsia="宋体" w:cs="宋体"/>
          <w:sz w:val="24"/>
          <w:szCs w:val="24"/>
          <w:lang w:eastAsia="zh-CN"/>
        </w:rPr>
        <w:t>灵宝市体育馆健身步道提质改造项目</w:t>
      </w:r>
      <w:r>
        <w:rPr>
          <w:rFonts w:hint="eastAsia" w:ascii="宋体" w:hAnsi="宋体" w:eastAsia="宋体" w:cs="宋体"/>
          <w:sz w:val="24"/>
          <w:szCs w:val="24"/>
        </w:rPr>
        <w:t>，</w:t>
      </w:r>
      <w:r>
        <w:rPr>
          <w:rFonts w:hint="eastAsia" w:ascii="宋体" w:hAnsi="宋体" w:eastAsia="宋体" w:cs="宋体"/>
          <w:sz w:val="24"/>
          <w:szCs w:val="24"/>
          <w:lang w:eastAsia="zh-CN"/>
        </w:rPr>
        <w:t>主要建设内容为健身步道改造，花池拆除新建，道牙拆除新建，草皮铺种等施工项目。</w:t>
      </w:r>
      <w:r>
        <w:rPr>
          <w:rFonts w:hint="eastAsia" w:ascii="宋体" w:hAnsi="宋体" w:eastAsia="宋体" w:cs="宋体"/>
          <w:sz w:val="24"/>
          <w:szCs w:val="24"/>
        </w:rPr>
        <w:t>具体详见工程量清单。</w:t>
      </w:r>
    </w:p>
    <w:p w14:paraId="32C26585">
      <w:pPr>
        <w:keepNext w:val="0"/>
        <w:keepLines w:val="0"/>
        <w:pageBreakBefore w:val="0"/>
        <w:widowControl/>
        <w:kinsoku/>
        <w:wordWrap w:val="0"/>
        <w:overflowPunct/>
        <w:topLinePunct/>
        <w:bidi w:val="0"/>
        <w:adjustRightInd w:val="0"/>
        <w:snapToGrid w:val="0"/>
        <w:spacing w:after="0" w:line="5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第二条工程实施</w:t>
      </w:r>
    </w:p>
    <w:p w14:paraId="10594C81">
      <w:pPr>
        <w:keepNext w:val="0"/>
        <w:keepLines w:val="0"/>
        <w:pageBreakBefore w:val="0"/>
        <w:widowControl/>
        <w:kinsoku/>
        <w:wordWrap w:val="0"/>
        <w:overflowPunct/>
        <w:topLinePunct/>
        <w:autoSpaceDE w:val="0"/>
        <w:autoSpaceDN w:val="0"/>
        <w:bidi w:val="0"/>
        <w:adjustRightInd w:val="0"/>
        <w:snapToGrid w:val="0"/>
        <w:spacing w:after="0" w:line="500" w:lineRule="exact"/>
        <w:ind w:firstLine="480" w:firstLineChars="200"/>
        <w:textAlignment w:val="auto"/>
        <w:rPr>
          <w:rFonts w:ascii="宋体" w:hAnsi="宋体" w:eastAsia="宋体" w:cs="宋体"/>
          <w:color w:val="FF0000"/>
          <w:sz w:val="24"/>
          <w:szCs w:val="24"/>
        </w:rPr>
      </w:pPr>
      <w:r>
        <w:rPr>
          <w:rFonts w:hint="eastAsia" w:ascii="宋体" w:hAnsi="宋体" w:eastAsia="宋体" w:cs="宋体"/>
          <w:color w:val="FF0000"/>
          <w:sz w:val="24"/>
          <w:szCs w:val="24"/>
        </w:rPr>
        <w:t>一、</w:t>
      </w:r>
      <w:r>
        <w:rPr>
          <w:rFonts w:hint="eastAsia" w:ascii="宋体" w:hAnsi="宋体" w:eastAsia="宋体" w:cs="宋体"/>
          <w:color w:val="auto"/>
          <w:sz w:val="24"/>
          <w:szCs w:val="24"/>
        </w:rPr>
        <w:t>工程定于</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日开工，</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日竣工，工期</w:t>
      </w:r>
      <w:r>
        <w:rPr>
          <w:rFonts w:hint="eastAsia" w:ascii="宋体" w:hAnsi="宋体" w:eastAsia="宋体" w:cs="宋体"/>
          <w:color w:val="auto"/>
          <w:sz w:val="24"/>
          <w:szCs w:val="24"/>
          <w:lang w:val="en-US" w:eastAsia="zh-CN"/>
        </w:rPr>
        <w:t>45</w:t>
      </w:r>
      <w:r>
        <w:rPr>
          <w:rFonts w:hint="eastAsia" w:ascii="宋体" w:hAnsi="宋体" w:eastAsia="宋体" w:cs="宋体"/>
          <w:color w:val="auto"/>
          <w:sz w:val="24"/>
          <w:szCs w:val="24"/>
        </w:rPr>
        <w:t>日历天。</w:t>
      </w:r>
    </w:p>
    <w:p w14:paraId="00A59CC3">
      <w:pPr>
        <w:keepNext w:val="0"/>
        <w:keepLines w:val="0"/>
        <w:pageBreakBefore w:val="0"/>
        <w:widowControl/>
        <w:kinsoku/>
        <w:wordWrap w:val="0"/>
        <w:overflowPunct/>
        <w:topLinePunct/>
        <w:autoSpaceDE w:val="0"/>
        <w:autoSpaceDN w:val="0"/>
        <w:bidi w:val="0"/>
        <w:adjustRightInd w:val="0"/>
        <w:snapToGrid w:val="0"/>
        <w:spacing w:after="0" w:line="5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二、在施工过程中，如遇下列情况，经甲方认可，工期相应顺延。</w:t>
      </w:r>
    </w:p>
    <w:p w14:paraId="665F3A10">
      <w:pPr>
        <w:keepNext w:val="0"/>
        <w:keepLines w:val="0"/>
        <w:pageBreakBefore w:val="0"/>
        <w:widowControl/>
        <w:kinsoku/>
        <w:wordWrap w:val="0"/>
        <w:overflowPunct/>
        <w:topLinePunct/>
        <w:autoSpaceDE w:val="0"/>
        <w:autoSpaceDN w:val="0"/>
        <w:bidi w:val="0"/>
        <w:adjustRightInd w:val="0"/>
        <w:snapToGrid w:val="0"/>
        <w:spacing w:after="0" w:line="5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1、不可抗力原因。</w:t>
      </w:r>
    </w:p>
    <w:p w14:paraId="533A9CA9">
      <w:pPr>
        <w:keepNext w:val="0"/>
        <w:keepLines w:val="0"/>
        <w:pageBreakBefore w:val="0"/>
        <w:widowControl/>
        <w:kinsoku/>
        <w:wordWrap w:val="0"/>
        <w:overflowPunct/>
        <w:topLinePunct/>
        <w:autoSpaceDE w:val="0"/>
        <w:autoSpaceDN w:val="0"/>
        <w:bidi w:val="0"/>
        <w:adjustRightInd w:val="0"/>
        <w:snapToGrid w:val="0"/>
        <w:spacing w:after="0" w:line="5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2、甲方未提供施工必备条件。</w:t>
      </w:r>
    </w:p>
    <w:p w14:paraId="059BC356">
      <w:pPr>
        <w:keepNext w:val="0"/>
        <w:keepLines w:val="0"/>
        <w:pageBreakBefore w:val="0"/>
        <w:widowControl/>
        <w:kinsoku/>
        <w:wordWrap w:val="0"/>
        <w:overflowPunct/>
        <w:topLinePunct/>
        <w:autoSpaceDE w:val="0"/>
        <w:autoSpaceDN w:val="0"/>
        <w:bidi w:val="0"/>
        <w:adjustRightInd w:val="0"/>
        <w:snapToGrid w:val="0"/>
        <w:spacing w:after="0" w:line="5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3、其他非乙方原因引起的工期延误。</w:t>
      </w:r>
    </w:p>
    <w:p w14:paraId="2FE93312">
      <w:pPr>
        <w:keepNext w:val="0"/>
        <w:keepLines w:val="0"/>
        <w:pageBreakBefore w:val="0"/>
        <w:widowControl/>
        <w:kinsoku/>
        <w:wordWrap w:val="0"/>
        <w:overflowPunct/>
        <w:topLinePunct/>
        <w:autoSpaceDE w:val="0"/>
        <w:autoSpaceDN w:val="0"/>
        <w:bidi w:val="0"/>
        <w:adjustRightInd w:val="0"/>
        <w:snapToGrid w:val="0"/>
        <w:spacing w:after="0" w:line="5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三、甲方对该工程进行全过程、全方位的管理、监督并做好协调工作。</w:t>
      </w:r>
    </w:p>
    <w:p w14:paraId="3F7722AE">
      <w:pPr>
        <w:keepNext w:val="0"/>
        <w:keepLines w:val="0"/>
        <w:pageBreakBefore w:val="0"/>
        <w:widowControl/>
        <w:kinsoku/>
        <w:wordWrap w:val="0"/>
        <w:overflowPunct/>
        <w:topLinePunct/>
        <w:autoSpaceDE w:val="0"/>
        <w:autoSpaceDN w:val="0"/>
        <w:bidi w:val="0"/>
        <w:adjustRightInd w:val="0"/>
        <w:snapToGrid w:val="0"/>
        <w:spacing w:after="0" w:line="5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四、甲方指定乙方现场施工用水、电接口地点和临设布置位置，乙方承担现场施工用水、用电发生的费用和临时设施的相关费用。</w:t>
      </w:r>
    </w:p>
    <w:p w14:paraId="074F9E9B">
      <w:pPr>
        <w:keepNext w:val="0"/>
        <w:keepLines w:val="0"/>
        <w:pageBreakBefore w:val="0"/>
        <w:widowControl/>
        <w:kinsoku/>
        <w:wordWrap w:val="0"/>
        <w:overflowPunct/>
        <w:topLinePunct/>
        <w:autoSpaceDE w:val="0"/>
        <w:autoSpaceDN w:val="0"/>
        <w:bidi w:val="0"/>
        <w:adjustRightInd w:val="0"/>
        <w:snapToGrid w:val="0"/>
        <w:spacing w:after="0" w:line="5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五、在施工期间，乙方按工程需要自负看守、围栏和警卫。已完工未交付甲方之前，乙方负责完工后成品的保护。</w:t>
      </w:r>
    </w:p>
    <w:p w14:paraId="30D3ED03">
      <w:pPr>
        <w:keepNext w:val="0"/>
        <w:keepLines w:val="0"/>
        <w:pageBreakBefore w:val="0"/>
        <w:widowControl/>
        <w:kinsoku/>
        <w:wordWrap w:val="0"/>
        <w:overflowPunct/>
        <w:topLinePunct/>
        <w:autoSpaceDE w:val="0"/>
        <w:autoSpaceDN w:val="0"/>
        <w:bidi w:val="0"/>
        <w:adjustRightInd w:val="0"/>
        <w:snapToGrid w:val="0"/>
        <w:spacing w:after="0" w:line="5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六、乙方每日完工后负责及时清理现场，并将自己施工生产的建渣或垃圾外运出场。</w:t>
      </w:r>
    </w:p>
    <w:p w14:paraId="3E3058FA">
      <w:pPr>
        <w:keepNext w:val="0"/>
        <w:keepLines w:val="0"/>
        <w:pageBreakBefore w:val="0"/>
        <w:widowControl/>
        <w:kinsoku/>
        <w:wordWrap w:val="0"/>
        <w:overflowPunct/>
        <w:topLinePunct/>
        <w:autoSpaceDE w:val="0"/>
        <w:autoSpaceDN w:val="0"/>
        <w:bidi w:val="0"/>
        <w:adjustRightInd w:val="0"/>
        <w:snapToGrid w:val="0"/>
        <w:spacing w:after="0" w:line="5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七、乙方负责竣工移交前工程范围的施工安全，期间发生的施工安全事故全部由乙方承担责任。</w:t>
      </w:r>
    </w:p>
    <w:p w14:paraId="7C7C6332">
      <w:pPr>
        <w:keepNext w:val="0"/>
        <w:keepLines w:val="0"/>
        <w:pageBreakBefore w:val="0"/>
        <w:widowControl/>
        <w:kinsoku/>
        <w:wordWrap w:val="0"/>
        <w:overflowPunct/>
        <w:topLinePunct/>
        <w:autoSpaceDE w:val="0"/>
        <w:autoSpaceDN w:val="0"/>
        <w:bidi w:val="0"/>
        <w:adjustRightInd w:val="0"/>
        <w:snapToGrid w:val="0"/>
        <w:spacing w:after="0" w:line="5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八、工程与其他分项工程交叉施工及其他因素等产生的费用，乙方在保证施工质量的前提下，上述费用自理。</w:t>
      </w:r>
    </w:p>
    <w:p w14:paraId="3E5D1251">
      <w:pPr>
        <w:keepNext w:val="0"/>
        <w:keepLines w:val="0"/>
        <w:pageBreakBefore w:val="0"/>
        <w:widowControl/>
        <w:kinsoku/>
        <w:wordWrap w:val="0"/>
        <w:overflowPunct/>
        <w:topLinePunct/>
        <w:autoSpaceDE w:val="0"/>
        <w:autoSpaceDN w:val="0"/>
        <w:bidi w:val="0"/>
        <w:adjustRightInd w:val="0"/>
        <w:snapToGrid w:val="0"/>
        <w:spacing w:after="0" w:line="5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九、乙方未经甲方允许夜间不得施工。</w:t>
      </w:r>
    </w:p>
    <w:p w14:paraId="47FE8B8A">
      <w:pPr>
        <w:keepNext w:val="0"/>
        <w:keepLines w:val="0"/>
        <w:pageBreakBefore w:val="0"/>
        <w:widowControl/>
        <w:kinsoku/>
        <w:wordWrap w:val="0"/>
        <w:overflowPunct/>
        <w:topLinePunct/>
        <w:autoSpaceDE w:val="0"/>
        <w:autoSpaceDN w:val="0"/>
        <w:bidi w:val="0"/>
        <w:adjustRightInd w:val="0"/>
        <w:snapToGrid w:val="0"/>
        <w:spacing w:after="0" w:line="5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十、乙方在施工过程中损害的各种线路和公共设施由乙方负责赔偿。</w:t>
      </w:r>
    </w:p>
    <w:p w14:paraId="6A0294B1">
      <w:pPr>
        <w:keepNext w:val="0"/>
        <w:keepLines w:val="0"/>
        <w:pageBreakBefore w:val="0"/>
        <w:widowControl/>
        <w:kinsoku/>
        <w:wordWrap w:val="0"/>
        <w:overflowPunct/>
        <w:topLinePunct/>
        <w:autoSpaceDE w:val="0"/>
        <w:autoSpaceDN w:val="0"/>
        <w:bidi w:val="0"/>
        <w:adjustRightInd w:val="0"/>
        <w:snapToGrid w:val="0"/>
        <w:spacing w:after="0" w:line="5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第三条合同总价及付款方式</w:t>
      </w:r>
    </w:p>
    <w:p w14:paraId="72C7F5BD">
      <w:pPr>
        <w:keepNext w:val="0"/>
        <w:keepLines w:val="0"/>
        <w:pageBreakBefore w:val="0"/>
        <w:widowControl/>
        <w:kinsoku/>
        <w:wordWrap w:val="0"/>
        <w:overflowPunct/>
        <w:topLinePunct/>
        <w:autoSpaceDE w:val="0"/>
        <w:autoSpaceDN w:val="0"/>
        <w:bidi w:val="0"/>
        <w:adjustRightInd w:val="0"/>
        <w:snapToGrid w:val="0"/>
        <w:spacing w:after="0" w:line="5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一、合同总价为：大写：人民币 XXXX (小写：¥ XXXX元 )。</w:t>
      </w:r>
    </w:p>
    <w:p w14:paraId="6D2A61FA">
      <w:pPr>
        <w:keepNext w:val="0"/>
        <w:keepLines w:val="0"/>
        <w:pageBreakBefore w:val="0"/>
        <w:widowControl/>
        <w:kinsoku/>
        <w:wordWrap w:val="0"/>
        <w:overflowPunct/>
        <w:topLinePunct/>
        <w:autoSpaceDE w:val="0"/>
        <w:autoSpaceDN w:val="0"/>
        <w:bidi w:val="0"/>
        <w:adjustRightInd w:val="0"/>
        <w:snapToGrid w:val="0"/>
        <w:spacing w:after="0" w:line="5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二、付款方式：由甲乙双方签订合同时具体商定。</w:t>
      </w:r>
    </w:p>
    <w:p w14:paraId="6E69EF53">
      <w:pPr>
        <w:keepNext w:val="0"/>
        <w:keepLines w:val="0"/>
        <w:pageBreakBefore w:val="0"/>
        <w:widowControl/>
        <w:kinsoku/>
        <w:wordWrap w:val="0"/>
        <w:overflowPunct/>
        <w:topLinePunct/>
        <w:autoSpaceDE w:val="0"/>
        <w:autoSpaceDN w:val="0"/>
        <w:bidi w:val="0"/>
        <w:adjustRightInd w:val="0"/>
        <w:snapToGrid w:val="0"/>
        <w:spacing w:after="0" w:line="5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第四条工程质量</w:t>
      </w:r>
    </w:p>
    <w:p w14:paraId="78352FB5">
      <w:pPr>
        <w:keepNext w:val="0"/>
        <w:keepLines w:val="0"/>
        <w:pageBreakBefore w:val="0"/>
        <w:widowControl/>
        <w:kinsoku/>
        <w:wordWrap w:val="0"/>
        <w:overflowPunct/>
        <w:topLinePunct/>
        <w:autoSpaceDE w:val="0"/>
        <w:autoSpaceDN w:val="0"/>
        <w:bidi w:val="0"/>
        <w:adjustRightInd w:val="0"/>
        <w:snapToGrid w:val="0"/>
        <w:spacing w:after="0" w:line="5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一、工程效果达到甲方要求。</w:t>
      </w:r>
    </w:p>
    <w:p w14:paraId="1AE1AF8B">
      <w:pPr>
        <w:keepNext w:val="0"/>
        <w:keepLines w:val="0"/>
        <w:pageBreakBefore w:val="0"/>
        <w:widowControl/>
        <w:kinsoku/>
        <w:wordWrap w:val="0"/>
        <w:overflowPunct/>
        <w:topLinePunct/>
        <w:autoSpaceDE w:val="0"/>
        <w:autoSpaceDN w:val="0"/>
        <w:bidi w:val="0"/>
        <w:adjustRightInd w:val="0"/>
        <w:snapToGrid w:val="0"/>
        <w:spacing w:after="0" w:line="5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二、乙方所供产品和工程质量应符合谈判文件和甲方要求。应提供相应的质量合格证明文件，符合相应的国家或行业规范标准的要求等。</w:t>
      </w:r>
    </w:p>
    <w:p w14:paraId="761DC353">
      <w:pPr>
        <w:keepNext w:val="0"/>
        <w:keepLines w:val="0"/>
        <w:pageBreakBefore w:val="0"/>
        <w:widowControl/>
        <w:kinsoku/>
        <w:wordWrap w:val="0"/>
        <w:overflowPunct/>
        <w:topLinePunct/>
        <w:autoSpaceDE w:val="0"/>
        <w:autoSpaceDN w:val="0"/>
        <w:bidi w:val="0"/>
        <w:adjustRightInd w:val="0"/>
        <w:snapToGrid w:val="0"/>
        <w:spacing w:after="0" w:line="5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第五条售后服务</w:t>
      </w:r>
    </w:p>
    <w:p w14:paraId="55DE1D54">
      <w:pPr>
        <w:keepNext w:val="0"/>
        <w:keepLines w:val="0"/>
        <w:pageBreakBefore w:val="0"/>
        <w:widowControl/>
        <w:kinsoku/>
        <w:wordWrap w:val="0"/>
        <w:overflowPunct/>
        <w:topLinePunct/>
        <w:autoSpaceDE w:val="0"/>
        <w:autoSpaceDN w:val="0"/>
        <w:bidi w:val="0"/>
        <w:adjustRightInd w:val="0"/>
        <w:snapToGrid w:val="0"/>
        <w:spacing w:after="0" w:line="5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一、该工程的质量保证期为，从验收合格之日起计算。</w:t>
      </w:r>
    </w:p>
    <w:p w14:paraId="61F179B1">
      <w:pPr>
        <w:keepNext w:val="0"/>
        <w:keepLines w:val="0"/>
        <w:pageBreakBefore w:val="0"/>
        <w:widowControl/>
        <w:kinsoku/>
        <w:wordWrap w:val="0"/>
        <w:overflowPunct/>
        <w:topLinePunct/>
        <w:autoSpaceDE w:val="0"/>
        <w:autoSpaceDN w:val="0"/>
        <w:bidi w:val="0"/>
        <w:adjustRightInd w:val="0"/>
        <w:snapToGrid w:val="0"/>
        <w:spacing w:after="0" w:line="5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二、质保期出现问题的处理办法：乙方在到甲方的通知后，应在24小时内到现场解决相应的问题。</w:t>
      </w:r>
    </w:p>
    <w:p w14:paraId="6B3ACA1C">
      <w:pPr>
        <w:keepNext w:val="0"/>
        <w:keepLines w:val="0"/>
        <w:pageBreakBefore w:val="0"/>
        <w:widowControl/>
        <w:kinsoku/>
        <w:wordWrap w:val="0"/>
        <w:overflowPunct/>
        <w:topLinePunct/>
        <w:autoSpaceDE w:val="0"/>
        <w:autoSpaceDN w:val="0"/>
        <w:bidi w:val="0"/>
        <w:adjustRightInd w:val="0"/>
        <w:snapToGrid w:val="0"/>
        <w:spacing w:after="0" w:line="5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三、若乙方在上述规定的时间内不能及时派人到现场或不能及时解决问题，甲方有权自行处理，所产生的费用及责任由乙方承担。</w:t>
      </w:r>
    </w:p>
    <w:p w14:paraId="7DF54DCA">
      <w:pPr>
        <w:keepNext w:val="0"/>
        <w:keepLines w:val="0"/>
        <w:pageBreakBefore w:val="0"/>
        <w:widowControl/>
        <w:kinsoku/>
        <w:wordWrap w:val="0"/>
        <w:overflowPunct/>
        <w:topLinePunct/>
        <w:autoSpaceDE w:val="0"/>
        <w:autoSpaceDN w:val="0"/>
        <w:bidi w:val="0"/>
        <w:adjustRightInd w:val="0"/>
        <w:snapToGrid w:val="0"/>
        <w:spacing w:after="0" w:line="5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第六条工程竣工及验收</w:t>
      </w:r>
    </w:p>
    <w:p w14:paraId="18166978">
      <w:pPr>
        <w:keepNext w:val="0"/>
        <w:keepLines w:val="0"/>
        <w:pageBreakBefore w:val="0"/>
        <w:widowControl/>
        <w:kinsoku/>
        <w:wordWrap w:val="0"/>
        <w:overflowPunct/>
        <w:topLinePunct/>
        <w:autoSpaceDE w:val="0"/>
        <w:autoSpaceDN w:val="0"/>
        <w:bidi w:val="0"/>
        <w:adjustRightInd w:val="0"/>
        <w:snapToGrid w:val="0"/>
        <w:spacing w:after="0" w:line="5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一、工程验收执行国家颁发的施工验收规范、质量检验标准、行业规范、本工程合同文件及甲方的要求。</w:t>
      </w:r>
    </w:p>
    <w:p w14:paraId="51E5623E">
      <w:pPr>
        <w:keepNext w:val="0"/>
        <w:keepLines w:val="0"/>
        <w:pageBreakBefore w:val="0"/>
        <w:widowControl/>
        <w:kinsoku/>
        <w:wordWrap w:val="0"/>
        <w:overflowPunct/>
        <w:topLinePunct/>
        <w:autoSpaceDE w:val="0"/>
        <w:autoSpaceDN w:val="0"/>
        <w:bidi w:val="0"/>
        <w:adjustRightInd w:val="0"/>
        <w:snapToGrid w:val="0"/>
        <w:spacing w:after="0" w:line="5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二、工程具备竣工验收条件后，乙方向甲方提交竣工报告，由甲方负责组织验收。</w:t>
      </w:r>
    </w:p>
    <w:p w14:paraId="08370A56">
      <w:pPr>
        <w:keepNext w:val="0"/>
        <w:keepLines w:val="0"/>
        <w:pageBreakBefore w:val="0"/>
        <w:widowControl/>
        <w:kinsoku/>
        <w:wordWrap w:val="0"/>
        <w:overflowPunct/>
        <w:topLinePunct/>
        <w:autoSpaceDE w:val="0"/>
        <w:autoSpaceDN w:val="0"/>
        <w:bidi w:val="0"/>
        <w:adjustRightInd w:val="0"/>
        <w:snapToGrid w:val="0"/>
        <w:spacing w:after="0" w:line="5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甲方应在收到竣工报告十五日内批复：若已具备验收条件，则应在十五日内组织验收;若还不具备验收条件，则应在十五日内书面通知乙方。十五日后未批复，则视为已具备验收条件，该工程自动验收。</w:t>
      </w:r>
    </w:p>
    <w:p w14:paraId="66B5B158">
      <w:pPr>
        <w:keepNext w:val="0"/>
        <w:keepLines w:val="0"/>
        <w:pageBreakBefore w:val="0"/>
        <w:widowControl/>
        <w:kinsoku/>
        <w:wordWrap w:val="0"/>
        <w:overflowPunct/>
        <w:topLinePunct/>
        <w:autoSpaceDE w:val="0"/>
        <w:autoSpaceDN w:val="0"/>
        <w:bidi w:val="0"/>
        <w:adjustRightInd w:val="0"/>
        <w:snapToGrid w:val="0"/>
        <w:spacing w:after="0" w:line="5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三、乙方向甲方提供的竣工报告中应包括详实、准确的竣工图和竣工资料各一式四套。</w:t>
      </w:r>
    </w:p>
    <w:p w14:paraId="46CB9316">
      <w:pPr>
        <w:keepNext w:val="0"/>
        <w:keepLines w:val="0"/>
        <w:pageBreakBefore w:val="0"/>
        <w:widowControl/>
        <w:kinsoku/>
        <w:wordWrap w:val="0"/>
        <w:overflowPunct/>
        <w:topLinePunct/>
        <w:autoSpaceDE w:val="0"/>
        <w:autoSpaceDN w:val="0"/>
        <w:bidi w:val="0"/>
        <w:adjustRightInd w:val="0"/>
        <w:snapToGrid w:val="0"/>
        <w:spacing w:after="0" w:line="5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第七条违约责任</w:t>
      </w:r>
    </w:p>
    <w:p w14:paraId="14E36F99">
      <w:pPr>
        <w:keepNext w:val="0"/>
        <w:keepLines w:val="0"/>
        <w:pageBreakBefore w:val="0"/>
        <w:widowControl/>
        <w:numPr>
          <w:ilvl w:val="0"/>
          <w:numId w:val="3"/>
        </w:numPr>
        <w:kinsoku/>
        <w:wordWrap w:val="0"/>
        <w:overflowPunct/>
        <w:topLinePunct/>
        <w:autoSpaceDE w:val="0"/>
        <w:autoSpaceDN w:val="0"/>
        <w:bidi w:val="0"/>
        <w:adjustRightInd w:val="0"/>
        <w:snapToGrid w:val="0"/>
        <w:spacing w:after="0" w:line="5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乙方因自身原因无正当理由拖延工期，在合同工期内未完成本工程的，按合同总价的5‰/日向甲方支付违约金;因乙方原因无故拖延工期达半个月以上的，甲方有权终止合同，并且由此给甲方带来的损失由乙方承担。</w:t>
      </w:r>
    </w:p>
    <w:p w14:paraId="006DA07E">
      <w:pPr>
        <w:keepNext w:val="0"/>
        <w:keepLines w:val="0"/>
        <w:pageBreakBefore w:val="0"/>
        <w:widowControl/>
        <w:kinsoku/>
        <w:wordWrap w:val="0"/>
        <w:overflowPunct/>
        <w:topLinePunct/>
        <w:autoSpaceDE w:val="0"/>
        <w:autoSpaceDN w:val="0"/>
        <w:bidi w:val="0"/>
        <w:adjustRightInd w:val="0"/>
        <w:snapToGrid w:val="0"/>
        <w:spacing w:after="0" w:line="5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二、乙方每日完工后将自己施工产生的建渣或垃圾外运出场，未及时清理现场的;甲方有权按照每日200元标准予以扣罚。</w:t>
      </w:r>
    </w:p>
    <w:p w14:paraId="75CE43CE">
      <w:pPr>
        <w:keepNext w:val="0"/>
        <w:keepLines w:val="0"/>
        <w:pageBreakBefore w:val="0"/>
        <w:widowControl/>
        <w:kinsoku/>
        <w:wordWrap w:val="0"/>
        <w:overflowPunct/>
        <w:topLinePunct/>
        <w:autoSpaceDE w:val="0"/>
        <w:autoSpaceDN w:val="0"/>
        <w:bidi w:val="0"/>
        <w:adjustRightInd w:val="0"/>
        <w:snapToGrid w:val="0"/>
        <w:spacing w:after="0" w:line="5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三、甲方未按本合同要求验收和支付工程款项的，按合同总价的5‰/日向乙方支付违约金;</w:t>
      </w:r>
    </w:p>
    <w:p w14:paraId="07AD0825">
      <w:pPr>
        <w:keepNext w:val="0"/>
        <w:keepLines w:val="0"/>
        <w:pageBreakBefore w:val="0"/>
        <w:widowControl/>
        <w:kinsoku/>
        <w:wordWrap w:val="0"/>
        <w:overflowPunct/>
        <w:topLinePunct/>
        <w:autoSpaceDE w:val="0"/>
        <w:autoSpaceDN w:val="0"/>
        <w:bidi w:val="0"/>
        <w:adjustRightInd w:val="0"/>
        <w:snapToGrid w:val="0"/>
        <w:spacing w:after="0" w:line="5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第八条其它事项</w:t>
      </w:r>
    </w:p>
    <w:p w14:paraId="00706757">
      <w:pPr>
        <w:keepNext w:val="0"/>
        <w:keepLines w:val="0"/>
        <w:pageBreakBefore w:val="0"/>
        <w:widowControl/>
        <w:kinsoku/>
        <w:wordWrap w:val="0"/>
        <w:overflowPunct/>
        <w:topLinePunct/>
        <w:autoSpaceDE w:val="0"/>
        <w:autoSpaceDN w:val="0"/>
        <w:bidi w:val="0"/>
        <w:adjustRightInd w:val="0"/>
        <w:snapToGrid w:val="0"/>
        <w:spacing w:after="0" w:line="5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一、本合同如有未尽事宜，需经甲乙双方共同协商，达成补协议。补充协议与本合同具有同等法律效力。</w:t>
      </w:r>
    </w:p>
    <w:p w14:paraId="5E7D0A49">
      <w:pPr>
        <w:keepNext w:val="0"/>
        <w:keepLines w:val="0"/>
        <w:pageBreakBefore w:val="0"/>
        <w:widowControl/>
        <w:kinsoku/>
        <w:wordWrap w:val="0"/>
        <w:overflowPunct/>
        <w:topLinePunct/>
        <w:autoSpaceDE w:val="0"/>
        <w:autoSpaceDN w:val="0"/>
        <w:bidi w:val="0"/>
        <w:adjustRightInd w:val="0"/>
        <w:snapToGrid w:val="0"/>
        <w:spacing w:after="0" w:line="5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二、合同发生纠纷时，双方应协商解决。经双方协商不能解决的，向当地人民法院提请诉讼。</w:t>
      </w:r>
    </w:p>
    <w:p w14:paraId="5D068BBA">
      <w:pPr>
        <w:keepNext w:val="0"/>
        <w:keepLines w:val="0"/>
        <w:pageBreakBefore w:val="0"/>
        <w:widowControl/>
        <w:kinsoku/>
        <w:wordWrap w:val="0"/>
        <w:overflowPunct/>
        <w:topLinePunct/>
        <w:autoSpaceDE w:val="0"/>
        <w:autoSpaceDN w:val="0"/>
        <w:bidi w:val="0"/>
        <w:adjustRightInd w:val="0"/>
        <w:snapToGrid w:val="0"/>
        <w:spacing w:after="0" w:line="5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三、本合同一式份，双方各执份。</w:t>
      </w:r>
    </w:p>
    <w:p w14:paraId="261A3197">
      <w:pPr>
        <w:keepNext w:val="0"/>
        <w:keepLines w:val="0"/>
        <w:pageBreakBefore w:val="0"/>
        <w:widowControl/>
        <w:kinsoku/>
        <w:wordWrap w:val="0"/>
        <w:overflowPunct/>
        <w:topLinePunct/>
        <w:autoSpaceDE w:val="0"/>
        <w:autoSpaceDN w:val="0"/>
        <w:bidi w:val="0"/>
        <w:adjustRightInd w:val="0"/>
        <w:snapToGrid w:val="0"/>
        <w:spacing w:after="0" w:line="5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四、本合同经甲、乙双方加盖公章并且自法定代表人或经授权的代理人签字之日起生效。</w:t>
      </w:r>
    </w:p>
    <w:p w14:paraId="530BD8FD">
      <w:pPr>
        <w:keepNext w:val="0"/>
        <w:keepLines w:val="0"/>
        <w:pageBreakBefore w:val="0"/>
        <w:widowControl/>
        <w:kinsoku/>
        <w:wordWrap w:val="0"/>
        <w:overflowPunct/>
        <w:topLinePunct/>
        <w:autoSpaceDE w:val="0"/>
        <w:autoSpaceDN w:val="0"/>
        <w:bidi w:val="0"/>
        <w:adjustRightInd w:val="0"/>
        <w:snapToGrid w:val="0"/>
        <w:spacing w:after="0" w:line="5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 xml:space="preserve">甲方(盖单位章)： </w:t>
      </w:r>
      <w:r>
        <w:rPr>
          <w:rFonts w:hint="eastAsia" w:ascii="宋体" w:hAnsi="宋体" w:eastAsia="宋体" w:cs="宋体"/>
          <w:sz w:val="24"/>
          <w:szCs w:val="24"/>
          <w:lang w:eastAsia="zh-CN"/>
        </w:rPr>
        <w:t>灵宝市体育发展中心</w:t>
      </w:r>
      <w:r>
        <w:rPr>
          <w:rFonts w:hint="eastAsia" w:ascii="宋体" w:hAnsi="宋体" w:eastAsia="宋体" w:cs="宋体"/>
          <w:sz w:val="24"/>
          <w:szCs w:val="24"/>
        </w:rPr>
        <w:t xml:space="preserve">           乙方(盖单位章)：X</w:t>
      </w:r>
    </w:p>
    <w:p w14:paraId="503562A3">
      <w:pPr>
        <w:keepNext w:val="0"/>
        <w:keepLines w:val="0"/>
        <w:pageBreakBefore w:val="0"/>
        <w:widowControl/>
        <w:kinsoku/>
        <w:wordWrap w:val="0"/>
        <w:overflowPunct/>
        <w:topLinePunct/>
        <w:bidi w:val="0"/>
        <w:adjustRightInd w:val="0"/>
        <w:snapToGrid w:val="0"/>
        <w:spacing w:after="0" w:line="500" w:lineRule="exact"/>
        <w:ind w:firstLine="480" w:firstLineChars="200"/>
        <w:textAlignment w:val="auto"/>
        <w:rPr>
          <w:sz w:val="30"/>
          <w:szCs w:val="30"/>
        </w:rPr>
      </w:pPr>
      <w:r>
        <w:rPr>
          <w:rFonts w:hint="eastAsia" w:ascii="宋体" w:hAnsi="宋体" w:eastAsia="宋体" w:cs="宋体"/>
          <w:sz w:val="24"/>
          <w:szCs w:val="24"/>
        </w:rPr>
        <w:t>XX年XX月XX日                                   XX年XX月XX日</w:t>
      </w:r>
    </w:p>
    <w:p w14:paraId="7FC18B7E">
      <w:pPr>
        <w:rPr>
          <w:rFonts w:ascii="宋体" w:hAnsi="宋体" w:eastAsia="宋体" w:cs="宋体"/>
          <w:b/>
          <w:sz w:val="32"/>
          <w:szCs w:val="32"/>
        </w:rPr>
      </w:pPr>
      <w:r>
        <w:rPr>
          <w:rFonts w:hint="eastAsia" w:ascii="宋体" w:hAnsi="宋体" w:eastAsia="宋体" w:cs="宋体"/>
          <w:b/>
          <w:sz w:val="32"/>
          <w:szCs w:val="32"/>
        </w:rPr>
        <w:br w:type="page"/>
      </w:r>
    </w:p>
    <w:p w14:paraId="57DCF0FA">
      <w:pPr>
        <w:adjustRightInd/>
        <w:snapToGrid/>
        <w:spacing w:after="0"/>
        <w:jc w:val="center"/>
        <w:rPr>
          <w:rFonts w:ascii="宋体" w:hAnsi="宋体" w:eastAsia="宋体" w:cs="宋体"/>
          <w:b/>
          <w:sz w:val="32"/>
          <w:szCs w:val="32"/>
        </w:rPr>
      </w:pPr>
      <w:r>
        <w:rPr>
          <w:rFonts w:hint="eastAsia" w:ascii="宋体" w:hAnsi="宋体" w:eastAsia="宋体" w:cs="宋体"/>
          <w:b/>
          <w:sz w:val="32"/>
          <w:szCs w:val="32"/>
        </w:rPr>
        <w:t>第五章</w:t>
      </w:r>
      <w:r>
        <w:rPr>
          <w:rFonts w:hint="eastAsia" w:ascii="宋体" w:hAnsi="宋体" w:eastAsia="宋体" w:cs="宋体"/>
          <w:kern w:val="36"/>
          <w:sz w:val="32"/>
          <w:szCs w:val="32"/>
        </w:rPr>
        <w:t xml:space="preserve">  </w:t>
      </w:r>
      <w:r>
        <w:rPr>
          <w:rFonts w:hint="eastAsia" w:ascii="宋体" w:hAnsi="宋体" w:eastAsia="宋体" w:cs="宋体"/>
          <w:b/>
          <w:sz w:val="32"/>
          <w:szCs w:val="32"/>
        </w:rPr>
        <w:t>工程量清单（另附）</w:t>
      </w:r>
      <w:bookmarkEnd w:id="460"/>
    </w:p>
    <w:p w14:paraId="5EBE39EC">
      <w:pPr>
        <w:spacing w:line="400" w:lineRule="exact"/>
        <w:ind w:left="560"/>
        <w:jc w:val="center"/>
        <w:rPr>
          <w:rFonts w:asciiTheme="minorEastAsia" w:hAnsiTheme="minorEastAsia" w:eastAsiaTheme="minorEastAsia"/>
          <w:b/>
          <w:sz w:val="32"/>
          <w:szCs w:val="32"/>
        </w:rPr>
      </w:pPr>
    </w:p>
    <w:p w14:paraId="31D7CD90">
      <w:pPr>
        <w:spacing w:line="400" w:lineRule="exact"/>
        <w:ind w:left="560"/>
        <w:jc w:val="center"/>
        <w:rPr>
          <w:rFonts w:asciiTheme="minorEastAsia" w:hAnsiTheme="minorEastAsia" w:eastAsiaTheme="minorEastAsia"/>
          <w:b/>
          <w:sz w:val="32"/>
          <w:szCs w:val="32"/>
        </w:rPr>
      </w:pPr>
    </w:p>
    <w:p w14:paraId="7DCCF161">
      <w:pPr>
        <w:rPr>
          <w:rFonts w:ascii="宋体" w:hAnsi="宋体" w:eastAsia="宋体" w:cs="宋体"/>
          <w:b/>
          <w:sz w:val="32"/>
          <w:szCs w:val="32"/>
        </w:rPr>
      </w:pPr>
      <w:bookmarkStart w:id="461" w:name="_Toc27095"/>
      <w:r>
        <w:rPr>
          <w:rFonts w:hint="eastAsia" w:ascii="宋体" w:hAnsi="宋体" w:eastAsia="宋体" w:cs="宋体"/>
          <w:b/>
          <w:sz w:val="32"/>
          <w:szCs w:val="32"/>
        </w:rPr>
        <w:br w:type="page"/>
      </w:r>
    </w:p>
    <w:p w14:paraId="4A9F3374">
      <w:pPr>
        <w:spacing w:line="400" w:lineRule="exact"/>
        <w:ind w:left="560"/>
        <w:jc w:val="center"/>
        <w:outlineLvl w:val="0"/>
        <w:rPr>
          <w:rFonts w:asciiTheme="minorEastAsia" w:hAnsiTheme="minorEastAsia" w:eastAsiaTheme="minorEastAsia"/>
          <w:b/>
          <w:sz w:val="32"/>
          <w:szCs w:val="32"/>
        </w:rPr>
      </w:pPr>
      <w:r>
        <w:rPr>
          <w:rFonts w:hint="eastAsia" w:ascii="宋体" w:hAnsi="宋体" w:eastAsia="宋体" w:cs="宋体"/>
          <w:b/>
          <w:sz w:val="32"/>
          <w:szCs w:val="32"/>
        </w:rPr>
        <w:t>第六章</w:t>
      </w:r>
      <w:r>
        <w:rPr>
          <w:rFonts w:hint="eastAsia" w:ascii="宋体" w:hAnsi="宋体" w:eastAsia="宋体" w:cs="宋体"/>
          <w:kern w:val="36"/>
          <w:sz w:val="32"/>
          <w:szCs w:val="32"/>
        </w:rPr>
        <w:t xml:space="preserve">  </w:t>
      </w:r>
      <w:r>
        <w:rPr>
          <w:rFonts w:hint="eastAsia" w:ascii="宋体" w:hAnsi="宋体" w:eastAsia="宋体" w:cs="宋体"/>
          <w:b/>
          <w:sz w:val="32"/>
          <w:szCs w:val="32"/>
        </w:rPr>
        <w:t>图纸（另附）</w:t>
      </w:r>
      <w:bookmarkEnd w:id="461"/>
    </w:p>
    <w:p w14:paraId="50414DA5">
      <w:pPr>
        <w:spacing w:line="400" w:lineRule="exact"/>
        <w:ind w:left="560"/>
        <w:jc w:val="center"/>
        <w:rPr>
          <w:rFonts w:asciiTheme="minorEastAsia" w:hAnsiTheme="minorEastAsia" w:eastAsiaTheme="minorEastAsia"/>
          <w:b/>
          <w:sz w:val="32"/>
          <w:szCs w:val="32"/>
        </w:rPr>
      </w:pPr>
    </w:p>
    <w:p w14:paraId="4559F9D3">
      <w:pPr>
        <w:adjustRightInd/>
        <w:snapToGrid/>
        <w:spacing w:after="0"/>
        <w:rPr>
          <w:rFonts w:asciiTheme="minorEastAsia" w:hAnsiTheme="minorEastAsia" w:eastAsiaTheme="minorEastAsia"/>
          <w:b/>
          <w:sz w:val="32"/>
          <w:szCs w:val="32"/>
        </w:rPr>
      </w:pPr>
      <w:r>
        <w:rPr>
          <w:rFonts w:asciiTheme="minorEastAsia" w:hAnsiTheme="minorEastAsia" w:eastAsiaTheme="minorEastAsia"/>
          <w:b/>
          <w:sz w:val="32"/>
          <w:szCs w:val="32"/>
        </w:rPr>
        <w:br w:type="page"/>
      </w:r>
    </w:p>
    <w:p w14:paraId="17BFB224">
      <w:pPr>
        <w:spacing w:line="400" w:lineRule="exact"/>
        <w:ind w:left="560"/>
        <w:jc w:val="center"/>
        <w:outlineLvl w:val="0"/>
        <w:rPr>
          <w:rFonts w:asciiTheme="minorEastAsia" w:hAnsiTheme="minorEastAsia" w:eastAsiaTheme="minorEastAsia"/>
          <w:b/>
          <w:sz w:val="32"/>
          <w:szCs w:val="32"/>
        </w:rPr>
      </w:pPr>
      <w:bookmarkStart w:id="462" w:name="_Toc28437"/>
      <w:r>
        <w:rPr>
          <w:rFonts w:hint="eastAsia" w:ascii="宋体" w:hAnsi="宋体" w:eastAsia="宋体" w:cs="宋体"/>
          <w:b/>
          <w:sz w:val="32"/>
          <w:szCs w:val="32"/>
        </w:rPr>
        <w:t>第七章</w:t>
      </w:r>
      <w:r>
        <w:rPr>
          <w:rFonts w:hint="eastAsia" w:ascii="宋体" w:hAnsi="宋体" w:eastAsia="宋体" w:cs="宋体"/>
          <w:kern w:val="36"/>
          <w:sz w:val="32"/>
          <w:szCs w:val="32"/>
        </w:rPr>
        <w:t xml:space="preserve">  </w:t>
      </w:r>
      <w:r>
        <w:rPr>
          <w:rFonts w:hint="eastAsia" w:ascii="宋体" w:hAnsi="宋体" w:eastAsia="宋体" w:cs="宋体"/>
          <w:b/>
          <w:sz w:val="32"/>
          <w:szCs w:val="32"/>
        </w:rPr>
        <w:t>响应文件格式</w:t>
      </w:r>
      <w:bookmarkEnd w:id="458"/>
      <w:bookmarkEnd w:id="459"/>
      <w:bookmarkEnd w:id="462"/>
    </w:p>
    <w:p w14:paraId="0E4DB08C">
      <w:pPr>
        <w:spacing w:line="264" w:lineRule="auto"/>
        <w:rPr>
          <w:rFonts w:cs="Calibri" w:asciiTheme="minorEastAsia" w:hAnsiTheme="minorEastAsia" w:eastAsiaTheme="minorEastAsia"/>
        </w:rPr>
      </w:pPr>
    </w:p>
    <w:p w14:paraId="604344EC">
      <w:pPr>
        <w:spacing w:line="264" w:lineRule="auto"/>
        <w:jc w:val="center"/>
        <w:rPr>
          <w:rFonts w:cs="Calibri" w:asciiTheme="minorEastAsia" w:hAnsiTheme="minorEastAsia" w:eastAsiaTheme="minorEastAsia"/>
        </w:rPr>
      </w:pPr>
    </w:p>
    <w:p w14:paraId="7C5E5D2C">
      <w:pPr>
        <w:spacing w:line="264" w:lineRule="auto"/>
        <w:jc w:val="center"/>
        <w:rPr>
          <w:rFonts w:hint="eastAsia" w:cs="Calibri" w:asciiTheme="minorEastAsia" w:hAnsiTheme="minorEastAsia" w:eastAsiaTheme="minorEastAsia"/>
          <w:sz w:val="32"/>
          <w:szCs w:val="28"/>
          <w:lang w:eastAsia="zh-CN"/>
        </w:rPr>
      </w:pPr>
      <w:r>
        <w:rPr>
          <w:rFonts w:hint="eastAsia" w:cs="宋体" w:asciiTheme="minorEastAsia" w:hAnsiTheme="minorEastAsia" w:eastAsiaTheme="minorEastAsia"/>
          <w:sz w:val="44"/>
          <w:szCs w:val="44"/>
          <w:lang w:eastAsia="zh-CN"/>
        </w:rPr>
        <w:t>灵宝市体育馆健身步道提质改造项目</w:t>
      </w:r>
    </w:p>
    <w:p w14:paraId="2CAAF3E8">
      <w:pPr>
        <w:spacing w:line="264" w:lineRule="auto"/>
        <w:jc w:val="center"/>
        <w:rPr>
          <w:rFonts w:cs="Calibri" w:asciiTheme="minorEastAsia" w:hAnsiTheme="minorEastAsia" w:eastAsiaTheme="minorEastAsia"/>
          <w:sz w:val="32"/>
          <w:szCs w:val="28"/>
        </w:rPr>
      </w:pPr>
    </w:p>
    <w:p w14:paraId="6596B0D8">
      <w:pPr>
        <w:spacing w:line="264" w:lineRule="auto"/>
        <w:jc w:val="center"/>
        <w:rPr>
          <w:rFonts w:cs="Calibri" w:asciiTheme="minorEastAsia" w:hAnsiTheme="minorEastAsia" w:eastAsiaTheme="minorEastAsia"/>
          <w:sz w:val="72"/>
          <w:szCs w:val="72"/>
        </w:rPr>
      </w:pPr>
      <w:r>
        <w:rPr>
          <w:rFonts w:hint="eastAsia" w:cs="Calibri" w:asciiTheme="minorEastAsia" w:hAnsiTheme="minorEastAsia" w:eastAsiaTheme="minorEastAsia"/>
          <w:sz w:val="72"/>
          <w:szCs w:val="72"/>
        </w:rPr>
        <w:t xml:space="preserve">   响 应 文 件</w:t>
      </w:r>
    </w:p>
    <w:p w14:paraId="517BE47A">
      <w:pPr>
        <w:spacing w:line="264" w:lineRule="auto"/>
        <w:jc w:val="center"/>
        <w:rPr>
          <w:rFonts w:cs="Calibri" w:asciiTheme="minorEastAsia" w:hAnsiTheme="minorEastAsia" w:eastAsiaTheme="minorEastAsia"/>
          <w:sz w:val="24"/>
        </w:rPr>
      </w:pPr>
      <w:r>
        <w:rPr>
          <w:rFonts w:hint="eastAsia" w:cs="Calibri" w:asciiTheme="minorEastAsia" w:hAnsiTheme="minorEastAsia" w:eastAsiaTheme="minorEastAsia"/>
          <w:sz w:val="24"/>
        </w:rPr>
        <w:t>项目编号：</w:t>
      </w:r>
    </w:p>
    <w:p w14:paraId="0B06BE0F">
      <w:pPr>
        <w:spacing w:line="264" w:lineRule="auto"/>
        <w:rPr>
          <w:rFonts w:cs="Calibri" w:asciiTheme="minorEastAsia" w:hAnsiTheme="minorEastAsia" w:eastAsiaTheme="minorEastAsia"/>
          <w:sz w:val="24"/>
        </w:rPr>
      </w:pPr>
    </w:p>
    <w:p w14:paraId="3775BD11">
      <w:pPr>
        <w:spacing w:line="264" w:lineRule="auto"/>
        <w:rPr>
          <w:rFonts w:cs="Calibri" w:asciiTheme="minorEastAsia" w:hAnsiTheme="minorEastAsia" w:eastAsiaTheme="minorEastAsia"/>
          <w:sz w:val="24"/>
        </w:rPr>
      </w:pPr>
    </w:p>
    <w:p w14:paraId="68FA2F79">
      <w:pPr>
        <w:spacing w:line="264" w:lineRule="auto"/>
        <w:rPr>
          <w:rFonts w:cs="Calibri" w:asciiTheme="minorEastAsia" w:hAnsiTheme="minorEastAsia" w:eastAsiaTheme="minorEastAsia"/>
          <w:sz w:val="24"/>
        </w:rPr>
      </w:pPr>
    </w:p>
    <w:p w14:paraId="336AF1D3">
      <w:pPr>
        <w:spacing w:line="264" w:lineRule="auto"/>
        <w:rPr>
          <w:rFonts w:cs="Calibri" w:asciiTheme="minorEastAsia" w:hAnsiTheme="minorEastAsia" w:eastAsiaTheme="minorEastAsia"/>
          <w:sz w:val="24"/>
        </w:rPr>
      </w:pPr>
    </w:p>
    <w:p w14:paraId="373462B8">
      <w:pPr>
        <w:spacing w:line="264" w:lineRule="auto"/>
        <w:rPr>
          <w:rFonts w:cs="Calibri" w:asciiTheme="minorEastAsia" w:hAnsiTheme="minorEastAsia" w:eastAsiaTheme="minorEastAsia"/>
          <w:sz w:val="24"/>
        </w:rPr>
      </w:pPr>
    </w:p>
    <w:p w14:paraId="3616FC06">
      <w:pPr>
        <w:spacing w:line="264" w:lineRule="auto"/>
        <w:rPr>
          <w:rFonts w:cs="Calibri" w:asciiTheme="minorEastAsia" w:hAnsiTheme="minorEastAsia" w:eastAsiaTheme="minorEastAsia"/>
          <w:sz w:val="24"/>
        </w:rPr>
      </w:pPr>
    </w:p>
    <w:p w14:paraId="20C9DB4E">
      <w:pPr>
        <w:spacing w:line="264" w:lineRule="auto"/>
        <w:rPr>
          <w:rFonts w:cs="Calibri" w:asciiTheme="minorEastAsia" w:hAnsiTheme="minorEastAsia" w:eastAsiaTheme="minorEastAsia"/>
          <w:sz w:val="24"/>
        </w:rPr>
      </w:pPr>
    </w:p>
    <w:p w14:paraId="31CF8041">
      <w:pPr>
        <w:spacing w:line="264" w:lineRule="auto"/>
        <w:rPr>
          <w:rFonts w:cs="Calibri" w:asciiTheme="minorEastAsia" w:hAnsiTheme="minorEastAsia" w:eastAsiaTheme="minorEastAsia"/>
          <w:sz w:val="24"/>
        </w:rPr>
      </w:pPr>
    </w:p>
    <w:p w14:paraId="2E4F410F">
      <w:pPr>
        <w:spacing w:line="264" w:lineRule="auto"/>
        <w:rPr>
          <w:rFonts w:cs="Calibri" w:asciiTheme="minorEastAsia" w:hAnsiTheme="minorEastAsia" w:eastAsiaTheme="minorEastAsia"/>
          <w:sz w:val="24"/>
        </w:rPr>
      </w:pPr>
    </w:p>
    <w:p w14:paraId="50D40617">
      <w:pPr>
        <w:spacing w:line="264" w:lineRule="auto"/>
        <w:rPr>
          <w:rFonts w:cs="Calibri" w:asciiTheme="minorEastAsia" w:hAnsiTheme="minorEastAsia" w:eastAsiaTheme="minorEastAsia"/>
          <w:sz w:val="24"/>
        </w:rPr>
      </w:pPr>
    </w:p>
    <w:p w14:paraId="2CD35ED4">
      <w:pPr>
        <w:spacing w:line="264" w:lineRule="auto"/>
        <w:jc w:val="center"/>
        <w:rPr>
          <w:rFonts w:cs="Calibri" w:asciiTheme="minorEastAsia" w:hAnsiTheme="minorEastAsia" w:eastAsiaTheme="minorEastAsia"/>
          <w:sz w:val="24"/>
        </w:rPr>
      </w:pPr>
      <w:r>
        <w:rPr>
          <w:rFonts w:hint="eastAsia" w:cs="Calibri" w:asciiTheme="minorEastAsia" w:hAnsiTheme="minorEastAsia" w:eastAsiaTheme="minorEastAsia"/>
          <w:sz w:val="24"/>
        </w:rPr>
        <w:t>供应商：</w:t>
      </w:r>
      <w:r>
        <w:rPr>
          <w:rFonts w:hint="eastAsia" w:cs="Calibri" w:asciiTheme="minorEastAsia" w:hAnsiTheme="minorEastAsia" w:eastAsiaTheme="minorEastAsia"/>
          <w:sz w:val="24"/>
          <w:u w:val="single"/>
        </w:rPr>
        <w:t xml:space="preserve">                    </w:t>
      </w:r>
      <w:r>
        <w:rPr>
          <w:rFonts w:hint="eastAsia" w:cs="Calibri" w:asciiTheme="minorEastAsia" w:hAnsiTheme="minorEastAsia" w:eastAsiaTheme="minorEastAsia"/>
          <w:sz w:val="24"/>
        </w:rPr>
        <w:t>（电子签章）</w:t>
      </w:r>
    </w:p>
    <w:p w14:paraId="1DE47D5C">
      <w:pPr>
        <w:spacing w:line="264" w:lineRule="auto"/>
        <w:jc w:val="center"/>
        <w:rPr>
          <w:rFonts w:cs="Calibri" w:asciiTheme="minorEastAsia" w:hAnsiTheme="minorEastAsia" w:eastAsiaTheme="minorEastAsia"/>
          <w:sz w:val="24"/>
        </w:rPr>
      </w:pPr>
      <w:r>
        <w:rPr>
          <w:rFonts w:hint="eastAsia" w:cs="Calibri" w:asciiTheme="minorEastAsia" w:hAnsiTheme="minorEastAsia" w:eastAsiaTheme="minorEastAsia"/>
          <w:sz w:val="24"/>
        </w:rPr>
        <w:t>法定代表人：</w:t>
      </w:r>
      <w:r>
        <w:rPr>
          <w:rFonts w:hint="eastAsia" w:cs="Calibri" w:asciiTheme="minorEastAsia" w:hAnsiTheme="minorEastAsia" w:eastAsiaTheme="minorEastAsia"/>
          <w:sz w:val="24"/>
          <w:u w:val="single"/>
        </w:rPr>
        <w:t xml:space="preserve">                    </w:t>
      </w:r>
      <w:r>
        <w:rPr>
          <w:rFonts w:hint="eastAsia" w:cs="Calibri" w:asciiTheme="minorEastAsia" w:hAnsiTheme="minorEastAsia" w:eastAsiaTheme="minorEastAsia"/>
          <w:sz w:val="24"/>
        </w:rPr>
        <w:t>（电子签章）</w:t>
      </w:r>
    </w:p>
    <w:p w14:paraId="0390C5DF">
      <w:pPr>
        <w:spacing w:line="264" w:lineRule="auto"/>
        <w:jc w:val="center"/>
        <w:rPr>
          <w:rFonts w:cs="Calibri" w:asciiTheme="minorEastAsia" w:hAnsiTheme="minorEastAsia" w:eastAsiaTheme="minorEastAsia"/>
          <w:sz w:val="24"/>
        </w:rPr>
      </w:pPr>
      <w:r>
        <w:rPr>
          <w:rFonts w:hint="eastAsia" w:cs="Calibri" w:asciiTheme="minorEastAsia" w:hAnsiTheme="minorEastAsia" w:eastAsiaTheme="minorEastAsia"/>
          <w:sz w:val="24"/>
        </w:rPr>
        <w:t xml:space="preserve">      年    月    日</w:t>
      </w:r>
    </w:p>
    <w:p w14:paraId="1A3E34C0">
      <w:pPr>
        <w:spacing w:line="360" w:lineRule="auto"/>
        <w:jc w:val="center"/>
        <w:rPr>
          <w:rFonts w:cs="Calibri" w:asciiTheme="minorEastAsia" w:hAnsiTheme="minorEastAsia" w:eastAsiaTheme="minorEastAsia"/>
          <w:sz w:val="24"/>
        </w:rPr>
      </w:pPr>
    </w:p>
    <w:p w14:paraId="36EF877C">
      <w:pPr>
        <w:rPr>
          <w:rFonts w:asciiTheme="minorEastAsia" w:hAnsiTheme="minorEastAsia" w:eastAsiaTheme="minorEastAsia"/>
          <w:sz w:val="36"/>
          <w:szCs w:val="36"/>
        </w:rPr>
      </w:pPr>
      <w:bookmarkStart w:id="463" w:name="_Toc16770585"/>
      <w:r>
        <w:rPr>
          <w:rFonts w:hint="eastAsia" w:asciiTheme="minorEastAsia" w:hAnsiTheme="minorEastAsia" w:eastAsiaTheme="minorEastAsia"/>
          <w:sz w:val="36"/>
          <w:szCs w:val="36"/>
        </w:rPr>
        <w:br w:type="page"/>
      </w:r>
    </w:p>
    <w:p w14:paraId="17F19C92">
      <w:pPr>
        <w:pStyle w:val="3"/>
        <w:keepLines w:val="0"/>
        <w:widowControl/>
        <w:spacing w:before="0"/>
        <w:jc w:val="center"/>
        <w:rPr>
          <w:rFonts w:asciiTheme="minorEastAsia" w:hAnsiTheme="minorEastAsia" w:eastAsiaTheme="minorEastAsia"/>
          <w:sz w:val="36"/>
          <w:szCs w:val="36"/>
        </w:rPr>
      </w:pPr>
      <w:r>
        <w:rPr>
          <w:rFonts w:hint="eastAsia" w:asciiTheme="minorEastAsia" w:hAnsiTheme="minorEastAsia" w:eastAsiaTheme="minorEastAsia"/>
          <w:sz w:val="36"/>
          <w:szCs w:val="36"/>
        </w:rPr>
        <w:t>目  录</w:t>
      </w:r>
      <w:bookmarkEnd w:id="463"/>
    </w:p>
    <w:p w14:paraId="03096D0C">
      <w:pPr>
        <w:spacing w:line="540" w:lineRule="exact"/>
        <w:jc w:val="center"/>
        <w:rPr>
          <w:rFonts w:cs="Calibri" w:asciiTheme="minorEastAsia" w:hAnsiTheme="minorEastAsia" w:eastAsiaTheme="minorEastAsia"/>
        </w:rPr>
      </w:pPr>
      <w:r>
        <w:rPr>
          <w:rFonts w:hint="eastAsia" w:cs="Calibri" w:asciiTheme="minorEastAsia" w:hAnsiTheme="minorEastAsia" w:eastAsiaTheme="minorEastAsia"/>
        </w:rPr>
        <w:t>（自拟）</w:t>
      </w:r>
    </w:p>
    <w:p w14:paraId="09BE93D4">
      <w:pPr>
        <w:spacing w:line="540" w:lineRule="exact"/>
        <w:ind w:firstLine="750" w:firstLineChars="341"/>
        <w:rPr>
          <w:rFonts w:cs="Calibri" w:asciiTheme="minorEastAsia" w:hAnsiTheme="minorEastAsia" w:eastAsiaTheme="minorEastAsia"/>
        </w:rPr>
      </w:pPr>
    </w:p>
    <w:p w14:paraId="7283A8B6">
      <w:pPr>
        <w:spacing w:line="540" w:lineRule="exact"/>
        <w:rPr>
          <w:rFonts w:cs="Calibri" w:asciiTheme="minorEastAsia" w:hAnsiTheme="minorEastAsia" w:eastAsiaTheme="minorEastAsia"/>
        </w:rPr>
      </w:pPr>
    </w:p>
    <w:p w14:paraId="3E6F3F91">
      <w:pPr>
        <w:spacing w:line="540" w:lineRule="exact"/>
        <w:rPr>
          <w:rFonts w:cs="Calibri" w:asciiTheme="minorEastAsia" w:hAnsiTheme="minorEastAsia" w:eastAsiaTheme="minorEastAsia"/>
        </w:rPr>
      </w:pPr>
    </w:p>
    <w:p w14:paraId="2D30DDA9">
      <w:pPr>
        <w:spacing w:line="540" w:lineRule="exact"/>
        <w:rPr>
          <w:rFonts w:cs="Calibri" w:asciiTheme="minorEastAsia" w:hAnsiTheme="minorEastAsia" w:eastAsiaTheme="minorEastAsia"/>
        </w:rPr>
      </w:pPr>
    </w:p>
    <w:p w14:paraId="6857E1D5">
      <w:pPr>
        <w:spacing w:line="540" w:lineRule="exact"/>
        <w:rPr>
          <w:rFonts w:cs="Calibri" w:asciiTheme="minorEastAsia" w:hAnsiTheme="minorEastAsia" w:eastAsiaTheme="minorEastAsia"/>
        </w:rPr>
      </w:pPr>
    </w:p>
    <w:p w14:paraId="6DAC680A">
      <w:pPr>
        <w:spacing w:line="540" w:lineRule="exact"/>
        <w:rPr>
          <w:rFonts w:cs="Calibri" w:asciiTheme="minorEastAsia" w:hAnsiTheme="minorEastAsia" w:eastAsiaTheme="minorEastAsia"/>
        </w:rPr>
      </w:pPr>
    </w:p>
    <w:p w14:paraId="0F3F5CAA">
      <w:pPr>
        <w:spacing w:line="540" w:lineRule="exact"/>
        <w:rPr>
          <w:rFonts w:cs="Calibri" w:asciiTheme="minorEastAsia" w:hAnsiTheme="minorEastAsia" w:eastAsiaTheme="minorEastAsia"/>
        </w:rPr>
      </w:pPr>
    </w:p>
    <w:p w14:paraId="4D7BDD48">
      <w:pPr>
        <w:spacing w:line="540" w:lineRule="exact"/>
        <w:rPr>
          <w:rFonts w:cs="Calibri" w:asciiTheme="minorEastAsia" w:hAnsiTheme="minorEastAsia" w:eastAsiaTheme="minorEastAsia"/>
        </w:rPr>
      </w:pPr>
    </w:p>
    <w:p w14:paraId="71E3042D">
      <w:pPr>
        <w:spacing w:line="540" w:lineRule="exact"/>
        <w:rPr>
          <w:rFonts w:cs="Calibri" w:asciiTheme="minorEastAsia" w:hAnsiTheme="minorEastAsia" w:eastAsiaTheme="minorEastAsia"/>
        </w:rPr>
      </w:pPr>
    </w:p>
    <w:p w14:paraId="6DED32CD">
      <w:pPr>
        <w:spacing w:line="540" w:lineRule="exact"/>
        <w:rPr>
          <w:rFonts w:cs="Calibri" w:asciiTheme="minorEastAsia" w:hAnsiTheme="minorEastAsia" w:eastAsiaTheme="minorEastAsia"/>
        </w:rPr>
      </w:pPr>
    </w:p>
    <w:p w14:paraId="7A119B9E">
      <w:pPr>
        <w:spacing w:line="540" w:lineRule="exact"/>
        <w:rPr>
          <w:rFonts w:cs="Calibri" w:asciiTheme="minorEastAsia" w:hAnsiTheme="minorEastAsia" w:eastAsiaTheme="minorEastAsia"/>
        </w:rPr>
      </w:pPr>
    </w:p>
    <w:p w14:paraId="24DDDCE9">
      <w:pPr>
        <w:spacing w:line="540" w:lineRule="exact"/>
        <w:rPr>
          <w:rFonts w:cs="Calibri" w:asciiTheme="minorEastAsia" w:hAnsiTheme="minorEastAsia" w:eastAsiaTheme="minorEastAsia"/>
        </w:rPr>
      </w:pPr>
    </w:p>
    <w:p w14:paraId="54041F73">
      <w:pPr>
        <w:spacing w:line="540" w:lineRule="exact"/>
        <w:rPr>
          <w:rFonts w:cs="Calibri" w:asciiTheme="minorEastAsia" w:hAnsiTheme="minorEastAsia" w:eastAsiaTheme="minorEastAsia"/>
        </w:rPr>
      </w:pPr>
    </w:p>
    <w:p w14:paraId="2744116F">
      <w:pPr>
        <w:spacing w:line="540" w:lineRule="exact"/>
        <w:rPr>
          <w:rFonts w:cs="Calibri" w:asciiTheme="minorEastAsia" w:hAnsiTheme="minorEastAsia" w:eastAsiaTheme="minorEastAsia"/>
        </w:rPr>
      </w:pPr>
    </w:p>
    <w:p w14:paraId="46A8080B">
      <w:pPr>
        <w:spacing w:line="540" w:lineRule="exact"/>
        <w:rPr>
          <w:rFonts w:cs="Calibri" w:asciiTheme="minorEastAsia" w:hAnsiTheme="minorEastAsia" w:eastAsiaTheme="minorEastAsia"/>
        </w:rPr>
      </w:pPr>
    </w:p>
    <w:p w14:paraId="52F653D6">
      <w:pPr>
        <w:spacing w:line="540" w:lineRule="exact"/>
        <w:rPr>
          <w:rFonts w:cs="Calibri" w:asciiTheme="minorEastAsia" w:hAnsiTheme="minorEastAsia" w:eastAsiaTheme="minorEastAsia"/>
        </w:rPr>
      </w:pPr>
    </w:p>
    <w:p w14:paraId="255C078F">
      <w:pPr>
        <w:spacing w:line="400" w:lineRule="exact"/>
        <w:rPr>
          <w:rFonts w:ascii="宋体" w:hAnsi="宋体" w:eastAsia="宋体" w:cs="宋体"/>
          <w:b/>
          <w:sz w:val="24"/>
        </w:rPr>
      </w:pPr>
      <w:bookmarkStart w:id="464" w:name="_Toc394651921"/>
      <w:bookmarkEnd w:id="464"/>
      <w:bookmarkStart w:id="465" w:name="_Toc27687"/>
      <w:bookmarkEnd w:id="465"/>
      <w:bookmarkStart w:id="466" w:name="_Toc528078066"/>
      <w:r>
        <w:rPr>
          <w:rFonts w:hint="eastAsia" w:asciiTheme="minorEastAsia" w:hAnsiTheme="minorEastAsia" w:eastAsiaTheme="minorEastAsia"/>
        </w:rPr>
        <w:br w:type="page"/>
      </w:r>
      <w:bookmarkEnd w:id="466"/>
    </w:p>
    <w:p w14:paraId="3B7FCB2A">
      <w:pPr>
        <w:pStyle w:val="4"/>
        <w:jc w:val="center"/>
        <w:rPr>
          <w:rFonts w:ascii="宋体" w:hAnsi="宋体" w:cs="宋体"/>
          <w:color w:val="000000"/>
          <w:sz w:val="28"/>
          <w:szCs w:val="28"/>
        </w:rPr>
      </w:pPr>
      <w:bookmarkStart w:id="467" w:name="_Toc26756"/>
      <w:r>
        <w:rPr>
          <w:rFonts w:hint="eastAsia" w:ascii="宋体" w:hAnsi="宋体" w:cs="宋体"/>
          <w:color w:val="000000"/>
          <w:sz w:val="28"/>
          <w:szCs w:val="28"/>
        </w:rPr>
        <w:t>一、磋商响应函</w:t>
      </w:r>
      <w:bookmarkEnd w:id="467"/>
    </w:p>
    <w:p w14:paraId="77AF708A">
      <w:pPr>
        <w:spacing w:line="360" w:lineRule="auto"/>
        <w:rPr>
          <w:rFonts w:ascii="宋体" w:hAnsi="宋体" w:eastAsia="宋体" w:cs="宋体"/>
          <w:color w:val="000000"/>
          <w:sz w:val="24"/>
          <w:szCs w:val="24"/>
        </w:rPr>
      </w:pPr>
      <w:r>
        <w:rPr>
          <w:rFonts w:hint="eastAsia" w:ascii="宋体" w:hAnsi="宋体" w:eastAsia="宋体" w:cs="宋体"/>
          <w:color w:val="000000"/>
          <w:sz w:val="24"/>
          <w:szCs w:val="24"/>
        </w:rPr>
        <w:t>致：</w:t>
      </w:r>
      <w:r>
        <w:rPr>
          <w:rFonts w:hint="eastAsia" w:ascii="宋体" w:hAnsi="宋体" w:eastAsia="宋体" w:cs="宋体"/>
          <w:color w:val="000000"/>
          <w:sz w:val="24"/>
          <w:szCs w:val="24"/>
          <w:u w:val="single"/>
        </w:rPr>
        <w:t xml:space="preserve">       （采购人名称）      </w:t>
      </w:r>
      <w:r>
        <w:rPr>
          <w:rFonts w:hint="eastAsia" w:ascii="宋体" w:hAnsi="宋体" w:eastAsia="宋体" w:cs="宋体"/>
          <w:color w:val="000000"/>
          <w:sz w:val="24"/>
          <w:szCs w:val="24"/>
        </w:rPr>
        <w:t xml:space="preserve">  </w:t>
      </w:r>
    </w:p>
    <w:p w14:paraId="5918B828">
      <w:pPr>
        <w:spacing w:line="360" w:lineRule="auto"/>
        <w:ind w:firstLine="628" w:firstLineChars="262"/>
        <w:rPr>
          <w:rFonts w:ascii="宋体" w:hAnsi="宋体" w:eastAsia="宋体" w:cs="宋体"/>
          <w:color w:val="000000"/>
          <w:sz w:val="24"/>
          <w:szCs w:val="24"/>
        </w:rPr>
      </w:pPr>
      <w:r>
        <w:rPr>
          <w:rFonts w:hint="eastAsia" w:ascii="宋体" w:hAnsi="宋体" w:eastAsia="宋体" w:cs="宋体"/>
          <w:color w:val="000000"/>
          <w:sz w:val="24"/>
          <w:szCs w:val="24"/>
        </w:rPr>
        <w:t>1．根据你方招标工程项目编号为</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（项目编号）</w:t>
      </w:r>
      <w:r>
        <w:rPr>
          <w:rFonts w:hint="eastAsia" w:ascii="宋体" w:hAnsi="宋体" w:eastAsia="宋体" w:cs="宋体"/>
          <w:color w:val="000000"/>
          <w:sz w:val="24"/>
          <w:szCs w:val="24"/>
        </w:rPr>
        <w:t>的</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（项目名称）</w:t>
      </w:r>
      <w:r>
        <w:rPr>
          <w:rFonts w:hint="eastAsia" w:ascii="宋体" w:hAnsi="宋体" w:eastAsia="宋体" w:cs="宋体"/>
          <w:color w:val="000000"/>
          <w:sz w:val="24"/>
          <w:szCs w:val="24"/>
        </w:rPr>
        <w:t>竞争性磋商文件，遵照竞争性磋商文件的投标须知、合同条款、工程建设标准及其他有关文件后，我方愿以磋商总报价人民币（小写）：</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元、(大写)：</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 xml:space="preserve"> 的报价，工期</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日历天，并按上述竞争性磋商文件及相关资料的条件要求承包上述工程的实施，并承担任何质量缺陷保修责任，工程质量达到</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w:t>
      </w:r>
    </w:p>
    <w:p w14:paraId="0C969C36">
      <w:pPr>
        <w:spacing w:line="360" w:lineRule="auto"/>
        <w:ind w:firstLine="628" w:firstLineChars="262"/>
        <w:rPr>
          <w:rFonts w:ascii="宋体" w:hAnsi="宋体" w:eastAsia="宋体" w:cs="宋体"/>
          <w:color w:val="000000"/>
          <w:sz w:val="24"/>
          <w:szCs w:val="24"/>
        </w:rPr>
      </w:pPr>
      <w:r>
        <w:rPr>
          <w:rFonts w:hint="eastAsia" w:ascii="宋体" w:hAnsi="宋体" w:eastAsia="宋体" w:cs="宋体"/>
          <w:color w:val="000000"/>
          <w:sz w:val="24"/>
          <w:szCs w:val="24"/>
        </w:rPr>
        <w:t>2．我方已详细审核全部竞争性磋商文件，包括修改文件（如有时）及有关附件，已充分理解并掌握了本工程磋商的全部有关情况，同意接受竞争性磋商文件的全部内容和条件。</w:t>
      </w:r>
    </w:p>
    <w:p w14:paraId="32A78F00">
      <w:pPr>
        <w:spacing w:line="360" w:lineRule="auto"/>
        <w:ind w:firstLine="628" w:firstLineChars="262"/>
        <w:rPr>
          <w:rFonts w:ascii="宋体" w:hAnsi="宋体" w:eastAsia="宋体" w:cs="宋体"/>
          <w:color w:val="000000"/>
          <w:sz w:val="24"/>
          <w:szCs w:val="24"/>
        </w:rPr>
      </w:pPr>
      <w:r>
        <w:rPr>
          <w:rFonts w:hint="eastAsia" w:ascii="宋体" w:hAnsi="宋体" w:eastAsia="宋体" w:cs="宋体"/>
          <w:color w:val="000000"/>
          <w:sz w:val="24"/>
          <w:szCs w:val="24"/>
        </w:rPr>
        <w:t>3．我方承诺在磋商有效期</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日历天（从响应文件递交截止时间起）内不修改、撤销响应文件。</w:t>
      </w:r>
    </w:p>
    <w:p w14:paraId="6CFF7B92">
      <w:pPr>
        <w:spacing w:line="360" w:lineRule="auto"/>
        <w:ind w:firstLine="628" w:firstLineChars="262"/>
        <w:rPr>
          <w:rFonts w:ascii="宋体" w:hAnsi="宋体" w:eastAsia="宋体" w:cs="宋体"/>
          <w:color w:val="000000"/>
          <w:sz w:val="24"/>
          <w:szCs w:val="24"/>
        </w:rPr>
      </w:pPr>
      <w:r>
        <w:rPr>
          <w:rFonts w:hint="eastAsia" w:ascii="宋体" w:hAnsi="宋体" w:eastAsia="宋体" w:cs="宋体"/>
          <w:color w:val="000000"/>
          <w:sz w:val="24"/>
          <w:szCs w:val="24"/>
        </w:rPr>
        <w:t>4．除非另达成协议并生效，你方的成交通知书和本磋商响应文件将成为约束双方的合同文件的组成部分。</w:t>
      </w:r>
    </w:p>
    <w:p w14:paraId="7753B42E">
      <w:pPr>
        <w:spacing w:line="360" w:lineRule="auto"/>
        <w:ind w:firstLine="628" w:firstLineChars="262"/>
        <w:rPr>
          <w:rFonts w:ascii="宋体" w:hAnsi="宋体" w:eastAsia="宋体" w:cs="宋体"/>
          <w:color w:val="000000"/>
          <w:sz w:val="24"/>
          <w:szCs w:val="24"/>
        </w:rPr>
      </w:pPr>
      <w:r>
        <w:rPr>
          <w:rFonts w:hint="eastAsia" w:ascii="宋体" w:hAnsi="宋体" w:eastAsia="宋体" w:cs="宋体"/>
          <w:color w:val="000000"/>
          <w:sz w:val="24"/>
          <w:szCs w:val="24"/>
        </w:rPr>
        <w:t>5．如我方成交确定为成交人：</w:t>
      </w:r>
    </w:p>
    <w:p w14:paraId="19FE52B3">
      <w:pPr>
        <w:spacing w:line="360" w:lineRule="auto"/>
        <w:ind w:firstLine="628" w:firstLineChars="262"/>
        <w:rPr>
          <w:rFonts w:ascii="宋体" w:hAnsi="宋体" w:eastAsia="宋体" w:cs="宋体"/>
          <w:color w:val="000000"/>
          <w:sz w:val="24"/>
          <w:szCs w:val="24"/>
        </w:rPr>
      </w:pPr>
      <w:r>
        <w:rPr>
          <w:rFonts w:hint="eastAsia" w:ascii="宋体" w:hAnsi="宋体" w:eastAsia="宋体" w:cs="宋体"/>
          <w:color w:val="000000"/>
          <w:sz w:val="24"/>
          <w:szCs w:val="24"/>
        </w:rPr>
        <w:t>（1）我方承诺在收到成交通知书后，在成交通知书规定的期限内与你方签订合同。</w:t>
      </w:r>
    </w:p>
    <w:p w14:paraId="0192ACC4">
      <w:pPr>
        <w:spacing w:line="360" w:lineRule="auto"/>
        <w:ind w:firstLine="628" w:firstLineChars="262"/>
        <w:rPr>
          <w:rFonts w:ascii="宋体" w:hAnsi="宋体" w:eastAsia="宋体" w:cs="宋体"/>
          <w:color w:val="000000"/>
          <w:sz w:val="24"/>
          <w:szCs w:val="24"/>
        </w:rPr>
      </w:pPr>
      <w:r>
        <w:rPr>
          <w:rFonts w:hint="eastAsia" w:ascii="宋体" w:hAnsi="宋体" w:eastAsia="宋体" w:cs="宋体"/>
          <w:color w:val="000000"/>
          <w:sz w:val="24"/>
          <w:szCs w:val="24"/>
        </w:rPr>
        <w:t>（2）随同本磋商响应函递交的磋商响应函附录属于合同文件的组成部分。</w:t>
      </w:r>
    </w:p>
    <w:p w14:paraId="70575944">
      <w:pPr>
        <w:spacing w:line="360" w:lineRule="auto"/>
        <w:ind w:firstLine="628" w:firstLineChars="262"/>
        <w:rPr>
          <w:rFonts w:ascii="宋体" w:hAnsi="宋体" w:eastAsia="宋体" w:cs="宋体"/>
          <w:color w:val="000000"/>
          <w:sz w:val="24"/>
          <w:szCs w:val="24"/>
        </w:rPr>
      </w:pPr>
      <w:r>
        <w:rPr>
          <w:rFonts w:hint="eastAsia" w:ascii="宋体" w:hAnsi="宋体" w:eastAsia="宋体" w:cs="宋体"/>
          <w:color w:val="000000"/>
          <w:sz w:val="24"/>
          <w:szCs w:val="24"/>
        </w:rPr>
        <w:t>（3）我方承诺按照磋商文件规定向你方递交履约担保，并按照磋商文件“合同条款及格式”规定的权利义务履行合同。</w:t>
      </w:r>
    </w:p>
    <w:p w14:paraId="4C95443C">
      <w:pPr>
        <w:spacing w:line="360" w:lineRule="auto"/>
        <w:ind w:firstLine="628" w:firstLineChars="262"/>
        <w:rPr>
          <w:rFonts w:ascii="宋体" w:hAnsi="宋体" w:eastAsia="宋体" w:cs="宋体"/>
          <w:color w:val="000000"/>
          <w:sz w:val="24"/>
          <w:szCs w:val="24"/>
        </w:rPr>
      </w:pPr>
      <w:r>
        <w:rPr>
          <w:rFonts w:hint="eastAsia" w:ascii="宋体" w:hAnsi="宋体" w:eastAsia="宋体" w:cs="宋体"/>
          <w:color w:val="000000"/>
          <w:sz w:val="24"/>
          <w:szCs w:val="24"/>
        </w:rPr>
        <w:t>（4）我方承诺响应竞争性磋商文件要求，严格按照竞争性磋商文件中“技术标准和要求”的规定进行施工、满足采购人进度要求并按时移交全部合同工程。</w:t>
      </w:r>
    </w:p>
    <w:p w14:paraId="10210ED4">
      <w:pPr>
        <w:spacing w:line="360" w:lineRule="auto"/>
        <w:ind w:firstLine="628" w:firstLineChars="262"/>
        <w:rPr>
          <w:rFonts w:ascii="宋体" w:hAnsi="宋体" w:eastAsia="宋体" w:cs="宋体"/>
          <w:color w:val="000000"/>
          <w:sz w:val="24"/>
          <w:szCs w:val="24"/>
        </w:rPr>
      </w:pPr>
      <w:r>
        <w:rPr>
          <w:rFonts w:hint="eastAsia" w:ascii="宋体" w:hAnsi="宋体" w:eastAsia="宋体" w:cs="宋体"/>
          <w:color w:val="000000"/>
          <w:sz w:val="24"/>
          <w:szCs w:val="24"/>
        </w:rPr>
        <w:t>6．我方在此声明，所递交的响应文件及有关资料内容完整、真实和准确。</w:t>
      </w:r>
    </w:p>
    <w:p w14:paraId="3453F982">
      <w:pPr>
        <w:spacing w:line="360" w:lineRule="auto"/>
        <w:ind w:firstLine="628" w:firstLineChars="262"/>
        <w:rPr>
          <w:rFonts w:ascii="宋体" w:hAnsi="宋体" w:eastAsia="宋体" w:cs="宋体"/>
          <w:color w:val="000000"/>
          <w:sz w:val="24"/>
          <w:szCs w:val="24"/>
        </w:rPr>
      </w:pPr>
      <w:r>
        <w:rPr>
          <w:rFonts w:hint="eastAsia" w:ascii="宋体" w:hAnsi="宋体" w:eastAsia="宋体" w:cs="宋体"/>
          <w:color w:val="000000"/>
          <w:sz w:val="24"/>
          <w:szCs w:val="24"/>
        </w:rPr>
        <w:t>7．（其他补充说明）。</w:t>
      </w:r>
    </w:p>
    <w:p w14:paraId="08B6AE6C">
      <w:pPr>
        <w:spacing w:line="360" w:lineRule="auto"/>
        <w:ind w:firstLine="720" w:firstLineChars="300"/>
        <w:rPr>
          <w:rFonts w:ascii="宋体" w:hAnsi="宋体" w:eastAsia="宋体" w:cs="宋体"/>
          <w:color w:val="000000"/>
          <w:sz w:val="24"/>
          <w:szCs w:val="24"/>
          <w:lang w:bidi="en-US"/>
        </w:rPr>
      </w:pPr>
    </w:p>
    <w:p w14:paraId="5A2BB7FF">
      <w:pPr>
        <w:spacing w:line="360" w:lineRule="auto"/>
        <w:ind w:firstLine="720" w:firstLineChars="300"/>
        <w:rPr>
          <w:rFonts w:ascii="宋体" w:hAnsi="宋体" w:eastAsia="宋体" w:cs="宋体"/>
          <w:color w:val="000000"/>
          <w:sz w:val="24"/>
          <w:szCs w:val="24"/>
          <w:lang w:bidi="en-US"/>
        </w:rPr>
      </w:pPr>
    </w:p>
    <w:p w14:paraId="0714AF24">
      <w:pPr>
        <w:spacing w:line="360" w:lineRule="auto"/>
        <w:ind w:firstLine="720" w:firstLineChars="300"/>
        <w:rPr>
          <w:rFonts w:ascii="宋体" w:hAnsi="宋体" w:eastAsia="宋体" w:cs="宋体"/>
          <w:color w:val="000000"/>
          <w:sz w:val="24"/>
          <w:szCs w:val="24"/>
        </w:rPr>
      </w:pPr>
      <w:r>
        <w:rPr>
          <w:rFonts w:hint="eastAsia" w:ascii="宋体" w:hAnsi="宋体" w:eastAsia="宋体" w:cs="宋体"/>
          <w:color w:val="000000"/>
          <w:sz w:val="24"/>
          <w:szCs w:val="24"/>
          <w:lang w:bidi="en-US"/>
        </w:rPr>
        <w:t>供应商</w:t>
      </w:r>
      <w:r>
        <w:rPr>
          <w:rFonts w:hint="eastAsia" w:ascii="宋体" w:hAnsi="宋体" w:eastAsia="宋体" w:cs="宋体"/>
          <w:color w:val="000000"/>
          <w:sz w:val="24"/>
          <w:szCs w:val="24"/>
        </w:rPr>
        <w:t>：</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（电子签章）</w:t>
      </w:r>
    </w:p>
    <w:p w14:paraId="764C6106">
      <w:pPr>
        <w:spacing w:line="360" w:lineRule="auto"/>
        <w:ind w:firstLine="720" w:firstLineChars="300"/>
        <w:rPr>
          <w:rFonts w:ascii="宋体" w:hAnsi="宋体" w:eastAsia="宋体" w:cs="宋体"/>
          <w:color w:val="000000"/>
          <w:sz w:val="24"/>
          <w:szCs w:val="24"/>
        </w:rPr>
      </w:pPr>
      <w:r>
        <w:rPr>
          <w:rFonts w:hint="eastAsia" w:ascii="宋体" w:hAnsi="宋体" w:eastAsia="宋体" w:cs="宋体"/>
          <w:color w:val="000000"/>
          <w:sz w:val="24"/>
          <w:szCs w:val="24"/>
        </w:rPr>
        <w:t>法定代表人或其委托代理人：</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 xml:space="preserve">（电子签章）                              </w:t>
      </w:r>
    </w:p>
    <w:p w14:paraId="7C30B085">
      <w:pPr>
        <w:spacing w:line="360" w:lineRule="auto"/>
        <w:ind w:firstLine="720" w:firstLineChars="300"/>
        <w:rPr>
          <w:rFonts w:ascii="宋体" w:hAnsi="宋体" w:eastAsia="宋体" w:cs="宋体"/>
          <w:color w:val="000000"/>
          <w:sz w:val="24"/>
          <w:szCs w:val="24"/>
        </w:rPr>
      </w:pPr>
      <w:r>
        <w:rPr>
          <w:rFonts w:hint="eastAsia" w:ascii="宋体" w:hAnsi="宋体" w:eastAsia="宋体" w:cs="宋体"/>
          <w:color w:val="000000"/>
          <w:sz w:val="24"/>
          <w:szCs w:val="24"/>
        </w:rPr>
        <w:t>地址：联系电话：</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（填写能联系到的电话号码，方便通知二次报价）</w:t>
      </w:r>
    </w:p>
    <w:p w14:paraId="3DC05516">
      <w:pPr>
        <w:spacing w:line="360" w:lineRule="auto"/>
        <w:ind w:firstLine="720" w:firstLineChars="300"/>
        <w:rPr>
          <w:rFonts w:ascii="宋体" w:hAnsi="宋体" w:eastAsia="宋体" w:cs="宋体"/>
          <w:color w:val="000000"/>
          <w:sz w:val="24"/>
          <w:szCs w:val="24"/>
        </w:rPr>
      </w:pPr>
      <w:r>
        <w:rPr>
          <w:rFonts w:hint="eastAsia" w:ascii="宋体" w:hAnsi="宋体" w:eastAsia="宋体" w:cs="宋体"/>
          <w:color w:val="000000"/>
          <w:sz w:val="24"/>
          <w:szCs w:val="24"/>
        </w:rPr>
        <w:t>日期：</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年</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月</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日</w:t>
      </w:r>
    </w:p>
    <w:p w14:paraId="01AB1659">
      <w:pPr>
        <w:pStyle w:val="4"/>
        <w:jc w:val="center"/>
        <w:rPr>
          <w:rFonts w:ascii="宋体" w:hAnsi="宋体" w:eastAsia="宋体" w:cs="宋体"/>
          <w:color w:val="000000"/>
          <w:sz w:val="24"/>
          <w:szCs w:val="24"/>
        </w:rPr>
      </w:pPr>
      <w:r>
        <w:rPr>
          <w:rFonts w:hint="eastAsia" w:ascii="宋体" w:hAnsi="宋体" w:eastAsia="宋体" w:cs="宋体"/>
          <w:color w:val="000000"/>
          <w:sz w:val="24"/>
          <w:szCs w:val="24"/>
        </w:rPr>
        <w:br w:type="page"/>
      </w:r>
      <w:bookmarkStart w:id="468" w:name="_Toc77586871"/>
      <w:bookmarkStart w:id="469" w:name="_Toc77586969"/>
      <w:bookmarkStart w:id="470" w:name="_Toc30373"/>
      <w:r>
        <w:rPr>
          <w:rFonts w:hint="eastAsia" w:ascii="宋体" w:hAnsi="宋体" w:cs="宋体"/>
          <w:color w:val="000000"/>
          <w:sz w:val="28"/>
          <w:szCs w:val="28"/>
        </w:rPr>
        <w:t>二、首次报价一览表</w:t>
      </w:r>
      <w:bookmarkEnd w:id="468"/>
      <w:bookmarkEnd w:id="469"/>
      <w:bookmarkEnd w:id="470"/>
    </w:p>
    <w:tbl>
      <w:tblPr>
        <w:tblStyle w:val="16"/>
        <w:tblpPr w:leftFromText="181" w:rightFromText="181" w:vertAnchor="text" w:horzAnchor="margin" w:tblpXSpec="center" w:tblpY="128"/>
        <w:tblOverlap w:val="never"/>
        <w:tblW w:w="86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3"/>
        <w:gridCol w:w="1400"/>
        <w:gridCol w:w="1401"/>
        <w:gridCol w:w="1401"/>
        <w:gridCol w:w="1401"/>
        <w:gridCol w:w="1401"/>
      </w:tblGrid>
      <w:tr w14:paraId="20206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2" w:hRule="exact"/>
          <w:jc w:val="center"/>
        </w:trPr>
        <w:tc>
          <w:tcPr>
            <w:tcW w:w="1643" w:type="dxa"/>
            <w:vAlign w:val="center"/>
          </w:tcPr>
          <w:p w14:paraId="28F569A3">
            <w:pPr>
              <w:spacing w:line="0" w:lineRule="atLeast"/>
              <w:jc w:val="center"/>
              <w:rPr>
                <w:rFonts w:ascii="宋体" w:hAnsi="宋体" w:eastAsia="宋体" w:cs="宋体"/>
                <w:color w:val="000000"/>
                <w:sz w:val="24"/>
                <w:szCs w:val="24"/>
              </w:rPr>
            </w:pPr>
            <w:r>
              <w:rPr>
                <w:rFonts w:hint="eastAsia" w:ascii="宋体" w:hAnsi="宋体" w:eastAsia="宋体" w:cs="宋体"/>
                <w:color w:val="000000"/>
                <w:sz w:val="24"/>
                <w:szCs w:val="24"/>
              </w:rPr>
              <w:t>工程名称</w:t>
            </w:r>
          </w:p>
        </w:tc>
        <w:tc>
          <w:tcPr>
            <w:tcW w:w="7004" w:type="dxa"/>
            <w:gridSpan w:val="5"/>
            <w:vAlign w:val="center"/>
          </w:tcPr>
          <w:p w14:paraId="5526111B">
            <w:pPr>
              <w:spacing w:line="0" w:lineRule="atLeast"/>
              <w:jc w:val="center"/>
              <w:rPr>
                <w:rFonts w:ascii="宋体" w:hAnsi="宋体" w:eastAsia="宋体" w:cs="宋体"/>
                <w:color w:val="000000"/>
                <w:sz w:val="24"/>
                <w:szCs w:val="24"/>
              </w:rPr>
            </w:pPr>
          </w:p>
        </w:tc>
      </w:tr>
      <w:tr w14:paraId="472F1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exact"/>
          <w:jc w:val="center"/>
        </w:trPr>
        <w:tc>
          <w:tcPr>
            <w:tcW w:w="1643" w:type="dxa"/>
            <w:vAlign w:val="center"/>
          </w:tcPr>
          <w:p w14:paraId="330569CA">
            <w:pPr>
              <w:spacing w:line="0" w:lineRule="atLeast"/>
              <w:jc w:val="center"/>
              <w:rPr>
                <w:rFonts w:ascii="宋体" w:hAnsi="宋体" w:eastAsia="宋体" w:cs="宋体"/>
                <w:color w:val="000000"/>
                <w:sz w:val="24"/>
                <w:szCs w:val="24"/>
              </w:rPr>
            </w:pPr>
            <w:r>
              <w:rPr>
                <w:rFonts w:hint="eastAsia" w:ascii="宋体" w:hAnsi="宋体" w:eastAsia="宋体" w:cs="宋体"/>
                <w:color w:val="000000"/>
                <w:sz w:val="24"/>
                <w:szCs w:val="24"/>
              </w:rPr>
              <w:t>投标人名称</w:t>
            </w:r>
          </w:p>
        </w:tc>
        <w:tc>
          <w:tcPr>
            <w:tcW w:w="7004" w:type="dxa"/>
            <w:gridSpan w:val="5"/>
            <w:vAlign w:val="center"/>
          </w:tcPr>
          <w:p w14:paraId="7C95C432">
            <w:pPr>
              <w:spacing w:line="0" w:lineRule="atLeast"/>
              <w:jc w:val="center"/>
              <w:rPr>
                <w:rFonts w:ascii="宋体" w:hAnsi="宋体" w:eastAsia="宋体" w:cs="宋体"/>
                <w:color w:val="000000"/>
                <w:sz w:val="24"/>
                <w:szCs w:val="24"/>
              </w:rPr>
            </w:pPr>
          </w:p>
        </w:tc>
      </w:tr>
      <w:tr w14:paraId="7DC41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0" w:hRule="exact"/>
          <w:jc w:val="center"/>
        </w:trPr>
        <w:tc>
          <w:tcPr>
            <w:tcW w:w="1643" w:type="dxa"/>
            <w:vAlign w:val="center"/>
          </w:tcPr>
          <w:p w14:paraId="73E7AF61">
            <w:pPr>
              <w:spacing w:line="0" w:lineRule="atLeast"/>
              <w:jc w:val="center"/>
              <w:rPr>
                <w:rFonts w:ascii="宋体" w:hAnsi="宋体" w:eastAsia="宋体" w:cs="宋体"/>
                <w:color w:val="000000"/>
                <w:sz w:val="24"/>
                <w:szCs w:val="24"/>
              </w:rPr>
            </w:pPr>
            <w:r>
              <w:rPr>
                <w:rFonts w:hint="eastAsia" w:ascii="宋体" w:hAnsi="宋体" w:eastAsia="宋体" w:cs="宋体"/>
                <w:color w:val="000000"/>
                <w:sz w:val="24"/>
                <w:szCs w:val="24"/>
              </w:rPr>
              <w:t>项目经理</w:t>
            </w:r>
          </w:p>
        </w:tc>
        <w:tc>
          <w:tcPr>
            <w:tcW w:w="1400" w:type="dxa"/>
            <w:vAlign w:val="center"/>
          </w:tcPr>
          <w:p w14:paraId="021EFD59">
            <w:pPr>
              <w:spacing w:line="0" w:lineRule="atLeast"/>
              <w:jc w:val="center"/>
              <w:rPr>
                <w:rFonts w:ascii="宋体" w:hAnsi="宋体" w:eastAsia="宋体" w:cs="宋体"/>
                <w:color w:val="000000"/>
                <w:sz w:val="24"/>
                <w:szCs w:val="24"/>
              </w:rPr>
            </w:pPr>
          </w:p>
        </w:tc>
        <w:tc>
          <w:tcPr>
            <w:tcW w:w="1401" w:type="dxa"/>
            <w:vAlign w:val="center"/>
          </w:tcPr>
          <w:p w14:paraId="2DEAA13C">
            <w:pPr>
              <w:spacing w:line="0" w:lineRule="atLeast"/>
              <w:jc w:val="center"/>
              <w:rPr>
                <w:rFonts w:ascii="宋体" w:hAnsi="宋体" w:eastAsia="宋体" w:cs="宋体"/>
                <w:color w:val="000000"/>
                <w:sz w:val="24"/>
                <w:szCs w:val="24"/>
              </w:rPr>
            </w:pPr>
            <w:r>
              <w:rPr>
                <w:rFonts w:hint="eastAsia" w:ascii="宋体" w:hAnsi="宋体" w:eastAsia="宋体" w:cs="宋体"/>
                <w:color w:val="000000"/>
                <w:sz w:val="24"/>
                <w:szCs w:val="24"/>
              </w:rPr>
              <w:t>级别</w:t>
            </w:r>
          </w:p>
        </w:tc>
        <w:tc>
          <w:tcPr>
            <w:tcW w:w="1401" w:type="dxa"/>
            <w:vAlign w:val="center"/>
          </w:tcPr>
          <w:p w14:paraId="34DFF5A1">
            <w:pPr>
              <w:spacing w:line="0" w:lineRule="atLeast"/>
              <w:jc w:val="center"/>
              <w:rPr>
                <w:rFonts w:ascii="宋体" w:hAnsi="宋体" w:eastAsia="宋体" w:cs="宋体"/>
                <w:color w:val="000000"/>
                <w:sz w:val="24"/>
                <w:szCs w:val="24"/>
              </w:rPr>
            </w:pPr>
          </w:p>
        </w:tc>
        <w:tc>
          <w:tcPr>
            <w:tcW w:w="1401" w:type="dxa"/>
            <w:vAlign w:val="center"/>
          </w:tcPr>
          <w:p w14:paraId="1F2AAC67">
            <w:pPr>
              <w:spacing w:line="0" w:lineRule="atLeast"/>
              <w:jc w:val="center"/>
              <w:rPr>
                <w:rFonts w:ascii="宋体" w:hAnsi="宋体" w:eastAsia="宋体" w:cs="宋体"/>
                <w:color w:val="000000"/>
                <w:sz w:val="24"/>
                <w:szCs w:val="24"/>
              </w:rPr>
            </w:pPr>
            <w:r>
              <w:rPr>
                <w:rFonts w:hint="eastAsia" w:ascii="宋体" w:hAnsi="宋体" w:eastAsia="宋体" w:cs="宋体"/>
                <w:color w:val="000000"/>
                <w:sz w:val="24"/>
                <w:szCs w:val="24"/>
              </w:rPr>
              <w:t>注册编号</w:t>
            </w:r>
          </w:p>
        </w:tc>
        <w:tc>
          <w:tcPr>
            <w:tcW w:w="1401" w:type="dxa"/>
            <w:vAlign w:val="center"/>
          </w:tcPr>
          <w:p w14:paraId="7F0CA55A">
            <w:pPr>
              <w:spacing w:line="0" w:lineRule="atLeast"/>
              <w:jc w:val="center"/>
              <w:rPr>
                <w:rFonts w:ascii="宋体" w:hAnsi="宋体" w:eastAsia="宋体" w:cs="宋体"/>
                <w:color w:val="000000"/>
                <w:sz w:val="24"/>
                <w:szCs w:val="24"/>
              </w:rPr>
            </w:pPr>
          </w:p>
        </w:tc>
      </w:tr>
      <w:tr w14:paraId="2CD4F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0" w:hRule="exact"/>
          <w:jc w:val="center"/>
        </w:trPr>
        <w:tc>
          <w:tcPr>
            <w:tcW w:w="1643" w:type="dxa"/>
            <w:vAlign w:val="center"/>
          </w:tcPr>
          <w:p w14:paraId="54452149">
            <w:pPr>
              <w:spacing w:line="0" w:lineRule="atLeast"/>
              <w:jc w:val="center"/>
              <w:rPr>
                <w:rFonts w:ascii="宋体" w:hAnsi="宋体" w:eastAsia="宋体" w:cs="宋体"/>
                <w:color w:val="000000"/>
                <w:sz w:val="24"/>
                <w:szCs w:val="24"/>
              </w:rPr>
            </w:pPr>
            <w:r>
              <w:rPr>
                <w:rFonts w:hint="eastAsia" w:ascii="宋体" w:hAnsi="宋体" w:eastAsia="宋体" w:cs="宋体"/>
                <w:color w:val="000000"/>
                <w:sz w:val="24"/>
                <w:szCs w:val="24"/>
              </w:rPr>
              <w:t>身份证号码</w:t>
            </w:r>
          </w:p>
        </w:tc>
        <w:tc>
          <w:tcPr>
            <w:tcW w:w="7004" w:type="dxa"/>
            <w:gridSpan w:val="5"/>
            <w:vAlign w:val="center"/>
          </w:tcPr>
          <w:p w14:paraId="427C097B">
            <w:pPr>
              <w:spacing w:line="0" w:lineRule="atLeast"/>
              <w:jc w:val="center"/>
              <w:rPr>
                <w:rFonts w:ascii="宋体" w:hAnsi="宋体" w:eastAsia="宋体" w:cs="宋体"/>
                <w:color w:val="000000"/>
                <w:sz w:val="24"/>
                <w:szCs w:val="24"/>
              </w:rPr>
            </w:pPr>
          </w:p>
        </w:tc>
      </w:tr>
      <w:tr w14:paraId="511A8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0" w:hRule="exact"/>
          <w:jc w:val="center"/>
        </w:trPr>
        <w:tc>
          <w:tcPr>
            <w:tcW w:w="1643" w:type="dxa"/>
            <w:vAlign w:val="center"/>
          </w:tcPr>
          <w:p w14:paraId="1B68DADF">
            <w:pPr>
              <w:spacing w:line="0" w:lineRule="atLeast"/>
              <w:jc w:val="center"/>
              <w:rPr>
                <w:rFonts w:ascii="宋体" w:hAnsi="宋体" w:eastAsia="宋体" w:cs="宋体"/>
                <w:color w:val="000000"/>
                <w:sz w:val="24"/>
                <w:szCs w:val="24"/>
              </w:rPr>
            </w:pPr>
            <w:r>
              <w:rPr>
                <w:rFonts w:hint="eastAsia" w:ascii="宋体" w:hAnsi="宋体" w:eastAsia="宋体" w:cs="宋体"/>
                <w:color w:val="000000"/>
                <w:sz w:val="24"/>
                <w:szCs w:val="24"/>
              </w:rPr>
              <w:t>技术负责人</w:t>
            </w:r>
          </w:p>
        </w:tc>
        <w:tc>
          <w:tcPr>
            <w:tcW w:w="1400" w:type="dxa"/>
            <w:vAlign w:val="center"/>
          </w:tcPr>
          <w:p w14:paraId="4415D874">
            <w:pPr>
              <w:spacing w:line="0" w:lineRule="atLeast"/>
              <w:jc w:val="center"/>
              <w:rPr>
                <w:rFonts w:ascii="宋体" w:hAnsi="宋体" w:eastAsia="宋体" w:cs="宋体"/>
                <w:color w:val="000000"/>
                <w:sz w:val="24"/>
                <w:szCs w:val="24"/>
              </w:rPr>
            </w:pPr>
          </w:p>
        </w:tc>
        <w:tc>
          <w:tcPr>
            <w:tcW w:w="1401" w:type="dxa"/>
            <w:vAlign w:val="center"/>
          </w:tcPr>
          <w:p w14:paraId="3917F5ED">
            <w:pPr>
              <w:spacing w:line="0" w:lineRule="atLeast"/>
              <w:jc w:val="center"/>
              <w:rPr>
                <w:rFonts w:ascii="宋体" w:hAnsi="宋体" w:eastAsia="宋体" w:cs="宋体"/>
                <w:color w:val="000000"/>
                <w:sz w:val="24"/>
                <w:szCs w:val="24"/>
              </w:rPr>
            </w:pPr>
            <w:r>
              <w:rPr>
                <w:rFonts w:hint="eastAsia" w:ascii="宋体" w:hAnsi="宋体" w:eastAsia="宋体" w:cs="宋体"/>
                <w:color w:val="000000"/>
                <w:sz w:val="24"/>
                <w:szCs w:val="24"/>
              </w:rPr>
              <w:t>级别</w:t>
            </w:r>
          </w:p>
        </w:tc>
        <w:tc>
          <w:tcPr>
            <w:tcW w:w="1401" w:type="dxa"/>
            <w:vAlign w:val="center"/>
          </w:tcPr>
          <w:p w14:paraId="6628D310">
            <w:pPr>
              <w:spacing w:line="0" w:lineRule="atLeast"/>
              <w:jc w:val="center"/>
              <w:rPr>
                <w:rFonts w:ascii="宋体" w:hAnsi="宋体" w:eastAsia="宋体" w:cs="宋体"/>
                <w:color w:val="000000"/>
                <w:sz w:val="24"/>
                <w:szCs w:val="24"/>
              </w:rPr>
            </w:pPr>
          </w:p>
        </w:tc>
        <w:tc>
          <w:tcPr>
            <w:tcW w:w="1401" w:type="dxa"/>
            <w:vAlign w:val="center"/>
          </w:tcPr>
          <w:p w14:paraId="5B25FC22">
            <w:pPr>
              <w:spacing w:line="0" w:lineRule="atLeast"/>
              <w:jc w:val="center"/>
              <w:rPr>
                <w:rFonts w:ascii="宋体" w:hAnsi="宋体" w:eastAsia="宋体" w:cs="宋体"/>
                <w:color w:val="000000"/>
                <w:sz w:val="24"/>
                <w:szCs w:val="24"/>
              </w:rPr>
            </w:pPr>
            <w:r>
              <w:rPr>
                <w:rFonts w:hint="eastAsia" w:ascii="宋体" w:hAnsi="宋体" w:eastAsia="宋体" w:cs="宋体"/>
                <w:color w:val="000000"/>
                <w:sz w:val="24"/>
                <w:szCs w:val="24"/>
              </w:rPr>
              <w:t>编号</w:t>
            </w:r>
          </w:p>
        </w:tc>
        <w:tc>
          <w:tcPr>
            <w:tcW w:w="1401" w:type="dxa"/>
            <w:vAlign w:val="center"/>
          </w:tcPr>
          <w:p w14:paraId="419D0F88">
            <w:pPr>
              <w:spacing w:line="0" w:lineRule="atLeast"/>
              <w:jc w:val="center"/>
              <w:rPr>
                <w:rFonts w:ascii="宋体" w:hAnsi="宋体" w:eastAsia="宋体" w:cs="宋体"/>
                <w:color w:val="000000"/>
                <w:sz w:val="24"/>
                <w:szCs w:val="24"/>
              </w:rPr>
            </w:pPr>
          </w:p>
        </w:tc>
      </w:tr>
      <w:tr w14:paraId="6C34D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0" w:hRule="exact"/>
          <w:jc w:val="center"/>
        </w:trPr>
        <w:tc>
          <w:tcPr>
            <w:tcW w:w="1643" w:type="dxa"/>
            <w:vAlign w:val="center"/>
          </w:tcPr>
          <w:p w14:paraId="02A88051">
            <w:pPr>
              <w:spacing w:line="0" w:lineRule="atLeast"/>
              <w:jc w:val="center"/>
              <w:rPr>
                <w:rFonts w:ascii="宋体" w:hAnsi="宋体" w:eastAsia="宋体" w:cs="宋体"/>
                <w:color w:val="000000"/>
                <w:sz w:val="24"/>
                <w:szCs w:val="24"/>
              </w:rPr>
            </w:pPr>
            <w:r>
              <w:rPr>
                <w:rFonts w:hint="eastAsia" w:ascii="宋体" w:hAnsi="宋体" w:eastAsia="宋体" w:cs="宋体"/>
                <w:color w:val="000000"/>
                <w:sz w:val="24"/>
                <w:szCs w:val="24"/>
              </w:rPr>
              <w:t>投标范围</w:t>
            </w:r>
          </w:p>
        </w:tc>
        <w:tc>
          <w:tcPr>
            <w:tcW w:w="7004" w:type="dxa"/>
            <w:gridSpan w:val="5"/>
            <w:vAlign w:val="center"/>
          </w:tcPr>
          <w:p w14:paraId="54BEB19C">
            <w:pPr>
              <w:spacing w:line="0" w:lineRule="atLeast"/>
              <w:jc w:val="center"/>
              <w:rPr>
                <w:rFonts w:ascii="宋体" w:hAnsi="宋体" w:eastAsia="宋体" w:cs="宋体"/>
                <w:color w:val="000000"/>
                <w:sz w:val="24"/>
                <w:szCs w:val="24"/>
              </w:rPr>
            </w:pPr>
          </w:p>
        </w:tc>
      </w:tr>
      <w:tr w14:paraId="40061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3" w:hRule="exact"/>
          <w:jc w:val="center"/>
        </w:trPr>
        <w:tc>
          <w:tcPr>
            <w:tcW w:w="1643" w:type="dxa"/>
            <w:vAlign w:val="center"/>
          </w:tcPr>
          <w:p w14:paraId="08C54589">
            <w:pPr>
              <w:spacing w:line="0" w:lineRule="atLeast"/>
              <w:jc w:val="center"/>
              <w:rPr>
                <w:rFonts w:ascii="宋体" w:hAnsi="宋体" w:eastAsia="宋体" w:cs="宋体"/>
                <w:color w:val="000000"/>
                <w:sz w:val="24"/>
                <w:szCs w:val="24"/>
              </w:rPr>
            </w:pPr>
            <w:r>
              <w:rPr>
                <w:rFonts w:hint="eastAsia" w:ascii="宋体" w:hAnsi="宋体" w:eastAsia="宋体" w:cs="宋体"/>
                <w:color w:val="000000"/>
                <w:sz w:val="24"/>
                <w:szCs w:val="24"/>
              </w:rPr>
              <w:t>磋商总报价（元）</w:t>
            </w:r>
          </w:p>
        </w:tc>
        <w:tc>
          <w:tcPr>
            <w:tcW w:w="7004" w:type="dxa"/>
            <w:gridSpan w:val="5"/>
            <w:vAlign w:val="center"/>
          </w:tcPr>
          <w:p w14:paraId="750531A4">
            <w:pPr>
              <w:spacing w:line="0" w:lineRule="atLeast"/>
              <w:rPr>
                <w:rFonts w:ascii="宋体" w:hAnsi="宋体" w:eastAsia="宋体" w:cs="宋体"/>
                <w:color w:val="000000"/>
                <w:sz w:val="24"/>
                <w:szCs w:val="24"/>
                <w:u w:val="single"/>
              </w:rPr>
            </w:pPr>
            <w:r>
              <w:rPr>
                <w:rFonts w:hint="eastAsia" w:ascii="宋体" w:hAnsi="宋体" w:eastAsia="宋体" w:cs="宋体"/>
                <w:color w:val="000000"/>
                <w:sz w:val="24"/>
                <w:szCs w:val="24"/>
                <w:u w:val="single"/>
              </w:rPr>
              <w:t xml:space="preserve">（大写）               </w:t>
            </w:r>
          </w:p>
          <w:p w14:paraId="59961A16">
            <w:pPr>
              <w:spacing w:line="0" w:lineRule="atLeast"/>
              <w:rPr>
                <w:rFonts w:ascii="宋体" w:hAnsi="宋体" w:eastAsia="宋体" w:cs="宋体"/>
                <w:color w:val="000000"/>
                <w:sz w:val="24"/>
                <w:szCs w:val="24"/>
                <w:u w:val="single"/>
              </w:rPr>
            </w:pPr>
            <w:r>
              <w:rPr>
                <w:rFonts w:hint="eastAsia" w:ascii="宋体" w:hAnsi="宋体" w:eastAsia="宋体" w:cs="宋体"/>
                <w:color w:val="000000"/>
                <w:sz w:val="24"/>
                <w:szCs w:val="24"/>
                <w:u w:val="single"/>
              </w:rPr>
              <w:t xml:space="preserve">（小写）                    </w:t>
            </w:r>
          </w:p>
        </w:tc>
      </w:tr>
      <w:tr w14:paraId="2A2DA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1643" w:type="dxa"/>
            <w:vAlign w:val="center"/>
          </w:tcPr>
          <w:p w14:paraId="1CB8BDFE">
            <w:pPr>
              <w:spacing w:line="0" w:lineRule="atLeast"/>
              <w:jc w:val="center"/>
              <w:rPr>
                <w:rFonts w:ascii="宋体" w:hAnsi="宋体" w:eastAsia="宋体" w:cs="宋体"/>
                <w:color w:val="000000"/>
                <w:sz w:val="24"/>
                <w:szCs w:val="24"/>
              </w:rPr>
            </w:pPr>
            <w:r>
              <w:rPr>
                <w:rFonts w:hint="eastAsia" w:ascii="宋体" w:hAnsi="宋体" w:eastAsia="宋体" w:cs="宋体"/>
                <w:color w:val="000000"/>
                <w:sz w:val="24"/>
                <w:szCs w:val="24"/>
              </w:rPr>
              <w:t xml:space="preserve">质量要求  </w:t>
            </w:r>
          </w:p>
        </w:tc>
        <w:tc>
          <w:tcPr>
            <w:tcW w:w="7004" w:type="dxa"/>
            <w:gridSpan w:val="5"/>
            <w:vAlign w:val="center"/>
          </w:tcPr>
          <w:p w14:paraId="631B7406">
            <w:pPr>
              <w:spacing w:line="0" w:lineRule="atLeast"/>
              <w:jc w:val="center"/>
              <w:rPr>
                <w:rFonts w:ascii="宋体" w:hAnsi="宋体" w:eastAsia="宋体" w:cs="宋体"/>
                <w:color w:val="000000"/>
                <w:sz w:val="24"/>
                <w:szCs w:val="24"/>
              </w:rPr>
            </w:pPr>
          </w:p>
        </w:tc>
      </w:tr>
      <w:tr w14:paraId="3BAAD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1643" w:type="dxa"/>
            <w:vAlign w:val="center"/>
          </w:tcPr>
          <w:p w14:paraId="2197639D">
            <w:pPr>
              <w:spacing w:line="0" w:lineRule="atLeast"/>
              <w:jc w:val="center"/>
              <w:rPr>
                <w:rFonts w:ascii="宋体" w:hAnsi="宋体" w:eastAsia="宋体" w:cs="宋体"/>
                <w:color w:val="000000"/>
                <w:sz w:val="24"/>
                <w:szCs w:val="24"/>
              </w:rPr>
            </w:pPr>
            <w:r>
              <w:rPr>
                <w:rFonts w:hint="eastAsia" w:ascii="宋体" w:hAnsi="宋体" w:eastAsia="宋体" w:cs="宋体"/>
                <w:color w:val="000000"/>
                <w:sz w:val="24"/>
                <w:szCs w:val="24"/>
              </w:rPr>
              <w:t>工 期</w:t>
            </w:r>
          </w:p>
        </w:tc>
        <w:tc>
          <w:tcPr>
            <w:tcW w:w="7004" w:type="dxa"/>
            <w:gridSpan w:val="5"/>
            <w:vAlign w:val="center"/>
          </w:tcPr>
          <w:p w14:paraId="1B1510EA">
            <w:pPr>
              <w:spacing w:line="0" w:lineRule="atLeast"/>
              <w:jc w:val="center"/>
              <w:rPr>
                <w:rFonts w:ascii="宋体" w:hAnsi="宋体" w:eastAsia="宋体" w:cs="宋体"/>
                <w:color w:val="000000"/>
                <w:sz w:val="24"/>
                <w:szCs w:val="24"/>
              </w:rPr>
            </w:pPr>
          </w:p>
        </w:tc>
      </w:tr>
      <w:tr w14:paraId="273B3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1643" w:type="dxa"/>
            <w:vAlign w:val="center"/>
          </w:tcPr>
          <w:p w14:paraId="08FD3C71">
            <w:pPr>
              <w:spacing w:line="0" w:lineRule="atLeast"/>
              <w:jc w:val="center"/>
              <w:rPr>
                <w:rFonts w:ascii="宋体" w:hAnsi="宋体" w:eastAsia="宋体" w:cs="宋体"/>
                <w:color w:val="000000"/>
                <w:sz w:val="24"/>
                <w:szCs w:val="24"/>
              </w:rPr>
            </w:pPr>
            <w:r>
              <w:rPr>
                <w:rFonts w:hint="eastAsia" w:ascii="宋体" w:hAnsi="宋体" w:eastAsia="宋体" w:cs="宋体"/>
                <w:color w:val="000000"/>
                <w:sz w:val="24"/>
                <w:szCs w:val="24"/>
              </w:rPr>
              <w:t>磋商有效期</w:t>
            </w:r>
          </w:p>
        </w:tc>
        <w:tc>
          <w:tcPr>
            <w:tcW w:w="7004" w:type="dxa"/>
            <w:gridSpan w:val="5"/>
            <w:vAlign w:val="center"/>
          </w:tcPr>
          <w:p w14:paraId="090A9429">
            <w:pPr>
              <w:spacing w:line="0" w:lineRule="atLeast"/>
              <w:jc w:val="center"/>
              <w:rPr>
                <w:rFonts w:ascii="宋体" w:hAnsi="宋体" w:eastAsia="宋体" w:cs="宋体"/>
                <w:color w:val="000000"/>
                <w:sz w:val="24"/>
                <w:szCs w:val="24"/>
              </w:rPr>
            </w:pPr>
          </w:p>
        </w:tc>
      </w:tr>
      <w:tr w14:paraId="3D369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9" w:hRule="atLeast"/>
          <w:jc w:val="center"/>
        </w:trPr>
        <w:tc>
          <w:tcPr>
            <w:tcW w:w="1643" w:type="dxa"/>
            <w:vAlign w:val="center"/>
          </w:tcPr>
          <w:p w14:paraId="59EA615B">
            <w:pPr>
              <w:spacing w:line="0" w:lineRule="atLeast"/>
              <w:jc w:val="center"/>
              <w:rPr>
                <w:rFonts w:ascii="宋体" w:hAnsi="宋体" w:eastAsia="宋体" w:cs="宋体"/>
                <w:color w:val="000000"/>
                <w:sz w:val="24"/>
                <w:szCs w:val="24"/>
              </w:rPr>
            </w:pPr>
            <w:r>
              <w:rPr>
                <w:rFonts w:hint="eastAsia" w:ascii="宋体" w:hAnsi="宋体" w:eastAsia="宋体" w:cs="宋体"/>
                <w:color w:val="000000"/>
                <w:sz w:val="24"/>
                <w:szCs w:val="24"/>
              </w:rPr>
              <w:t>备注</w:t>
            </w:r>
          </w:p>
        </w:tc>
        <w:tc>
          <w:tcPr>
            <w:tcW w:w="7004" w:type="dxa"/>
            <w:gridSpan w:val="5"/>
            <w:vAlign w:val="center"/>
          </w:tcPr>
          <w:p w14:paraId="01CAC247">
            <w:pPr>
              <w:spacing w:line="0" w:lineRule="atLeast"/>
              <w:rPr>
                <w:rFonts w:ascii="宋体" w:hAnsi="宋体" w:eastAsia="宋体" w:cs="宋体"/>
                <w:color w:val="000000"/>
                <w:sz w:val="24"/>
                <w:szCs w:val="24"/>
              </w:rPr>
            </w:pPr>
          </w:p>
        </w:tc>
      </w:tr>
    </w:tbl>
    <w:p w14:paraId="3FD4CF82">
      <w:pPr>
        <w:spacing w:line="165" w:lineRule="atLeast"/>
        <w:rPr>
          <w:rFonts w:ascii="宋体" w:hAnsi="宋体" w:eastAsia="宋体" w:cs="宋体"/>
          <w:color w:val="000000"/>
          <w:sz w:val="24"/>
          <w:szCs w:val="24"/>
        </w:rPr>
      </w:pPr>
    </w:p>
    <w:p w14:paraId="3A9510D3">
      <w:pPr>
        <w:spacing w:line="360" w:lineRule="auto"/>
        <w:ind w:firstLine="2160" w:firstLineChars="900"/>
        <w:rPr>
          <w:rFonts w:ascii="宋体" w:hAnsi="宋体" w:eastAsia="宋体" w:cs="宋体"/>
          <w:color w:val="000000"/>
          <w:sz w:val="24"/>
          <w:szCs w:val="24"/>
        </w:rPr>
      </w:pPr>
      <w:r>
        <w:rPr>
          <w:rFonts w:hint="eastAsia" w:ascii="宋体" w:hAnsi="宋体" w:eastAsia="宋体" w:cs="宋体"/>
          <w:color w:val="000000"/>
          <w:sz w:val="24"/>
          <w:szCs w:val="24"/>
        </w:rPr>
        <w:t>供应商：</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（电子签章）</w:t>
      </w:r>
    </w:p>
    <w:p w14:paraId="278206C6">
      <w:pPr>
        <w:spacing w:line="360" w:lineRule="auto"/>
        <w:ind w:firstLine="2160" w:firstLineChars="900"/>
        <w:rPr>
          <w:rFonts w:ascii="宋体" w:hAnsi="宋体" w:eastAsia="宋体" w:cs="宋体"/>
          <w:color w:val="000000"/>
          <w:sz w:val="24"/>
          <w:szCs w:val="24"/>
        </w:rPr>
      </w:pPr>
      <w:r>
        <w:rPr>
          <w:rFonts w:hint="eastAsia" w:ascii="宋体" w:hAnsi="宋体" w:eastAsia="宋体" w:cs="宋体"/>
          <w:color w:val="000000"/>
          <w:sz w:val="24"/>
          <w:szCs w:val="24"/>
        </w:rPr>
        <w:t>法定代表人或其委托代理人：</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（电子签章）</w:t>
      </w:r>
    </w:p>
    <w:p w14:paraId="036E256D">
      <w:pPr>
        <w:spacing w:line="360" w:lineRule="auto"/>
        <w:ind w:firstLine="2160" w:firstLineChars="900"/>
        <w:rPr>
          <w:rFonts w:ascii="宋体" w:hAnsi="宋体" w:eastAsia="宋体" w:cs="宋体"/>
          <w:color w:val="000000"/>
          <w:sz w:val="24"/>
          <w:szCs w:val="24"/>
        </w:rPr>
      </w:pPr>
      <w:r>
        <w:rPr>
          <w:rFonts w:hint="eastAsia" w:ascii="宋体" w:hAnsi="宋体" w:eastAsia="宋体" w:cs="宋体"/>
          <w:color w:val="000000"/>
          <w:sz w:val="24"/>
          <w:szCs w:val="24"/>
        </w:rPr>
        <w:t>日期：</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年</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月</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日</w:t>
      </w:r>
      <w:bookmarkStart w:id="471" w:name="_Toc152045791"/>
      <w:bookmarkStart w:id="472" w:name="_Toc179632811"/>
      <w:bookmarkStart w:id="473" w:name="_Toc144974860"/>
      <w:bookmarkStart w:id="474" w:name="_Toc152042580"/>
      <w:bookmarkStart w:id="475" w:name="_Toc246997102"/>
      <w:bookmarkStart w:id="476" w:name="_Toc247085877"/>
      <w:bookmarkStart w:id="477" w:name="_Toc246996359"/>
      <w:bookmarkStart w:id="478" w:name="_Toc296602605"/>
    </w:p>
    <w:p w14:paraId="0DFF9CB5">
      <w:pPr>
        <w:pStyle w:val="4"/>
        <w:jc w:val="center"/>
        <w:rPr>
          <w:rFonts w:ascii="宋体" w:hAnsi="宋体" w:eastAsia="宋体" w:cs="宋体"/>
          <w:color w:val="000000"/>
          <w:sz w:val="24"/>
          <w:szCs w:val="24"/>
        </w:rPr>
      </w:pPr>
      <w:r>
        <w:rPr>
          <w:rFonts w:hint="eastAsia" w:ascii="宋体" w:hAnsi="宋体" w:eastAsia="宋体" w:cs="宋体"/>
          <w:color w:val="000000"/>
          <w:sz w:val="24"/>
          <w:szCs w:val="24"/>
        </w:rPr>
        <w:br w:type="page"/>
      </w:r>
      <w:bookmarkStart w:id="479" w:name="_Toc77586872"/>
      <w:bookmarkStart w:id="480" w:name="_Toc77586970"/>
      <w:bookmarkStart w:id="481" w:name="_Toc1781"/>
      <w:r>
        <w:rPr>
          <w:rFonts w:hint="eastAsia" w:ascii="宋体" w:hAnsi="宋体" w:cs="宋体"/>
          <w:color w:val="000000"/>
          <w:sz w:val="28"/>
          <w:szCs w:val="28"/>
        </w:rPr>
        <w:t>三、</w:t>
      </w:r>
      <w:bookmarkEnd w:id="471"/>
      <w:bookmarkEnd w:id="472"/>
      <w:bookmarkEnd w:id="473"/>
      <w:bookmarkEnd w:id="474"/>
      <w:bookmarkEnd w:id="475"/>
      <w:bookmarkEnd w:id="476"/>
      <w:bookmarkEnd w:id="477"/>
      <w:bookmarkEnd w:id="478"/>
      <w:bookmarkEnd w:id="479"/>
      <w:bookmarkEnd w:id="480"/>
      <w:r>
        <w:rPr>
          <w:rFonts w:hint="eastAsia" w:ascii="宋体" w:hAnsi="宋体" w:cs="宋体"/>
          <w:color w:val="000000"/>
          <w:sz w:val="28"/>
          <w:szCs w:val="28"/>
        </w:rPr>
        <w:t>法定代表人身份证明及授权委托书</w:t>
      </w:r>
      <w:bookmarkEnd w:id="481"/>
    </w:p>
    <w:p w14:paraId="08FCA92A">
      <w:pPr>
        <w:spacing w:line="360" w:lineRule="auto"/>
        <w:ind w:firstLine="200"/>
        <w:jc w:val="center"/>
        <w:rPr>
          <w:rFonts w:ascii="宋体" w:hAnsi="宋体" w:eastAsia="宋体" w:cs="宋体"/>
          <w:b/>
          <w:color w:val="000000"/>
          <w:sz w:val="24"/>
          <w:szCs w:val="24"/>
        </w:rPr>
      </w:pPr>
    </w:p>
    <w:p w14:paraId="526E342B">
      <w:pPr>
        <w:spacing w:line="360" w:lineRule="auto"/>
        <w:ind w:firstLine="200"/>
        <w:jc w:val="center"/>
        <w:rPr>
          <w:rFonts w:ascii="宋体" w:hAnsi="宋体" w:eastAsia="宋体" w:cs="宋体"/>
          <w:color w:val="000000"/>
          <w:sz w:val="24"/>
          <w:szCs w:val="24"/>
        </w:rPr>
      </w:pPr>
      <w:r>
        <w:rPr>
          <w:rFonts w:hint="eastAsia" w:ascii="宋体" w:hAnsi="宋体" w:eastAsia="宋体" w:cs="宋体"/>
          <w:b/>
          <w:color w:val="000000"/>
          <w:sz w:val="24"/>
          <w:szCs w:val="24"/>
        </w:rPr>
        <w:t>（一）法定代表人身份证明</w:t>
      </w:r>
    </w:p>
    <w:p w14:paraId="5DD18B99">
      <w:pPr>
        <w:spacing w:line="360" w:lineRule="auto"/>
        <w:ind w:left="444" w:leftChars="202"/>
        <w:rPr>
          <w:rFonts w:ascii="宋体" w:hAnsi="宋体" w:eastAsia="宋体" w:cs="宋体"/>
          <w:color w:val="000000"/>
          <w:sz w:val="24"/>
          <w:szCs w:val="24"/>
        </w:rPr>
      </w:pPr>
      <w:r>
        <w:rPr>
          <w:rFonts w:hint="eastAsia" w:ascii="宋体" w:hAnsi="宋体" w:eastAsia="宋体" w:cs="宋体"/>
          <w:color w:val="000000"/>
          <w:sz w:val="24"/>
          <w:szCs w:val="24"/>
        </w:rPr>
        <w:t>供应商名称：</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 xml:space="preserve"> </w:t>
      </w:r>
    </w:p>
    <w:p w14:paraId="62FB7052">
      <w:pPr>
        <w:spacing w:line="360" w:lineRule="auto"/>
        <w:ind w:left="444" w:leftChars="202"/>
        <w:rPr>
          <w:rFonts w:ascii="宋体" w:hAnsi="宋体" w:eastAsia="宋体" w:cs="宋体"/>
          <w:color w:val="000000"/>
          <w:sz w:val="24"/>
          <w:szCs w:val="24"/>
        </w:rPr>
      </w:pPr>
      <w:r>
        <w:rPr>
          <w:rFonts w:hint="eastAsia" w:ascii="宋体" w:hAnsi="宋体" w:eastAsia="宋体" w:cs="宋体"/>
          <w:color w:val="000000"/>
          <w:sz w:val="24"/>
          <w:szCs w:val="24"/>
        </w:rPr>
        <w:t>单位性质：</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 xml:space="preserve"> </w:t>
      </w:r>
    </w:p>
    <w:p w14:paraId="1D272D64">
      <w:pPr>
        <w:spacing w:line="360" w:lineRule="auto"/>
        <w:ind w:left="444" w:leftChars="202"/>
        <w:rPr>
          <w:rFonts w:ascii="宋体" w:hAnsi="宋体" w:eastAsia="宋体" w:cs="宋体"/>
          <w:color w:val="000000"/>
          <w:sz w:val="24"/>
          <w:szCs w:val="24"/>
        </w:rPr>
      </w:pPr>
      <w:r>
        <w:rPr>
          <w:rFonts w:hint="eastAsia" w:ascii="宋体" w:hAnsi="宋体" w:eastAsia="宋体" w:cs="宋体"/>
          <w:color w:val="000000"/>
          <w:sz w:val="24"/>
          <w:szCs w:val="24"/>
        </w:rPr>
        <w:t>地址：</w:t>
      </w:r>
      <w:r>
        <w:rPr>
          <w:rFonts w:hint="eastAsia" w:ascii="宋体" w:hAnsi="宋体" w:eastAsia="宋体" w:cs="宋体"/>
          <w:color w:val="000000"/>
          <w:sz w:val="24"/>
          <w:szCs w:val="24"/>
          <w:u w:val="single"/>
        </w:rPr>
        <w:t xml:space="preserve">                                   </w:t>
      </w:r>
    </w:p>
    <w:p w14:paraId="2714A903">
      <w:pPr>
        <w:spacing w:line="360" w:lineRule="auto"/>
        <w:ind w:left="444" w:leftChars="202"/>
        <w:rPr>
          <w:rFonts w:ascii="宋体" w:hAnsi="宋体" w:eastAsia="宋体" w:cs="宋体"/>
          <w:color w:val="000000"/>
          <w:sz w:val="24"/>
          <w:szCs w:val="24"/>
        </w:rPr>
      </w:pPr>
      <w:r>
        <w:rPr>
          <w:rFonts w:hint="eastAsia" w:ascii="宋体" w:hAnsi="宋体" w:eastAsia="宋体" w:cs="宋体"/>
          <w:color w:val="000000"/>
          <w:sz w:val="24"/>
          <w:szCs w:val="24"/>
        </w:rPr>
        <w:t>成立时间：</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年</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月</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日</w:t>
      </w:r>
    </w:p>
    <w:p w14:paraId="43109200">
      <w:pPr>
        <w:spacing w:line="360" w:lineRule="auto"/>
        <w:ind w:left="444" w:leftChars="202"/>
        <w:rPr>
          <w:rFonts w:ascii="宋体" w:hAnsi="宋体" w:eastAsia="宋体" w:cs="宋体"/>
          <w:color w:val="000000"/>
          <w:sz w:val="24"/>
          <w:szCs w:val="24"/>
        </w:rPr>
      </w:pPr>
      <w:r>
        <w:rPr>
          <w:rFonts w:hint="eastAsia" w:ascii="宋体" w:hAnsi="宋体" w:eastAsia="宋体" w:cs="宋体"/>
          <w:color w:val="000000"/>
          <w:sz w:val="24"/>
          <w:szCs w:val="24"/>
        </w:rPr>
        <w:t>经营期限：</w:t>
      </w:r>
      <w:r>
        <w:rPr>
          <w:rFonts w:hint="eastAsia" w:ascii="宋体" w:hAnsi="宋体" w:eastAsia="宋体" w:cs="宋体"/>
          <w:color w:val="000000"/>
          <w:sz w:val="24"/>
          <w:szCs w:val="24"/>
          <w:u w:val="single"/>
        </w:rPr>
        <w:t xml:space="preserve">                               </w:t>
      </w:r>
    </w:p>
    <w:p w14:paraId="511AE6F5">
      <w:pPr>
        <w:spacing w:line="360" w:lineRule="auto"/>
        <w:ind w:left="444" w:leftChars="202"/>
        <w:rPr>
          <w:rFonts w:ascii="宋体" w:hAnsi="宋体" w:eastAsia="宋体" w:cs="宋体"/>
          <w:color w:val="000000"/>
          <w:sz w:val="24"/>
          <w:szCs w:val="24"/>
        </w:rPr>
      </w:pPr>
      <w:r>
        <w:rPr>
          <w:rFonts w:hint="eastAsia" w:ascii="宋体" w:hAnsi="宋体" w:eastAsia="宋体" w:cs="宋体"/>
          <w:color w:val="000000"/>
          <w:sz w:val="24"/>
          <w:szCs w:val="24"/>
        </w:rPr>
        <w:t>姓名：</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 xml:space="preserve"> 性别：</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年龄：</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职务：</w:t>
      </w:r>
      <w:r>
        <w:rPr>
          <w:rFonts w:hint="eastAsia" w:ascii="宋体" w:hAnsi="宋体" w:eastAsia="宋体" w:cs="宋体"/>
          <w:color w:val="000000"/>
          <w:sz w:val="24"/>
          <w:szCs w:val="24"/>
          <w:u w:val="single"/>
        </w:rPr>
        <w:t xml:space="preserve">        </w:t>
      </w:r>
    </w:p>
    <w:p w14:paraId="78D59FC2">
      <w:pPr>
        <w:spacing w:line="360" w:lineRule="auto"/>
        <w:ind w:left="444" w:leftChars="202"/>
        <w:rPr>
          <w:rFonts w:ascii="宋体" w:hAnsi="宋体" w:eastAsia="宋体" w:cs="宋体"/>
          <w:color w:val="000000"/>
          <w:sz w:val="24"/>
          <w:szCs w:val="24"/>
        </w:rPr>
      </w:pPr>
      <w:r>
        <w:rPr>
          <w:rFonts w:hint="eastAsia" w:ascii="宋体" w:hAnsi="宋体" w:eastAsia="宋体" w:cs="宋体"/>
          <w:color w:val="000000"/>
          <w:sz w:val="24"/>
          <w:szCs w:val="24"/>
        </w:rPr>
        <w:t>系</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 xml:space="preserve"> （供应商名称）的法定代表人。</w:t>
      </w:r>
    </w:p>
    <w:p w14:paraId="1D5DD628">
      <w:pPr>
        <w:spacing w:line="360" w:lineRule="auto"/>
        <w:ind w:left="444" w:leftChars="202" w:firstLine="480" w:firstLineChars="200"/>
        <w:rPr>
          <w:rFonts w:ascii="宋体" w:hAnsi="宋体" w:eastAsia="宋体" w:cs="宋体"/>
          <w:color w:val="000000"/>
          <w:sz w:val="24"/>
          <w:szCs w:val="24"/>
        </w:rPr>
      </w:pPr>
    </w:p>
    <w:p w14:paraId="1B84049C">
      <w:pPr>
        <w:spacing w:line="360" w:lineRule="auto"/>
        <w:ind w:left="444" w:leftChars="202"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特此证明。</w:t>
      </w:r>
    </w:p>
    <w:p w14:paraId="1879E481">
      <w:pPr>
        <w:spacing w:line="360" w:lineRule="auto"/>
        <w:rPr>
          <w:rFonts w:ascii="宋体" w:hAnsi="宋体" w:eastAsia="宋体" w:cs="宋体"/>
          <w:color w:val="000000"/>
          <w:sz w:val="24"/>
          <w:szCs w:val="24"/>
        </w:rPr>
      </w:pPr>
    </w:p>
    <w:p w14:paraId="621350E4">
      <w:pPr>
        <w:spacing w:line="360" w:lineRule="auto"/>
        <w:rPr>
          <w:rFonts w:ascii="宋体" w:hAnsi="宋体" w:eastAsia="宋体" w:cs="宋体"/>
          <w:b/>
          <w:color w:val="000000"/>
          <w:kern w:val="10"/>
          <w:sz w:val="24"/>
          <w:szCs w:val="24"/>
        </w:rPr>
      </w:pPr>
      <w:r>
        <w:rPr>
          <w:rFonts w:hint="eastAsia" w:ascii="宋体" w:hAnsi="宋体" w:eastAsia="宋体" w:cs="宋体"/>
          <w:b/>
          <w:color w:val="000000"/>
          <w:kern w:val="10"/>
          <w:sz w:val="24"/>
          <w:szCs w:val="24"/>
        </w:rPr>
        <w:t>附：（法定代表人身份证正反面原件扫描件）</w:t>
      </w:r>
    </w:p>
    <w:p w14:paraId="04A77D55">
      <w:pPr>
        <w:spacing w:line="360" w:lineRule="auto"/>
        <w:ind w:firstLine="2400" w:firstLineChars="1000"/>
        <w:rPr>
          <w:rFonts w:ascii="宋体" w:hAnsi="宋体" w:eastAsia="宋体" w:cs="宋体"/>
          <w:color w:val="000000"/>
          <w:sz w:val="24"/>
          <w:szCs w:val="24"/>
        </w:rPr>
      </w:pPr>
    </w:p>
    <w:p w14:paraId="0F3B4630">
      <w:pPr>
        <w:spacing w:line="360" w:lineRule="auto"/>
        <w:ind w:firstLine="2400" w:firstLineChars="1000"/>
        <w:rPr>
          <w:rFonts w:ascii="宋体" w:hAnsi="宋体" w:eastAsia="宋体" w:cs="宋体"/>
          <w:color w:val="000000"/>
          <w:sz w:val="24"/>
          <w:szCs w:val="24"/>
        </w:rPr>
      </w:pPr>
      <w:r>
        <w:rPr>
          <w:rFonts w:hint="eastAsia" w:ascii="宋体" w:hAnsi="宋体" w:eastAsia="宋体" w:cs="宋体"/>
          <w:color w:val="000000"/>
          <w:sz w:val="24"/>
          <w:szCs w:val="24"/>
        </w:rPr>
        <w:t>供应商：</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（电子签章）</w:t>
      </w:r>
    </w:p>
    <w:p w14:paraId="08E31B3A">
      <w:pPr>
        <w:spacing w:line="360" w:lineRule="auto"/>
        <w:ind w:firstLine="2400" w:firstLineChars="1000"/>
        <w:rPr>
          <w:rFonts w:ascii="宋体" w:hAnsi="宋体" w:eastAsia="宋体" w:cs="宋体"/>
          <w:color w:val="000000"/>
          <w:sz w:val="24"/>
          <w:szCs w:val="24"/>
        </w:rPr>
      </w:pPr>
      <w:r>
        <w:rPr>
          <w:rFonts w:hint="eastAsia" w:ascii="宋体" w:hAnsi="宋体" w:eastAsia="宋体" w:cs="宋体"/>
          <w:color w:val="000000"/>
          <w:sz w:val="24"/>
          <w:szCs w:val="24"/>
        </w:rPr>
        <w:t>法定代表人或其委托代理人：</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（电子签章）</w:t>
      </w:r>
    </w:p>
    <w:p w14:paraId="399C70E4">
      <w:pPr>
        <w:spacing w:line="360" w:lineRule="auto"/>
        <w:ind w:firstLine="2400" w:firstLineChars="1000"/>
        <w:rPr>
          <w:rFonts w:ascii="宋体" w:hAnsi="宋体" w:eastAsia="宋体" w:cs="宋体"/>
          <w:color w:val="000000"/>
          <w:sz w:val="24"/>
          <w:szCs w:val="24"/>
        </w:rPr>
      </w:pPr>
      <w:r>
        <w:rPr>
          <w:rFonts w:hint="eastAsia" w:ascii="宋体" w:hAnsi="宋体" w:eastAsia="宋体" w:cs="宋体"/>
          <w:color w:val="000000"/>
          <w:sz w:val="24"/>
          <w:szCs w:val="24"/>
        </w:rPr>
        <w:t>日期：</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年</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月</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日</w:t>
      </w:r>
    </w:p>
    <w:p w14:paraId="46D8D22C">
      <w:pPr>
        <w:spacing w:line="440" w:lineRule="exact"/>
        <w:jc w:val="both"/>
        <w:rPr>
          <w:rFonts w:ascii="宋体" w:hAnsi="宋体" w:eastAsia="宋体" w:cs="宋体"/>
          <w:color w:val="000000"/>
          <w:sz w:val="24"/>
          <w:szCs w:val="24"/>
        </w:rPr>
      </w:pPr>
    </w:p>
    <w:p w14:paraId="7D2266AC">
      <w:pPr>
        <w:spacing w:line="360" w:lineRule="auto"/>
        <w:jc w:val="center"/>
        <w:rPr>
          <w:rFonts w:ascii="宋体" w:hAnsi="宋体" w:eastAsia="宋体" w:cs="宋体"/>
          <w:color w:val="000000"/>
          <w:sz w:val="24"/>
          <w:szCs w:val="24"/>
        </w:rPr>
      </w:pPr>
      <w:bookmarkStart w:id="482" w:name="_Toc246996362"/>
      <w:bookmarkStart w:id="483" w:name="_Toc152042583"/>
      <w:bookmarkStart w:id="484" w:name="_Toc247085880"/>
      <w:bookmarkStart w:id="485" w:name="_Toc296602607"/>
      <w:bookmarkStart w:id="486" w:name="_Toc152045794"/>
      <w:bookmarkStart w:id="487" w:name="_Toc179632814"/>
      <w:bookmarkStart w:id="488" w:name="_Toc246997105"/>
      <w:bookmarkStart w:id="489" w:name="_Toc144974862"/>
      <w:r>
        <w:rPr>
          <w:rFonts w:hint="eastAsia" w:ascii="宋体" w:hAnsi="宋体" w:eastAsia="宋体" w:cs="宋体"/>
          <w:b/>
          <w:color w:val="000000"/>
          <w:sz w:val="24"/>
          <w:szCs w:val="24"/>
        </w:rPr>
        <w:br w:type="page"/>
      </w:r>
      <w:r>
        <w:rPr>
          <w:rFonts w:hint="eastAsia" w:ascii="宋体" w:hAnsi="宋体" w:eastAsia="宋体" w:cs="宋体"/>
          <w:b/>
          <w:bCs/>
          <w:color w:val="000000"/>
          <w:kern w:val="44"/>
          <w:sz w:val="24"/>
          <w:szCs w:val="24"/>
        </w:rPr>
        <w:t>（二）授权委托书</w:t>
      </w:r>
    </w:p>
    <w:p w14:paraId="22F0B5B7">
      <w:pPr>
        <w:spacing w:line="500" w:lineRule="exact"/>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本人</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（姓名）系</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（供应商名称）的法定代表人，现委托</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（姓名）为我方代理人。代理人根据授权，以我方名义签署、澄清、说明、补正、递交、撤回、修改</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（项目名称）响应文件、签订合同和处理有关事宜，其法律后果由我方承担。</w:t>
      </w:r>
    </w:p>
    <w:p w14:paraId="5474C416">
      <w:pPr>
        <w:pStyle w:val="14"/>
        <w:ind w:firstLine="240"/>
        <w:rPr>
          <w:rFonts w:ascii="宋体" w:hAnsi="宋体" w:cs="宋体"/>
          <w:color w:val="000000"/>
          <w:sz w:val="24"/>
        </w:rPr>
      </w:pPr>
    </w:p>
    <w:p w14:paraId="6C0ED5C6">
      <w:pPr>
        <w:pStyle w:val="14"/>
        <w:ind w:firstLine="240"/>
        <w:rPr>
          <w:rFonts w:ascii="宋体" w:hAnsi="宋体" w:cs="宋体"/>
          <w:color w:val="000000"/>
          <w:sz w:val="24"/>
        </w:rPr>
      </w:pPr>
      <w:r>
        <w:rPr>
          <w:rFonts w:hint="eastAsia" w:ascii="宋体" w:hAnsi="宋体" w:cs="宋体"/>
          <w:color w:val="000000"/>
          <w:sz w:val="24"/>
        </w:rPr>
        <w:t>委托期限：</w:t>
      </w:r>
      <w:r>
        <w:rPr>
          <w:rFonts w:hint="eastAsia" w:ascii="宋体" w:hAnsi="宋体" w:cs="宋体"/>
          <w:color w:val="000000"/>
          <w:sz w:val="24"/>
          <w:u w:val="single"/>
        </w:rPr>
        <w:t xml:space="preserve">                       。</w:t>
      </w:r>
    </w:p>
    <w:p w14:paraId="76810401">
      <w:pPr>
        <w:spacing w:before="312" w:beforeLines="100" w:after="312" w:afterLines="100"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代理人无转委托权。</w:t>
      </w:r>
    </w:p>
    <w:p w14:paraId="1FDB9E85">
      <w:pPr>
        <w:spacing w:after="312" w:afterLines="100"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附：法定代表人身份证及授权委托代理人身份证正反面原件扫描件</w:t>
      </w:r>
    </w:p>
    <w:p w14:paraId="5EB90220">
      <w:pPr>
        <w:spacing w:line="480" w:lineRule="auto"/>
        <w:rPr>
          <w:rFonts w:ascii="宋体" w:hAnsi="宋体" w:eastAsia="宋体" w:cs="宋体"/>
          <w:color w:val="000000"/>
          <w:sz w:val="24"/>
          <w:szCs w:val="24"/>
        </w:rPr>
      </w:pPr>
      <w:r>
        <w:rPr>
          <w:rFonts w:hint="eastAsia" w:ascii="宋体" w:hAnsi="宋体" w:eastAsia="宋体" w:cs="宋体"/>
          <w:color w:val="000000"/>
          <w:sz w:val="24"/>
          <w:szCs w:val="24"/>
        </w:rPr>
        <w:t xml:space="preserve"> </w:t>
      </w:r>
    </w:p>
    <w:p w14:paraId="4A96FAEA">
      <w:pPr>
        <w:spacing w:line="440" w:lineRule="exact"/>
        <w:ind w:firstLine="2700" w:firstLineChars="1125"/>
        <w:rPr>
          <w:rFonts w:ascii="宋体" w:hAnsi="宋体" w:eastAsia="宋体" w:cs="宋体"/>
          <w:color w:val="000000"/>
          <w:sz w:val="24"/>
          <w:szCs w:val="24"/>
        </w:rPr>
      </w:pPr>
      <w:r>
        <w:rPr>
          <w:rFonts w:hint="eastAsia" w:ascii="宋体" w:hAnsi="宋体" w:eastAsia="宋体" w:cs="宋体"/>
          <w:color w:val="000000"/>
          <w:sz w:val="24"/>
          <w:szCs w:val="24"/>
        </w:rPr>
        <w:t>供应商：</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（电子签章）</w:t>
      </w:r>
    </w:p>
    <w:p w14:paraId="5380C491">
      <w:pPr>
        <w:spacing w:line="440" w:lineRule="exact"/>
        <w:ind w:firstLine="2700" w:firstLineChars="1125"/>
        <w:rPr>
          <w:rFonts w:ascii="宋体" w:hAnsi="宋体" w:eastAsia="宋体" w:cs="宋体"/>
          <w:color w:val="000000"/>
          <w:sz w:val="24"/>
          <w:szCs w:val="24"/>
        </w:rPr>
      </w:pPr>
      <w:r>
        <w:rPr>
          <w:rFonts w:hint="eastAsia" w:ascii="宋体" w:hAnsi="宋体" w:eastAsia="宋体" w:cs="宋体"/>
          <w:color w:val="000000"/>
          <w:sz w:val="24"/>
          <w:szCs w:val="24"/>
        </w:rPr>
        <w:t>法定代表人：</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（电子签章）</w:t>
      </w:r>
    </w:p>
    <w:p w14:paraId="4039F92D">
      <w:pPr>
        <w:spacing w:line="440" w:lineRule="exact"/>
        <w:ind w:firstLine="2700" w:firstLineChars="1125"/>
        <w:rPr>
          <w:rFonts w:ascii="宋体" w:hAnsi="宋体" w:eastAsia="宋体" w:cs="宋体"/>
          <w:color w:val="000000"/>
          <w:sz w:val="24"/>
          <w:szCs w:val="24"/>
        </w:rPr>
      </w:pPr>
      <w:r>
        <w:rPr>
          <w:rFonts w:hint="eastAsia" w:ascii="宋体" w:hAnsi="宋体" w:eastAsia="宋体" w:cs="宋体"/>
          <w:color w:val="000000"/>
          <w:sz w:val="24"/>
          <w:szCs w:val="24"/>
        </w:rPr>
        <w:t>身份证号：</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p>
    <w:p w14:paraId="31D9470B">
      <w:pPr>
        <w:spacing w:line="440" w:lineRule="exact"/>
        <w:ind w:firstLine="2700" w:firstLineChars="1125"/>
        <w:rPr>
          <w:rFonts w:ascii="宋体" w:hAnsi="宋体" w:eastAsia="宋体" w:cs="宋体"/>
          <w:color w:val="000000"/>
          <w:sz w:val="24"/>
          <w:szCs w:val="24"/>
        </w:rPr>
      </w:pPr>
      <w:r>
        <w:rPr>
          <w:rFonts w:hint="eastAsia" w:ascii="宋体" w:hAnsi="宋体" w:eastAsia="宋体" w:cs="宋体"/>
          <w:color w:val="000000"/>
          <w:sz w:val="24"/>
          <w:szCs w:val="24"/>
        </w:rPr>
        <w:t>委托代理人：</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（签字）</w:t>
      </w:r>
    </w:p>
    <w:p w14:paraId="5FE97252">
      <w:pPr>
        <w:spacing w:line="440" w:lineRule="exact"/>
        <w:ind w:firstLine="2700" w:firstLineChars="1125"/>
        <w:rPr>
          <w:rFonts w:ascii="宋体" w:hAnsi="宋体" w:eastAsia="宋体" w:cs="宋体"/>
          <w:color w:val="000000"/>
          <w:sz w:val="24"/>
          <w:szCs w:val="24"/>
        </w:rPr>
      </w:pPr>
      <w:r>
        <w:rPr>
          <w:rFonts w:hint="eastAsia" w:ascii="宋体" w:hAnsi="宋体" w:eastAsia="宋体" w:cs="宋体"/>
          <w:color w:val="000000"/>
          <w:sz w:val="24"/>
          <w:szCs w:val="24"/>
        </w:rPr>
        <w:t>身份证号：</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p>
    <w:p w14:paraId="633B20A0">
      <w:pPr>
        <w:spacing w:line="440" w:lineRule="exact"/>
        <w:ind w:firstLine="2700" w:firstLineChars="1125"/>
        <w:rPr>
          <w:rFonts w:ascii="宋体" w:hAnsi="宋体" w:eastAsia="宋体" w:cs="宋体"/>
          <w:color w:val="000000"/>
          <w:sz w:val="24"/>
          <w:szCs w:val="24"/>
        </w:rPr>
      </w:pPr>
      <w:r>
        <w:rPr>
          <w:rFonts w:hint="eastAsia" w:ascii="宋体" w:hAnsi="宋体" w:eastAsia="宋体" w:cs="宋体"/>
          <w:color w:val="000000"/>
          <w:sz w:val="24"/>
          <w:szCs w:val="24"/>
        </w:rPr>
        <w:t>联系电话：</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 xml:space="preserve">                 </w:t>
      </w:r>
    </w:p>
    <w:p w14:paraId="1AF72045">
      <w:pPr>
        <w:spacing w:line="440" w:lineRule="exact"/>
        <w:ind w:firstLine="2700" w:firstLineChars="1125"/>
        <w:rPr>
          <w:rFonts w:ascii="宋体" w:hAnsi="宋体" w:eastAsia="宋体" w:cs="宋体"/>
          <w:color w:val="000000"/>
          <w:sz w:val="24"/>
          <w:szCs w:val="24"/>
        </w:rPr>
      </w:pPr>
      <w:r>
        <w:rPr>
          <w:rFonts w:hint="eastAsia" w:ascii="宋体" w:hAnsi="宋体" w:eastAsia="宋体" w:cs="宋体"/>
          <w:color w:val="000000"/>
          <w:sz w:val="24"/>
          <w:szCs w:val="24"/>
        </w:rPr>
        <w:t>日期：</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年</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月</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日</w:t>
      </w:r>
    </w:p>
    <w:p w14:paraId="2798493F">
      <w:pPr>
        <w:rPr>
          <w:rFonts w:ascii="宋体" w:hAnsi="宋体" w:eastAsia="宋体" w:cs="宋体"/>
          <w:color w:val="000000"/>
          <w:sz w:val="24"/>
          <w:szCs w:val="24"/>
        </w:rPr>
      </w:pPr>
      <w:r>
        <w:rPr>
          <w:rFonts w:hint="eastAsia" w:ascii="宋体" w:hAnsi="宋体" w:eastAsia="宋体" w:cs="宋体"/>
          <w:color w:val="000000"/>
          <w:sz w:val="24"/>
          <w:szCs w:val="24"/>
        </w:rPr>
        <w:t xml:space="preserve"> </w:t>
      </w:r>
    </w:p>
    <w:p w14:paraId="78A6ED1E">
      <w:pPr>
        <w:pStyle w:val="4"/>
        <w:jc w:val="center"/>
        <w:rPr>
          <w:rFonts w:ascii="宋体" w:hAnsi="宋体" w:eastAsia="宋体" w:cs="宋体"/>
          <w:bCs/>
          <w:color w:val="000000"/>
          <w:sz w:val="24"/>
          <w:szCs w:val="24"/>
        </w:rPr>
      </w:pPr>
      <w:r>
        <w:rPr>
          <w:rFonts w:hint="eastAsia" w:ascii="宋体" w:hAnsi="宋体" w:eastAsia="宋体" w:cs="宋体"/>
          <w:color w:val="000000"/>
          <w:sz w:val="24"/>
          <w:szCs w:val="24"/>
        </w:rPr>
        <w:br w:type="page"/>
      </w:r>
      <w:r>
        <w:rPr>
          <w:rFonts w:hint="eastAsia" w:ascii="宋体" w:hAnsi="宋体" w:cs="宋体"/>
          <w:color w:val="000000"/>
          <w:sz w:val="28"/>
          <w:szCs w:val="28"/>
        </w:rPr>
        <w:t>四、</w:t>
      </w:r>
      <w:bookmarkEnd w:id="482"/>
      <w:bookmarkEnd w:id="483"/>
      <w:bookmarkEnd w:id="484"/>
      <w:bookmarkEnd w:id="485"/>
      <w:bookmarkEnd w:id="486"/>
      <w:bookmarkEnd w:id="487"/>
      <w:bookmarkEnd w:id="488"/>
      <w:bookmarkEnd w:id="489"/>
      <w:r>
        <w:rPr>
          <w:rFonts w:hint="eastAsia" w:ascii="宋体" w:hAnsi="宋体" w:cs="宋体"/>
          <w:color w:val="000000"/>
          <w:sz w:val="28"/>
          <w:szCs w:val="28"/>
        </w:rPr>
        <w:t>投标承诺函</w:t>
      </w:r>
    </w:p>
    <w:p w14:paraId="7AAAED24">
      <w:pPr>
        <w:spacing w:line="360" w:lineRule="auto"/>
        <w:ind w:firstLine="480" w:firstLineChars="200"/>
        <w:rPr>
          <w:rFonts w:ascii="宋体" w:hAnsi="宋体" w:eastAsia="宋体" w:cs="宋体"/>
          <w:color w:val="000000"/>
          <w:sz w:val="24"/>
          <w:szCs w:val="24"/>
        </w:rPr>
      </w:pPr>
    </w:p>
    <w:p w14:paraId="47385D63">
      <w:pPr>
        <w:spacing w:line="360" w:lineRule="auto"/>
        <w:ind w:firstLine="480" w:firstLineChars="200"/>
        <w:rPr>
          <w:rFonts w:ascii="宋体" w:hAnsi="宋体" w:eastAsia="宋体" w:cs="宋体"/>
          <w:b/>
          <w:bCs/>
          <w:color w:val="000000"/>
          <w:sz w:val="24"/>
          <w:szCs w:val="24"/>
        </w:rPr>
      </w:pPr>
      <w:r>
        <w:rPr>
          <w:rFonts w:hint="eastAsia" w:ascii="宋体" w:hAnsi="宋体" w:eastAsia="宋体" w:cs="宋体"/>
          <w:color w:val="000000"/>
          <w:sz w:val="24"/>
          <w:szCs w:val="24"/>
        </w:rPr>
        <w:t>我公司在参加</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项目的磋商活动中，郑重承诺如下：</w:t>
      </w:r>
    </w:p>
    <w:p w14:paraId="6AF00534">
      <w:pPr>
        <w:shd w:val="clear" w:color="auto" w:fill="FFFFFF"/>
        <w:tabs>
          <w:tab w:val="right" w:pos="6077"/>
        </w:tabs>
        <w:autoSpaceDE w:val="0"/>
        <w:autoSpaceDN w:val="0"/>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1.我方同意承担磋商所发生的一切费用；</w:t>
      </w:r>
    </w:p>
    <w:p w14:paraId="2C4DFD03">
      <w:pPr>
        <w:shd w:val="clear" w:color="auto" w:fill="FFFFFF"/>
        <w:tabs>
          <w:tab w:val="right" w:pos="6077"/>
        </w:tabs>
        <w:autoSpaceDE w:val="0"/>
        <w:autoSpaceDN w:val="0"/>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2.我方在此声明，本次采购活动中申报的所有资料都是真实、准确完整的，如发现虚假资料，或与事实不符而导致磋商无效，甚至造成任何法律和经济责任，完全由我方负责；</w:t>
      </w:r>
    </w:p>
    <w:p w14:paraId="3E5D8ED3">
      <w:pPr>
        <w:shd w:val="clear" w:color="auto" w:fill="FFFFFF"/>
        <w:tabs>
          <w:tab w:val="right" w:pos="6077"/>
        </w:tabs>
        <w:autoSpaceDE w:val="0"/>
        <w:autoSpaceDN w:val="0"/>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3.我方在本次磋商活动中绝无资质挂靠、串标、围标情形，若经贵方查出，立即取消我方磋商资格并承担相应的法律责任；</w:t>
      </w:r>
    </w:p>
    <w:p w14:paraId="3CA6D79C">
      <w:pPr>
        <w:shd w:val="clear" w:color="auto" w:fill="FFFFFF"/>
        <w:tabs>
          <w:tab w:val="right" w:pos="6077"/>
        </w:tabs>
        <w:autoSpaceDE w:val="0"/>
        <w:autoSpaceDN w:val="0"/>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4.我方一旦成交，将按规定及时与采购单位签订合同，并严格按照投标文件中所承诺的报价、质量、工期、投标方案、项目经理等资料组织实施；</w:t>
      </w:r>
    </w:p>
    <w:p w14:paraId="39458324">
      <w:pPr>
        <w:shd w:val="clear" w:color="auto" w:fill="FFFFFF"/>
        <w:tabs>
          <w:tab w:val="right" w:pos="6077"/>
        </w:tabs>
        <w:autoSpaceDE w:val="0"/>
        <w:autoSpaceDN w:val="0"/>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5.我方保证对相关法律法规及上述磋商文件中规定需要保密的内容严格履行保密义务。</w:t>
      </w:r>
    </w:p>
    <w:p w14:paraId="4638357D">
      <w:pPr>
        <w:shd w:val="clear" w:color="auto" w:fill="FFFFFF"/>
        <w:tabs>
          <w:tab w:val="right" w:pos="6077"/>
        </w:tabs>
        <w:autoSpaceDE w:val="0"/>
        <w:autoSpaceDN w:val="0"/>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我方有上述情形之一的，贵单位有权将上述情况上报财政部门，建议财政部门将我公司列入政府采购不良行为纪录名单，在一至三年内禁止参加政府采购活动，并予以通报；给贵单位造成经济损失的，依照有关民事法律规定向贵单位承担民事责任。</w:t>
      </w:r>
    </w:p>
    <w:p w14:paraId="3130F735">
      <w:pPr>
        <w:shd w:val="clear" w:color="auto" w:fill="FFFFFF"/>
        <w:tabs>
          <w:tab w:val="right" w:pos="6077"/>
        </w:tabs>
        <w:autoSpaceDE w:val="0"/>
        <w:autoSpaceDN w:val="0"/>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我方已明确理解了上述条款的含义并确保履行。</w:t>
      </w:r>
    </w:p>
    <w:p w14:paraId="63F531A6">
      <w:pPr>
        <w:spacing w:line="460" w:lineRule="exact"/>
        <w:ind w:firstLine="480"/>
        <w:rPr>
          <w:rFonts w:ascii="宋体" w:hAnsi="宋体" w:eastAsia="宋体" w:cs="宋体"/>
          <w:color w:val="000000"/>
          <w:sz w:val="24"/>
          <w:szCs w:val="24"/>
        </w:rPr>
      </w:pPr>
    </w:p>
    <w:p w14:paraId="183472DB">
      <w:pPr>
        <w:spacing w:line="360" w:lineRule="auto"/>
        <w:ind w:firstLine="2400" w:firstLineChars="1000"/>
        <w:rPr>
          <w:rFonts w:ascii="宋体" w:hAnsi="宋体" w:eastAsia="宋体" w:cs="宋体"/>
          <w:color w:val="000000"/>
          <w:sz w:val="24"/>
          <w:szCs w:val="24"/>
        </w:rPr>
      </w:pPr>
      <w:r>
        <w:rPr>
          <w:rFonts w:hint="eastAsia" w:ascii="宋体" w:hAnsi="宋体" w:eastAsia="宋体" w:cs="宋体"/>
          <w:color w:val="000000"/>
          <w:sz w:val="24"/>
          <w:szCs w:val="24"/>
        </w:rPr>
        <w:t>供应商：</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（电子签章）</w:t>
      </w:r>
    </w:p>
    <w:p w14:paraId="45B67B34">
      <w:pPr>
        <w:spacing w:line="360" w:lineRule="auto"/>
        <w:ind w:firstLine="2400" w:firstLineChars="1000"/>
        <w:rPr>
          <w:rFonts w:ascii="宋体" w:hAnsi="宋体" w:eastAsia="宋体" w:cs="宋体"/>
          <w:color w:val="000000"/>
          <w:sz w:val="24"/>
          <w:szCs w:val="24"/>
        </w:rPr>
      </w:pPr>
      <w:r>
        <w:rPr>
          <w:rFonts w:hint="eastAsia" w:ascii="宋体" w:hAnsi="宋体" w:eastAsia="宋体" w:cs="宋体"/>
          <w:color w:val="000000"/>
          <w:sz w:val="24"/>
          <w:szCs w:val="24"/>
        </w:rPr>
        <w:t>法定代表人：</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（电子签章）</w:t>
      </w:r>
    </w:p>
    <w:p w14:paraId="762BA982">
      <w:pPr>
        <w:wordWrap w:val="0"/>
        <w:spacing w:line="360" w:lineRule="auto"/>
        <w:ind w:firstLine="2400" w:firstLineChars="1000"/>
        <w:rPr>
          <w:rFonts w:ascii="宋体" w:hAnsi="宋体" w:eastAsia="宋体" w:cs="宋体"/>
          <w:color w:val="000000"/>
          <w:sz w:val="24"/>
          <w:szCs w:val="24"/>
        </w:rPr>
      </w:pPr>
      <w:r>
        <w:rPr>
          <w:rFonts w:hint="eastAsia" w:ascii="宋体" w:hAnsi="宋体" w:eastAsia="宋体" w:cs="宋体"/>
          <w:color w:val="000000"/>
          <w:sz w:val="24"/>
          <w:szCs w:val="24"/>
        </w:rPr>
        <w:t>日期：</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年</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月</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日</w:t>
      </w:r>
    </w:p>
    <w:p w14:paraId="1017BC83">
      <w:pPr>
        <w:pStyle w:val="4"/>
        <w:jc w:val="center"/>
        <w:rPr>
          <w:rFonts w:ascii="宋体" w:hAnsi="宋体" w:eastAsia="宋体" w:cs="宋体"/>
          <w:color w:val="000000"/>
          <w:sz w:val="24"/>
          <w:szCs w:val="24"/>
        </w:rPr>
      </w:pPr>
      <w:r>
        <w:rPr>
          <w:rFonts w:hint="eastAsia" w:ascii="宋体" w:hAnsi="宋体" w:eastAsia="宋体" w:cs="宋体"/>
          <w:color w:val="000000"/>
          <w:sz w:val="24"/>
          <w:szCs w:val="24"/>
        </w:rPr>
        <w:br w:type="page"/>
      </w:r>
      <w:bookmarkStart w:id="490" w:name="_Toc179632815"/>
      <w:bookmarkStart w:id="491" w:name="_Toc247085881"/>
      <w:bookmarkStart w:id="492" w:name="_Toc77586873"/>
      <w:bookmarkStart w:id="493" w:name="_Toc152045795"/>
      <w:bookmarkStart w:id="494" w:name="_Toc152042584"/>
      <w:bookmarkStart w:id="495" w:name="_Toc77586971"/>
      <w:bookmarkStart w:id="496" w:name="_Toc24154"/>
      <w:bookmarkStart w:id="497" w:name="_Toc246996363"/>
      <w:bookmarkStart w:id="498" w:name="_Toc296602608"/>
      <w:bookmarkStart w:id="499" w:name="_Toc144974863"/>
      <w:bookmarkStart w:id="500" w:name="_Toc246997106"/>
      <w:bookmarkStart w:id="501" w:name="_Toc152045796"/>
      <w:bookmarkStart w:id="502" w:name="_Toc296602609"/>
      <w:bookmarkStart w:id="503" w:name="_Toc246996364"/>
      <w:bookmarkStart w:id="504" w:name="_Toc144974864"/>
      <w:bookmarkStart w:id="505" w:name="_Toc247085882"/>
      <w:bookmarkStart w:id="506" w:name="_Toc152042585"/>
      <w:bookmarkStart w:id="507" w:name="_Toc179632816"/>
      <w:bookmarkStart w:id="508" w:name="_Toc246997107"/>
      <w:r>
        <w:rPr>
          <w:rFonts w:hint="eastAsia" w:ascii="宋体" w:hAnsi="宋体" w:cs="宋体"/>
          <w:color w:val="000000"/>
          <w:sz w:val="28"/>
          <w:szCs w:val="28"/>
        </w:rPr>
        <w:t>五、已标价工程量清单</w:t>
      </w:r>
      <w:bookmarkEnd w:id="490"/>
      <w:bookmarkEnd w:id="491"/>
      <w:bookmarkEnd w:id="492"/>
      <w:bookmarkEnd w:id="493"/>
      <w:bookmarkEnd w:id="494"/>
      <w:bookmarkEnd w:id="495"/>
      <w:bookmarkEnd w:id="496"/>
      <w:bookmarkEnd w:id="497"/>
      <w:bookmarkEnd w:id="498"/>
      <w:bookmarkEnd w:id="499"/>
      <w:bookmarkEnd w:id="500"/>
    </w:p>
    <w:p w14:paraId="1DC17673">
      <w:pPr>
        <w:spacing w:line="440" w:lineRule="exact"/>
        <w:jc w:val="center"/>
        <w:rPr>
          <w:rFonts w:ascii="宋体" w:hAnsi="宋体" w:eastAsia="宋体" w:cs="宋体"/>
          <w:b/>
          <w:color w:val="000000"/>
          <w:sz w:val="24"/>
          <w:szCs w:val="24"/>
        </w:rPr>
      </w:pPr>
    </w:p>
    <w:p w14:paraId="3FCC1D34">
      <w:pPr>
        <w:spacing w:line="440" w:lineRule="exact"/>
        <w:jc w:val="center"/>
        <w:rPr>
          <w:rFonts w:ascii="宋体" w:hAnsi="宋体" w:eastAsia="宋体" w:cs="宋体"/>
          <w:b/>
          <w:color w:val="000000"/>
          <w:sz w:val="24"/>
          <w:szCs w:val="24"/>
        </w:rPr>
      </w:pPr>
    </w:p>
    <w:p w14:paraId="64B6A144">
      <w:pPr>
        <w:spacing w:line="440" w:lineRule="exact"/>
        <w:jc w:val="center"/>
        <w:rPr>
          <w:rFonts w:ascii="宋体" w:hAnsi="宋体" w:eastAsia="宋体" w:cs="宋体"/>
          <w:b/>
          <w:color w:val="000000"/>
          <w:sz w:val="24"/>
          <w:szCs w:val="24"/>
        </w:rPr>
      </w:pPr>
    </w:p>
    <w:p w14:paraId="0E047FB9">
      <w:pPr>
        <w:spacing w:line="440" w:lineRule="exact"/>
        <w:jc w:val="center"/>
        <w:rPr>
          <w:rFonts w:ascii="宋体" w:hAnsi="宋体" w:eastAsia="宋体" w:cs="宋体"/>
          <w:b/>
          <w:color w:val="000000"/>
          <w:sz w:val="24"/>
          <w:szCs w:val="24"/>
        </w:rPr>
      </w:pPr>
    </w:p>
    <w:p w14:paraId="5771A440">
      <w:pPr>
        <w:spacing w:line="440" w:lineRule="exact"/>
        <w:jc w:val="center"/>
        <w:rPr>
          <w:rFonts w:ascii="宋体" w:hAnsi="宋体" w:eastAsia="宋体" w:cs="宋体"/>
          <w:b/>
          <w:color w:val="000000"/>
          <w:sz w:val="24"/>
          <w:szCs w:val="24"/>
        </w:rPr>
      </w:pPr>
    </w:p>
    <w:p w14:paraId="28F37137">
      <w:pPr>
        <w:spacing w:line="440" w:lineRule="exact"/>
        <w:jc w:val="center"/>
        <w:rPr>
          <w:rFonts w:ascii="宋体" w:hAnsi="宋体" w:eastAsia="宋体" w:cs="宋体"/>
          <w:b/>
          <w:color w:val="000000"/>
          <w:sz w:val="24"/>
          <w:szCs w:val="24"/>
        </w:rPr>
      </w:pPr>
    </w:p>
    <w:p w14:paraId="37A88B93">
      <w:pPr>
        <w:spacing w:line="440" w:lineRule="exact"/>
        <w:jc w:val="center"/>
        <w:rPr>
          <w:rFonts w:ascii="宋体" w:hAnsi="宋体" w:eastAsia="宋体" w:cs="宋体"/>
          <w:b/>
          <w:color w:val="000000"/>
          <w:sz w:val="24"/>
          <w:szCs w:val="24"/>
        </w:rPr>
      </w:pPr>
    </w:p>
    <w:p w14:paraId="2F4FA9F2">
      <w:pPr>
        <w:spacing w:line="440" w:lineRule="exact"/>
        <w:jc w:val="center"/>
        <w:rPr>
          <w:rFonts w:ascii="宋体" w:hAnsi="宋体" w:eastAsia="宋体" w:cs="宋体"/>
          <w:b/>
          <w:color w:val="000000"/>
          <w:sz w:val="24"/>
          <w:szCs w:val="24"/>
        </w:rPr>
      </w:pPr>
    </w:p>
    <w:p w14:paraId="2DCA98A5">
      <w:pPr>
        <w:spacing w:line="440" w:lineRule="exact"/>
        <w:jc w:val="center"/>
        <w:rPr>
          <w:rFonts w:ascii="宋体" w:hAnsi="宋体" w:eastAsia="宋体" w:cs="宋体"/>
          <w:b/>
          <w:color w:val="000000"/>
          <w:sz w:val="24"/>
          <w:szCs w:val="24"/>
        </w:rPr>
      </w:pPr>
    </w:p>
    <w:p w14:paraId="2608D64A">
      <w:pPr>
        <w:spacing w:line="440" w:lineRule="exact"/>
        <w:jc w:val="center"/>
        <w:rPr>
          <w:rFonts w:ascii="宋体" w:hAnsi="宋体" w:eastAsia="宋体" w:cs="宋体"/>
          <w:b/>
          <w:color w:val="000000"/>
          <w:sz w:val="24"/>
          <w:szCs w:val="24"/>
        </w:rPr>
      </w:pPr>
    </w:p>
    <w:p w14:paraId="2A384F73">
      <w:pPr>
        <w:spacing w:line="440" w:lineRule="exact"/>
        <w:jc w:val="center"/>
        <w:rPr>
          <w:rFonts w:ascii="宋体" w:hAnsi="宋体" w:eastAsia="宋体" w:cs="宋体"/>
          <w:b/>
          <w:color w:val="000000"/>
          <w:sz w:val="24"/>
          <w:szCs w:val="24"/>
        </w:rPr>
      </w:pPr>
    </w:p>
    <w:p w14:paraId="2D66B622">
      <w:pPr>
        <w:spacing w:line="440" w:lineRule="exact"/>
        <w:jc w:val="center"/>
        <w:rPr>
          <w:rFonts w:ascii="宋体" w:hAnsi="宋体" w:eastAsia="宋体" w:cs="宋体"/>
          <w:b/>
          <w:color w:val="000000"/>
          <w:sz w:val="24"/>
          <w:szCs w:val="24"/>
        </w:rPr>
      </w:pPr>
    </w:p>
    <w:p w14:paraId="10A051DB">
      <w:pPr>
        <w:pStyle w:val="4"/>
        <w:jc w:val="center"/>
        <w:rPr>
          <w:rFonts w:ascii="宋体" w:hAnsi="宋体" w:eastAsia="宋体" w:cs="宋体"/>
          <w:color w:val="000000"/>
          <w:sz w:val="24"/>
          <w:szCs w:val="24"/>
        </w:rPr>
      </w:pPr>
      <w:r>
        <w:rPr>
          <w:rFonts w:hint="eastAsia" w:ascii="宋体" w:hAnsi="宋体" w:eastAsia="宋体" w:cs="宋体"/>
          <w:color w:val="000000"/>
          <w:sz w:val="24"/>
          <w:szCs w:val="24"/>
        </w:rPr>
        <w:br w:type="page"/>
      </w:r>
      <w:r>
        <w:rPr>
          <w:rFonts w:hint="eastAsia" w:ascii="宋体" w:hAnsi="宋体" w:cs="宋体"/>
          <w:color w:val="000000"/>
          <w:sz w:val="28"/>
          <w:szCs w:val="28"/>
        </w:rPr>
        <w:t>六、施工组织设计</w:t>
      </w:r>
      <w:bookmarkEnd w:id="501"/>
      <w:bookmarkEnd w:id="502"/>
      <w:bookmarkEnd w:id="503"/>
      <w:bookmarkEnd w:id="504"/>
      <w:bookmarkEnd w:id="505"/>
      <w:bookmarkEnd w:id="506"/>
      <w:bookmarkEnd w:id="507"/>
      <w:bookmarkEnd w:id="508"/>
    </w:p>
    <w:p w14:paraId="73F0EB26">
      <w:pPr>
        <w:tabs>
          <w:tab w:val="left" w:pos="720"/>
        </w:tabs>
        <w:spacing w:line="440" w:lineRule="exact"/>
        <w:ind w:firstLine="480" w:firstLineChars="200"/>
        <w:rPr>
          <w:rFonts w:ascii="宋体" w:hAnsi="宋体" w:eastAsia="宋体" w:cs="宋体"/>
          <w:color w:val="000000"/>
          <w:sz w:val="24"/>
          <w:szCs w:val="24"/>
        </w:rPr>
      </w:pPr>
      <w:bookmarkStart w:id="509" w:name="_Toc179632823"/>
      <w:bookmarkStart w:id="510" w:name="_Toc152042592"/>
      <w:bookmarkStart w:id="511" w:name="_Toc144974871"/>
      <w:bookmarkStart w:id="512" w:name="_Toc152045803"/>
      <w:bookmarkStart w:id="513" w:name="_Toc246996369"/>
      <w:bookmarkStart w:id="514" w:name="_Toc296602614"/>
      <w:bookmarkStart w:id="515" w:name="_Toc247085887"/>
      <w:bookmarkStart w:id="516" w:name="_Toc246997112"/>
      <w:r>
        <w:rPr>
          <w:rFonts w:hint="eastAsia" w:ascii="宋体" w:hAnsi="宋体" w:eastAsia="宋体" w:cs="宋体"/>
          <w:color w:val="000000"/>
          <w:sz w:val="24"/>
          <w:szCs w:val="24"/>
        </w:rPr>
        <w:t>1.投标人编制施工组织设计的要求：编制时应简明扼要地说明施工方法，工程质量、安全生产、文明施工、环境保护、工程进度、技术组织等主要措施。用图表形式阐明本项目的施工进度计划以及拟投入主要施工设备、劳动力、项目管理机构等。</w:t>
      </w:r>
    </w:p>
    <w:p w14:paraId="57B5B8DB">
      <w:pPr>
        <w:tabs>
          <w:tab w:val="left" w:pos="720"/>
        </w:tabs>
        <w:spacing w:line="440" w:lineRule="exact"/>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2. 图表及格式要求：</w:t>
      </w:r>
    </w:p>
    <w:p w14:paraId="3E2370AA">
      <w:pPr>
        <w:tabs>
          <w:tab w:val="left" w:pos="720"/>
        </w:tabs>
        <w:spacing w:line="440" w:lineRule="exact"/>
        <w:ind w:firstLine="864" w:firstLineChars="360"/>
        <w:rPr>
          <w:rFonts w:ascii="宋体" w:hAnsi="宋体" w:eastAsia="宋体" w:cs="宋体"/>
          <w:color w:val="000000"/>
          <w:sz w:val="24"/>
          <w:szCs w:val="24"/>
        </w:rPr>
      </w:pPr>
      <w:r>
        <w:rPr>
          <w:rFonts w:hint="eastAsia" w:ascii="宋体" w:hAnsi="宋体" w:eastAsia="宋体" w:cs="宋体"/>
          <w:color w:val="000000"/>
          <w:sz w:val="24"/>
          <w:szCs w:val="24"/>
        </w:rPr>
        <w:t>附表一  拟投入的主要施工设备表</w:t>
      </w:r>
    </w:p>
    <w:p w14:paraId="06B9728F">
      <w:pPr>
        <w:tabs>
          <w:tab w:val="left" w:pos="720"/>
        </w:tabs>
        <w:spacing w:line="440" w:lineRule="exact"/>
        <w:ind w:firstLine="864" w:firstLineChars="360"/>
        <w:rPr>
          <w:rFonts w:ascii="宋体" w:hAnsi="宋体" w:eastAsia="宋体" w:cs="宋体"/>
          <w:color w:val="000000"/>
          <w:sz w:val="24"/>
          <w:szCs w:val="24"/>
        </w:rPr>
      </w:pPr>
      <w:r>
        <w:rPr>
          <w:rFonts w:hint="eastAsia" w:ascii="宋体" w:hAnsi="宋体" w:eastAsia="宋体" w:cs="宋体"/>
          <w:color w:val="000000"/>
          <w:sz w:val="24"/>
          <w:szCs w:val="24"/>
        </w:rPr>
        <w:t>附表二  劳动力计划表</w:t>
      </w:r>
    </w:p>
    <w:p w14:paraId="2653D369">
      <w:pPr>
        <w:tabs>
          <w:tab w:val="left" w:pos="720"/>
        </w:tabs>
        <w:spacing w:line="440" w:lineRule="exact"/>
        <w:ind w:firstLine="864" w:firstLineChars="360"/>
        <w:rPr>
          <w:rFonts w:ascii="宋体" w:hAnsi="宋体" w:eastAsia="宋体" w:cs="宋体"/>
          <w:color w:val="000000"/>
          <w:sz w:val="24"/>
          <w:szCs w:val="24"/>
        </w:rPr>
      </w:pPr>
      <w:r>
        <w:rPr>
          <w:rFonts w:hint="eastAsia" w:ascii="宋体" w:hAnsi="宋体" w:eastAsia="宋体" w:cs="宋体"/>
          <w:color w:val="000000"/>
          <w:sz w:val="24"/>
          <w:szCs w:val="24"/>
        </w:rPr>
        <w:t>附表三  进度计划</w:t>
      </w:r>
    </w:p>
    <w:p w14:paraId="42D82E92">
      <w:pPr>
        <w:spacing w:line="440" w:lineRule="exact"/>
        <w:rPr>
          <w:rFonts w:ascii="宋体" w:hAnsi="宋体" w:eastAsia="宋体" w:cs="宋体"/>
          <w:color w:val="000000"/>
          <w:sz w:val="24"/>
          <w:szCs w:val="24"/>
        </w:rPr>
      </w:pPr>
    </w:p>
    <w:p w14:paraId="39844CB7">
      <w:pPr>
        <w:spacing w:line="440" w:lineRule="exact"/>
        <w:rPr>
          <w:rFonts w:ascii="宋体" w:hAnsi="宋体" w:eastAsia="宋体" w:cs="宋体"/>
          <w:color w:val="000000"/>
          <w:sz w:val="24"/>
          <w:szCs w:val="24"/>
        </w:rPr>
      </w:pPr>
    </w:p>
    <w:p w14:paraId="14968093">
      <w:pPr>
        <w:spacing w:line="440" w:lineRule="exact"/>
        <w:rPr>
          <w:rFonts w:ascii="宋体" w:hAnsi="宋体" w:eastAsia="宋体" w:cs="宋体"/>
          <w:color w:val="000000"/>
          <w:sz w:val="24"/>
          <w:szCs w:val="24"/>
        </w:rPr>
      </w:pPr>
    </w:p>
    <w:p w14:paraId="3C2F29C1">
      <w:pPr>
        <w:spacing w:line="440" w:lineRule="exact"/>
        <w:rPr>
          <w:rFonts w:ascii="宋体" w:hAnsi="宋体" w:eastAsia="宋体" w:cs="宋体"/>
          <w:color w:val="000000"/>
          <w:sz w:val="24"/>
          <w:szCs w:val="24"/>
        </w:rPr>
      </w:pPr>
    </w:p>
    <w:p w14:paraId="493DB1DF">
      <w:pPr>
        <w:spacing w:line="440" w:lineRule="exact"/>
        <w:rPr>
          <w:rFonts w:ascii="宋体" w:hAnsi="宋体" w:eastAsia="宋体" w:cs="宋体"/>
          <w:color w:val="000000"/>
          <w:sz w:val="24"/>
          <w:szCs w:val="24"/>
        </w:rPr>
      </w:pPr>
    </w:p>
    <w:p w14:paraId="37D301B5">
      <w:pPr>
        <w:spacing w:line="440" w:lineRule="exact"/>
        <w:rPr>
          <w:rFonts w:ascii="宋体" w:hAnsi="宋体" w:eastAsia="宋体" w:cs="宋体"/>
          <w:color w:val="000000"/>
          <w:sz w:val="24"/>
          <w:szCs w:val="24"/>
        </w:rPr>
      </w:pPr>
    </w:p>
    <w:p w14:paraId="2B3E031C">
      <w:pPr>
        <w:spacing w:line="440" w:lineRule="exact"/>
        <w:rPr>
          <w:rFonts w:ascii="宋体" w:hAnsi="宋体" w:eastAsia="宋体" w:cs="宋体"/>
          <w:color w:val="000000"/>
          <w:sz w:val="24"/>
          <w:szCs w:val="24"/>
        </w:rPr>
      </w:pPr>
    </w:p>
    <w:p w14:paraId="2E4B5564">
      <w:pPr>
        <w:spacing w:line="440" w:lineRule="exact"/>
        <w:rPr>
          <w:rFonts w:ascii="宋体" w:hAnsi="宋体" w:eastAsia="宋体" w:cs="宋体"/>
          <w:color w:val="000000"/>
          <w:sz w:val="24"/>
          <w:szCs w:val="24"/>
        </w:rPr>
      </w:pPr>
    </w:p>
    <w:p w14:paraId="77312452">
      <w:pPr>
        <w:spacing w:line="440" w:lineRule="exact"/>
        <w:rPr>
          <w:rFonts w:ascii="宋体" w:hAnsi="宋体" w:eastAsia="宋体" w:cs="宋体"/>
          <w:color w:val="000000"/>
          <w:sz w:val="24"/>
          <w:szCs w:val="24"/>
        </w:rPr>
      </w:pPr>
    </w:p>
    <w:p w14:paraId="0D4C04DC">
      <w:pPr>
        <w:spacing w:line="440" w:lineRule="exact"/>
        <w:rPr>
          <w:rFonts w:ascii="宋体" w:hAnsi="宋体" w:eastAsia="宋体" w:cs="宋体"/>
          <w:color w:val="000000"/>
          <w:sz w:val="24"/>
          <w:szCs w:val="24"/>
        </w:rPr>
      </w:pPr>
    </w:p>
    <w:p w14:paraId="029BA416">
      <w:pPr>
        <w:spacing w:line="440" w:lineRule="exact"/>
        <w:rPr>
          <w:rFonts w:ascii="宋体" w:hAnsi="宋体" w:eastAsia="宋体" w:cs="宋体"/>
          <w:color w:val="000000"/>
          <w:sz w:val="24"/>
          <w:szCs w:val="24"/>
        </w:rPr>
      </w:pPr>
    </w:p>
    <w:p w14:paraId="1A4D1B32">
      <w:pPr>
        <w:spacing w:line="440" w:lineRule="exact"/>
        <w:rPr>
          <w:rFonts w:ascii="宋体" w:hAnsi="宋体" w:eastAsia="宋体" w:cs="宋体"/>
          <w:color w:val="000000"/>
          <w:sz w:val="24"/>
          <w:szCs w:val="24"/>
        </w:rPr>
      </w:pPr>
    </w:p>
    <w:p w14:paraId="63E53938">
      <w:pPr>
        <w:spacing w:line="440" w:lineRule="exact"/>
        <w:rPr>
          <w:rFonts w:ascii="宋体" w:hAnsi="宋体" w:eastAsia="宋体" w:cs="宋体"/>
          <w:color w:val="000000"/>
          <w:sz w:val="24"/>
          <w:szCs w:val="24"/>
        </w:rPr>
      </w:pPr>
    </w:p>
    <w:p w14:paraId="65938A85">
      <w:pPr>
        <w:pStyle w:val="4"/>
        <w:rPr>
          <w:rFonts w:ascii="宋体" w:hAnsi="宋体" w:eastAsia="宋体" w:cs="宋体"/>
          <w:color w:val="000000"/>
          <w:sz w:val="24"/>
          <w:szCs w:val="24"/>
        </w:rPr>
      </w:pPr>
      <w:bookmarkStart w:id="517" w:name="_Toc29247"/>
      <w:bookmarkStart w:id="518" w:name="_Toc144974865"/>
      <w:bookmarkStart w:id="519" w:name="_Toc77586973"/>
      <w:bookmarkStart w:id="520" w:name="_Toc77586875"/>
      <w:bookmarkStart w:id="521" w:name="_Toc246996365"/>
      <w:bookmarkStart w:id="522" w:name="_Toc152042586"/>
      <w:bookmarkStart w:id="523" w:name="_Toc246997108"/>
      <w:bookmarkStart w:id="524" w:name="_Toc296602610"/>
      <w:bookmarkStart w:id="525" w:name="_Toc179632817"/>
      <w:bookmarkStart w:id="526" w:name="_Toc152045797"/>
      <w:bookmarkStart w:id="527" w:name="_Toc247085883"/>
      <w:r>
        <w:rPr>
          <w:rFonts w:hint="eastAsia" w:ascii="宋体" w:hAnsi="宋体" w:eastAsia="宋体" w:cs="宋体"/>
          <w:color w:val="000000"/>
          <w:sz w:val="24"/>
          <w:szCs w:val="24"/>
        </w:rPr>
        <w:t>附表一：拟投入本项目的主要施工设备表</w:t>
      </w:r>
      <w:bookmarkEnd w:id="517"/>
      <w:bookmarkEnd w:id="518"/>
      <w:bookmarkEnd w:id="519"/>
      <w:bookmarkEnd w:id="520"/>
      <w:bookmarkEnd w:id="521"/>
      <w:bookmarkEnd w:id="522"/>
      <w:bookmarkEnd w:id="523"/>
      <w:bookmarkEnd w:id="524"/>
      <w:bookmarkEnd w:id="525"/>
      <w:bookmarkEnd w:id="526"/>
      <w:bookmarkEnd w:id="527"/>
    </w:p>
    <w:tbl>
      <w:tblPr>
        <w:tblStyle w:val="16"/>
        <w:tblW w:w="8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780"/>
        <w:gridCol w:w="851"/>
        <w:gridCol w:w="850"/>
        <w:gridCol w:w="1028"/>
        <w:gridCol w:w="865"/>
        <w:gridCol w:w="1085"/>
        <w:gridCol w:w="874"/>
        <w:gridCol w:w="1055"/>
        <w:gridCol w:w="691"/>
      </w:tblGrid>
      <w:tr w14:paraId="26844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65" w:type="dxa"/>
            <w:vAlign w:val="center"/>
          </w:tcPr>
          <w:p w14:paraId="1F298852">
            <w:pPr>
              <w:spacing w:line="440" w:lineRule="exact"/>
              <w:rPr>
                <w:rFonts w:ascii="宋体" w:hAnsi="宋体" w:eastAsia="宋体" w:cs="宋体"/>
                <w:color w:val="000000"/>
                <w:sz w:val="24"/>
                <w:szCs w:val="24"/>
              </w:rPr>
            </w:pPr>
            <w:r>
              <w:rPr>
                <w:rFonts w:hint="eastAsia" w:ascii="宋体" w:hAnsi="宋体" w:eastAsia="宋体" w:cs="宋体"/>
                <w:color w:val="000000"/>
                <w:sz w:val="24"/>
                <w:szCs w:val="24"/>
              </w:rPr>
              <w:t>序号</w:t>
            </w:r>
          </w:p>
        </w:tc>
        <w:tc>
          <w:tcPr>
            <w:tcW w:w="780" w:type="dxa"/>
            <w:vAlign w:val="center"/>
          </w:tcPr>
          <w:p w14:paraId="7DE39560">
            <w:pPr>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设备名称</w:t>
            </w:r>
          </w:p>
        </w:tc>
        <w:tc>
          <w:tcPr>
            <w:tcW w:w="851" w:type="dxa"/>
            <w:vAlign w:val="center"/>
          </w:tcPr>
          <w:p w14:paraId="7AD6897F">
            <w:pPr>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型号</w:t>
            </w:r>
          </w:p>
          <w:p w14:paraId="492A9EDB">
            <w:pPr>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规格</w:t>
            </w:r>
          </w:p>
        </w:tc>
        <w:tc>
          <w:tcPr>
            <w:tcW w:w="850" w:type="dxa"/>
            <w:vAlign w:val="center"/>
          </w:tcPr>
          <w:p w14:paraId="1E412079">
            <w:pPr>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数量</w:t>
            </w:r>
          </w:p>
        </w:tc>
        <w:tc>
          <w:tcPr>
            <w:tcW w:w="1028" w:type="dxa"/>
            <w:vAlign w:val="center"/>
          </w:tcPr>
          <w:p w14:paraId="1BAED569">
            <w:pPr>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国别</w:t>
            </w:r>
          </w:p>
          <w:p w14:paraId="4671E3FB">
            <w:pPr>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产地</w:t>
            </w:r>
          </w:p>
        </w:tc>
        <w:tc>
          <w:tcPr>
            <w:tcW w:w="865" w:type="dxa"/>
            <w:vAlign w:val="center"/>
          </w:tcPr>
          <w:p w14:paraId="426A68C9">
            <w:pPr>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制造</w:t>
            </w:r>
          </w:p>
          <w:p w14:paraId="4169FFB3">
            <w:pPr>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年份</w:t>
            </w:r>
          </w:p>
        </w:tc>
        <w:tc>
          <w:tcPr>
            <w:tcW w:w="1085" w:type="dxa"/>
            <w:vAlign w:val="center"/>
          </w:tcPr>
          <w:p w14:paraId="1592E9E1">
            <w:pPr>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额定功率（kW）</w:t>
            </w:r>
          </w:p>
        </w:tc>
        <w:tc>
          <w:tcPr>
            <w:tcW w:w="874" w:type="dxa"/>
            <w:vAlign w:val="center"/>
          </w:tcPr>
          <w:p w14:paraId="4807145C">
            <w:pPr>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生产</w:t>
            </w:r>
          </w:p>
          <w:p w14:paraId="6031C150">
            <w:pPr>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能力</w:t>
            </w:r>
          </w:p>
        </w:tc>
        <w:tc>
          <w:tcPr>
            <w:tcW w:w="1055" w:type="dxa"/>
            <w:vAlign w:val="center"/>
          </w:tcPr>
          <w:p w14:paraId="67FBDDFB">
            <w:pPr>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用于施工部位</w:t>
            </w:r>
          </w:p>
        </w:tc>
        <w:tc>
          <w:tcPr>
            <w:tcW w:w="691" w:type="dxa"/>
            <w:vAlign w:val="center"/>
          </w:tcPr>
          <w:p w14:paraId="2BC08C26">
            <w:pPr>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备注</w:t>
            </w:r>
          </w:p>
        </w:tc>
      </w:tr>
      <w:tr w14:paraId="7EE23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vAlign w:val="center"/>
          </w:tcPr>
          <w:p w14:paraId="6681F305">
            <w:pPr>
              <w:spacing w:line="440" w:lineRule="exact"/>
              <w:jc w:val="center"/>
              <w:rPr>
                <w:rFonts w:ascii="宋体" w:hAnsi="宋体" w:eastAsia="宋体" w:cs="宋体"/>
                <w:color w:val="000000"/>
                <w:sz w:val="24"/>
                <w:szCs w:val="24"/>
              </w:rPr>
            </w:pPr>
          </w:p>
        </w:tc>
        <w:tc>
          <w:tcPr>
            <w:tcW w:w="780" w:type="dxa"/>
            <w:vAlign w:val="center"/>
          </w:tcPr>
          <w:p w14:paraId="7BEF7341">
            <w:pPr>
              <w:spacing w:line="440" w:lineRule="exact"/>
              <w:jc w:val="center"/>
              <w:rPr>
                <w:rFonts w:ascii="宋体" w:hAnsi="宋体" w:eastAsia="宋体" w:cs="宋体"/>
                <w:color w:val="000000"/>
                <w:sz w:val="24"/>
                <w:szCs w:val="24"/>
              </w:rPr>
            </w:pPr>
          </w:p>
        </w:tc>
        <w:tc>
          <w:tcPr>
            <w:tcW w:w="851" w:type="dxa"/>
            <w:vAlign w:val="center"/>
          </w:tcPr>
          <w:p w14:paraId="79BE809D">
            <w:pPr>
              <w:spacing w:line="440" w:lineRule="exact"/>
              <w:jc w:val="center"/>
              <w:rPr>
                <w:rFonts w:ascii="宋体" w:hAnsi="宋体" w:eastAsia="宋体" w:cs="宋体"/>
                <w:color w:val="000000"/>
                <w:sz w:val="24"/>
                <w:szCs w:val="24"/>
              </w:rPr>
            </w:pPr>
          </w:p>
        </w:tc>
        <w:tc>
          <w:tcPr>
            <w:tcW w:w="850" w:type="dxa"/>
            <w:vAlign w:val="center"/>
          </w:tcPr>
          <w:p w14:paraId="5C44FA85">
            <w:pPr>
              <w:spacing w:line="440" w:lineRule="exact"/>
              <w:jc w:val="center"/>
              <w:rPr>
                <w:rFonts w:ascii="宋体" w:hAnsi="宋体" w:eastAsia="宋体" w:cs="宋体"/>
                <w:color w:val="000000"/>
                <w:sz w:val="24"/>
                <w:szCs w:val="24"/>
              </w:rPr>
            </w:pPr>
          </w:p>
        </w:tc>
        <w:tc>
          <w:tcPr>
            <w:tcW w:w="1028" w:type="dxa"/>
            <w:vAlign w:val="center"/>
          </w:tcPr>
          <w:p w14:paraId="7E448BEF">
            <w:pPr>
              <w:spacing w:line="440" w:lineRule="exact"/>
              <w:jc w:val="center"/>
              <w:rPr>
                <w:rFonts w:ascii="宋体" w:hAnsi="宋体" w:eastAsia="宋体" w:cs="宋体"/>
                <w:color w:val="000000"/>
                <w:sz w:val="24"/>
                <w:szCs w:val="24"/>
              </w:rPr>
            </w:pPr>
          </w:p>
        </w:tc>
        <w:tc>
          <w:tcPr>
            <w:tcW w:w="865" w:type="dxa"/>
            <w:vAlign w:val="center"/>
          </w:tcPr>
          <w:p w14:paraId="3B23B81C">
            <w:pPr>
              <w:spacing w:line="440" w:lineRule="exact"/>
              <w:jc w:val="center"/>
              <w:rPr>
                <w:rFonts w:ascii="宋体" w:hAnsi="宋体" w:eastAsia="宋体" w:cs="宋体"/>
                <w:color w:val="000000"/>
                <w:sz w:val="24"/>
                <w:szCs w:val="24"/>
              </w:rPr>
            </w:pPr>
          </w:p>
        </w:tc>
        <w:tc>
          <w:tcPr>
            <w:tcW w:w="1085" w:type="dxa"/>
            <w:vAlign w:val="center"/>
          </w:tcPr>
          <w:p w14:paraId="7AF90D9A">
            <w:pPr>
              <w:spacing w:line="440" w:lineRule="exact"/>
              <w:jc w:val="center"/>
              <w:rPr>
                <w:rFonts w:ascii="宋体" w:hAnsi="宋体" w:eastAsia="宋体" w:cs="宋体"/>
                <w:color w:val="000000"/>
                <w:sz w:val="24"/>
                <w:szCs w:val="24"/>
              </w:rPr>
            </w:pPr>
          </w:p>
        </w:tc>
        <w:tc>
          <w:tcPr>
            <w:tcW w:w="874" w:type="dxa"/>
            <w:vAlign w:val="center"/>
          </w:tcPr>
          <w:p w14:paraId="5433B7BD">
            <w:pPr>
              <w:spacing w:line="440" w:lineRule="exact"/>
              <w:jc w:val="center"/>
              <w:rPr>
                <w:rFonts w:ascii="宋体" w:hAnsi="宋体" w:eastAsia="宋体" w:cs="宋体"/>
                <w:color w:val="000000"/>
                <w:sz w:val="24"/>
                <w:szCs w:val="24"/>
              </w:rPr>
            </w:pPr>
          </w:p>
        </w:tc>
        <w:tc>
          <w:tcPr>
            <w:tcW w:w="1055" w:type="dxa"/>
            <w:vAlign w:val="center"/>
          </w:tcPr>
          <w:p w14:paraId="1F553AD0">
            <w:pPr>
              <w:spacing w:line="440" w:lineRule="exact"/>
              <w:jc w:val="center"/>
              <w:rPr>
                <w:rFonts w:ascii="宋体" w:hAnsi="宋体" w:eastAsia="宋体" w:cs="宋体"/>
                <w:color w:val="000000"/>
                <w:sz w:val="24"/>
                <w:szCs w:val="24"/>
              </w:rPr>
            </w:pPr>
          </w:p>
        </w:tc>
        <w:tc>
          <w:tcPr>
            <w:tcW w:w="691" w:type="dxa"/>
            <w:vAlign w:val="center"/>
          </w:tcPr>
          <w:p w14:paraId="1655211D">
            <w:pPr>
              <w:spacing w:line="440" w:lineRule="exact"/>
              <w:jc w:val="center"/>
              <w:rPr>
                <w:rFonts w:ascii="宋体" w:hAnsi="宋体" w:eastAsia="宋体" w:cs="宋体"/>
                <w:color w:val="000000"/>
                <w:sz w:val="24"/>
                <w:szCs w:val="24"/>
              </w:rPr>
            </w:pPr>
          </w:p>
        </w:tc>
      </w:tr>
      <w:tr w14:paraId="1E181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vAlign w:val="center"/>
          </w:tcPr>
          <w:p w14:paraId="25DB39D0">
            <w:pPr>
              <w:spacing w:line="440" w:lineRule="exact"/>
              <w:jc w:val="center"/>
              <w:rPr>
                <w:rFonts w:ascii="宋体" w:hAnsi="宋体" w:eastAsia="宋体" w:cs="宋体"/>
                <w:color w:val="000000"/>
                <w:sz w:val="24"/>
                <w:szCs w:val="24"/>
              </w:rPr>
            </w:pPr>
          </w:p>
        </w:tc>
        <w:tc>
          <w:tcPr>
            <w:tcW w:w="780" w:type="dxa"/>
            <w:vAlign w:val="center"/>
          </w:tcPr>
          <w:p w14:paraId="3C126FBB">
            <w:pPr>
              <w:spacing w:line="440" w:lineRule="exact"/>
              <w:jc w:val="center"/>
              <w:rPr>
                <w:rFonts w:ascii="宋体" w:hAnsi="宋体" w:eastAsia="宋体" w:cs="宋体"/>
                <w:color w:val="000000"/>
                <w:sz w:val="24"/>
                <w:szCs w:val="24"/>
              </w:rPr>
            </w:pPr>
          </w:p>
        </w:tc>
        <w:tc>
          <w:tcPr>
            <w:tcW w:w="851" w:type="dxa"/>
            <w:vAlign w:val="center"/>
          </w:tcPr>
          <w:p w14:paraId="2B29FE2E">
            <w:pPr>
              <w:spacing w:line="440" w:lineRule="exact"/>
              <w:jc w:val="center"/>
              <w:rPr>
                <w:rFonts w:ascii="宋体" w:hAnsi="宋体" w:eastAsia="宋体" w:cs="宋体"/>
                <w:color w:val="000000"/>
                <w:sz w:val="24"/>
                <w:szCs w:val="24"/>
              </w:rPr>
            </w:pPr>
          </w:p>
        </w:tc>
        <w:tc>
          <w:tcPr>
            <w:tcW w:w="850" w:type="dxa"/>
            <w:vAlign w:val="center"/>
          </w:tcPr>
          <w:p w14:paraId="30E5F37D">
            <w:pPr>
              <w:spacing w:line="440" w:lineRule="exact"/>
              <w:jc w:val="center"/>
              <w:rPr>
                <w:rFonts w:ascii="宋体" w:hAnsi="宋体" w:eastAsia="宋体" w:cs="宋体"/>
                <w:color w:val="000000"/>
                <w:sz w:val="24"/>
                <w:szCs w:val="24"/>
              </w:rPr>
            </w:pPr>
          </w:p>
        </w:tc>
        <w:tc>
          <w:tcPr>
            <w:tcW w:w="1028" w:type="dxa"/>
            <w:vAlign w:val="center"/>
          </w:tcPr>
          <w:p w14:paraId="5A39713D">
            <w:pPr>
              <w:spacing w:line="440" w:lineRule="exact"/>
              <w:jc w:val="center"/>
              <w:rPr>
                <w:rFonts w:ascii="宋体" w:hAnsi="宋体" w:eastAsia="宋体" w:cs="宋体"/>
                <w:color w:val="000000"/>
                <w:sz w:val="24"/>
                <w:szCs w:val="24"/>
              </w:rPr>
            </w:pPr>
          </w:p>
        </w:tc>
        <w:tc>
          <w:tcPr>
            <w:tcW w:w="865" w:type="dxa"/>
            <w:vAlign w:val="center"/>
          </w:tcPr>
          <w:p w14:paraId="67F58BED">
            <w:pPr>
              <w:spacing w:line="440" w:lineRule="exact"/>
              <w:jc w:val="center"/>
              <w:rPr>
                <w:rFonts w:ascii="宋体" w:hAnsi="宋体" w:eastAsia="宋体" w:cs="宋体"/>
                <w:color w:val="000000"/>
                <w:sz w:val="24"/>
                <w:szCs w:val="24"/>
              </w:rPr>
            </w:pPr>
          </w:p>
        </w:tc>
        <w:tc>
          <w:tcPr>
            <w:tcW w:w="1085" w:type="dxa"/>
            <w:vAlign w:val="center"/>
          </w:tcPr>
          <w:p w14:paraId="2860DDF3">
            <w:pPr>
              <w:spacing w:line="440" w:lineRule="exact"/>
              <w:jc w:val="center"/>
              <w:rPr>
                <w:rFonts w:ascii="宋体" w:hAnsi="宋体" w:eastAsia="宋体" w:cs="宋体"/>
                <w:color w:val="000000"/>
                <w:sz w:val="24"/>
                <w:szCs w:val="24"/>
              </w:rPr>
            </w:pPr>
          </w:p>
        </w:tc>
        <w:tc>
          <w:tcPr>
            <w:tcW w:w="874" w:type="dxa"/>
            <w:vAlign w:val="center"/>
          </w:tcPr>
          <w:p w14:paraId="4DE74A23">
            <w:pPr>
              <w:spacing w:line="440" w:lineRule="exact"/>
              <w:jc w:val="center"/>
              <w:rPr>
                <w:rFonts w:ascii="宋体" w:hAnsi="宋体" w:eastAsia="宋体" w:cs="宋体"/>
                <w:color w:val="000000"/>
                <w:sz w:val="24"/>
                <w:szCs w:val="24"/>
              </w:rPr>
            </w:pPr>
          </w:p>
        </w:tc>
        <w:tc>
          <w:tcPr>
            <w:tcW w:w="1055" w:type="dxa"/>
            <w:vAlign w:val="center"/>
          </w:tcPr>
          <w:p w14:paraId="2032D5C9">
            <w:pPr>
              <w:spacing w:line="440" w:lineRule="exact"/>
              <w:jc w:val="center"/>
              <w:rPr>
                <w:rFonts w:ascii="宋体" w:hAnsi="宋体" w:eastAsia="宋体" w:cs="宋体"/>
                <w:color w:val="000000"/>
                <w:sz w:val="24"/>
                <w:szCs w:val="24"/>
              </w:rPr>
            </w:pPr>
          </w:p>
        </w:tc>
        <w:tc>
          <w:tcPr>
            <w:tcW w:w="691" w:type="dxa"/>
            <w:vAlign w:val="center"/>
          </w:tcPr>
          <w:p w14:paraId="6A4417B3">
            <w:pPr>
              <w:spacing w:line="440" w:lineRule="exact"/>
              <w:jc w:val="center"/>
              <w:rPr>
                <w:rFonts w:ascii="宋体" w:hAnsi="宋体" w:eastAsia="宋体" w:cs="宋体"/>
                <w:color w:val="000000"/>
                <w:sz w:val="24"/>
                <w:szCs w:val="24"/>
              </w:rPr>
            </w:pPr>
          </w:p>
        </w:tc>
      </w:tr>
      <w:tr w14:paraId="06C13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Pr>
          <w:p w14:paraId="45A31C0A">
            <w:pPr>
              <w:spacing w:line="440" w:lineRule="exact"/>
              <w:jc w:val="center"/>
              <w:rPr>
                <w:rFonts w:ascii="宋体" w:hAnsi="宋体" w:eastAsia="宋体" w:cs="宋体"/>
                <w:color w:val="000000"/>
                <w:sz w:val="24"/>
                <w:szCs w:val="24"/>
              </w:rPr>
            </w:pPr>
          </w:p>
        </w:tc>
        <w:tc>
          <w:tcPr>
            <w:tcW w:w="780" w:type="dxa"/>
          </w:tcPr>
          <w:p w14:paraId="7BA67E1E">
            <w:pPr>
              <w:spacing w:line="440" w:lineRule="exact"/>
              <w:jc w:val="center"/>
              <w:rPr>
                <w:rFonts w:ascii="宋体" w:hAnsi="宋体" w:eastAsia="宋体" w:cs="宋体"/>
                <w:color w:val="000000"/>
                <w:sz w:val="24"/>
                <w:szCs w:val="24"/>
              </w:rPr>
            </w:pPr>
          </w:p>
        </w:tc>
        <w:tc>
          <w:tcPr>
            <w:tcW w:w="851" w:type="dxa"/>
          </w:tcPr>
          <w:p w14:paraId="427A841B">
            <w:pPr>
              <w:spacing w:line="440" w:lineRule="exact"/>
              <w:jc w:val="center"/>
              <w:rPr>
                <w:rFonts w:ascii="宋体" w:hAnsi="宋体" w:eastAsia="宋体" w:cs="宋体"/>
                <w:color w:val="000000"/>
                <w:sz w:val="24"/>
                <w:szCs w:val="24"/>
              </w:rPr>
            </w:pPr>
          </w:p>
        </w:tc>
        <w:tc>
          <w:tcPr>
            <w:tcW w:w="850" w:type="dxa"/>
          </w:tcPr>
          <w:p w14:paraId="6CDDB460">
            <w:pPr>
              <w:spacing w:line="440" w:lineRule="exact"/>
              <w:jc w:val="center"/>
              <w:rPr>
                <w:rFonts w:ascii="宋体" w:hAnsi="宋体" w:eastAsia="宋体" w:cs="宋体"/>
                <w:color w:val="000000"/>
                <w:sz w:val="24"/>
                <w:szCs w:val="24"/>
              </w:rPr>
            </w:pPr>
          </w:p>
        </w:tc>
        <w:tc>
          <w:tcPr>
            <w:tcW w:w="1028" w:type="dxa"/>
          </w:tcPr>
          <w:p w14:paraId="3CFC94CF">
            <w:pPr>
              <w:spacing w:line="440" w:lineRule="exact"/>
              <w:jc w:val="center"/>
              <w:rPr>
                <w:rFonts w:ascii="宋体" w:hAnsi="宋体" w:eastAsia="宋体" w:cs="宋体"/>
                <w:color w:val="000000"/>
                <w:sz w:val="24"/>
                <w:szCs w:val="24"/>
              </w:rPr>
            </w:pPr>
          </w:p>
        </w:tc>
        <w:tc>
          <w:tcPr>
            <w:tcW w:w="865" w:type="dxa"/>
          </w:tcPr>
          <w:p w14:paraId="5A74815B">
            <w:pPr>
              <w:spacing w:line="440" w:lineRule="exact"/>
              <w:jc w:val="center"/>
              <w:rPr>
                <w:rFonts w:ascii="宋体" w:hAnsi="宋体" w:eastAsia="宋体" w:cs="宋体"/>
                <w:color w:val="000000"/>
                <w:sz w:val="24"/>
                <w:szCs w:val="24"/>
              </w:rPr>
            </w:pPr>
          </w:p>
        </w:tc>
        <w:tc>
          <w:tcPr>
            <w:tcW w:w="1085" w:type="dxa"/>
          </w:tcPr>
          <w:p w14:paraId="42F8CC34">
            <w:pPr>
              <w:spacing w:line="440" w:lineRule="exact"/>
              <w:jc w:val="center"/>
              <w:rPr>
                <w:rFonts w:ascii="宋体" w:hAnsi="宋体" w:eastAsia="宋体" w:cs="宋体"/>
                <w:color w:val="000000"/>
                <w:sz w:val="24"/>
                <w:szCs w:val="24"/>
              </w:rPr>
            </w:pPr>
          </w:p>
        </w:tc>
        <w:tc>
          <w:tcPr>
            <w:tcW w:w="874" w:type="dxa"/>
          </w:tcPr>
          <w:p w14:paraId="4E3562AD">
            <w:pPr>
              <w:spacing w:line="440" w:lineRule="exact"/>
              <w:jc w:val="center"/>
              <w:rPr>
                <w:rFonts w:ascii="宋体" w:hAnsi="宋体" w:eastAsia="宋体" w:cs="宋体"/>
                <w:color w:val="000000"/>
                <w:sz w:val="24"/>
                <w:szCs w:val="24"/>
              </w:rPr>
            </w:pPr>
          </w:p>
        </w:tc>
        <w:tc>
          <w:tcPr>
            <w:tcW w:w="1055" w:type="dxa"/>
          </w:tcPr>
          <w:p w14:paraId="71162311">
            <w:pPr>
              <w:spacing w:line="440" w:lineRule="exact"/>
              <w:jc w:val="center"/>
              <w:rPr>
                <w:rFonts w:ascii="宋体" w:hAnsi="宋体" w:eastAsia="宋体" w:cs="宋体"/>
                <w:color w:val="000000"/>
                <w:sz w:val="24"/>
                <w:szCs w:val="24"/>
              </w:rPr>
            </w:pPr>
          </w:p>
        </w:tc>
        <w:tc>
          <w:tcPr>
            <w:tcW w:w="691" w:type="dxa"/>
          </w:tcPr>
          <w:p w14:paraId="3A1C8E76">
            <w:pPr>
              <w:spacing w:line="440" w:lineRule="exact"/>
              <w:jc w:val="center"/>
              <w:rPr>
                <w:rFonts w:ascii="宋体" w:hAnsi="宋体" w:eastAsia="宋体" w:cs="宋体"/>
                <w:color w:val="000000"/>
                <w:sz w:val="24"/>
                <w:szCs w:val="24"/>
              </w:rPr>
            </w:pPr>
          </w:p>
        </w:tc>
      </w:tr>
      <w:tr w14:paraId="07CDF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Pr>
          <w:p w14:paraId="34D287DE">
            <w:pPr>
              <w:spacing w:line="440" w:lineRule="exact"/>
              <w:jc w:val="center"/>
              <w:rPr>
                <w:rFonts w:ascii="宋体" w:hAnsi="宋体" w:eastAsia="宋体" w:cs="宋体"/>
                <w:color w:val="000000"/>
                <w:sz w:val="24"/>
                <w:szCs w:val="24"/>
              </w:rPr>
            </w:pPr>
          </w:p>
        </w:tc>
        <w:tc>
          <w:tcPr>
            <w:tcW w:w="780" w:type="dxa"/>
          </w:tcPr>
          <w:p w14:paraId="559570D5">
            <w:pPr>
              <w:spacing w:line="440" w:lineRule="exact"/>
              <w:jc w:val="center"/>
              <w:rPr>
                <w:rFonts w:ascii="宋体" w:hAnsi="宋体" w:eastAsia="宋体" w:cs="宋体"/>
                <w:color w:val="000000"/>
                <w:sz w:val="24"/>
                <w:szCs w:val="24"/>
              </w:rPr>
            </w:pPr>
          </w:p>
        </w:tc>
        <w:tc>
          <w:tcPr>
            <w:tcW w:w="851" w:type="dxa"/>
          </w:tcPr>
          <w:p w14:paraId="4571AEAB">
            <w:pPr>
              <w:spacing w:line="440" w:lineRule="exact"/>
              <w:jc w:val="center"/>
              <w:rPr>
                <w:rFonts w:ascii="宋体" w:hAnsi="宋体" w:eastAsia="宋体" w:cs="宋体"/>
                <w:color w:val="000000"/>
                <w:sz w:val="24"/>
                <w:szCs w:val="24"/>
              </w:rPr>
            </w:pPr>
          </w:p>
        </w:tc>
        <w:tc>
          <w:tcPr>
            <w:tcW w:w="850" w:type="dxa"/>
          </w:tcPr>
          <w:p w14:paraId="729123DB">
            <w:pPr>
              <w:spacing w:line="440" w:lineRule="exact"/>
              <w:jc w:val="center"/>
              <w:rPr>
                <w:rFonts w:ascii="宋体" w:hAnsi="宋体" w:eastAsia="宋体" w:cs="宋体"/>
                <w:color w:val="000000"/>
                <w:sz w:val="24"/>
                <w:szCs w:val="24"/>
              </w:rPr>
            </w:pPr>
          </w:p>
        </w:tc>
        <w:tc>
          <w:tcPr>
            <w:tcW w:w="1028" w:type="dxa"/>
          </w:tcPr>
          <w:p w14:paraId="6D472B20">
            <w:pPr>
              <w:spacing w:line="440" w:lineRule="exact"/>
              <w:jc w:val="center"/>
              <w:rPr>
                <w:rFonts w:ascii="宋体" w:hAnsi="宋体" w:eastAsia="宋体" w:cs="宋体"/>
                <w:color w:val="000000"/>
                <w:sz w:val="24"/>
                <w:szCs w:val="24"/>
              </w:rPr>
            </w:pPr>
          </w:p>
        </w:tc>
        <w:tc>
          <w:tcPr>
            <w:tcW w:w="865" w:type="dxa"/>
          </w:tcPr>
          <w:p w14:paraId="6E5F6FA3">
            <w:pPr>
              <w:spacing w:line="440" w:lineRule="exact"/>
              <w:jc w:val="center"/>
              <w:rPr>
                <w:rFonts w:ascii="宋体" w:hAnsi="宋体" w:eastAsia="宋体" w:cs="宋体"/>
                <w:color w:val="000000"/>
                <w:sz w:val="24"/>
                <w:szCs w:val="24"/>
              </w:rPr>
            </w:pPr>
          </w:p>
        </w:tc>
        <w:tc>
          <w:tcPr>
            <w:tcW w:w="1085" w:type="dxa"/>
          </w:tcPr>
          <w:p w14:paraId="58BE8E0B">
            <w:pPr>
              <w:spacing w:line="440" w:lineRule="exact"/>
              <w:jc w:val="center"/>
              <w:rPr>
                <w:rFonts w:ascii="宋体" w:hAnsi="宋体" w:eastAsia="宋体" w:cs="宋体"/>
                <w:color w:val="000000"/>
                <w:sz w:val="24"/>
                <w:szCs w:val="24"/>
              </w:rPr>
            </w:pPr>
          </w:p>
        </w:tc>
        <w:tc>
          <w:tcPr>
            <w:tcW w:w="874" w:type="dxa"/>
          </w:tcPr>
          <w:p w14:paraId="1B99AC28">
            <w:pPr>
              <w:spacing w:line="440" w:lineRule="exact"/>
              <w:jc w:val="center"/>
              <w:rPr>
                <w:rFonts w:ascii="宋体" w:hAnsi="宋体" w:eastAsia="宋体" w:cs="宋体"/>
                <w:color w:val="000000"/>
                <w:sz w:val="24"/>
                <w:szCs w:val="24"/>
              </w:rPr>
            </w:pPr>
          </w:p>
        </w:tc>
        <w:tc>
          <w:tcPr>
            <w:tcW w:w="1055" w:type="dxa"/>
          </w:tcPr>
          <w:p w14:paraId="310B1AC1">
            <w:pPr>
              <w:spacing w:line="440" w:lineRule="exact"/>
              <w:jc w:val="center"/>
              <w:rPr>
                <w:rFonts w:ascii="宋体" w:hAnsi="宋体" w:eastAsia="宋体" w:cs="宋体"/>
                <w:color w:val="000000"/>
                <w:sz w:val="24"/>
                <w:szCs w:val="24"/>
              </w:rPr>
            </w:pPr>
          </w:p>
        </w:tc>
        <w:tc>
          <w:tcPr>
            <w:tcW w:w="691" w:type="dxa"/>
          </w:tcPr>
          <w:p w14:paraId="38355632">
            <w:pPr>
              <w:spacing w:line="440" w:lineRule="exact"/>
              <w:jc w:val="center"/>
              <w:rPr>
                <w:rFonts w:ascii="宋体" w:hAnsi="宋体" w:eastAsia="宋体" w:cs="宋体"/>
                <w:color w:val="000000"/>
                <w:sz w:val="24"/>
                <w:szCs w:val="24"/>
              </w:rPr>
            </w:pPr>
          </w:p>
        </w:tc>
      </w:tr>
      <w:tr w14:paraId="5B108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Pr>
          <w:p w14:paraId="2A571D76">
            <w:pPr>
              <w:spacing w:line="440" w:lineRule="exact"/>
              <w:jc w:val="center"/>
              <w:rPr>
                <w:rFonts w:ascii="宋体" w:hAnsi="宋体" w:eastAsia="宋体" w:cs="宋体"/>
                <w:color w:val="000000"/>
                <w:sz w:val="24"/>
                <w:szCs w:val="24"/>
              </w:rPr>
            </w:pPr>
          </w:p>
        </w:tc>
        <w:tc>
          <w:tcPr>
            <w:tcW w:w="780" w:type="dxa"/>
          </w:tcPr>
          <w:p w14:paraId="3AE10EDE">
            <w:pPr>
              <w:spacing w:line="440" w:lineRule="exact"/>
              <w:jc w:val="center"/>
              <w:rPr>
                <w:rFonts w:ascii="宋体" w:hAnsi="宋体" w:eastAsia="宋体" w:cs="宋体"/>
                <w:color w:val="000000"/>
                <w:sz w:val="24"/>
                <w:szCs w:val="24"/>
              </w:rPr>
            </w:pPr>
          </w:p>
        </w:tc>
        <w:tc>
          <w:tcPr>
            <w:tcW w:w="851" w:type="dxa"/>
          </w:tcPr>
          <w:p w14:paraId="27F4237E">
            <w:pPr>
              <w:spacing w:line="440" w:lineRule="exact"/>
              <w:jc w:val="center"/>
              <w:rPr>
                <w:rFonts w:ascii="宋体" w:hAnsi="宋体" w:eastAsia="宋体" w:cs="宋体"/>
                <w:color w:val="000000"/>
                <w:sz w:val="24"/>
                <w:szCs w:val="24"/>
              </w:rPr>
            </w:pPr>
          </w:p>
        </w:tc>
        <w:tc>
          <w:tcPr>
            <w:tcW w:w="850" w:type="dxa"/>
          </w:tcPr>
          <w:p w14:paraId="1C614374">
            <w:pPr>
              <w:spacing w:line="440" w:lineRule="exact"/>
              <w:jc w:val="center"/>
              <w:rPr>
                <w:rFonts w:ascii="宋体" w:hAnsi="宋体" w:eastAsia="宋体" w:cs="宋体"/>
                <w:color w:val="000000"/>
                <w:sz w:val="24"/>
                <w:szCs w:val="24"/>
              </w:rPr>
            </w:pPr>
          </w:p>
        </w:tc>
        <w:tc>
          <w:tcPr>
            <w:tcW w:w="1028" w:type="dxa"/>
          </w:tcPr>
          <w:p w14:paraId="4E8354C3">
            <w:pPr>
              <w:spacing w:line="440" w:lineRule="exact"/>
              <w:jc w:val="center"/>
              <w:rPr>
                <w:rFonts w:ascii="宋体" w:hAnsi="宋体" w:eastAsia="宋体" w:cs="宋体"/>
                <w:color w:val="000000"/>
                <w:sz w:val="24"/>
                <w:szCs w:val="24"/>
              </w:rPr>
            </w:pPr>
          </w:p>
        </w:tc>
        <w:tc>
          <w:tcPr>
            <w:tcW w:w="865" w:type="dxa"/>
          </w:tcPr>
          <w:p w14:paraId="0E762856">
            <w:pPr>
              <w:spacing w:line="440" w:lineRule="exact"/>
              <w:jc w:val="center"/>
              <w:rPr>
                <w:rFonts w:ascii="宋体" w:hAnsi="宋体" w:eastAsia="宋体" w:cs="宋体"/>
                <w:color w:val="000000"/>
                <w:sz w:val="24"/>
                <w:szCs w:val="24"/>
              </w:rPr>
            </w:pPr>
          </w:p>
        </w:tc>
        <w:tc>
          <w:tcPr>
            <w:tcW w:w="1085" w:type="dxa"/>
          </w:tcPr>
          <w:p w14:paraId="579C2348">
            <w:pPr>
              <w:spacing w:line="440" w:lineRule="exact"/>
              <w:jc w:val="center"/>
              <w:rPr>
                <w:rFonts w:ascii="宋体" w:hAnsi="宋体" w:eastAsia="宋体" w:cs="宋体"/>
                <w:color w:val="000000"/>
                <w:sz w:val="24"/>
                <w:szCs w:val="24"/>
              </w:rPr>
            </w:pPr>
          </w:p>
        </w:tc>
        <w:tc>
          <w:tcPr>
            <w:tcW w:w="874" w:type="dxa"/>
          </w:tcPr>
          <w:p w14:paraId="339771C7">
            <w:pPr>
              <w:spacing w:line="440" w:lineRule="exact"/>
              <w:jc w:val="center"/>
              <w:rPr>
                <w:rFonts w:ascii="宋体" w:hAnsi="宋体" w:eastAsia="宋体" w:cs="宋体"/>
                <w:color w:val="000000"/>
                <w:sz w:val="24"/>
                <w:szCs w:val="24"/>
              </w:rPr>
            </w:pPr>
          </w:p>
        </w:tc>
        <w:tc>
          <w:tcPr>
            <w:tcW w:w="1055" w:type="dxa"/>
          </w:tcPr>
          <w:p w14:paraId="6EB21BB8">
            <w:pPr>
              <w:spacing w:line="440" w:lineRule="exact"/>
              <w:jc w:val="center"/>
              <w:rPr>
                <w:rFonts w:ascii="宋体" w:hAnsi="宋体" w:eastAsia="宋体" w:cs="宋体"/>
                <w:color w:val="000000"/>
                <w:sz w:val="24"/>
                <w:szCs w:val="24"/>
              </w:rPr>
            </w:pPr>
          </w:p>
        </w:tc>
        <w:tc>
          <w:tcPr>
            <w:tcW w:w="691" w:type="dxa"/>
          </w:tcPr>
          <w:p w14:paraId="1DC40879">
            <w:pPr>
              <w:spacing w:line="440" w:lineRule="exact"/>
              <w:jc w:val="center"/>
              <w:rPr>
                <w:rFonts w:ascii="宋体" w:hAnsi="宋体" w:eastAsia="宋体" w:cs="宋体"/>
                <w:color w:val="000000"/>
                <w:sz w:val="24"/>
                <w:szCs w:val="24"/>
              </w:rPr>
            </w:pPr>
          </w:p>
        </w:tc>
      </w:tr>
      <w:tr w14:paraId="5A1D8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Pr>
          <w:p w14:paraId="0C4EC9AA">
            <w:pPr>
              <w:spacing w:line="440" w:lineRule="exact"/>
              <w:jc w:val="center"/>
              <w:rPr>
                <w:rFonts w:ascii="宋体" w:hAnsi="宋体" w:eastAsia="宋体" w:cs="宋体"/>
                <w:color w:val="000000"/>
                <w:sz w:val="24"/>
                <w:szCs w:val="24"/>
              </w:rPr>
            </w:pPr>
          </w:p>
        </w:tc>
        <w:tc>
          <w:tcPr>
            <w:tcW w:w="780" w:type="dxa"/>
          </w:tcPr>
          <w:p w14:paraId="692DE726">
            <w:pPr>
              <w:spacing w:line="440" w:lineRule="exact"/>
              <w:jc w:val="center"/>
              <w:rPr>
                <w:rFonts w:ascii="宋体" w:hAnsi="宋体" w:eastAsia="宋体" w:cs="宋体"/>
                <w:color w:val="000000"/>
                <w:sz w:val="24"/>
                <w:szCs w:val="24"/>
              </w:rPr>
            </w:pPr>
          </w:p>
        </w:tc>
        <w:tc>
          <w:tcPr>
            <w:tcW w:w="851" w:type="dxa"/>
          </w:tcPr>
          <w:p w14:paraId="237DD7F2">
            <w:pPr>
              <w:spacing w:line="440" w:lineRule="exact"/>
              <w:jc w:val="center"/>
              <w:rPr>
                <w:rFonts w:ascii="宋体" w:hAnsi="宋体" w:eastAsia="宋体" w:cs="宋体"/>
                <w:color w:val="000000"/>
                <w:sz w:val="24"/>
                <w:szCs w:val="24"/>
              </w:rPr>
            </w:pPr>
          </w:p>
        </w:tc>
        <w:tc>
          <w:tcPr>
            <w:tcW w:w="850" w:type="dxa"/>
          </w:tcPr>
          <w:p w14:paraId="158ABC0F">
            <w:pPr>
              <w:spacing w:line="440" w:lineRule="exact"/>
              <w:jc w:val="center"/>
              <w:rPr>
                <w:rFonts w:ascii="宋体" w:hAnsi="宋体" w:eastAsia="宋体" w:cs="宋体"/>
                <w:color w:val="000000"/>
                <w:sz w:val="24"/>
                <w:szCs w:val="24"/>
              </w:rPr>
            </w:pPr>
          </w:p>
        </w:tc>
        <w:tc>
          <w:tcPr>
            <w:tcW w:w="1028" w:type="dxa"/>
          </w:tcPr>
          <w:p w14:paraId="05B65AA2">
            <w:pPr>
              <w:spacing w:line="440" w:lineRule="exact"/>
              <w:jc w:val="center"/>
              <w:rPr>
                <w:rFonts w:ascii="宋体" w:hAnsi="宋体" w:eastAsia="宋体" w:cs="宋体"/>
                <w:color w:val="000000"/>
                <w:sz w:val="24"/>
                <w:szCs w:val="24"/>
              </w:rPr>
            </w:pPr>
          </w:p>
        </w:tc>
        <w:tc>
          <w:tcPr>
            <w:tcW w:w="865" w:type="dxa"/>
          </w:tcPr>
          <w:p w14:paraId="36162938">
            <w:pPr>
              <w:spacing w:line="440" w:lineRule="exact"/>
              <w:jc w:val="center"/>
              <w:rPr>
                <w:rFonts w:ascii="宋体" w:hAnsi="宋体" w:eastAsia="宋体" w:cs="宋体"/>
                <w:color w:val="000000"/>
                <w:sz w:val="24"/>
                <w:szCs w:val="24"/>
              </w:rPr>
            </w:pPr>
          </w:p>
        </w:tc>
        <w:tc>
          <w:tcPr>
            <w:tcW w:w="1085" w:type="dxa"/>
          </w:tcPr>
          <w:p w14:paraId="58372DCE">
            <w:pPr>
              <w:spacing w:line="440" w:lineRule="exact"/>
              <w:jc w:val="center"/>
              <w:rPr>
                <w:rFonts w:ascii="宋体" w:hAnsi="宋体" w:eastAsia="宋体" w:cs="宋体"/>
                <w:color w:val="000000"/>
                <w:sz w:val="24"/>
                <w:szCs w:val="24"/>
              </w:rPr>
            </w:pPr>
          </w:p>
        </w:tc>
        <w:tc>
          <w:tcPr>
            <w:tcW w:w="874" w:type="dxa"/>
          </w:tcPr>
          <w:p w14:paraId="4AB15FE0">
            <w:pPr>
              <w:spacing w:line="440" w:lineRule="exact"/>
              <w:jc w:val="center"/>
              <w:rPr>
                <w:rFonts w:ascii="宋体" w:hAnsi="宋体" w:eastAsia="宋体" w:cs="宋体"/>
                <w:color w:val="000000"/>
                <w:sz w:val="24"/>
                <w:szCs w:val="24"/>
              </w:rPr>
            </w:pPr>
          </w:p>
        </w:tc>
        <w:tc>
          <w:tcPr>
            <w:tcW w:w="1055" w:type="dxa"/>
          </w:tcPr>
          <w:p w14:paraId="70677AFD">
            <w:pPr>
              <w:spacing w:line="440" w:lineRule="exact"/>
              <w:jc w:val="center"/>
              <w:rPr>
                <w:rFonts w:ascii="宋体" w:hAnsi="宋体" w:eastAsia="宋体" w:cs="宋体"/>
                <w:color w:val="000000"/>
                <w:sz w:val="24"/>
                <w:szCs w:val="24"/>
              </w:rPr>
            </w:pPr>
          </w:p>
        </w:tc>
        <w:tc>
          <w:tcPr>
            <w:tcW w:w="691" w:type="dxa"/>
          </w:tcPr>
          <w:p w14:paraId="6C939355">
            <w:pPr>
              <w:spacing w:line="440" w:lineRule="exact"/>
              <w:jc w:val="center"/>
              <w:rPr>
                <w:rFonts w:ascii="宋体" w:hAnsi="宋体" w:eastAsia="宋体" w:cs="宋体"/>
                <w:color w:val="000000"/>
                <w:sz w:val="24"/>
                <w:szCs w:val="24"/>
              </w:rPr>
            </w:pPr>
          </w:p>
        </w:tc>
      </w:tr>
      <w:tr w14:paraId="6D084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Pr>
          <w:p w14:paraId="4E229299">
            <w:pPr>
              <w:spacing w:line="440" w:lineRule="exact"/>
              <w:jc w:val="center"/>
              <w:rPr>
                <w:rFonts w:ascii="宋体" w:hAnsi="宋体" w:eastAsia="宋体" w:cs="宋体"/>
                <w:color w:val="000000"/>
                <w:sz w:val="24"/>
                <w:szCs w:val="24"/>
              </w:rPr>
            </w:pPr>
          </w:p>
        </w:tc>
        <w:tc>
          <w:tcPr>
            <w:tcW w:w="780" w:type="dxa"/>
          </w:tcPr>
          <w:p w14:paraId="425CCBEA">
            <w:pPr>
              <w:spacing w:line="440" w:lineRule="exact"/>
              <w:jc w:val="center"/>
              <w:rPr>
                <w:rFonts w:ascii="宋体" w:hAnsi="宋体" w:eastAsia="宋体" w:cs="宋体"/>
                <w:color w:val="000000"/>
                <w:sz w:val="24"/>
                <w:szCs w:val="24"/>
              </w:rPr>
            </w:pPr>
          </w:p>
        </w:tc>
        <w:tc>
          <w:tcPr>
            <w:tcW w:w="851" w:type="dxa"/>
          </w:tcPr>
          <w:p w14:paraId="682F7BB1">
            <w:pPr>
              <w:spacing w:line="440" w:lineRule="exact"/>
              <w:jc w:val="center"/>
              <w:rPr>
                <w:rFonts w:ascii="宋体" w:hAnsi="宋体" w:eastAsia="宋体" w:cs="宋体"/>
                <w:color w:val="000000"/>
                <w:sz w:val="24"/>
                <w:szCs w:val="24"/>
              </w:rPr>
            </w:pPr>
          </w:p>
        </w:tc>
        <w:tc>
          <w:tcPr>
            <w:tcW w:w="850" w:type="dxa"/>
          </w:tcPr>
          <w:p w14:paraId="2BC1BD99">
            <w:pPr>
              <w:spacing w:line="440" w:lineRule="exact"/>
              <w:jc w:val="center"/>
              <w:rPr>
                <w:rFonts w:ascii="宋体" w:hAnsi="宋体" w:eastAsia="宋体" w:cs="宋体"/>
                <w:color w:val="000000"/>
                <w:sz w:val="24"/>
                <w:szCs w:val="24"/>
              </w:rPr>
            </w:pPr>
          </w:p>
        </w:tc>
        <w:tc>
          <w:tcPr>
            <w:tcW w:w="1028" w:type="dxa"/>
          </w:tcPr>
          <w:p w14:paraId="6C6185FF">
            <w:pPr>
              <w:spacing w:line="440" w:lineRule="exact"/>
              <w:jc w:val="center"/>
              <w:rPr>
                <w:rFonts w:ascii="宋体" w:hAnsi="宋体" w:eastAsia="宋体" w:cs="宋体"/>
                <w:color w:val="000000"/>
                <w:sz w:val="24"/>
                <w:szCs w:val="24"/>
              </w:rPr>
            </w:pPr>
          </w:p>
        </w:tc>
        <w:tc>
          <w:tcPr>
            <w:tcW w:w="865" w:type="dxa"/>
          </w:tcPr>
          <w:p w14:paraId="7727949E">
            <w:pPr>
              <w:spacing w:line="440" w:lineRule="exact"/>
              <w:jc w:val="center"/>
              <w:rPr>
                <w:rFonts w:ascii="宋体" w:hAnsi="宋体" w:eastAsia="宋体" w:cs="宋体"/>
                <w:color w:val="000000"/>
                <w:sz w:val="24"/>
                <w:szCs w:val="24"/>
              </w:rPr>
            </w:pPr>
          </w:p>
        </w:tc>
        <w:tc>
          <w:tcPr>
            <w:tcW w:w="1085" w:type="dxa"/>
          </w:tcPr>
          <w:p w14:paraId="0B229B88">
            <w:pPr>
              <w:spacing w:line="440" w:lineRule="exact"/>
              <w:jc w:val="center"/>
              <w:rPr>
                <w:rFonts w:ascii="宋体" w:hAnsi="宋体" w:eastAsia="宋体" w:cs="宋体"/>
                <w:color w:val="000000"/>
                <w:sz w:val="24"/>
                <w:szCs w:val="24"/>
              </w:rPr>
            </w:pPr>
          </w:p>
        </w:tc>
        <w:tc>
          <w:tcPr>
            <w:tcW w:w="874" w:type="dxa"/>
          </w:tcPr>
          <w:p w14:paraId="01D186C2">
            <w:pPr>
              <w:spacing w:line="440" w:lineRule="exact"/>
              <w:jc w:val="center"/>
              <w:rPr>
                <w:rFonts w:ascii="宋体" w:hAnsi="宋体" w:eastAsia="宋体" w:cs="宋体"/>
                <w:color w:val="000000"/>
                <w:sz w:val="24"/>
                <w:szCs w:val="24"/>
              </w:rPr>
            </w:pPr>
          </w:p>
        </w:tc>
        <w:tc>
          <w:tcPr>
            <w:tcW w:w="1055" w:type="dxa"/>
          </w:tcPr>
          <w:p w14:paraId="4758F0CA">
            <w:pPr>
              <w:spacing w:line="440" w:lineRule="exact"/>
              <w:jc w:val="center"/>
              <w:rPr>
                <w:rFonts w:ascii="宋体" w:hAnsi="宋体" w:eastAsia="宋体" w:cs="宋体"/>
                <w:color w:val="000000"/>
                <w:sz w:val="24"/>
                <w:szCs w:val="24"/>
              </w:rPr>
            </w:pPr>
          </w:p>
        </w:tc>
        <w:tc>
          <w:tcPr>
            <w:tcW w:w="691" w:type="dxa"/>
          </w:tcPr>
          <w:p w14:paraId="7ACAB5EE">
            <w:pPr>
              <w:spacing w:line="440" w:lineRule="exact"/>
              <w:jc w:val="center"/>
              <w:rPr>
                <w:rFonts w:ascii="宋体" w:hAnsi="宋体" w:eastAsia="宋体" w:cs="宋体"/>
                <w:color w:val="000000"/>
                <w:sz w:val="24"/>
                <w:szCs w:val="24"/>
              </w:rPr>
            </w:pPr>
          </w:p>
        </w:tc>
      </w:tr>
      <w:tr w14:paraId="1DE1B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Pr>
          <w:p w14:paraId="5D67377B">
            <w:pPr>
              <w:spacing w:line="440" w:lineRule="exact"/>
              <w:jc w:val="center"/>
              <w:rPr>
                <w:rFonts w:ascii="宋体" w:hAnsi="宋体" w:eastAsia="宋体" w:cs="宋体"/>
                <w:color w:val="000000"/>
                <w:sz w:val="24"/>
                <w:szCs w:val="24"/>
              </w:rPr>
            </w:pPr>
          </w:p>
        </w:tc>
        <w:tc>
          <w:tcPr>
            <w:tcW w:w="780" w:type="dxa"/>
          </w:tcPr>
          <w:p w14:paraId="0A9F8745">
            <w:pPr>
              <w:spacing w:line="440" w:lineRule="exact"/>
              <w:jc w:val="center"/>
              <w:rPr>
                <w:rFonts w:ascii="宋体" w:hAnsi="宋体" w:eastAsia="宋体" w:cs="宋体"/>
                <w:color w:val="000000"/>
                <w:sz w:val="24"/>
                <w:szCs w:val="24"/>
              </w:rPr>
            </w:pPr>
          </w:p>
        </w:tc>
        <w:tc>
          <w:tcPr>
            <w:tcW w:w="851" w:type="dxa"/>
          </w:tcPr>
          <w:p w14:paraId="5EA9A02D">
            <w:pPr>
              <w:spacing w:line="440" w:lineRule="exact"/>
              <w:jc w:val="center"/>
              <w:rPr>
                <w:rFonts w:ascii="宋体" w:hAnsi="宋体" w:eastAsia="宋体" w:cs="宋体"/>
                <w:color w:val="000000"/>
                <w:sz w:val="24"/>
                <w:szCs w:val="24"/>
              </w:rPr>
            </w:pPr>
          </w:p>
        </w:tc>
        <w:tc>
          <w:tcPr>
            <w:tcW w:w="850" w:type="dxa"/>
          </w:tcPr>
          <w:p w14:paraId="3D3ED18B">
            <w:pPr>
              <w:spacing w:line="440" w:lineRule="exact"/>
              <w:jc w:val="center"/>
              <w:rPr>
                <w:rFonts w:ascii="宋体" w:hAnsi="宋体" w:eastAsia="宋体" w:cs="宋体"/>
                <w:color w:val="000000"/>
                <w:sz w:val="24"/>
                <w:szCs w:val="24"/>
              </w:rPr>
            </w:pPr>
          </w:p>
        </w:tc>
        <w:tc>
          <w:tcPr>
            <w:tcW w:w="1028" w:type="dxa"/>
          </w:tcPr>
          <w:p w14:paraId="63468891">
            <w:pPr>
              <w:spacing w:line="440" w:lineRule="exact"/>
              <w:jc w:val="center"/>
              <w:rPr>
                <w:rFonts w:ascii="宋体" w:hAnsi="宋体" w:eastAsia="宋体" w:cs="宋体"/>
                <w:color w:val="000000"/>
                <w:sz w:val="24"/>
                <w:szCs w:val="24"/>
              </w:rPr>
            </w:pPr>
          </w:p>
        </w:tc>
        <w:tc>
          <w:tcPr>
            <w:tcW w:w="865" w:type="dxa"/>
          </w:tcPr>
          <w:p w14:paraId="603F1186">
            <w:pPr>
              <w:spacing w:line="440" w:lineRule="exact"/>
              <w:jc w:val="center"/>
              <w:rPr>
                <w:rFonts w:ascii="宋体" w:hAnsi="宋体" w:eastAsia="宋体" w:cs="宋体"/>
                <w:color w:val="000000"/>
                <w:sz w:val="24"/>
                <w:szCs w:val="24"/>
              </w:rPr>
            </w:pPr>
          </w:p>
        </w:tc>
        <w:tc>
          <w:tcPr>
            <w:tcW w:w="1085" w:type="dxa"/>
          </w:tcPr>
          <w:p w14:paraId="2687E098">
            <w:pPr>
              <w:spacing w:line="440" w:lineRule="exact"/>
              <w:jc w:val="center"/>
              <w:rPr>
                <w:rFonts w:ascii="宋体" w:hAnsi="宋体" w:eastAsia="宋体" w:cs="宋体"/>
                <w:color w:val="000000"/>
                <w:sz w:val="24"/>
                <w:szCs w:val="24"/>
              </w:rPr>
            </w:pPr>
          </w:p>
        </w:tc>
        <w:tc>
          <w:tcPr>
            <w:tcW w:w="874" w:type="dxa"/>
          </w:tcPr>
          <w:p w14:paraId="60143135">
            <w:pPr>
              <w:spacing w:line="440" w:lineRule="exact"/>
              <w:jc w:val="center"/>
              <w:rPr>
                <w:rFonts w:ascii="宋体" w:hAnsi="宋体" w:eastAsia="宋体" w:cs="宋体"/>
                <w:color w:val="000000"/>
                <w:sz w:val="24"/>
                <w:szCs w:val="24"/>
              </w:rPr>
            </w:pPr>
          </w:p>
        </w:tc>
        <w:tc>
          <w:tcPr>
            <w:tcW w:w="1055" w:type="dxa"/>
          </w:tcPr>
          <w:p w14:paraId="275CB2F0">
            <w:pPr>
              <w:spacing w:line="440" w:lineRule="exact"/>
              <w:jc w:val="center"/>
              <w:rPr>
                <w:rFonts w:ascii="宋体" w:hAnsi="宋体" w:eastAsia="宋体" w:cs="宋体"/>
                <w:color w:val="000000"/>
                <w:sz w:val="24"/>
                <w:szCs w:val="24"/>
              </w:rPr>
            </w:pPr>
          </w:p>
        </w:tc>
        <w:tc>
          <w:tcPr>
            <w:tcW w:w="691" w:type="dxa"/>
          </w:tcPr>
          <w:p w14:paraId="51A4FF5E">
            <w:pPr>
              <w:spacing w:line="440" w:lineRule="exact"/>
              <w:jc w:val="center"/>
              <w:rPr>
                <w:rFonts w:ascii="宋体" w:hAnsi="宋体" w:eastAsia="宋体" w:cs="宋体"/>
                <w:color w:val="000000"/>
                <w:sz w:val="24"/>
                <w:szCs w:val="24"/>
              </w:rPr>
            </w:pPr>
          </w:p>
        </w:tc>
      </w:tr>
      <w:tr w14:paraId="746C3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Pr>
          <w:p w14:paraId="7A414F71">
            <w:pPr>
              <w:spacing w:line="440" w:lineRule="exact"/>
              <w:jc w:val="center"/>
              <w:rPr>
                <w:rFonts w:ascii="宋体" w:hAnsi="宋体" w:eastAsia="宋体" w:cs="宋体"/>
                <w:color w:val="000000"/>
                <w:sz w:val="24"/>
                <w:szCs w:val="24"/>
              </w:rPr>
            </w:pPr>
          </w:p>
        </w:tc>
        <w:tc>
          <w:tcPr>
            <w:tcW w:w="780" w:type="dxa"/>
          </w:tcPr>
          <w:p w14:paraId="7403B4EA">
            <w:pPr>
              <w:spacing w:line="440" w:lineRule="exact"/>
              <w:jc w:val="center"/>
              <w:rPr>
                <w:rFonts w:ascii="宋体" w:hAnsi="宋体" w:eastAsia="宋体" w:cs="宋体"/>
                <w:color w:val="000000"/>
                <w:sz w:val="24"/>
                <w:szCs w:val="24"/>
              </w:rPr>
            </w:pPr>
          </w:p>
        </w:tc>
        <w:tc>
          <w:tcPr>
            <w:tcW w:w="851" w:type="dxa"/>
          </w:tcPr>
          <w:p w14:paraId="046B03EE">
            <w:pPr>
              <w:spacing w:line="440" w:lineRule="exact"/>
              <w:jc w:val="center"/>
              <w:rPr>
                <w:rFonts w:ascii="宋体" w:hAnsi="宋体" w:eastAsia="宋体" w:cs="宋体"/>
                <w:color w:val="000000"/>
                <w:sz w:val="24"/>
                <w:szCs w:val="24"/>
              </w:rPr>
            </w:pPr>
          </w:p>
        </w:tc>
        <w:tc>
          <w:tcPr>
            <w:tcW w:w="850" w:type="dxa"/>
          </w:tcPr>
          <w:p w14:paraId="022FA648">
            <w:pPr>
              <w:spacing w:line="440" w:lineRule="exact"/>
              <w:jc w:val="center"/>
              <w:rPr>
                <w:rFonts w:ascii="宋体" w:hAnsi="宋体" w:eastAsia="宋体" w:cs="宋体"/>
                <w:color w:val="000000"/>
                <w:sz w:val="24"/>
                <w:szCs w:val="24"/>
              </w:rPr>
            </w:pPr>
          </w:p>
        </w:tc>
        <w:tc>
          <w:tcPr>
            <w:tcW w:w="1028" w:type="dxa"/>
          </w:tcPr>
          <w:p w14:paraId="4DB3A510">
            <w:pPr>
              <w:spacing w:line="440" w:lineRule="exact"/>
              <w:jc w:val="center"/>
              <w:rPr>
                <w:rFonts w:ascii="宋体" w:hAnsi="宋体" w:eastAsia="宋体" w:cs="宋体"/>
                <w:color w:val="000000"/>
                <w:sz w:val="24"/>
                <w:szCs w:val="24"/>
              </w:rPr>
            </w:pPr>
          </w:p>
        </w:tc>
        <w:tc>
          <w:tcPr>
            <w:tcW w:w="865" w:type="dxa"/>
          </w:tcPr>
          <w:p w14:paraId="2ECF7B3D">
            <w:pPr>
              <w:spacing w:line="440" w:lineRule="exact"/>
              <w:jc w:val="center"/>
              <w:rPr>
                <w:rFonts w:ascii="宋体" w:hAnsi="宋体" w:eastAsia="宋体" w:cs="宋体"/>
                <w:color w:val="000000"/>
                <w:sz w:val="24"/>
                <w:szCs w:val="24"/>
              </w:rPr>
            </w:pPr>
          </w:p>
        </w:tc>
        <w:tc>
          <w:tcPr>
            <w:tcW w:w="1085" w:type="dxa"/>
          </w:tcPr>
          <w:p w14:paraId="7CAA1538">
            <w:pPr>
              <w:spacing w:line="440" w:lineRule="exact"/>
              <w:jc w:val="center"/>
              <w:rPr>
                <w:rFonts w:ascii="宋体" w:hAnsi="宋体" w:eastAsia="宋体" w:cs="宋体"/>
                <w:color w:val="000000"/>
                <w:sz w:val="24"/>
                <w:szCs w:val="24"/>
              </w:rPr>
            </w:pPr>
          </w:p>
        </w:tc>
        <w:tc>
          <w:tcPr>
            <w:tcW w:w="874" w:type="dxa"/>
          </w:tcPr>
          <w:p w14:paraId="2B811BA4">
            <w:pPr>
              <w:spacing w:line="440" w:lineRule="exact"/>
              <w:jc w:val="center"/>
              <w:rPr>
                <w:rFonts w:ascii="宋体" w:hAnsi="宋体" w:eastAsia="宋体" w:cs="宋体"/>
                <w:color w:val="000000"/>
                <w:sz w:val="24"/>
                <w:szCs w:val="24"/>
              </w:rPr>
            </w:pPr>
          </w:p>
        </w:tc>
        <w:tc>
          <w:tcPr>
            <w:tcW w:w="1055" w:type="dxa"/>
          </w:tcPr>
          <w:p w14:paraId="7B135BAB">
            <w:pPr>
              <w:spacing w:line="440" w:lineRule="exact"/>
              <w:jc w:val="center"/>
              <w:rPr>
                <w:rFonts w:ascii="宋体" w:hAnsi="宋体" w:eastAsia="宋体" w:cs="宋体"/>
                <w:color w:val="000000"/>
                <w:sz w:val="24"/>
                <w:szCs w:val="24"/>
              </w:rPr>
            </w:pPr>
          </w:p>
        </w:tc>
        <w:tc>
          <w:tcPr>
            <w:tcW w:w="691" w:type="dxa"/>
          </w:tcPr>
          <w:p w14:paraId="15746909">
            <w:pPr>
              <w:spacing w:line="440" w:lineRule="exact"/>
              <w:jc w:val="center"/>
              <w:rPr>
                <w:rFonts w:ascii="宋体" w:hAnsi="宋体" w:eastAsia="宋体" w:cs="宋体"/>
                <w:color w:val="000000"/>
                <w:sz w:val="24"/>
                <w:szCs w:val="24"/>
              </w:rPr>
            </w:pPr>
          </w:p>
        </w:tc>
      </w:tr>
      <w:tr w14:paraId="0E6F2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Pr>
          <w:p w14:paraId="3149F999">
            <w:pPr>
              <w:spacing w:line="440" w:lineRule="exact"/>
              <w:jc w:val="center"/>
              <w:rPr>
                <w:rFonts w:ascii="宋体" w:hAnsi="宋体" w:eastAsia="宋体" w:cs="宋体"/>
                <w:color w:val="000000"/>
                <w:sz w:val="24"/>
                <w:szCs w:val="24"/>
              </w:rPr>
            </w:pPr>
          </w:p>
        </w:tc>
        <w:tc>
          <w:tcPr>
            <w:tcW w:w="780" w:type="dxa"/>
          </w:tcPr>
          <w:p w14:paraId="6E125CD3">
            <w:pPr>
              <w:spacing w:line="440" w:lineRule="exact"/>
              <w:jc w:val="center"/>
              <w:rPr>
                <w:rFonts w:ascii="宋体" w:hAnsi="宋体" w:eastAsia="宋体" w:cs="宋体"/>
                <w:color w:val="000000"/>
                <w:sz w:val="24"/>
                <w:szCs w:val="24"/>
              </w:rPr>
            </w:pPr>
          </w:p>
        </w:tc>
        <w:tc>
          <w:tcPr>
            <w:tcW w:w="851" w:type="dxa"/>
          </w:tcPr>
          <w:p w14:paraId="15A9C122">
            <w:pPr>
              <w:spacing w:line="440" w:lineRule="exact"/>
              <w:jc w:val="center"/>
              <w:rPr>
                <w:rFonts w:ascii="宋体" w:hAnsi="宋体" w:eastAsia="宋体" w:cs="宋体"/>
                <w:color w:val="000000"/>
                <w:sz w:val="24"/>
                <w:szCs w:val="24"/>
              </w:rPr>
            </w:pPr>
          </w:p>
        </w:tc>
        <w:tc>
          <w:tcPr>
            <w:tcW w:w="850" w:type="dxa"/>
          </w:tcPr>
          <w:p w14:paraId="0A63D37C">
            <w:pPr>
              <w:spacing w:line="440" w:lineRule="exact"/>
              <w:jc w:val="center"/>
              <w:rPr>
                <w:rFonts w:ascii="宋体" w:hAnsi="宋体" w:eastAsia="宋体" w:cs="宋体"/>
                <w:color w:val="000000"/>
                <w:sz w:val="24"/>
                <w:szCs w:val="24"/>
              </w:rPr>
            </w:pPr>
          </w:p>
        </w:tc>
        <w:tc>
          <w:tcPr>
            <w:tcW w:w="1028" w:type="dxa"/>
          </w:tcPr>
          <w:p w14:paraId="06D76830">
            <w:pPr>
              <w:spacing w:line="440" w:lineRule="exact"/>
              <w:jc w:val="center"/>
              <w:rPr>
                <w:rFonts w:ascii="宋体" w:hAnsi="宋体" w:eastAsia="宋体" w:cs="宋体"/>
                <w:color w:val="000000"/>
                <w:sz w:val="24"/>
                <w:szCs w:val="24"/>
              </w:rPr>
            </w:pPr>
          </w:p>
        </w:tc>
        <w:tc>
          <w:tcPr>
            <w:tcW w:w="865" w:type="dxa"/>
          </w:tcPr>
          <w:p w14:paraId="57875B75">
            <w:pPr>
              <w:spacing w:line="440" w:lineRule="exact"/>
              <w:jc w:val="center"/>
              <w:rPr>
                <w:rFonts w:ascii="宋体" w:hAnsi="宋体" w:eastAsia="宋体" w:cs="宋体"/>
                <w:color w:val="000000"/>
                <w:sz w:val="24"/>
                <w:szCs w:val="24"/>
              </w:rPr>
            </w:pPr>
          </w:p>
        </w:tc>
        <w:tc>
          <w:tcPr>
            <w:tcW w:w="1085" w:type="dxa"/>
          </w:tcPr>
          <w:p w14:paraId="31FED779">
            <w:pPr>
              <w:spacing w:line="440" w:lineRule="exact"/>
              <w:jc w:val="center"/>
              <w:rPr>
                <w:rFonts w:ascii="宋体" w:hAnsi="宋体" w:eastAsia="宋体" w:cs="宋体"/>
                <w:color w:val="000000"/>
                <w:sz w:val="24"/>
                <w:szCs w:val="24"/>
              </w:rPr>
            </w:pPr>
          </w:p>
        </w:tc>
        <w:tc>
          <w:tcPr>
            <w:tcW w:w="874" w:type="dxa"/>
          </w:tcPr>
          <w:p w14:paraId="0861CE2F">
            <w:pPr>
              <w:spacing w:line="440" w:lineRule="exact"/>
              <w:jc w:val="center"/>
              <w:rPr>
                <w:rFonts w:ascii="宋体" w:hAnsi="宋体" w:eastAsia="宋体" w:cs="宋体"/>
                <w:color w:val="000000"/>
                <w:sz w:val="24"/>
                <w:szCs w:val="24"/>
              </w:rPr>
            </w:pPr>
          </w:p>
        </w:tc>
        <w:tc>
          <w:tcPr>
            <w:tcW w:w="1055" w:type="dxa"/>
          </w:tcPr>
          <w:p w14:paraId="61076C94">
            <w:pPr>
              <w:spacing w:line="440" w:lineRule="exact"/>
              <w:jc w:val="center"/>
              <w:rPr>
                <w:rFonts w:ascii="宋体" w:hAnsi="宋体" w:eastAsia="宋体" w:cs="宋体"/>
                <w:color w:val="000000"/>
                <w:sz w:val="24"/>
                <w:szCs w:val="24"/>
              </w:rPr>
            </w:pPr>
          </w:p>
        </w:tc>
        <w:tc>
          <w:tcPr>
            <w:tcW w:w="691" w:type="dxa"/>
          </w:tcPr>
          <w:p w14:paraId="1F63392D">
            <w:pPr>
              <w:spacing w:line="440" w:lineRule="exact"/>
              <w:jc w:val="center"/>
              <w:rPr>
                <w:rFonts w:ascii="宋体" w:hAnsi="宋体" w:eastAsia="宋体" w:cs="宋体"/>
                <w:color w:val="000000"/>
                <w:sz w:val="24"/>
                <w:szCs w:val="24"/>
              </w:rPr>
            </w:pPr>
          </w:p>
        </w:tc>
      </w:tr>
      <w:tr w14:paraId="5B87A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Pr>
          <w:p w14:paraId="4CCB4935">
            <w:pPr>
              <w:spacing w:line="440" w:lineRule="exact"/>
              <w:jc w:val="center"/>
              <w:rPr>
                <w:rFonts w:ascii="宋体" w:hAnsi="宋体" w:eastAsia="宋体" w:cs="宋体"/>
                <w:color w:val="000000"/>
                <w:sz w:val="24"/>
                <w:szCs w:val="24"/>
              </w:rPr>
            </w:pPr>
          </w:p>
        </w:tc>
        <w:tc>
          <w:tcPr>
            <w:tcW w:w="780" w:type="dxa"/>
          </w:tcPr>
          <w:p w14:paraId="05937A91">
            <w:pPr>
              <w:spacing w:line="440" w:lineRule="exact"/>
              <w:jc w:val="center"/>
              <w:rPr>
                <w:rFonts w:ascii="宋体" w:hAnsi="宋体" w:eastAsia="宋体" w:cs="宋体"/>
                <w:color w:val="000000"/>
                <w:sz w:val="24"/>
                <w:szCs w:val="24"/>
              </w:rPr>
            </w:pPr>
          </w:p>
        </w:tc>
        <w:tc>
          <w:tcPr>
            <w:tcW w:w="851" w:type="dxa"/>
          </w:tcPr>
          <w:p w14:paraId="10F3BCA5">
            <w:pPr>
              <w:spacing w:line="440" w:lineRule="exact"/>
              <w:jc w:val="center"/>
              <w:rPr>
                <w:rFonts w:ascii="宋体" w:hAnsi="宋体" w:eastAsia="宋体" w:cs="宋体"/>
                <w:color w:val="000000"/>
                <w:sz w:val="24"/>
                <w:szCs w:val="24"/>
              </w:rPr>
            </w:pPr>
          </w:p>
        </w:tc>
        <w:tc>
          <w:tcPr>
            <w:tcW w:w="850" w:type="dxa"/>
          </w:tcPr>
          <w:p w14:paraId="3DAB85CC">
            <w:pPr>
              <w:spacing w:line="440" w:lineRule="exact"/>
              <w:jc w:val="center"/>
              <w:rPr>
                <w:rFonts w:ascii="宋体" w:hAnsi="宋体" w:eastAsia="宋体" w:cs="宋体"/>
                <w:color w:val="000000"/>
                <w:sz w:val="24"/>
                <w:szCs w:val="24"/>
              </w:rPr>
            </w:pPr>
          </w:p>
        </w:tc>
        <w:tc>
          <w:tcPr>
            <w:tcW w:w="1028" w:type="dxa"/>
          </w:tcPr>
          <w:p w14:paraId="58CB0481">
            <w:pPr>
              <w:spacing w:line="440" w:lineRule="exact"/>
              <w:jc w:val="center"/>
              <w:rPr>
                <w:rFonts w:ascii="宋体" w:hAnsi="宋体" w:eastAsia="宋体" w:cs="宋体"/>
                <w:color w:val="000000"/>
                <w:sz w:val="24"/>
                <w:szCs w:val="24"/>
              </w:rPr>
            </w:pPr>
          </w:p>
        </w:tc>
        <w:tc>
          <w:tcPr>
            <w:tcW w:w="865" w:type="dxa"/>
          </w:tcPr>
          <w:p w14:paraId="14CAC720">
            <w:pPr>
              <w:spacing w:line="440" w:lineRule="exact"/>
              <w:jc w:val="center"/>
              <w:rPr>
                <w:rFonts w:ascii="宋体" w:hAnsi="宋体" w:eastAsia="宋体" w:cs="宋体"/>
                <w:color w:val="000000"/>
                <w:sz w:val="24"/>
                <w:szCs w:val="24"/>
              </w:rPr>
            </w:pPr>
          </w:p>
        </w:tc>
        <w:tc>
          <w:tcPr>
            <w:tcW w:w="1085" w:type="dxa"/>
          </w:tcPr>
          <w:p w14:paraId="1BA6B2BF">
            <w:pPr>
              <w:spacing w:line="440" w:lineRule="exact"/>
              <w:jc w:val="center"/>
              <w:rPr>
                <w:rFonts w:ascii="宋体" w:hAnsi="宋体" w:eastAsia="宋体" w:cs="宋体"/>
                <w:color w:val="000000"/>
                <w:sz w:val="24"/>
                <w:szCs w:val="24"/>
              </w:rPr>
            </w:pPr>
          </w:p>
        </w:tc>
        <w:tc>
          <w:tcPr>
            <w:tcW w:w="874" w:type="dxa"/>
          </w:tcPr>
          <w:p w14:paraId="7959DC6C">
            <w:pPr>
              <w:spacing w:line="440" w:lineRule="exact"/>
              <w:jc w:val="center"/>
              <w:rPr>
                <w:rFonts w:ascii="宋体" w:hAnsi="宋体" w:eastAsia="宋体" w:cs="宋体"/>
                <w:color w:val="000000"/>
                <w:sz w:val="24"/>
                <w:szCs w:val="24"/>
              </w:rPr>
            </w:pPr>
          </w:p>
        </w:tc>
        <w:tc>
          <w:tcPr>
            <w:tcW w:w="1055" w:type="dxa"/>
          </w:tcPr>
          <w:p w14:paraId="6180591D">
            <w:pPr>
              <w:spacing w:line="440" w:lineRule="exact"/>
              <w:jc w:val="center"/>
              <w:rPr>
                <w:rFonts w:ascii="宋体" w:hAnsi="宋体" w:eastAsia="宋体" w:cs="宋体"/>
                <w:color w:val="000000"/>
                <w:sz w:val="24"/>
                <w:szCs w:val="24"/>
              </w:rPr>
            </w:pPr>
          </w:p>
        </w:tc>
        <w:tc>
          <w:tcPr>
            <w:tcW w:w="691" w:type="dxa"/>
          </w:tcPr>
          <w:p w14:paraId="382E6C05">
            <w:pPr>
              <w:spacing w:line="440" w:lineRule="exact"/>
              <w:jc w:val="center"/>
              <w:rPr>
                <w:rFonts w:ascii="宋体" w:hAnsi="宋体" w:eastAsia="宋体" w:cs="宋体"/>
                <w:color w:val="000000"/>
                <w:sz w:val="24"/>
                <w:szCs w:val="24"/>
              </w:rPr>
            </w:pPr>
          </w:p>
        </w:tc>
      </w:tr>
      <w:tr w14:paraId="01017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Pr>
          <w:p w14:paraId="3A1E806D">
            <w:pPr>
              <w:spacing w:line="440" w:lineRule="exact"/>
              <w:jc w:val="center"/>
              <w:rPr>
                <w:rFonts w:ascii="宋体" w:hAnsi="宋体" w:eastAsia="宋体" w:cs="宋体"/>
                <w:color w:val="000000"/>
                <w:sz w:val="24"/>
                <w:szCs w:val="24"/>
              </w:rPr>
            </w:pPr>
          </w:p>
        </w:tc>
        <w:tc>
          <w:tcPr>
            <w:tcW w:w="780" w:type="dxa"/>
          </w:tcPr>
          <w:p w14:paraId="26D431FF">
            <w:pPr>
              <w:spacing w:line="440" w:lineRule="exact"/>
              <w:jc w:val="center"/>
              <w:rPr>
                <w:rFonts w:ascii="宋体" w:hAnsi="宋体" w:eastAsia="宋体" w:cs="宋体"/>
                <w:color w:val="000000"/>
                <w:sz w:val="24"/>
                <w:szCs w:val="24"/>
              </w:rPr>
            </w:pPr>
          </w:p>
        </w:tc>
        <w:tc>
          <w:tcPr>
            <w:tcW w:w="851" w:type="dxa"/>
          </w:tcPr>
          <w:p w14:paraId="79A15331">
            <w:pPr>
              <w:spacing w:line="440" w:lineRule="exact"/>
              <w:jc w:val="center"/>
              <w:rPr>
                <w:rFonts w:ascii="宋体" w:hAnsi="宋体" w:eastAsia="宋体" w:cs="宋体"/>
                <w:color w:val="000000"/>
                <w:sz w:val="24"/>
                <w:szCs w:val="24"/>
              </w:rPr>
            </w:pPr>
          </w:p>
        </w:tc>
        <w:tc>
          <w:tcPr>
            <w:tcW w:w="850" w:type="dxa"/>
          </w:tcPr>
          <w:p w14:paraId="771459C6">
            <w:pPr>
              <w:spacing w:line="440" w:lineRule="exact"/>
              <w:jc w:val="center"/>
              <w:rPr>
                <w:rFonts w:ascii="宋体" w:hAnsi="宋体" w:eastAsia="宋体" w:cs="宋体"/>
                <w:color w:val="000000"/>
                <w:sz w:val="24"/>
                <w:szCs w:val="24"/>
              </w:rPr>
            </w:pPr>
          </w:p>
        </w:tc>
        <w:tc>
          <w:tcPr>
            <w:tcW w:w="1028" w:type="dxa"/>
          </w:tcPr>
          <w:p w14:paraId="68039A9D">
            <w:pPr>
              <w:spacing w:line="440" w:lineRule="exact"/>
              <w:jc w:val="center"/>
              <w:rPr>
                <w:rFonts w:ascii="宋体" w:hAnsi="宋体" w:eastAsia="宋体" w:cs="宋体"/>
                <w:color w:val="000000"/>
                <w:sz w:val="24"/>
                <w:szCs w:val="24"/>
              </w:rPr>
            </w:pPr>
          </w:p>
        </w:tc>
        <w:tc>
          <w:tcPr>
            <w:tcW w:w="865" w:type="dxa"/>
          </w:tcPr>
          <w:p w14:paraId="0C973306">
            <w:pPr>
              <w:spacing w:line="440" w:lineRule="exact"/>
              <w:jc w:val="center"/>
              <w:rPr>
                <w:rFonts w:ascii="宋体" w:hAnsi="宋体" w:eastAsia="宋体" w:cs="宋体"/>
                <w:color w:val="000000"/>
                <w:sz w:val="24"/>
                <w:szCs w:val="24"/>
              </w:rPr>
            </w:pPr>
          </w:p>
        </w:tc>
        <w:tc>
          <w:tcPr>
            <w:tcW w:w="1085" w:type="dxa"/>
          </w:tcPr>
          <w:p w14:paraId="46E15F8D">
            <w:pPr>
              <w:spacing w:line="440" w:lineRule="exact"/>
              <w:jc w:val="center"/>
              <w:rPr>
                <w:rFonts w:ascii="宋体" w:hAnsi="宋体" w:eastAsia="宋体" w:cs="宋体"/>
                <w:color w:val="000000"/>
                <w:sz w:val="24"/>
                <w:szCs w:val="24"/>
              </w:rPr>
            </w:pPr>
          </w:p>
        </w:tc>
        <w:tc>
          <w:tcPr>
            <w:tcW w:w="874" w:type="dxa"/>
          </w:tcPr>
          <w:p w14:paraId="62C0FFBD">
            <w:pPr>
              <w:spacing w:line="440" w:lineRule="exact"/>
              <w:jc w:val="center"/>
              <w:rPr>
                <w:rFonts w:ascii="宋体" w:hAnsi="宋体" w:eastAsia="宋体" w:cs="宋体"/>
                <w:color w:val="000000"/>
                <w:sz w:val="24"/>
                <w:szCs w:val="24"/>
              </w:rPr>
            </w:pPr>
          </w:p>
        </w:tc>
        <w:tc>
          <w:tcPr>
            <w:tcW w:w="1055" w:type="dxa"/>
          </w:tcPr>
          <w:p w14:paraId="5B772864">
            <w:pPr>
              <w:spacing w:line="440" w:lineRule="exact"/>
              <w:jc w:val="center"/>
              <w:rPr>
                <w:rFonts w:ascii="宋体" w:hAnsi="宋体" w:eastAsia="宋体" w:cs="宋体"/>
                <w:color w:val="000000"/>
                <w:sz w:val="24"/>
                <w:szCs w:val="24"/>
              </w:rPr>
            </w:pPr>
          </w:p>
        </w:tc>
        <w:tc>
          <w:tcPr>
            <w:tcW w:w="691" w:type="dxa"/>
          </w:tcPr>
          <w:p w14:paraId="046EED11">
            <w:pPr>
              <w:spacing w:line="440" w:lineRule="exact"/>
              <w:jc w:val="center"/>
              <w:rPr>
                <w:rFonts w:ascii="宋体" w:hAnsi="宋体" w:eastAsia="宋体" w:cs="宋体"/>
                <w:color w:val="000000"/>
                <w:sz w:val="24"/>
                <w:szCs w:val="24"/>
              </w:rPr>
            </w:pPr>
          </w:p>
        </w:tc>
      </w:tr>
      <w:tr w14:paraId="38642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Pr>
          <w:p w14:paraId="59C181B5">
            <w:pPr>
              <w:spacing w:line="440" w:lineRule="exact"/>
              <w:jc w:val="center"/>
              <w:rPr>
                <w:rFonts w:ascii="宋体" w:hAnsi="宋体" w:eastAsia="宋体" w:cs="宋体"/>
                <w:color w:val="000000"/>
                <w:sz w:val="24"/>
                <w:szCs w:val="24"/>
              </w:rPr>
            </w:pPr>
          </w:p>
        </w:tc>
        <w:tc>
          <w:tcPr>
            <w:tcW w:w="780" w:type="dxa"/>
          </w:tcPr>
          <w:p w14:paraId="3AD9135B">
            <w:pPr>
              <w:spacing w:line="440" w:lineRule="exact"/>
              <w:jc w:val="center"/>
              <w:rPr>
                <w:rFonts w:ascii="宋体" w:hAnsi="宋体" w:eastAsia="宋体" w:cs="宋体"/>
                <w:color w:val="000000"/>
                <w:sz w:val="24"/>
                <w:szCs w:val="24"/>
              </w:rPr>
            </w:pPr>
          </w:p>
        </w:tc>
        <w:tc>
          <w:tcPr>
            <w:tcW w:w="851" w:type="dxa"/>
          </w:tcPr>
          <w:p w14:paraId="30B70FAF">
            <w:pPr>
              <w:spacing w:line="440" w:lineRule="exact"/>
              <w:jc w:val="center"/>
              <w:rPr>
                <w:rFonts w:ascii="宋体" w:hAnsi="宋体" w:eastAsia="宋体" w:cs="宋体"/>
                <w:color w:val="000000"/>
                <w:sz w:val="24"/>
                <w:szCs w:val="24"/>
              </w:rPr>
            </w:pPr>
          </w:p>
        </w:tc>
        <w:tc>
          <w:tcPr>
            <w:tcW w:w="850" w:type="dxa"/>
          </w:tcPr>
          <w:p w14:paraId="5E8BD786">
            <w:pPr>
              <w:spacing w:line="440" w:lineRule="exact"/>
              <w:jc w:val="center"/>
              <w:rPr>
                <w:rFonts w:ascii="宋体" w:hAnsi="宋体" w:eastAsia="宋体" w:cs="宋体"/>
                <w:color w:val="000000"/>
                <w:sz w:val="24"/>
                <w:szCs w:val="24"/>
              </w:rPr>
            </w:pPr>
          </w:p>
        </w:tc>
        <w:tc>
          <w:tcPr>
            <w:tcW w:w="1028" w:type="dxa"/>
          </w:tcPr>
          <w:p w14:paraId="73AA2355">
            <w:pPr>
              <w:spacing w:line="440" w:lineRule="exact"/>
              <w:jc w:val="center"/>
              <w:rPr>
                <w:rFonts w:ascii="宋体" w:hAnsi="宋体" w:eastAsia="宋体" w:cs="宋体"/>
                <w:color w:val="000000"/>
                <w:sz w:val="24"/>
                <w:szCs w:val="24"/>
              </w:rPr>
            </w:pPr>
          </w:p>
        </w:tc>
        <w:tc>
          <w:tcPr>
            <w:tcW w:w="865" w:type="dxa"/>
          </w:tcPr>
          <w:p w14:paraId="0AFE0570">
            <w:pPr>
              <w:spacing w:line="440" w:lineRule="exact"/>
              <w:jc w:val="center"/>
              <w:rPr>
                <w:rFonts w:ascii="宋体" w:hAnsi="宋体" w:eastAsia="宋体" w:cs="宋体"/>
                <w:color w:val="000000"/>
                <w:sz w:val="24"/>
                <w:szCs w:val="24"/>
              </w:rPr>
            </w:pPr>
          </w:p>
        </w:tc>
        <w:tc>
          <w:tcPr>
            <w:tcW w:w="1085" w:type="dxa"/>
          </w:tcPr>
          <w:p w14:paraId="46F9F8D3">
            <w:pPr>
              <w:spacing w:line="440" w:lineRule="exact"/>
              <w:jc w:val="center"/>
              <w:rPr>
                <w:rFonts w:ascii="宋体" w:hAnsi="宋体" w:eastAsia="宋体" w:cs="宋体"/>
                <w:color w:val="000000"/>
                <w:sz w:val="24"/>
                <w:szCs w:val="24"/>
              </w:rPr>
            </w:pPr>
          </w:p>
        </w:tc>
        <w:tc>
          <w:tcPr>
            <w:tcW w:w="874" w:type="dxa"/>
          </w:tcPr>
          <w:p w14:paraId="5C541E8D">
            <w:pPr>
              <w:spacing w:line="440" w:lineRule="exact"/>
              <w:jc w:val="center"/>
              <w:rPr>
                <w:rFonts w:ascii="宋体" w:hAnsi="宋体" w:eastAsia="宋体" w:cs="宋体"/>
                <w:color w:val="000000"/>
                <w:sz w:val="24"/>
                <w:szCs w:val="24"/>
              </w:rPr>
            </w:pPr>
          </w:p>
        </w:tc>
        <w:tc>
          <w:tcPr>
            <w:tcW w:w="1055" w:type="dxa"/>
          </w:tcPr>
          <w:p w14:paraId="1B5E0CD3">
            <w:pPr>
              <w:spacing w:line="440" w:lineRule="exact"/>
              <w:jc w:val="center"/>
              <w:rPr>
                <w:rFonts w:ascii="宋体" w:hAnsi="宋体" w:eastAsia="宋体" w:cs="宋体"/>
                <w:color w:val="000000"/>
                <w:sz w:val="24"/>
                <w:szCs w:val="24"/>
              </w:rPr>
            </w:pPr>
          </w:p>
        </w:tc>
        <w:tc>
          <w:tcPr>
            <w:tcW w:w="691" w:type="dxa"/>
          </w:tcPr>
          <w:p w14:paraId="033FBCD6">
            <w:pPr>
              <w:spacing w:line="440" w:lineRule="exact"/>
              <w:jc w:val="center"/>
              <w:rPr>
                <w:rFonts w:ascii="宋体" w:hAnsi="宋体" w:eastAsia="宋体" w:cs="宋体"/>
                <w:color w:val="000000"/>
                <w:sz w:val="24"/>
                <w:szCs w:val="24"/>
              </w:rPr>
            </w:pPr>
          </w:p>
        </w:tc>
      </w:tr>
      <w:tr w14:paraId="3EB4C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Pr>
          <w:p w14:paraId="36C1304A">
            <w:pPr>
              <w:spacing w:line="440" w:lineRule="exact"/>
              <w:jc w:val="center"/>
              <w:rPr>
                <w:rFonts w:ascii="宋体" w:hAnsi="宋体" w:eastAsia="宋体" w:cs="宋体"/>
                <w:color w:val="000000"/>
                <w:sz w:val="24"/>
                <w:szCs w:val="24"/>
              </w:rPr>
            </w:pPr>
          </w:p>
        </w:tc>
        <w:tc>
          <w:tcPr>
            <w:tcW w:w="780" w:type="dxa"/>
          </w:tcPr>
          <w:p w14:paraId="0FA5242A">
            <w:pPr>
              <w:spacing w:line="440" w:lineRule="exact"/>
              <w:jc w:val="center"/>
              <w:rPr>
                <w:rFonts w:ascii="宋体" w:hAnsi="宋体" w:eastAsia="宋体" w:cs="宋体"/>
                <w:color w:val="000000"/>
                <w:sz w:val="24"/>
                <w:szCs w:val="24"/>
              </w:rPr>
            </w:pPr>
          </w:p>
        </w:tc>
        <w:tc>
          <w:tcPr>
            <w:tcW w:w="851" w:type="dxa"/>
          </w:tcPr>
          <w:p w14:paraId="5E7557BB">
            <w:pPr>
              <w:spacing w:line="440" w:lineRule="exact"/>
              <w:jc w:val="center"/>
              <w:rPr>
                <w:rFonts w:ascii="宋体" w:hAnsi="宋体" w:eastAsia="宋体" w:cs="宋体"/>
                <w:color w:val="000000"/>
                <w:sz w:val="24"/>
                <w:szCs w:val="24"/>
              </w:rPr>
            </w:pPr>
          </w:p>
        </w:tc>
        <w:tc>
          <w:tcPr>
            <w:tcW w:w="850" w:type="dxa"/>
          </w:tcPr>
          <w:p w14:paraId="607C1193">
            <w:pPr>
              <w:spacing w:line="440" w:lineRule="exact"/>
              <w:jc w:val="center"/>
              <w:rPr>
                <w:rFonts w:ascii="宋体" w:hAnsi="宋体" w:eastAsia="宋体" w:cs="宋体"/>
                <w:color w:val="000000"/>
                <w:sz w:val="24"/>
                <w:szCs w:val="24"/>
              </w:rPr>
            </w:pPr>
          </w:p>
        </w:tc>
        <w:tc>
          <w:tcPr>
            <w:tcW w:w="1028" w:type="dxa"/>
          </w:tcPr>
          <w:p w14:paraId="36FAD938">
            <w:pPr>
              <w:spacing w:line="440" w:lineRule="exact"/>
              <w:jc w:val="center"/>
              <w:rPr>
                <w:rFonts w:ascii="宋体" w:hAnsi="宋体" w:eastAsia="宋体" w:cs="宋体"/>
                <w:color w:val="000000"/>
                <w:sz w:val="24"/>
                <w:szCs w:val="24"/>
              </w:rPr>
            </w:pPr>
          </w:p>
        </w:tc>
        <w:tc>
          <w:tcPr>
            <w:tcW w:w="865" w:type="dxa"/>
          </w:tcPr>
          <w:p w14:paraId="34FE9939">
            <w:pPr>
              <w:spacing w:line="440" w:lineRule="exact"/>
              <w:jc w:val="center"/>
              <w:rPr>
                <w:rFonts w:ascii="宋体" w:hAnsi="宋体" w:eastAsia="宋体" w:cs="宋体"/>
                <w:color w:val="000000"/>
                <w:sz w:val="24"/>
                <w:szCs w:val="24"/>
              </w:rPr>
            </w:pPr>
          </w:p>
        </w:tc>
        <w:tc>
          <w:tcPr>
            <w:tcW w:w="1085" w:type="dxa"/>
          </w:tcPr>
          <w:p w14:paraId="32805B83">
            <w:pPr>
              <w:spacing w:line="440" w:lineRule="exact"/>
              <w:jc w:val="center"/>
              <w:rPr>
                <w:rFonts w:ascii="宋体" w:hAnsi="宋体" w:eastAsia="宋体" w:cs="宋体"/>
                <w:color w:val="000000"/>
                <w:sz w:val="24"/>
                <w:szCs w:val="24"/>
              </w:rPr>
            </w:pPr>
          </w:p>
        </w:tc>
        <w:tc>
          <w:tcPr>
            <w:tcW w:w="874" w:type="dxa"/>
          </w:tcPr>
          <w:p w14:paraId="34D738CA">
            <w:pPr>
              <w:spacing w:line="440" w:lineRule="exact"/>
              <w:jc w:val="center"/>
              <w:rPr>
                <w:rFonts w:ascii="宋体" w:hAnsi="宋体" w:eastAsia="宋体" w:cs="宋体"/>
                <w:color w:val="000000"/>
                <w:sz w:val="24"/>
                <w:szCs w:val="24"/>
              </w:rPr>
            </w:pPr>
          </w:p>
        </w:tc>
        <w:tc>
          <w:tcPr>
            <w:tcW w:w="1055" w:type="dxa"/>
          </w:tcPr>
          <w:p w14:paraId="634210DB">
            <w:pPr>
              <w:spacing w:line="440" w:lineRule="exact"/>
              <w:jc w:val="center"/>
              <w:rPr>
                <w:rFonts w:ascii="宋体" w:hAnsi="宋体" w:eastAsia="宋体" w:cs="宋体"/>
                <w:color w:val="000000"/>
                <w:sz w:val="24"/>
                <w:szCs w:val="24"/>
              </w:rPr>
            </w:pPr>
          </w:p>
        </w:tc>
        <w:tc>
          <w:tcPr>
            <w:tcW w:w="691" w:type="dxa"/>
          </w:tcPr>
          <w:p w14:paraId="2D959E30">
            <w:pPr>
              <w:spacing w:line="440" w:lineRule="exact"/>
              <w:jc w:val="center"/>
              <w:rPr>
                <w:rFonts w:ascii="宋体" w:hAnsi="宋体" w:eastAsia="宋体" w:cs="宋体"/>
                <w:color w:val="000000"/>
                <w:sz w:val="24"/>
                <w:szCs w:val="24"/>
              </w:rPr>
            </w:pPr>
          </w:p>
        </w:tc>
      </w:tr>
      <w:tr w14:paraId="4FDAB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Pr>
          <w:p w14:paraId="43203885">
            <w:pPr>
              <w:spacing w:line="440" w:lineRule="exact"/>
              <w:jc w:val="center"/>
              <w:rPr>
                <w:rFonts w:ascii="宋体" w:hAnsi="宋体" w:eastAsia="宋体" w:cs="宋体"/>
                <w:color w:val="000000"/>
                <w:sz w:val="24"/>
                <w:szCs w:val="24"/>
              </w:rPr>
            </w:pPr>
          </w:p>
        </w:tc>
        <w:tc>
          <w:tcPr>
            <w:tcW w:w="780" w:type="dxa"/>
          </w:tcPr>
          <w:p w14:paraId="3F2D0E97">
            <w:pPr>
              <w:spacing w:line="440" w:lineRule="exact"/>
              <w:jc w:val="center"/>
              <w:rPr>
                <w:rFonts w:ascii="宋体" w:hAnsi="宋体" w:eastAsia="宋体" w:cs="宋体"/>
                <w:color w:val="000000"/>
                <w:sz w:val="24"/>
                <w:szCs w:val="24"/>
              </w:rPr>
            </w:pPr>
          </w:p>
        </w:tc>
        <w:tc>
          <w:tcPr>
            <w:tcW w:w="851" w:type="dxa"/>
          </w:tcPr>
          <w:p w14:paraId="17E4A891">
            <w:pPr>
              <w:spacing w:line="440" w:lineRule="exact"/>
              <w:jc w:val="center"/>
              <w:rPr>
                <w:rFonts w:ascii="宋体" w:hAnsi="宋体" w:eastAsia="宋体" w:cs="宋体"/>
                <w:color w:val="000000"/>
                <w:sz w:val="24"/>
                <w:szCs w:val="24"/>
              </w:rPr>
            </w:pPr>
          </w:p>
        </w:tc>
        <w:tc>
          <w:tcPr>
            <w:tcW w:w="850" w:type="dxa"/>
          </w:tcPr>
          <w:p w14:paraId="334DE509">
            <w:pPr>
              <w:spacing w:line="440" w:lineRule="exact"/>
              <w:jc w:val="center"/>
              <w:rPr>
                <w:rFonts w:ascii="宋体" w:hAnsi="宋体" w:eastAsia="宋体" w:cs="宋体"/>
                <w:color w:val="000000"/>
                <w:sz w:val="24"/>
                <w:szCs w:val="24"/>
              </w:rPr>
            </w:pPr>
          </w:p>
        </w:tc>
        <w:tc>
          <w:tcPr>
            <w:tcW w:w="1028" w:type="dxa"/>
          </w:tcPr>
          <w:p w14:paraId="0C44B5A8">
            <w:pPr>
              <w:spacing w:line="440" w:lineRule="exact"/>
              <w:jc w:val="center"/>
              <w:rPr>
                <w:rFonts w:ascii="宋体" w:hAnsi="宋体" w:eastAsia="宋体" w:cs="宋体"/>
                <w:color w:val="000000"/>
                <w:sz w:val="24"/>
                <w:szCs w:val="24"/>
              </w:rPr>
            </w:pPr>
          </w:p>
        </w:tc>
        <w:tc>
          <w:tcPr>
            <w:tcW w:w="865" w:type="dxa"/>
          </w:tcPr>
          <w:p w14:paraId="063AAEC6">
            <w:pPr>
              <w:spacing w:line="440" w:lineRule="exact"/>
              <w:jc w:val="center"/>
              <w:rPr>
                <w:rFonts w:ascii="宋体" w:hAnsi="宋体" w:eastAsia="宋体" w:cs="宋体"/>
                <w:color w:val="000000"/>
                <w:sz w:val="24"/>
                <w:szCs w:val="24"/>
              </w:rPr>
            </w:pPr>
          </w:p>
        </w:tc>
        <w:tc>
          <w:tcPr>
            <w:tcW w:w="1085" w:type="dxa"/>
          </w:tcPr>
          <w:p w14:paraId="4999E8A8">
            <w:pPr>
              <w:spacing w:line="440" w:lineRule="exact"/>
              <w:jc w:val="center"/>
              <w:rPr>
                <w:rFonts w:ascii="宋体" w:hAnsi="宋体" w:eastAsia="宋体" w:cs="宋体"/>
                <w:color w:val="000000"/>
                <w:sz w:val="24"/>
                <w:szCs w:val="24"/>
              </w:rPr>
            </w:pPr>
          </w:p>
        </w:tc>
        <w:tc>
          <w:tcPr>
            <w:tcW w:w="874" w:type="dxa"/>
          </w:tcPr>
          <w:p w14:paraId="4893F350">
            <w:pPr>
              <w:spacing w:line="440" w:lineRule="exact"/>
              <w:jc w:val="center"/>
              <w:rPr>
                <w:rFonts w:ascii="宋体" w:hAnsi="宋体" w:eastAsia="宋体" w:cs="宋体"/>
                <w:color w:val="000000"/>
                <w:sz w:val="24"/>
                <w:szCs w:val="24"/>
              </w:rPr>
            </w:pPr>
          </w:p>
        </w:tc>
        <w:tc>
          <w:tcPr>
            <w:tcW w:w="1055" w:type="dxa"/>
          </w:tcPr>
          <w:p w14:paraId="337A2092">
            <w:pPr>
              <w:spacing w:line="440" w:lineRule="exact"/>
              <w:jc w:val="center"/>
              <w:rPr>
                <w:rFonts w:ascii="宋体" w:hAnsi="宋体" w:eastAsia="宋体" w:cs="宋体"/>
                <w:color w:val="000000"/>
                <w:sz w:val="24"/>
                <w:szCs w:val="24"/>
              </w:rPr>
            </w:pPr>
          </w:p>
        </w:tc>
        <w:tc>
          <w:tcPr>
            <w:tcW w:w="691" w:type="dxa"/>
          </w:tcPr>
          <w:p w14:paraId="48B34BF7">
            <w:pPr>
              <w:spacing w:line="440" w:lineRule="exact"/>
              <w:jc w:val="center"/>
              <w:rPr>
                <w:rFonts w:ascii="宋体" w:hAnsi="宋体" w:eastAsia="宋体" w:cs="宋体"/>
                <w:color w:val="000000"/>
                <w:sz w:val="24"/>
                <w:szCs w:val="24"/>
              </w:rPr>
            </w:pPr>
          </w:p>
        </w:tc>
      </w:tr>
      <w:tr w14:paraId="0848E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Pr>
          <w:p w14:paraId="3487D3B2">
            <w:pPr>
              <w:spacing w:line="440" w:lineRule="exact"/>
              <w:jc w:val="center"/>
              <w:rPr>
                <w:rFonts w:ascii="宋体" w:hAnsi="宋体" w:eastAsia="宋体" w:cs="宋体"/>
                <w:color w:val="000000"/>
                <w:sz w:val="24"/>
                <w:szCs w:val="24"/>
              </w:rPr>
            </w:pPr>
          </w:p>
        </w:tc>
        <w:tc>
          <w:tcPr>
            <w:tcW w:w="780" w:type="dxa"/>
          </w:tcPr>
          <w:p w14:paraId="4A37E19B">
            <w:pPr>
              <w:spacing w:line="440" w:lineRule="exact"/>
              <w:jc w:val="center"/>
              <w:rPr>
                <w:rFonts w:ascii="宋体" w:hAnsi="宋体" w:eastAsia="宋体" w:cs="宋体"/>
                <w:color w:val="000000"/>
                <w:sz w:val="24"/>
                <w:szCs w:val="24"/>
              </w:rPr>
            </w:pPr>
          </w:p>
        </w:tc>
        <w:tc>
          <w:tcPr>
            <w:tcW w:w="851" w:type="dxa"/>
          </w:tcPr>
          <w:p w14:paraId="17CEA09E">
            <w:pPr>
              <w:spacing w:line="440" w:lineRule="exact"/>
              <w:jc w:val="center"/>
              <w:rPr>
                <w:rFonts w:ascii="宋体" w:hAnsi="宋体" w:eastAsia="宋体" w:cs="宋体"/>
                <w:color w:val="000000"/>
                <w:sz w:val="24"/>
                <w:szCs w:val="24"/>
              </w:rPr>
            </w:pPr>
          </w:p>
        </w:tc>
        <w:tc>
          <w:tcPr>
            <w:tcW w:w="850" w:type="dxa"/>
          </w:tcPr>
          <w:p w14:paraId="2D151E50">
            <w:pPr>
              <w:spacing w:line="440" w:lineRule="exact"/>
              <w:jc w:val="center"/>
              <w:rPr>
                <w:rFonts w:ascii="宋体" w:hAnsi="宋体" w:eastAsia="宋体" w:cs="宋体"/>
                <w:color w:val="000000"/>
                <w:sz w:val="24"/>
                <w:szCs w:val="24"/>
              </w:rPr>
            </w:pPr>
          </w:p>
        </w:tc>
        <w:tc>
          <w:tcPr>
            <w:tcW w:w="1028" w:type="dxa"/>
          </w:tcPr>
          <w:p w14:paraId="067AB05D">
            <w:pPr>
              <w:spacing w:line="440" w:lineRule="exact"/>
              <w:jc w:val="center"/>
              <w:rPr>
                <w:rFonts w:ascii="宋体" w:hAnsi="宋体" w:eastAsia="宋体" w:cs="宋体"/>
                <w:color w:val="000000"/>
                <w:sz w:val="24"/>
                <w:szCs w:val="24"/>
              </w:rPr>
            </w:pPr>
          </w:p>
        </w:tc>
        <w:tc>
          <w:tcPr>
            <w:tcW w:w="865" w:type="dxa"/>
          </w:tcPr>
          <w:p w14:paraId="48CE50BE">
            <w:pPr>
              <w:spacing w:line="440" w:lineRule="exact"/>
              <w:jc w:val="center"/>
              <w:rPr>
                <w:rFonts w:ascii="宋体" w:hAnsi="宋体" w:eastAsia="宋体" w:cs="宋体"/>
                <w:color w:val="000000"/>
                <w:sz w:val="24"/>
                <w:szCs w:val="24"/>
              </w:rPr>
            </w:pPr>
          </w:p>
        </w:tc>
        <w:tc>
          <w:tcPr>
            <w:tcW w:w="1085" w:type="dxa"/>
          </w:tcPr>
          <w:p w14:paraId="09D85D1F">
            <w:pPr>
              <w:spacing w:line="440" w:lineRule="exact"/>
              <w:jc w:val="center"/>
              <w:rPr>
                <w:rFonts w:ascii="宋体" w:hAnsi="宋体" w:eastAsia="宋体" w:cs="宋体"/>
                <w:color w:val="000000"/>
                <w:sz w:val="24"/>
                <w:szCs w:val="24"/>
              </w:rPr>
            </w:pPr>
          </w:p>
        </w:tc>
        <w:tc>
          <w:tcPr>
            <w:tcW w:w="874" w:type="dxa"/>
          </w:tcPr>
          <w:p w14:paraId="5A284BE7">
            <w:pPr>
              <w:spacing w:line="440" w:lineRule="exact"/>
              <w:jc w:val="center"/>
              <w:rPr>
                <w:rFonts w:ascii="宋体" w:hAnsi="宋体" w:eastAsia="宋体" w:cs="宋体"/>
                <w:color w:val="000000"/>
                <w:sz w:val="24"/>
                <w:szCs w:val="24"/>
              </w:rPr>
            </w:pPr>
          </w:p>
        </w:tc>
        <w:tc>
          <w:tcPr>
            <w:tcW w:w="1055" w:type="dxa"/>
          </w:tcPr>
          <w:p w14:paraId="63844860">
            <w:pPr>
              <w:spacing w:line="440" w:lineRule="exact"/>
              <w:jc w:val="center"/>
              <w:rPr>
                <w:rFonts w:ascii="宋体" w:hAnsi="宋体" w:eastAsia="宋体" w:cs="宋体"/>
                <w:color w:val="000000"/>
                <w:sz w:val="24"/>
                <w:szCs w:val="24"/>
              </w:rPr>
            </w:pPr>
          </w:p>
        </w:tc>
        <w:tc>
          <w:tcPr>
            <w:tcW w:w="691" w:type="dxa"/>
          </w:tcPr>
          <w:p w14:paraId="2F02FBA9">
            <w:pPr>
              <w:spacing w:line="440" w:lineRule="exact"/>
              <w:jc w:val="center"/>
              <w:rPr>
                <w:rFonts w:ascii="宋体" w:hAnsi="宋体" w:eastAsia="宋体" w:cs="宋体"/>
                <w:color w:val="000000"/>
                <w:sz w:val="24"/>
                <w:szCs w:val="24"/>
              </w:rPr>
            </w:pPr>
          </w:p>
        </w:tc>
      </w:tr>
      <w:tr w14:paraId="64522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Pr>
          <w:p w14:paraId="761B59CB">
            <w:pPr>
              <w:spacing w:line="440" w:lineRule="exact"/>
              <w:jc w:val="center"/>
              <w:rPr>
                <w:rFonts w:ascii="宋体" w:hAnsi="宋体" w:eastAsia="宋体" w:cs="宋体"/>
                <w:color w:val="000000"/>
                <w:sz w:val="24"/>
                <w:szCs w:val="24"/>
              </w:rPr>
            </w:pPr>
          </w:p>
        </w:tc>
        <w:tc>
          <w:tcPr>
            <w:tcW w:w="780" w:type="dxa"/>
          </w:tcPr>
          <w:p w14:paraId="447CC054">
            <w:pPr>
              <w:spacing w:line="440" w:lineRule="exact"/>
              <w:jc w:val="center"/>
              <w:rPr>
                <w:rFonts w:ascii="宋体" w:hAnsi="宋体" w:eastAsia="宋体" w:cs="宋体"/>
                <w:color w:val="000000"/>
                <w:sz w:val="24"/>
                <w:szCs w:val="24"/>
              </w:rPr>
            </w:pPr>
          </w:p>
        </w:tc>
        <w:tc>
          <w:tcPr>
            <w:tcW w:w="851" w:type="dxa"/>
          </w:tcPr>
          <w:p w14:paraId="44F8A384">
            <w:pPr>
              <w:spacing w:line="440" w:lineRule="exact"/>
              <w:jc w:val="center"/>
              <w:rPr>
                <w:rFonts w:ascii="宋体" w:hAnsi="宋体" w:eastAsia="宋体" w:cs="宋体"/>
                <w:color w:val="000000"/>
                <w:sz w:val="24"/>
                <w:szCs w:val="24"/>
              </w:rPr>
            </w:pPr>
          </w:p>
        </w:tc>
        <w:tc>
          <w:tcPr>
            <w:tcW w:w="850" w:type="dxa"/>
          </w:tcPr>
          <w:p w14:paraId="2A7AC332">
            <w:pPr>
              <w:spacing w:line="440" w:lineRule="exact"/>
              <w:jc w:val="center"/>
              <w:rPr>
                <w:rFonts w:ascii="宋体" w:hAnsi="宋体" w:eastAsia="宋体" w:cs="宋体"/>
                <w:color w:val="000000"/>
                <w:sz w:val="24"/>
                <w:szCs w:val="24"/>
              </w:rPr>
            </w:pPr>
          </w:p>
        </w:tc>
        <w:tc>
          <w:tcPr>
            <w:tcW w:w="1028" w:type="dxa"/>
          </w:tcPr>
          <w:p w14:paraId="6BFF09DE">
            <w:pPr>
              <w:spacing w:line="440" w:lineRule="exact"/>
              <w:jc w:val="center"/>
              <w:rPr>
                <w:rFonts w:ascii="宋体" w:hAnsi="宋体" w:eastAsia="宋体" w:cs="宋体"/>
                <w:color w:val="000000"/>
                <w:sz w:val="24"/>
                <w:szCs w:val="24"/>
              </w:rPr>
            </w:pPr>
          </w:p>
        </w:tc>
        <w:tc>
          <w:tcPr>
            <w:tcW w:w="865" w:type="dxa"/>
          </w:tcPr>
          <w:p w14:paraId="79709C3E">
            <w:pPr>
              <w:spacing w:line="440" w:lineRule="exact"/>
              <w:jc w:val="center"/>
              <w:rPr>
                <w:rFonts w:ascii="宋体" w:hAnsi="宋体" w:eastAsia="宋体" w:cs="宋体"/>
                <w:color w:val="000000"/>
                <w:sz w:val="24"/>
                <w:szCs w:val="24"/>
              </w:rPr>
            </w:pPr>
          </w:p>
        </w:tc>
        <w:tc>
          <w:tcPr>
            <w:tcW w:w="1085" w:type="dxa"/>
          </w:tcPr>
          <w:p w14:paraId="4A06393D">
            <w:pPr>
              <w:spacing w:line="440" w:lineRule="exact"/>
              <w:jc w:val="center"/>
              <w:rPr>
                <w:rFonts w:ascii="宋体" w:hAnsi="宋体" w:eastAsia="宋体" w:cs="宋体"/>
                <w:color w:val="000000"/>
                <w:sz w:val="24"/>
                <w:szCs w:val="24"/>
              </w:rPr>
            </w:pPr>
          </w:p>
        </w:tc>
        <w:tc>
          <w:tcPr>
            <w:tcW w:w="874" w:type="dxa"/>
          </w:tcPr>
          <w:p w14:paraId="29D299A7">
            <w:pPr>
              <w:spacing w:line="440" w:lineRule="exact"/>
              <w:jc w:val="center"/>
              <w:rPr>
                <w:rFonts w:ascii="宋体" w:hAnsi="宋体" w:eastAsia="宋体" w:cs="宋体"/>
                <w:color w:val="000000"/>
                <w:sz w:val="24"/>
                <w:szCs w:val="24"/>
              </w:rPr>
            </w:pPr>
          </w:p>
        </w:tc>
        <w:tc>
          <w:tcPr>
            <w:tcW w:w="1055" w:type="dxa"/>
          </w:tcPr>
          <w:p w14:paraId="1C2E5BC8">
            <w:pPr>
              <w:spacing w:line="440" w:lineRule="exact"/>
              <w:jc w:val="center"/>
              <w:rPr>
                <w:rFonts w:ascii="宋体" w:hAnsi="宋体" w:eastAsia="宋体" w:cs="宋体"/>
                <w:color w:val="000000"/>
                <w:sz w:val="24"/>
                <w:szCs w:val="24"/>
              </w:rPr>
            </w:pPr>
          </w:p>
        </w:tc>
        <w:tc>
          <w:tcPr>
            <w:tcW w:w="691" w:type="dxa"/>
          </w:tcPr>
          <w:p w14:paraId="0758D1CA">
            <w:pPr>
              <w:spacing w:line="440" w:lineRule="exact"/>
              <w:jc w:val="center"/>
              <w:rPr>
                <w:rFonts w:ascii="宋体" w:hAnsi="宋体" w:eastAsia="宋体" w:cs="宋体"/>
                <w:color w:val="000000"/>
                <w:sz w:val="24"/>
                <w:szCs w:val="24"/>
              </w:rPr>
            </w:pPr>
          </w:p>
        </w:tc>
      </w:tr>
      <w:tr w14:paraId="3D377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Pr>
          <w:p w14:paraId="3E2FDDBC">
            <w:pPr>
              <w:spacing w:line="440" w:lineRule="exact"/>
              <w:jc w:val="center"/>
              <w:rPr>
                <w:rFonts w:ascii="宋体" w:hAnsi="宋体" w:eastAsia="宋体" w:cs="宋体"/>
                <w:color w:val="000000"/>
                <w:sz w:val="24"/>
                <w:szCs w:val="24"/>
              </w:rPr>
            </w:pPr>
          </w:p>
        </w:tc>
        <w:tc>
          <w:tcPr>
            <w:tcW w:w="780" w:type="dxa"/>
          </w:tcPr>
          <w:p w14:paraId="45742165">
            <w:pPr>
              <w:spacing w:line="440" w:lineRule="exact"/>
              <w:jc w:val="center"/>
              <w:rPr>
                <w:rFonts w:ascii="宋体" w:hAnsi="宋体" w:eastAsia="宋体" w:cs="宋体"/>
                <w:color w:val="000000"/>
                <w:sz w:val="24"/>
                <w:szCs w:val="24"/>
              </w:rPr>
            </w:pPr>
          </w:p>
        </w:tc>
        <w:tc>
          <w:tcPr>
            <w:tcW w:w="851" w:type="dxa"/>
          </w:tcPr>
          <w:p w14:paraId="5267B399">
            <w:pPr>
              <w:spacing w:line="440" w:lineRule="exact"/>
              <w:jc w:val="center"/>
              <w:rPr>
                <w:rFonts w:ascii="宋体" w:hAnsi="宋体" w:eastAsia="宋体" w:cs="宋体"/>
                <w:color w:val="000000"/>
                <w:sz w:val="24"/>
                <w:szCs w:val="24"/>
              </w:rPr>
            </w:pPr>
          </w:p>
        </w:tc>
        <w:tc>
          <w:tcPr>
            <w:tcW w:w="850" w:type="dxa"/>
          </w:tcPr>
          <w:p w14:paraId="37A166FB">
            <w:pPr>
              <w:spacing w:line="440" w:lineRule="exact"/>
              <w:jc w:val="center"/>
              <w:rPr>
                <w:rFonts w:ascii="宋体" w:hAnsi="宋体" w:eastAsia="宋体" w:cs="宋体"/>
                <w:color w:val="000000"/>
                <w:sz w:val="24"/>
                <w:szCs w:val="24"/>
              </w:rPr>
            </w:pPr>
          </w:p>
        </w:tc>
        <w:tc>
          <w:tcPr>
            <w:tcW w:w="1028" w:type="dxa"/>
          </w:tcPr>
          <w:p w14:paraId="125E7F0B">
            <w:pPr>
              <w:spacing w:line="440" w:lineRule="exact"/>
              <w:jc w:val="center"/>
              <w:rPr>
                <w:rFonts w:ascii="宋体" w:hAnsi="宋体" w:eastAsia="宋体" w:cs="宋体"/>
                <w:color w:val="000000"/>
                <w:sz w:val="24"/>
                <w:szCs w:val="24"/>
              </w:rPr>
            </w:pPr>
          </w:p>
        </w:tc>
        <w:tc>
          <w:tcPr>
            <w:tcW w:w="865" w:type="dxa"/>
          </w:tcPr>
          <w:p w14:paraId="36FCF1C6">
            <w:pPr>
              <w:spacing w:line="440" w:lineRule="exact"/>
              <w:jc w:val="center"/>
              <w:rPr>
                <w:rFonts w:ascii="宋体" w:hAnsi="宋体" w:eastAsia="宋体" w:cs="宋体"/>
                <w:color w:val="000000"/>
                <w:sz w:val="24"/>
                <w:szCs w:val="24"/>
              </w:rPr>
            </w:pPr>
          </w:p>
        </w:tc>
        <w:tc>
          <w:tcPr>
            <w:tcW w:w="1085" w:type="dxa"/>
          </w:tcPr>
          <w:p w14:paraId="1DE26BC7">
            <w:pPr>
              <w:spacing w:line="440" w:lineRule="exact"/>
              <w:jc w:val="center"/>
              <w:rPr>
                <w:rFonts w:ascii="宋体" w:hAnsi="宋体" w:eastAsia="宋体" w:cs="宋体"/>
                <w:color w:val="000000"/>
                <w:sz w:val="24"/>
                <w:szCs w:val="24"/>
              </w:rPr>
            </w:pPr>
          </w:p>
        </w:tc>
        <w:tc>
          <w:tcPr>
            <w:tcW w:w="874" w:type="dxa"/>
          </w:tcPr>
          <w:p w14:paraId="08FDF6B6">
            <w:pPr>
              <w:spacing w:line="440" w:lineRule="exact"/>
              <w:jc w:val="center"/>
              <w:rPr>
                <w:rFonts w:ascii="宋体" w:hAnsi="宋体" w:eastAsia="宋体" w:cs="宋体"/>
                <w:color w:val="000000"/>
                <w:sz w:val="24"/>
                <w:szCs w:val="24"/>
              </w:rPr>
            </w:pPr>
          </w:p>
        </w:tc>
        <w:tc>
          <w:tcPr>
            <w:tcW w:w="1055" w:type="dxa"/>
          </w:tcPr>
          <w:p w14:paraId="2DB1CB4F">
            <w:pPr>
              <w:spacing w:line="440" w:lineRule="exact"/>
              <w:jc w:val="center"/>
              <w:rPr>
                <w:rFonts w:ascii="宋体" w:hAnsi="宋体" w:eastAsia="宋体" w:cs="宋体"/>
                <w:color w:val="000000"/>
                <w:sz w:val="24"/>
                <w:szCs w:val="24"/>
              </w:rPr>
            </w:pPr>
          </w:p>
        </w:tc>
        <w:tc>
          <w:tcPr>
            <w:tcW w:w="691" w:type="dxa"/>
          </w:tcPr>
          <w:p w14:paraId="63050FB9">
            <w:pPr>
              <w:spacing w:line="440" w:lineRule="exact"/>
              <w:jc w:val="center"/>
              <w:rPr>
                <w:rFonts w:ascii="宋体" w:hAnsi="宋体" w:eastAsia="宋体" w:cs="宋体"/>
                <w:color w:val="000000"/>
                <w:sz w:val="24"/>
                <w:szCs w:val="24"/>
              </w:rPr>
            </w:pPr>
          </w:p>
        </w:tc>
      </w:tr>
    </w:tbl>
    <w:p w14:paraId="59D28711">
      <w:r>
        <w:rPr>
          <w:rFonts w:hint="eastAsia" w:ascii="宋体" w:hAnsi="宋体" w:eastAsia="宋体" w:cs="宋体"/>
          <w:color w:val="000000"/>
          <w:sz w:val="24"/>
          <w:szCs w:val="24"/>
        </w:rPr>
        <w:br w:type="page"/>
      </w:r>
    </w:p>
    <w:p w14:paraId="39F17A41">
      <w:pPr>
        <w:pStyle w:val="4"/>
        <w:rPr>
          <w:rFonts w:ascii="宋体" w:hAnsi="宋体" w:eastAsia="宋体" w:cs="宋体"/>
          <w:color w:val="000000"/>
          <w:sz w:val="24"/>
          <w:szCs w:val="24"/>
        </w:rPr>
      </w:pPr>
      <w:bookmarkStart w:id="528" w:name="_Toc77586974"/>
      <w:bookmarkStart w:id="529" w:name="_Toc296602611"/>
      <w:bookmarkStart w:id="530" w:name="_Toc152045799"/>
      <w:bookmarkStart w:id="531" w:name="_Toc77586876"/>
      <w:bookmarkStart w:id="532" w:name="_Toc144974867"/>
      <w:bookmarkStart w:id="533" w:name="_Toc24720"/>
      <w:bookmarkStart w:id="534" w:name="_Toc152042588"/>
      <w:bookmarkStart w:id="535" w:name="_Toc246997109"/>
      <w:bookmarkStart w:id="536" w:name="_Toc179632819"/>
      <w:bookmarkStart w:id="537" w:name="_Toc246996366"/>
      <w:bookmarkStart w:id="538" w:name="_Toc247085884"/>
      <w:r>
        <w:rPr>
          <w:rFonts w:hint="eastAsia" w:ascii="宋体" w:hAnsi="宋体" w:eastAsia="宋体" w:cs="宋体"/>
          <w:color w:val="000000"/>
          <w:sz w:val="24"/>
          <w:szCs w:val="24"/>
        </w:rPr>
        <w:t>附表二：劳动力计划表</w:t>
      </w:r>
      <w:bookmarkEnd w:id="528"/>
      <w:bookmarkEnd w:id="529"/>
      <w:bookmarkEnd w:id="530"/>
      <w:bookmarkEnd w:id="531"/>
      <w:bookmarkEnd w:id="532"/>
      <w:bookmarkEnd w:id="533"/>
      <w:bookmarkEnd w:id="534"/>
      <w:bookmarkEnd w:id="535"/>
      <w:bookmarkEnd w:id="536"/>
      <w:bookmarkEnd w:id="537"/>
      <w:bookmarkEnd w:id="538"/>
    </w:p>
    <w:p w14:paraId="6E40A363">
      <w:pPr>
        <w:spacing w:line="440" w:lineRule="exact"/>
        <w:ind w:right="200"/>
        <w:jc w:val="right"/>
        <w:rPr>
          <w:rFonts w:ascii="宋体" w:hAnsi="宋体" w:eastAsia="宋体" w:cs="宋体"/>
          <w:color w:val="000000"/>
          <w:sz w:val="24"/>
          <w:szCs w:val="24"/>
        </w:rPr>
      </w:pPr>
      <w:r>
        <w:rPr>
          <w:rFonts w:hint="eastAsia" w:ascii="宋体" w:hAnsi="宋体" w:eastAsia="宋体" w:cs="宋体"/>
          <w:color w:val="000000"/>
          <w:sz w:val="24"/>
          <w:szCs w:val="24"/>
        </w:rPr>
        <w:t>单位：人</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1304"/>
        <w:gridCol w:w="1065"/>
        <w:gridCol w:w="1065"/>
        <w:gridCol w:w="1065"/>
        <w:gridCol w:w="1065"/>
        <w:gridCol w:w="1065"/>
        <w:gridCol w:w="1064"/>
      </w:tblGrid>
      <w:tr w14:paraId="71C67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6C7944CA">
            <w:pPr>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工种</w:t>
            </w:r>
          </w:p>
        </w:tc>
        <w:tc>
          <w:tcPr>
            <w:tcW w:w="7693" w:type="dxa"/>
            <w:gridSpan w:val="7"/>
            <w:vAlign w:val="center"/>
          </w:tcPr>
          <w:p w14:paraId="6DF9F0F5">
            <w:pPr>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按工程施工阶段投入劳动力情况</w:t>
            </w:r>
          </w:p>
        </w:tc>
      </w:tr>
      <w:tr w14:paraId="1102C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4C02E281">
            <w:pPr>
              <w:spacing w:line="440" w:lineRule="exact"/>
              <w:jc w:val="center"/>
              <w:rPr>
                <w:rFonts w:ascii="宋体" w:hAnsi="宋体" w:eastAsia="宋体" w:cs="宋体"/>
                <w:color w:val="000000"/>
                <w:sz w:val="24"/>
                <w:szCs w:val="24"/>
              </w:rPr>
            </w:pPr>
          </w:p>
        </w:tc>
        <w:tc>
          <w:tcPr>
            <w:tcW w:w="1304" w:type="dxa"/>
            <w:vAlign w:val="center"/>
          </w:tcPr>
          <w:p w14:paraId="20A092F6">
            <w:pPr>
              <w:spacing w:line="440" w:lineRule="exact"/>
              <w:jc w:val="center"/>
              <w:rPr>
                <w:rFonts w:ascii="宋体" w:hAnsi="宋体" w:eastAsia="宋体" w:cs="宋体"/>
                <w:color w:val="000000"/>
                <w:sz w:val="24"/>
                <w:szCs w:val="24"/>
              </w:rPr>
            </w:pPr>
          </w:p>
        </w:tc>
        <w:tc>
          <w:tcPr>
            <w:tcW w:w="1065" w:type="dxa"/>
            <w:vAlign w:val="center"/>
          </w:tcPr>
          <w:p w14:paraId="7E170233">
            <w:pPr>
              <w:spacing w:line="440" w:lineRule="exact"/>
              <w:jc w:val="center"/>
              <w:rPr>
                <w:rFonts w:ascii="宋体" w:hAnsi="宋体" w:eastAsia="宋体" w:cs="宋体"/>
                <w:color w:val="000000"/>
                <w:sz w:val="24"/>
                <w:szCs w:val="24"/>
              </w:rPr>
            </w:pPr>
          </w:p>
        </w:tc>
        <w:tc>
          <w:tcPr>
            <w:tcW w:w="1065" w:type="dxa"/>
            <w:vAlign w:val="center"/>
          </w:tcPr>
          <w:p w14:paraId="75E9CA29">
            <w:pPr>
              <w:spacing w:line="440" w:lineRule="exact"/>
              <w:jc w:val="center"/>
              <w:rPr>
                <w:rFonts w:ascii="宋体" w:hAnsi="宋体" w:eastAsia="宋体" w:cs="宋体"/>
                <w:color w:val="000000"/>
                <w:sz w:val="24"/>
                <w:szCs w:val="24"/>
              </w:rPr>
            </w:pPr>
          </w:p>
        </w:tc>
        <w:tc>
          <w:tcPr>
            <w:tcW w:w="1065" w:type="dxa"/>
            <w:vAlign w:val="center"/>
          </w:tcPr>
          <w:p w14:paraId="7A185781">
            <w:pPr>
              <w:spacing w:line="440" w:lineRule="exact"/>
              <w:jc w:val="center"/>
              <w:rPr>
                <w:rFonts w:ascii="宋体" w:hAnsi="宋体" w:eastAsia="宋体" w:cs="宋体"/>
                <w:color w:val="000000"/>
                <w:sz w:val="24"/>
                <w:szCs w:val="24"/>
              </w:rPr>
            </w:pPr>
          </w:p>
        </w:tc>
        <w:tc>
          <w:tcPr>
            <w:tcW w:w="1065" w:type="dxa"/>
            <w:vAlign w:val="center"/>
          </w:tcPr>
          <w:p w14:paraId="6E0FACF3">
            <w:pPr>
              <w:spacing w:line="440" w:lineRule="exact"/>
              <w:jc w:val="center"/>
              <w:rPr>
                <w:rFonts w:ascii="宋体" w:hAnsi="宋体" w:eastAsia="宋体" w:cs="宋体"/>
                <w:color w:val="000000"/>
                <w:sz w:val="24"/>
                <w:szCs w:val="24"/>
              </w:rPr>
            </w:pPr>
          </w:p>
        </w:tc>
        <w:tc>
          <w:tcPr>
            <w:tcW w:w="1065" w:type="dxa"/>
            <w:vAlign w:val="center"/>
          </w:tcPr>
          <w:p w14:paraId="335C11A4">
            <w:pPr>
              <w:spacing w:line="440" w:lineRule="exact"/>
              <w:jc w:val="center"/>
              <w:rPr>
                <w:rFonts w:ascii="宋体" w:hAnsi="宋体" w:eastAsia="宋体" w:cs="宋体"/>
                <w:color w:val="000000"/>
                <w:sz w:val="24"/>
                <w:szCs w:val="24"/>
              </w:rPr>
            </w:pPr>
          </w:p>
        </w:tc>
        <w:tc>
          <w:tcPr>
            <w:tcW w:w="1064" w:type="dxa"/>
            <w:vAlign w:val="center"/>
          </w:tcPr>
          <w:p w14:paraId="706EFC59">
            <w:pPr>
              <w:spacing w:line="440" w:lineRule="exact"/>
              <w:jc w:val="center"/>
              <w:rPr>
                <w:rFonts w:ascii="宋体" w:hAnsi="宋体" w:eastAsia="宋体" w:cs="宋体"/>
                <w:color w:val="000000"/>
                <w:sz w:val="24"/>
                <w:szCs w:val="24"/>
              </w:rPr>
            </w:pPr>
          </w:p>
        </w:tc>
      </w:tr>
      <w:tr w14:paraId="0B472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5DF94538">
            <w:pPr>
              <w:spacing w:line="440" w:lineRule="exact"/>
              <w:jc w:val="center"/>
              <w:rPr>
                <w:rFonts w:ascii="宋体" w:hAnsi="宋体" w:eastAsia="宋体" w:cs="宋体"/>
                <w:color w:val="000000"/>
                <w:sz w:val="24"/>
                <w:szCs w:val="24"/>
              </w:rPr>
            </w:pPr>
          </w:p>
        </w:tc>
        <w:tc>
          <w:tcPr>
            <w:tcW w:w="1304" w:type="dxa"/>
            <w:vAlign w:val="center"/>
          </w:tcPr>
          <w:p w14:paraId="5403B2D5">
            <w:pPr>
              <w:spacing w:line="440" w:lineRule="exact"/>
              <w:jc w:val="center"/>
              <w:rPr>
                <w:rFonts w:ascii="宋体" w:hAnsi="宋体" w:eastAsia="宋体" w:cs="宋体"/>
                <w:color w:val="000000"/>
                <w:sz w:val="24"/>
                <w:szCs w:val="24"/>
              </w:rPr>
            </w:pPr>
          </w:p>
        </w:tc>
        <w:tc>
          <w:tcPr>
            <w:tcW w:w="1065" w:type="dxa"/>
            <w:vAlign w:val="center"/>
          </w:tcPr>
          <w:p w14:paraId="1B32F1E7">
            <w:pPr>
              <w:spacing w:line="440" w:lineRule="exact"/>
              <w:jc w:val="center"/>
              <w:rPr>
                <w:rFonts w:ascii="宋体" w:hAnsi="宋体" w:eastAsia="宋体" w:cs="宋体"/>
                <w:color w:val="000000"/>
                <w:sz w:val="24"/>
                <w:szCs w:val="24"/>
              </w:rPr>
            </w:pPr>
          </w:p>
        </w:tc>
        <w:tc>
          <w:tcPr>
            <w:tcW w:w="1065" w:type="dxa"/>
            <w:vAlign w:val="center"/>
          </w:tcPr>
          <w:p w14:paraId="5AC8F8CB">
            <w:pPr>
              <w:spacing w:line="440" w:lineRule="exact"/>
              <w:jc w:val="center"/>
              <w:rPr>
                <w:rFonts w:ascii="宋体" w:hAnsi="宋体" w:eastAsia="宋体" w:cs="宋体"/>
                <w:color w:val="000000"/>
                <w:sz w:val="24"/>
                <w:szCs w:val="24"/>
              </w:rPr>
            </w:pPr>
          </w:p>
        </w:tc>
        <w:tc>
          <w:tcPr>
            <w:tcW w:w="1065" w:type="dxa"/>
            <w:vAlign w:val="center"/>
          </w:tcPr>
          <w:p w14:paraId="3A6CC14C">
            <w:pPr>
              <w:spacing w:line="440" w:lineRule="exact"/>
              <w:jc w:val="center"/>
              <w:rPr>
                <w:rFonts w:ascii="宋体" w:hAnsi="宋体" w:eastAsia="宋体" w:cs="宋体"/>
                <w:color w:val="000000"/>
                <w:sz w:val="24"/>
                <w:szCs w:val="24"/>
              </w:rPr>
            </w:pPr>
          </w:p>
        </w:tc>
        <w:tc>
          <w:tcPr>
            <w:tcW w:w="1065" w:type="dxa"/>
            <w:vAlign w:val="center"/>
          </w:tcPr>
          <w:p w14:paraId="33BAB928">
            <w:pPr>
              <w:spacing w:line="440" w:lineRule="exact"/>
              <w:jc w:val="center"/>
              <w:rPr>
                <w:rFonts w:ascii="宋体" w:hAnsi="宋体" w:eastAsia="宋体" w:cs="宋体"/>
                <w:color w:val="000000"/>
                <w:sz w:val="24"/>
                <w:szCs w:val="24"/>
              </w:rPr>
            </w:pPr>
          </w:p>
        </w:tc>
        <w:tc>
          <w:tcPr>
            <w:tcW w:w="1065" w:type="dxa"/>
            <w:vAlign w:val="center"/>
          </w:tcPr>
          <w:p w14:paraId="09CF5456">
            <w:pPr>
              <w:spacing w:line="440" w:lineRule="exact"/>
              <w:jc w:val="center"/>
              <w:rPr>
                <w:rFonts w:ascii="宋体" w:hAnsi="宋体" w:eastAsia="宋体" w:cs="宋体"/>
                <w:color w:val="000000"/>
                <w:sz w:val="24"/>
                <w:szCs w:val="24"/>
              </w:rPr>
            </w:pPr>
          </w:p>
        </w:tc>
        <w:tc>
          <w:tcPr>
            <w:tcW w:w="1064" w:type="dxa"/>
            <w:vAlign w:val="center"/>
          </w:tcPr>
          <w:p w14:paraId="040C8335">
            <w:pPr>
              <w:spacing w:line="440" w:lineRule="exact"/>
              <w:jc w:val="center"/>
              <w:rPr>
                <w:rFonts w:ascii="宋体" w:hAnsi="宋体" w:eastAsia="宋体" w:cs="宋体"/>
                <w:color w:val="000000"/>
                <w:sz w:val="24"/>
                <w:szCs w:val="24"/>
              </w:rPr>
            </w:pPr>
          </w:p>
        </w:tc>
      </w:tr>
      <w:tr w14:paraId="3AFBC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4EC6A67C">
            <w:pPr>
              <w:spacing w:line="440" w:lineRule="exact"/>
              <w:jc w:val="center"/>
              <w:rPr>
                <w:rFonts w:ascii="宋体" w:hAnsi="宋体" w:eastAsia="宋体" w:cs="宋体"/>
                <w:color w:val="000000"/>
                <w:sz w:val="24"/>
                <w:szCs w:val="24"/>
              </w:rPr>
            </w:pPr>
          </w:p>
        </w:tc>
        <w:tc>
          <w:tcPr>
            <w:tcW w:w="1304" w:type="dxa"/>
          </w:tcPr>
          <w:p w14:paraId="64CFB78F">
            <w:pPr>
              <w:spacing w:line="440" w:lineRule="exact"/>
              <w:jc w:val="center"/>
              <w:rPr>
                <w:rFonts w:ascii="宋体" w:hAnsi="宋体" w:eastAsia="宋体" w:cs="宋体"/>
                <w:color w:val="000000"/>
                <w:sz w:val="24"/>
                <w:szCs w:val="24"/>
              </w:rPr>
            </w:pPr>
          </w:p>
        </w:tc>
        <w:tc>
          <w:tcPr>
            <w:tcW w:w="1065" w:type="dxa"/>
          </w:tcPr>
          <w:p w14:paraId="71F722A3">
            <w:pPr>
              <w:spacing w:line="440" w:lineRule="exact"/>
              <w:jc w:val="center"/>
              <w:rPr>
                <w:rFonts w:ascii="宋体" w:hAnsi="宋体" w:eastAsia="宋体" w:cs="宋体"/>
                <w:color w:val="000000"/>
                <w:sz w:val="24"/>
                <w:szCs w:val="24"/>
              </w:rPr>
            </w:pPr>
          </w:p>
        </w:tc>
        <w:tc>
          <w:tcPr>
            <w:tcW w:w="1065" w:type="dxa"/>
          </w:tcPr>
          <w:p w14:paraId="041583B0">
            <w:pPr>
              <w:spacing w:line="440" w:lineRule="exact"/>
              <w:jc w:val="center"/>
              <w:rPr>
                <w:rFonts w:ascii="宋体" w:hAnsi="宋体" w:eastAsia="宋体" w:cs="宋体"/>
                <w:color w:val="000000"/>
                <w:sz w:val="24"/>
                <w:szCs w:val="24"/>
              </w:rPr>
            </w:pPr>
          </w:p>
        </w:tc>
        <w:tc>
          <w:tcPr>
            <w:tcW w:w="1065" w:type="dxa"/>
          </w:tcPr>
          <w:p w14:paraId="66D02E33">
            <w:pPr>
              <w:spacing w:line="440" w:lineRule="exact"/>
              <w:jc w:val="center"/>
              <w:rPr>
                <w:rFonts w:ascii="宋体" w:hAnsi="宋体" w:eastAsia="宋体" w:cs="宋体"/>
                <w:color w:val="000000"/>
                <w:sz w:val="24"/>
                <w:szCs w:val="24"/>
              </w:rPr>
            </w:pPr>
          </w:p>
        </w:tc>
        <w:tc>
          <w:tcPr>
            <w:tcW w:w="1065" w:type="dxa"/>
          </w:tcPr>
          <w:p w14:paraId="3797CBCB">
            <w:pPr>
              <w:spacing w:line="440" w:lineRule="exact"/>
              <w:jc w:val="center"/>
              <w:rPr>
                <w:rFonts w:ascii="宋体" w:hAnsi="宋体" w:eastAsia="宋体" w:cs="宋体"/>
                <w:color w:val="000000"/>
                <w:sz w:val="24"/>
                <w:szCs w:val="24"/>
              </w:rPr>
            </w:pPr>
          </w:p>
        </w:tc>
        <w:tc>
          <w:tcPr>
            <w:tcW w:w="1065" w:type="dxa"/>
          </w:tcPr>
          <w:p w14:paraId="061D9907">
            <w:pPr>
              <w:spacing w:line="440" w:lineRule="exact"/>
              <w:jc w:val="center"/>
              <w:rPr>
                <w:rFonts w:ascii="宋体" w:hAnsi="宋体" w:eastAsia="宋体" w:cs="宋体"/>
                <w:color w:val="000000"/>
                <w:sz w:val="24"/>
                <w:szCs w:val="24"/>
              </w:rPr>
            </w:pPr>
          </w:p>
        </w:tc>
        <w:tc>
          <w:tcPr>
            <w:tcW w:w="1064" w:type="dxa"/>
          </w:tcPr>
          <w:p w14:paraId="683C6C28">
            <w:pPr>
              <w:spacing w:line="440" w:lineRule="exact"/>
              <w:jc w:val="center"/>
              <w:rPr>
                <w:rFonts w:ascii="宋体" w:hAnsi="宋体" w:eastAsia="宋体" w:cs="宋体"/>
                <w:color w:val="000000"/>
                <w:sz w:val="24"/>
                <w:szCs w:val="24"/>
              </w:rPr>
            </w:pPr>
          </w:p>
        </w:tc>
      </w:tr>
      <w:tr w14:paraId="79673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357C19E1">
            <w:pPr>
              <w:spacing w:line="440" w:lineRule="exact"/>
              <w:jc w:val="center"/>
              <w:rPr>
                <w:rFonts w:ascii="宋体" w:hAnsi="宋体" w:eastAsia="宋体" w:cs="宋体"/>
                <w:color w:val="000000"/>
                <w:sz w:val="24"/>
                <w:szCs w:val="24"/>
              </w:rPr>
            </w:pPr>
          </w:p>
        </w:tc>
        <w:tc>
          <w:tcPr>
            <w:tcW w:w="1304" w:type="dxa"/>
          </w:tcPr>
          <w:p w14:paraId="07F0ADBC">
            <w:pPr>
              <w:spacing w:line="440" w:lineRule="exact"/>
              <w:jc w:val="center"/>
              <w:rPr>
                <w:rFonts w:ascii="宋体" w:hAnsi="宋体" w:eastAsia="宋体" w:cs="宋体"/>
                <w:color w:val="000000"/>
                <w:sz w:val="24"/>
                <w:szCs w:val="24"/>
              </w:rPr>
            </w:pPr>
          </w:p>
        </w:tc>
        <w:tc>
          <w:tcPr>
            <w:tcW w:w="1065" w:type="dxa"/>
          </w:tcPr>
          <w:p w14:paraId="71A5F02C">
            <w:pPr>
              <w:spacing w:line="440" w:lineRule="exact"/>
              <w:jc w:val="center"/>
              <w:rPr>
                <w:rFonts w:ascii="宋体" w:hAnsi="宋体" w:eastAsia="宋体" w:cs="宋体"/>
                <w:color w:val="000000"/>
                <w:sz w:val="24"/>
                <w:szCs w:val="24"/>
              </w:rPr>
            </w:pPr>
          </w:p>
        </w:tc>
        <w:tc>
          <w:tcPr>
            <w:tcW w:w="1065" w:type="dxa"/>
          </w:tcPr>
          <w:p w14:paraId="2D6668B3">
            <w:pPr>
              <w:spacing w:line="440" w:lineRule="exact"/>
              <w:jc w:val="center"/>
              <w:rPr>
                <w:rFonts w:ascii="宋体" w:hAnsi="宋体" w:eastAsia="宋体" w:cs="宋体"/>
                <w:color w:val="000000"/>
                <w:sz w:val="24"/>
                <w:szCs w:val="24"/>
              </w:rPr>
            </w:pPr>
          </w:p>
        </w:tc>
        <w:tc>
          <w:tcPr>
            <w:tcW w:w="1065" w:type="dxa"/>
          </w:tcPr>
          <w:p w14:paraId="11FA76B0">
            <w:pPr>
              <w:spacing w:line="440" w:lineRule="exact"/>
              <w:jc w:val="center"/>
              <w:rPr>
                <w:rFonts w:ascii="宋体" w:hAnsi="宋体" w:eastAsia="宋体" w:cs="宋体"/>
                <w:color w:val="000000"/>
                <w:sz w:val="24"/>
                <w:szCs w:val="24"/>
              </w:rPr>
            </w:pPr>
          </w:p>
        </w:tc>
        <w:tc>
          <w:tcPr>
            <w:tcW w:w="1065" w:type="dxa"/>
          </w:tcPr>
          <w:p w14:paraId="5EB2DBB1">
            <w:pPr>
              <w:spacing w:line="440" w:lineRule="exact"/>
              <w:jc w:val="center"/>
              <w:rPr>
                <w:rFonts w:ascii="宋体" w:hAnsi="宋体" w:eastAsia="宋体" w:cs="宋体"/>
                <w:color w:val="000000"/>
                <w:sz w:val="24"/>
                <w:szCs w:val="24"/>
              </w:rPr>
            </w:pPr>
          </w:p>
        </w:tc>
        <w:tc>
          <w:tcPr>
            <w:tcW w:w="1065" w:type="dxa"/>
          </w:tcPr>
          <w:p w14:paraId="38E481E9">
            <w:pPr>
              <w:spacing w:line="440" w:lineRule="exact"/>
              <w:jc w:val="center"/>
              <w:rPr>
                <w:rFonts w:ascii="宋体" w:hAnsi="宋体" w:eastAsia="宋体" w:cs="宋体"/>
                <w:color w:val="000000"/>
                <w:sz w:val="24"/>
                <w:szCs w:val="24"/>
              </w:rPr>
            </w:pPr>
          </w:p>
        </w:tc>
        <w:tc>
          <w:tcPr>
            <w:tcW w:w="1064" w:type="dxa"/>
          </w:tcPr>
          <w:p w14:paraId="33477577">
            <w:pPr>
              <w:spacing w:line="440" w:lineRule="exact"/>
              <w:jc w:val="center"/>
              <w:rPr>
                <w:rFonts w:ascii="宋体" w:hAnsi="宋体" w:eastAsia="宋体" w:cs="宋体"/>
                <w:color w:val="000000"/>
                <w:sz w:val="24"/>
                <w:szCs w:val="24"/>
              </w:rPr>
            </w:pPr>
          </w:p>
        </w:tc>
      </w:tr>
      <w:tr w14:paraId="1A081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22B7B0AD">
            <w:pPr>
              <w:spacing w:line="440" w:lineRule="exact"/>
              <w:jc w:val="center"/>
              <w:rPr>
                <w:rFonts w:ascii="宋体" w:hAnsi="宋体" w:eastAsia="宋体" w:cs="宋体"/>
                <w:color w:val="000000"/>
                <w:sz w:val="24"/>
                <w:szCs w:val="24"/>
              </w:rPr>
            </w:pPr>
          </w:p>
        </w:tc>
        <w:tc>
          <w:tcPr>
            <w:tcW w:w="1304" w:type="dxa"/>
          </w:tcPr>
          <w:p w14:paraId="43E312A4">
            <w:pPr>
              <w:spacing w:line="440" w:lineRule="exact"/>
              <w:jc w:val="center"/>
              <w:rPr>
                <w:rFonts w:ascii="宋体" w:hAnsi="宋体" w:eastAsia="宋体" w:cs="宋体"/>
                <w:color w:val="000000"/>
                <w:sz w:val="24"/>
                <w:szCs w:val="24"/>
              </w:rPr>
            </w:pPr>
          </w:p>
        </w:tc>
        <w:tc>
          <w:tcPr>
            <w:tcW w:w="1065" w:type="dxa"/>
          </w:tcPr>
          <w:p w14:paraId="66C6B4CB">
            <w:pPr>
              <w:spacing w:line="440" w:lineRule="exact"/>
              <w:jc w:val="center"/>
              <w:rPr>
                <w:rFonts w:ascii="宋体" w:hAnsi="宋体" w:eastAsia="宋体" w:cs="宋体"/>
                <w:color w:val="000000"/>
                <w:sz w:val="24"/>
                <w:szCs w:val="24"/>
              </w:rPr>
            </w:pPr>
          </w:p>
        </w:tc>
        <w:tc>
          <w:tcPr>
            <w:tcW w:w="1065" w:type="dxa"/>
          </w:tcPr>
          <w:p w14:paraId="4E077973">
            <w:pPr>
              <w:spacing w:line="440" w:lineRule="exact"/>
              <w:jc w:val="center"/>
              <w:rPr>
                <w:rFonts w:ascii="宋体" w:hAnsi="宋体" w:eastAsia="宋体" w:cs="宋体"/>
                <w:color w:val="000000"/>
                <w:sz w:val="24"/>
                <w:szCs w:val="24"/>
              </w:rPr>
            </w:pPr>
          </w:p>
        </w:tc>
        <w:tc>
          <w:tcPr>
            <w:tcW w:w="1065" w:type="dxa"/>
          </w:tcPr>
          <w:p w14:paraId="472391CF">
            <w:pPr>
              <w:spacing w:line="440" w:lineRule="exact"/>
              <w:jc w:val="center"/>
              <w:rPr>
                <w:rFonts w:ascii="宋体" w:hAnsi="宋体" w:eastAsia="宋体" w:cs="宋体"/>
                <w:color w:val="000000"/>
                <w:sz w:val="24"/>
                <w:szCs w:val="24"/>
              </w:rPr>
            </w:pPr>
          </w:p>
        </w:tc>
        <w:tc>
          <w:tcPr>
            <w:tcW w:w="1065" w:type="dxa"/>
          </w:tcPr>
          <w:p w14:paraId="2BBE2C5F">
            <w:pPr>
              <w:spacing w:line="440" w:lineRule="exact"/>
              <w:jc w:val="center"/>
              <w:rPr>
                <w:rFonts w:ascii="宋体" w:hAnsi="宋体" w:eastAsia="宋体" w:cs="宋体"/>
                <w:color w:val="000000"/>
                <w:sz w:val="24"/>
                <w:szCs w:val="24"/>
              </w:rPr>
            </w:pPr>
          </w:p>
        </w:tc>
        <w:tc>
          <w:tcPr>
            <w:tcW w:w="1065" w:type="dxa"/>
          </w:tcPr>
          <w:p w14:paraId="5918DDCD">
            <w:pPr>
              <w:spacing w:line="440" w:lineRule="exact"/>
              <w:jc w:val="center"/>
              <w:rPr>
                <w:rFonts w:ascii="宋体" w:hAnsi="宋体" w:eastAsia="宋体" w:cs="宋体"/>
                <w:color w:val="000000"/>
                <w:sz w:val="24"/>
                <w:szCs w:val="24"/>
              </w:rPr>
            </w:pPr>
          </w:p>
        </w:tc>
        <w:tc>
          <w:tcPr>
            <w:tcW w:w="1064" w:type="dxa"/>
          </w:tcPr>
          <w:p w14:paraId="389D8282">
            <w:pPr>
              <w:spacing w:line="440" w:lineRule="exact"/>
              <w:jc w:val="center"/>
              <w:rPr>
                <w:rFonts w:ascii="宋体" w:hAnsi="宋体" w:eastAsia="宋体" w:cs="宋体"/>
                <w:color w:val="000000"/>
                <w:sz w:val="24"/>
                <w:szCs w:val="24"/>
              </w:rPr>
            </w:pPr>
          </w:p>
        </w:tc>
      </w:tr>
      <w:tr w14:paraId="66F15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2BFC53A6">
            <w:pPr>
              <w:spacing w:line="440" w:lineRule="exact"/>
              <w:jc w:val="center"/>
              <w:rPr>
                <w:rFonts w:ascii="宋体" w:hAnsi="宋体" w:eastAsia="宋体" w:cs="宋体"/>
                <w:color w:val="000000"/>
                <w:sz w:val="24"/>
                <w:szCs w:val="24"/>
              </w:rPr>
            </w:pPr>
          </w:p>
        </w:tc>
        <w:tc>
          <w:tcPr>
            <w:tcW w:w="1304" w:type="dxa"/>
          </w:tcPr>
          <w:p w14:paraId="7A8FA778">
            <w:pPr>
              <w:spacing w:line="440" w:lineRule="exact"/>
              <w:jc w:val="center"/>
              <w:rPr>
                <w:rFonts w:ascii="宋体" w:hAnsi="宋体" w:eastAsia="宋体" w:cs="宋体"/>
                <w:color w:val="000000"/>
                <w:sz w:val="24"/>
                <w:szCs w:val="24"/>
              </w:rPr>
            </w:pPr>
          </w:p>
        </w:tc>
        <w:tc>
          <w:tcPr>
            <w:tcW w:w="1065" w:type="dxa"/>
          </w:tcPr>
          <w:p w14:paraId="5F5877F1">
            <w:pPr>
              <w:spacing w:line="440" w:lineRule="exact"/>
              <w:jc w:val="center"/>
              <w:rPr>
                <w:rFonts w:ascii="宋体" w:hAnsi="宋体" w:eastAsia="宋体" w:cs="宋体"/>
                <w:color w:val="000000"/>
                <w:sz w:val="24"/>
                <w:szCs w:val="24"/>
              </w:rPr>
            </w:pPr>
          </w:p>
        </w:tc>
        <w:tc>
          <w:tcPr>
            <w:tcW w:w="1065" w:type="dxa"/>
          </w:tcPr>
          <w:p w14:paraId="55917585">
            <w:pPr>
              <w:spacing w:line="440" w:lineRule="exact"/>
              <w:jc w:val="center"/>
              <w:rPr>
                <w:rFonts w:ascii="宋体" w:hAnsi="宋体" w:eastAsia="宋体" w:cs="宋体"/>
                <w:color w:val="000000"/>
                <w:sz w:val="24"/>
                <w:szCs w:val="24"/>
              </w:rPr>
            </w:pPr>
          </w:p>
        </w:tc>
        <w:tc>
          <w:tcPr>
            <w:tcW w:w="1065" w:type="dxa"/>
          </w:tcPr>
          <w:p w14:paraId="42892184">
            <w:pPr>
              <w:spacing w:line="440" w:lineRule="exact"/>
              <w:jc w:val="center"/>
              <w:rPr>
                <w:rFonts w:ascii="宋体" w:hAnsi="宋体" w:eastAsia="宋体" w:cs="宋体"/>
                <w:color w:val="000000"/>
                <w:sz w:val="24"/>
                <w:szCs w:val="24"/>
              </w:rPr>
            </w:pPr>
          </w:p>
        </w:tc>
        <w:tc>
          <w:tcPr>
            <w:tcW w:w="1065" w:type="dxa"/>
          </w:tcPr>
          <w:p w14:paraId="5B52E734">
            <w:pPr>
              <w:spacing w:line="440" w:lineRule="exact"/>
              <w:jc w:val="center"/>
              <w:rPr>
                <w:rFonts w:ascii="宋体" w:hAnsi="宋体" w:eastAsia="宋体" w:cs="宋体"/>
                <w:color w:val="000000"/>
                <w:sz w:val="24"/>
                <w:szCs w:val="24"/>
              </w:rPr>
            </w:pPr>
          </w:p>
        </w:tc>
        <w:tc>
          <w:tcPr>
            <w:tcW w:w="1065" w:type="dxa"/>
          </w:tcPr>
          <w:p w14:paraId="36E669DF">
            <w:pPr>
              <w:spacing w:line="440" w:lineRule="exact"/>
              <w:jc w:val="center"/>
              <w:rPr>
                <w:rFonts w:ascii="宋体" w:hAnsi="宋体" w:eastAsia="宋体" w:cs="宋体"/>
                <w:color w:val="000000"/>
                <w:sz w:val="24"/>
                <w:szCs w:val="24"/>
              </w:rPr>
            </w:pPr>
          </w:p>
        </w:tc>
        <w:tc>
          <w:tcPr>
            <w:tcW w:w="1064" w:type="dxa"/>
          </w:tcPr>
          <w:p w14:paraId="360D1716">
            <w:pPr>
              <w:spacing w:line="440" w:lineRule="exact"/>
              <w:jc w:val="center"/>
              <w:rPr>
                <w:rFonts w:ascii="宋体" w:hAnsi="宋体" w:eastAsia="宋体" w:cs="宋体"/>
                <w:color w:val="000000"/>
                <w:sz w:val="24"/>
                <w:szCs w:val="24"/>
              </w:rPr>
            </w:pPr>
          </w:p>
        </w:tc>
      </w:tr>
      <w:tr w14:paraId="389F1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723207A8">
            <w:pPr>
              <w:spacing w:line="440" w:lineRule="exact"/>
              <w:jc w:val="center"/>
              <w:rPr>
                <w:rFonts w:ascii="宋体" w:hAnsi="宋体" w:eastAsia="宋体" w:cs="宋体"/>
                <w:color w:val="000000"/>
                <w:sz w:val="24"/>
                <w:szCs w:val="24"/>
              </w:rPr>
            </w:pPr>
          </w:p>
        </w:tc>
        <w:tc>
          <w:tcPr>
            <w:tcW w:w="1304" w:type="dxa"/>
          </w:tcPr>
          <w:p w14:paraId="6D1344FF">
            <w:pPr>
              <w:spacing w:line="440" w:lineRule="exact"/>
              <w:jc w:val="center"/>
              <w:rPr>
                <w:rFonts w:ascii="宋体" w:hAnsi="宋体" w:eastAsia="宋体" w:cs="宋体"/>
                <w:color w:val="000000"/>
                <w:sz w:val="24"/>
                <w:szCs w:val="24"/>
              </w:rPr>
            </w:pPr>
          </w:p>
        </w:tc>
        <w:tc>
          <w:tcPr>
            <w:tcW w:w="1065" w:type="dxa"/>
          </w:tcPr>
          <w:p w14:paraId="6A868C90">
            <w:pPr>
              <w:spacing w:line="440" w:lineRule="exact"/>
              <w:jc w:val="center"/>
              <w:rPr>
                <w:rFonts w:ascii="宋体" w:hAnsi="宋体" w:eastAsia="宋体" w:cs="宋体"/>
                <w:color w:val="000000"/>
                <w:sz w:val="24"/>
                <w:szCs w:val="24"/>
              </w:rPr>
            </w:pPr>
          </w:p>
        </w:tc>
        <w:tc>
          <w:tcPr>
            <w:tcW w:w="1065" w:type="dxa"/>
          </w:tcPr>
          <w:p w14:paraId="6C1717B5">
            <w:pPr>
              <w:spacing w:line="440" w:lineRule="exact"/>
              <w:jc w:val="center"/>
              <w:rPr>
                <w:rFonts w:ascii="宋体" w:hAnsi="宋体" w:eastAsia="宋体" w:cs="宋体"/>
                <w:color w:val="000000"/>
                <w:sz w:val="24"/>
                <w:szCs w:val="24"/>
              </w:rPr>
            </w:pPr>
          </w:p>
        </w:tc>
        <w:tc>
          <w:tcPr>
            <w:tcW w:w="1065" w:type="dxa"/>
          </w:tcPr>
          <w:p w14:paraId="7B65184C">
            <w:pPr>
              <w:spacing w:line="440" w:lineRule="exact"/>
              <w:jc w:val="center"/>
              <w:rPr>
                <w:rFonts w:ascii="宋体" w:hAnsi="宋体" w:eastAsia="宋体" w:cs="宋体"/>
                <w:color w:val="000000"/>
                <w:sz w:val="24"/>
                <w:szCs w:val="24"/>
              </w:rPr>
            </w:pPr>
          </w:p>
        </w:tc>
        <w:tc>
          <w:tcPr>
            <w:tcW w:w="1065" w:type="dxa"/>
          </w:tcPr>
          <w:p w14:paraId="66341D82">
            <w:pPr>
              <w:spacing w:line="440" w:lineRule="exact"/>
              <w:jc w:val="center"/>
              <w:rPr>
                <w:rFonts w:ascii="宋体" w:hAnsi="宋体" w:eastAsia="宋体" w:cs="宋体"/>
                <w:color w:val="000000"/>
                <w:sz w:val="24"/>
                <w:szCs w:val="24"/>
              </w:rPr>
            </w:pPr>
          </w:p>
        </w:tc>
        <w:tc>
          <w:tcPr>
            <w:tcW w:w="1065" w:type="dxa"/>
          </w:tcPr>
          <w:p w14:paraId="2120A1EE">
            <w:pPr>
              <w:spacing w:line="440" w:lineRule="exact"/>
              <w:jc w:val="center"/>
              <w:rPr>
                <w:rFonts w:ascii="宋体" w:hAnsi="宋体" w:eastAsia="宋体" w:cs="宋体"/>
                <w:color w:val="000000"/>
                <w:sz w:val="24"/>
                <w:szCs w:val="24"/>
              </w:rPr>
            </w:pPr>
          </w:p>
        </w:tc>
        <w:tc>
          <w:tcPr>
            <w:tcW w:w="1064" w:type="dxa"/>
          </w:tcPr>
          <w:p w14:paraId="2D5FD85E">
            <w:pPr>
              <w:spacing w:line="440" w:lineRule="exact"/>
              <w:jc w:val="center"/>
              <w:rPr>
                <w:rFonts w:ascii="宋体" w:hAnsi="宋体" w:eastAsia="宋体" w:cs="宋体"/>
                <w:color w:val="000000"/>
                <w:sz w:val="24"/>
                <w:szCs w:val="24"/>
              </w:rPr>
            </w:pPr>
          </w:p>
        </w:tc>
      </w:tr>
      <w:tr w14:paraId="67006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1203A0E0">
            <w:pPr>
              <w:spacing w:line="440" w:lineRule="exact"/>
              <w:jc w:val="center"/>
              <w:rPr>
                <w:rFonts w:ascii="宋体" w:hAnsi="宋体" w:eastAsia="宋体" w:cs="宋体"/>
                <w:color w:val="000000"/>
                <w:sz w:val="24"/>
                <w:szCs w:val="24"/>
              </w:rPr>
            </w:pPr>
          </w:p>
        </w:tc>
        <w:tc>
          <w:tcPr>
            <w:tcW w:w="1304" w:type="dxa"/>
          </w:tcPr>
          <w:p w14:paraId="636E5CBC">
            <w:pPr>
              <w:spacing w:line="440" w:lineRule="exact"/>
              <w:jc w:val="center"/>
              <w:rPr>
                <w:rFonts w:ascii="宋体" w:hAnsi="宋体" w:eastAsia="宋体" w:cs="宋体"/>
                <w:color w:val="000000"/>
                <w:sz w:val="24"/>
                <w:szCs w:val="24"/>
              </w:rPr>
            </w:pPr>
          </w:p>
        </w:tc>
        <w:tc>
          <w:tcPr>
            <w:tcW w:w="1065" w:type="dxa"/>
          </w:tcPr>
          <w:p w14:paraId="6872A18E">
            <w:pPr>
              <w:spacing w:line="440" w:lineRule="exact"/>
              <w:jc w:val="center"/>
              <w:rPr>
                <w:rFonts w:ascii="宋体" w:hAnsi="宋体" w:eastAsia="宋体" w:cs="宋体"/>
                <w:color w:val="000000"/>
                <w:sz w:val="24"/>
                <w:szCs w:val="24"/>
              </w:rPr>
            </w:pPr>
          </w:p>
        </w:tc>
        <w:tc>
          <w:tcPr>
            <w:tcW w:w="1065" w:type="dxa"/>
          </w:tcPr>
          <w:p w14:paraId="57570859">
            <w:pPr>
              <w:spacing w:line="440" w:lineRule="exact"/>
              <w:jc w:val="center"/>
              <w:rPr>
                <w:rFonts w:ascii="宋体" w:hAnsi="宋体" w:eastAsia="宋体" w:cs="宋体"/>
                <w:color w:val="000000"/>
                <w:sz w:val="24"/>
                <w:szCs w:val="24"/>
              </w:rPr>
            </w:pPr>
          </w:p>
        </w:tc>
        <w:tc>
          <w:tcPr>
            <w:tcW w:w="1065" w:type="dxa"/>
          </w:tcPr>
          <w:p w14:paraId="5A39A4E8">
            <w:pPr>
              <w:spacing w:line="440" w:lineRule="exact"/>
              <w:jc w:val="center"/>
              <w:rPr>
                <w:rFonts w:ascii="宋体" w:hAnsi="宋体" w:eastAsia="宋体" w:cs="宋体"/>
                <w:color w:val="000000"/>
                <w:sz w:val="24"/>
                <w:szCs w:val="24"/>
              </w:rPr>
            </w:pPr>
          </w:p>
        </w:tc>
        <w:tc>
          <w:tcPr>
            <w:tcW w:w="1065" w:type="dxa"/>
          </w:tcPr>
          <w:p w14:paraId="14AFEBAF">
            <w:pPr>
              <w:spacing w:line="440" w:lineRule="exact"/>
              <w:jc w:val="center"/>
              <w:rPr>
                <w:rFonts w:ascii="宋体" w:hAnsi="宋体" w:eastAsia="宋体" w:cs="宋体"/>
                <w:color w:val="000000"/>
                <w:sz w:val="24"/>
                <w:szCs w:val="24"/>
              </w:rPr>
            </w:pPr>
          </w:p>
        </w:tc>
        <w:tc>
          <w:tcPr>
            <w:tcW w:w="1065" w:type="dxa"/>
          </w:tcPr>
          <w:p w14:paraId="4125E1A1">
            <w:pPr>
              <w:spacing w:line="440" w:lineRule="exact"/>
              <w:jc w:val="center"/>
              <w:rPr>
                <w:rFonts w:ascii="宋体" w:hAnsi="宋体" w:eastAsia="宋体" w:cs="宋体"/>
                <w:color w:val="000000"/>
                <w:sz w:val="24"/>
                <w:szCs w:val="24"/>
              </w:rPr>
            </w:pPr>
          </w:p>
        </w:tc>
        <w:tc>
          <w:tcPr>
            <w:tcW w:w="1064" w:type="dxa"/>
          </w:tcPr>
          <w:p w14:paraId="22612042">
            <w:pPr>
              <w:spacing w:line="440" w:lineRule="exact"/>
              <w:jc w:val="center"/>
              <w:rPr>
                <w:rFonts w:ascii="宋体" w:hAnsi="宋体" w:eastAsia="宋体" w:cs="宋体"/>
                <w:color w:val="000000"/>
                <w:sz w:val="24"/>
                <w:szCs w:val="24"/>
              </w:rPr>
            </w:pPr>
          </w:p>
        </w:tc>
      </w:tr>
      <w:tr w14:paraId="493B2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1191D2F9">
            <w:pPr>
              <w:spacing w:line="440" w:lineRule="exact"/>
              <w:jc w:val="center"/>
              <w:rPr>
                <w:rFonts w:ascii="宋体" w:hAnsi="宋体" w:eastAsia="宋体" w:cs="宋体"/>
                <w:color w:val="000000"/>
                <w:sz w:val="24"/>
                <w:szCs w:val="24"/>
              </w:rPr>
            </w:pPr>
          </w:p>
        </w:tc>
        <w:tc>
          <w:tcPr>
            <w:tcW w:w="1304" w:type="dxa"/>
          </w:tcPr>
          <w:p w14:paraId="3B678634">
            <w:pPr>
              <w:spacing w:line="440" w:lineRule="exact"/>
              <w:jc w:val="center"/>
              <w:rPr>
                <w:rFonts w:ascii="宋体" w:hAnsi="宋体" w:eastAsia="宋体" w:cs="宋体"/>
                <w:color w:val="000000"/>
                <w:sz w:val="24"/>
                <w:szCs w:val="24"/>
              </w:rPr>
            </w:pPr>
          </w:p>
        </w:tc>
        <w:tc>
          <w:tcPr>
            <w:tcW w:w="1065" w:type="dxa"/>
          </w:tcPr>
          <w:p w14:paraId="36BD8232">
            <w:pPr>
              <w:spacing w:line="440" w:lineRule="exact"/>
              <w:jc w:val="center"/>
              <w:rPr>
                <w:rFonts w:ascii="宋体" w:hAnsi="宋体" w:eastAsia="宋体" w:cs="宋体"/>
                <w:color w:val="000000"/>
                <w:sz w:val="24"/>
                <w:szCs w:val="24"/>
              </w:rPr>
            </w:pPr>
          </w:p>
        </w:tc>
        <w:tc>
          <w:tcPr>
            <w:tcW w:w="1065" w:type="dxa"/>
          </w:tcPr>
          <w:p w14:paraId="5908F5D3">
            <w:pPr>
              <w:spacing w:line="440" w:lineRule="exact"/>
              <w:jc w:val="center"/>
              <w:rPr>
                <w:rFonts w:ascii="宋体" w:hAnsi="宋体" w:eastAsia="宋体" w:cs="宋体"/>
                <w:color w:val="000000"/>
                <w:sz w:val="24"/>
                <w:szCs w:val="24"/>
              </w:rPr>
            </w:pPr>
          </w:p>
        </w:tc>
        <w:tc>
          <w:tcPr>
            <w:tcW w:w="1065" w:type="dxa"/>
          </w:tcPr>
          <w:p w14:paraId="67D265B0">
            <w:pPr>
              <w:spacing w:line="440" w:lineRule="exact"/>
              <w:jc w:val="center"/>
              <w:rPr>
                <w:rFonts w:ascii="宋体" w:hAnsi="宋体" w:eastAsia="宋体" w:cs="宋体"/>
                <w:color w:val="000000"/>
                <w:sz w:val="24"/>
                <w:szCs w:val="24"/>
              </w:rPr>
            </w:pPr>
          </w:p>
        </w:tc>
        <w:tc>
          <w:tcPr>
            <w:tcW w:w="1065" w:type="dxa"/>
          </w:tcPr>
          <w:p w14:paraId="0A5C37CA">
            <w:pPr>
              <w:spacing w:line="440" w:lineRule="exact"/>
              <w:jc w:val="center"/>
              <w:rPr>
                <w:rFonts w:ascii="宋体" w:hAnsi="宋体" w:eastAsia="宋体" w:cs="宋体"/>
                <w:color w:val="000000"/>
                <w:sz w:val="24"/>
                <w:szCs w:val="24"/>
              </w:rPr>
            </w:pPr>
          </w:p>
        </w:tc>
        <w:tc>
          <w:tcPr>
            <w:tcW w:w="1065" w:type="dxa"/>
          </w:tcPr>
          <w:p w14:paraId="56956FE9">
            <w:pPr>
              <w:spacing w:line="440" w:lineRule="exact"/>
              <w:jc w:val="center"/>
              <w:rPr>
                <w:rFonts w:ascii="宋体" w:hAnsi="宋体" w:eastAsia="宋体" w:cs="宋体"/>
                <w:color w:val="000000"/>
                <w:sz w:val="24"/>
                <w:szCs w:val="24"/>
              </w:rPr>
            </w:pPr>
          </w:p>
        </w:tc>
        <w:tc>
          <w:tcPr>
            <w:tcW w:w="1064" w:type="dxa"/>
          </w:tcPr>
          <w:p w14:paraId="2F7B4638">
            <w:pPr>
              <w:spacing w:line="440" w:lineRule="exact"/>
              <w:jc w:val="center"/>
              <w:rPr>
                <w:rFonts w:ascii="宋体" w:hAnsi="宋体" w:eastAsia="宋体" w:cs="宋体"/>
                <w:color w:val="000000"/>
                <w:sz w:val="24"/>
                <w:szCs w:val="24"/>
              </w:rPr>
            </w:pPr>
          </w:p>
        </w:tc>
      </w:tr>
      <w:tr w14:paraId="6EC91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0463F6C0">
            <w:pPr>
              <w:spacing w:line="440" w:lineRule="exact"/>
              <w:jc w:val="center"/>
              <w:rPr>
                <w:rFonts w:ascii="宋体" w:hAnsi="宋体" w:eastAsia="宋体" w:cs="宋体"/>
                <w:color w:val="000000"/>
                <w:sz w:val="24"/>
                <w:szCs w:val="24"/>
              </w:rPr>
            </w:pPr>
          </w:p>
        </w:tc>
        <w:tc>
          <w:tcPr>
            <w:tcW w:w="1304" w:type="dxa"/>
          </w:tcPr>
          <w:p w14:paraId="716A737E">
            <w:pPr>
              <w:spacing w:line="440" w:lineRule="exact"/>
              <w:jc w:val="center"/>
              <w:rPr>
                <w:rFonts w:ascii="宋体" w:hAnsi="宋体" w:eastAsia="宋体" w:cs="宋体"/>
                <w:color w:val="000000"/>
                <w:sz w:val="24"/>
                <w:szCs w:val="24"/>
              </w:rPr>
            </w:pPr>
          </w:p>
        </w:tc>
        <w:tc>
          <w:tcPr>
            <w:tcW w:w="1065" w:type="dxa"/>
          </w:tcPr>
          <w:p w14:paraId="309F52C9">
            <w:pPr>
              <w:spacing w:line="440" w:lineRule="exact"/>
              <w:jc w:val="center"/>
              <w:rPr>
                <w:rFonts w:ascii="宋体" w:hAnsi="宋体" w:eastAsia="宋体" w:cs="宋体"/>
                <w:color w:val="000000"/>
                <w:sz w:val="24"/>
                <w:szCs w:val="24"/>
              </w:rPr>
            </w:pPr>
          </w:p>
        </w:tc>
        <w:tc>
          <w:tcPr>
            <w:tcW w:w="1065" w:type="dxa"/>
          </w:tcPr>
          <w:p w14:paraId="1A29FBBE">
            <w:pPr>
              <w:spacing w:line="440" w:lineRule="exact"/>
              <w:jc w:val="center"/>
              <w:rPr>
                <w:rFonts w:ascii="宋体" w:hAnsi="宋体" w:eastAsia="宋体" w:cs="宋体"/>
                <w:color w:val="000000"/>
                <w:sz w:val="24"/>
                <w:szCs w:val="24"/>
              </w:rPr>
            </w:pPr>
          </w:p>
        </w:tc>
        <w:tc>
          <w:tcPr>
            <w:tcW w:w="1065" w:type="dxa"/>
          </w:tcPr>
          <w:p w14:paraId="6F55FFCA">
            <w:pPr>
              <w:spacing w:line="440" w:lineRule="exact"/>
              <w:jc w:val="center"/>
              <w:rPr>
                <w:rFonts w:ascii="宋体" w:hAnsi="宋体" w:eastAsia="宋体" w:cs="宋体"/>
                <w:color w:val="000000"/>
                <w:sz w:val="24"/>
                <w:szCs w:val="24"/>
              </w:rPr>
            </w:pPr>
          </w:p>
        </w:tc>
        <w:tc>
          <w:tcPr>
            <w:tcW w:w="1065" w:type="dxa"/>
          </w:tcPr>
          <w:p w14:paraId="7899EBB5">
            <w:pPr>
              <w:spacing w:line="440" w:lineRule="exact"/>
              <w:jc w:val="center"/>
              <w:rPr>
                <w:rFonts w:ascii="宋体" w:hAnsi="宋体" w:eastAsia="宋体" w:cs="宋体"/>
                <w:color w:val="000000"/>
                <w:sz w:val="24"/>
                <w:szCs w:val="24"/>
              </w:rPr>
            </w:pPr>
          </w:p>
        </w:tc>
        <w:tc>
          <w:tcPr>
            <w:tcW w:w="1065" w:type="dxa"/>
          </w:tcPr>
          <w:p w14:paraId="41A2516C">
            <w:pPr>
              <w:spacing w:line="440" w:lineRule="exact"/>
              <w:jc w:val="center"/>
              <w:rPr>
                <w:rFonts w:ascii="宋体" w:hAnsi="宋体" w:eastAsia="宋体" w:cs="宋体"/>
                <w:color w:val="000000"/>
                <w:sz w:val="24"/>
                <w:szCs w:val="24"/>
              </w:rPr>
            </w:pPr>
          </w:p>
        </w:tc>
        <w:tc>
          <w:tcPr>
            <w:tcW w:w="1064" w:type="dxa"/>
          </w:tcPr>
          <w:p w14:paraId="10E3DFBC">
            <w:pPr>
              <w:spacing w:line="440" w:lineRule="exact"/>
              <w:jc w:val="center"/>
              <w:rPr>
                <w:rFonts w:ascii="宋体" w:hAnsi="宋体" w:eastAsia="宋体" w:cs="宋体"/>
                <w:color w:val="000000"/>
                <w:sz w:val="24"/>
                <w:szCs w:val="24"/>
              </w:rPr>
            </w:pPr>
          </w:p>
        </w:tc>
      </w:tr>
      <w:tr w14:paraId="007F3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4F9E542F">
            <w:pPr>
              <w:spacing w:line="440" w:lineRule="exact"/>
              <w:jc w:val="center"/>
              <w:rPr>
                <w:rFonts w:ascii="宋体" w:hAnsi="宋体" w:eastAsia="宋体" w:cs="宋体"/>
                <w:color w:val="000000"/>
                <w:sz w:val="24"/>
                <w:szCs w:val="24"/>
              </w:rPr>
            </w:pPr>
          </w:p>
        </w:tc>
        <w:tc>
          <w:tcPr>
            <w:tcW w:w="1304" w:type="dxa"/>
          </w:tcPr>
          <w:p w14:paraId="2BD4A176">
            <w:pPr>
              <w:spacing w:line="440" w:lineRule="exact"/>
              <w:jc w:val="center"/>
              <w:rPr>
                <w:rFonts w:ascii="宋体" w:hAnsi="宋体" w:eastAsia="宋体" w:cs="宋体"/>
                <w:color w:val="000000"/>
                <w:sz w:val="24"/>
                <w:szCs w:val="24"/>
              </w:rPr>
            </w:pPr>
          </w:p>
        </w:tc>
        <w:tc>
          <w:tcPr>
            <w:tcW w:w="1065" w:type="dxa"/>
          </w:tcPr>
          <w:p w14:paraId="0A9162E6">
            <w:pPr>
              <w:spacing w:line="440" w:lineRule="exact"/>
              <w:jc w:val="center"/>
              <w:rPr>
                <w:rFonts w:ascii="宋体" w:hAnsi="宋体" w:eastAsia="宋体" w:cs="宋体"/>
                <w:color w:val="000000"/>
                <w:sz w:val="24"/>
                <w:szCs w:val="24"/>
              </w:rPr>
            </w:pPr>
          </w:p>
        </w:tc>
        <w:tc>
          <w:tcPr>
            <w:tcW w:w="1065" w:type="dxa"/>
          </w:tcPr>
          <w:p w14:paraId="499DE1D9">
            <w:pPr>
              <w:spacing w:line="440" w:lineRule="exact"/>
              <w:jc w:val="center"/>
              <w:rPr>
                <w:rFonts w:ascii="宋体" w:hAnsi="宋体" w:eastAsia="宋体" w:cs="宋体"/>
                <w:color w:val="000000"/>
                <w:sz w:val="24"/>
                <w:szCs w:val="24"/>
              </w:rPr>
            </w:pPr>
          </w:p>
        </w:tc>
        <w:tc>
          <w:tcPr>
            <w:tcW w:w="1065" w:type="dxa"/>
          </w:tcPr>
          <w:p w14:paraId="4D6F34A8">
            <w:pPr>
              <w:spacing w:line="440" w:lineRule="exact"/>
              <w:jc w:val="center"/>
              <w:rPr>
                <w:rFonts w:ascii="宋体" w:hAnsi="宋体" w:eastAsia="宋体" w:cs="宋体"/>
                <w:color w:val="000000"/>
                <w:sz w:val="24"/>
                <w:szCs w:val="24"/>
              </w:rPr>
            </w:pPr>
          </w:p>
        </w:tc>
        <w:tc>
          <w:tcPr>
            <w:tcW w:w="1065" w:type="dxa"/>
          </w:tcPr>
          <w:p w14:paraId="7FFC51D7">
            <w:pPr>
              <w:spacing w:line="440" w:lineRule="exact"/>
              <w:jc w:val="center"/>
              <w:rPr>
                <w:rFonts w:ascii="宋体" w:hAnsi="宋体" w:eastAsia="宋体" w:cs="宋体"/>
                <w:color w:val="000000"/>
                <w:sz w:val="24"/>
                <w:szCs w:val="24"/>
              </w:rPr>
            </w:pPr>
          </w:p>
        </w:tc>
        <w:tc>
          <w:tcPr>
            <w:tcW w:w="1065" w:type="dxa"/>
          </w:tcPr>
          <w:p w14:paraId="50942DE8">
            <w:pPr>
              <w:spacing w:line="440" w:lineRule="exact"/>
              <w:jc w:val="center"/>
              <w:rPr>
                <w:rFonts w:ascii="宋体" w:hAnsi="宋体" w:eastAsia="宋体" w:cs="宋体"/>
                <w:color w:val="000000"/>
                <w:sz w:val="24"/>
                <w:szCs w:val="24"/>
              </w:rPr>
            </w:pPr>
          </w:p>
        </w:tc>
        <w:tc>
          <w:tcPr>
            <w:tcW w:w="1064" w:type="dxa"/>
          </w:tcPr>
          <w:p w14:paraId="2488A946">
            <w:pPr>
              <w:spacing w:line="440" w:lineRule="exact"/>
              <w:jc w:val="center"/>
              <w:rPr>
                <w:rFonts w:ascii="宋体" w:hAnsi="宋体" w:eastAsia="宋体" w:cs="宋体"/>
                <w:color w:val="000000"/>
                <w:sz w:val="24"/>
                <w:szCs w:val="24"/>
              </w:rPr>
            </w:pPr>
          </w:p>
        </w:tc>
      </w:tr>
      <w:tr w14:paraId="7F9CA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67D57769">
            <w:pPr>
              <w:spacing w:line="440" w:lineRule="exact"/>
              <w:jc w:val="center"/>
              <w:rPr>
                <w:rFonts w:ascii="宋体" w:hAnsi="宋体" w:eastAsia="宋体" w:cs="宋体"/>
                <w:color w:val="000000"/>
                <w:sz w:val="24"/>
                <w:szCs w:val="24"/>
              </w:rPr>
            </w:pPr>
          </w:p>
        </w:tc>
        <w:tc>
          <w:tcPr>
            <w:tcW w:w="1304" w:type="dxa"/>
          </w:tcPr>
          <w:p w14:paraId="761ED3F8">
            <w:pPr>
              <w:spacing w:line="440" w:lineRule="exact"/>
              <w:jc w:val="center"/>
              <w:rPr>
                <w:rFonts w:ascii="宋体" w:hAnsi="宋体" w:eastAsia="宋体" w:cs="宋体"/>
                <w:color w:val="000000"/>
                <w:sz w:val="24"/>
                <w:szCs w:val="24"/>
              </w:rPr>
            </w:pPr>
          </w:p>
        </w:tc>
        <w:tc>
          <w:tcPr>
            <w:tcW w:w="1065" w:type="dxa"/>
          </w:tcPr>
          <w:p w14:paraId="0D213E29">
            <w:pPr>
              <w:spacing w:line="440" w:lineRule="exact"/>
              <w:jc w:val="center"/>
              <w:rPr>
                <w:rFonts w:ascii="宋体" w:hAnsi="宋体" w:eastAsia="宋体" w:cs="宋体"/>
                <w:color w:val="000000"/>
                <w:sz w:val="24"/>
                <w:szCs w:val="24"/>
              </w:rPr>
            </w:pPr>
          </w:p>
        </w:tc>
        <w:tc>
          <w:tcPr>
            <w:tcW w:w="1065" w:type="dxa"/>
          </w:tcPr>
          <w:p w14:paraId="5A0A497B">
            <w:pPr>
              <w:spacing w:line="440" w:lineRule="exact"/>
              <w:jc w:val="center"/>
              <w:rPr>
                <w:rFonts w:ascii="宋体" w:hAnsi="宋体" w:eastAsia="宋体" w:cs="宋体"/>
                <w:color w:val="000000"/>
                <w:sz w:val="24"/>
                <w:szCs w:val="24"/>
              </w:rPr>
            </w:pPr>
          </w:p>
        </w:tc>
        <w:tc>
          <w:tcPr>
            <w:tcW w:w="1065" w:type="dxa"/>
          </w:tcPr>
          <w:p w14:paraId="3EDB4D98">
            <w:pPr>
              <w:spacing w:line="440" w:lineRule="exact"/>
              <w:jc w:val="center"/>
              <w:rPr>
                <w:rFonts w:ascii="宋体" w:hAnsi="宋体" w:eastAsia="宋体" w:cs="宋体"/>
                <w:color w:val="000000"/>
                <w:sz w:val="24"/>
                <w:szCs w:val="24"/>
              </w:rPr>
            </w:pPr>
          </w:p>
        </w:tc>
        <w:tc>
          <w:tcPr>
            <w:tcW w:w="1065" w:type="dxa"/>
          </w:tcPr>
          <w:p w14:paraId="2647CDAE">
            <w:pPr>
              <w:spacing w:line="440" w:lineRule="exact"/>
              <w:jc w:val="center"/>
              <w:rPr>
                <w:rFonts w:ascii="宋体" w:hAnsi="宋体" w:eastAsia="宋体" w:cs="宋体"/>
                <w:color w:val="000000"/>
                <w:sz w:val="24"/>
                <w:szCs w:val="24"/>
              </w:rPr>
            </w:pPr>
          </w:p>
        </w:tc>
        <w:tc>
          <w:tcPr>
            <w:tcW w:w="1065" w:type="dxa"/>
          </w:tcPr>
          <w:p w14:paraId="0AEB297E">
            <w:pPr>
              <w:spacing w:line="440" w:lineRule="exact"/>
              <w:jc w:val="center"/>
              <w:rPr>
                <w:rFonts w:ascii="宋体" w:hAnsi="宋体" w:eastAsia="宋体" w:cs="宋体"/>
                <w:color w:val="000000"/>
                <w:sz w:val="24"/>
                <w:szCs w:val="24"/>
              </w:rPr>
            </w:pPr>
          </w:p>
        </w:tc>
        <w:tc>
          <w:tcPr>
            <w:tcW w:w="1064" w:type="dxa"/>
          </w:tcPr>
          <w:p w14:paraId="3FAC1BEE">
            <w:pPr>
              <w:spacing w:line="440" w:lineRule="exact"/>
              <w:jc w:val="center"/>
              <w:rPr>
                <w:rFonts w:ascii="宋体" w:hAnsi="宋体" w:eastAsia="宋体" w:cs="宋体"/>
                <w:color w:val="000000"/>
                <w:sz w:val="24"/>
                <w:szCs w:val="24"/>
              </w:rPr>
            </w:pPr>
          </w:p>
        </w:tc>
      </w:tr>
      <w:tr w14:paraId="187C3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2594104E">
            <w:pPr>
              <w:spacing w:line="440" w:lineRule="exact"/>
              <w:jc w:val="center"/>
              <w:rPr>
                <w:rFonts w:ascii="宋体" w:hAnsi="宋体" w:eastAsia="宋体" w:cs="宋体"/>
                <w:color w:val="000000"/>
                <w:sz w:val="24"/>
                <w:szCs w:val="24"/>
              </w:rPr>
            </w:pPr>
          </w:p>
        </w:tc>
        <w:tc>
          <w:tcPr>
            <w:tcW w:w="1304" w:type="dxa"/>
          </w:tcPr>
          <w:p w14:paraId="604BDC8E">
            <w:pPr>
              <w:spacing w:line="440" w:lineRule="exact"/>
              <w:jc w:val="center"/>
              <w:rPr>
                <w:rFonts w:ascii="宋体" w:hAnsi="宋体" w:eastAsia="宋体" w:cs="宋体"/>
                <w:color w:val="000000"/>
                <w:sz w:val="24"/>
                <w:szCs w:val="24"/>
              </w:rPr>
            </w:pPr>
          </w:p>
        </w:tc>
        <w:tc>
          <w:tcPr>
            <w:tcW w:w="1065" w:type="dxa"/>
          </w:tcPr>
          <w:p w14:paraId="04E0C871">
            <w:pPr>
              <w:spacing w:line="440" w:lineRule="exact"/>
              <w:jc w:val="center"/>
              <w:rPr>
                <w:rFonts w:ascii="宋体" w:hAnsi="宋体" w:eastAsia="宋体" w:cs="宋体"/>
                <w:color w:val="000000"/>
                <w:sz w:val="24"/>
                <w:szCs w:val="24"/>
              </w:rPr>
            </w:pPr>
          </w:p>
        </w:tc>
        <w:tc>
          <w:tcPr>
            <w:tcW w:w="1065" w:type="dxa"/>
          </w:tcPr>
          <w:p w14:paraId="1C1DB666">
            <w:pPr>
              <w:spacing w:line="440" w:lineRule="exact"/>
              <w:jc w:val="center"/>
              <w:rPr>
                <w:rFonts w:ascii="宋体" w:hAnsi="宋体" w:eastAsia="宋体" w:cs="宋体"/>
                <w:color w:val="000000"/>
                <w:sz w:val="24"/>
                <w:szCs w:val="24"/>
              </w:rPr>
            </w:pPr>
          </w:p>
        </w:tc>
        <w:tc>
          <w:tcPr>
            <w:tcW w:w="1065" w:type="dxa"/>
          </w:tcPr>
          <w:p w14:paraId="0B3A9E32">
            <w:pPr>
              <w:spacing w:line="440" w:lineRule="exact"/>
              <w:jc w:val="center"/>
              <w:rPr>
                <w:rFonts w:ascii="宋体" w:hAnsi="宋体" w:eastAsia="宋体" w:cs="宋体"/>
                <w:color w:val="000000"/>
                <w:sz w:val="24"/>
                <w:szCs w:val="24"/>
              </w:rPr>
            </w:pPr>
          </w:p>
        </w:tc>
        <w:tc>
          <w:tcPr>
            <w:tcW w:w="1065" w:type="dxa"/>
          </w:tcPr>
          <w:p w14:paraId="340E0357">
            <w:pPr>
              <w:spacing w:line="440" w:lineRule="exact"/>
              <w:jc w:val="center"/>
              <w:rPr>
                <w:rFonts w:ascii="宋体" w:hAnsi="宋体" w:eastAsia="宋体" w:cs="宋体"/>
                <w:color w:val="000000"/>
                <w:sz w:val="24"/>
                <w:szCs w:val="24"/>
              </w:rPr>
            </w:pPr>
          </w:p>
        </w:tc>
        <w:tc>
          <w:tcPr>
            <w:tcW w:w="1065" w:type="dxa"/>
          </w:tcPr>
          <w:p w14:paraId="10A36A6C">
            <w:pPr>
              <w:spacing w:line="440" w:lineRule="exact"/>
              <w:jc w:val="center"/>
              <w:rPr>
                <w:rFonts w:ascii="宋体" w:hAnsi="宋体" w:eastAsia="宋体" w:cs="宋体"/>
                <w:color w:val="000000"/>
                <w:sz w:val="24"/>
                <w:szCs w:val="24"/>
              </w:rPr>
            </w:pPr>
          </w:p>
        </w:tc>
        <w:tc>
          <w:tcPr>
            <w:tcW w:w="1064" w:type="dxa"/>
          </w:tcPr>
          <w:p w14:paraId="3753C3E3">
            <w:pPr>
              <w:spacing w:line="440" w:lineRule="exact"/>
              <w:jc w:val="center"/>
              <w:rPr>
                <w:rFonts w:ascii="宋体" w:hAnsi="宋体" w:eastAsia="宋体" w:cs="宋体"/>
                <w:color w:val="000000"/>
                <w:sz w:val="24"/>
                <w:szCs w:val="24"/>
              </w:rPr>
            </w:pPr>
          </w:p>
        </w:tc>
      </w:tr>
      <w:tr w14:paraId="41152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0E09B346">
            <w:pPr>
              <w:spacing w:line="440" w:lineRule="exact"/>
              <w:jc w:val="center"/>
              <w:rPr>
                <w:rFonts w:ascii="宋体" w:hAnsi="宋体" w:eastAsia="宋体" w:cs="宋体"/>
                <w:color w:val="000000"/>
                <w:sz w:val="24"/>
                <w:szCs w:val="24"/>
              </w:rPr>
            </w:pPr>
          </w:p>
        </w:tc>
        <w:tc>
          <w:tcPr>
            <w:tcW w:w="1304" w:type="dxa"/>
          </w:tcPr>
          <w:p w14:paraId="2A021FD3">
            <w:pPr>
              <w:spacing w:line="440" w:lineRule="exact"/>
              <w:jc w:val="center"/>
              <w:rPr>
                <w:rFonts w:ascii="宋体" w:hAnsi="宋体" w:eastAsia="宋体" w:cs="宋体"/>
                <w:color w:val="000000"/>
                <w:sz w:val="24"/>
                <w:szCs w:val="24"/>
              </w:rPr>
            </w:pPr>
          </w:p>
        </w:tc>
        <w:tc>
          <w:tcPr>
            <w:tcW w:w="1065" w:type="dxa"/>
          </w:tcPr>
          <w:p w14:paraId="554B7CF5">
            <w:pPr>
              <w:spacing w:line="440" w:lineRule="exact"/>
              <w:jc w:val="center"/>
              <w:rPr>
                <w:rFonts w:ascii="宋体" w:hAnsi="宋体" w:eastAsia="宋体" w:cs="宋体"/>
                <w:color w:val="000000"/>
                <w:sz w:val="24"/>
                <w:szCs w:val="24"/>
              </w:rPr>
            </w:pPr>
          </w:p>
        </w:tc>
        <w:tc>
          <w:tcPr>
            <w:tcW w:w="1065" w:type="dxa"/>
          </w:tcPr>
          <w:p w14:paraId="19506131">
            <w:pPr>
              <w:spacing w:line="440" w:lineRule="exact"/>
              <w:jc w:val="center"/>
              <w:rPr>
                <w:rFonts w:ascii="宋体" w:hAnsi="宋体" w:eastAsia="宋体" w:cs="宋体"/>
                <w:color w:val="000000"/>
                <w:sz w:val="24"/>
                <w:szCs w:val="24"/>
              </w:rPr>
            </w:pPr>
          </w:p>
        </w:tc>
        <w:tc>
          <w:tcPr>
            <w:tcW w:w="1065" w:type="dxa"/>
          </w:tcPr>
          <w:p w14:paraId="4D135468">
            <w:pPr>
              <w:spacing w:line="440" w:lineRule="exact"/>
              <w:jc w:val="center"/>
              <w:rPr>
                <w:rFonts w:ascii="宋体" w:hAnsi="宋体" w:eastAsia="宋体" w:cs="宋体"/>
                <w:color w:val="000000"/>
                <w:sz w:val="24"/>
                <w:szCs w:val="24"/>
              </w:rPr>
            </w:pPr>
          </w:p>
        </w:tc>
        <w:tc>
          <w:tcPr>
            <w:tcW w:w="1065" w:type="dxa"/>
          </w:tcPr>
          <w:p w14:paraId="211793D4">
            <w:pPr>
              <w:spacing w:line="440" w:lineRule="exact"/>
              <w:jc w:val="center"/>
              <w:rPr>
                <w:rFonts w:ascii="宋体" w:hAnsi="宋体" w:eastAsia="宋体" w:cs="宋体"/>
                <w:color w:val="000000"/>
                <w:sz w:val="24"/>
                <w:szCs w:val="24"/>
              </w:rPr>
            </w:pPr>
          </w:p>
        </w:tc>
        <w:tc>
          <w:tcPr>
            <w:tcW w:w="1065" w:type="dxa"/>
          </w:tcPr>
          <w:p w14:paraId="0896F6A2">
            <w:pPr>
              <w:spacing w:line="440" w:lineRule="exact"/>
              <w:jc w:val="center"/>
              <w:rPr>
                <w:rFonts w:ascii="宋体" w:hAnsi="宋体" w:eastAsia="宋体" w:cs="宋体"/>
                <w:color w:val="000000"/>
                <w:sz w:val="24"/>
                <w:szCs w:val="24"/>
              </w:rPr>
            </w:pPr>
          </w:p>
        </w:tc>
        <w:tc>
          <w:tcPr>
            <w:tcW w:w="1064" w:type="dxa"/>
          </w:tcPr>
          <w:p w14:paraId="66AEE2AD">
            <w:pPr>
              <w:spacing w:line="440" w:lineRule="exact"/>
              <w:jc w:val="center"/>
              <w:rPr>
                <w:rFonts w:ascii="宋体" w:hAnsi="宋体" w:eastAsia="宋体" w:cs="宋体"/>
                <w:color w:val="000000"/>
                <w:sz w:val="24"/>
                <w:szCs w:val="24"/>
              </w:rPr>
            </w:pPr>
          </w:p>
        </w:tc>
      </w:tr>
      <w:tr w14:paraId="02C6D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37EDC438">
            <w:pPr>
              <w:spacing w:line="440" w:lineRule="exact"/>
              <w:jc w:val="center"/>
              <w:rPr>
                <w:rFonts w:ascii="宋体" w:hAnsi="宋体" w:eastAsia="宋体" w:cs="宋体"/>
                <w:color w:val="000000"/>
                <w:sz w:val="24"/>
                <w:szCs w:val="24"/>
              </w:rPr>
            </w:pPr>
          </w:p>
        </w:tc>
        <w:tc>
          <w:tcPr>
            <w:tcW w:w="1304" w:type="dxa"/>
          </w:tcPr>
          <w:p w14:paraId="7A058D52">
            <w:pPr>
              <w:spacing w:line="440" w:lineRule="exact"/>
              <w:jc w:val="center"/>
              <w:rPr>
                <w:rFonts w:ascii="宋体" w:hAnsi="宋体" w:eastAsia="宋体" w:cs="宋体"/>
                <w:color w:val="000000"/>
                <w:sz w:val="24"/>
                <w:szCs w:val="24"/>
              </w:rPr>
            </w:pPr>
          </w:p>
        </w:tc>
        <w:tc>
          <w:tcPr>
            <w:tcW w:w="1065" w:type="dxa"/>
          </w:tcPr>
          <w:p w14:paraId="41448351">
            <w:pPr>
              <w:spacing w:line="440" w:lineRule="exact"/>
              <w:jc w:val="center"/>
              <w:rPr>
                <w:rFonts w:ascii="宋体" w:hAnsi="宋体" w:eastAsia="宋体" w:cs="宋体"/>
                <w:color w:val="000000"/>
                <w:sz w:val="24"/>
                <w:szCs w:val="24"/>
              </w:rPr>
            </w:pPr>
          </w:p>
        </w:tc>
        <w:tc>
          <w:tcPr>
            <w:tcW w:w="1065" w:type="dxa"/>
          </w:tcPr>
          <w:p w14:paraId="5DE8F6B7">
            <w:pPr>
              <w:spacing w:line="440" w:lineRule="exact"/>
              <w:jc w:val="center"/>
              <w:rPr>
                <w:rFonts w:ascii="宋体" w:hAnsi="宋体" w:eastAsia="宋体" w:cs="宋体"/>
                <w:color w:val="000000"/>
                <w:sz w:val="24"/>
                <w:szCs w:val="24"/>
              </w:rPr>
            </w:pPr>
          </w:p>
        </w:tc>
        <w:tc>
          <w:tcPr>
            <w:tcW w:w="1065" w:type="dxa"/>
          </w:tcPr>
          <w:p w14:paraId="7CB4370B">
            <w:pPr>
              <w:spacing w:line="440" w:lineRule="exact"/>
              <w:jc w:val="center"/>
              <w:rPr>
                <w:rFonts w:ascii="宋体" w:hAnsi="宋体" w:eastAsia="宋体" w:cs="宋体"/>
                <w:color w:val="000000"/>
                <w:sz w:val="24"/>
                <w:szCs w:val="24"/>
              </w:rPr>
            </w:pPr>
          </w:p>
        </w:tc>
        <w:tc>
          <w:tcPr>
            <w:tcW w:w="1065" w:type="dxa"/>
          </w:tcPr>
          <w:p w14:paraId="59989AE9">
            <w:pPr>
              <w:spacing w:line="440" w:lineRule="exact"/>
              <w:jc w:val="center"/>
              <w:rPr>
                <w:rFonts w:ascii="宋体" w:hAnsi="宋体" w:eastAsia="宋体" w:cs="宋体"/>
                <w:color w:val="000000"/>
                <w:sz w:val="24"/>
                <w:szCs w:val="24"/>
              </w:rPr>
            </w:pPr>
          </w:p>
        </w:tc>
        <w:tc>
          <w:tcPr>
            <w:tcW w:w="1065" w:type="dxa"/>
          </w:tcPr>
          <w:p w14:paraId="5ADF84D3">
            <w:pPr>
              <w:spacing w:line="440" w:lineRule="exact"/>
              <w:jc w:val="center"/>
              <w:rPr>
                <w:rFonts w:ascii="宋体" w:hAnsi="宋体" w:eastAsia="宋体" w:cs="宋体"/>
                <w:color w:val="000000"/>
                <w:sz w:val="24"/>
                <w:szCs w:val="24"/>
              </w:rPr>
            </w:pPr>
          </w:p>
        </w:tc>
        <w:tc>
          <w:tcPr>
            <w:tcW w:w="1064" w:type="dxa"/>
          </w:tcPr>
          <w:p w14:paraId="60DA846E">
            <w:pPr>
              <w:spacing w:line="440" w:lineRule="exact"/>
              <w:jc w:val="center"/>
              <w:rPr>
                <w:rFonts w:ascii="宋体" w:hAnsi="宋体" w:eastAsia="宋体" w:cs="宋体"/>
                <w:color w:val="000000"/>
                <w:sz w:val="24"/>
                <w:szCs w:val="24"/>
              </w:rPr>
            </w:pPr>
          </w:p>
        </w:tc>
      </w:tr>
      <w:tr w14:paraId="2E1D3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2569819E">
            <w:pPr>
              <w:spacing w:line="440" w:lineRule="exact"/>
              <w:jc w:val="center"/>
              <w:rPr>
                <w:rFonts w:ascii="宋体" w:hAnsi="宋体" w:eastAsia="宋体" w:cs="宋体"/>
                <w:color w:val="000000"/>
                <w:sz w:val="24"/>
                <w:szCs w:val="24"/>
              </w:rPr>
            </w:pPr>
          </w:p>
        </w:tc>
        <w:tc>
          <w:tcPr>
            <w:tcW w:w="1304" w:type="dxa"/>
          </w:tcPr>
          <w:p w14:paraId="04115BA0">
            <w:pPr>
              <w:spacing w:line="440" w:lineRule="exact"/>
              <w:jc w:val="center"/>
              <w:rPr>
                <w:rFonts w:ascii="宋体" w:hAnsi="宋体" w:eastAsia="宋体" w:cs="宋体"/>
                <w:color w:val="000000"/>
                <w:sz w:val="24"/>
                <w:szCs w:val="24"/>
              </w:rPr>
            </w:pPr>
          </w:p>
        </w:tc>
        <w:tc>
          <w:tcPr>
            <w:tcW w:w="1065" w:type="dxa"/>
          </w:tcPr>
          <w:p w14:paraId="4E98AFD3">
            <w:pPr>
              <w:spacing w:line="440" w:lineRule="exact"/>
              <w:jc w:val="center"/>
              <w:rPr>
                <w:rFonts w:ascii="宋体" w:hAnsi="宋体" w:eastAsia="宋体" w:cs="宋体"/>
                <w:color w:val="000000"/>
                <w:sz w:val="24"/>
                <w:szCs w:val="24"/>
              </w:rPr>
            </w:pPr>
          </w:p>
        </w:tc>
        <w:tc>
          <w:tcPr>
            <w:tcW w:w="1065" w:type="dxa"/>
          </w:tcPr>
          <w:p w14:paraId="15A6A2DA">
            <w:pPr>
              <w:spacing w:line="440" w:lineRule="exact"/>
              <w:jc w:val="center"/>
              <w:rPr>
                <w:rFonts w:ascii="宋体" w:hAnsi="宋体" w:eastAsia="宋体" w:cs="宋体"/>
                <w:color w:val="000000"/>
                <w:sz w:val="24"/>
                <w:szCs w:val="24"/>
              </w:rPr>
            </w:pPr>
          </w:p>
        </w:tc>
        <w:tc>
          <w:tcPr>
            <w:tcW w:w="1065" w:type="dxa"/>
          </w:tcPr>
          <w:p w14:paraId="4560EB9D">
            <w:pPr>
              <w:spacing w:line="440" w:lineRule="exact"/>
              <w:jc w:val="center"/>
              <w:rPr>
                <w:rFonts w:ascii="宋体" w:hAnsi="宋体" w:eastAsia="宋体" w:cs="宋体"/>
                <w:color w:val="000000"/>
                <w:sz w:val="24"/>
                <w:szCs w:val="24"/>
              </w:rPr>
            </w:pPr>
          </w:p>
        </w:tc>
        <w:tc>
          <w:tcPr>
            <w:tcW w:w="1065" w:type="dxa"/>
          </w:tcPr>
          <w:p w14:paraId="36862033">
            <w:pPr>
              <w:spacing w:line="440" w:lineRule="exact"/>
              <w:jc w:val="center"/>
              <w:rPr>
                <w:rFonts w:ascii="宋体" w:hAnsi="宋体" w:eastAsia="宋体" w:cs="宋体"/>
                <w:color w:val="000000"/>
                <w:sz w:val="24"/>
                <w:szCs w:val="24"/>
              </w:rPr>
            </w:pPr>
          </w:p>
        </w:tc>
        <w:tc>
          <w:tcPr>
            <w:tcW w:w="1065" w:type="dxa"/>
          </w:tcPr>
          <w:p w14:paraId="0E877539">
            <w:pPr>
              <w:spacing w:line="440" w:lineRule="exact"/>
              <w:jc w:val="center"/>
              <w:rPr>
                <w:rFonts w:ascii="宋体" w:hAnsi="宋体" w:eastAsia="宋体" w:cs="宋体"/>
                <w:color w:val="000000"/>
                <w:sz w:val="24"/>
                <w:szCs w:val="24"/>
              </w:rPr>
            </w:pPr>
          </w:p>
        </w:tc>
        <w:tc>
          <w:tcPr>
            <w:tcW w:w="1064" w:type="dxa"/>
          </w:tcPr>
          <w:p w14:paraId="3421D7E7">
            <w:pPr>
              <w:spacing w:line="440" w:lineRule="exact"/>
              <w:jc w:val="center"/>
              <w:rPr>
                <w:rFonts w:ascii="宋体" w:hAnsi="宋体" w:eastAsia="宋体" w:cs="宋体"/>
                <w:color w:val="000000"/>
                <w:sz w:val="24"/>
                <w:szCs w:val="24"/>
              </w:rPr>
            </w:pPr>
          </w:p>
        </w:tc>
      </w:tr>
      <w:tr w14:paraId="3FC15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03BF8E96">
            <w:pPr>
              <w:spacing w:line="440" w:lineRule="exact"/>
              <w:jc w:val="center"/>
              <w:rPr>
                <w:rFonts w:ascii="宋体" w:hAnsi="宋体" w:eastAsia="宋体" w:cs="宋体"/>
                <w:color w:val="000000"/>
                <w:sz w:val="24"/>
                <w:szCs w:val="24"/>
              </w:rPr>
            </w:pPr>
          </w:p>
        </w:tc>
        <w:tc>
          <w:tcPr>
            <w:tcW w:w="1304" w:type="dxa"/>
          </w:tcPr>
          <w:p w14:paraId="7F5F6148">
            <w:pPr>
              <w:spacing w:line="440" w:lineRule="exact"/>
              <w:jc w:val="center"/>
              <w:rPr>
                <w:rFonts w:ascii="宋体" w:hAnsi="宋体" w:eastAsia="宋体" w:cs="宋体"/>
                <w:color w:val="000000"/>
                <w:sz w:val="24"/>
                <w:szCs w:val="24"/>
              </w:rPr>
            </w:pPr>
          </w:p>
        </w:tc>
        <w:tc>
          <w:tcPr>
            <w:tcW w:w="1065" w:type="dxa"/>
          </w:tcPr>
          <w:p w14:paraId="0182AB1A">
            <w:pPr>
              <w:spacing w:line="440" w:lineRule="exact"/>
              <w:jc w:val="center"/>
              <w:rPr>
                <w:rFonts w:ascii="宋体" w:hAnsi="宋体" w:eastAsia="宋体" w:cs="宋体"/>
                <w:color w:val="000000"/>
                <w:sz w:val="24"/>
                <w:szCs w:val="24"/>
              </w:rPr>
            </w:pPr>
          </w:p>
        </w:tc>
        <w:tc>
          <w:tcPr>
            <w:tcW w:w="1065" w:type="dxa"/>
          </w:tcPr>
          <w:p w14:paraId="04139642">
            <w:pPr>
              <w:spacing w:line="440" w:lineRule="exact"/>
              <w:jc w:val="center"/>
              <w:rPr>
                <w:rFonts w:ascii="宋体" w:hAnsi="宋体" w:eastAsia="宋体" w:cs="宋体"/>
                <w:color w:val="000000"/>
                <w:sz w:val="24"/>
                <w:szCs w:val="24"/>
              </w:rPr>
            </w:pPr>
          </w:p>
        </w:tc>
        <w:tc>
          <w:tcPr>
            <w:tcW w:w="1065" w:type="dxa"/>
          </w:tcPr>
          <w:p w14:paraId="61CBEAED">
            <w:pPr>
              <w:spacing w:line="440" w:lineRule="exact"/>
              <w:jc w:val="center"/>
              <w:rPr>
                <w:rFonts w:ascii="宋体" w:hAnsi="宋体" w:eastAsia="宋体" w:cs="宋体"/>
                <w:color w:val="000000"/>
                <w:sz w:val="24"/>
                <w:szCs w:val="24"/>
              </w:rPr>
            </w:pPr>
          </w:p>
        </w:tc>
        <w:tc>
          <w:tcPr>
            <w:tcW w:w="1065" w:type="dxa"/>
          </w:tcPr>
          <w:p w14:paraId="755F7C8E">
            <w:pPr>
              <w:spacing w:line="440" w:lineRule="exact"/>
              <w:jc w:val="center"/>
              <w:rPr>
                <w:rFonts w:ascii="宋体" w:hAnsi="宋体" w:eastAsia="宋体" w:cs="宋体"/>
                <w:color w:val="000000"/>
                <w:sz w:val="24"/>
                <w:szCs w:val="24"/>
              </w:rPr>
            </w:pPr>
          </w:p>
        </w:tc>
        <w:tc>
          <w:tcPr>
            <w:tcW w:w="1065" w:type="dxa"/>
          </w:tcPr>
          <w:p w14:paraId="2E76E844">
            <w:pPr>
              <w:spacing w:line="440" w:lineRule="exact"/>
              <w:jc w:val="center"/>
              <w:rPr>
                <w:rFonts w:ascii="宋体" w:hAnsi="宋体" w:eastAsia="宋体" w:cs="宋体"/>
                <w:color w:val="000000"/>
                <w:sz w:val="24"/>
                <w:szCs w:val="24"/>
              </w:rPr>
            </w:pPr>
          </w:p>
        </w:tc>
        <w:tc>
          <w:tcPr>
            <w:tcW w:w="1064" w:type="dxa"/>
          </w:tcPr>
          <w:p w14:paraId="135FCA62">
            <w:pPr>
              <w:spacing w:line="440" w:lineRule="exact"/>
              <w:jc w:val="center"/>
              <w:rPr>
                <w:rFonts w:ascii="宋体" w:hAnsi="宋体" w:eastAsia="宋体" w:cs="宋体"/>
                <w:color w:val="000000"/>
                <w:sz w:val="24"/>
                <w:szCs w:val="24"/>
              </w:rPr>
            </w:pPr>
          </w:p>
        </w:tc>
      </w:tr>
      <w:tr w14:paraId="1A0F0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Pr>
          <w:p w14:paraId="64809F32">
            <w:pPr>
              <w:spacing w:line="440" w:lineRule="exact"/>
              <w:jc w:val="center"/>
              <w:rPr>
                <w:rFonts w:ascii="宋体" w:hAnsi="宋体" w:eastAsia="宋体" w:cs="宋体"/>
                <w:color w:val="000000"/>
                <w:sz w:val="24"/>
                <w:szCs w:val="24"/>
              </w:rPr>
            </w:pPr>
          </w:p>
        </w:tc>
        <w:tc>
          <w:tcPr>
            <w:tcW w:w="1304" w:type="dxa"/>
          </w:tcPr>
          <w:p w14:paraId="46F2399E">
            <w:pPr>
              <w:spacing w:line="440" w:lineRule="exact"/>
              <w:jc w:val="center"/>
              <w:rPr>
                <w:rFonts w:ascii="宋体" w:hAnsi="宋体" w:eastAsia="宋体" w:cs="宋体"/>
                <w:color w:val="000000"/>
                <w:sz w:val="24"/>
                <w:szCs w:val="24"/>
              </w:rPr>
            </w:pPr>
          </w:p>
        </w:tc>
        <w:tc>
          <w:tcPr>
            <w:tcW w:w="1065" w:type="dxa"/>
          </w:tcPr>
          <w:p w14:paraId="738EB8CD">
            <w:pPr>
              <w:spacing w:line="440" w:lineRule="exact"/>
              <w:jc w:val="center"/>
              <w:rPr>
                <w:rFonts w:ascii="宋体" w:hAnsi="宋体" w:eastAsia="宋体" w:cs="宋体"/>
                <w:color w:val="000000"/>
                <w:sz w:val="24"/>
                <w:szCs w:val="24"/>
              </w:rPr>
            </w:pPr>
          </w:p>
        </w:tc>
        <w:tc>
          <w:tcPr>
            <w:tcW w:w="1065" w:type="dxa"/>
          </w:tcPr>
          <w:p w14:paraId="5E6EB2A4">
            <w:pPr>
              <w:spacing w:line="440" w:lineRule="exact"/>
              <w:jc w:val="center"/>
              <w:rPr>
                <w:rFonts w:ascii="宋体" w:hAnsi="宋体" w:eastAsia="宋体" w:cs="宋体"/>
                <w:color w:val="000000"/>
                <w:sz w:val="24"/>
                <w:szCs w:val="24"/>
              </w:rPr>
            </w:pPr>
          </w:p>
        </w:tc>
        <w:tc>
          <w:tcPr>
            <w:tcW w:w="1065" w:type="dxa"/>
          </w:tcPr>
          <w:p w14:paraId="532D14DA">
            <w:pPr>
              <w:spacing w:line="440" w:lineRule="exact"/>
              <w:jc w:val="center"/>
              <w:rPr>
                <w:rFonts w:ascii="宋体" w:hAnsi="宋体" w:eastAsia="宋体" w:cs="宋体"/>
                <w:color w:val="000000"/>
                <w:sz w:val="24"/>
                <w:szCs w:val="24"/>
              </w:rPr>
            </w:pPr>
          </w:p>
        </w:tc>
        <w:tc>
          <w:tcPr>
            <w:tcW w:w="1065" w:type="dxa"/>
          </w:tcPr>
          <w:p w14:paraId="43A35194">
            <w:pPr>
              <w:spacing w:line="440" w:lineRule="exact"/>
              <w:jc w:val="center"/>
              <w:rPr>
                <w:rFonts w:ascii="宋体" w:hAnsi="宋体" w:eastAsia="宋体" w:cs="宋体"/>
                <w:color w:val="000000"/>
                <w:sz w:val="24"/>
                <w:szCs w:val="24"/>
              </w:rPr>
            </w:pPr>
          </w:p>
        </w:tc>
        <w:tc>
          <w:tcPr>
            <w:tcW w:w="1065" w:type="dxa"/>
          </w:tcPr>
          <w:p w14:paraId="609B346D">
            <w:pPr>
              <w:spacing w:line="440" w:lineRule="exact"/>
              <w:jc w:val="center"/>
              <w:rPr>
                <w:rFonts w:ascii="宋体" w:hAnsi="宋体" w:eastAsia="宋体" w:cs="宋体"/>
                <w:color w:val="000000"/>
                <w:sz w:val="24"/>
                <w:szCs w:val="24"/>
              </w:rPr>
            </w:pPr>
          </w:p>
        </w:tc>
        <w:tc>
          <w:tcPr>
            <w:tcW w:w="1064" w:type="dxa"/>
          </w:tcPr>
          <w:p w14:paraId="45E1CF56">
            <w:pPr>
              <w:spacing w:line="440" w:lineRule="exact"/>
              <w:jc w:val="center"/>
              <w:rPr>
                <w:rFonts w:ascii="宋体" w:hAnsi="宋体" w:eastAsia="宋体" w:cs="宋体"/>
                <w:color w:val="000000"/>
                <w:sz w:val="24"/>
                <w:szCs w:val="24"/>
              </w:rPr>
            </w:pPr>
          </w:p>
        </w:tc>
      </w:tr>
    </w:tbl>
    <w:p w14:paraId="2CB10E4C">
      <w:pPr>
        <w:pStyle w:val="10"/>
        <w:rPr>
          <w:rFonts w:hint="default" w:hAnsi="宋体" w:eastAsia="宋体" w:cs="宋体"/>
          <w:color w:val="000000"/>
          <w:sz w:val="24"/>
          <w:szCs w:val="24"/>
        </w:rPr>
      </w:pPr>
      <w:bookmarkStart w:id="539" w:name="_Toc152045800"/>
      <w:bookmarkStart w:id="540" w:name="_Toc152042589"/>
      <w:bookmarkStart w:id="541" w:name="_Toc179632820"/>
      <w:bookmarkStart w:id="542" w:name="_Toc246996367"/>
      <w:bookmarkStart w:id="543" w:name="_Toc144974868"/>
      <w:bookmarkStart w:id="544" w:name="_Toc246997110"/>
      <w:r>
        <w:rPr>
          <w:rFonts w:hAnsi="宋体" w:eastAsia="宋体" w:cs="宋体"/>
          <w:color w:val="000000"/>
          <w:sz w:val="24"/>
          <w:szCs w:val="24"/>
        </w:rPr>
        <w:br w:type="page"/>
      </w:r>
      <w:bookmarkStart w:id="545" w:name="_Toc247085885"/>
      <w:bookmarkStart w:id="546" w:name="_Toc296602612"/>
      <w:r>
        <w:rPr>
          <w:rFonts w:hAnsi="宋体" w:eastAsia="宋体" w:cs="宋体"/>
          <w:b/>
          <w:color w:val="000000"/>
          <w:sz w:val="24"/>
          <w:szCs w:val="24"/>
        </w:rPr>
        <w:t>附表三：进度计划</w:t>
      </w:r>
      <w:bookmarkEnd w:id="539"/>
      <w:bookmarkEnd w:id="540"/>
      <w:bookmarkEnd w:id="541"/>
      <w:bookmarkEnd w:id="542"/>
      <w:bookmarkEnd w:id="543"/>
      <w:bookmarkEnd w:id="544"/>
      <w:bookmarkEnd w:id="545"/>
      <w:bookmarkEnd w:id="546"/>
    </w:p>
    <w:p w14:paraId="11C684F9">
      <w:pPr>
        <w:spacing w:line="440" w:lineRule="exact"/>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 响应人应递交施工进度网络图或施工进度表，说明按竞争性磋商文件要求的计划工期进行施工的各个关键日期。</w:t>
      </w:r>
    </w:p>
    <w:p w14:paraId="37C020FB">
      <w:pPr>
        <w:spacing w:line="440" w:lineRule="exact"/>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2. 施工进度表可采用网络图或横道图表示。</w:t>
      </w:r>
    </w:p>
    <w:p w14:paraId="7FFFE97A">
      <w:pPr>
        <w:spacing w:line="440" w:lineRule="exact"/>
        <w:rPr>
          <w:rFonts w:ascii="宋体" w:hAnsi="宋体" w:eastAsia="宋体" w:cs="宋体"/>
          <w:color w:val="000000"/>
          <w:sz w:val="24"/>
          <w:szCs w:val="24"/>
        </w:rPr>
      </w:pPr>
    </w:p>
    <w:p w14:paraId="1C52CEEA">
      <w:pPr>
        <w:spacing w:line="440" w:lineRule="exact"/>
        <w:jc w:val="center"/>
        <w:rPr>
          <w:rFonts w:ascii="宋体" w:hAnsi="宋体" w:eastAsia="宋体" w:cs="宋体"/>
          <w:b/>
          <w:color w:val="000000"/>
          <w:sz w:val="24"/>
          <w:szCs w:val="24"/>
        </w:rPr>
      </w:pPr>
    </w:p>
    <w:p w14:paraId="63F3308A">
      <w:pPr>
        <w:pStyle w:val="14"/>
        <w:ind w:firstLine="240"/>
        <w:rPr>
          <w:rFonts w:ascii="宋体" w:hAnsi="宋体" w:cs="宋体"/>
          <w:color w:val="000000"/>
          <w:sz w:val="24"/>
        </w:rPr>
      </w:pPr>
    </w:p>
    <w:p w14:paraId="2568084D">
      <w:pPr>
        <w:pStyle w:val="15"/>
        <w:ind w:left="440" w:firstLine="480"/>
        <w:rPr>
          <w:rFonts w:ascii="宋体" w:hAnsi="宋体" w:cs="宋体"/>
          <w:color w:val="000000"/>
          <w:sz w:val="24"/>
          <w:szCs w:val="24"/>
        </w:rPr>
      </w:pPr>
    </w:p>
    <w:p w14:paraId="532A9C64">
      <w:pPr>
        <w:pStyle w:val="15"/>
        <w:ind w:left="440" w:firstLine="480"/>
        <w:rPr>
          <w:rFonts w:ascii="宋体" w:hAnsi="宋体" w:cs="宋体"/>
          <w:color w:val="000000"/>
          <w:sz w:val="24"/>
          <w:szCs w:val="24"/>
        </w:rPr>
      </w:pPr>
    </w:p>
    <w:p w14:paraId="15F11DF2">
      <w:pPr>
        <w:pStyle w:val="15"/>
        <w:ind w:left="440" w:firstLine="480"/>
        <w:rPr>
          <w:rFonts w:ascii="宋体" w:hAnsi="宋体" w:cs="宋体"/>
          <w:color w:val="000000"/>
          <w:sz w:val="24"/>
          <w:szCs w:val="24"/>
        </w:rPr>
      </w:pPr>
    </w:p>
    <w:p w14:paraId="7BA24130">
      <w:pPr>
        <w:pStyle w:val="15"/>
        <w:ind w:left="440" w:firstLine="480"/>
        <w:rPr>
          <w:rFonts w:ascii="宋体" w:hAnsi="宋体" w:cs="宋体"/>
          <w:color w:val="000000"/>
          <w:sz w:val="24"/>
          <w:szCs w:val="24"/>
        </w:rPr>
      </w:pPr>
    </w:p>
    <w:p w14:paraId="59F3F3C4">
      <w:pPr>
        <w:pStyle w:val="15"/>
        <w:ind w:left="440" w:firstLine="480"/>
        <w:rPr>
          <w:rFonts w:ascii="宋体" w:hAnsi="宋体" w:cs="宋体"/>
          <w:color w:val="000000"/>
          <w:sz w:val="24"/>
          <w:szCs w:val="24"/>
        </w:rPr>
      </w:pPr>
    </w:p>
    <w:p w14:paraId="164168AE">
      <w:pPr>
        <w:pStyle w:val="15"/>
        <w:ind w:left="440" w:firstLine="480"/>
        <w:rPr>
          <w:rFonts w:ascii="宋体" w:hAnsi="宋体" w:cs="宋体"/>
          <w:color w:val="000000"/>
          <w:sz w:val="24"/>
          <w:szCs w:val="24"/>
        </w:rPr>
      </w:pPr>
    </w:p>
    <w:p w14:paraId="642CF2B3">
      <w:pPr>
        <w:pStyle w:val="4"/>
        <w:jc w:val="center"/>
        <w:rPr>
          <w:rFonts w:ascii="宋体" w:hAnsi="宋体" w:eastAsia="宋体" w:cs="宋体"/>
          <w:color w:val="000000"/>
          <w:sz w:val="24"/>
          <w:szCs w:val="24"/>
        </w:rPr>
      </w:pPr>
      <w:r>
        <w:rPr>
          <w:rFonts w:hint="eastAsia" w:ascii="宋体" w:hAnsi="宋体" w:eastAsia="宋体" w:cs="宋体"/>
          <w:color w:val="000000"/>
          <w:sz w:val="24"/>
          <w:szCs w:val="24"/>
        </w:rPr>
        <w:br w:type="page"/>
      </w:r>
      <w:r>
        <w:rPr>
          <w:rFonts w:hint="eastAsia" w:ascii="宋体" w:hAnsi="宋体" w:cs="宋体"/>
          <w:color w:val="000000"/>
          <w:sz w:val="28"/>
          <w:szCs w:val="28"/>
        </w:rPr>
        <w:t>七、项目管理机构</w:t>
      </w:r>
      <w:bookmarkEnd w:id="509"/>
      <w:bookmarkEnd w:id="510"/>
      <w:bookmarkEnd w:id="511"/>
      <w:bookmarkEnd w:id="512"/>
      <w:bookmarkEnd w:id="513"/>
      <w:bookmarkEnd w:id="514"/>
      <w:bookmarkEnd w:id="515"/>
      <w:bookmarkEnd w:id="516"/>
    </w:p>
    <w:p w14:paraId="36111F98">
      <w:pPr>
        <w:pStyle w:val="4"/>
        <w:jc w:val="center"/>
        <w:rPr>
          <w:rFonts w:ascii="宋体" w:hAnsi="宋体" w:eastAsia="宋体" w:cs="宋体"/>
          <w:color w:val="000000"/>
          <w:sz w:val="24"/>
          <w:szCs w:val="24"/>
        </w:rPr>
      </w:pPr>
      <w:bookmarkStart w:id="547" w:name="_Toc179632824"/>
      <w:bookmarkStart w:id="548" w:name="_Toc247085888"/>
      <w:bookmarkStart w:id="549" w:name="_Toc9871"/>
      <w:bookmarkStart w:id="550" w:name="_Toc152045804"/>
      <w:bookmarkStart w:id="551" w:name="_Toc296602615"/>
      <w:bookmarkStart w:id="552" w:name="_Toc77586975"/>
      <w:bookmarkStart w:id="553" w:name="_Toc152042593"/>
      <w:bookmarkStart w:id="554" w:name="_Toc77586877"/>
      <w:bookmarkStart w:id="555" w:name="_Toc246997113"/>
      <w:bookmarkStart w:id="556" w:name="_Toc144974872"/>
      <w:bookmarkStart w:id="557" w:name="_Toc246996370"/>
      <w:r>
        <w:rPr>
          <w:rFonts w:hint="eastAsia" w:ascii="宋体" w:hAnsi="宋体" w:eastAsia="宋体" w:cs="宋体"/>
          <w:color w:val="000000"/>
          <w:sz w:val="24"/>
          <w:szCs w:val="24"/>
        </w:rPr>
        <w:t>（一）项目管理机构组成表</w:t>
      </w:r>
      <w:bookmarkEnd w:id="547"/>
      <w:bookmarkEnd w:id="548"/>
      <w:bookmarkEnd w:id="549"/>
      <w:bookmarkEnd w:id="550"/>
      <w:bookmarkEnd w:id="551"/>
      <w:bookmarkEnd w:id="552"/>
      <w:bookmarkEnd w:id="553"/>
      <w:bookmarkEnd w:id="554"/>
      <w:bookmarkEnd w:id="555"/>
      <w:bookmarkEnd w:id="556"/>
      <w:bookmarkEnd w:id="557"/>
    </w:p>
    <w:tbl>
      <w:tblPr>
        <w:tblStyle w:val="16"/>
        <w:tblW w:w="87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3"/>
        <w:gridCol w:w="721"/>
        <w:gridCol w:w="719"/>
        <w:gridCol w:w="1232"/>
        <w:gridCol w:w="1042"/>
        <w:gridCol w:w="992"/>
        <w:gridCol w:w="1276"/>
        <w:gridCol w:w="1221"/>
        <w:gridCol w:w="672"/>
      </w:tblGrid>
      <w:tr w14:paraId="351EA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73" w:type="dxa"/>
            <w:vMerge w:val="restart"/>
            <w:vAlign w:val="center"/>
          </w:tcPr>
          <w:p w14:paraId="6A3D6D9A">
            <w:pPr>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职务</w:t>
            </w:r>
          </w:p>
        </w:tc>
        <w:tc>
          <w:tcPr>
            <w:tcW w:w="721" w:type="dxa"/>
            <w:vMerge w:val="restart"/>
            <w:vAlign w:val="center"/>
          </w:tcPr>
          <w:p w14:paraId="1BAB7ED9">
            <w:pPr>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姓名</w:t>
            </w:r>
          </w:p>
        </w:tc>
        <w:tc>
          <w:tcPr>
            <w:tcW w:w="719" w:type="dxa"/>
            <w:vMerge w:val="restart"/>
            <w:vAlign w:val="center"/>
          </w:tcPr>
          <w:p w14:paraId="1E829B55">
            <w:pPr>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职称</w:t>
            </w:r>
          </w:p>
        </w:tc>
        <w:tc>
          <w:tcPr>
            <w:tcW w:w="5763" w:type="dxa"/>
            <w:gridSpan w:val="5"/>
            <w:vAlign w:val="center"/>
          </w:tcPr>
          <w:p w14:paraId="6B19EC57">
            <w:pPr>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执业或职业资格证明</w:t>
            </w:r>
          </w:p>
        </w:tc>
        <w:tc>
          <w:tcPr>
            <w:tcW w:w="672" w:type="dxa"/>
            <w:vMerge w:val="restart"/>
            <w:vAlign w:val="center"/>
          </w:tcPr>
          <w:p w14:paraId="50E71F38">
            <w:pPr>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备注</w:t>
            </w:r>
          </w:p>
        </w:tc>
      </w:tr>
      <w:tr w14:paraId="24C5A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73" w:type="dxa"/>
            <w:vMerge w:val="continue"/>
            <w:vAlign w:val="center"/>
          </w:tcPr>
          <w:p w14:paraId="209EBABB">
            <w:pPr>
              <w:spacing w:line="440" w:lineRule="exact"/>
              <w:jc w:val="center"/>
              <w:rPr>
                <w:rFonts w:ascii="宋体" w:hAnsi="宋体" w:eastAsia="宋体" w:cs="宋体"/>
                <w:color w:val="000000"/>
                <w:sz w:val="24"/>
                <w:szCs w:val="24"/>
              </w:rPr>
            </w:pPr>
          </w:p>
        </w:tc>
        <w:tc>
          <w:tcPr>
            <w:tcW w:w="721" w:type="dxa"/>
            <w:vMerge w:val="continue"/>
            <w:vAlign w:val="center"/>
          </w:tcPr>
          <w:p w14:paraId="2369FE19">
            <w:pPr>
              <w:spacing w:line="440" w:lineRule="exact"/>
              <w:jc w:val="center"/>
              <w:rPr>
                <w:rFonts w:ascii="宋体" w:hAnsi="宋体" w:eastAsia="宋体" w:cs="宋体"/>
                <w:color w:val="000000"/>
                <w:sz w:val="24"/>
                <w:szCs w:val="24"/>
              </w:rPr>
            </w:pPr>
          </w:p>
        </w:tc>
        <w:tc>
          <w:tcPr>
            <w:tcW w:w="719" w:type="dxa"/>
            <w:vMerge w:val="continue"/>
            <w:vAlign w:val="center"/>
          </w:tcPr>
          <w:p w14:paraId="20C02DA9">
            <w:pPr>
              <w:spacing w:line="440" w:lineRule="exact"/>
              <w:jc w:val="center"/>
              <w:rPr>
                <w:rFonts w:ascii="宋体" w:hAnsi="宋体" w:eastAsia="宋体" w:cs="宋体"/>
                <w:color w:val="000000"/>
                <w:sz w:val="24"/>
                <w:szCs w:val="24"/>
              </w:rPr>
            </w:pPr>
          </w:p>
        </w:tc>
        <w:tc>
          <w:tcPr>
            <w:tcW w:w="1232" w:type="dxa"/>
            <w:vAlign w:val="center"/>
          </w:tcPr>
          <w:p w14:paraId="58C048ED">
            <w:pPr>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证书名称</w:t>
            </w:r>
          </w:p>
        </w:tc>
        <w:tc>
          <w:tcPr>
            <w:tcW w:w="1042" w:type="dxa"/>
            <w:vAlign w:val="center"/>
          </w:tcPr>
          <w:p w14:paraId="7769D1F1">
            <w:pPr>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级别</w:t>
            </w:r>
          </w:p>
        </w:tc>
        <w:tc>
          <w:tcPr>
            <w:tcW w:w="992" w:type="dxa"/>
            <w:vAlign w:val="center"/>
          </w:tcPr>
          <w:p w14:paraId="1ED7E1FB">
            <w:pPr>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证号</w:t>
            </w:r>
          </w:p>
        </w:tc>
        <w:tc>
          <w:tcPr>
            <w:tcW w:w="1276" w:type="dxa"/>
            <w:vAlign w:val="center"/>
          </w:tcPr>
          <w:p w14:paraId="1B1123D7">
            <w:pPr>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专业</w:t>
            </w:r>
          </w:p>
        </w:tc>
        <w:tc>
          <w:tcPr>
            <w:tcW w:w="1221" w:type="dxa"/>
            <w:vAlign w:val="center"/>
          </w:tcPr>
          <w:p w14:paraId="107B2634">
            <w:pPr>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养老保险</w:t>
            </w:r>
          </w:p>
        </w:tc>
        <w:tc>
          <w:tcPr>
            <w:tcW w:w="672" w:type="dxa"/>
            <w:vMerge w:val="continue"/>
            <w:vAlign w:val="center"/>
          </w:tcPr>
          <w:p w14:paraId="4069F2B2">
            <w:pPr>
              <w:spacing w:line="440" w:lineRule="exact"/>
              <w:jc w:val="center"/>
              <w:rPr>
                <w:rFonts w:ascii="宋体" w:hAnsi="宋体" w:eastAsia="宋体" w:cs="宋体"/>
                <w:color w:val="000000"/>
                <w:sz w:val="24"/>
                <w:szCs w:val="24"/>
              </w:rPr>
            </w:pPr>
          </w:p>
        </w:tc>
      </w:tr>
      <w:tr w14:paraId="42D20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vAlign w:val="center"/>
          </w:tcPr>
          <w:p w14:paraId="3D87CC8A">
            <w:pPr>
              <w:spacing w:line="440" w:lineRule="exact"/>
              <w:jc w:val="center"/>
              <w:rPr>
                <w:rFonts w:ascii="宋体" w:hAnsi="宋体" w:eastAsia="宋体" w:cs="宋体"/>
                <w:color w:val="000000"/>
                <w:sz w:val="24"/>
                <w:szCs w:val="24"/>
              </w:rPr>
            </w:pPr>
          </w:p>
        </w:tc>
        <w:tc>
          <w:tcPr>
            <w:tcW w:w="721" w:type="dxa"/>
            <w:vAlign w:val="center"/>
          </w:tcPr>
          <w:p w14:paraId="407D0D0A">
            <w:pPr>
              <w:spacing w:line="440" w:lineRule="exact"/>
              <w:jc w:val="center"/>
              <w:rPr>
                <w:rFonts w:ascii="宋体" w:hAnsi="宋体" w:eastAsia="宋体" w:cs="宋体"/>
                <w:color w:val="000000"/>
                <w:sz w:val="24"/>
                <w:szCs w:val="24"/>
              </w:rPr>
            </w:pPr>
          </w:p>
        </w:tc>
        <w:tc>
          <w:tcPr>
            <w:tcW w:w="719" w:type="dxa"/>
            <w:vAlign w:val="center"/>
          </w:tcPr>
          <w:p w14:paraId="76840FCA">
            <w:pPr>
              <w:spacing w:line="440" w:lineRule="exact"/>
              <w:jc w:val="center"/>
              <w:rPr>
                <w:rFonts w:ascii="宋体" w:hAnsi="宋体" w:eastAsia="宋体" w:cs="宋体"/>
                <w:color w:val="000000"/>
                <w:sz w:val="24"/>
                <w:szCs w:val="24"/>
              </w:rPr>
            </w:pPr>
          </w:p>
        </w:tc>
        <w:tc>
          <w:tcPr>
            <w:tcW w:w="1232" w:type="dxa"/>
            <w:vAlign w:val="center"/>
          </w:tcPr>
          <w:p w14:paraId="20589028">
            <w:pPr>
              <w:spacing w:line="440" w:lineRule="exact"/>
              <w:jc w:val="center"/>
              <w:rPr>
                <w:rFonts w:ascii="宋体" w:hAnsi="宋体" w:eastAsia="宋体" w:cs="宋体"/>
                <w:color w:val="000000"/>
                <w:sz w:val="24"/>
                <w:szCs w:val="24"/>
              </w:rPr>
            </w:pPr>
          </w:p>
        </w:tc>
        <w:tc>
          <w:tcPr>
            <w:tcW w:w="1042" w:type="dxa"/>
            <w:vAlign w:val="center"/>
          </w:tcPr>
          <w:p w14:paraId="7156F1DB">
            <w:pPr>
              <w:spacing w:line="440" w:lineRule="exact"/>
              <w:jc w:val="center"/>
              <w:rPr>
                <w:rFonts w:ascii="宋体" w:hAnsi="宋体" w:eastAsia="宋体" w:cs="宋体"/>
                <w:color w:val="000000"/>
                <w:sz w:val="24"/>
                <w:szCs w:val="24"/>
              </w:rPr>
            </w:pPr>
          </w:p>
        </w:tc>
        <w:tc>
          <w:tcPr>
            <w:tcW w:w="992" w:type="dxa"/>
            <w:vAlign w:val="center"/>
          </w:tcPr>
          <w:p w14:paraId="72C59DF6">
            <w:pPr>
              <w:spacing w:line="440" w:lineRule="exact"/>
              <w:jc w:val="center"/>
              <w:rPr>
                <w:rFonts w:ascii="宋体" w:hAnsi="宋体" w:eastAsia="宋体" w:cs="宋体"/>
                <w:color w:val="000000"/>
                <w:sz w:val="24"/>
                <w:szCs w:val="24"/>
              </w:rPr>
            </w:pPr>
          </w:p>
        </w:tc>
        <w:tc>
          <w:tcPr>
            <w:tcW w:w="1276" w:type="dxa"/>
            <w:vAlign w:val="center"/>
          </w:tcPr>
          <w:p w14:paraId="5C57B268">
            <w:pPr>
              <w:spacing w:line="440" w:lineRule="exact"/>
              <w:jc w:val="center"/>
              <w:rPr>
                <w:rFonts w:ascii="宋体" w:hAnsi="宋体" w:eastAsia="宋体" w:cs="宋体"/>
                <w:color w:val="000000"/>
                <w:sz w:val="24"/>
                <w:szCs w:val="24"/>
              </w:rPr>
            </w:pPr>
          </w:p>
        </w:tc>
        <w:tc>
          <w:tcPr>
            <w:tcW w:w="1221" w:type="dxa"/>
            <w:vAlign w:val="center"/>
          </w:tcPr>
          <w:p w14:paraId="6F5EB67D">
            <w:pPr>
              <w:spacing w:line="440" w:lineRule="exact"/>
              <w:jc w:val="center"/>
              <w:rPr>
                <w:rFonts w:ascii="宋体" w:hAnsi="宋体" w:eastAsia="宋体" w:cs="宋体"/>
                <w:color w:val="000000"/>
                <w:sz w:val="24"/>
                <w:szCs w:val="24"/>
              </w:rPr>
            </w:pPr>
          </w:p>
        </w:tc>
        <w:tc>
          <w:tcPr>
            <w:tcW w:w="672" w:type="dxa"/>
            <w:vAlign w:val="center"/>
          </w:tcPr>
          <w:p w14:paraId="45983C30">
            <w:pPr>
              <w:spacing w:line="440" w:lineRule="exact"/>
              <w:jc w:val="center"/>
              <w:rPr>
                <w:rFonts w:ascii="宋体" w:hAnsi="宋体" w:eastAsia="宋体" w:cs="宋体"/>
                <w:color w:val="000000"/>
                <w:sz w:val="24"/>
                <w:szCs w:val="24"/>
              </w:rPr>
            </w:pPr>
          </w:p>
        </w:tc>
      </w:tr>
      <w:tr w14:paraId="6D02F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Pr>
          <w:p w14:paraId="5B39685F">
            <w:pPr>
              <w:spacing w:line="440" w:lineRule="exact"/>
              <w:jc w:val="center"/>
              <w:rPr>
                <w:rFonts w:ascii="宋体" w:hAnsi="宋体" w:eastAsia="宋体" w:cs="宋体"/>
                <w:color w:val="000000"/>
                <w:sz w:val="24"/>
                <w:szCs w:val="24"/>
              </w:rPr>
            </w:pPr>
          </w:p>
        </w:tc>
        <w:tc>
          <w:tcPr>
            <w:tcW w:w="721" w:type="dxa"/>
          </w:tcPr>
          <w:p w14:paraId="63E4F487">
            <w:pPr>
              <w:spacing w:line="440" w:lineRule="exact"/>
              <w:jc w:val="center"/>
              <w:rPr>
                <w:rFonts w:ascii="宋体" w:hAnsi="宋体" w:eastAsia="宋体" w:cs="宋体"/>
                <w:color w:val="000000"/>
                <w:sz w:val="24"/>
                <w:szCs w:val="24"/>
              </w:rPr>
            </w:pPr>
          </w:p>
        </w:tc>
        <w:tc>
          <w:tcPr>
            <w:tcW w:w="719" w:type="dxa"/>
          </w:tcPr>
          <w:p w14:paraId="04E74278">
            <w:pPr>
              <w:spacing w:line="440" w:lineRule="exact"/>
              <w:jc w:val="center"/>
              <w:rPr>
                <w:rFonts w:ascii="宋体" w:hAnsi="宋体" w:eastAsia="宋体" w:cs="宋体"/>
                <w:color w:val="000000"/>
                <w:sz w:val="24"/>
                <w:szCs w:val="24"/>
              </w:rPr>
            </w:pPr>
          </w:p>
        </w:tc>
        <w:tc>
          <w:tcPr>
            <w:tcW w:w="1232" w:type="dxa"/>
          </w:tcPr>
          <w:p w14:paraId="4DC2EB51">
            <w:pPr>
              <w:spacing w:line="440" w:lineRule="exact"/>
              <w:jc w:val="center"/>
              <w:rPr>
                <w:rFonts w:ascii="宋体" w:hAnsi="宋体" w:eastAsia="宋体" w:cs="宋体"/>
                <w:color w:val="000000"/>
                <w:sz w:val="24"/>
                <w:szCs w:val="24"/>
              </w:rPr>
            </w:pPr>
          </w:p>
        </w:tc>
        <w:tc>
          <w:tcPr>
            <w:tcW w:w="1042" w:type="dxa"/>
          </w:tcPr>
          <w:p w14:paraId="0A37F06A">
            <w:pPr>
              <w:spacing w:line="440" w:lineRule="exact"/>
              <w:jc w:val="center"/>
              <w:rPr>
                <w:rFonts w:ascii="宋体" w:hAnsi="宋体" w:eastAsia="宋体" w:cs="宋体"/>
                <w:color w:val="000000"/>
                <w:sz w:val="24"/>
                <w:szCs w:val="24"/>
              </w:rPr>
            </w:pPr>
          </w:p>
        </w:tc>
        <w:tc>
          <w:tcPr>
            <w:tcW w:w="992" w:type="dxa"/>
          </w:tcPr>
          <w:p w14:paraId="4BE7EFDA">
            <w:pPr>
              <w:spacing w:line="440" w:lineRule="exact"/>
              <w:jc w:val="center"/>
              <w:rPr>
                <w:rFonts w:ascii="宋体" w:hAnsi="宋体" w:eastAsia="宋体" w:cs="宋体"/>
                <w:color w:val="000000"/>
                <w:sz w:val="24"/>
                <w:szCs w:val="24"/>
              </w:rPr>
            </w:pPr>
          </w:p>
        </w:tc>
        <w:tc>
          <w:tcPr>
            <w:tcW w:w="1276" w:type="dxa"/>
          </w:tcPr>
          <w:p w14:paraId="42E4D010">
            <w:pPr>
              <w:spacing w:line="440" w:lineRule="exact"/>
              <w:jc w:val="center"/>
              <w:rPr>
                <w:rFonts w:ascii="宋体" w:hAnsi="宋体" w:eastAsia="宋体" w:cs="宋体"/>
                <w:color w:val="000000"/>
                <w:sz w:val="24"/>
                <w:szCs w:val="24"/>
              </w:rPr>
            </w:pPr>
          </w:p>
        </w:tc>
        <w:tc>
          <w:tcPr>
            <w:tcW w:w="1221" w:type="dxa"/>
          </w:tcPr>
          <w:p w14:paraId="782E790B">
            <w:pPr>
              <w:spacing w:line="440" w:lineRule="exact"/>
              <w:jc w:val="center"/>
              <w:rPr>
                <w:rFonts w:ascii="宋体" w:hAnsi="宋体" w:eastAsia="宋体" w:cs="宋体"/>
                <w:color w:val="000000"/>
                <w:sz w:val="24"/>
                <w:szCs w:val="24"/>
              </w:rPr>
            </w:pPr>
          </w:p>
        </w:tc>
        <w:tc>
          <w:tcPr>
            <w:tcW w:w="672" w:type="dxa"/>
          </w:tcPr>
          <w:p w14:paraId="5667CCC0">
            <w:pPr>
              <w:spacing w:line="440" w:lineRule="exact"/>
              <w:jc w:val="center"/>
              <w:rPr>
                <w:rFonts w:ascii="宋体" w:hAnsi="宋体" w:eastAsia="宋体" w:cs="宋体"/>
                <w:color w:val="000000"/>
                <w:sz w:val="24"/>
                <w:szCs w:val="24"/>
              </w:rPr>
            </w:pPr>
          </w:p>
        </w:tc>
      </w:tr>
      <w:tr w14:paraId="5B593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Pr>
          <w:p w14:paraId="42637D12">
            <w:pPr>
              <w:spacing w:line="440" w:lineRule="exact"/>
              <w:jc w:val="center"/>
              <w:rPr>
                <w:rFonts w:ascii="宋体" w:hAnsi="宋体" w:eastAsia="宋体" w:cs="宋体"/>
                <w:color w:val="000000"/>
                <w:sz w:val="24"/>
                <w:szCs w:val="24"/>
              </w:rPr>
            </w:pPr>
          </w:p>
        </w:tc>
        <w:tc>
          <w:tcPr>
            <w:tcW w:w="721" w:type="dxa"/>
          </w:tcPr>
          <w:p w14:paraId="7556A9B4">
            <w:pPr>
              <w:spacing w:line="440" w:lineRule="exact"/>
              <w:jc w:val="center"/>
              <w:rPr>
                <w:rFonts w:ascii="宋体" w:hAnsi="宋体" w:eastAsia="宋体" w:cs="宋体"/>
                <w:color w:val="000000"/>
                <w:sz w:val="24"/>
                <w:szCs w:val="24"/>
              </w:rPr>
            </w:pPr>
          </w:p>
        </w:tc>
        <w:tc>
          <w:tcPr>
            <w:tcW w:w="719" w:type="dxa"/>
          </w:tcPr>
          <w:p w14:paraId="43CD91E3">
            <w:pPr>
              <w:spacing w:line="440" w:lineRule="exact"/>
              <w:jc w:val="center"/>
              <w:rPr>
                <w:rFonts w:ascii="宋体" w:hAnsi="宋体" w:eastAsia="宋体" w:cs="宋体"/>
                <w:color w:val="000000"/>
                <w:sz w:val="24"/>
                <w:szCs w:val="24"/>
              </w:rPr>
            </w:pPr>
          </w:p>
        </w:tc>
        <w:tc>
          <w:tcPr>
            <w:tcW w:w="1232" w:type="dxa"/>
          </w:tcPr>
          <w:p w14:paraId="30442B27">
            <w:pPr>
              <w:spacing w:line="440" w:lineRule="exact"/>
              <w:jc w:val="center"/>
              <w:rPr>
                <w:rFonts w:ascii="宋体" w:hAnsi="宋体" w:eastAsia="宋体" w:cs="宋体"/>
                <w:color w:val="000000"/>
                <w:sz w:val="24"/>
                <w:szCs w:val="24"/>
              </w:rPr>
            </w:pPr>
          </w:p>
        </w:tc>
        <w:tc>
          <w:tcPr>
            <w:tcW w:w="1042" w:type="dxa"/>
          </w:tcPr>
          <w:p w14:paraId="0E8B62ED">
            <w:pPr>
              <w:spacing w:line="440" w:lineRule="exact"/>
              <w:jc w:val="center"/>
              <w:rPr>
                <w:rFonts w:ascii="宋体" w:hAnsi="宋体" w:eastAsia="宋体" w:cs="宋体"/>
                <w:color w:val="000000"/>
                <w:sz w:val="24"/>
                <w:szCs w:val="24"/>
              </w:rPr>
            </w:pPr>
          </w:p>
        </w:tc>
        <w:tc>
          <w:tcPr>
            <w:tcW w:w="992" w:type="dxa"/>
          </w:tcPr>
          <w:p w14:paraId="4119F336">
            <w:pPr>
              <w:spacing w:line="440" w:lineRule="exact"/>
              <w:jc w:val="center"/>
              <w:rPr>
                <w:rFonts w:ascii="宋体" w:hAnsi="宋体" w:eastAsia="宋体" w:cs="宋体"/>
                <w:color w:val="000000"/>
                <w:sz w:val="24"/>
                <w:szCs w:val="24"/>
              </w:rPr>
            </w:pPr>
          </w:p>
        </w:tc>
        <w:tc>
          <w:tcPr>
            <w:tcW w:w="1276" w:type="dxa"/>
          </w:tcPr>
          <w:p w14:paraId="735B3B2B">
            <w:pPr>
              <w:spacing w:line="440" w:lineRule="exact"/>
              <w:jc w:val="center"/>
              <w:rPr>
                <w:rFonts w:ascii="宋体" w:hAnsi="宋体" w:eastAsia="宋体" w:cs="宋体"/>
                <w:color w:val="000000"/>
                <w:sz w:val="24"/>
                <w:szCs w:val="24"/>
              </w:rPr>
            </w:pPr>
          </w:p>
        </w:tc>
        <w:tc>
          <w:tcPr>
            <w:tcW w:w="1221" w:type="dxa"/>
          </w:tcPr>
          <w:p w14:paraId="784E65B4">
            <w:pPr>
              <w:spacing w:line="440" w:lineRule="exact"/>
              <w:jc w:val="center"/>
              <w:rPr>
                <w:rFonts w:ascii="宋体" w:hAnsi="宋体" w:eastAsia="宋体" w:cs="宋体"/>
                <w:color w:val="000000"/>
                <w:sz w:val="24"/>
                <w:szCs w:val="24"/>
              </w:rPr>
            </w:pPr>
          </w:p>
        </w:tc>
        <w:tc>
          <w:tcPr>
            <w:tcW w:w="672" w:type="dxa"/>
          </w:tcPr>
          <w:p w14:paraId="0E3A06E2">
            <w:pPr>
              <w:spacing w:line="440" w:lineRule="exact"/>
              <w:jc w:val="center"/>
              <w:rPr>
                <w:rFonts w:ascii="宋体" w:hAnsi="宋体" w:eastAsia="宋体" w:cs="宋体"/>
                <w:color w:val="000000"/>
                <w:sz w:val="24"/>
                <w:szCs w:val="24"/>
              </w:rPr>
            </w:pPr>
          </w:p>
        </w:tc>
      </w:tr>
      <w:tr w14:paraId="08AAC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Pr>
          <w:p w14:paraId="1FC34955">
            <w:pPr>
              <w:spacing w:line="440" w:lineRule="exact"/>
              <w:jc w:val="center"/>
              <w:rPr>
                <w:rFonts w:ascii="宋体" w:hAnsi="宋体" w:eastAsia="宋体" w:cs="宋体"/>
                <w:color w:val="000000"/>
                <w:sz w:val="24"/>
                <w:szCs w:val="24"/>
              </w:rPr>
            </w:pPr>
          </w:p>
        </w:tc>
        <w:tc>
          <w:tcPr>
            <w:tcW w:w="721" w:type="dxa"/>
          </w:tcPr>
          <w:p w14:paraId="76ADA7AD">
            <w:pPr>
              <w:spacing w:line="440" w:lineRule="exact"/>
              <w:jc w:val="center"/>
              <w:rPr>
                <w:rFonts w:ascii="宋体" w:hAnsi="宋体" w:eastAsia="宋体" w:cs="宋体"/>
                <w:color w:val="000000"/>
                <w:sz w:val="24"/>
                <w:szCs w:val="24"/>
              </w:rPr>
            </w:pPr>
          </w:p>
        </w:tc>
        <w:tc>
          <w:tcPr>
            <w:tcW w:w="719" w:type="dxa"/>
          </w:tcPr>
          <w:p w14:paraId="1039CEC8">
            <w:pPr>
              <w:spacing w:line="440" w:lineRule="exact"/>
              <w:jc w:val="center"/>
              <w:rPr>
                <w:rFonts w:ascii="宋体" w:hAnsi="宋体" w:eastAsia="宋体" w:cs="宋体"/>
                <w:color w:val="000000"/>
                <w:sz w:val="24"/>
                <w:szCs w:val="24"/>
              </w:rPr>
            </w:pPr>
          </w:p>
        </w:tc>
        <w:tc>
          <w:tcPr>
            <w:tcW w:w="1232" w:type="dxa"/>
          </w:tcPr>
          <w:p w14:paraId="2161D221">
            <w:pPr>
              <w:spacing w:line="440" w:lineRule="exact"/>
              <w:jc w:val="center"/>
              <w:rPr>
                <w:rFonts w:ascii="宋体" w:hAnsi="宋体" w:eastAsia="宋体" w:cs="宋体"/>
                <w:color w:val="000000"/>
                <w:sz w:val="24"/>
                <w:szCs w:val="24"/>
              </w:rPr>
            </w:pPr>
          </w:p>
        </w:tc>
        <w:tc>
          <w:tcPr>
            <w:tcW w:w="1042" w:type="dxa"/>
          </w:tcPr>
          <w:p w14:paraId="3546A98B">
            <w:pPr>
              <w:spacing w:line="440" w:lineRule="exact"/>
              <w:jc w:val="center"/>
              <w:rPr>
                <w:rFonts w:ascii="宋体" w:hAnsi="宋体" w:eastAsia="宋体" w:cs="宋体"/>
                <w:color w:val="000000"/>
                <w:sz w:val="24"/>
                <w:szCs w:val="24"/>
              </w:rPr>
            </w:pPr>
          </w:p>
        </w:tc>
        <w:tc>
          <w:tcPr>
            <w:tcW w:w="992" w:type="dxa"/>
          </w:tcPr>
          <w:p w14:paraId="73E5D4F7">
            <w:pPr>
              <w:spacing w:line="440" w:lineRule="exact"/>
              <w:jc w:val="center"/>
              <w:rPr>
                <w:rFonts w:ascii="宋体" w:hAnsi="宋体" w:eastAsia="宋体" w:cs="宋体"/>
                <w:color w:val="000000"/>
                <w:sz w:val="24"/>
                <w:szCs w:val="24"/>
              </w:rPr>
            </w:pPr>
          </w:p>
        </w:tc>
        <w:tc>
          <w:tcPr>
            <w:tcW w:w="1276" w:type="dxa"/>
          </w:tcPr>
          <w:p w14:paraId="1ECB88E5">
            <w:pPr>
              <w:spacing w:line="440" w:lineRule="exact"/>
              <w:jc w:val="center"/>
              <w:rPr>
                <w:rFonts w:ascii="宋体" w:hAnsi="宋体" w:eastAsia="宋体" w:cs="宋体"/>
                <w:color w:val="000000"/>
                <w:sz w:val="24"/>
                <w:szCs w:val="24"/>
              </w:rPr>
            </w:pPr>
          </w:p>
        </w:tc>
        <w:tc>
          <w:tcPr>
            <w:tcW w:w="1221" w:type="dxa"/>
          </w:tcPr>
          <w:p w14:paraId="451B0835">
            <w:pPr>
              <w:spacing w:line="440" w:lineRule="exact"/>
              <w:jc w:val="center"/>
              <w:rPr>
                <w:rFonts w:ascii="宋体" w:hAnsi="宋体" w:eastAsia="宋体" w:cs="宋体"/>
                <w:color w:val="000000"/>
                <w:sz w:val="24"/>
                <w:szCs w:val="24"/>
              </w:rPr>
            </w:pPr>
          </w:p>
        </w:tc>
        <w:tc>
          <w:tcPr>
            <w:tcW w:w="672" w:type="dxa"/>
          </w:tcPr>
          <w:p w14:paraId="7B454159">
            <w:pPr>
              <w:spacing w:line="440" w:lineRule="exact"/>
              <w:jc w:val="center"/>
              <w:rPr>
                <w:rFonts w:ascii="宋体" w:hAnsi="宋体" w:eastAsia="宋体" w:cs="宋体"/>
                <w:color w:val="000000"/>
                <w:sz w:val="24"/>
                <w:szCs w:val="24"/>
              </w:rPr>
            </w:pPr>
          </w:p>
        </w:tc>
      </w:tr>
      <w:tr w14:paraId="7991C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Pr>
          <w:p w14:paraId="4BCB64C4">
            <w:pPr>
              <w:spacing w:line="440" w:lineRule="exact"/>
              <w:jc w:val="center"/>
              <w:rPr>
                <w:rFonts w:ascii="宋体" w:hAnsi="宋体" w:eastAsia="宋体" w:cs="宋体"/>
                <w:color w:val="000000"/>
                <w:sz w:val="24"/>
                <w:szCs w:val="24"/>
              </w:rPr>
            </w:pPr>
          </w:p>
        </w:tc>
        <w:tc>
          <w:tcPr>
            <w:tcW w:w="721" w:type="dxa"/>
          </w:tcPr>
          <w:p w14:paraId="3017892B">
            <w:pPr>
              <w:spacing w:line="440" w:lineRule="exact"/>
              <w:jc w:val="center"/>
              <w:rPr>
                <w:rFonts w:ascii="宋体" w:hAnsi="宋体" w:eastAsia="宋体" w:cs="宋体"/>
                <w:color w:val="000000"/>
                <w:sz w:val="24"/>
                <w:szCs w:val="24"/>
              </w:rPr>
            </w:pPr>
          </w:p>
        </w:tc>
        <w:tc>
          <w:tcPr>
            <w:tcW w:w="719" w:type="dxa"/>
          </w:tcPr>
          <w:p w14:paraId="762DC94A">
            <w:pPr>
              <w:spacing w:line="440" w:lineRule="exact"/>
              <w:jc w:val="center"/>
              <w:rPr>
                <w:rFonts w:ascii="宋体" w:hAnsi="宋体" w:eastAsia="宋体" w:cs="宋体"/>
                <w:color w:val="000000"/>
                <w:sz w:val="24"/>
                <w:szCs w:val="24"/>
              </w:rPr>
            </w:pPr>
          </w:p>
        </w:tc>
        <w:tc>
          <w:tcPr>
            <w:tcW w:w="1232" w:type="dxa"/>
          </w:tcPr>
          <w:p w14:paraId="7AD04402">
            <w:pPr>
              <w:spacing w:line="440" w:lineRule="exact"/>
              <w:jc w:val="center"/>
              <w:rPr>
                <w:rFonts w:ascii="宋体" w:hAnsi="宋体" w:eastAsia="宋体" w:cs="宋体"/>
                <w:color w:val="000000"/>
                <w:sz w:val="24"/>
                <w:szCs w:val="24"/>
              </w:rPr>
            </w:pPr>
          </w:p>
        </w:tc>
        <w:tc>
          <w:tcPr>
            <w:tcW w:w="1042" w:type="dxa"/>
          </w:tcPr>
          <w:p w14:paraId="17A7DA6B">
            <w:pPr>
              <w:spacing w:line="440" w:lineRule="exact"/>
              <w:jc w:val="center"/>
              <w:rPr>
                <w:rFonts w:ascii="宋体" w:hAnsi="宋体" w:eastAsia="宋体" w:cs="宋体"/>
                <w:color w:val="000000"/>
                <w:sz w:val="24"/>
                <w:szCs w:val="24"/>
              </w:rPr>
            </w:pPr>
          </w:p>
        </w:tc>
        <w:tc>
          <w:tcPr>
            <w:tcW w:w="992" w:type="dxa"/>
          </w:tcPr>
          <w:p w14:paraId="15667684">
            <w:pPr>
              <w:spacing w:line="440" w:lineRule="exact"/>
              <w:jc w:val="center"/>
              <w:rPr>
                <w:rFonts w:ascii="宋体" w:hAnsi="宋体" w:eastAsia="宋体" w:cs="宋体"/>
                <w:color w:val="000000"/>
                <w:sz w:val="24"/>
                <w:szCs w:val="24"/>
              </w:rPr>
            </w:pPr>
          </w:p>
        </w:tc>
        <w:tc>
          <w:tcPr>
            <w:tcW w:w="1276" w:type="dxa"/>
          </w:tcPr>
          <w:p w14:paraId="1B34AE6B">
            <w:pPr>
              <w:spacing w:line="440" w:lineRule="exact"/>
              <w:jc w:val="center"/>
              <w:rPr>
                <w:rFonts w:ascii="宋体" w:hAnsi="宋体" w:eastAsia="宋体" w:cs="宋体"/>
                <w:color w:val="000000"/>
                <w:sz w:val="24"/>
                <w:szCs w:val="24"/>
              </w:rPr>
            </w:pPr>
          </w:p>
        </w:tc>
        <w:tc>
          <w:tcPr>
            <w:tcW w:w="1221" w:type="dxa"/>
          </w:tcPr>
          <w:p w14:paraId="0562BE5E">
            <w:pPr>
              <w:spacing w:line="440" w:lineRule="exact"/>
              <w:jc w:val="center"/>
              <w:rPr>
                <w:rFonts w:ascii="宋体" w:hAnsi="宋体" w:eastAsia="宋体" w:cs="宋体"/>
                <w:color w:val="000000"/>
                <w:sz w:val="24"/>
                <w:szCs w:val="24"/>
              </w:rPr>
            </w:pPr>
          </w:p>
        </w:tc>
        <w:tc>
          <w:tcPr>
            <w:tcW w:w="672" w:type="dxa"/>
          </w:tcPr>
          <w:p w14:paraId="0BFFFF90">
            <w:pPr>
              <w:spacing w:line="440" w:lineRule="exact"/>
              <w:jc w:val="center"/>
              <w:rPr>
                <w:rFonts w:ascii="宋体" w:hAnsi="宋体" w:eastAsia="宋体" w:cs="宋体"/>
                <w:color w:val="000000"/>
                <w:sz w:val="24"/>
                <w:szCs w:val="24"/>
              </w:rPr>
            </w:pPr>
          </w:p>
        </w:tc>
      </w:tr>
      <w:tr w14:paraId="56045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Pr>
          <w:p w14:paraId="659DD054">
            <w:pPr>
              <w:spacing w:line="440" w:lineRule="exact"/>
              <w:jc w:val="center"/>
              <w:rPr>
                <w:rFonts w:ascii="宋体" w:hAnsi="宋体" w:eastAsia="宋体" w:cs="宋体"/>
                <w:color w:val="000000"/>
                <w:sz w:val="24"/>
                <w:szCs w:val="24"/>
              </w:rPr>
            </w:pPr>
          </w:p>
        </w:tc>
        <w:tc>
          <w:tcPr>
            <w:tcW w:w="721" w:type="dxa"/>
          </w:tcPr>
          <w:p w14:paraId="62885750">
            <w:pPr>
              <w:spacing w:line="440" w:lineRule="exact"/>
              <w:jc w:val="center"/>
              <w:rPr>
                <w:rFonts w:ascii="宋体" w:hAnsi="宋体" w:eastAsia="宋体" w:cs="宋体"/>
                <w:color w:val="000000"/>
                <w:sz w:val="24"/>
                <w:szCs w:val="24"/>
              </w:rPr>
            </w:pPr>
          </w:p>
        </w:tc>
        <w:tc>
          <w:tcPr>
            <w:tcW w:w="719" w:type="dxa"/>
          </w:tcPr>
          <w:p w14:paraId="7248474C">
            <w:pPr>
              <w:spacing w:line="440" w:lineRule="exact"/>
              <w:jc w:val="center"/>
              <w:rPr>
                <w:rFonts w:ascii="宋体" w:hAnsi="宋体" w:eastAsia="宋体" w:cs="宋体"/>
                <w:color w:val="000000"/>
                <w:sz w:val="24"/>
                <w:szCs w:val="24"/>
              </w:rPr>
            </w:pPr>
          </w:p>
        </w:tc>
        <w:tc>
          <w:tcPr>
            <w:tcW w:w="1232" w:type="dxa"/>
          </w:tcPr>
          <w:p w14:paraId="5FBA6CBC">
            <w:pPr>
              <w:spacing w:line="440" w:lineRule="exact"/>
              <w:jc w:val="center"/>
              <w:rPr>
                <w:rFonts w:ascii="宋体" w:hAnsi="宋体" w:eastAsia="宋体" w:cs="宋体"/>
                <w:color w:val="000000"/>
                <w:sz w:val="24"/>
                <w:szCs w:val="24"/>
              </w:rPr>
            </w:pPr>
          </w:p>
        </w:tc>
        <w:tc>
          <w:tcPr>
            <w:tcW w:w="1042" w:type="dxa"/>
          </w:tcPr>
          <w:p w14:paraId="32D2A9C2">
            <w:pPr>
              <w:spacing w:line="440" w:lineRule="exact"/>
              <w:jc w:val="center"/>
              <w:rPr>
                <w:rFonts w:ascii="宋体" w:hAnsi="宋体" w:eastAsia="宋体" w:cs="宋体"/>
                <w:color w:val="000000"/>
                <w:sz w:val="24"/>
                <w:szCs w:val="24"/>
              </w:rPr>
            </w:pPr>
          </w:p>
        </w:tc>
        <w:tc>
          <w:tcPr>
            <w:tcW w:w="992" w:type="dxa"/>
          </w:tcPr>
          <w:p w14:paraId="533A74E4">
            <w:pPr>
              <w:spacing w:line="440" w:lineRule="exact"/>
              <w:jc w:val="center"/>
              <w:rPr>
                <w:rFonts w:ascii="宋体" w:hAnsi="宋体" w:eastAsia="宋体" w:cs="宋体"/>
                <w:color w:val="000000"/>
                <w:sz w:val="24"/>
                <w:szCs w:val="24"/>
              </w:rPr>
            </w:pPr>
          </w:p>
        </w:tc>
        <w:tc>
          <w:tcPr>
            <w:tcW w:w="1276" w:type="dxa"/>
          </w:tcPr>
          <w:p w14:paraId="17339119">
            <w:pPr>
              <w:spacing w:line="440" w:lineRule="exact"/>
              <w:jc w:val="center"/>
              <w:rPr>
                <w:rFonts w:ascii="宋体" w:hAnsi="宋体" w:eastAsia="宋体" w:cs="宋体"/>
                <w:color w:val="000000"/>
                <w:sz w:val="24"/>
                <w:szCs w:val="24"/>
              </w:rPr>
            </w:pPr>
          </w:p>
        </w:tc>
        <w:tc>
          <w:tcPr>
            <w:tcW w:w="1221" w:type="dxa"/>
          </w:tcPr>
          <w:p w14:paraId="4E7E9B19">
            <w:pPr>
              <w:spacing w:line="440" w:lineRule="exact"/>
              <w:jc w:val="center"/>
              <w:rPr>
                <w:rFonts w:ascii="宋体" w:hAnsi="宋体" w:eastAsia="宋体" w:cs="宋体"/>
                <w:color w:val="000000"/>
                <w:sz w:val="24"/>
                <w:szCs w:val="24"/>
              </w:rPr>
            </w:pPr>
          </w:p>
        </w:tc>
        <w:tc>
          <w:tcPr>
            <w:tcW w:w="672" w:type="dxa"/>
          </w:tcPr>
          <w:p w14:paraId="34F10F38">
            <w:pPr>
              <w:spacing w:line="440" w:lineRule="exact"/>
              <w:jc w:val="center"/>
              <w:rPr>
                <w:rFonts w:ascii="宋体" w:hAnsi="宋体" w:eastAsia="宋体" w:cs="宋体"/>
                <w:color w:val="000000"/>
                <w:sz w:val="24"/>
                <w:szCs w:val="24"/>
              </w:rPr>
            </w:pPr>
          </w:p>
        </w:tc>
      </w:tr>
      <w:tr w14:paraId="0CB75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Pr>
          <w:p w14:paraId="2F169219">
            <w:pPr>
              <w:spacing w:line="440" w:lineRule="exact"/>
              <w:jc w:val="center"/>
              <w:rPr>
                <w:rFonts w:ascii="宋体" w:hAnsi="宋体" w:eastAsia="宋体" w:cs="宋体"/>
                <w:color w:val="000000"/>
                <w:sz w:val="24"/>
                <w:szCs w:val="24"/>
              </w:rPr>
            </w:pPr>
          </w:p>
        </w:tc>
        <w:tc>
          <w:tcPr>
            <w:tcW w:w="721" w:type="dxa"/>
          </w:tcPr>
          <w:p w14:paraId="06797996">
            <w:pPr>
              <w:spacing w:line="440" w:lineRule="exact"/>
              <w:jc w:val="center"/>
              <w:rPr>
                <w:rFonts w:ascii="宋体" w:hAnsi="宋体" w:eastAsia="宋体" w:cs="宋体"/>
                <w:color w:val="000000"/>
                <w:sz w:val="24"/>
                <w:szCs w:val="24"/>
              </w:rPr>
            </w:pPr>
          </w:p>
        </w:tc>
        <w:tc>
          <w:tcPr>
            <w:tcW w:w="719" w:type="dxa"/>
          </w:tcPr>
          <w:p w14:paraId="0B3803B4">
            <w:pPr>
              <w:spacing w:line="440" w:lineRule="exact"/>
              <w:jc w:val="center"/>
              <w:rPr>
                <w:rFonts w:ascii="宋体" w:hAnsi="宋体" w:eastAsia="宋体" w:cs="宋体"/>
                <w:color w:val="000000"/>
                <w:sz w:val="24"/>
                <w:szCs w:val="24"/>
              </w:rPr>
            </w:pPr>
          </w:p>
        </w:tc>
        <w:tc>
          <w:tcPr>
            <w:tcW w:w="1232" w:type="dxa"/>
          </w:tcPr>
          <w:p w14:paraId="14383F2A">
            <w:pPr>
              <w:spacing w:line="440" w:lineRule="exact"/>
              <w:jc w:val="center"/>
              <w:rPr>
                <w:rFonts w:ascii="宋体" w:hAnsi="宋体" w:eastAsia="宋体" w:cs="宋体"/>
                <w:color w:val="000000"/>
                <w:sz w:val="24"/>
                <w:szCs w:val="24"/>
              </w:rPr>
            </w:pPr>
          </w:p>
        </w:tc>
        <w:tc>
          <w:tcPr>
            <w:tcW w:w="1042" w:type="dxa"/>
          </w:tcPr>
          <w:p w14:paraId="13255470">
            <w:pPr>
              <w:spacing w:line="440" w:lineRule="exact"/>
              <w:jc w:val="center"/>
              <w:rPr>
                <w:rFonts w:ascii="宋体" w:hAnsi="宋体" w:eastAsia="宋体" w:cs="宋体"/>
                <w:color w:val="000000"/>
                <w:sz w:val="24"/>
                <w:szCs w:val="24"/>
              </w:rPr>
            </w:pPr>
          </w:p>
        </w:tc>
        <w:tc>
          <w:tcPr>
            <w:tcW w:w="992" w:type="dxa"/>
          </w:tcPr>
          <w:p w14:paraId="192CF59B">
            <w:pPr>
              <w:spacing w:line="440" w:lineRule="exact"/>
              <w:jc w:val="center"/>
              <w:rPr>
                <w:rFonts w:ascii="宋体" w:hAnsi="宋体" w:eastAsia="宋体" w:cs="宋体"/>
                <w:color w:val="000000"/>
                <w:sz w:val="24"/>
                <w:szCs w:val="24"/>
              </w:rPr>
            </w:pPr>
          </w:p>
        </w:tc>
        <w:tc>
          <w:tcPr>
            <w:tcW w:w="1276" w:type="dxa"/>
          </w:tcPr>
          <w:p w14:paraId="4E4D0FB6">
            <w:pPr>
              <w:spacing w:line="440" w:lineRule="exact"/>
              <w:jc w:val="center"/>
              <w:rPr>
                <w:rFonts w:ascii="宋体" w:hAnsi="宋体" w:eastAsia="宋体" w:cs="宋体"/>
                <w:color w:val="000000"/>
                <w:sz w:val="24"/>
                <w:szCs w:val="24"/>
              </w:rPr>
            </w:pPr>
          </w:p>
        </w:tc>
        <w:tc>
          <w:tcPr>
            <w:tcW w:w="1221" w:type="dxa"/>
          </w:tcPr>
          <w:p w14:paraId="1D859042">
            <w:pPr>
              <w:spacing w:line="440" w:lineRule="exact"/>
              <w:jc w:val="center"/>
              <w:rPr>
                <w:rFonts w:ascii="宋体" w:hAnsi="宋体" w:eastAsia="宋体" w:cs="宋体"/>
                <w:color w:val="000000"/>
                <w:sz w:val="24"/>
                <w:szCs w:val="24"/>
              </w:rPr>
            </w:pPr>
          </w:p>
        </w:tc>
        <w:tc>
          <w:tcPr>
            <w:tcW w:w="672" w:type="dxa"/>
          </w:tcPr>
          <w:p w14:paraId="4C1A2121">
            <w:pPr>
              <w:spacing w:line="440" w:lineRule="exact"/>
              <w:jc w:val="center"/>
              <w:rPr>
                <w:rFonts w:ascii="宋体" w:hAnsi="宋体" w:eastAsia="宋体" w:cs="宋体"/>
                <w:color w:val="000000"/>
                <w:sz w:val="24"/>
                <w:szCs w:val="24"/>
              </w:rPr>
            </w:pPr>
          </w:p>
        </w:tc>
      </w:tr>
      <w:tr w14:paraId="2367E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Pr>
          <w:p w14:paraId="295E959B">
            <w:pPr>
              <w:spacing w:line="440" w:lineRule="exact"/>
              <w:jc w:val="center"/>
              <w:rPr>
                <w:rFonts w:ascii="宋体" w:hAnsi="宋体" w:eastAsia="宋体" w:cs="宋体"/>
                <w:color w:val="000000"/>
                <w:sz w:val="24"/>
                <w:szCs w:val="24"/>
              </w:rPr>
            </w:pPr>
          </w:p>
        </w:tc>
        <w:tc>
          <w:tcPr>
            <w:tcW w:w="721" w:type="dxa"/>
          </w:tcPr>
          <w:p w14:paraId="0BC53D6A">
            <w:pPr>
              <w:spacing w:line="440" w:lineRule="exact"/>
              <w:jc w:val="center"/>
              <w:rPr>
                <w:rFonts w:ascii="宋体" w:hAnsi="宋体" w:eastAsia="宋体" w:cs="宋体"/>
                <w:color w:val="000000"/>
                <w:sz w:val="24"/>
                <w:szCs w:val="24"/>
              </w:rPr>
            </w:pPr>
          </w:p>
        </w:tc>
        <w:tc>
          <w:tcPr>
            <w:tcW w:w="719" w:type="dxa"/>
          </w:tcPr>
          <w:p w14:paraId="557E36A1">
            <w:pPr>
              <w:spacing w:line="440" w:lineRule="exact"/>
              <w:jc w:val="center"/>
              <w:rPr>
                <w:rFonts w:ascii="宋体" w:hAnsi="宋体" w:eastAsia="宋体" w:cs="宋体"/>
                <w:color w:val="000000"/>
                <w:sz w:val="24"/>
                <w:szCs w:val="24"/>
              </w:rPr>
            </w:pPr>
          </w:p>
        </w:tc>
        <w:tc>
          <w:tcPr>
            <w:tcW w:w="1232" w:type="dxa"/>
          </w:tcPr>
          <w:p w14:paraId="4144EAF5">
            <w:pPr>
              <w:spacing w:line="440" w:lineRule="exact"/>
              <w:jc w:val="center"/>
              <w:rPr>
                <w:rFonts w:ascii="宋体" w:hAnsi="宋体" w:eastAsia="宋体" w:cs="宋体"/>
                <w:color w:val="000000"/>
                <w:sz w:val="24"/>
                <w:szCs w:val="24"/>
              </w:rPr>
            </w:pPr>
          </w:p>
        </w:tc>
        <w:tc>
          <w:tcPr>
            <w:tcW w:w="1042" w:type="dxa"/>
          </w:tcPr>
          <w:p w14:paraId="7B22E8FC">
            <w:pPr>
              <w:spacing w:line="440" w:lineRule="exact"/>
              <w:jc w:val="center"/>
              <w:rPr>
                <w:rFonts w:ascii="宋体" w:hAnsi="宋体" w:eastAsia="宋体" w:cs="宋体"/>
                <w:color w:val="000000"/>
                <w:sz w:val="24"/>
                <w:szCs w:val="24"/>
              </w:rPr>
            </w:pPr>
          </w:p>
        </w:tc>
        <w:tc>
          <w:tcPr>
            <w:tcW w:w="992" w:type="dxa"/>
          </w:tcPr>
          <w:p w14:paraId="708788BB">
            <w:pPr>
              <w:spacing w:line="440" w:lineRule="exact"/>
              <w:jc w:val="center"/>
              <w:rPr>
                <w:rFonts w:ascii="宋体" w:hAnsi="宋体" w:eastAsia="宋体" w:cs="宋体"/>
                <w:color w:val="000000"/>
                <w:sz w:val="24"/>
                <w:szCs w:val="24"/>
              </w:rPr>
            </w:pPr>
          </w:p>
        </w:tc>
        <w:tc>
          <w:tcPr>
            <w:tcW w:w="1276" w:type="dxa"/>
          </w:tcPr>
          <w:p w14:paraId="72585028">
            <w:pPr>
              <w:spacing w:line="440" w:lineRule="exact"/>
              <w:jc w:val="center"/>
              <w:rPr>
                <w:rFonts w:ascii="宋体" w:hAnsi="宋体" w:eastAsia="宋体" w:cs="宋体"/>
                <w:color w:val="000000"/>
                <w:sz w:val="24"/>
                <w:szCs w:val="24"/>
              </w:rPr>
            </w:pPr>
          </w:p>
        </w:tc>
        <w:tc>
          <w:tcPr>
            <w:tcW w:w="1221" w:type="dxa"/>
          </w:tcPr>
          <w:p w14:paraId="258B0608">
            <w:pPr>
              <w:spacing w:line="440" w:lineRule="exact"/>
              <w:jc w:val="center"/>
              <w:rPr>
                <w:rFonts w:ascii="宋体" w:hAnsi="宋体" w:eastAsia="宋体" w:cs="宋体"/>
                <w:color w:val="000000"/>
                <w:sz w:val="24"/>
                <w:szCs w:val="24"/>
              </w:rPr>
            </w:pPr>
          </w:p>
        </w:tc>
        <w:tc>
          <w:tcPr>
            <w:tcW w:w="672" w:type="dxa"/>
          </w:tcPr>
          <w:p w14:paraId="1C8F85C3">
            <w:pPr>
              <w:spacing w:line="440" w:lineRule="exact"/>
              <w:jc w:val="center"/>
              <w:rPr>
                <w:rFonts w:ascii="宋体" w:hAnsi="宋体" w:eastAsia="宋体" w:cs="宋体"/>
                <w:color w:val="000000"/>
                <w:sz w:val="24"/>
                <w:szCs w:val="24"/>
              </w:rPr>
            </w:pPr>
          </w:p>
        </w:tc>
      </w:tr>
      <w:tr w14:paraId="0F7E8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Pr>
          <w:p w14:paraId="5B4A875D">
            <w:pPr>
              <w:spacing w:line="440" w:lineRule="exact"/>
              <w:jc w:val="center"/>
              <w:rPr>
                <w:rFonts w:ascii="宋体" w:hAnsi="宋体" w:eastAsia="宋体" w:cs="宋体"/>
                <w:color w:val="000000"/>
                <w:sz w:val="24"/>
                <w:szCs w:val="24"/>
              </w:rPr>
            </w:pPr>
          </w:p>
        </w:tc>
        <w:tc>
          <w:tcPr>
            <w:tcW w:w="721" w:type="dxa"/>
          </w:tcPr>
          <w:p w14:paraId="1EEC3106">
            <w:pPr>
              <w:spacing w:line="440" w:lineRule="exact"/>
              <w:jc w:val="center"/>
              <w:rPr>
                <w:rFonts w:ascii="宋体" w:hAnsi="宋体" w:eastAsia="宋体" w:cs="宋体"/>
                <w:color w:val="000000"/>
                <w:sz w:val="24"/>
                <w:szCs w:val="24"/>
              </w:rPr>
            </w:pPr>
          </w:p>
        </w:tc>
        <w:tc>
          <w:tcPr>
            <w:tcW w:w="719" w:type="dxa"/>
          </w:tcPr>
          <w:p w14:paraId="50B515FD">
            <w:pPr>
              <w:spacing w:line="440" w:lineRule="exact"/>
              <w:jc w:val="center"/>
              <w:rPr>
                <w:rFonts w:ascii="宋体" w:hAnsi="宋体" w:eastAsia="宋体" w:cs="宋体"/>
                <w:color w:val="000000"/>
                <w:sz w:val="24"/>
                <w:szCs w:val="24"/>
              </w:rPr>
            </w:pPr>
          </w:p>
        </w:tc>
        <w:tc>
          <w:tcPr>
            <w:tcW w:w="1232" w:type="dxa"/>
          </w:tcPr>
          <w:p w14:paraId="7A225F95">
            <w:pPr>
              <w:spacing w:line="440" w:lineRule="exact"/>
              <w:jc w:val="center"/>
              <w:rPr>
                <w:rFonts w:ascii="宋体" w:hAnsi="宋体" w:eastAsia="宋体" w:cs="宋体"/>
                <w:color w:val="000000"/>
                <w:sz w:val="24"/>
                <w:szCs w:val="24"/>
              </w:rPr>
            </w:pPr>
          </w:p>
        </w:tc>
        <w:tc>
          <w:tcPr>
            <w:tcW w:w="1042" w:type="dxa"/>
          </w:tcPr>
          <w:p w14:paraId="5BF73A05">
            <w:pPr>
              <w:spacing w:line="440" w:lineRule="exact"/>
              <w:jc w:val="center"/>
              <w:rPr>
                <w:rFonts w:ascii="宋体" w:hAnsi="宋体" w:eastAsia="宋体" w:cs="宋体"/>
                <w:color w:val="000000"/>
                <w:sz w:val="24"/>
                <w:szCs w:val="24"/>
              </w:rPr>
            </w:pPr>
          </w:p>
        </w:tc>
        <w:tc>
          <w:tcPr>
            <w:tcW w:w="992" w:type="dxa"/>
          </w:tcPr>
          <w:p w14:paraId="71F3FAC2">
            <w:pPr>
              <w:spacing w:line="440" w:lineRule="exact"/>
              <w:jc w:val="center"/>
              <w:rPr>
                <w:rFonts w:ascii="宋体" w:hAnsi="宋体" w:eastAsia="宋体" w:cs="宋体"/>
                <w:color w:val="000000"/>
                <w:sz w:val="24"/>
                <w:szCs w:val="24"/>
              </w:rPr>
            </w:pPr>
          </w:p>
        </w:tc>
        <w:tc>
          <w:tcPr>
            <w:tcW w:w="1276" w:type="dxa"/>
          </w:tcPr>
          <w:p w14:paraId="1B993A4C">
            <w:pPr>
              <w:spacing w:line="440" w:lineRule="exact"/>
              <w:jc w:val="center"/>
              <w:rPr>
                <w:rFonts w:ascii="宋体" w:hAnsi="宋体" w:eastAsia="宋体" w:cs="宋体"/>
                <w:color w:val="000000"/>
                <w:sz w:val="24"/>
                <w:szCs w:val="24"/>
              </w:rPr>
            </w:pPr>
          </w:p>
        </w:tc>
        <w:tc>
          <w:tcPr>
            <w:tcW w:w="1221" w:type="dxa"/>
          </w:tcPr>
          <w:p w14:paraId="338515F1">
            <w:pPr>
              <w:spacing w:line="440" w:lineRule="exact"/>
              <w:jc w:val="center"/>
              <w:rPr>
                <w:rFonts w:ascii="宋体" w:hAnsi="宋体" w:eastAsia="宋体" w:cs="宋体"/>
                <w:color w:val="000000"/>
                <w:sz w:val="24"/>
                <w:szCs w:val="24"/>
              </w:rPr>
            </w:pPr>
          </w:p>
        </w:tc>
        <w:tc>
          <w:tcPr>
            <w:tcW w:w="672" w:type="dxa"/>
          </w:tcPr>
          <w:p w14:paraId="41FC814B">
            <w:pPr>
              <w:spacing w:line="440" w:lineRule="exact"/>
              <w:jc w:val="center"/>
              <w:rPr>
                <w:rFonts w:ascii="宋体" w:hAnsi="宋体" w:eastAsia="宋体" w:cs="宋体"/>
                <w:color w:val="000000"/>
                <w:sz w:val="24"/>
                <w:szCs w:val="24"/>
              </w:rPr>
            </w:pPr>
          </w:p>
        </w:tc>
      </w:tr>
      <w:tr w14:paraId="6C891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tcPr>
          <w:p w14:paraId="26336D83">
            <w:pPr>
              <w:spacing w:line="440" w:lineRule="exact"/>
              <w:jc w:val="center"/>
              <w:rPr>
                <w:rFonts w:ascii="宋体" w:hAnsi="宋体" w:eastAsia="宋体" w:cs="宋体"/>
                <w:color w:val="000000"/>
                <w:sz w:val="24"/>
                <w:szCs w:val="24"/>
              </w:rPr>
            </w:pPr>
          </w:p>
        </w:tc>
        <w:tc>
          <w:tcPr>
            <w:tcW w:w="721" w:type="dxa"/>
            <w:tcBorders>
              <w:top w:val="single" w:color="auto" w:sz="4" w:space="0"/>
              <w:left w:val="single" w:color="auto" w:sz="4" w:space="0"/>
              <w:bottom w:val="single" w:color="auto" w:sz="4" w:space="0"/>
              <w:right w:val="single" w:color="auto" w:sz="4" w:space="0"/>
            </w:tcBorders>
          </w:tcPr>
          <w:p w14:paraId="55325EAE">
            <w:pPr>
              <w:spacing w:line="440" w:lineRule="exact"/>
              <w:jc w:val="center"/>
              <w:rPr>
                <w:rFonts w:ascii="宋体" w:hAnsi="宋体" w:eastAsia="宋体" w:cs="宋体"/>
                <w:color w:val="000000"/>
                <w:sz w:val="24"/>
                <w:szCs w:val="24"/>
              </w:rPr>
            </w:pPr>
          </w:p>
        </w:tc>
        <w:tc>
          <w:tcPr>
            <w:tcW w:w="719" w:type="dxa"/>
            <w:tcBorders>
              <w:top w:val="single" w:color="auto" w:sz="4" w:space="0"/>
              <w:left w:val="single" w:color="auto" w:sz="4" w:space="0"/>
              <w:bottom w:val="single" w:color="auto" w:sz="4" w:space="0"/>
              <w:right w:val="single" w:color="auto" w:sz="4" w:space="0"/>
            </w:tcBorders>
          </w:tcPr>
          <w:p w14:paraId="4A91D7C4">
            <w:pPr>
              <w:spacing w:line="440" w:lineRule="exact"/>
              <w:jc w:val="center"/>
              <w:rPr>
                <w:rFonts w:ascii="宋体" w:hAnsi="宋体" w:eastAsia="宋体" w:cs="宋体"/>
                <w:color w:val="000000"/>
                <w:sz w:val="24"/>
                <w:szCs w:val="24"/>
              </w:rPr>
            </w:pPr>
          </w:p>
        </w:tc>
        <w:tc>
          <w:tcPr>
            <w:tcW w:w="1232" w:type="dxa"/>
            <w:tcBorders>
              <w:top w:val="single" w:color="auto" w:sz="4" w:space="0"/>
              <w:left w:val="single" w:color="auto" w:sz="4" w:space="0"/>
              <w:bottom w:val="single" w:color="auto" w:sz="4" w:space="0"/>
              <w:right w:val="single" w:color="auto" w:sz="4" w:space="0"/>
            </w:tcBorders>
          </w:tcPr>
          <w:p w14:paraId="1867EE10">
            <w:pPr>
              <w:spacing w:line="440" w:lineRule="exact"/>
              <w:jc w:val="center"/>
              <w:rPr>
                <w:rFonts w:ascii="宋体" w:hAnsi="宋体" w:eastAsia="宋体" w:cs="宋体"/>
                <w:color w:val="000000"/>
                <w:sz w:val="24"/>
                <w:szCs w:val="24"/>
              </w:rPr>
            </w:pPr>
          </w:p>
        </w:tc>
        <w:tc>
          <w:tcPr>
            <w:tcW w:w="1042" w:type="dxa"/>
            <w:tcBorders>
              <w:top w:val="single" w:color="auto" w:sz="4" w:space="0"/>
              <w:left w:val="single" w:color="auto" w:sz="4" w:space="0"/>
              <w:bottom w:val="single" w:color="auto" w:sz="4" w:space="0"/>
              <w:right w:val="single" w:color="auto" w:sz="4" w:space="0"/>
            </w:tcBorders>
          </w:tcPr>
          <w:p w14:paraId="5A0C8BF8">
            <w:pPr>
              <w:spacing w:line="440" w:lineRule="exact"/>
              <w:jc w:val="center"/>
              <w:rPr>
                <w:rFonts w:ascii="宋体" w:hAnsi="宋体" w:eastAsia="宋体" w:cs="宋体"/>
                <w:color w:val="000000"/>
                <w:sz w:val="24"/>
                <w:szCs w:val="24"/>
              </w:rPr>
            </w:pPr>
          </w:p>
        </w:tc>
        <w:tc>
          <w:tcPr>
            <w:tcW w:w="992" w:type="dxa"/>
            <w:tcBorders>
              <w:top w:val="single" w:color="auto" w:sz="4" w:space="0"/>
              <w:left w:val="single" w:color="auto" w:sz="4" w:space="0"/>
              <w:bottom w:val="single" w:color="auto" w:sz="4" w:space="0"/>
              <w:right w:val="single" w:color="auto" w:sz="4" w:space="0"/>
            </w:tcBorders>
          </w:tcPr>
          <w:p w14:paraId="0FD9E316">
            <w:pPr>
              <w:spacing w:line="440" w:lineRule="exact"/>
              <w:jc w:val="center"/>
              <w:rPr>
                <w:rFonts w:ascii="宋体" w:hAnsi="宋体" w:eastAsia="宋体" w:cs="宋体"/>
                <w:color w:val="000000"/>
                <w:sz w:val="24"/>
                <w:szCs w:val="24"/>
              </w:rPr>
            </w:pPr>
          </w:p>
        </w:tc>
        <w:tc>
          <w:tcPr>
            <w:tcW w:w="1276" w:type="dxa"/>
            <w:tcBorders>
              <w:top w:val="single" w:color="auto" w:sz="4" w:space="0"/>
              <w:left w:val="single" w:color="auto" w:sz="4" w:space="0"/>
              <w:bottom w:val="single" w:color="auto" w:sz="4" w:space="0"/>
              <w:right w:val="single" w:color="auto" w:sz="4" w:space="0"/>
            </w:tcBorders>
          </w:tcPr>
          <w:p w14:paraId="1DE06CDC">
            <w:pPr>
              <w:spacing w:line="440" w:lineRule="exact"/>
              <w:jc w:val="center"/>
              <w:rPr>
                <w:rFonts w:ascii="宋体" w:hAnsi="宋体" w:eastAsia="宋体" w:cs="宋体"/>
                <w:color w:val="000000"/>
                <w:sz w:val="24"/>
                <w:szCs w:val="24"/>
              </w:rPr>
            </w:pPr>
          </w:p>
        </w:tc>
        <w:tc>
          <w:tcPr>
            <w:tcW w:w="1221" w:type="dxa"/>
            <w:tcBorders>
              <w:top w:val="single" w:color="auto" w:sz="4" w:space="0"/>
              <w:left w:val="single" w:color="auto" w:sz="4" w:space="0"/>
              <w:bottom w:val="single" w:color="auto" w:sz="4" w:space="0"/>
              <w:right w:val="single" w:color="auto" w:sz="4" w:space="0"/>
            </w:tcBorders>
          </w:tcPr>
          <w:p w14:paraId="2DAA5057">
            <w:pPr>
              <w:spacing w:line="440" w:lineRule="exact"/>
              <w:jc w:val="center"/>
              <w:rPr>
                <w:rFonts w:ascii="宋体" w:hAnsi="宋体" w:eastAsia="宋体" w:cs="宋体"/>
                <w:color w:val="000000"/>
                <w:sz w:val="24"/>
                <w:szCs w:val="24"/>
              </w:rPr>
            </w:pPr>
          </w:p>
        </w:tc>
        <w:tc>
          <w:tcPr>
            <w:tcW w:w="672" w:type="dxa"/>
            <w:tcBorders>
              <w:top w:val="single" w:color="auto" w:sz="4" w:space="0"/>
              <w:left w:val="single" w:color="auto" w:sz="4" w:space="0"/>
              <w:bottom w:val="single" w:color="auto" w:sz="4" w:space="0"/>
              <w:right w:val="single" w:color="auto" w:sz="4" w:space="0"/>
            </w:tcBorders>
          </w:tcPr>
          <w:p w14:paraId="4D6221D5">
            <w:pPr>
              <w:spacing w:line="440" w:lineRule="exact"/>
              <w:jc w:val="center"/>
              <w:rPr>
                <w:rFonts w:ascii="宋体" w:hAnsi="宋体" w:eastAsia="宋体" w:cs="宋体"/>
                <w:color w:val="000000"/>
                <w:sz w:val="24"/>
                <w:szCs w:val="24"/>
              </w:rPr>
            </w:pPr>
          </w:p>
        </w:tc>
      </w:tr>
      <w:tr w14:paraId="79340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tcPr>
          <w:p w14:paraId="496B59E1">
            <w:pPr>
              <w:spacing w:line="440" w:lineRule="exact"/>
              <w:jc w:val="center"/>
              <w:rPr>
                <w:rFonts w:ascii="宋体" w:hAnsi="宋体" w:eastAsia="宋体" w:cs="宋体"/>
                <w:color w:val="000000"/>
                <w:sz w:val="24"/>
                <w:szCs w:val="24"/>
              </w:rPr>
            </w:pPr>
          </w:p>
        </w:tc>
        <w:tc>
          <w:tcPr>
            <w:tcW w:w="721" w:type="dxa"/>
            <w:tcBorders>
              <w:top w:val="single" w:color="auto" w:sz="4" w:space="0"/>
              <w:left w:val="single" w:color="auto" w:sz="4" w:space="0"/>
              <w:bottom w:val="single" w:color="auto" w:sz="4" w:space="0"/>
              <w:right w:val="single" w:color="auto" w:sz="4" w:space="0"/>
            </w:tcBorders>
          </w:tcPr>
          <w:p w14:paraId="3E449F3B">
            <w:pPr>
              <w:spacing w:line="440" w:lineRule="exact"/>
              <w:jc w:val="center"/>
              <w:rPr>
                <w:rFonts w:ascii="宋体" w:hAnsi="宋体" w:eastAsia="宋体" w:cs="宋体"/>
                <w:color w:val="000000"/>
                <w:sz w:val="24"/>
                <w:szCs w:val="24"/>
              </w:rPr>
            </w:pPr>
          </w:p>
        </w:tc>
        <w:tc>
          <w:tcPr>
            <w:tcW w:w="719" w:type="dxa"/>
            <w:tcBorders>
              <w:top w:val="single" w:color="auto" w:sz="4" w:space="0"/>
              <w:left w:val="single" w:color="auto" w:sz="4" w:space="0"/>
              <w:bottom w:val="single" w:color="auto" w:sz="4" w:space="0"/>
              <w:right w:val="single" w:color="auto" w:sz="4" w:space="0"/>
            </w:tcBorders>
          </w:tcPr>
          <w:p w14:paraId="10A7EFEF">
            <w:pPr>
              <w:spacing w:line="440" w:lineRule="exact"/>
              <w:jc w:val="center"/>
              <w:rPr>
                <w:rFonts w:ascii="宋体" w:hAnsi="宋体" w:eastAsia="宋体" w:cs="宋体"/>
                <w:color w:val="000000"/>
                <w:sz w:val="24"/>
                <w:szCs w:val="24"/>
              </w:rPr>
            </w:pPr>
          </w:p>
        </w:tc>
        <w:tc>
          <w:tcPr>
            <w:tcW w:w="1232" w:type="dxa"/>
            <w:tcBorders>
              <w:top w:val="single" w:color="auto" w:sz="4" w:space="0"/>
              <w:left w:val="single" w:color="auto" w:sz="4" w:space="0"/>
              <w:bottom w:val="single" w:color="auto" w:sz="4" w:space="0"/>
              <w:right w:val="single" w:color="auto" w:sz="4" w:space="0"/>
            </w:tcBorders>
          </w:tcPr>
          <w:p w14:paraId="2810763B">
            <w:pPr>
              <w:spacing w:line="440" w:lineRule="exact"/>
              <w:jc w:val="center"/>
              <w:rPr>
                <w:rFonts w:ascii="宋体" w:hAnsi="宋体" w:eastAsia="宋体" w:cs="宋体"/>
                <w:color w:val="000000"/>
                <w:sz w:val="24"/>
                <w:szCs w:val="24"/>
              </w:rPr>
            </w:pPr>
          </w:p>
        </w:tc>
        <w:tc>
          <w:tcPr>
            <w:tcW w:w="1042" w:type="dxa"/>
            <w:tcBorders>
              <w:top w:val="single" w:color="auto" w:sz="4" w:space="0"/>
              <w:left w:val="single" w:color="auto" w:sz="4" w:space="0"/>
              <w:bottom w:val="single" w:color="auto" w:sz="4" w:space="0"/>
              <w:right w:val="single" w:color="auto" w:sz="4" w:space="0"/>
            </w:tcBorders>
          </w:tcPr>
          <w:p w14:paraId="42C160CD">
            <w:pPr>
              <w:spacing w:line="440" w:lineRule="exact"/>
              <w:jc w:val="center"/>
              <w:rPr>
                <w:rFonts w:ascii="宋体" w:hAnsi="宋体" w:eastAsia="宋体" w:cs="宋体"/>
                <w:color w:val="000000"/>
                <w:sz w:val="24"/>
                <w:szCs w:val="24"/>
              </w:rPr>
            </w:pPr>
          </w:p>
        </w:tc>
        <w:tc>
          <w:tcPr>
            <w:tcW w:w="992" w:type="dxa"/>
            <w:tcBorders>
              <w:top w:val="single" w:color="auto" w:sz="4" w:space="0"/>
              <w:left w:val="single" w:color="auto" w:sz="4" w:space="0"/>
              <w:bottom w:val="single" w:color="auto" w:sz="4" w:space="0"/>
              <w:right w:val="single" w:color="auto" w:sz="4" w:space="0"/>
            </w:tcBorders>
          </w:tcPr>
          <w:p w14:paraId="46DE7F55">
            <w:pPr>
              <w:spacing w:line="440" w:lineRule="exact"/>
              <w:jc w:val="center"/>
              <w:rPr>
                <w:rFonts w:ascii="宋体" w:hAnsi="宋体" w:eastAsia="宋体" w:cs="宋体"/>
                <w:color w:val="000000"/>
                <w:sz w:val="24"/>
                <w:szCs w:val="24"/>
              </w:rPr>
            </w:pPr>
          </w:p>
        </w:tc>
        <w:tc>
          <w:tcPr>
            <w:tcW w:w="1276" w:type="dxa"/>
            <w:tcBorders>
              <w:top w:val="single" w:color="auto" w:sz="4" w:space="0"/>
              <w:left w:val="single" w:color="auto" w:sz="4" w:space="0"/>
              <w:bottom w:val="single" w:color="auto" w:sz="4" w:space="0"/>
              <w:right w:val="single" w:color="auto" w:sz="4" w:space="0"/>
            </w:tcBorders>
          </w:tcPr>
          <w:p w14:paraId="12C76739">
            <w:pPr>
              <w:spacing w:line="440" w:lineRule="exact"/>
              <w:jc w:val="center"/>
              <w:rPr>
                <w:rFonts w:ascii="宋体" w:hAnsi="宋体" w:eastAsia="宋体" w:cs="宋体"/>
                <w:color w:val="000000"/>
                <w:sz w:val="24"/>
                <w:szCs w:val="24"/>
              </w:rPr>
            </w:pPr>
          </w:p>
        </w:tc>
        <w:tc>
          <w:tcPr>
            <w:tcW w:w="1221" w:type="dxa"/>
            <w:tcBorders>
              <w:top w:val="single" w:color="auto" w:sz="4" w:space="0"/>
              <w:left w:val="single" w:color="auto" w:sz="4" w:space="0"/>
              <w:bottom w:val="single" w:color="auto" w:sz="4" w:space="0"/>
              <w:right w:val="single" w:color="auto" w:sz="4" w:space="0"/>
            </w:tcBorders>
          </w:tcPr>
          <w:p w14:paraId="64E1BF1E">
            <w:pPr>
              <w:spacing w:line="440" w:lineRule="exact"/>
              <w:jc w:val="center"/>
              <w:rPr>
                <w:rFonts w:ascii="宋体" w:hAnsi="宋体" w:eastAsia="宋体" w:cs="宋体"/>
                <w:color w:val="000000"/>
                <w:sz w:val="24"/>
                <w:szCs w:val="24"/>
              </w:rPr>
            </w:pPr>
          </w:p>
        </w:tc>
        <w:tc>
          <w:tcPr>
            <w:tcW w:w="672" w:type="dxa"/>
            <w:tcBorders>
              <w:top w:val="single" w:color="auto" w:sz="4" w:space="0"/>
              <w:left w:val="single" w:color="auto" w:sz="4" w:space="0"/>
              <w:bottom w:val="single" w:color="auto" w:sz="4" w:space="0"/>
              <w:right w:val="single" w:color="auto" w:sz="4" w:space="0"/>
            </w:tcBorders>
          </w:tcPr>
          <w:p w14:paraId="424E0EF6">
            <w:pPr>
              <w:spacing w:line="440" w:lineRule="exact"/>
              <w:jc w:val="center"/>
              <w:rPr>
                <w:rFonts w:ascii="宋体" w:hAnsi="宋体" w:eastAsia="宋体" w:cs="宋体"/>
                <w:color w:val="000000"/>
                <w:sz w:val="24"/>
                <w:szCs w:val="24"/>
              </w:rPr>
            </w:pPr>
          </w:p>
        </w:tc>
      </w:tr>
      <w:tr w14:paraId="7AA35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tcPr>
          <w:p w14:paraId="5067DA4E">
            <w:pPr>
              <w:spacing w:line="440" w:lineRule="exact"/>
              <w:jc w:val="center"/>
              <w:rPr>
                <w:rFonts w:ascii="宋体" w:hAnsi="宋体" w:eastAsia="宋体" w:cs="宋体"/>
                <w:color w:val="000000"/>
                <w:sz w:val="24"/>
                <w:szCs w:val="24"/>
              </w:rPr>
            </w:pPr>
          </w:p>
        </w:tc>
        <w:tc>
          <w:tcPr>
            <w:tcW w:w="721" w:type="dxa"/>
            <w:tcBorders>
              <w:top w:val="single" w:color="auto" w:sz="4" w:space="0"/>
              <w:left w:val="single" w:color="auto" w:sz="4" w:space="0"/>
              <w:bottom w:val="single" w:color="auto" w:sz="4" w:space="0"/>
              <w:right w:val="single" w:color="auto" w:sz="4" w:space="0"/>
            </w:tcBorders>
          </w:tcPr>
          <w:p w14:paraId="7DD62436">
            <w:pPr>
              <w:spacing w:line="440" w:lineRule="exact"/>
              <w:jc w:val="center"/>
              <w:rPr>
                <w:rFonts w:ascii="宋体" w:hAnsi="宋体" w:eastAsia="宋体" w:cs="宋体"/>
                <w:color w:val="000000"/>
                <w:sz w:val="24"/>
                <w:szCs w:val="24"/>
              </w:rPr>
            </w:pPr>
          </w:p>
        </w:tc>
        <w:tc>
          <w:tcPr>
            <w:tcW w:w="719" w:type="dxa"/>
            <w:tcBorders>
              <w:top w:val="single" w:color="auto" w:sz="4" w:space="0"/>
              <w:left w:val="single" w:color="auto" w:sz="4" w:space="0"/>
              <w:bottom w:val="single" w:color="auto" w:sz="4" w:space="0"/>
              <w:right w:val="single" w:color="auto" w:sz="4" w:space="0"/>
            </w:tcBorders>
          </w:tcPr>
          <w:p w14:paraId="4C487A42">
            <w:pPr>
              <w:spacing w:line="440" w:lineRule="exact"/>
              <w:jc w:val="center"/>
              <w:rPr>
                <w:rFonts w:ascii="宋体" w:hAnsi="宋体" w:eastAsia="宋体" w:cs="宋体"/>
                <w:color w:val="000000"/>
                <w:sz w:val="24"/>
                <w:szCs w:val="24"/>
              </w:rPr>
            </w:pPr>
          </w:p>
        </w:tc>
        <w:tc>
          <w:tcPr>
            <w:tcW w:w="1232" w:type="dxa"/>
            <w:tcBorders>
              <w:top w:val="single" w:color="auto" w:sz="4" w:space="0"/>
              <w:left w:val="single" w:color="auto" w:sz="4" w:space="0"/>
              <w:bottom w:val="single" w:color="auto" w:sz="4" w:space="0"/>
              <w:right w:val="single" w:color="auto" w:sz="4" w:space="0"/>
            </w:tcBorders>
          </w:tcPr>
          <w:p w14:paraId="1469F758">
            <w:pPr>
              <w:spacing w:line="440" w:lineRule="exact"/>
              <w:jc w:val="center"/>
              <w:rPr>
                <w:rFonts w:ascii="宋体" w:hAnsi="宋体" w:eastAsia="宋体" w:cs="宋体"/>
                <w:color w:val="000000"/>
                <w:sz w:val="24"/>
                <w:szCs w:val="24"/>
              </w:rPr>
            </w:pPr>
          </w:p>
        </w:tc>
        <w:tc>
          <w:tcPr>
            <w:tcW w:w="1042" w:type="dxa"/>
            <w:tcBorders>
              <w:top w:val="single" w:color="auto" w:sz="4" w:space="0"/>
              <w:left w:val="single" w:color="auto" w:sz="4" w:space="0"/>
              <w:bottom w:val="single" w:color="auto" w:sz="4" w:space="0"/>
              <w:right w:val="single" w:color="auto" w:sz="4" w:space="0"/>
            </w:tcBorders>
          </w:tcPr>
          <w:p w14:paraId="0B3D78FE">
            <w:pPr>
              <w:spacing w:line="440" w:lineRule="exact"/>
              <w:jc w:val="center"/>
              <w:rPr>
                <w:rFonts w:ascii="宋体" w:hAnsi="宋体" w:eastAsia="宋体" w:cs="宋体"/>
                <w:color w:val="000000"/>
                <w:sz w:val="24"/>
                <w:szCs w:val="24"/>
              </w:rPr>
            </w:pPr>
          </w:p>
        </w:tc>
        <w:tc>
          <w:tcPr>
            <w:tcW w:w="992" w:type="dxa"/>
            <w:tcBorders>
              <w:top w:val="single" w:color="auto" w:sz="4" w:space="0"/>
              <w:left w:val="single" w:color="auto" w:sz="4" w:space="0"/>
              <w:bottom w:val="single" w:color="auto" w:sz="4" w:space="0"/>
              <w:right w:val="single" w:color="auto" w:sz="4" w:space="0"/>
            </w:tcBorders>
          </w:tcPr>
          <w:p w14:paraId="2B6B4F6F">
            <w:pPr>
              <w:spacing w:line="440" w:lineRule="exact"/>
              <w:jc w:val="center"/>
              <w:rPr>
                <w:rFonts w:ascii="宋体" w:hAnsi="宋体" w:eastAsia="宋体" w:cs="宋体"/>
                <w:color w:val="000000"/>
                <w:sz w:val="24"/>
                <w:szCs w:val="24"/>
              </w:rPr>
            </w:pPr>
          </w:p>
        </w:tc>
        <w:tc>
          <w:tcPr>
            <w:tcW w:w="1276" w:type="dxa"/>
            <w:tcBorders>
              <w:top w:val="single" w:color="auto" w:sz="4" w:space="0"/>
              <w:left w:val="single" w:color="auto" w:sz="4" w:space="0"/>
              <w:bottom w:val="single" w:color="auto" w:sz="4" w:space="0"/>
              <w:right w:val="single" w:color="auto" w:sz="4" w:space="0"/>
            </w:tcBorders>
          </w:tcPr>
          <w:p w14:paraId="764C3FF9">
            <w:pPr>
              <w:spacing w:line="440" w:lineRule="exact"/>
              <w:jc w:val="center"/>
              <w:rPr>
                <w:rFonts w:ascii="宋体" w:hAnsi="宋体" w:eastAsia="宋体" w:cs="宋体"/>
                <w:color w:val="000000"/>
                <w:sz w:val="24"/>
                <w:szCs w:val="24"/>
              </w:rPr>
            </w:pPr>
          </w:p>
        </w:tc>
        <w:tc>
          <w:tcPr>
            <w:tcW w:w="1221" w:type="dxa"/>
            <w:tcBorders>
              <w:top w:val="single" w:color="auto" w:sz="4" w:space="0"/>
              <w:left w:val="single" w:color="auto" w:sz="4" w:space="0"/>
              <w:bottom w:val="single" w:color="auto" w:sz="4" w:space="0"/>
              <w:right w:val="single" w:color="auto" w:sz="4" w:space="0"/>
            </w:tcBorders>
          </w:tcPr>
          <w:p w14:paraId="2140B862">
            <w:pPr>
              <w:spacing w:line="440" w:lineRule="exact"/>
              <w:jc w:val="center"/>
              <w:rPr>
                <w:rFonts w:ascii="宋体" w:hAnsi="宋体" w:eastAsia="宋体" w:cs="宋体"/>
                <w:color w:val="000000"/>
                <w:sz w:val="24"/>
                <w:szCs w:val="24"/>
              </w:rPr>
            </w:pPr>
          </w:p>
        </w:tc>
        <w:tc>
          <w:tcPr>
            <w:tcW w:w="672" w:type="dxa"/>
            <w:tcBorders>
              <w:top w:val="single" w:color="auto" w:sz="4" w:space="0"/>
              <w:left w:val="single" w:color="auto" w:sz="4" w:space="0"/>
              <w:bottom w:val="single" w:color="auto" w:sz="4" w:space="0"/>
              <w:right w:val="single" w:color="auto" w:sz="4" w:space="0"/>
            </w:tcBorders>
          </w:tcPr>
          <w:p w14:paraId="7057DE0B">
            <w:pPr>
              <w:spacing w:line="440" w:lineRule="exact"/>
              <w:jc w:val="center"/>
              <w:rPr>
                <w:rFonts w:ascii="宋体" w:hAnsi="宋体" w:eastAsia="宋体" w:cs="宋体"/>
                <w:color w:val="000000"/>
                <w:sz w:val="24"/>
                <w:szCs w:val="24"/>
              </w:rPr>
            </w:pPr>
          </w:p>
        </w:tc>
      </w:tr>
      <w:tr w14:paraId="2B8FD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tcPr>
          <w:p w14:paraId="7D9E6A4C">
            <w:pPr>
              <w:spacing w:line="440" w:lineRule="exact"/>
              <w:jc w:val="center"/>
              <w:rPr>
                <w:rFonts w:ascii="宋体" w:hAnsi="宋体" w:eastAsia="宋体" w:cs="宋体"/>
                <w:color w:val="000000"/>
                <w:sz w:val="24"/>
                <w:szCs w:val="24"/>
              </w:rPr>
            </w:pPr>
          </w:p>
        </w:tc>
        <w:tc>
          <w:tcPr>
            <w:tcW w:w="721" w:type="dxa"/>
            <w:tcBorders>
              <w:top w:val="single" w:color="auto" w:sz="4" w:space="0"/>
              <w:left w:val="single" w:color="auto" w:sz="4" w:space="0"/>
              <w:bottom w:val="single" w:color="auto" w:sz="4" w:space="0"/>
              <w:right w:val="single" w:color="auto" w:sz="4" w:space="0"/>
            </w:tcBorders>
          </w:tcPr>
          <w:p w14:paraId="0190132B">
            <w:pPr>
              <w:spacing w:line="440" w:lineRule="exact"/>
              <w:jc w:val="center"/>
              <w:rPr>
                <w:rFonts w:ascii="宋体" w:hAnsi="宋体" w:eastAsia="宋体" w:cs="宋体"/>
                <w:color w:val="000000"/>
                <w:sz w:val="24"/>
                <w:szCs w:val="24"/>
              </w:rPr>
            </w:pPr>
          </w:p>
        </w:tc>
        <w:tc>
          <w:tcPr>
            <w:tcW w:w="719" w:type="dxa"/>
            <w:tcBorders>
              <w:top w:val="single" w:color="auto" w:sz="4" w:space="0"/>
              <w:left w:val="single" w:color="auto" w:sz="4" w:space="0"/>
              <w:bottom w:val="single" w:color="auto" w:sz="4" w:space="0"/>
              <w:right w:val="single" w:color="auto" w:sz="4" w:space="0"/>
            </w:tcBorders>
          </w:tcPr>
          <w:p w14:paraId="4F2935A4">
            <w:pPr>
              <w:spacing w:line="440" w:lineRule="exact"/>
              <w:jc w:val="center"/>
              <w:rPr>
                <w:rFonts w:ascii="宋体" w:hAnsi="宋体" w:eastAsia="宋体" w:cs="宋体"/>
                <w:color w:val="000000"/>
                <w:sz w:val="24"/>
                <w:szCs w:val="24"/>
              </w:rPr>
            </w:pPr>
          </w:p>
        </w:tc>
        <w:tc>
          <w:tcPr>
            <w:tcW w:w="1232" w:type="dxa"/>
            <w:tcBorders>
              <w:top w:val="single" w:color="auto" w:sz="4" w:space="0"/>
              <w:left w:val="single" w:color="auto" w:sz="4" w:space="0"/>
              <w:bottom w:val="single" w:color="auto" w:sz="4" w:space="0"/>
              <w:right w:val="single" w:color="auto" w:sz="4" w:space="0"/>
            </w:tcBorders>
          </w:tcPr>
          <w:p w14:paraId="0C3D3D34">
            <w:pPr>
              <w:spacing w:line="440" w:lineRule="exact"/>
              <w:jc w:val="center"/>
              <w:rPr>
                <w:rFonts w:ascii="宋体" w:hAnsi="宋体" w:eastAsia="宋体" w:cs="宋体"/>
                <w:color w:val="000000"/>
                <w:sz w:val="24"/>
                <w:szCs w:val="24"/>
              </w:rPr>
            </w:pPr>
          </w:p>
        </w:tc>
        <w:tc>
          <w:tcPr>
            <w:tcW w:w="1042" w:type="dxa"/>
            <w:tcBorders>
              <w:top w:val="single" w:color="auto" w:sz="4" w:space="0"/>
              <w:left w:val="single" w:color="auto" w:sz="4" w:space="0"/>
              <w:bottom w:val="single" w:color="auto" w:sz="4" w:space="0"/>
              <w:right w:val="single" w:color="auto" w:sz="4" w:space="0"/>
            </w:tcBorders>
          </w:tcPr>
          <w:p w14:paraId="3341EA05">
            <w:pPr>
              <w:spacing w:line="440" w:lineRule="exact"/>
              <w:jc w:val="center"/>
              <w:rPr>
                <w:rFonts w:ascii="宋体" w:hAnsi="宋体" w:eastAsia="宋体" w:cs="宋体"/>
                <w:color w:val="000000"/>
                <w:sz w:val="24"/>
                <w:szCs w:val="24"/>
              </w:rPr>
            </w:pPr>
          </w:p>
        </w:tc>
        <w:tc>
          <w:tcPr>
            <w:tcW w:w="992" w:type="dxa"/>
            <w:tcBorders>
              <w:top w:val="single" w:color="auto" w:sz="4" w:space="0"/>
              <w:left w:val="single" w:color="auto" w:sz="4" w:space="0"/>
              <w:bottom w:val="single" w:color="auto" w:sz="4" w:space="0"/>
              <w:right w:val="single" w:color="auto" w:sz="4" w:space="0"/>
            </w:tcBorders>
          </w:tcPr>
          <w:p w14:paraId="4AD89533">
            <w:pPr>
              <w:spacing w:line="440" w:lineRule="exact"/>
              <w:jc w:val="center"/>
              <w:rPr>
                <w:rFonts w:ascii="宋体" w:hAnsi="宋体" w:eastAsia="宋体" w:cs="宋体"/>
                <w:color w:val="000000"/>
                <w:sz w:val="24"/>
                <w:szCs w:val="24"/>
              </w:rPr>
            </w:pPr>
          </w:p>
        </w:tc>
        <w:tc>
          <w:tcPr>
            <w:tcW w:w="1276" w:type="dxa"/>
            <w:tcBorders>
              <w:top w:val="single" w:color="auto" w:sz="4" w:space="0"/>
              <w:left w:val="single" w:color="auto" w:sz="4" w:space="0"/>
              <w:bottom w:val="single" w:color="auto" w:sz="4" w:space="0"/>
              <w:right w:val="single" w:color="auto" w:sz="4" w:space="0"/>
            </w:tcBorders>
          </w:tcPr>
          <w:p w14:paraId="242222A1">
            <w:pPr>
              <w:spacing w:line="440" w:lineRule="exact"/>
              <w:jc w:val="center"/>
              <w:rPr>
                <w:rFonts w:ascii="宋体" w:hAnsi="宋体" w:eastAsia="宋体" w:cs="宋体"/>
                <w:color w:val="000000"/>
                <w:sz w:val="24"/>
                <w:szCs w:val="24"/>
              </w:rPr>
            </w:pPr>
          </w:p>
        </w:tc>
        <w:tc>
          <w:tcPr>
            <w:tcW w:w="1221" w:type="dxa"/>
            <w:tcBorders>
              <w:top w:val="single" w:color="auto" w:sz="4" w:space="0"/>
              <w:left w:val="single" w:color="auto" w:sz="4" w:space="0"/>
              <w:bottom w:val="single" w:color="auto" w:sz="4" w:space="0"/>
              <w:right w:val="single" w:color="auto" w:sz="4" w:space="0"/>
            </w:tcBorders>
          </w:tcPr>
          <w:p w14:paraId="6A479B9F">
            <w:pPr>
              <w:spacing w:line="440" w:lineRule="exact"/>
              <w:jc w:val="center"/>
              <w:rPr>
                <w:rFonts w:ascii="宋体" w:hAnsi="宋体" w:eastAsia="宋体" w:cs="宋体"/>
                <w:color w:val="000000"/>
                <w:sz w:val="24"/>
                <w:szCs w:val="24"/>
              </w:rPr>
            </w:pPr>
          </w:p>
        </w:tc>
        <w:tc>
          <w:tcPr>
            <w:tcW w:w="672" w:type="dxa"/>
            <w:tcBorders>
              <w:top w:val="single" w:color="auto" w:sz="4" w:space="0"/>
              <w:left w:val="single" w:color="auto" w:sz="4" w:space="0"/>
              <w:bottom w:val="single" w:color="auto" w:sz="4" w:space="0"/>
              <w:right w:val="single" w:color="auto" w:sz="4" w:space="0"/>
            </w:tcBorders>
          </w:tcPr>
          <w:p w14:paraId="04EF1C1E">
            <w:pPr>
              <w:spacing w:line="440" w:lineRule="exact"/>
              <w:jc w:val="center"/>
              <w:rPr>
                <w:rFonts w:ascii="宋体" w:hAnsi="宋体" w:eastAsia="宋体" w:cs="宋体"/>
                <w:color w:val="000000"/>
                <w:sz w:val="24"/>
                <w:szCs w:val="24"/>
              </w:rPr>
            </w:pPr>
          </w:p>
        </w:tc>
      </w:tr>
      <w:tr w14:paraId="60796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tcPr>
          <w:p w14:paraId="47267B82">
            <w:pPr>
              <w:spacing w:line="440" w:lineRule="exact"/>
              <w:jc w:val="center"/>
              <w:rPr>
                <w:rFonts w:ascii="宋体" w:hAnsi="宋体" w:eastAsia="宋体" w:cs="宋体"/>
                <w:color w:val="000000"/>
                <w:sz w:val="24"/>
                <w:szCs w:val="24"/>
              </w:rPr>
            </w:pPr>
          </w:p>
        </w:tc>
        <w:tc>
          <w:tcPr>
            <w:tcW w:w="721" w:type="dxa"/>
            <w:tcBorders>
              <w:top w:val="single" w:color="auto" w:sz="4" w:space="0"/>
              <w:left w:val="single" w:color="auto" w:sz="4" w:space="0"/>
              <w:bottom w:val="single" w:color="auto" w:sz="4" w:space="0"/>
              <w:right w:val="single" w:color="auto" w:sz="4" w:space="0"/>
            </w:tcBorders>
          </w:tcPr>
          <w:p w14:paraId="0AC43A03">
            <w:pPr>
              <w:spacing w:line="440" w:lineRule="exact"/>
              <w:jc w:val="center"/>
              <w:rPr>
                <w:rFonts w:ascii="宋体" w:hAnsi="宋体" w:eastAsia="宋体" w:cs="宋体"/>
                <w:color w:val="000000"/>
                <w:sz w:val="24"/>
                <w:szCs w:val="24"/>
              </w:rPr>
            </w:pPr>
          </w:p>
        </w:tc>
        <w:tc>
          <w:tcPr>
            <w:tcW w:w="719" w:type="dxa"/>
            <w:tcBorders>
              <w:top w:val="single" w:color="auto" w:sz="4" w:space="0"/>
              <w:left w:val="single" w:color="auto" w:sz="4" w:space="0"/>
              <w:bottom w:val="single" w:color="auto" w:sz="4" w:space="0"/>
              <w:right w:val="single" w:color="auto" w:sz="4" w:space="0"/>
            </w:tcBorders>
          </w:tcPr>
          <w:p w14:paraId="5B086C92">
            <w:pPr>
              <w:spacing w:line="440" w:lineRule="exact"/>
              <w:jc w:val="center"/>
              <w:rPr>
                <w:rFonts w:ascii="宋体" w:hAnsi="宋体" w:eastAsia="宋体" w:cs="宋体"/>
                <w:color w:val="000000"/>
                <w:sz w:val="24"/>
                <w:szCs w:val="24"/>
              </w:rPr>
            </w:pPr>
          </w:p>
        </w:tc>
        <w:tc>
          <w:tcPr>
            <w:tcW w:w="1232" w:type="dxa"/>
            <w:tcBorders>
              <w:top w:val="single" w:color="auto" w:sz="4" w:space="0"/>
              <w:left w:val="single" w:color="auto" w:sz="4" w:space="0"/>
              <w:bottom w:val="single" w:color="auto" w:sz="4" w:space="0"/>
              <w:right w:val="single" w:color="auto" w:sz="4" w:space="0"/>
            </w:tcBorders>
          </w:tcPr>
          <w:p w14:paraId="4E867759">
            <w:pPr>
              <w:spacing w:line="440" w:lineRule="exact"/>
              <w:jc w:val="center"/>
              <w:rPr>
                <w:rFonts w:ascii="宋体" w:hAnsi="宋体" w:eastAsia="宋体" w:cs="宋体"/>
                <w:color w:val="000000"/>
                <w:sz w:val="24"/>
                <w:szCs w:val="24"/>
              </w:rPr>
            </w:pPr>
          </w:p>
        </w:tc>
        <w:tc>
          <w:tcPr>
            <w:tcW w:w="1042" w:type="dxa"/>
            <w:tcBorders>
              <w:top w:val="single" w:color="auto" w:sz="4" w:space="0"/>
              <w:left w:val="single" w:color="auto" w:sz="4" w:space="0"/>
              <w:bottom w:val="single" w:color="auto" w:sz="4" w:space="0"/>
              <w:right w:val="single" w:color="auto" w:sz="4" w:space="0"/>
            </w:tcBorders>
          </w:tcPr>
          <w:p w14:paraId="2A8938D2">
            <w:pPr>
              <w:spacing w:line="440" w:lineRule="exact"/>
              <w:jc w:val="center"/>
              <w:rPr>
                <w:rFonts w:ascii="宋体" w:hAnsi="宋体" w:eastAsia="宋体" w:cs="宋体"/>
                <w:color w:val="000000"/>
                <w:sz w:val="24"/>
                <w:szCs w:val="24"/>
              </w:rPr>
            </w:pPr>
          </w:p>
        </w:tc>
        <w:tc>
          <w:tcPr>
            <w:tcW w:w="992" w:type="dxa"/>
            <w:tcBorders>
              <w:top w:val="single" w:color="auto" w:sz="4" w:space="0"/>
              <w:left w:val="single" w:color="auto" w:sz="4" w:space="0"/>
              <w:bottom w:val="single" w:color="auto" w:sz="4" w:space="0"/>
              <w:right w:val="single" w:color="auto" w:sz="4" w:space="0"/>
            </w:tcBorders>
          </w:tcPr>
          <w:p w14:paraId="0207D30B">
            <w:pPr>
              <w:spacing w:line="440" w:lineRule="exact"/>
              <w:jc w:val="center"/>
              <w:rPr>
                <w:rFonts w:ascii="宋体" w:hAnsi="宋体" w:eastAsia="宋体" w:cs="宋体"/>
                <w:color w:val="000000"/>
                <w:sz w:val="24"/>
                <w:szCs w:val="24"/>
              </w:rPr>
            </w:pPr>
          </w:p>
        </w:tc>
        <w:tc>
          <w:tcPr>
            <w:tcW w:w="1276" w:type="dxa"/>
            <w:tcBorders>
              <w:top w:val="single" w:color="auto" w:sz="4" w:space="0"/>
              <w:left w:val="single" w:color="auto" w:sz="4" w:space="0"/>
              <w:bottom w:val="single" w:color="auto" w:sz="4" w:space="0"/>
              <w:right w:val="single" w:color="auto" w:sz="4" w:space="0"/>
            </w:tcBorders>
          </w:tcPr>
          <w:p w14:paraId="6554FF58">
            <w:pPr>
              <w:spacing w:line="440" w:lineRule="exact"/>
              <w:jc w:val="center"/>
              <w:rPr>
                <w:rFonts w:ascii="宋体" w:hAnsi="宋体" w:eastAsia="宋体" w:cs="宋体"/>
                <w:color w:val="000000"/>
                <w:sz w:val="24"/>
                <w:szCs w:val="24"/>
              </w:rPr>
            </w:pPr>
          </w:p>
        </w:tc>
        <w:tc>
          <w:tcPr>
            <w:tcW w:w="1221" w:type="dxa"/>
            <w:tcBorders>
              <w:top w:val="single" w:color="auto" w:sz="4" w:space="0"/>
              <w:left w:val="single" w:color="auto" w:sz="4" w:space="0"/>
              <w:bottom w:val="single" w:color="auto" w:sz="4" w:space="0"/>
              <w:right w:val="single" w:color="auto" w:sz="4" w:space="0"/>
            </w:tcBorders>
          </w:tcPr>
          <w:p w14:paraId="17B11920">
            <w:pPr>
              <w:spacing w:line="440" w:lineRule="exact"/>
              <w:jc w:val="center"/>
              <w:rPr>
                <w:rFonts w:ascii="宋体" w:hAnsi="宋体" w:eastAsia="宋体" w:cs="宋体"/>
                <w:color w:val="000000"/>
                <w:sz w:val="24"/>
                <w:szCs w:val="24"/>
              </w:rPr>
            </w:pPr>
          </w:p>
        </w:tc>
        <w:tc>
          <w:tcPr>
            <w:tcW w:w="672" w:type="dxa"/>
            <w:tcBorders>
              <w:top w:val="single" w:color="auto" w:sz="4" w:space="0"/>
              <w:left w:val="single" w:color="auto" w:sz="4" w:space="0"/>
              <w:bottom w:val="single" w:color="auto" w:sz="4" w:space="0"/>
              <w:right w:val="single" w:color="auto" w:sz="4" w:space="0"/>
            </w:tcBorders>
          </w:tcPr>
          <w:p w14:paraId="4CD2D9CF">
            <w:pPr>
              <w:spacing w:line="440" w:lineRule="exact"/>
              <w:jc w:val="center"/>
              <w:rPr>
                <w:rFonts w:ascii="宋体" w:hAnsi="宋体" w:eastAsia="宋体" w:cs="宋体"/>
                <w:color w:val="000000"/>
                <w:sz w:val="24"/>
                <w:szCs w:val="24"/>
              </w:rPr>
            </w:pPr>
          </w:p>
        </w:tc>
      </w:tr>
      <w:tr w14:paraId="30395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tcPr>
          <w:p w14:paraId="43408210">
            <w:pPr>
              <w:spacing w:line="440" w:lineRule="exact"/>
              <w:jc w:val="center"/>
              <w:rPr>
                <w:rFonts w:ascii="宋体" w:hAnsi="宋体" w:eastAsia="宋体" w:cs="宋体"/>
                <w:color w:val="000000"/>
                <w:sz w:val="24"/>
                <w:szCs w:val="24"/>
              </w:rPr>
            </w:pPr>
          </w:p>
        </w:tc>
        <w:tc>
          <w:tcPr>
            <w:tcW w:w="721" w:type="dxa"/>
            <w:tcBorders>
              <w:top w:val="single" w:color="auto" w:sz="4" w:space="0"/>
              <w:left w:val="single" w:color="auto" w:sz="4" w:space="0"/>
              <w:bottom w:val="single" w:color="auto" w:sz="4" w:space="0"/>
              <w:right w:val="single" w:color="auto" w:sz="4" w:space="0"/>
            </w:tcBorders>
          </w:tcPr>
          <w:p w14:paraId="26EDC344">
            <w:pPr>
              <w:spacing w:line="440" w:lineRule="exact"/>
              <w:jc w:val="center"/>
              <w:rPr>
                <w:rFonts w:ascii="宋体" w:hAnsi="宋体" w:eastAsia="宋体" w:cs="宋体"/>
                <w:color w:val="000000"/>
                <w:sz w:val="24"/>
                <w:szCs w:val="24"/>
              </w:rPr>
            </w:pPr>
          </w:p>
        </w:tc>
        <w:tc>
          <w:tcPr>
            <w:tcW w:w="719" w:type="dxa"/>
            <w:tcBorders>
              <w:top w:val="single" w:color="auto" w:sz="4" w:space="0"/>
              <w:left w:val="single" w:color="auto" w:sz="4" w:space="0"/>
              <w:bottom w:val="single" w:color="auto" w:sz="4" w:space="0"/>
              <w:right w:val="single" w:color="auto" w:sz="4" w:space="0"/>
            </w:tcBorders>
          </w:tcPr>
          <w:p w14:paraId="236396AE">
            <w:pPr>
              <w:spacing w:line="440" w:lineRule="exact"/>
              <w:jc w:val="center"/>
              <w:rPr>
                <w:rFonts w:ascii="宋体" w:hAnsi="宋体" w:eastAsia="宋体" w:cs="宋体"/>
                <w:color w:val="000000"/>
                <w:sz w:val="24"/>
                <w:szCs w:val="24"/>
              </w:rPr>
            </w:pPr>
          </w:p>
        </w:tc>
        <w:tc>
          <w:tcPr>
            <w:tcW w:w="1232" w:type="dxa"/>
            <w:tcBorders>
              <w:top w:val="single" w:color="auto" w:sz="4" w:space="0"/>
              <w:left w:val="single" w:color="auto" w:sz="4" w:space="0"/>
              <w:bottom w:val="single" w:color="auto" w:sz="4" w:space="0"/>
              <w:right w:val="single" w:color="auto" w:sz="4" w:space="0"/>
            </w:tcBorders>
          </w:tcPr>
          <w:p w14:paraId="49429125">
            <w:pPr>
              <w:spacing w:line="440" w:lineRule="exact"/>
              <w:jc w:val="center"/>
              <w:rPr>
                <w:rFonts w:ascii="宋体" w:hAnsi="宋体" w:eastAsia="宋体" w:cs="宋体"/>
                <w:color w:val="000000"/>
                <w:sz w:val="24"/>
                <w:szCs w:val="24"/>
              </w:rPr>
            </w:pPr>
          </w:p>
        </w:tc>
        <w:tc>
          <w:tcPr>
            <w:tcW w:w="1042" w:type="dxa"/>
            <w:tcBorders>
              <w:top w:val="single" w:color="auto" w:sz="4" w:space="0"/>
              <w:left w:val="single" w:color="auto" w:sz="4" w:space="0"/>
              <w:bottom w:val="single" w:color="auto" w:sz="4" w:space="0"/>
              <w:right w:val="single" w:color="auto" w:sz="4" w:space="0"/>
            </w:tcBorders>
          </w:tcPr>
          <w:p w14:paraId="01BBA749">
            <w:pPr>
              <w:spacing w:line="440" w:lineRule="exact"/>
              <w:jc w:val="center"/>
              <w:rPr>
                <w:rFonts w:ascii="宋体" w:hAnsi="宋体" w:eastAsia="宋体" w:cs="宋体"/>
                <w:color w:val="000000"/>
                <w:sz w:val="24"/>
                <w:szCs w:val="24"/>
              </w:rPr>
            </w:pPr>
          </w:p>
        </w:tc>
        <w:tc>
          <w:tcPr>
            <w:tcW w:w="992" w:type="dxa"/>
            <w:tcBorders>
              <w:top w:val="single" w:color="auto" w:sz="4" w:space="0"/>
              <w:left w:val="single" w:color="auto" w:sz="4" w:space="0"/>
              <w:bottom w:val="single" w:color="auto" w:sz="4" w:space="0"/>
              <w:right w:val="single" w:color="auto" w:sz="4" w:space="0"/>
            </w:tcBorders>
          </w:tcPr>
          <w:p w14:paraId="52893BF2">
            <w:pPr>
              <w:spacing w:line="440" w:lineRule="exact"/>
              <w:jc w:val="center"/>
              <w:rPr>
                <w:rFonts w:ascii="宋体" w:hAnsi="宋体" w:eastAsia="宋体" w:cs="宋体"/>
                <w:color w:val="000000"/>
                <w:sz w:val="24"/>
                <w:szCs w:val="24"/>
              </w:rPr>
            </w:pPr>
          </w:p>
        </w:tc>
        <w:tc>
          <w:tcPr>
            <w:tcW w:w="1276" w:type="dxa"/>
            <w:tcBorders>
              <w:top w:val="single" w:color="auto" w:sz="4" w:space="0"/>
              <w:left w:val="single" w:color="auto" w:sz="4" w:space="0"/>
              <w:bottom w:val="single" w:color="auto" w:sz="4" w:space="0"/>
              <w:right w:val="single" w:color="auto" w:sz="4" w:space="0"/>
            </w:tcBorders>
          </w:tcPr>
          <w:p w14:paraId="406179D5">
            <w:pPr>
              <w:spacing w:line="440" w:lineRule="exact"/>
              <w:jc w:val="center"/>
              <w:rPr>
                <w:rFonts w:ascii="宋体" w:hAnsi="宋体" w:eastAsia="宋体" w:cs="宋体"/>
                <w:color w:val="000000"/>
                <w:sz w:val="24"/>
                <w:szCs w:val="24"/>
              </w:rPr>
            </w:pPr>
          </w:p>
        </w:tc>
        <w:tc>
          <w:tcPr>
            <w:tcW w:w="1221" w:type="dxa"/>
            <w:tcBorders>
              <w:top w:val="single" w:color="auto" w:sz="4" w:space="0"/>
              <w:left w:val="single" w:color="auto" w:sz="4" w:space="0"/>
              <w:bottom w:val="single" w:color="auto" w:sz="4" w:space="0"/>
              <w:right w:val="single" w:color="auto" w:sz="4" w:space="0"/>
            </w:tcBorders>
          </w:tcPr>
          <w:p w14:paraId="6155C6B3">
            <w:pPr>
              <w:spacing w:line="440" w:lineRule="exact"/>
              <w:jc w:val="center"/>
              <w:rPr>
                <w:rFonts w:ascii="宋体" w:hAnsi="宋体" w:eastAsia="宋体" w:cs="宋体"/>
                <w:color w:val="000000"/>
                <w:sz w:val="24"/>
                <w:szCs w:val="24"/>
              </w:rPr>
            </w:pPr>
          </w:p>
        </w:tc>
        <w:tc>
          <w:tcPr>
            <w:tcW w:w="672" w:type="dxa"/>
            <w:tcBorders>
              <w:top w:val="single" w:color="auto" w:sz="4" w:space="0"/>
              <w:left w:val="single" w:color="auto" w:sz="4" w:space="0"/>
              <w:bottom w:val="single" w:color="auto" w:sz="4" w:space="0"/>
              <w:right w:val="single" w:color="auto" w:sz="4" w:space="0"/>
            </w:tcBorders>
          </w:tcPr>
          <w:p w14:paraId="0B372179">
            <w:pPr>
              <w:spacing w:line="440" w:lineRule="exact"/>
              <w:jc w:val="center"/>
              <w:rPr>
                <w:rFonts w:ascii="宋体" w:hAnsi="宋体" w:eastAsia="宋体" w:cs="宋体"/>
                <w:color w:val="000000"/>
                <w:sz w:val="24"/>
                <w:szCs w:val="24"/>
              </w:rPr>
            </w:pPr>
          </w:p>
        </w:tc>
      </w:tr>
      <w:tr w14:paraId="4FF36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tcPr>
          <w:p w14:paraId="33EBC5DD">
            <w:pPr>
              <w:spacing w:line="440" w:lineRule="exact"/>
              <w:jc w:val="center"/>
              <w:rPr>
                <w:rFonts w:ascii="宋体" w:hAnsi="宋体" w:eastAsia="宋体" w:cs="宋体"/>
                <w:color w:val="000000"/>
                <w:sz w:val="24"/>
                <w:szCs w:val="24"/>
              </w:rPr>
            </w:pPr>
          </w:p>
        </w:tc>
        <w:tc>
          <w:tcPr>
            <w:tcW w:w="721" w:type="dxa"/>
            <w:tcBorders>
              <w:top w:val="single" w:color="auto" w:sz="4" w:space="0"/>
              <w:left w:val="single" w:color="auto" w:sz="4" w:space="0"/>
              <w:bottom w:val="single" w:color="auto" w:sz="4" w:space="0"/>
              <w:right w:val="single" w:color="auto" w:sz="4" w:space="0"/>
            </w:tcBorders>
          </w:tcPr>
          <w:p w14:paraId="4FDC7C8A">
            <w:pPr>
              <w:spacing w:line="440" w:lineRule="exact"/>
              <w:jc w:val="center"/>
              <w:rPr>
                <w:rFonts w:ascii="宋体" w:hAnsi="宋体" w:eastAsia="宋体" w:cs="宋体"/>
                <w:color w:val="000000"/>
                <w:sz w:val="24"/>
                <w:szCs w:val="24"/>
              </w:rPr>
            </w:pPr>
          </w:p>
        </w:tc>
        <w:tc>
          <w:tcPr>
            <w:tcW w:w="719" w:type="dxa"/>
            <w:tcBorders>
              <w:top w:val="single" w:color="auto" w:sz="4" w:space="0"/>
              <w:left w:val="single" w:color="auto" w:sz="4" w:space="0"/>
              <w:bottom w:val="single" w:color="auto" w:sz="4" w:space="0"/>
              <w:right w:val="single" w:color="auto" w:sz="4" w:space="0"/>
            </w:tcBorders>
          </w:tcPr>
          <w:p w14:paraId="0290A711">
            <w:pPr>
              <w:spacing w:line="440" w:lineRule="exact"/>
              <w:jc w:val="center"/>
              <w:rPr>
                <w:rFonts w:ascii="宋体" w:hAnsi="宋体" w:eastAsia="宋体" w:cs="宋体"/>
                <w:color w:val="000000"/>
                <w:sz w:val="24"/>
                <w:szCs w:val="24"/>
              </w:rPr>
            </w:pPr>
          </w:p>
        </w:tc>
        <w:tc>
          <w:tcPr>
            <w:tcW w:w="1232" w:type="dxa"/>
            <w:tcBorders>
              <w:top w:val="single" w:color="auto" w:sz="4" w:space="0"/>
              <w:left w:val="single" w:color="auto" w:sz="4" w:space="0"/>
              <w:bottom w:val="single" w:color="auto" w:sz="4" w:space="0"/>
              <w:right w:val="single" w:color="auto" w:sz="4" w:space="0"/>
            </w:tcBorders>
          </w:tcPr>
          <w:p w14:paraId="1AF05F58">
            <w:pPr>
              <w:spacing w:line="440" w:lineRule="exact"/>
              <w:jc w:val="center"/>
              <w:rPr>
                <w:rFonts w:ascii="宋体" w:hAnsi="宋体" w:eastAsia="宋体" w:cs="宋体"/>
                <w:color w:val="000000"/>
                <w:sz w:val="24"/>
                <w:szCs w:val="24"/>
              </w:rPr>
            </w:pPr>
          </w:p>
        </w:tc>
        <w:tc>
          <w:tcPr>
            <w:tcW w:w="1042" w:type="dxa"/>
            <w:tcBorders>
              <w:top w:val="single" w:color="auto" w:sz="4" w:space="0"/>
              <w:left w:val="single" w:color="auto" w:sz="4" w:space="0"/>
              <w:bottom w:val="single" w:color="auto" w:sz="4" w:space="0"/>
              <w:right w:val="single" w:color="auto" w:sz="4" w:space="0"/>
            </w:tcBorders>
          </w:tcPr>
          <w:p w14:paraId="44FACBC1">
            <w:pPr>
              <w:spacing w:line="440" w:lineRule="exact"/>
              <w:jc w:val="center"/>
              <w:rPr>
                <w:rFonts w:ascii="宋体" w:hAnsi="宋体" w:eastAsia="宋体" w:cs="宋体"/>
                <w:color w:val="000000"/>
                <w:sz w:val="24"/>
                <w:szCs w:val="24"/>
              </w:rPr>
            </w:pPr>
          </w:p>
        </w:tc>
        <w:tc>
          <w:tcPr>
            <w:tcW w:w="992" w:type="dxa"/>
            <w:tcBorders>
              <w:top w:val="single" w:color="auto" w:sz="4" w:space="0"/>
              <w:left w:val="single" w:color="auto" w:sz="4" w:space="0"/>
              <w:bottom w:val="single" w:color="auto" w:sz="4" w:space="0"/>
              <w:right w:val="single" w:color="auto" w:sz="4" w:space="0"/>
            </w:tcBorders>
          </w:tcPr>
          <w:p w14:paraId="4155FA3F">
            <w:pPr>
              <w:spacing w:line="440" w:lineRule="exact"/>
              <w:jc w:val="center"/>
              <w:rPr>
                <w:rFonts w:ascii="宋体" w:hAnsi="宋体" w:eastAsia="宋体" w:cs="宋体"/>
                <w:color w:val="000000"/>
                <w:sz w:val="24"/>
                <w:szCs w:val="24"/>
              </w:rPr>
            </w:pPr>
          </w:p>
        </w:tc>
        <w:tc>
          <w:tcPr>
            <w:tcW w:w="1276" w:type="dxa"/>
            <w:tcBorders>
              <w:top w:val="single" w:color="auto" w:sz="4" w:space="0"/>
              <w:left w:val="single" w:color="auto" w:sz="4" w:space="0"/>
              <w:bottom w:val="single" w:color="auto" w:sz="4" w:space="0"/>
              <w:right w:val="single" w:color="auto" w:sz="4" w:space="0"/>
            </w:tcBorders>
          </w:tcPr>
          <w:p w14:paraId="77DCD31B">
            <w:pPr>
              <w:spacing w:line="440" w:lineRule="exact"/>
              <w:jc w:val="center"/>
              <w:rPr>
                <w:rFonts w:ascii="宋体" w:hAnsi="宋体" w:eastAsia="宋体" w:cs="宋体"/>
                <w:color w:val="000000"/>
                <w:sz w:val="24"/>
                <w:szCs w:val="24"/>
              </w:rPr>
            </w:pPr>
          </w:p>
        </w:tc>
        <w:tc>
          <w:tcPr>
            <w:tcW w:w="1221" w:type="dxa"/>
            <w:tcBorders>
              <w:top w:val="single" w:color="auto" w:sz="4" w:space="0"/>
              <w:left w:val="single" w:color="auto" w:sz="4" w:space="0"/>
              <w:bottom w:val="single" w:color="auto" w:sz="4" w:space="0"/>
              <w:right w:val="single" w:color="auto" w:sz="4" w:space="0"/>
            </w:tcBorders>
          </w:tcPr>
          <w:p w14:paraId="6354D153">
            <w:pPr>
              <w:spacing w:line="440" w:lineRule="exact"/>
              <w:jc w:val="center"/>
              <w:rPr>
                <w:rFonts w:ascii="宋体" w:hAnsi="宋体" w:eastAsia="宋体" w:cs="宋体"/>
                <w:color w:val="000000"/>
                <w:sz w:val="24"/>
                <w:szCs w:val="24"/>
              </w:rPr>
            </w:pPr>
          </w:p>
        </w:tc>
        <w:tc>
          <w:tcPr>
            <w:tcW w:w="672" w:type="dxa"/>
            <w:tcBorders>
              <w:top w:val="single" w:color="auto" w:sz="4" w:space="0"/>
              <w:left w:val="single" w:color="auto" w:sz="4" w:space="0"/>
              <w:bottom w:val="single" w:color="auto" w:sz="4" w:space="0"/>
              <w:right w:val="single" w:color="auto" w:sz="4" w:space="0"/>
            </w:tcBorders>
          </w:tcPr>
          <w:p w14:paraId="6320E6F4">
            <w:pPr>
              <w:spacing w:line="440" w:lineRule="exact"/>
              <w:jc w:val="center"/>
              <w:rPr>
                <w:rFonts w:ascii="宋体" w:hAnsi="宋体" w:eastAsia="宋体" w:cs="宋体"/>
                <w:color w:val="000000"/>
                <w:sz w:val="24"/>
                <w:szCs w:val="24"/>
              </w:rPr>
            </w:pPr>
          </w:p>
        </w:tc>
      </w:tr>
      <w:tr w14:paraId="6510D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tcPr>
          <w:p w14:paraId="35DE45F0">
            <w:pPr>
              <w:spacing w:line="440" w:lineRule="exact"/>
              <w:jc w:val="center"/>
              <w:rPr>
                <w:rFonts w:ascii="宋体" w:hAnsi="宋体" w:eastAsia="宋体" w:cs="宋体"/>
                <w:color w:val="000000"/>
                <w:sz w:val="24"/>
                <w:szCs w:val="24"/>
              </w:rPr>
            </w:pPr>
          </w:p>
        </w:tc>
        <w:tc>
          <w:tcPr>
            <w:tcW w:w="721" w:type="dxa"/>
            <w:tcBorders>
              <w:top w:val="single" w:color="auto" w:sz="4" w:space="0"/>
              <w:left w:val="single" w:color="auto" w:sz="4" w:space="0"/>
              <w:bottom w:val="single" w:color="auto" w:sz="4" w:space="0"/>
              <w:right w:val="single" w:color="auto" w:sz="4" w:space="0"/>
            </w:tcBorders>
          </w:tcPr>
          <w:p w14:paraId="43422935">
            <w:pPr>
              <w:spacing w:line="440" w:lineRule="exact"/>
              <w:jc w:val="center"/>
              <w:rPr>
                <w:rFonts w:ascii="宋体" w:hAnsi="宋体" w:eastAsia="宋体" w:cs="宋体"/>
                <w:color w:val="000000"/>
                <w:sz w:val="24"/>
                <w:szCs w:val="24"/>
              </w:rPr>
            </w:pPr>
          </w:p>
        </w:tc>
        <w:tc>
          <w:tcPr>
            <w:tcW w:w="719" w:type="dxa"/>
            <w:tcBorders>
              <w:top w:val="single" w:color="auto" w:sz="4" w:space="0"/>
              <w:left w:val="single" w:color="auto" w:sz="4" w:space="0"/>
              <w:bottom w:val="single" w:color="auto" w:sz="4" w:space="0"/>
              <w:right w:val="single" w:color="auto" w:sz="4" w:space="0"/>
            </w:tcBorders>
          </w:tcPr>
          <w:p w14:paraId="1C3598D1">
            <w:pPr>
              <w:spacing w:line="440" w:lineRule="exact"/>
              <w:jc w:val="center"/>
              <w:rPr>
                <w:rFonts w:ascii="宋体" w:hAnsi="宋体" w:eastAsia="宋体" w:cs="宋体"/>
                <w:color w:val="000000"/>
                <w:sz w:val="24"/>
                <w:szCs w:val="24"/>
              </w:rPr>
            </w:pPr>
          </w:p>
        </w:tc>
        <w:tc>
          <w:tcPr>
            <w:tcW w:w="1232" w:type="dxa"/>
            <w:tcBorders>
              <w:top w:val="single" w:color="auto" w:sz="4" w:space="0"/>
              <w:left w:val="single" w:color="auto" w:sz="4" w:space="0"/>
              <w:bottom w:val="single" w:color="auto" w:sz="4" w:space="0"/>
              <w:right w:val="single" w:color="auto" w:sz="4" w:space="0"/>
            </w:tcBorders>
          </w:tcPr>
          <w:p w14:paraId="0EAC4906">
            <w:pPr>
              <w:spacing w:line="440" w:lineRule="exact"/>
              <w:jc w:val="center"/>
              <w:rPr>
                <w:rFonts w:ascii="宋体" w:hAnsi="宋体" w:eastAsia="宋体" w:cs="宋体"/>
                <w:color w:val="000000"/>
                <w:sz w:val="24"/>
                <w:szCs w:val="24"/>
              </w:rPr>
            </w:pPr>
          </w:p>
        </w:tc>
        <w:tc>
          <w:tcPr>
            <w:tcW w:w="1042" w:type="dxa"/>
            <w:tcBorders>
              <w:top w:val="single" w:color="auto" w:sz="4" w:space="0"/>
              <w:left w:val="single" w:color="auto" w:sz="4" w:space="0"/>
              <w:bottom w:val="single" w:color="auto" w:sz="4" w:space="0"/>
              <w:right w:val="single" w:color="auto" w:sz="4" w:space="0"/>
            </w:tcBorders>
          </w:tcPr>
          <w:p w14:paraId="1FC64815">
            <w:pPr>
              <w:spacing w:line="440" w:lineRule="exact"/>
              <w:jc w:val="center"/>
              <w:rPr>
                <w:rFonts w:ascii="宋体" w:hAnsi="宋体" w:eastAsia="宋体" w:cs="宋体"/>
                <w:color w:val="000000"/>
                <w:sz w:val="24"/>
                <w:szCs w:val="24"/>
              </w:rPr>
            </w:pPr>
          </w:p>
        </w:tc>
        <w:tc>
          <w:tcPr>
            <w:tcW w:w="992" w:type="dxa"/>
            <w:tcBorders>
              <w:top w:val="single" w:color="auto" w:sz="4" w:space="0"/>
              <w:left w:val="single" w:color="auto" w:sz="4" w:space="0"/>
              <w:bottom w:val="single" w:color="auto" w:sz="4" w:space="0"/>
              <w:right w:val="single" w:color="auto" w:sz="4" w:space="0"/>
            </w:tcBorders>
          </w:tcPr>
          <w:p w14:paraId="7EFB5219">
            <w:pPr>
              <w:spacing w:line="440" w:lineRule="exact"/>
              <w:jc w:val="center"/>
              <w:rPr>
                <w:rFonts w:ascii="宋体" w:hAnsi="宋体" w:eastAsia="宋体" w:cs="宋体"/>
                <w:color w:val="000000"/>
                <w:sz w:val="24"/>
                <w:szCs w:val="24"/>
              </w:rPr>
            </w:pPr>
          </w:p>
        </w:tc>
        <w:tc>
          <w:tcPr>
            <w:tcW w:w="1276" w:type="dxa"/>
            <w:tcBorders>
              <w:top w:val="single" w:color="auto" w:sz="4" w:space="0"/>
              <w:left w:val="single" w:color="auto" w:sz="4" w:space="0"/>
              <w:bottom w:val="single" w:color="auto" w:sz="4" w:space="0"/>
              <w:right w:val="single" w:color="auto" w:sz="4" w:space="0"/>
            </w:tcBorders>
          </w:tcPr>
          <w:p w14:paraId="0B7442BA">
            <w:pPr>
              <w:spacing w:line="440" w:lineRule="exact"/>
              <w:jc w:val="center"/>
              <w:rPr>
                <w:rFonts w:ascii="宋体" w:hAnsi="宋体" w:eastAsia="宋体" w:cs="宋体"/>
                <w:color w:val="000000"/>
                <w:sz w:val="24"/>
                <w:szCs w:val="24"/>
              </w:rPr>
            </w:pPr>
          </w:p>
        </w:tc>
        <w:tc>
          <w:tcPr>
            <w:tcW w:w="1221" w:type="dxa"/>
            <w:tcBorders>
              <w:top w:val="single" w:color="auto" w:sz="4" w:space="0"/>
              <w:left w:val="single" w:color="auto" w:sz="4" w:space="0"/>
              <w:bottom w:val="single" w:color="auto" w:sz="4" w:space="0"/>
              <w:right w:val="single" w:color="auto" w:sz="4" w:space="0"/>
            </w:tcBorders>
          </w:tcPr>
          <w:p w14:paraId="12ADD093">
            <w:pPr>
              <w:spacing w:line="440" w:lineRule="exact"/>
              <w:jc w:val="center"/>
              <w:rPr>
                <w:rFonts w:ascii="宋体" w:hAnsi="宋体" w:eastAsia="宋体" w:cs="宋体"/>
                <w:color w:val="000000"/>
                <w:sz w:val="24"/>
                <w:szCs w:val="24"/>
              </w:rPr>
            </w:pPr>
          </w:p>
        </w:tc>
        <w:tc>
          <w:tcPr>
            <w:tcW w:w="672" w:type="dxa"/>
            <w:tcBorders>
              <w:top w:val="single" w:color="auto" w:sz="4" w:space="0"/>
              <w:left w:val="single" w:color="auto" w:sz="4" w:space="0"/>
              <w:bottom w:val="single" w:color="auto" w:sz="4" w:space="0"/>
              <w:right w:val="single" w:color="auto" w:sz="4" w:space="0"/>
            </w:tcBorders>
          </w:tcPr>
          <w:p w14:paraId="7E43581B">
            <w:pPr>
              <w:spacing w:line="440" w:lineRule="exact"/>
              <w:jc w:val="center"/>
              <w:rPr>
                <w:rFonts w:ascii="宋体" w:hAnsi="宋体" w:eastAsia="宋体" w:cs="宋体"/>
                <w:color w:val="000000"/>
                <w:sz w:val="24"/>
                <w:szCs w:val="24"/>
              </w:rPr>
            </w:pPr>
          </w:p>
        </w:tc>
      </w:tr>
    </w:tbl>
    <w:p w14:paraId="7F148C2D">
      <w:bookmarkStart w:id="558" w:name="_Toc296602616"/>
      <w:bookmarkStart w:id="559" w:name="_Toc179632825"/>
      <w:bookmarkStart w:id="560" w:name="_Toc152045805"/>
      <w:bookmarkStart w:id="561" w:name="_Toc246997114"/>
      <w:bookmarkStart w:id="562" w:name="_Toc144974873"/>
      <w:bookmarkStart w:id="563" w:name="_Toc152042594"/>
      <w:bookmarkStart w:id="564" w:name="_Toc246996371"/>
      <w:bookmarkStart w:id="565" w:name="_Toc247085889"/>
      <w:r>
        <w:rPr>
          <w:rFonts w:hint="eastAsia" w:ascii="宋体" w:hAnsi="宋体" w:eastAsia="宋体" w:cs="宋体"/>
          <w:color w:val="000000"/>
          <w:sz w:val="24"/>
          <w:szCs w:val="24"/>
        </w:rPr>
        <w:br w:type="page"/>
      </w:r>
    </w:p>
    <w:p w14:paraId="0A73A282">
      <w:pPr>
        <w:pStyle w:val="4"/>
        <w:jc w:val="center"/>
        <w:rPr>
          <w:rFonts w:ascii="宋体" w:hAnsi="宋体" w:eastAsia="宋体" w:cs="宋体"/>
          <w:color w:val="000000"/>
          <w:sz w:val="24"/>
          <w:szCs w:val="24"/>
        </w:rPr>
      </w:pPr>
      <w:bookmarkStart w:id="566" w:name="_Toc20339"/>
      <w:bookmarkStart w:id="567" w:name="_Toc77586878"/>
      <w:bookmarkStart w:id="568" w:name="_Toc77586976"/>
      <w:r>
        <w:rPr>
          <w:rFonts w:hint="eastAsia" w:ascii="宋体" w:hAnsi="宋体" w:eastAsia="宋体" w:cs="宋体"/>
          <w:color w:val="000000"/>
          <w:sz w:val="24"/>
          <w:szCs w:val="24"/>
        </w:rPr>
        <w:t>（二）项目经理简历表</w:t>
      </w:r>
      <w:bookmarkEnd w:id="558"/>
      <w:bookmarkEnd w:id="559"/>
      <w:bookmarkEnd w:id="560"/>
      <w:bookmarkEnd w:id="561"/>
      <w:bookmarkEnd w:id="562"/>
      <w:bookmarkEnd w:id="563"/>
      <w:bookmarkEnd w:id="564"/>
      <w:bookmarkEnd w:id="565"/>
      <w:bookmarkEnd w:id="566"/>
      <w:bookmarkEnd w:id="567"/>
      <w:bookmarkEnd w:id="568"/>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6"/>
        <w:gridCol w:w="359"/>
        <w:gridCol w:w="720"/>
        <w:gridCol w:w="927"/>
        <w:gridCol w:w="1065"/>
        <w:gridCol w:w="708"/>
        <w:gridCol w:w="1261"/>
        <w:gridCol w:w="161"/>
        <w:gridCol w:w="2135"/>
      </w:tblGrid>
      <w:tr w14:paraId="57476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vAlign w:val="center"/>
          </w:tcPr>
          <w:p w14:paraId="2242D0A6">
            <w:pPr>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姓  名</w:t>
            </w:r>
          </w:p>
        </w:tc>
        <w:tc>
          <w:tcPr>
            <w:tcW w:w="1079" w:type="dxa"/>
            <w:gridSpan w:val="2"/>
            <w:vAlign w:val="center"/>
          </w:tcPr>
          <w:p w14:paraId="46C90600">
            <w:pPr>
              <w:spacing w:line="440" w:lineRule="exact"/>
              <w:jc w:val="center"/>
              <w:rPr>
                <w:rFonts w:ascii="宋体" w:hAnsi="宋体" w:eastAsia="宋体" w:cs="宋体"/>
                <w:color w:val="000000"/>
                <w:sz w:val="24"/>
                <w:szCs w:val="24"/>
              </w:rPr>
            </w:pPr>
          </w:p>
        </w:tc>
        <w:tc>
          <w:tcPr>
            <w:tcW w:w="927" w:type="dxa"/>
            <w:vAlign w:val="center"/>
          </w:tcPr>
          <w:p w14:paraId="09BA09A9">
            <w:pPr>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年 龄</w:t>
            </w:r>
          </w:p>
        </w:tc>
        <w:tc>
          <w:tcPr>
            <w:tcW w:w="1065" w:type="dxa"/>
            <w:vAlign w:val="center"/>
          </w:tcPr>
          <w:p w14:paraId="015E27A3">
            <w:pPr>
              <w:spacing w:line="440" w:lineRule="exact"/>
              <w:jc w:val="center"/>
              <w:rPr>
                <w:rFonts w:ascii="宋体" w:hAnsi="宋体" w:eastAsia="宋体" w:cs="宋体"/>
                <w:color w:val="000000"/>
                <w:sz w:val="24"/>
                <w:szCs w:val="24"/>
              </w:rPr>
            </w:pPr>
          </w:p>
        </w:tc>
        <w:tc>
          <w:tcPr>
            <w:tcW w:w="2130" w:type="dxa"/>
            <w:gridSpan w:val="3"/>
            <w:vAlign w:val="center"/>
          </w:tcPr>
          <w:p w14:paraId="15B1F7F9">
            <w:pPr>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学历</w:t>
            </w:r>
          </w:p>
        </w:tc>
        <w:tc>
          <w:tcPr>
            <w:tcW w:w="2135" w:type="dxa"/>
            <w:vAlign w:val="center"/>
          </w:tcPr>
          <w:p w14:paraId="51EB9068">
            <w:pPr>
              <w:spacing w:line="440" w:lineRule="exact"/>
              <w:rPr>
                <w:rFonts w:ascii="宋体" w:hAnsi="宋体" w:eastAsia="宋体" w:cs="宋体"/>
                <w:color w:val="000000"/>
                <w:sz w:val="24"/>
                <w:szCs w:val="24"/>
              </w:rPr>
            </w:pPr>
          </w:p>
        </w:tc>
      </w:tr>
      <w:tr w14:paraId="0D267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vAlign w:val="center"/>
          </w:tcPr>
          <w:p w14:paraId="7047E7EE">
            <w:pPr>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职  称</w:t>
            </w:r>
          </w:p>
        </w:tc>
        <w:tc>
          <w:tcPr>
            <w:tcW w:w="1079" w:type="dxa"/>
            <w:gridSpan w:val="2"/>
            <w:vAlign w:val="center"/>
          </w:tcPr>
          <w:p w14:paraId="58B41A63">
            <w:pPr>
              <w:spacing w:line="440" w:lineRule="exact"/>
              <w:jc w:val="center"/>
              <w:rPr>
                <w:rFonts w:ascii="宋体" w:hAnsi="宋体" w:eastAsia="宋体" w:cs="宋体"/>
                <w:color w:val="000000"/>
                <w:sz w:val="24"/>
                <w:szCs w:val="24"/>
              </w:rPr>
            </w:pPr>
          </w:p>
        </w:tc>
        <w:tc>
          <w:tcPr>
            <w:tcW w:w="927" w:type="dxa"/>
            <w:vAlign w:val="center"/>
          </w:tcPr>
          <w:p w14:paraId="42AF39DF">
            <w:pPr>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职 务</w:t>
            </w:r>
          </w:p>
        </w:tc>
        <w:tc>
          <w:tcPr>
            <w:tcW w:w="1065" w:type="dxa"/>
            <w:vAlign w:val="center"/>
          </w:tcPr>
          <w:p w14:paraId="2FB53D30">
            <w:pPr>
              <w:spacing w:line="440" w:lineRule="exact"/>
              <w:jc w:val="center"/>
              <w:rPr>
                <w:rFonts w:ascii="宋体" w:hAnsi="宋体" w:eastAsia="宋体" w:cs="宋体"/>
                <w:color w:val="000000"/>
                <w:sz w:val="24"/>
                <w:szCs w:val="24"/>
              </w:rPr>
            </w:pPr>
          </w:p>
        </w:tc>
        <w:tc>
          <w:tcPr>
            <w:tcW w:w="2130" w:type="dxa"/>
            <w:gridSpan w:val="3"/>
            <w:vAlign w:val="center"/>
          </w:tcPr>
          <w:p w14:paraId="0C8C3E69">
            <w:pPr>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拟在本合同任职</w:t>
            </w:r>
          </w:p>
        </w:tc>
        <w:tc>
          <w:tcPr>
            <w:tcW w:w="2135" w:type="dxa"/>
            <w:vAlign w:val="center"/>
          </w:tcPr>
          <w:p w14:paraId="59284391">
            <w:pPr>
              <w:spacing w:line="440" w:lineRule="exact"/>
              <w:rPr>
                <w:rFonts w:ascii="宋体" w:hAnsi="宋体" w:eastAsia="宋体" w:cs="宋体"/>
                <w:color w:val="000000"/>
                <w:sz w:val="24"/>
                <w:szCs w:val="24"/>
              </w:rPr>
            </w:pPr>
          </w:p>
        </w:tc>
      </w:tr>
      <w:tr w14:paraId="48367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vAlign w:val="center"/>
          </w:tcPr>
          <w:p w14:paraId="429F1B0B">
            <w:pPr>
              <w:spacing w:line="440" w:lineRule="exact"/>
              <w:rPr>
                <w:rFonts w:ascii="宋体" w:hAnsi="宋体" w:eastAsia="宋体" w:cs="宋体"/>
                <w:color w:val="000000"/>
                <w:sz w:val="24"/>
                <w:szCs w:val="24"/>
              </w:rPr>
            </w:pPr>
            <w:r>
              <w:rPr>
                <w:rFonts w:hint="eastAsia" w:ascii="宋体" w:hAnsi="宋体" w:eastAsia="宋体" w:cs="宋体"/>
                <w:color w:val="000000"/>
                <w:sz w:val="24"/>
                <w:szCs w:val="24"/>
              </w:rPr>
              <w:t>毕业学校</w:t>
            </w:r>
          </w:p>
        </w:tc>
        <w:tc>
          <w:tcPr>
            <w:tcW w:w="7336" w:type="dxa"/>
            <w:gridSpan w:val="8"/>
          </w:tcPr>
          <w:p w14:paraId="2F10D1E1">
            <w:pPr>
              <w:spacing w:line="440" w:lineRule="exact"/>
              <w:rPr>
                <w:rFonts w:ascii="宋体" w:hAnsi="宋体" w:eastAsia="宋体" w:cs="宋体"/>
                <w:color w:val="000000"/>
                <w:sz w:val="24"/>
                <w:szCs w:val="24"/>
              </w:rPr>
            </w:pPr>
            <w:r>
              <w:rPr>
                <w:rFonts w:hint="eastAsia" w:ascii="宋体" w:hAnsi="宋体" w:eastAsia="宋体" w:cs="宋体"/>
                <w:color w:val="000000"/>
                <w:sz w:val="24"/>
                <w:szCs w:val="24"/>
              </w:rPr>
              <w:t xml:space="preserve">      年毕业于            学校        专业</w:t>
            </w:r>
          </w:p>
        </w:tc>
      </w:tr>
      <w:tr w14:paraId="670C4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522" w:type="dxa"/>
            <w:gridSpan w:val="9"/>
            <w:vAlign w:val="center"/>
          </w:tcPr>
          <w:p w14:paraId="10BF52FF">
            <w:pPr>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主要工作经历</w:t>
            </w:r>
          </w:p>
        </w:tc>
      </w:tr>
      <w:tr w14:paraId="35C61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545" w:type="dxa"/>
            <w:gridSpan w:val="2"/>
            <w:vAlign w:val="center"/>
          </w:tcPr>
          <w:p w14:paraId="1C740DA8">
            <w:pPr>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时  间</w:t>
            </w:r>
          </w:p>
        </w:tc>
        <w:tc>
          <w:tcPr>
            <w:tcW w:w="3420" w:type="dxa"/>
            <w:gridSpan w:val="4"/>
            <w:vAlign w:val="center"/>
          </w:tcPr>
          <w:p w14:paraId="7B5B5E52">
            <w:pPr>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参加过的类似项目</w:t>
            </w:r>
          </w:p>
        </w:tc>
        <w:tc>
          <w:tcPr>
            <w:tcW w:w="1261" w:type="dxa"/>
            <w:vAlign w:val="center"/>
          </w:tcPr>
          <w:p w14:paraId="1DF94552">
            <w:pPr>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担任职务</w:t>
            </w:r>
          </w:p>
        </w:tc>
        <w:tc>
          <w:tcPr>
            <w:tcW w:w="2296" w:type="dxa"/>
            <w:gridSpan w:val="2"/>
            <w:vAlign w:val="center"/>
          </w:tcPr>
          <w:p w14:paraId="7BD40FDA">
            <w:pPr>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发包人及联系电话</w:t>
            </w:r>
          </w:p>
        </w:tc>
      </w:tr>
      <w:tr w14:paraId="000A2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tcPr>
          <w:p w14:paraId="6EB2799A">
            <w:pPr>
              <w:spacing w:line="440" w:lineRule="exact"/>
              <w:rPr>
                <w:rFonts w:ascii="宋体" w:hAnsi="宋体" w:eastAsia="宋体" w:cs="宋体"/>
                <w:color w:val="000000"/>
                <w:sz w:val="24"/>
                <w:szCs w:val="24"/>
              </w:rPr>
            </w:pPr>
          </w:p>
        </w:tc>
        <w:tc>
          <w:tcPr>
            <w:tcW w:w="3420" w:type="dxa"/>
            <w:gridSpan w:val="4"/>
          </w:tcPr>
          <w:p w14:paraId="4A5D9D2D">
            <w:pPr>
              <w:spacing w:line="440" w:lineRule="exact"/>
              <w:rPr>
                <w:rFonts w:ascii="宋体" w:hAnsi="宋体" w:eastAsia="宋体" w:cs="宋体"/>
                <w:color w:val="000000"/>
                <w:sz w:val="24"/>
                <w:szCs w:val="24"/>
              </w:rPr>
            </w:pPr>
          </w:p>
        </w:tc>
        <w:tc>
          <w:tcPr>
            <w:tcW w:w="1261" w:type="dxa"/>
          </w:tcPr>
          <w:p w14:paraId="08C99A0E">
            <w:pPr>
              <w:spacing w:line="440" w:lineRule="exact"/>
              <w:rPr>
                <w:rFonts w:ascii="宋体" w:hAnsi="宋体" w:eastAsia="宋体" w:cs="宋体"/>
                <w:color w:val="000000"/>
                <w:sz w:val="24"/>
                <w:szCs w:val="24"/>
              </w:rPr>
            </w:pPr>
          </w:p>
        </w:tc>
        <w:tc>
          <w:tcPr>
            <w:tcW w:w="2296" w:type="dxa"/>
            <w:gridSpan w:val="2"/>
          </w:tcPr>
          <w:p w14:paraId="63F996BF">
            <w:pPr>
              <w:spacing w:line="440" w:lineRule="exact"/>
              <w:rPr>
                <w:rFonts w:ascii="宋体" w:hAnsi="宋体" w:eastAsia="宋体" w:cs="宋体"/>
                <w:color w:val="000000"/>
                <w:sz w:val="24"/>
                <w:szCs w:val="24"/>
              </w:rPr>
            </w:pPr>
          </w:p>
        </w:tc>
      </w:tr>
      <w:tr w14:paraId="29B5F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tcPr>
          <w:p w14:paraId="2A36A1C5">
            <w:pPr>
              <w:spacing w:line="440" w:lineRule="exact"/>
              <w:rPr>
                <w:rFonts w:ascii="宋体" w:hAnsi="宋体" w:eastAsia="宋体" w:cs="宋体"/>
                <w:color w:val="000000"/>
                <w:sz w:val="24"/>
                <w:szCs w:val="24"/>
              </w:rPr>
            </w:pPr>
          </w:p>
        </w:tc>
        <w:tc>
          <w:tcPr>
            <w:tcW w:w="3420" w:type="dxa"/>
            <w:gridSpan w:val="4"/>
          </w:tcPr>
          <w:p w14:paraId="3ACACA20">
            <w:pPr>
              <w:spacing w:line="440" w:lineRule="exact"/>
              <w:rPr>
                <w:rFonts w:ascii="宋体" w:hAnsi="宋体" w:eastAsia="宋体" w:cs="宋体"/>
                <w:color w:val="000000"/>
                <w:sz w:val="24"/>
                <w:szCs w:val="24"/>
              </w:rPr>
            </w:pPr>
          </w:p>
        </w:tc>
        <w:tc>
          <w:tcPr>
            <w:tcW w:w="1261" w:type="dxa"/>
          </w:tcPr>
          <w:p w14:paraId="4622BD79">
            <w:pPr>
              <w:spacing w:line="440" w:lineRule="exact"/>
              <w:rPr>
                <w:rFonts w:ascii="宋体" w:hAnsi="宋体" w:eastAsia="宋体" w:cs="宋体"/>
                <w:color w:val="000000"/>
                <w:sz w:val="24"/>
                <w:szCs w:val="24"/>
              </w:rPr>
            </w:pPr>
          </w:p>
        </w:tc>
        <w:tc>
          <w:tcPr>
            <w:tcW w:w="2296" w:type="dxa"/>
            <w:gridSpan w:val="2"/>
          </w:tcPr>
          <w:p w14:paraId="041D89AA">
            <w:pPr>
              <w:spacing w:line="440" w:lineRule="exact"/>
              <w:rPr>
                <w:rFonts w:ascii="宋体" w:hAnsi="宋体" w:eastAsia="宋体" w:cs="宋体"/>
                <w:color w:val="000000"/>
                <w:sz w:val="24"/>
                <w:szCs w:val="24"/>
              </w:rPr>
            </w:pPr>
          </w:p>
        </w:tc>
      </w:tr>
      <w:tr w14:paraId="55FAB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tcPr>
          <w:p w14:paraId="22EF25D1">
            <w:pPr>
              <w:spacing w:line="440" w:lineRule="exact"/>
              <w:rPr>
                <w:rFonts w:ascii="宋体" w:hAnsi="宋体" w:eastAsia="宋体" w:cs="宋体"/>
                <w:color w:val="000000"/>
                <w:sz w:val="24"/>
                <w:szCs w:val="24"/>
              </w:rPr>
            </w:pPr>
          </w:p>
        </w:tc>
        <w:tc>
          <w:tcPr>
            <w:tcW w:w="3420" w:type="dxa"/>
            <w:gridSpan w:val="4"/>
          </w:tcPr>
          <w:p w14:paraId="6DCC2907">
            <w:pPr>
              <w:spacing w:line="440" w:lineRule="exact"/>
              <w:rPr>
                <w:rFonts w:ascii="宋体" w:hAnsi="宋体" w:eastAsia="宋体" w:cs="宋体"/>
                <w:color w:val="000000"/>
                <w:sz w:val="24"/>
                <w:szCs w:val="24"/>
              </w:rPr>
            </w:pPr>
          </w:p>
        </w:tc>
        <w:tc>
          <w:tcPr>
            <w:tcW w:w="1261" w:type="dxa"/>
          </w:tcPr>
          <w:p w14:paraId="3263B9F2">
            <w:pPr>
              <w:spacing w:line="440" w:lineRule="exact"/>
              <w:rPr>
                <w:rFonts w:ascii="宋体" w:hAnsi="宋体" w:eastAsia="宋体" w:cs="宋体"/>
                <w:color w:val="000000"/>
                <w:sz w:val="24"/>
                <w:szCs w:val="24"/>
              </w:rPr>
            </w:pPr>
          </w:p>
        </w:tc>
        <w:tc>
          <w:tcPr>
            <w:tcW w:w="2296" w:type="dxa"/>
            <w:gridSpan w:val="2"/>
          </w:tcPr>
          <w:p w14:paraId="35A5AAEF">
            <w:pPr>
              <w:spacing w:line="440" w:lineRule="exact"/>
              <w:rPr>
                <w:rFonts w:ascii="宋体" w:hAnsi="宋体" w:eastAsia="宋体" w:cs="宋体"/>
                <w:color w:val="000000"/>
                <w:sz w:val="24"/>
                <w:szCs w:val="24"/>
              </w:rPr>
            </w:pPr>
          </w:p>
        </w:tc>
      </w:tr>
      <w:tr w14:paraId="5A3FC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tcPr>
          <w:p w14:paraId="14C5C827">
            <w:pPr>
              <w:spacing w:line="440" w:lineRule="exact"/>
              <w:rPr>
                <w:rFonts w:ascii="宋体" w:hAnsi="宋体" w:eastAsia="宋体" w:cs="宋体"/>
                <w:color w:val="000000"/>
                <w:sz w:val="24"/>
                <w:szCs w:val="24"/>
              </w:rPr>
            </w:pPr>
          </w:p>
        </w:tc>
        <w:tc>
          <w:tcPr>
            <w:tcW w:w="3420" w:type="dxa"/>
            <w:gridSpan w:val="4"/>
          </w:tcPr>
          <w:p w14:paraId="082F9C5A">
            <w:pPr>
              <w:spacing w:line="440" w:lineRule="exact"/>
              <w:rPr>
                <w:rFonts w:ascii="宋体" w:hAnsi="宋体" w:eastAsia="宋体" w:cs="宋体"/>
                <w:color w:val="000000"/>
                <w:sz w:val="24"/>
                <w:szCs w:val="24"/>
              </w:rPr>
            </w:pPr>
          </w:p>
        </w:tc>
        <w:tc>
          <w:tcPr>
            <w:tcW w:w="1261" w:type="dxa"/>
          </w:tcPr>
          <w:p w14:paraId="753A5282">
            <w:pPr>
              <w:spacing w:line="440" w:lineRule="exact"/>
              <w:rPr>
                <w:rFonts w:ascii="宋体" w:hAnsi="宋体" w:eastAsia="宋体" w:cs="宋体"/>
                <w:color w:val="000000"/>
                <w:sz w:val="24"/>
                <w:szCs w:val="24"/>
              </w:rPr>
            </w:pPr>
          </w:p>
        </w:tc>
        <w:tc>
          <w:tcPr>
            <w:tcW w:w="2296" w:type="dxa"/>
            <w:gridSpan w:val="2"/>
          </w:tcPr>
          <w:p w14:paraId="13A54989">
            <w:pPr>
              <w:spacing w:line="440" w:lineRule="exact"/>
              <w:rPr>
                <w:rFonts w:ascii="宋体" w:hAnsi="宋体" w:eastAsia="宋体" w:cs="宋体"/>
                <w:color w:val="000000"/>
                <w:sz w:val="24"/>
                <w:szCs w:val="24"/>
              </w:rPr>
            </w:pPr>
          </w:p>
        </w:tc>
      </w:tr>
      <w:tr w14:paraId="6F196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tcPr>
          <w:p w14:paraId="5CCC5123">
            <w:pPr>
              <w:spacing w:line="440" w:lineRule="exact"/>
              <w:rPr>
                <w:rFonts w:ascii="宋体" w:hAnsi="宋体" w:eastAsia="宋体" w:cs="宋体"/>
                <w:color w:val="000000"/>
                <w:sz w:val="24"/>
                <w:szCs w:val="24"/>
              </w:rPr>
            </w:pPr>
          </w:p>
        </w:tc>
        <w:tc>
          <w:tcPr>
            <w:tcW w:w="3420" w:type="dxa"/>
            <w:gridSpan w:val="4"/>
          </w:tcPr>
          <w:p w14:paraId="6B6BAAB6">
            <w:pPr>
              <w:spacing w:line="440" w:lineRule="exact"/>
              <w:rPr>
                <w:rFonts w:ascii="宋体" w:hAnsi="宋体" w:eastAsia="宋体" w:cs="宋体"/>
                <w:color w:val="000000"/>
                <w:sz w:val="24"/>
                <w:szCs w:val="24"/>
              </w:rPr>
            </w:pPr>
          </w:p>
        </w:tc>
        <w:tc>
          <w:tcPr>
            <w:tcW w:w="1261" w:type="dxa"/>
          </w:tcPr>
          <w:p w14:paraId="149D2E49">
            <w:pPr>
              <w:spacing w:line="440" w:lineRule="exact"/>
              <w:rPr>
                <w:rFonts w:ascii="宋体" w:hAnsi="宋体" w:eastAsia="宋体" w:cs="宋体"/>
                <w:color w:val="000000"/>
                <w:sz w:val="24"/>
                <w:szCs w:val="24"/>
              </w:rPr>
            </w:pPr>
          </w:p>
        </w:tc>
        <w:tc>
          <w:tcPr>
            <w:tcW w:w="2296" w:type="dxa"/>
            <w:gridSpan w:val="2"/>
          </w:tcPr>
          <w:p w14:paraId="3004F3C2">
            <w:pPr>
              <w:spacing w:line="440" w:lineRule="exact"/>
              <w:rPr>
                <w:rFonts w:ascii="宋体" w:hAnsi="宋体" w:eastAsia="宋体" w:cs="宋体"/>
                <w:color w:val="000000"/>
                <w:sz w:val="24"/>
                <w:szCs w:val="24"/>
              </w:rPr>
            </w:pPr>
          </w:p>
        </w:tc>
      </w:tr>
      <w:tr w14:paraId="227A7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tcPr>
          <w:p w14:paraId="1B796572">
            <w:pPr>
              <w:spacing w:line="440" w:lineRule="exact"/>
              <w:rPr>
                <w:rFonts w:ascii="宋体" w:hAnsi="宋体" w:eastAsia="宋体" w:cs="宋体"/>
                <w:color w:val="000000"/>
                <w:sz w:val="24"/>
                <w:szCs w:val="24"/>
              </w:rPr>
            </w:pPr>
          </w:p>
        </w:tc>
        <w:tc>
          <w:tcPr>
            <w:tcW w:w="3420" w:type="dxa"/>
            <w:gridSpan w:val="4"/>
          </w:tcPr>
          <w:p w14:paraId="5F77F481">
            <w:pPr>
              <w:spacing w:line="440" w:lineRule="exact"/>
              <w:rPr>
                <w:rFonts w:ascii="宋体" w:hAnsi="宋体" w:eastAsia="宋体" w:cs="宋体"/>
                <w:color w:val="000000"/>
                <w:sz w:val="24"/>
                <w:szCs w:val="24"/>
              </w:rPr>
            </w:pPr>
          </w:p>
        </w:tc>
        <w:tc>
          <w:tcPr>
            <w:tcW w:w="1261" w:type="dxa"/>
          </w:tcPr>
          <w:p w14:paraId="63389F33">
            <w:pPr>
              <w:spacing w:line="440" w:lineRule="exact"/>
              <w:rPr>
                <w:rFonts w:ascii="宋体" w:hAnsi="宋体" w:eastAsia="宋体" w:cs="宋体"/>
                <w:color w:val="000000"/>
                <w:sz w:val="24"/>
                <w:szCs w:val="24"/>
              </w:rPr>
            </w:pPr>
          </w:p>
        </w:tc>
        <w:tc>
          <w:tcPr>
            <w:tcW w:w="2296" w:type="dxa"/>
            <w:gridSpan w:val="2"/>
          </w:tcPr>
          <w:p w14:paraId="7319151E">
            <w:pPr>
              <w:spacing w:line="440" w:lineRule="exact"/>
              <w:rPr>
                <w:rFonts w:ascii="宋体" w:hAnsi="宋体" w:eastAsia="宋体" w:cs="宋体"/>
                <w:color w:val="000000"/>
                <w:sz w:val="24"/>
                <w:szCs w:val="24"/>
              </w:rPr>
            </w:pPr>
          </w:p>
        </w:tc>
      </w:tr>
      <w:tr w14:paraId="4E0DC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tcPr>
          <w:p w14:paraId="393DCC33">
            <w:pPr>
              <w:spacing w:line="440" w:lineRule="exact"/>
              <w:rPr>
                <w:rFonts w:ascii="宋体" w:hAnsi="宋体" w:eastAsia="宋体" w:cs="宋体"/>
                <w:color w:val="000000"/>
                <w:sz w:val="24"/>
                <w:szCs w:val="24"/>
              </w:rPr>
            </w:pPr>
          </w:p>
        </w:tc>
        <w:tc>
          <w:tcPr>
            <w:tcW w:w="3420" w:type="dxa"/>
            <w:gridSpan w:val="4"/>
          </w:tcPr>
          <w:p w14:paraId="5EB72356">
            <w:pPr>
              <w:spacing w:line="440" w:lineRule="exact"/>
              <w:rPr>
                <w:rFonts w:ascii="宋体" w:hAnsi="宋体" w:eastAsia="宋体" w:cs="宋体"/>
                <w:color w:val="000000"/>
                <w:sz w:val="24"/>
                <w:szCs w:val="24"/>
              </w:rPr>
            </w:pPr>
          </w:p>
        </w:tc>
        <w:tc>
          <w:tcPr>
            <w:tcW w:w="1261" w:type="dxa"/>
          </w:tcPr>
          <w:p w14:paraId="38214358">
            <w:pPr>
              <w:spacing w:line="440" w:lineRule="exact"/>
              <w:rPr>
                <w:rFonts w:ascii="宋体" w:hAnsi="宋体" w:eastAsia="宋体" w:cs="宋体"/>
                <w:color w:val="000000"/>
                <w:sz w:val="24"/>
                <w:szCs w:val="24"/>
              </w:rPr>
            </w:pPr>
          </w:p>
        </w:tc>
        <w:tc>
          <w:tcPr>
            <w:tcW w:w="2296" w:type="dxa"/>
            <w:gridSpan w:val="2"/>
          </w:tcPr>
          <w:p w14:paraId="3FE69283">
            <w:pPr>
              <w:spacing w:line="440" w:lineRule="exact"/>
              <w:rPr>
                <w:rFonts w:ascii="宋体" w:hAnsi="宋体" w:eastAsia="宋体" w:cs="宋体"/>
                <w:color w:val="000000"/>
                <w:sz w:val="24"/>
                <w:szCs w:val="24"/>
              </w:rPr>
            </w:pPr>
          </w:p>
        </w:tc>
      </w:tr>
      <w:tr w14:paraId="6B05C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tcPr>
          <w:p w14:paraId="5530A4B9">
            <w:pPr>
              <w:spacing w:line="440" w:lineRule="exact"/>
              <w:rPr>
                <w:rFonts w:ascii="宋体" w:hAnsi="宋体" w:eastAsia="宋体" w:cs="宋体"/>
                <w:color w:val="000000"/>
                <w:sz w:val="24"/>
                <w:szCs w:val="24"/>
              </w:rPr>
            </w:pPr>
          </w:p>
        </w:tc>
        <w:tc>
          <w:tcPr>
            <w:tcW w:w="3420" w:type="dxa"/>
            <w:gridSpan w:val="4"/>
          </w:tcPr>
          <w:p w14:paraId="74EEC20A">
            <w:pPr>
              <w:spacing w:line="440" w:lineRule="exact"/>
              <w:rPr>
                <w:rFonts w:ascii="宋体" w:hAnsi="宋体" w:eastAsia="宋体" w:cs="宋体"/>
                <w:color w:val="000000"/>
                <w:sz w:val="24"/>
                <w:szCs w:val="24"/>
              </w:rPr>
            </w:pPr>
          </w:p>
        </w:tc>
        <w:tc>
          <w:tcPr>
            <w:tcW w:w="1261" w:type="dxa"/>
          </w:tcPr>
          <w:p w14:paraId="7A7688C6">
            <w:pPr>
              <w:spacing w:line="440" w:lineRule="exact"/>
              <w:rPr>
                <w:rFonts w:ascii="宋体" w:hAnsi="宋体" w:eastAsia="宋体" w:cs="宋体"/>
                <w:color w:val="000000"/>
                <w:sz w:val="24"/>
                <w:szCs w:val="24"/>
              </w:rPr>
            </w:pPr>
          </w:p>
        </w:tc>
        <w:tc>
          <w:tcPr>
            <w:tcW w:w="2296" w:type="dxa"/>
            <w:gridSpan w:val="2"/>
          </w:tcPr>
          <w:p w14:paraId="07F889E6">
            <w:pPr>
              <w:spacing w:line="440" w:lineRule="exact"/>
              <w:rPr>
                <w:rFonts w:ascii="宋体" w:hAnsi="宋体" w:eastAsia="宋体" w:cs="宋体"/>
                <w:color w:val="000000"/>
                <w:sz w:val="24"/>
                <w:szCs w:val="24"/>
              </w:rPr>
            </w:pPr>
          </w:p>
        </w:tc>
      </w:tr>
      <w:tr w14:paraId="3E060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tcPr>
          <w:p w14:paraId="4D4293E8">
            <w:pPr>
              <w:spacing w:line="440" w:lineRule="exact"/>
              <w:rPr>
                <w:rFonts w:ascii="宋体" w:hAnsi="宋体" w:eastAsia="宋体" w:cs="宋体"/>
                <w:color w:val="000000"/>
                <w:sz w:val="24"/>
                <w:szCs w:val="24"/>
              </w:rPr>
            </w:pPr>
          </w:p>
        </w:tc>
        <w:tc>
          <w:tcPr>
            <w:tcW w:w="3420" w:type="dxa"/>
            <w:gridSpan w:val="4"/>
          </w:tcPr>
          <w:p w14:paraId="4A63E31E">
            <w:pPr>
              <w:spacing w:line="440" w:lineRule="exact"/>
              <w:rPr>
                <w:rFonts w:ascii="宋体" w:hAnsi="宋体" w:eastAsia="宋体" w:cs="宋体"/>
                <w:color w:val="000000"/>
                <w:sz w:val="24"/>
                <w:szCs w:val="24"/>
              </w:rPr>
            </w:pPr>
          </w:p>
        </w:tc>
        <w:tc>
          <w:tcPr>
            <w:tcW w:w="1261" w:type="dxa"/>
          </w:tcPr>
          <w:p w14:paraId="7E14CD61">
            <w:pPr>
              <w:spacing w:line="440" w:lineRule="exact"/>
              <w:rPr>
                <w:rFonts w:ascii="宋体" w:hAnsi="宋体" w:eastAsia="宋体" w:cs="宋体"/>
                <w:color w:val="000000"/>
                <w:sz w:val="24"/>
                <w:szCs w:val="24"/>
              </w:rPr>
            </w:pPr>
          </w:p>
        </w:tc>
        <w:tc>
          <w:tcPr>
            <w:tcW w:w="2296" w:type="dxa"/>
            <w:gridSpan w:val="2"/>
          </w:tcPr>
          <w:p w14:paraId="76A421B2">
            <w:pPr>
              <w:spacing w:line="440" w:lineRule="exact"/>
              <w:rPr>
                <w:rFonts w:ascii="宋体" w:hAnsi="宋体" w:eastAsia="宋体" w:cs="宋体"/>
                <w:color w:val="000000"/>
                <w:sz w:val="24"/>
                <w:szCs w:val="24"/>
              </w:rPr>
            </w:pPr>
          </w:p>
        </w:tc>
      </w:tr>
      <w:tr w14:paraId="40F85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tcPr>
          <w:p w14:paraId="10F2B258">
            <w:pPr>
              <w:spacing w:line="440" w:lineRule="exact"/>
              <w:rPr>
                <w:rFonts w:ascii="宋体" w:hAnsi="宋体" w:eastAsia="宋体" w:cs="宋体"/>
                <w:color w:val="000000"/>
                <w:sz w:val="24"/>
                <w:szCs w:val="24"/>
              </w:rPr>
            </w:pPr>
          </w:p>
        </w:tc>
        <w:tc>
          <w:tcPr>
            <w:tcW w:w="3420" w:type="dxa"/>
            <w:gridSpan w:val="4"/>
          </w:tcPr>
          <w:p w14:paraId="0341BBAA">
            <w:pPr>
              <w:spacing w:line="440" w:lineRule="exact"/>
              <w:rPr>
                <w:rFonts w:ascii="宋体" w:hAnsi="宋体" w:eastAsia="宋体" w:cs="宋体"/>
                <w:color w:val="000000"/>
                <w:sz w:val="24"/>
                <w:szCs w:val="24"/>
              </w:rPr>
            </w:pPr>
          </w:p>
        </w:tc>
        <w:tc>
          <w:tcPr>
            <w:tcW w:w="1261" w:type="dxa"/>
          </w:tcPr>
          <w:p w14:paraId="221F734A">
            <w:pPr>
              <w:spacing w:line="440" w:lineRule="exact"/>
              <w:rPr>
                <w:rFonts w:ascii="宋体" w:hAnsi="宋体" w:eastAsia="宋体" w:cs="宋体"/>
                <w:color w:val="000000"/>
                <w:sz w:val="24"/>
                <w:szCs w:val="24"/>
              </w:rPr>
            </w:pPr>
          </w:p>
        </w:tc>
        <w:tc>
          <w:tcPr>
            <w:tcW w:w="2296" w:type="dxa"/>
            <w:gridSpan w:val="2"/>
          </w:tcPr>
          <w:p w14:paraId="77EED288">
            <w:pPr>
              <w:spacing w:line="440" w:lineRule="exact"/>
              <w:rPr>
                <w:rFonts w:ascii="宋体" w:hAnsi="宋体" w:eastAsia="宋体" w:cs="宋体"/>
                <w:color w:val="000000"/>
                <w:sz w:val="24"/>
                <w:szCs w:val="24"/>
              </w:rPr>
            </w:pPr>
          </w:p>
        </w:tc>
      </w:tr>
      <w:tr w14:paraId="697B8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tcPr>
          <w:p w14:paraId="1F04F821">
            <w:pPr>
              <w:spacing w:line="440" w:lineRule="exact"/>
              <w:rPr>
                <w:rFonts w:ascii="宋体" w:hAnsi="宋体" w:eastAsia="宋体" w:cs="宋体"/>
                <w:color w:val="000000"/>
                <w:sz w:val="24"/>
                <w:szCs w:val="24"/>
              </w:rPr>
            </w:pPr>
          </w:p>
        </w:tc>
        <w:tc>
          <w:tcPr>
            <w:tcW w:w="3420" w:type="dxa"/>
            <w:gridSpan w:val="4"/>
          </w:tcPr>
          <w:p w14:paraId="494CF21D">
            <w:pPr>
              <w:spacing w:line="440" w:lineRule="exact"/>
              <w:rPr>
                <w:rFonts w:ascii="宋体" w:hAnsi="宋体" w:eastAsia="宋体" w:cs="宋体"/>
                <w:color w:val="000000"/>
                <w:sz w:val="24"/>
                <w:szCs w:val="24"/>
              </w:rPr>
            </w:pPr>
          </w:p>
        </w:tc>
        <w:tc>
          <w:tcPr>
            <w:tcW w:w="1261" w:type="dxa"/>
          </w:tcPr>
          <w:p w14:paraId="26F7F475">
            <w:pPr>
              <w:spacing w:line="440" w:lineRule="exact"/>
              <w:rPr>
                <w:rFonts w:ascii="宋体" w:hAnsi="宋体" w:eastAsia="宋体" w:cs="宋体"/>
                <w:color w:val="000000"/>
                <w:sz w:val="24"/>
                <w:szCs w:val="24"/>
              </w:rPr>
            </w:pPr>
          </w:p>
        </w:tc>
        <w:tc>
          <w:tcPr>
            <w:tcW w:w="2296" w:type="dxa"/>
            <w:gridSpan w:val="2"/>
          </w:tcPr>
          <w:p w14:paraId="4D093032">
            <w:pPr>
              <w:spacing w:line="440" w:lineRule="exact"/>
              <w:rPr>
                <w:rFonts w:ascii="宋体" w:hAnsi="宋体" w:eastAsia="宋体" w:cs="宋体"/>
                <w:color w:val="000000"/>
                <w:sz w:val="24"/>
                <w:szCs w:val="24"/>
              </w:rPr>
            </w:pPr>
          </w:p>
        </w:tc>
      </w:tr>
      <w:tr w14:paraId="15541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tcPr>
          <w:p w14:paraId="651DF0AD">
            <w:pPr>
              <w:spacing w:line="440" w:lineRule="exact"/>
              <w:rPr>
                <w:rFonts w:ascii="宋体" w:hAnsi="宋体" w:eastAsia="宋体" w:cs="宋体"/>
                <w:color w:val="000000"/>
                <w:sz w:val="24"/>
                <w:szCs w:val="24"/>
              </w:rPr>
            </w:pPr>
          </w:p>
        </w:tc>
        <w:tc>
          <w:tcPr>
            <w:tcW w:w="3420" w:type="dxa"/>
            <w:gridSpan w:val="4"/>
          </w:tcPr>
          <w:p w14:paraId="648FC065">
            <w:pPr>
              <w:spacing w:line="440" w:lineRule="exact"/>
              <w:rPr>
                <w:rFonts w:ascii="宋体" w:hAnsi="宋体" w:eastAsia="宋体" w:cs="宋体"/>
                <w:color w:val="000000"/>
                <w:sz w:val="24"/>
                <w:szCs w:val="24"/>
              </w:rPr>
            </w:pPr>
          </w:p>
        </w:tc>
        <w:tc>
          <w:tcPr>
            <w:tcW w:w="1261" w:type="dxa"/>
          </w:tcPr>
          <w:p w14:paraId="70F4F11C">
            <w:pPr>
              <w:spacing w:line="440" w:lineRule="exact"/>
              <w:rPr>
                <w:rFonts w:ascii="宋体" w:hAnsi="宋体" w:eastAsia="宋体" w:cs="宋体"/>
                <w:color w:val="000000"/>
                <w:sz w:val="24"/>
                <w:szCs w:val="24"/>
              </w:rPr>
            </w:pPr>
          </w:p>
        </w:tc>
        <w:tc>
          <w:tcPr>
            <w:tcW w:w="2296" w:type="dxa"/>
            <w:gridSpan w:val="2"/>
          </w:tcPr>
          <w:p w14:paraId="0D7CCB59">
            <w:pPr>
              <w:spacing w:line="440" w:lineRule="exact"/>
              <w:rPr>
                <w:rFonts w:ascii="宋体" w:hAnsi="宋体" w:eastAsia="宋体" w:cs="宋体"/>
                <w:color w:val="000000"/>
                <w:sz w:val="24"/>
                <w:szCs w:val="24"/>
              </w:rPr>
            </w:pPr>
          </w:p>
        </w:tc>
      </w:tr>
    </w:tbl>
    <w:p w14:paraId="53A4D741">
      <w:pPr>
        <w:spacing w:line="360" w:lineRule="auto"/>
        <w:rPr>
          <w:rFonts w:ascii="宋体" w:hAnsi="宋体" w:eastAsia="宋体" w:cs="宋体"/>
          <w:color w:val="000000"/>
          <w:sz w:val="24"/>
          <w:szCs w:val="24"/>
        </w:rPr>
      </w:pPr>
    </w:p>
    <w:p w14:paraId="4DF85536">
      <w:pPr>
        <w:widowControl w:val="0"/>
        <w:adjustRightInd/>
        <w:snapToGrid/>
        <w:spacing w:before="312" w:beforeLines="100" w:after="312" w:afterLines="100" w:line="360" w:lineRule="auto"/>
        <w:jc w:val="center"/>
        <w:rPr>
          <w:rFonts w:cs="Times New Roman" w:asciiTheme="minorEastAsia" w:hAnsiTheme="minorEastAsia" w:eastAsiaTheme="minorEastAsia"/>
          <w:kern w:val="2"/>
          <w:sz w:val="36"/>
        </w:rPr>
      </w:pPr>
      <w:bookmarkStart w:id="569" w:name="_Toc246997115"/>
      <w:bookmarkStart w:id="570" w:name="_Toc152045807"/>
      <w:bookmarkStart w:id="571" w:name="_Toc152042596"/>
      <w:bookmarkStart w:id="572" w:name="_Toc296602617"/>
      <w:bookmarkStart w:id="573" w:name="_Toc144974875"/>
      <w:bookmarkStart w:id="574" w:name="_Toc77586879"/>
      <w:bookmarkStart w:id="575" w:name="_Toc179632827"/>
      <w:bookmarkStart w:id="576" w:name="_Toc246996372"/>
      <w:bookmarkStart w:id="577" w:name="_Toc247085890"/>
      <w:bookmarkStart w:id="578" w:name="_Toc77586977"/>
      <w:r>
        <w:rPr>
          <w:rFonts w:hint="eastAsia" w:ascii="宋体" w:hAnsi="宋体" w:eastAsia="宋体" w:cs="宋体"/>
          <w:color w:val="000000"/>
          <w:sz w:val="24"/>
          <w:szCs w:val="24"/>
        </w:rPr>
        <w:br w:type="page"/>
      </w:r>
      <w:bookmarkEnd w:id="569"/>
      <w:bookmarkEnd w:id="570"/>
      <w:bookmarkEnd w:id="571"/>
      <w:bookmarkEnd w:id="572"/>
      <w:bookmarkEnd w:id="573"/>
      <w:bookmarkEnd w:id="574"/>
      <w:bookmarkEnd w:id="575"/>
      <w:bookmarkEnd w:id="576"/>
      <w:bookmarkEnd w:id="577"/>
      <w:bookmarkEnd w:id="578"/>
      <w:bookmarkStart w:id="579" w:name="_Toc246997116"/>
      <w:bookmarkStart w:id="580" w:name="_Toc152045808"/>
      <w:bookmarkStart w:id="581" w:name="_Toc77586978"/>
      <w:bookmarkStart w:id="582" w:name="_Toc77586880"/>
      <w:bookmarkStart w:id="583" w:name="_Toc123"/>
      <w:bookmarkStart w:id="584" w:name="_Toc247085891"/>
      <w:bookmarkStart w:id="585" w:name="_Toc246996373"/>
      <w:bookmarkStart w:id="586" w:name="_Toc179632828"/>
      <w:bookmarkStart w:id="587" w:name="_Toc152042597"/>
      <w:bookmarkStart w:id="588" w:name="_Toc144974876"/>
      <w:bookmarkStart w:id="589" w:name="_Toc296602618"/>
      <w:r>
        <w:rPr>
          <w:rFonts w:hint="eastAsia" w:cs="Times New Roman" w:asciiTheme="minorEastAsia" w:hAnsiTheme="minorEastAsia" w:eastAsiaTheme="minorEastAsia"/>
          <w:kern w:val="2"/>
          <w:sz w:val="32"/>
          <w:szCs w:val="32"/>
        </w:rPr>
        <w:t>无在建承诺书</w:t>
      </w:r>
    </w:p>
    <w:p w14:paraId="324C12BE">
      <w:pPr>
        <w:widowControl w:val="0"/>
        <w:adjustRightInd/>
        <w:snapToGrid/>
        <w:spacing w:after="312" w:afterLines="100" w:line="440" w:lineRule="exact"/>
        <w:jc w:val="both"/>
        <w:rPr>
          <w:rFonts w:cs="Times New Roman" w:asciiTheme="minorEastAsia" w:hAnsiTheme="minorEastAsia" w:eastAsiaTheme="minorEastAsia"/>
          <w:kern w:val="2"/>
          <w:sz w:val="24"/>
        </w:rPr>
      </w:pPr>
      <w:r>
        <w:rPr>
          <w:rFonts w:hint="eastAsia" w:cs="Times New Roman" w:asciiTheme="minorEastAsia" w:hAnsiTheme="minorEastAsia" w:eastAsiaTheme="minorEastAsia"/>
          <w:kern w:val="2"/>
          <w:position w:val="-7"/>
          <w:sz w:val="24"/>
          <w:u w:val="single"/>
        </w:rPr>
        <w:t xml:space="preserve">                 </w:t>
      </w:r>
      <w:r>
        <w:rPr>
          <w:rFonts w:hint="eastAsia" w:cs="Times New Roman" w:asciiTheme="minorEastAsia" w:hAnsiTheme="minorEastAsia" w:eastAsiaTheme="minorEastAsia"/>
          <w:kern w:val="2"/>
          <w:sz w:val="24"/>
        </w:rPr>
        <w:t>（采购人名称）：</w:t>
      </w:r>
    </w:p>
    <w:p w14:paraId="22E76D0E">
      <w:pPr>
        <w:widowControl w:val="0"/>
        <w:adjustRightInd/>
        <w:snapToGrid/>
        <w:spacing w:after="0" w:line="440" w:lineRule="exact"/>
        <w:ind w:firstLine="480" w:firstLineChars="200"/>
        <w:jc w:val="both"/>
        <w:rPr>
          <w:rFonts w:cs="Times New Roman" w:asciiTheme="minorEastAsia" w:hAnsiTheme="minorEastAsia" w:eastAsiaTheme="minorEastAsia"/>
          <w:kern w:val="2"/>
          <w:sz w:val="24"/>
        </w:rPr>
      </w:pPr>
      <w:r>
        <w:rPr>
          <w:rFonts w:hint="eastAsia" w:cs="Times New Roman" w:asciiTheme="minorEastAsia" w:hAnsiTheme="minorEastAsia" w:eastAsiaTheme="minorEastAsia"/>
          <w:kern w:val="2"/>
          <w:sz w:val="24"/>
        </w:rPr>
        <w:t>我方在此声明，我方拟派往</w:t>
      </w:r>
      <w:r>
        <w:rPr>
          <w:rFonts w:hint="eastAsia" w:cs="Times New Roman" w:asciiTheme="minorEastAsia" w:hAnsiTheme="minorEastAsia" w:eastAsiaTheme="minorEastAsia"/>
          <w:kern w:val="2"/>
          <w:sz w:val="24"/>
          <w:u w:val="single"/>
        </w:rPr>
        <w:t xml:space="preserve">               </w:t>
      </w:r>
      <w:r>
        <w:rPr>
          <w:rFonts w:hint="eastAsia" w:cs="Times New Roman" w:asciiTheme="minorEastAsia" w:hAnsiTheme="minorEastAsia" w:eastAsiaTheme="minorEastAsia"/>
          <w:kern w:val="2"/>
          <w:sz w:val="24"/>
        </w:rPr>
        <w:t>（项目名称）（以下简称“本工程”）的项目经理</w:t>
      </w:r>
      <w:r>
        <w:rPr>
          <w:rFonts w:hint="eastAsia" w:cs="Times New Roman" w:asciiTheme="minorEastAsia" w:hAnsiTheme="minorEastAsia" w:eastAsiaTheme="minorEastAsia"/>
          <w:kern w:val="2"/>
          <w:sz w:val="24"/>
          <w:u w:val="single"/>
        </w:rPr>
        <w:t xml:space="preserve">                    </w:t>
      </w:r>
      <w:r>
        <w:rPr>
          <w:rFonts w:hint="eastAsia" w:cs="Times New Roman" w:asciiTheme="minorEastAsia" w:hAnsiTheme="minorEastAsia" w:eastAsiaTheme="minorEastAsia"/>
          <w:kern w:val="2"/>
          <w:sz w:val="24"/>
        </w:rPr>
        <w:t>（项目经理姓名）现阶段没有担任任何在施建设工程项目的项目经理。</w:t>
      </w:r>
    </w:p>
    <w:p w14:paraId="3DB7069F">
      <w:pPr>
        <w:widowControl w:val="0"/>
        <w:adjustRightInd/>
        <w:snapToGrid/>
        <w:spacing w:after="0" w:line="440" w:lineRule="exact"/>
        <w:ind w:firstLine="480" w:firstLineChars="200"/>
        <w:jc w:val="both"/>
        <w:rPr>
          <w:rFonts w:cs="Times New Roman" w:asciiTheme="minorEastAsia" w:hAnsiTheme="minorEastAsia" w:eastAsiaTheme="minorEastAsia"/>
          <w:kern w:val="2"/>
          <w:sz w:val="24"/>
        </w:rPr>
      </w:pPr>
      <w:r>
        <w:rPr>
          <w:rFonts w:hint="eastAsia" w:cs="Times New Roman" w:asciiTheme="minorEastAsia" w:hAnsiTheme="minorEastAsia" w:eastAsiaTheme="minorEastAsia"/>
          <w:kern w:val="2"/>
          <w:sz w:val="24"/>
        </w:rPr>
        <w:t>我方保证上述信息的真实和准确，并愿意承担因我方就此弄虚作假所引起的一切法律后果。</w:t>
      </w:r>
    </w:p>
    <w:p w14:paraId="7A239201">
      <w:pPr>
        <w:widowControl w:val="0"/>
        <w:adjustRightInd/>
        <w:snapToGrid/>
        <w:spacing w:after="0" w:line="440" w:lineRule="exact"/>
        <w:ind w:firstLine="480" w:firstLineChars="200"/>
        <w:jc w:val="both"/>
        <w:rPr>
          <w:rFonts w:cs="Times New Roman" w:asciiTheme="minorEastAsia" w:hAnsiTheme="minorEastAsia" w:eastAsiaTheme="minorEastAsia"/>
          <w:kern w:val="2"/>
          <w:sz w:val="24"/>
        </w:rPr>
      </w:pPr>
    </w:p>
    <w:p w14:paraId="58618B2C">
      <w:pPr>
        <w:widowControl w:val="0"/>
        <w:adjustRightInd/>
        <w:snapToGrid/>
        <w:spacing w:after="0" w:line="440" w:lineRule="exact"/>
        <w:ind w:firstLine="480" w:firstLineChars="200"/>
        <w:jc w:val="both"/>
        <w:rPr>
          <w:rFonts w:cs="Times New Roman" w:asciiTheme="minorEastAsia" w:hAnsiTheme="minorEastAsia" w:eastAsiaTheme="minorEastAsia"/>
          <w:kern w:val="2"/>
          <w:sz w:val="24"/>
        </w:rPr>
      </w:pPr>
    </w:p>
    <w:p w14:paraId="5282D21A">
      <w:pPr>
        <w:widowControl w:val="0"/>
        <w:adjustRightInd/>
        <w:snapToGrid/>
        <w:spacing w:after="0" w:line="440" w:lineRule="exact"/>
        <w:ind w:firstLine="480" w:firstLineChars="200"/>
        <w:jc w:val="both"/>
        <w:rPr>
          <w:rFonts w:cs="Times New Roman" w:asciiTheme="minorEastAsia" w:hAnsiTheme="minorEastAsia" w:eastAsiaTheme="minorEastAsia"/>
          <w:kern w:val="2"/>
          <w:sz w:val="24"/>
        </w:rPr>
      </w:pPr>
      <w:r>
        <w:rPr>
          <w:rFonts w:hint="eastAsia" w:cs="Times New Roman" w:asciiTheme="minorEastAsia" w:hAnsiTheme="minorEastAsia" w:eastAsiaTheme="minorEastAsia"/>
          <w:kern w:val="2"/>
          <w:sz w:val="24"/>
        </w:rPr>
        <w:t>特此承诺</w:t>
      </w:r>
    </w:p>
    <w:p w14:paraId="0FFE1237">
      <w:pPr>
        <w:widowControl w:val="0"/>
        <w:adjustRightInd/>
        <w:snapToGrid/>
        <w:spacing w:after="0" w:line="440" w:lineRule="exact"/>
        <w:ind w:firstLine="480" w:firstLineChars="200"/>
        <w:jc w:val="both"/>
        <w:rPr>
          <w:rFonts w:cs="Times New Roman" w:asciiTheme="minorEastAsia" w:hAnsiTheme="minorEastAsia" w:eastAsiaTheme="minorEastAsia"/>
          <w:kern w:val="2"/>
          <w:sz w:val="24"/>
        </w:rPr>
      </w:pPr>
    </w:p>
    <w:p w14:paraId="0C375816">
      <w:pPr>
        <w:widowControl w:val="0"/>
        <w:adjustRightInd/>
        <w:snapToGrid/>
        <w:spacing w:after="0" w:line="440" w:lineRule="exact"/>
        <w:jc w:val="both"/>
        <w:rPr>
          <w:rFonts w:cs="Times New Roman" w:asciiTheme="minorEastAsia" w:hAnsiTheme="minorEastAsia" w:eastAsiaTheme="minorEastAsia"/>
          <w:kern w:val="2"/>
          <w:sz w:val="24"/>
        </w:rPr>
      </w:pPr>
    </w:p>
    <w:p w14:paraId="4BEC1CC1">
      <w:pPr>
        <w:widowControl w:val="0"/>
        <w:wordWrap w:val="0"/>
        <w:adjustRightInd/>
        <w:snapToGrid/>
        <w:spacing w:after="0" w:line="440" w:lineRule="exact"/>
        <w:jc w:val="right"/>
        <w:rPr>
          <w:rFonts w:cs="Times New Roman" w:asciiTheme="minorEastAsia" w:hAnsiTheme="minorEastAsia" w:eastAsiaTheme="minorEastAsia"/>
          <w:kern w:val="2"/>
          <w:sz w:val="24"/>
        </w:rPr>
      </w:pPr>
      <w:r>
        <w:rPr>
          <w:rFonts w:hint="eastAsia" w:cs="Times New Roman" w:asciiTheme="minorEastAsia" w:hAnsiTheme="minorEastAsia" w:eastAsiaTheme="minorEastAsia"/>
          <w:kern w:val="2"/>
          <w:sz w:val="24"/>
        </w:rPr>
        <w:t xml:space="preserve">   </w:t>
      </w:r>
    </w:p>
    <w:p w14:paraId="5C246777">
      <w:pPr>
        <w:spacing w:line="360" w:lineRule="auto"/>
        <w:ind w:firstLine="3120" w:firstLineChars="1300"/>
        <w:rPr>
          <w:rFonts w:ascii="宋体" w:hAnsi="宋体" w:eastAsia="宋体" w:cs="宋体"/>
          <w:color w:val="000000"/>
          <w:sz w:val="24"/>
          <w:szCs w:val="24"/>
        </w:rPr>
      </w:pPr>
      <w:r>
        <w:rPr>
          <w:rFonts w:hint="eastAsia" w:ascii="宋体" w:hAnsi="宋体" w:eastAsia="宋体" w:cs="宋体"/>
          <w:color w:val="000000"/>
          <w:sz w:val="24"/>
          <w:szCs w:val="24"/>
        </w:rPr>
        <w:t>供应商：</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（电子签章）</w:t>
      </w:r>
    </w:p>
    <w:p w14:paraId="6A527654">
      <w:pPr>
        <w:spacing w:line="360" w:lineRule="auto"/>
        <w:ind w:firstLine="3120" w:firstLineChars="1300"/>
        <w:rPr>
          <w:rFonts w:ascii="宋体" w:hAnsi="宋体" w:eastAsia="宋体" w:cs="宋体"/>
          <w:color w:val="000000"/>
          <w:sz w:val="24"/>
          <w:szCs w:val="24"/>
        </w:rPr>
      </w:pPr>
      <w:r>
        <w:rPr>
          <w:rFonts w:hint="eastAsia" w:ascii="宋体" w:hAnsi="宋体" w:eastAsia="宋体" w:cs="宋体"/>
          <w:color w:val="000000"/>
          <w:sz w:val="24"/>
          <w:szCs w:val="24"/>
        </w:rPr>
        <w:t>法定代表人：</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（电子签章）</w:t>
      </w:r>
    </w:p>
    <w:p w14:paraId="5C7813AF">
      <w:pPr>
        <w:wordWrap w:val="0"/>
        <w:spacing w:line="360" w:lineRule="auto"/>
        <w:ind w:firstLine="3120" w:firstLineChars="1300"/>
        <w:rPr>
          <w:rFonts w:ascii="宋体" w:hAnsi="宋体" w:eastAsia="宋体" w:cs="宋体"/>
          <w:color w:val="000000"/>
          <w:sz w:val="24"/>
          <w:szCs w:val="24"/>
        </w:rPr>
      </w:pPr>
      <w:r>
        <w:rPr>
          <w:rFonts w:hint="eastAsia" w:ascii="宋体" w:hAnsi="宋体" w:eastAsia="宋体" w:cs="宋体"/>
          <w:color w:val="000000"/>
          <w:sz w:val="24"/>
          <w:szCs w:val="24"/>
        </w:rPr>
        <w:t>日期：</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年</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月</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日</w:t>
      </w:r>
    </w:p>
    <w:p w14:paraId="75E9580A">
      <w:pPr>
        <w:rPr>
          <w:rFonts w:ascii="宋体" w:hAnsi="宋体" w:eastAsia="宋体" w:cs="宋体"/>
          <w:color w:val="000000"/>
          <w:sz w:val="24"/>
          <w:szCs w:val="24"/>
        </w:rPr>
      </w:pPr>
      <w:r>
        <w:rPr>
          <w:rFonts w:hint="eastAsia" w:ascii="宋体" w:hAnsi="宋体" w:eastAsia="宋体" w:cs="宋体"/>
          <w:color w:val="000000"/>
          <w:sz w:val="24"/>
          <w:szCs w:val="24"/>
        </w:rPr>
        <w:br w:type="page"/>
      </w:r>
    </w:p>
    <w:p w14:paraId="2F468CA7">
      <w:pPr>
        <w:pStyle w:val="4"/>
        <w:jc w:val="center"/>
        <w:rPr>
          <w:rFonts w:ascii="宋体" w:hAnsi="宋体" w:eastAsia="宋体" w:cs="宋体"/>
          <w:color w:val="000000"/>
          <w:sz w:val="24"/>
          <w:szCs w:val="24"/>
        </w:rPr>
      </w:pPr>
      <w:r>
        <w:rPr>
          <w:rFonts w:hint="eastAsia" w:ascii="宋体" w:hAnsi="宋体" w:cs="宋体"/>
          <w:color w:val="000000"/>
          <w:sz w:val="28"/>
          <w:szCs w:val="28"/>
        </w:rPr>
        <w:t>八、资格审查资料</w:t>
      </w:r>
    </w:p>
    <w:p w14:paraId="2D6B609A">
      <w:pPr>
        <w:pStyle w:val="4"/>
        <w:jc w:val="center"/>
        <w:rPr>
          <w:rFonts w:ascii="宋体" w:hAnsi="宋体" w:eastAsia="宋体" w:cs="宋体"/>
          <w:color w:val="000000"/>
          <w:sz w:val="24"/>
          <w:szCs w:val="24"/>
        </w:rPr>
      </w:pPr>
      <w:r>
        <w:rPr>
          <w:rFonts w:hint="eastAsia" w:ascii="宋体" w:hAnsi="宋体" w:eastAsia="宋体" w:cs="宋体"/>
          <w:color w:val="000000"/>
          <w:sz w:val="24"/>
          <w:szCs w:val="24"/>
        </w:rPr>
        <w:t>（一）供应商基本情况表</w:t>
      </w:r>
      <w:bookmarkEnd w:id="579"/>
      <w:bookmarkEnd w:id="580"/>
      <w:bookmarkEnd w:id="581"/>
      <w:bookmarkEnd w:id="582"/>
      <w:bookmarkEnd w:id="583"/>
      <w:bookmarkEnd w:id="584"/>
      <w:bookmarkEnd w:id="585"/>
      <w:bookmarkEnd w:id="586"/>
      <w:bookmarkEnd w:id="587"/>
      <w:bookmarkEnd w:id="588"/>
      <w:bookmarkEnd w:id="589"/>
    </w:p>
    <w:tbl>
      <w:tblPr>
        <w:tblStyle w:val="16"/>
        <w:tblW w:w="856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28"/>
        <w:gridCol w:w="1188"/>
        <w:gridCol w:w="661"/>
        <w:gridCol w:w="840"/>
        <w:gridCol w:w="420"/>
        <w:gridCol w:w="311"/>
        <w:gridCol w:w="1179"/>
        <w:gridCol w:w="389"/>
        <w:gridCol w:w="860"/>
        <w:gridCol w:w="992"/>
      </w:tblGrid>
      <w:tr w14:paraId="734F79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1728" w:type="dxa"/>
            <w:tcBorders>
              <w:top w:val="single" w:color="auto" w:sz="4" w:space="0"/>
              <w:left w:val="single" w:color="auto" w:sz="4" w:space="0"/>
              <w:bottom w:val="single" w:color="auto" w:sz="4" w:space="0"/>
              <w:right w:val="single" w:color="auto" w:sz="4" w:space="0"/>
            </w:tcBorders>
            <w:vAlign w:val="center"/>
          </w:tcPr>
          <w:p w14:paraId="2AC9BBB8">
            <w:pPr>
              <w:topLinePunct/>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投标人名称</w:t>
            </w:r>
          </w:p>
        </w:tc>
        <w:tc>
          <w:tcPr>
            <w:tcW w:w="6840" w:type="dxa"/>
            <w:gridSpan w:val="9"/>
            <w:tcBorders>
              <w:top w:val="single" w:color="auto" w:sz="4" w:space="0"/>
              <w:left w:val="single" w:color="auto" w:sz="4" w:space="0"/>
              <w:bottom w:val="single" w:color="auto" w:sz="4" w:space="0"/>
              <w:right w:val="single" w:color="auto" w:sz="4" w:space="0"/>
            </w:tcBorders>
            <w:vAlign w:val="center"/>
          </w:tcPr>
          <w:p w14:paraId="76E0B9CA">
            <w:pPr>
              <w:topLinePunct/>
              <w:spacing w:line="440" w:lineRule="exact"/>
              <w:jc w:val="center"/>
              <w:rPr>
                <w:rFonts w:ascii="宋体" w:hAnsi="宋体" w:eastAsia="宋体" w:cs="宋体"/>
                <w:color w:val="000000"/>
                <w:sz w:val="24"/>
                <w:szCs w:val="24"/>
              </w:rPr>
            </w:pPr>
          </w:p>
        </w:tc>
      </w:tr>
      <w:tr w14:paraId="674A41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728" w:type="dxa"/>
            <w:tcBorders>
              <w:top w:val="single" w:color="auto" w:sz="4" w:space="0"/>
              <w:left w:val="single" w:color="auto" w:sz="4" w:space="0"/>
              <w:bottom w:val="single" w:color="auto" w:sz="4" w:space="0"/>
              <w:right w:val="single" w:color="auto" w:sz="4" w:space="0"/>
            </w:tcBorders>
            <w:vAlign w:val="center"/>
          </w:tcPr>
          <w:p w14:paraId="460AC6C0">
            <w:pPr>
              <w:topLinePunct/>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注册地址</w:t>
            </w:r>
          </w:p>
        </w:tc>
        <w:tc>
          <w:tcPr>
            <w:tcW w:w="3420" w:type="dxa"/>
            <w:gridSpan w:val="5"/>
            <w:tcBorders>
              <w:top w:val="single" w:color="auto" w:sz="4" w:space="0"/>
              <w:left w:val="single" w:color="auto" w:sz="4" w:space="0"/>
              <w:bottom w:val="single" w:color="auto" w:sz="4" w:space="0"/>
              <w:right w:val="single" w:color="auto" w:sz="4" w:space="0"/>
            </w:tcBorders>
            <w:vAlign w:val="center"/>
          </w:tcPr>
          <w:p w14:paraId="6C6CF02D">
            <w:pPr>
              <w:topLinePunct/>
              <w:spacing w:line="440" w:lineRule="exact"/>
              <w:jc w:val="center"/>
              <w:rPr>
                <w:rFonts w:ascii="宋体" w:hAnsi="宋体" w:eastAsia="宋体" w:cs="宋体"/>
                <w:color w:val="000000"/>
                <w:sz w:val="24"/>
                <w:szCs w:val="24"/>
              </w:rPr>
            </w:pPr>
          </w:p>
        </w:tc>
        <w:tc>
          <w:tcPr>
            <w:tcW w:w="1179" w:type="dxa"/>
            <w:tcBorders>
              <w:top w:val="single" w:color="auto" w:sz="4" w:space="0"/>
              <w:left w:val="single" w:color="auto" w:sz="4" w:space="0"/>
              <w:bottom w:val="single" w:color="auto" w:sz="4" w:space="0"/>
              <w:right w:val="single" w:color="auto" w:sz="4" w:space="0"/>
            </w:tcBorders>
            <w:vAlign w:val="center"/>
          </w:tcPr>
          <w:p w14:paraId="0010BFB5">
            <w:pPr>
              <w:topLinePunct/>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邮政编码</w:t>
            </w:r>
          </w:p>
        </w:tc>
        <w:tc>
          <w:tcPr>
            <w:tcW w:w="2241" w:type="dxa"/>
            <w:gridSpan w:val="3"/>
            <w:tcBorders>
              <w:top w:val="single" w:color="auto" w:sz="4" w:space="0"/>
              <w:left w:val="single" w:color="auto" w:sz="4" w:space="0"/>
              <w:bottom w:val="single" w:color="auto" w:sz="4" w:space="0"/>
              <w:right w:val="single" w:color="auto" w:sz="4" w:space="0"/>
            </w:tcBorders>
            <w:vAlign w:val="center"/>
          </w:tcPr>
          <w:p w14:paraId="7D398D60">
            <w:pPr>
              <w:topLinePunct/>
              <w:spacing w:line="440" w:lineRule="exact"/>
              <w:jc w:val="center"/>
              <w:rPr>
                <w:rFonts w:ascii="宋体" w:hAnsi="宋体" w:eastAsia="宋体" w:cs="宋体"/>
                <w:color w:val="000000"/>
                <w:sz w:val="24"/>
                <w:szCs w:val="24"/>
              </w:rPr>
            </w:pPr>
          </w:p>
        </w:tc>
      </w:tr>
      <w:tr w14:paraId="3CEF82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5" w:hRule="atLeast"/>
          <w:jc w:val="center"/>
        </w:trPr>
        <w:tc>
          <w:tcPr>
            <w:tcW w:w="1728" w:type="dxa"/>
            <w:vMerge w:val="restart"/>
            <w:tcBorders>
              <w:top w:val="single" w:color="auto" w:sz="4" w:space="0"/>
              <w:left w:val="single" w:color="auto" w:sz="4" w:space="0"/>
              <w:bottom w:val="single" w:color="auto" w:sz="4" w:space="0"/>
              <w:right w:val="single" w:color="auto" w:sz="4" w:space="0"/>
            </w:tcBorders>
            <w:vAlign w:val="center"/>
          </w:tcPr>
          <w:p w14:paraId="31FFDCAE">
            <w:pPr>
              <w:topLinePunct/>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联系方式</w:t>
            </w:r>
          </w:p>
        </w:tc>
        <w:tc>
          <w:tcPr>
            <w:tcW w:w="1188" w:type="dxa"/>
            <w:tcBorders>
              <w:top w:val="single" w:color="auto" w:sz="4" w:space="0"/>
              <w:left w:val="single" w:color="auto" w:sz="4" w:space="0"/>
              <w:bottom w:val="single" w:color="auto" w:sz="4" w:space="0"/>
              <w:right w:val="single" w:color="auto" w:sz="4" w:space="0"/>
            </w:tcBorders>
            <w:vAlign w:val="center"/>
          </w:tcPr>
          <w:p w14:paraId="21B302DC">
            <w:pPr>
              <w:topLinePunct/>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联系人</w:t>
            </w:r>
          </w:p>
        </w:tc>
        <w:tc>
          <w:tcPr>
            <w:tcW w:w="2232" w:type="dxa"/>
            <w:gridSpan w:val="4"/>
            <w:tcBorders>
              <w:top w:val="single" w:color="auto" w:sz="4" w:space="0"/>
              <w:left w:val="single" w:color="auto" w:sz="4" w:space="0"/>
              <w:bottom w:val="single" w:color="auto" w:sz="4" w:space="0"/>
              <w:right w:val="single" w:color="auto" w:sz="4" w:space="0"/>
            </w:tcBorders>
            <w:vAlign w:val="center"/>
          </w:tcPr>
          <w:p w14:paraId="07B561A9">
            <w:pPr>
              <w:topLinePunct/>
              <w:spacing w:line="440" w:lineRule="exact"/>
              <w:jc w:val="center"/>
              <w:rPr>
                <w:rFonts w:ascii="宋体" w:hAnsi="宋体" w:eastAsia="宋体" w:cs="宋体"/>
                <w:color w:val="000000"/>
                <w:sz w:val="24"/>
                <w:szCs w:val="24"/>
              </w:rPr>
            </w:pPr>
          </w:p>
        </w:tc>
        <w:tc>
          <w:tcPr>
            <w:tcW w:w="1179" w:type="dxa"/>
            <w:tcBorders>
              <w:top w:val="single" w:color="auto" w:sz="4" w:space="0"/>
              <w:left w:val="single" w:color="auto" w:sz="4" w:space="0"/>
              <w:bottom w:val="single" w:color="auto" w:sz="4" w:space="0"/>
              <w:right w:val="single" w:color="auto" w:sz="4" w:space="0"/>
            </w:tcBorders>
            <w:vAlign w:val="center"/>
          </w:tcPr>
          <w:p w14:paraId="7BC217A9">
            <w:pPr>
              <w:topLinePunct/>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电 话</w:t>
            </w:r>
          </w:p>
        </w:tc>
        <w:tc>
          <w:tcPr>
            <w:tcW w:w="2241" w:type="dxa"/>
            <w:gridSpan w:val="3"/>
            <w:tcBorders>
              <w:top w:val="single" w:color="auto" w:sz="4" w:space="0"/>
              <w:left w:val="single" w:color="auto" w:sz="4" w:space="0"/>
              <w:bottom w:val="single" w:color="auto" w:sz="4" w:space="0"/>
              <w:right w:val="single" w:color="auto" w:sz="4" w:space="0"/>
            </w:tcBorders>
            <w:vAlign w:val="center"/>
          </w:tcPr>
          <w:p w14:paraId="3170ACF2">
            <w:pPr>
              <w:topLinePunct/>
              <w:spacing w:line="440" w:lineRule="exact"/>
              <w:jc w:val="center"/>
              <w:rPr>
                <w:rFonts w:ascii="宋体" w:hAnsi="宋体" w:eastAsia="宋体" w:cs="宋体"/>
                <w:color w:val="000000"/>
                <w:sz w:val="24"/>
                <w:szCs w:val="24"/>
              </w:rPr>
            </w:pPr>
          </w:p>
        </w:tc>
      </w:tr>
      <w:tr w14:paraId="169E9C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jc w:val="center"/>
        </w:trPr>
        <w:tc>
          <w:tcPr>
            <w:tcW w:w="1728" w:type="dxa"/>
            <w:vMerge w:val="continue"/>
            <w:tcBorders>
              <w:top w:val="single" w:color="auto" w:sz="4" w:space="0"/>
              <w:left w:val="single" w:color="auto" w:sz="4" w:space="0"/>
              <w:bottom w:val="single" w:color="auto" w:sz="4" w:space="0"/>
              <w:right w:val="single" w:color="auto" w:sz="4" w:space="0"/>
            </w:tcBorders>
            <w:vAlign w:val="center"/>
          </w:tcPr>
          <w:p w14:paraId="1541BFC6">
            <w:pPr>
              <w:topLinePunct/>
              <w:spacing w:line="440" w:lineRule="exact"/>
              <w:jc w:val="center"/>
              <w:rPr>
                <w:rFonts w:ascii="宋体" w:hAnsi="宋体" w:eastAsia="宋体" w:cs="宋体"/>
                <w:color w:val="000000"/>
                <w:sz w:val="24"/>
                <w:szCs w:val="24"/>
              </w:rPr>
            </w:pPr>
          </w:p>
        </w:tc>
        <w:tc>
          <w:tcPr>
            <w:tcW w:w="1188" w:type="dxa"/>
            <w:tcBorders>
              <w:top w:val="single" w:color="auto" w:sz="4" w:space="0"/>
              <w:left w:val="single" w:color="auto" w:sz="4" w:space="0"/>
              <w:bottom w:val="single" w:color="auto" w:sz="4" w:space="0"/>
              <w:right w:val="single" w:color="auto" w:sz="4" w:space="0"/>
            </w:tcBorders>
            <w:vAlign w:val="center"/>
          </w:tcPr>
          <w:p w14:paraId="7D83BC92">
            <w:pPr>
              <w:topLinePunct/>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传  真</w:t>
            </w:r>
          </w:p>
        </w:tc>
        <w:tc>
          <w:tcPr>
            <w:tcW w:w="2232" w:type="dxa"/>
            <w:gridSpan w:val="4"/>
            <w:tcBorders>
              <w:top w:val="single" w:color="auto" w:sz="4" w:space="0"/>
              <w:left w:val="single" w:color="auto" w:sz="4" w:space="0"/>
              <w:bottom w:val="single" w:color="auto" w:sz="4" w:space="0"/>
              <w:right w:val="single" w:color="auto" w:sz="4" w:space="0"/>
            </w:tcBorders>
            <w:vAlign w:val="center"/>
          </w:tcPr>
          <w:p w14:paraId="17D711F9">
            <w:pPr>
              <w:topLinePunct/>
              <w:spacing w:line="440" w:lineRule="exact"/>
              <w:jc w:val="center"/>
              <w:rPr>
                <w:rFonts w:ascii="宋体" w:hAnsi="宋体" w:eastAsia="宋体" w:cs="宋体"/>
                <w:color w:val="000000"/>
                <w:sz w:val="24"/>
                <w:szCs w:val="24"/>
              </w:rPr>
            </w:pPr>
          </w:p>
        </w:tc>
        <w:tc>
          <w:tcPr>
            <w:tcW w:w="1179" w:type="dxa"/>
            <w:tcBorders>
              <w:top w:val="single" w:color="auto" w:sz="4" w:space="0"/>
              <w:left w:val="single" w:color="auto" w:sz="4" w:space="0"/>
              <w:bottom w:val="single" w:color="auto" w:sz="4" w:space="0"/>
              <w:right w:val="single" w:color="auto" w:sz="4" w:space="0"/>
            </w:tcBorders>
            <w:vAlign w:val="center"/>
          </w:tcPr>
          <w:p w14:paraId="7F88DEAE">
            <w:pPr>
              <w:topLinePunct/>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网 址</w:t>
            </w:r>
          </w:p>
        </w:tc>
        <w:tc>
          <w:tcPr>
            <w:tcW w:w="2241" w:type="dxa"/>
            <w:gridSpan w:val="3"/>
            <w:tcBorders>
              <w:top w:val="single" w:color="auto" w:sz="4" w:space="0"/>
              <w:left w:val="single" w:color="auto" w:sz="4" w:space="0"/>
              <w:bottom w:val="single" w:color="auto" w:sz="4" w:space="0"/>
              <w:right w:val="single" w:color="auto" w:sz="4" w:space="0"/>
            </w:tcBorders>
            <w:vAlign w:val="center"/>
          </w:tcPr>
          <w:p w14:paraId="56E2342F">
            <w:pPr>
              <w:topLinePunct/>
              <w:spacing w:line="440" w:lineRule="exact"/>
              <w:jc w:val="center"/>
              <w:rPr>
                <w:rFonts w:ascii="宋体" w:hAnsi="宋体" w:eastAsia="宋体" w:cs="宋体"/>
                <w:color w:val="000000"/>
                <w:sz w:val="24"/>
                <w:szCs w:val="24"/>
              </w:rPr>
            </w:pPr>
          </w:p>
        </w:tc>
      </w:tr>
      <w:tr w14:paraId="05AB71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1728" w:type="dxa"/>
            <w:tcBorders>
              <w:top w:val="single" w:color="auto" w:sz="4" w:space="0"/>
              <w:left w:val="single" w:color="auto" w:sz="4" w:space="0"/>
              <w:bottom w:val="single" w:color="auto" w:sz="4" w:space="0"/>
              <w:right w:val="single" w:color="auto" w:sz="4" w:space="0"/>
            </w:tcBorders>
            <w:vAlign w:val="center"/>
          </w:tcPr>
          <w:p w14:paraId="4AC8E443">
            <w:pPr>
              <w:topLinePunct/>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组织结构</w:t>
            </w:r>
          </w:p>
        </w:tc>
        <w:tc>
          <w:tcPr>
            <w:tcW w:w="6840" w:type="dxa"/>
            <w:gridSpan w:val="9"/>
            <w:tcBorders>
              <w:top w:val="single" w:color="auto" w:sz="4" w:space="0"/>
              <w:left w:val="single" w:color="auto" w:sz="4" w:space="0"/>
              <w:bottom w:val="single" w:color="auto" w:sz="4" w:space="0"/>
              <w:right w:val="single" w:color="auto" w:sz="4" w:space="0"/>
            </w:tcBorders>
            <w:vAlign w:val="center"/>
          </w:tcPr>
          <w:p w14:paraId="2F9F36CD">
            <w:pPr>
              <w:topLinePunct/>
              <w:spacing w:line="440" w:lineRule="exact"/>
              <w:jc w:val="center"/>
              <w:rPr>
                <w:rFonts w:ascii="宋体" w:hAnsi="宋体" w:eastAsia="宋体" w:cs="宋体"/>
                <w:color w:val="000000"/>
                <w:sz w:val="24"/>
                <w:szCs w:val="24"/>
              </w:rPr>
            </w:pPr>
          </w:p>
        </w:tc>
      </w:tr>
      <w:tr w14:paraId="2D0AB7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728" w:type="dxa"/>
            <w:tcBorders>
              <w:top w:val="single" w:color="auto" w:sz="4" w:space="0"/>
              <w:left w:val="single" w:color="auto" w:sz="4" w:space="0"/>
              <w:bottom w:val="single" w:color="auto" w:sz="4" w:space="0"/>
              <w:right w:val="single" w:color="auto" w:sz="4" w:space="0"/>
            </w:tcBorders>
            <w:vAlign w:val="center"/>
          </w:tcPr>
          <w:p w14:paraId="629D92BE">
            <w:pPr>
              <w:topLinePunct/>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法定代表人</w:t>
            </w:r>
          </w:p>
        </w:tc>
        <w:tc>
          <w:tcPr>
            <w:tcW w:w="1188" w:type="dxa"/>
            <w:tcBorders>
              <w:top w:val="single" w:color="auto" w:sz="4" w:space="0"/>
              <w:left w:val="single" w:color="auto" w:sz="4" w:space="0"/>
              <w:bottom w:val="single" w:color="auto" w:sz="4" w:space="0"/>
              <w:right w:val="single" w:color="auto" w:sz="4" w:space="0"/>
            </w:tcBorders>
            <w:vAlign w:val="center"/>
          </w:tcPr>
          <w:p w14:paraId="77A9D119">
            <w:pPr>
              <w:topLinePunct/>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姓名</w:t>
            </w:r>
          </w:p>
        </w:tc>
        <w:tc>
          <w:tcPr>
            <w:tcW w:w="661" w:type="dxa"/>
            <w:tcBorders>
              <w:top w:val="single" w:color="auto" w:sz="4" w:space="0"/>
              <w:left w:val="single" w:color="auto" w:sz="4" w:space="0"/>
              <w:bottom w:val="single" w:color="auto" w:sz="4" w:space="0"/>
              <w:right w:val="single" w:color="auto" w:sz="4" w:space="0"/>
            </w:tcBorders>
            <w:vAlign w:val="center"/>
          </w:tcPr>
          <w:p w14:paraId="5E3D9575">
            <w:pPr>
              <w:topLinePunct/>
              <w:spacing w:line="440" w:lineRule="exact"/>
              <w:jc w:val="center"/>
              <w:rPr>
                <w:rFonts w:ascii="宋体" w:hAnsi="宋体" w:eastAsia="宋体" w:cs="宋体"/>
                <w:color w:val="000000"/>
                <w:sz w:val="24"/>
                <w:szCs w:val="24"/>
              </w:rPr>
            </w:pPr>
          </w:p>
        </w:tc>
        <w:tc>
          <w:tcPr>
            <w:tcW w:w="1260" w:type="dxa"/>
            <w:gridSpan w:val="2"/>
            <w:tcBorders>
              <w:top w:val="single" w:color="auto" w:sz="4" w:space="0"/>
              <w:left w:val="single" w:color="auto" w:sz="4" w:space="0"/>
              <w:bottom w:val="single" w:color="auto" w:sz="4" w:space="0"/>
              <w:right w:val="single" w:color="auto" w:sz="4" w:space="0"/>
            </w:tcBorders>
            <w:vAlign w:val="center"/>
          </w:tcPr>
          <w:p w14:paraId="31D22965">
            <w:pPr>
              <w:topLinePunct/>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技术职称</w:t>
            </w:r>
          </w:p>
        </w:tc>
        <w:tc>
          <w:tcPr>
            <w:tcW w:w="1879" w:type="dxa"/>
            <w:gridSpan w:val="3"/>
            <w:tcBorders>
              <w:top w:val="single" w:color="auto" w:sz="4" w:space="0"/>
              <w:left w:val="single" w:color="auto" w:sz="4" w:space="0"/>
              <w:bottom w:val="single" w:color="auto" w:sz="4" w:space="0"/>
              <w:right w:val="single" w:color="auto" w:sz="4" w:space="0"/>
            </w:tcBorders>
            <w:vAlign w:val="center"/>
          </w:tcPr>
          <w:p w14:paraId="3D672352">
            <w:pPr>
              <w:topLinePunct/>
              <w:spacing w:line="440" w:lineRule="exact"/>
              <w:jc w:val="center"/>
              <w:rPr>
                <w:rFonts w:ascii="宋体" w:hAnsi="宋体" w:eastAsia="宋体" w:cs="宋体"/>
                <w:color w:val="000000"/>
                <w:sz w:val="24"/>
                <w:szCs w:val="24"/>
              </w:rPr>
            </w:pPr>
          </w:p>
        </w:tc>
        <w:tc>
          <w:tcPr>
            <w:tcW w:w="860" w:type="dxa"/>
            <w:tcBorders>
              <w:top w:val="single" w:color="auto" w:sz="4" w:space="0"/>
              <w:left w:val="single" w:color="auto" w:sz="4" w:space="0"/>
              <w:bottom w:val="single" w:color="auto" w:sz="4" w:space="0"/>
              <w:right w:val="single" w:color="auto" w:sz="4" w:space="0"/>
            </w:tcBorders>
            <w:vAlign w:val="center"/>
          </w:tcPr>
          <w:p w14:paraId="73A89071">
            <w:pPr>
              <w:topLinePunct/>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电话</w:t>
            </w:r>
          </w:p>
        </w:tc>
        <w:tc>
          <w:tcPr>
            <w:tcW w:w="992" w:type="dxa"/>
            <w:tcBorders>
              <w:top w:val="single" w:color="auto" w:sz="4" w:space="0"/>
              <w:left w:val="single" w:color="auto" w:sz="4" w:space="0"/>
              <w:bottom w:val="single" w:color="auto" w:sz="4" w:space="0"/>
              <w:right w:val="single" w:color="auto" w:sz="4" w:space="0"/>
            </w:tcBorders>
            <w:vAlign w:val="center"/>
          </w:tcPr>
          <w:p w14:paraId="1FB33D38">
            <w:pPr>
              <w:topLinePunct/>
              <w:spacing w:line="440" w:lineRule="exact"/>
              <w:jc w:val="center"/>
              <w:rPr>
                <w:rFonts w:ascii="宋体" w:hAnsi="宋体" w:eastAsia="宋体" w:cs="宋体"/>
                <w:color w:val="000000"/>
                <w:sz w:val="24"/>
                <w:szCs w:val="24"/>
              </w:rPr>
            </w:pPr>
          </w:p>
        </w:tc>
      </w:tr>
      <w:tr w14:paraId="665D22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1728" w:type="dxa"/>
            <w:tcBorders>
              <w:top w:val="single" w:color="auto" w:sz="4" w:space="0"/>
              <w:left w:val="single" w:color="auto" w:sz="4" w:space="0"/>
              <w:bottom w:val="single" w:color="auto" w:sz="4" w:space="0"/>
              <w:right w:val="single" w:color="auto" w:sz="4" w:space="0"/>
            </w:tcBorders>
            <w:vAlign w:val="center"/>
          </w:tcPr>
          <w:p w14:paraId="591AD34E">
            <w:pPr>
              <w:topLinePunct/>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技术负责人</w:t>
            </w:r>
          </w:p>
        </w:tc>
        <w:tc>
          <w:tcPr>
            <w:tcW w:w="1188" w:type="dxa"/>
            <w:tcBorders>
              <w:top w:val="single" w:color="auto" w:sz="4" w:space="0"/>
              <w:left w:val="single" w:color="auto" w:sz="4" w:space="0"/>
              <w:bottom w:val="single" w:color="auto" w:sz="4" w:space="0"/>
              <w:right w:val="single" w:color="auto" w:sz="4" w:space="0"/>
            </w:tcBorders>
            <w:vAlign w:val="center"/>
          </w:tcPr>
          <w:p w14:paraId="12D8844F">
            <w:pPr>
              <w:topLinePunct/>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姓名</w:t>
            </w:r>
          </w:p>
        </w:tc>
        <w:tc>
          <w:tcPr>
            <w:tcW w:w="661" w:type="dxa"/>
            <w:tcBorders>
              <w:top w:val="single" w:color="auto" w:sz="4" w:space="0"/>
              <w:left w:val="single" w:color="auto" w:sz="4" w:space="0"/>
              <w:bottom w:val="single" w:color="auto" w:sz="4" w:space="0"/>
              <w:right w:val="single" w:color="auto" w:sz="4" w:space="0"/>
            </w:tcBorders>
            <w:vAlign w:val="center"/>
          </w:tcPr>
          <w:p w14:paraId="4DA30B1F">
            <w:pPr>
              <w:topLinePunct/>
              <w:spacing w:line="440" w:lineRule="exact"/>
              <w:jc w:val="center"/>
              <w:rPr>
                <w:rFonts w:ascii="宋体" w:hAnsi="宋体" w:eastAsia="宋体" w:cs="宋体"/>
                <w:color w:val="000000"/>
                <w:sz w:val="24"/>
                <w:szCs w:val="24"/>
              </w:rPr>
            </w:pPr>
          </w:p>
        </w:tc>
        <w:tc>
          <w:tcPr>
            <w:tcW w:w="1260" w:type="dxa"/>
            <w:gridSpan w:val="2"/>
            <w:tcBorders>
              <w:top w:val="single" w:color="auto" w:sz="4" w:space="0"/>
              <w:left w:val="single" w:color="auto" w:sz="4" w:space="0"/>
              <w:bottom w:val="single" w:color="auto" w:sz="4" w:space="0"/>
              <w:right w:val="single" w:color="auto" w:sz="4" w:space="0"/>
            </w:tcBorders>
            <w:vAlign w:val="center"/>
          </w:tcPr>
          <w:p w14:paraId="70945A34">
            <w:pPr>
              <w:topLinePunct/>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技术职称</w:t>
            </w:r>
          </w:p>
        </w:tc>
        <w:tc>
          <w:tcPr>
            <w:tcW w:w="1879" w:type="dxa"/>
            <w:gridSpan w:val="3"/>
            <w:tcBorders>
              <w:top w:val="single" w:color="auto" w:sz="4" w:space="0"/>
              <w:left w:val="single" w:color="auto" w:sz="4" w:space="0"/>
              <w:bottom w:val="single" w:color="auto" w:sz="4" w:space="0"/>
              <w:right w:val="single" w:color="auto" w:sz="4" w:space="0"/>
            </w:tcBorders>
            <w:vAlign w:val="center"/>
          </w:tcPr>
          <w:p w14:paraId="4F9684D7">
            <w:pPr>
              <w:topLinePunct/>
              <w:spacing w:line="440" w:lineRule="exact"/>
              <w:jc w:val="center"/>
              <w:rPr>
                <w:rFonts w:ascii="宋体" w:hAnsi="宋体" w:eastAsia="宋体" w:cs="宋体"/>
                <w:color w:val="000000"/>
                <w:sz w:val="24"/>
                <w:szCs w:val="24"/>
              </w:rPr>
            </w:pPr>
          </w:p>
        </w:tc>
        <w:tc>
          <w:tcPr>
            <w:tcW w:w="860" w:type="dxa"/>
            <w:tcBorders>
              <w:top w:val="single" w:color="auto" w:sz="4" w:space="0"/>
              <w:left w:val="single" w:color="auto" w:sz="4" w:space="0"/>
              <w:bottom w:val="single" w:color="auto" w:sz="4" w:space="0"/>
              <w:right w:val="single" w:color="auto" w:sz="4" w:space="0"/>
            </w:tcBorders>
            <w:vAlign w:val="center"/>
          </w:tcPr>
          <w:p w14:paraId="71E702B6">
            <w:pPr>
              <w:topLinePunct/>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电话</w:t>
            </w:r>
          </w:p>
        </w:tc>
        <w:tc>
          <w:tcPr>
            <w:tcW w:w="992" w:type="dxa"/>
            <w:tcBorders>
              <w:top w:val="single" w:color="auto" w:sz="4" w:space="0"/>
              <w:left w:val="single" w:color="auto" w:sz="4" w:space="0"/>
              <w:bottom w:val="single" w:color="auto" w:sz="4" w:space="0"/>
              <w:right w:val="single" w:color="auto" w:sz="4" w:space="0"/>
            </w:tcBorders>
            <w:vAlign w:val="center"/>
          </w:tcPr>
          <w:p w14:paraId="590D20FC">
            <w:pPr>
              <w:topLinePunct/>
              <w:spacing w:line="440" w:lineRule="exact"/>
              <w:jc w:val="center"/>
              <w:rPr>
                <w:rFonts w:ascii="宋体" w:hAnsi="宋体" w:eastAsia="宋体" w:cs="宋体"/>
                <w:color w:val="000000"/>
                <w:sz w:val="24"/>
                <w:szCs w:val="24"/>
              </w:rPr>
            </w:pPr>
          </w:p>
        </w:tc>
      </w:tr>
      <w:tr w14:paraId="7889ED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728" w:type="dxa"/>
            <w:tcBorders>
              <w:top w:val="single" w:color="auto" w:sz="4" w:space="0"/>
              <w:left w:val="single" w:color="auto" w:sz="4" w:space="0"/>
              <w:bottom w:val="single" w:color="auto" w:sz="4" w:space="0"/>
              <w:right w:val="single" w:color="auto" w:sz="4" w:space="0"/>
            </w:tcBorders>
            <w:vAlign w:val="center"/>
          </w:tcPr>
          <w:p w14:paraId="2745E0A9">
            <w:pPr>
              <w:topLinePunct/>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成立时间</w:t>
            </w:r>
          </w:p>
        </w:tc>
        <w:tc>
          <w:tcPr>
            <w:tcW w:w="1849" w:type="dxa"/>
            <w:gridSpan w:val="2"/>
            <w:tcBorders>
              <w:top w:val="single" w:color="auto" w:sz="4" w:space="0"/>
              <w:left w:val="single" w:color="auto" w:sz="4" w:space="0"/>
              <w:bottom w:val="single" w:color="auto" w:sz="4" w:space="0"/>
              <w:right w:val="single" w:color="auto" w:sz="4" w:space="0"/>
            </w:tcBorders>
            <w:vAlign w:val="center"/>
          </w:tcPr>
          <w:p w14:paraId="1D1599ED">
            <w:pPr>
              <w:topLinePunct/>
              <w:spacing w:line="440" w:lineRule="exact"/>
              <w:jc w:val="center"/>
              <w:rPr>
                <w:rFonts w:ascii="宋体" w:hAnsi="宋体" w:eastAsia="宋体" w:cs="宋体"/>
                <w:color w:val="000000"/>
                <w:sz w:val="24"/>
                <w:szCs w:val="24"/>
              </w:rPr>
            </w:pPr>
          </w:p>
        </w:tc>
        <w:tc>
          <w:tcPr>
            <w:tcW w:w="4991" w:type="dxa"/>
            <w:gridSpan w:val="7"/>
            <w:tcBorders>
              <w:top w:val="single" w:color="auto" w:sz="4" w:space="0"/>
              <w:left w:val="single" w:color="auto" w:sz="4" w:space="0"/>
              <w:bottom w:val="single" w:color="auto" w:sz="4" w:space="0"/>
              <w:right w:val="single" w:color="auto" w:sz="4" w:space="0"/>
            </w:tcBorders>
            <w:vAlign w:val="center"/>
          </w:tcPr>
          <w:p w14:paraId="313F1322">
            <w:pPr>
              <w:topLinePunct/>
              <w:spacing w:line="440" w:lineRule="exact"/>
              <w:ind w:firstLine="120" w:firstLineChars="50"/>
              <w:jc w:val="center"/>
              <w:rPr>
                <w:rFonts w:ascii="宋体" w:hAnsi="宋体" w:eastAsia="宋体" w:cs="宋体"/>
                <w:color w:val="000000"/>
                <w:sz w:val="24"/>
                <w:szCs w:val="24"/>
              </w:rPr>
            </w:pPr>
            <w:r>
              <w:rPr>
                <w:rFonts w:hint="eastAsia" w:ascii="宋体" w:hAnsi="宋体" w:eastAsia="宋体" w:cs="宋体"/>
                <w:color w:val="000000"/>
                <w:sz w:val="24"/>
                <w:szCs w:val="24"/>
              </w:rPr>
              <w:t>员工总人数：</w:t>
            </w:r>
          </w:p>
        </w:tc>
      </w:tr>
      <w:tr w14:paraId="31B19A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0" w:hRule="atLeast"/>
          <w:jc w:val="center"/>
        </w:trPr>
        <w:tc>
          <w:tcPr>
            <w:tcW w:w="1728" w:type="dxa"/>
            <w:tcBorders>
              <w:top w:val="single" w:color="auto" w:sz="4" w:space="0"/>
              <w:left w:val="single" w:color="auto" w:sz="4" w:space="0"/>
              <w:bottom w:val="single" w:color="auto" w:sz="4" w:space="0"/>
              <w:right w:val="single" w:color="auto" w:sz="4" w:space="0"/>
            </w:tcBorders>
            <w:vAlign w:val="center"/>
          </w:tcPr>
          <w:p w14:paraId="4616B844">
            <w:pPr>
              <w:topLinePunct/>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营业执照号</w:t>
            </w:r>
          </w:p>
        </w:tc>
        <w:tc>
          <w:tcPr>
            <w:tcW w:w="1849" w:type="dxa"/>
            <w:gridSpan w:val="2"/>
            <w:tcBorders>
              <w:top w:val="single" w:color="auto" w:sz="4" w:space="0"/>
              <w:left w:val="single" w:color="auto" w:sz="4" w:space="0"/>
              <w:bottom w:val="single" w:color="auto" w:sz="4" w:space="0"/>
              <w:right w:val="single" w:color="auto" w:sz="4" w:space="0"/>
            </w:tcBorders>
            <w:vAlign w:val="center"/>
          </w:tcPr>
          <w:p w14:paraId="61847F32">
            <w:pPr>
              <w:topLinePunct/>
              <w:spacing w:line="440" w:lineRule="exact"/>
              <w:jc w:val="center"/>
              <w:rPr>
                <w:rFonts w:ascii="宋体" w:hAnsi="宋体" w:eastAsia="宋体" w:cs="宋体"/>
                <w:color w:val="000000"/>
                <w:sz w:val="24"/>
                <w:szCs w:val="24"/>
              </w:rPr>
            </w:pPr>
          </w:p>
        </w:tc>
        <w:tc>
          <w:tcPr>
            <w:tcW w:w="840" w:type="dxa"/>
            <w:vMerge w:val="restart"/>
            <w:tcBorders>
              <w:top w:val="single" w:color="auto" w:sz="4" w:space="0"/>
              <w:left w:val="single" w:color="auto" w:sz="4" w:space="0"/>
              <w:bottom w:val="single" w:color="auto" w:sz="4" w:space="0"/>
              <w:right w:val="single" w:color="auto" w:sz="4" w:space="0"/>
            </w:tcBorders>
            <w:vAlign w:val="center"/>
          </w:tcPr>
          <w:p w14:paraId="2462981B">
            <w:pPr>
              <w:topLinePunct/>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其中</w:t>
            </w:r>
          </w:p>
        </w:tc>
        <w:tc>
          <w:tcPr>
            <w:tcW w:w="2299" w:type="dxa"/>
            <w:gridSpan w:val="4"/>
            <w:tcBorders>
              <w:top w:val="single" w:color="auto" w:sz="4" w:space="0"/>
              <w:left w:val="single" w:color="auto" w:sz="4" w:space="0"/>
              <w:bottom w:val="single" w:color="auto" w:sz="4" w:space="0"/>
              <w:right w:val="single" w:color="auto" w:sz="4" w:space="0"/>
            </w:tcBorders>
            <w:vAlign w:val="center"/>
          </w:tcPr>
          <w:p w14:paraId="155E490C">
            <w:pPr>
              <w:topLinePunct/>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高级职称人员</w:t>
            </w:r>
          </w:p>
        </w:tc>
        <w:tc>
          <w:tcPr>
            <w:tcW w:w="1852" w:type="dxa"/>
            <w:gridSpan w:val="2"/>
            <w:tcBorders>
              <w:top w:val="single" w:color="auto" w:sz="4" w:space="0"/>
              <w:left w:val="single" w:color="auto" w:sz="4" w:space="0"/>
              <w:bottom w:val="single" w:color="auto" w:sz="4" w:space="0"/>
              <w:right w:val="single" w:color="auto" w:sz="4" w:space="0"/>
            </w:tcBorders>
            <w:vAlign w:val="center"/>
          </w:tcPr>
          <w:p w14:paraId="686AB01C">
            <w:pPr>
              <w:topLinePunct/>
              <w:spacing w:line="440" w:lineRule="exact"/>
              <w:jc w:val="center"/>
              <w:rPr>
                <w:rFonts w:ascii="宋体" w:hAnsi="宋体" w:eastAsia="宋体" w:cs="宋体"/>
                <w:color w:val="000000"/>
                <w:sz w:val="24"/>
                <w:szCs w:val="24"/>
              </w:rPr>
            </w:pPr>
          </w:p>
        </w:tc>
      </w:tr>
      <w:tr w14:paraId="3C95FF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jc w:val="center"/>
        </w:trPr>
        <w:tc>
          <w:tcPr>
            <w:tcW w:w="1728" w:type="dxa"/>
            <w:tcBorders>
              <w:top w:val="single" w:color="auto" w:sz="4" w:space="0"/>
              <w:left w:val="single" w:color="auto" w:sz="4" w:space="0"/>
              <w:bottom w:val="single" w:color="auto" w:sz="4" w:space="0"/>
              <w:right w:val="single" w:color="auto" w:sz="4" w:space="0"/>
            </w:tcBorders>
            <w:vAlign w:val="center"/>
          </w:tcPr>
          <w:p w14:paraId="018168B7">
            <w:pPr>
              <w:topLinePunct/>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注册资金</w:t>
            </w:r>
          </w:p>
        </w:tc>
        <w:tc>
          <w:tcPr>
            <w:tcW w:w="1849" w:type="dxa"/>
            <w:gridSpan w:val="2"/>
            <w:tcBorders>
              <w:top w:val="single" w:color="auto" w:sz="4" w:space="0"/>
              <w:left w:val="single" w:color="auto" w:sz="4" w:space="0"/>
              <w:bottom w:val="single" w:color="auto" w:sz="4" w:space="0"/>
              <w:right w:val="single" w:color="auto" w:sz="4" w:space="0"/>
            </w:tcBorders>
            <w:vAlign w:val="center"/>
          </w:tcPr>
          <w:p w14:paraId="0E84461F">
            <w:pPr>
              <w:topLinePunct/>
              <w:spacing w:line="440" w:lineRule="exact"/>
              <w:jc w:val="center"/>
              <w:rPr>
                <w:rFonts w:ascii="宋体" w:hAnsi="宋体" w:eastAsia="宋体" w:cs="宋体"/>
                <w:color w:val="000000"/>
                <w:sz w:val="24"/>
                <w:szCs w:val="24"/>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14:paraId="7F44A100">
            <w:pPr>
              <w:topLinePunct/>
              <w:spacing w:line="440" w:lineRule="exact"/>
              <w:jc w:val="center"/>
              <w:rPr>
                <w:rFonts w:ascii="宋体" w:hAnsi="宋体" w:eastAsia="宋体" w:cs="宋体"/>
                <w:color w:val="000000"/>
                <w:sz w:val="24"/>
                <w:szCs w:val="24"/>
              </w:rPr>
            </w:pPr>
          </w:p>
        </w:tc>
        <w:tc>
          <w:tcPr>
            <w:tcW w:w="2299" w:type="dxa"/>
            <w:gridSpan w:val="4"/>
            <w:tcBorders>
              <w:top w:val="single" w:color="auto" w:sz="4" w:space="0"/>
              <w:left w:val="single" w:color="auto" w:sz="4" w:space="0"/>
              <w:bottom w:val="single" w:color="auto" w:sz="4" w:space="0"/>
              <w:right w:val="single" w:color="auto" w:sz="4" w:space="0"/>
            </w:tcBorders>
            <w:vAlign w:val="center"/>
          </w:tcPr>
          <w:p w14:paraId="7829EBCC">
            <w:pPr>
              <w:topLinePunct/>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中级职称人员</w:t>
            </w:r>
          </w:p>
        </w:tc>
        <w:tc>
          <w:tcPr>
            <w:tcW w:w="1852" w:type="dxa"/>
            <w:gridSpan w:val="2"/>
            <w:tcBorders>
              <w:top w:val="single" w:color="auto" w:sz="4" w:space="0"/>
              <w:left w:val="single" w:color="auto" w:sz="4" w:space="0"/>
              <w:bottom w:val="single" w:color="auto" w:sz="4" w:space="0"/>
              <w:right w:val="single" w:color="auto" w:sz="4" w:space="0"/>
            </w:tcBorders>
            <w:vAlign w:val="center"/>
          </w:tcPr>
          <w:p w14:paraId="2BFA1BAD">
            <w:pPr>
              <w:topLinePunct/>
              <w:spacing w:line="440" w:lineRule="exact"/>
              <w:jc w:val="center"/>
              <w:rPr>
                <w:rFonts w:ascii="宋体" w:hAnsi="宋体" w:eastAsia="宋体" w:cs="宋体"/>
                <w:color w:val="000000"/>
                <w:sz w:val="24"/>
                <w:szCs w:val="24"/>
              </w:rPr>
            </w:pPr>
          </w:p>
        </w:tc>
      </w:tr>
      <w:tr w14:paraId="329576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1728" w:type="dxa"/>
            <w:tcBorders>
              <w:top w:val="single" w:color="auto" w:sz="4" w:space="0"/>
              <w:left w:val="single" w:color="auto" w:sz="4" w:space="0"/>
              <w:bottom w:val="single" w:color="auto" w:sz="4" w:space="0"/>
              <w:right w:val="single" w:color="auto" w:sz="4" w:space="0"/>
            </w:tcBorders>
            <w:vAlign w:val="center"/>
          </w:tcPr>
          <w:p w14:paraId="0D60CDF1">
            <w:pPr>
              <w:topLinePunct/>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开户银行</w:t>
            </w:r>
          </w:p>
        </w:tc>
        <w:tc>
          <w:tcPr>
            <w:tcW w:w="1849" w:type="dxa"/>
            <w:gridSpan w:val="2"/>
            <w:tcBorders>
              <w:top w:val="single" w:color="auto" w:sz="4" w:space="0"/>
              <w:left w:val="single" w:color="auto" w:sz="4" w:space="0"/>
              <w:bottom w:val="single" w:color="auto" w:sz="4" w:space="0"/>
              <w:right w:val="single" w:color="auto" w:sz="4" w:space="0"/>
            </w:tcBorders>
            <w:vAlign w:val="center"/>
          </w:tcPr>
          <w:p w14:paraId="0A29AD8B">
            <w:pPr>
              <w:topLinePunct/>
              <w:spacing w:line="440" w:lineRule="exact"/>
              <w:jc w:val="center"/>
              <w:rPr>
                <w:rFonts w:ascii="宋体" w:hAnsi="宋体" w:eastAsia="宋体" w:cs="宋体"/>
                <w:color w:val="000000"/>
                <w:sz w:val="24"/>
                <w:szCs w:val="24"/>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14:paraId="2EA5F9C6">
            <w:pPr>
              <w:topLinePunct/>
              <w:spacing w:line="440" w:lineRule="exact"/>
              <w:jc w:val="center"/>
              <w:rPr>
                <w:rFonts w:ascii="宋体" w:hAnsi="宋体" w:eastAsia="宋体" w:cs="宋体"/>
                <w:color w:val="000000"/>
                <w:sz w:val="24"/>
                <w:szCs w:val="24"/>
              </w:rPr>
            </w:pPr>
          </w:p>
        </w:tc>
        <w:tc>
          <w:tcPr>
            <w:tcW w:w="2299" w:type="dxa"/>
            <w:gridSpan w:val="4"/>
            <w:tcBorders>
              <w:top w:val="single" w:color="auto" w:sz="4" w:space="0"/>
              <w:left w:val="single" w:color="auto" w:sz="4" w:space="0"/>
              <w:bottom w:val="single" w:color="auto" w:sz="4" w:space="0"/>
              <w:right w:val="single" w:color="auto" w:sz="4" w:space="0"/>
            </w:tcBorders>
            <w:vAlign w:val="center"/>
          </w:tcPr>
          <w:p w14:paraId="34A3D88E">
            <w:pPr>
              <w:topLinePunct/>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初级职称人员</w:t>
            </w:r>
          </w:p>
        </w:tc>
        <w:tc>
          <w:tcPr>
            <w:tcW w:w="1852" w:type="dxa"/>
            <w:gridSpan w:val="2"/>
            <w:tcBorders>
              <w:top w:val="single" w:color="auto" w:sz="4" w:space="0"/>
              <w:left w:val="single" w:color="auto" w:sz="4" w:space="0"/>
              <w:bottom w:val="single" w:color="auto" w:sz="4" w:space="0"/>
              <w:right w:val="single" w:color="auto" w:sz="4" w:space="0"/>
            </w:tcBorders>
            <w:vAlign w:val="center"/>
          </w:tcPr>
          <w:p w14:paraId="0C2BB2BC">
            <w:pPr>
              <w:topLinePunct/>
              <w:spacing w:line="440" w:lineRule="exact"/>
              <w:jc w:val="center"/>
              <w:rPr>
                <w:rFonts w:ascii="宋体" w:hAnsi="宋体" w:eastAsia="宋体" w:cs="宋体"/>
                <w:color w:val="000000"/>
                <w:sz w:val="24"/>
                <w:szCs w:val="24"/>
              </w:rPr>
            </w:pPr>
          </w:p>
        </w:tc>
      </w:tr>
      <w:tr w14:paraId="62D9FA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6" w:hRule="atLeast"/>
          <w:jc w:val="center"/>
        </w:trPr>
        <w:tc>
          <w:tcPr>
            <w:tcW w:w="1728" w:type="dxa"/>
            <w:tcBorders>
              <w:top w:val="single" w:color="auto" w:sz="4" w:space="0"/>
              <w:left w:val="single" w:color="auto" w:sz="4" w:space="0"/>
              <w:bottom w:val="single" w:color="auto" w:sz="4" w:space="0"/>
              <w:right w:val="single" w:color="auto" w:sz="4" w:space="0"/>
            </w:tcBorders>
            <w:vAlign w:val="center"/>
          </w:tcPr>
          <w:p w14:paraId="1B4495D1">
            <w:pPr>
              <w:topLinePunct/>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账号</w:t>
            </w:r>
          </w:p>
        </w:tc>
        <w:tc>
          <w:tcPr>
            <w:tcW w:w="1849" w:type="dxa"/>
            <w:gridSpan w:val="2"/>
            <w:tcBorders>
              <w:top w:val="single" w:color="auto" w:sz="4" w:space="0"/>
              <w:left w:val="single" w:color="auto" w:sz="4" w:space="0"/>
              <w:bottom w:val="single" w:color="auto" w:sz="4" w:space="0"/>
              <w:right w:val="single" w:color="auto" w:sz="4" w:space="0"/>
            </w:tcBorders>
            <w:vAlign w:val="center"/>
          </w:tcPr>
          <w:p w14:paraId="174DBEB3">
            <w:pPr>
              <w:topLinePunct/>
              <w:spacing w:line="440" w:lineRule="exact"/>
              <w:jc w:val="center"/>
              <w:rPr>
                <w:rFonts w:ascii="宋体" w:hAnsi="宋体" w:eastAsia="宋体" w:cs="宋体"/>
                <w:color w:val="000000"/>
                <w:sz w:val="24"/>
                <w:szCs w:val="24"/>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14:paraId="601ED470">
            <w:pPr>
              <w:topLinePunct/>
              <w:spacing w:line="440" w:lineRule="exact"/>
              <w:jc w:val="center"/>
              <w:rPr>
                <w:rFonts w:ascii="宋体" w:hAnsi="宋体" w:eastAsia="宋体" w:cs="宋体"/>
                <w:color w:val="000000"/>
                <w:sz w:val="24"/>
                <w:szCs w:val="24"/>
              </w:rPr>
            </w:pPr>
          </w:p>
        </w:tc>
        <w:tc>
          <w:tcPr>
            <w:tcW w:w="2299" w:type="dxa"/>
            <w:gridSpan w:val="4"/>
            <w:tcBorders>
              <w:top w:val="single" w:color="auto" w:sz="4" w:space="0"/>
              <w:left w:val="single" w:color="auto" w:sz="4" w:space="0"/>
              <w:bottom w:val="single" w:color="auto" w:sz="4" w:space="0"/>
              <w:right w:val="single" w:color="auto" w:sz="4" w:space="0"/>
            </w:tcBorders>
            <w:vAlign w:val="center"/>
          </w:tcPr>
          <w:p w14:paraId="7F05266E">
            <w:pPr>
              <w:topLinePunct/>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技  工</w:t>
            </w:r>
          </w:p>
        </w:tc>
        <w:tc>
          <w:tcPr>
            <w:tcW w:w="1852" w:type="dxa"/>
            <w:gridSpan w:val="2"/>
            <w:tcBorders>
              <w:top w:val="single" w:color="auto" w:sz="4" w:space="0"/>
              <w:left w:val="single" w:color="auto" w:sz="4" w:space="0"/>
              <w:bottom w:val="single" w:color="auto" w:sz="4" w:space="0"/>
              <w:right w:val="single" w:color="auto" w:sz="4" w:space="0"/>
            </w:tcBorders>
            <w:vAlign w:val="center"/>
          </w:tcPr>
          <w:p w14:paraId="209C0711">
            <w:pPr>
              <w:topLinePunct/>
              <w:spacing w:line="440" w:lineRule="exact"/>
              <w:jc w:val="center"/>
              <w:rPr>
                <w:rFonts w:ascii="宋体" w:hAnsi="宋体" w:eastAsia="宋体" w:cs="宋体"/>
                <w:color w:val="000000"/>
                <w:sz w:val="24"/>
                <w:szCs w:val="24"/>
              </w:rPr>
            </w:pPr>
          </w:p>
        </w:tc>
      </w:tr>
      <w:tr w14:paraId="4F7540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80" w:hRule="atLeast"/>
          <w:jc w:val="center"/>
        </w:trPr>
        <w:tc>
          <w:tcPr>
            <w:tcW w:w="1728" w:type="dxa"/>
            <w:tcBorders>
              <w:top w:val="single" w:color="auto" w:sz="4" w:space="0"/>
              <w:left w:val="single" w:color="auto" w:sz="4" w:space="0"/>
              <w:right w:val="single" w:color="auto" w:sz="4" w:space="0"/>
            </w:tcBorders>
            <w:vAlign w:val="center"/>
          </w:tcPr>
          <w:p w14:paraId="54BC2D99">
            <w:pPr>
              <w:topLinePunct/>
              <w:spacing w:line="440" w:lineRule="exact"/>
              <w:ind w:firstLine="240" w:firstLineChars="100"/>
              <w:jc w:val="center"/>
              <w:rPr>
                <w:rFonts w:ascii="宋体" w:hAnsi="宋体" w:eastAsia="宋体" w:cs="宋体"/>
                <w:color w:val="000000"/>
                <w:sz w:val="24"/>
                <w:szCs w:val="24"/>
              </w:rPr>
            </w:pPr>
            <w:r>
              <w:rPr>
                <w:rFonts w:hint="eastAsia" w:ascii="宋体" w:hAnsi="宋体" w:eastAsia="宋体" w:cs="宋体"/>
                <w:color w:val="000000"/>
                <w:sz w:val="24"/>
                <w:szCs w:val="24"/>
              </w:rPr>
              <w:t>经营范围</w:t>
            </w:r>
          </w:p>
        </w:tc>
        <w:tc>
          <w:tcPr>
            <w:tcW w:w="6840" w:type="dxa"/>
            <w:gridSpan w:val="9"/>
            <w:tcBorders>
              <w:top w:val="single" w:color="auto" w:sz="4" w:space="0"/>
              <w:left w:val="single" w:color="auto" w:sz="4" w:space="0"/>
              <w:right w:val="single" w:color="auto" w:sz="4" w:space="0"/>
            </w:tcBorders>
            <w:vAlign w:val="center"/>
          </w:tcPr>
          <w:p w14:paraId="6452F10C">
            <w:pPr>
              <w:topLinePunct/>
              <w:spacing w:line="440" w:lineRule="exact"/>
              <w:jc w:val="center"/>
              <w:rPr>
                <w:rFonts w:ascii="宋体" w:hAnsi="宋体" w:eastAsia="宋体" w:cs="宋体"/>
                <w:color w:val="000000"/>
                <w:sz w:val="24"/>
                <w:szCs w:val="24"/>
              </w:rPr>
            </w:pPr>
          </w:p>
          <w:p w14:paraId="54A78968">
            <w:pPr>
              <w:topLinePunct/>
              <w:spacing w:line="440" w:lineRule="exact"/>
              <w:jc w:val="center"/>
              <w:rPr>
                <w:rFonts w:ascii="宋体" w:hAnsi="宋体" w:eastAsia="宋体" w:cs="宋体"/>
                <w:color w:val="000000"/>
                <w:sz w:val="24"/>
                <w:szCs w:val="24"/>
              </w:rPr>
            </w:pPr>
          </w:p>
          <w:p w14:paraId="75921BB4">
            <w:pPr>
              <w:topLinePunct/>
              <w:spacing w:line="440" w:lineRule="exact"/>
              <w:jc w:val="center"/>
              <w:rPr>
                <w:rFonts w:ascii="宋体" w:hAnsi="宋体" w:eastAsia="宋体" w:cs="宋体"/>
                <w:color w:val="000000"/>
                <w:sz w:val="24"/>
                <w:szCs w:val="24"/>
              </w:rPr>
            </w:pPr>
          </w:p>
          <w:p w14:paraId="7898C5BD">
            <w:pPr>
              <w:topLinePunct/>
              <w:spacing w:line="440" w:lineRule="exact"/>
              <w:jc w:val="center"/>
              <w:rPr>
                <w:rFonts w:ascii="宋体" w:hAnsi="宋体" w:eastAsia="宋体" w:cs="宋体"/>
                <w:color w:val="000000"/>
                <w:sz w:val="24"/>
                <w:szCs w:val="24"/>
              </w:rPr>
            </w:pPr>
          </w:p>
          <w:p w14:paraId="125A2E3B">
            <w:pPr>
              <w:topLinePunct/>
              <w:spacing w:line="440" w:lineRule="exact"/>
              <w:rPr>
                <w:rFonts w:ascii="宋体" w:hAnsi="宋体" w:eastAsia="宋体" w:cs="宋体"/>
                <w:color w:val="000000"/>
                <w:sz w:val="24"/>
                <w:szCs w:val="24"/>
              </w:rPr>
            </w:pPr>
          </w:p>
        </w:tc>
      </w:tr>
      <w:tr w14:paraId="2E6A96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5" w:hRule="atLeast"/>
          <w:jc w:val="center"/>
        </w:trPr>
        <w:tc>
          <w:tcPr>
            <w:tcW w:w="1728" w:type="dxa"/>
            <w:tcBorders>
              <w:top w:val="single" w:color="auto" w:sz="4" w:space="0"/>
              <w:left w:val="single" w:color="auto" w:sz="4" w:space="0"/>
              <w:bottom w:val="single" w:color="auto" w:sz="4" w:space="0"/>
              <w:right w:val="single" w:color="auto" w:sz="4" w:space="0"/>
            </w:tcBorders>
            <w:vAlign w:val="center"/>
          </w:tcPr>
          <w:p w14:paraId="3E72640E">
            <w:pPr>
              <w:topLinePunct/>
              <w:spacing w:line="440" w:lineRule="exact"/>
              <w:jc w:val="center"/>
              <w:rPr>
                <w:rFonts w:ascii="宋体" w:hAnsi="宋体" w:eastAsia="宋体" w:cs="宋体"/>
                <w:color w:val="000000"/>
                <w:sz w:val="24"/>
                <w:szCs w:val="24"/>
              </w:rPr>
            </w:pPr>
            <w:r>
              <w:rPr>
                <w:rFonts w:hint="eastAsia" w:ascii="宋体" w:hAnsi="宋体" w:eastAsia="宋体" w:cs="宋体"/>
                <w:color w:val="000000"/>
                <w:sz w:val="24"/>
                <w:szCs w:val="24"/>
              </w:rPr>
              <w:t>备注</w:t>
            </w:r>
          </w:p>
        </w:tc>
        <w:tc>
          <w:tcPr>
            <w:tcW w:w="6840" w:type="dxa"/>
            <w:gridSpan w:val="9"/>
            <w:tcBorders>
              <w:top w:val="single" w:color="auto" w:sz="4" w:space="0"/>
              <w:left w:val="single" w:color="auto" w:sz="4" w:space="0"/>
              <w:bottom w:val="single" w:color="auto" w:sz="4" w:space="0"/>
              <w:right w:val="single" w:color="auto" w:sz="4" w:space="0"/>
            </w:tcBorders>
            <w:vAlign w:val="center"/>
          </w:tcPr>
          <w:p w14:paraId="41D86F42">
            <w:pPr>
              <w:topLinePunct/>
              <w:spacing w:line="440" w:lineRule="exact"/>
              <w:rPr>
                <w:rFonts w:ascii="宋体" w:hAnsi="宋体" w:eastAsia="宋体" w:cs="宋体"/>
                <w:b/>
                <w:color w:val="000000"/>
                <w:sz w:val="24"/>
                <w:szCs w:val="24"/>
              </w:rPr>
            </w:pPr>
          </w:p>
        </w:tc>
      </w:tr>
    </w:tbl>
    <w:p w14:paraId="4CA29329">
      <w:pPr>
        <w:topLinePunct/>
        <w:spacing w:line="440" w:lineRule="exact"/>
        <w:rPr>
          <w:rFonts w:ascii="宋体" w:hAnsi="宋体" w:eastAsia="宋体" w:cs="宋体"/>
          <w:color w:val="000000"/>
          <w:sz w:val="24"/>
          <w:szCs w:val="24"/>
        </w:rPr>
      </w:pPr>
    </w:p>
    <w:p w14:paraId="2EB28330">
      <w:pPr>
        <w:pStyle w:val="4"/>
        <w:jc w:val="center"/>
        <w:rPr>
          <w:rFonts w:ascii="宋体" w:hAnsi="宋体" w:eastAsia="宋体" w:cs="宋体"/>
          <w:bCs/>
          <w:color w:val="000000"/>
          <w:sz w:val="24"/>
          <w:szCs w:val="24"/>
        </w:rPr>
      </w:pPr>
      <w:bookmarkStart w:id="590" w:name="_Toc152045813"/>
      <w:bookmarkStart w:id="591" w:name="_Toc179632833"/>
      <w:bookmarkStart w:id="592" w:name="_Toc144974881"/>
      <w:bookmarkStart w:id="593" w:name="_Toc152042602"/>
      <w:r>
        <w:rPr>
          <w:rFonts w:hint="eastAsia" w:ascii="宋体" w:hAnsi="宋体" w:eastAsia="宋体" w:cs="宋体"/>
          <w:color w:val="000000"/>
          <w:sz w:val="24"/>
          <w:szCs w:val="24"/>
        </w:rPr>
        <w:br w:type="page"/>
      </w:r>
      <w:bookmarkStart w:id="594" w:name="_Toc13068_WPSOffice_Level2"/>
      <w:bookmarkStart w:id="595" w:name="_Toc247527850"/>
      <w:bookmarkStart w:id="596" w:name="_Toc152042599"/>
      <w:bookmarkStart w:id="597" w:name="_Toc296602620"/>
      <w:bookmarkStart w:id="598" w:name="_Toc247514302"/>
      <w:bookmarkStart w:id="599" w:name="_Toc265953296"/>
      <w:bookmarkStart w:id="600" w:name="_Toc144974878"/>
      <w:bookmarkStart w:id="601" w:name="_Toc152045810"/>
      <w:r>
        <w:rPr>
          <w:rFonts w:hint="eastAsia" w:ascii="宋体" w:hAnsi="宋体" w:eastAsia="宋体" w:cs="宋体"/>
          <w:color w:val="000000"/>
          <w:sz w:val="24"/>
          <w:szCs w:val="24"/>
        </w:rPr>
        <w:t>（二）竞争性磋商文件规定的资格审查资料</w:t>
      </w:r>
      <w:bookmarkEnd w:id="594"/>
    </w:p>
    <w:p w14:paraId="6BB8AB1F">
      <w:pPr>
        <w:pStyle w:val="15"/>
        <w:ind w:left="0" w:leftChars="0" w:firstLine="0" w:firstLineChars="0"/>
        <w:rPr>
          <w:rFonts w:ascii="宋体" w:hAnsi="宋体" w:cs="宋体"/>
          <w:sz w:val="24"/>
          <w:szCs w:val="24"/>
        </w:rPr>
      </w:pPr>
    </w:p>
    <w:p w14:paraId="602BDF8C">
      <w:pPr>
        <w:rPr>
          <w:rFonts w:ascii="宋体" w:hAnsi="宋体" w:eastAsia="宋体" w:cs="宋体"/>
          <w:b/>
          <w:color w:val="000000"/>
          <w:sz w:val="24"/>
          <w:szCs w:val="24"/>
        </w:rPr>
      </w:pPr>
      <w:r>
        <w:rPr>
          <w:rFonts w:hint="eastAsia" w:ascii="宋体" w:hAnsi="宋体" w:eastAsia="宋体" w:cs="宋体"/>
          <w:b/>
          <w:color w:val="000000"/>
          <w:sz w:val="24"/>
          <w:szCs w:val="24"/>
        </w:rPr>
        <w:br w:type="page"/>
      </w:r>
    </w:p>
    <w:bookmarkEnd w:id="595"/>
    <w:bookmarkEnd w:id="596"/>
    <w:bookmarkEnd w:id="597"/>
    <w:bookmarkEnd w:id="598"/>
    <w:bookmarkEnd w:id="599"/>
    <w:bookmarkEnd w:id="600"/>
    <w:bookmarkEnd w:id="601"/>
    <w:p w14:paraId="69570FBA">
      <w:pPr>
        <w:spacing w:line="360" w:lineRule="auto"/>
        <w:jc w:val="center"/>
        <w:rPr>
          <w:rFonts w:ascii="宋体" w:hAnsi="宋体" w:eastAsia="宋体" w:cs="宋体"/>
          <w:b/>
          <w:sz w:val="28"/>
          <w:szCs w:val="28"/>
        </w:rPr>
      </w:pPr>
      <w:bookmarkStart w:id="602" w:name="_Toc296602621"/>
      <w:bookmarkStart w:id="603" w:name="_Toc77586881"/>
      <w:bookmarkStart w:id="604" w:name="_Toc152042600"/>
      <w:bookmarkStart w:id="605" w:name="_Toc77586979"/>
      <w:bookmarkStart w:id="606" w:name="_Toc247527851"/>
      <w:bookmarkStart w:id="607" w:name="_Toc265953297"/>
      <w:bookmarkStart w:id="608" w:name="_Toc247514303"/>
      <w:bookmarkStart w:id="609" w:name="_Toc144974879"/>
      <w:bookmarkStart w:id="610" w:name="_Toc152045811"/>
      <w:r>
        <w:rPr>
          <w:rFonts w:hint="eastAsia" w:ascii="宋体" w:hAnsi="宋体" w:eastAsia="宋体" w:cs="宋体"/>
          <w:b/>
          <w:sz w:val="28"/>
          <w:szCs w:val="28"/>
        </w:rPr>
        <w:t>（三）近年以来完成的类似项目情况表</w:t>
      </w:r>
    </w:p>
    <w:tbl>
      <w:tblPr>
        <w:tblStyle w:val="16"/>
        <w:tblW w:w="87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010"/>
        <w:gridCol w:w="1700"/>
        <w:gridCol w:w="1855"/>
        <w:gridCol w:w="1701"/>
        <w:gridCol w:w="749"/>
      </w:tblGrid>
      <w:tr w14:paraId="26F28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721" w:type="dxa"/>
            <w:vAlign w:val="center"/>
          </w:tcPr>
          <w:p w14:paraId="1E2FE00C">
            <w:pPr>
              <w:spacing w:line="360" w:lineRule="auto"/>
              <w:jc w:val="center"/>
              <w:rPr>
                <w:rFonts w:ascii="宋体" w:hAnsi="宋体" w:eastAsia="宋体" w:cs="宋体"/>
                <w:sz w:val="24"/>
                <w:szCs w:val="24"/>
              </w:rPr>
            </w:pPr>
            <w:r>
              <w:rPr>
                <w:rFonts w:hint="eastAsia" w:ascii="宋体" w:hAnsi="宋体" w:eastAsia="宋体" w:cs="宋体"/>
                <w:sz w:val="24"/>
                <w:szCs w:val="24"/>
              </w:rPr>
              <w:t>序号</w:t>
            </w:r>
          </w:p>
        </w:tc>
        <w:tc>
          <w:tcPr>
            <w:tcW w:w="2010" w:type="dxa"/>
            <w:vAlign w:val="center"/>
          </w:tcPr>
          <w:p w14:paraId="1811C8F4">
            <w:pPr>
              <w:spacing w:line="360" w:lineRule="auto"/>
              <w:jc w:val="center"/>
              <w:rPr>
                <w:rFonts w:ascii="宋体" w:hAnsi="宋体" w:eastAsia="宋体" w:cs="宋体"/>
                <w:sz w:val="24"/>
                <w:szCs w:val="24"/>
              </w:rPr>
            </w:pPr>
            <w:r>
              <w:rPr>
                <w:rFonts w:hint="eastAsia" w:ascii="宋体" w:hAnsi="宋体" w:eastAsia="宋体" w:cs="宋体"/>
                <w:sz w:val="24"/>
                <w:szCs w:val="24"/>
              </w:rPr>
              <w:t>项目名称</w:t>
            </w:r>
          </w:p>
        </w:tc>
        <w:tc>
          <w:tcPr>
            <w:tcW w:w="1700" w:type="dxa"/>
            <w:vAlign w:val="center"/>
          </w:tcPr>
          <w:p w14:paraId="3D3A3DE3">
            <w:pPr>
              <w:spacing w:line="360" w:lineRule="auto"/>
              <w:jc w:val="center"/>
              <w:rPr>
                <w:rFonts w:ascii="宋体" w:hAnsi="宋体" w:eastAsia="宋体" w:cs="宋体"/>
                <w:sz w:val="24"/>
                <w:szCs w:val="24"/>
              </w:rPr>
            </w:pPr>
            <w:r>
              <w:rPr>
                <w:rFonts w:hint="eastAsia" w:ascii="宋体" w:hAnsi="宋体" w:eastAsia="宋体" w:cs="宋体"/>
                <w:sz w:val="24"/>
                <w:szCs w:val="24"/>
              </w:rPr>
              <w:t>发包人名称</w:t>
            </w:r>
          </w:p>
        </w:tc>
        <w:tc>
          <w:tcPr>
            <w:tcW w:w="1855" w:type="dxa"/>
            <w:vAlign w:val="center"/>
          </w:tcPr>
          <w:p w14:paraId="3E16CDF9">
            <w:pPr>
              <w:spacing w:line="360" w:lineRule="auto"/>
              <w:jc w:val="center"/>
              <w:rPr>
                <w:rFonts w:ascii="宋体" w:hAnsi="宋体" w:eastAsia="宋体" w:cs="宋体"/>
                <w:sz w:val="24"/>
                <w:szCs w:val="24"/>
              </w:rPr>
            </w:pPr>
            <w:r>
              <w:rPr>
                <w:rFonts w:hint="eastAsia" w:ascii="宋体" w:hAnsi="宋体" w:eastAsia="宋体" w:cs="宋体"/>
                <w:sz w:val="24"/>
                <w:szCs w:val="24"/>
              </w:rPr>
              <w:t>合同金额</w:t>
            </w:r>
          </w:p>
        </w:tc>
        <w:tc>
          <w:tcPr>
            <w:tcW w:w="1701" w:type="dxa"/>
            <w:vAlign w:val="center"/>
          </w:tcPr>
          <w:p w14:paraId="723CF700">
            <w:pPr>
              <w:spacing w:line="360" w:lineRule="auto"/>
              <w:jc w:val="center"/>
              <w:rPr>
                <w:rFonts w:ascii="宋体" w:hAnsi="宋体" w:eastAsia="宋体" w:cs="宋体"/>
                <w:sz w:val="24"/>
                <w:szCs w:val="24"/>
              </w:rPr>
            </w:pPr>
            <w:r>
              <w:rPr>
                <w:rFonts w:hint="eastAsia" w:ascii="宋体" w:hAnsi="宋体" w:eastAsia="宋体" w:cs="宋体"/>
                <w:sz w:val="24"/>
                <w:szCs w:val="24"/>
              </w:rPr>
              <w:t>合同日期</w:t>
            </w:r>
          </w:p>
        </w:tc>
        <w:tc>
          <w:tcPr>
            <w:tcW w:w="749" w:type="dxa"/>
            <w:vAlign w:val="center"/>
          </w:tcPr>
          <w:p w14:paraId="06CEB442">
            <w:pPr>
              <w:spacing w:line="360" w:lineRule="auto"/>
              <w:jc w:val="center"/>
              <w:rPr>
                <w:rFonts w:ascii="宋体" w:hAnsi="宋体" w:eastAsia="宋体" w:cs="宋体"/>
                <w:sz w:val="24"/>
                <w:szCs w:val="24"/>
              </w:rPr>
            </w:pPr>
            <w:r>
              <w:rPr>
                <w:rFonts w:hint="eastAsia" w:ascii="宋体" w:hAnsi="宋体" w:eastAsia="宋体" w:cs="宋体"/>
                <w:sz w:val="24"/>
                <w:szCs w:val="24"/>
              </w:rPr>
              <w:t>备注</w:t>
            </w:r>
          </w:p>
        </w:tc>
      </w:tr>
      <w:tr w14:paraId="5C198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vAlign w:val="center"/>
          </w:tcPr>
          <w:p w14:paraId="3CCAAC3C">
            <w:pPr>
              <w:spacing w:line="360" w:lineRule="auto"/>
              <w:jc w:val="center"/>
              <w:rPr>
                <w:rFonts w:ascii="宋体" w:hAnsi="宋体" w:eastAsia="宋体" w:cs="宋体"/>
                <w:sz w:val="24"/>
                <w:szCs w:val="24"/>
              </w:rPr>
            </w:pPr>
          </w:p>
        </w:tc>
        <w:tc>
          <w:tcPr>
            <w:tcW w:w="2010" w:type="dxa"/>
            <w:vAlign w:val="center"/>
          </w:tcPr>
          <w:p w14:paraId="189C33E2">
            <w:pPr>
              <w:spacing w:line="360" w:lineRule="auto"/>
              <w:jc w:val="center"/>
              <w:rPr>
                <w:rFonts w:ascii="宋体" w:hAnsi="宋体" w:eastAsia="宋体" w:cs="宋体"/>
                <w:sz w:val="24"/>
                <w:szCs w:val="24"/>
              </w:rPr>
            </w:pPr>
          </w:p>
        </w:tc>
        <w:tc>
          <w:tcPr>
            <w:tcW w:w="1700" w:type="dxa"/>
            <w:vAlign w:val="center"/>
          </w:tcPr>
          <w:p w14:paraId="225F123D">
            <w:pPr>
              <w:spacing w:line="360" w:lineRule="auto"/>
              <w:jc w:val="center"/>
              <w:rPr>
                <w:rFonts w:ascii="宋体" w:hAnsi="宋体" w:eastAsia="宋体" w:cs="宋体"/>
                <w:sz w:val="24"/>
                <w:szCs w:val="24"/>
              </w:rPr>
            </w:pPr>
          </w:p>
        </w:tc>
        <w:tc>
          <w:tcPr>
            <w:tcW w:w="1855" w:type="dxa"/>
            <w:vAlign w:val="center"/>
          </w:tcPr>
          <w:p w14:paraId="3A1B66F2">
            <w:pPr>
              <w:spacing w:line="360" w:lineRule="auto"/>
              <w:jc w:val="center"/>
              <w:rPr>
                <w:rFonts w:ascii="宋体" w:hAnsi="宋体" w:eastAsia="宋体" w:cs="宋体"/>
                <w:sz w:val="24"/>
                <w:szCs w:val="24"/>
              </w:rPr>
            </w:pPr>
          </w:p>
        </w:tc>
        <w:tc>
          <w:tcPr>
            <w:tcW w:w="1701" w:type="dxa"/>
            <w:vAlign w:val="center"/>
          </w:tcPr>
          <w:p w14:paraId="50E6E784">
            <w:pPr>
              <w:spacing w:line="360" w:lineRule="auto"/>
              <w:jc w:val="center"/>
              <w:rPr>
                <w:rFonts w:ascii="宋体" w:hAnsi="宋体" w:eastAsia="宋体" w:cs="宋体"/>
                <w:sz w:val="24"/>
                <w:szCs w:val="24"/>
              </w:rPr>
            </w:pPr>
          </w:p>
        </w:tc>
        <w:tc>
          <w:tcPr>
            <w:tcW w:w="749" w:type="dxa"/>
            <w:vAlign w:val="center"/>
          </w:tcPr>
          <w:p w14:paraId="73321AC5">
            <w:pPr>
              <w:spacing w:line="360" w:lineRule="auto"/>
              <w:jc w:val="center"/>
              <w:rPr>
                <w:rFonts w:ascii="宋体" w:hAnsi="宋体" w:eastAsia="宋体" w:cs="宋体"/>
                <w:sz w:val="24"/>
                <w:szCs w:val="24"/>
              </w:rPr>
            </w:pPr>
          </w:p>
        </w:tc>
      </w:tr>
      <w:tr w14:paraId="53085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vAlign w:val="center"/>
          </w:tcPr>
          <w:p w14:paraId="54C694D9">
            <w:pPr>
              <w:spacing w:line="360" w:lineRule="auto"/>
              <w:jc w:val="center"/>
              <w:rPr>
                <w:rFonts w:ascii="宋体" w:hAnsi="宋体" w:eastAsia="宋体" w:cs="宋体"/>
                <w:sz w:val="24"/>
                <w:szCs w:val="24"/>
              </w:rPr>
            </w:pPr>
          </w:p>
        </w:tc>
        <w:tc>
          <w:tcPr>
            <w:tcW w:w="2010" w:type="dxa"/>
            <w:vAlign w:val="center"/>
          </w:tcPr>
          <w:p w14:paraId="7C311624">
            <w:pPr>
              <w:spacing w:line="360" w:lineRule="auto"/>
              <w:jc w:val="center"/>
              <w:rPr>
                <w:rFonts w:ascii="宋体" w:hAnsi="宋体" w:eastAsia="宋体" w:cs="宋体"/>
                <w:sz w:val="24"/>
                <w:szCs w:val="24"/>
              </w:rPr>
            </w:pPr>
          </w:p>
        </w:tc>
        <w:tc>
          <w:tcPr>
            <w:tcW w:w="1700" w:type="dxa"/>
            <w:vAlign w:val="center"/>
          </w:tcPr>
          <w:p w14:paraId="33865BFD">
            <w:pPr>
              <w:spacing w:line="360" w:lineRule="auto"/>
              <w:jc w:val="center"/>
              <w:rPr>
                <w:rFonts w:ascii="宋体" w:hAnsi="宋体" w:eastAsia="宋体" w:cs="宋体"/>
                <w:sz w:val="24"/>
                <w:szCs w:val="24"/>
              </w:rPr>
            </w:pPr>
          </w:p>
        </w:tc>
        <w:tc>
          <w:tcPr>
            <w:tcW w:w="1855" w:type="dxa"/>
            <w:vAlign w:val="center"/>
          </w:tcPr>
          <w:p w14:paraId="4361A2F9">
            <w:pPr>
              <w:spacing w:line="360" w:lineRule="auto"/>
              <w:jc w:val="center"/>
              <w:rPr>
                <w:rFonts w:ascii="宋体" w:hAnsi="宋体" w:eastAsia="宋体" w:cs="宋体"/>
                <w:sz w:val="24"/>
                <w:szCs w:val="24"/>
              </w:rPr>
            </w:pPr>
          </w:p>
        </w:tc>
        <w:tc>
          <w:tcPr>
            <w:tcW w:w="1701" w:type="dxa"/>
            <w:vAlign w:val="center"/>
          </w:tcPr>
          <w:p w14:paraId="1DEA34DC">
            <w:pPr>
              <w:spacing w:line="360" w:lineRule="auto"/>
              <w:jc w:val="center"/>
              <w:rPr>
                <w:rFonts w:ascii="宋体" w:hAnsi="宋体" w:eastAsia="宋体" w:cs="宋体"/>
                <w:sz w:val="24"/>
                <w:szCs w:val="24"/>
              </w:rPr>
            </w:pPr>
          </w:p>
        </w:tc>
        <w:tc>
          <w:tcPr>
            <w:tcW w:w="749" w:type="dxa"/>
            <w:vAlign w:val="center"/>
          </w:tcPr>
          <w:p w14:paraId="33D30757">
            <w:pPr>
              <w:spacing w:line="360" w:lineRule="auto"/>
              <w:jc w:val="center"/>
              <w:rPr>
                <w:rFonts w:ascii="宋体" w:hAnsi="宋体" w:eastAsia="宋体" w:cs="宋体"/>
                <w:sz w:val="24"/>
                <w:szCs w:val="24"/>
              </w:rPr>
            </w:pPr>
          </w:p>
        </w:tc>
      </w:tr>
      <w:tr w14:paraId="3E87E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vAlign w:val="center"/>
          </w:tcPr>
          <w:p w14:paraId="4E5D98AC">
            <w:pPr>
              <w:spacing w:line="360" w:lineRule="auto"/>
              <w:jc w:val="center"/>
              <w:rPr>
                <w:rFonts w:ascii="宋体" w:hAnsi="宋体" w:eastAsia="宋体" w:cs="宋体"/>
                <w:sz w:val="24"/>
                <w:szCs w:val="24"/>
              </w:rPr>
            </w:pPr>
          </w:p>
        </w:tc>
        <w:tc>
          <w:tcPr>
            <w:tcW w:w="2010" w:type="dxa"/>
            <w:vAlign w:val="center"/>
          </w:tcPr>
          <w:p w14:paraId="67CB5A24">
            <w:pPr>
              <w:spacing w:line="360" w:lineRule="auto"/>
              <w:jc w:val="center"/>
              <w:rPr>
                <w:rFonts w:ascii="宋体" w:hAnsi="宋体" w:eastAsia="宋体" w:cs="宋体"/>
                <w:sz w:val="24"/>
                <w:szCs w:val="24"/>
              </w:rPr>
            </w:pPr>
          </w:p>
        </w:tc>
        <w:tc>
          <w:tcPr>
            <w:tcW w:w="1700" w:type="dxa"/>
            <w:vAlign w:val="center"/>
          </w:tcPr>
          <w:p w14:paraId="0E95AAC5">
            <w:pPr>
              <w:spacing w:line="360" w:lineRule="auto"/>
              <w:jc w:val="center"/>
              <w:rPr>
                <w:rFonts w:ascii="宋体" w:hAnsi="宋体" w:eastAsia="宋体" w:cs="宋体"/>
                <w:sz w:val="24"/>
                <w:szCs w:val="24"/>
              </w:rPr>
            </w:pPr>
          </w:p>
        </w:tc>
        <w:tc>
          <w:tcPr>
            <w:tcW w:w="1855" w:type="dxa"/>
            <w:vAlign w:val="center"/>
          </w:tcPr>
          <w:p w14:paraId="19BDB1FC">
            <w:pPr>
              <w:spacing w:line="360" w:lineRule="auto"/>
              <w:jc w:val="center"/>
              <w:rPr>
                <w:rFonts w:ascii="宋体" w:hAnsi="宋体" w:eastAsia="宋体" w:cs="宋体"/>
                <w:sz w:val="24"/>
                <w:szCs w:val="24"/>
              </w:rPr>
            </w:pPr>
          </w:p>
        </w:tc>
        <w:tc>
          <w:tcPr>
            <w:tcW w:w="1701" w:type="dxa"/>
            <w:vAlign w:val="center"/>
          </w:tcPr>
          <w:p w14:paraId="65641661">
            <w:pPr>
              <w:spacing w:line="360" w:lineRule="auto"/>
              <w:jc w:val="center"/>
              <w:rPr>
                <w:rFonts w:ascii="宋体" w:hAnsi="宋体" w:eastAsia="宋体" w:cs="宋体"/>
                <w:sz w:val="24"/>
                <w:szCs w:val="24"/>
              </w:rPr>
            </w:pPr>
          </w:p>
        </w:tc>
        <w:tc>
          <w:tcPr>
            <w:tcW w:w="749" w:type="dxa"/>
            <w:vAlign w:val="center"/>
          </w:tcPr>
          <w:p w14:paraId="34078CC5">
            <w:pPr>
              <w:spacing w:line="360" w:lineRule="auto"/>
              <w:jc w:val="center"/>
              <w:rPr>
                <w:rFonts w:ascii="宋体" w:hAnsi="宋体" w:eastAsia="宋体" w:cs="宋体"/>
                <w:sz w:val="24"/>
                <w:szCs w:val="24"/>
              </w:rPr>
            </w:pPr>
          </w:p>
        </w:tc>
      </w:tr>
      <w:tr w14:paraId="61C56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vAlign w:val="center"/>
          </w:tcPr>
          <w:p w14:paraId="24788C7E">
            <w:pPr>
              <w:spacing w:line="360" w:lineRule="auto"/>
              <w:jc w:val="center"/>
              <w:rPr>
                <w:rFonts w:ascii="宋体" w:hAnsi="宋体" w:eastAsia="宋体" w:cs="宋体"/>
                <w:sz w:val="24"/>
                <w:szCs w:val="24"/>
              </w:rPr>
            </w:pPr>
          </w:p>
        </w:tc>
        <w:tc>
          <w:tcPr>
            <w:tcW w:w="2010" w:type="dxa"/>
            <w:vAlign w:val="center"/>
          </w:tcPr>
          <w:p w14:paraId="15E5AD97">
            <w:pPr>
              <w:spacing w:line="360" w:lineRule="auto"/>
              <w:jc w:val="center"/>
              <w:rPr>
                <w:rFonts w:ascii="宋体" w:hAnsi="宋体" w:eastAsia="宋体" w:cs="宋体"/>
                <w:sz w:val="24"/>
                <w:szCs w:val="24"/>
              </w:rPr>
            </w:pPr>
          </w:p>
        </w:tc>
        <w:tc>
          <w:tcPr>
            <w:tcW w:w="1700" w:type="dxa"/>
            <w:vAlign w:val="center"/>
          </w:tcPr>
          <w:p w14:paraId="2E831483">
            <w:pPr>
              <w:spacing w:line="360" w:lineRule="auto"/>
              <w:jc w:val="center"/>
              <w:rPr>
                <w:rFonts w:ascii="宋体" w:hAnsi="宋体" w:eastAsia="宋体" w:cs="宋体"/>
                <w:sz w:val="24"/>
                <w:szCs w:val="24"/>
              </w:rPr>
            </w:pPr>
          </w:p>
        </w:tc>
        <w:tc>
          <w:tcPr>
            <w:tcW w:w="1855" w:type="dxa"/>
            <w:vAlign w:val="center"/>
          </w:tcPr>
          <w:p w14:paraId="3C79BE01">
            <w:pPr>
              <w:spacing w:line="360" w:lineRule="auto"/>
              <w:jc w:val="center"/>
              <w:rPr>
                <w:rFonts w:ascii="宋体" w:hAnsi="宋体" w:eastAsia="宋体" w:cs="宋体"/>
                <w:sz w:val="24"/>
                <w:szCs w:val="24"/>
              </w:rPr>
            </w:pPr>
          </w:p>
        </w:tc>
        <w:tc>
          <w:tcPr>
            <w:tcW w:w="1701" w:type="dxa"/>
            <w:vAlign w:val="center"/>
          </w:tcPr>
          <w:p w14:paraId="0B1B7AF2">
            <w:pPr>
              <w:spacing w:line="360" w:lineRule="auto"/>
              <w:jc w:val="center"/>
              <w:rPr>
                <w:rFonts w:ascii="宋体" w:hAnsi="宋体" w:eastAsia="宋体" w:cs="宋体"/>
                <w:sz w:val="24"/>
                <w:szCs w:val="24"/>
              </w:rPr>
            </w:pPr>
          </w:p>
        </w:tc>
        <w:tc>
          <w:tcPr>
            <w:tcW w:w="749" w:type="dxa"/>
            <w:vAlign w:val="center"/>
          </w:tcPr>
          <w:p w14:paraId="2C0961C2">
            <w:pPr>
              <w:spacing w:line="360" w:lineRule="auto"/>
              <w:jc w:val="center"/>
              <w:rPr>
                <w:rFonts w:ascii="宋体" w:hAnsi="宋体" w:eastAsia="宋体" w:cs="宋体"/>
                <w:sz w:val="24"/>
                <w:szCs w:val="24"/>
              </w:rPr>
            </w:pPr>
          </w:p>
        </w:tc>
      </w:tr>
      <w:tr w14:paraId="2AEEA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vAlign w:val="center"/>
          </w:tcPr>
          <w:p w14:paraId="5CB08CE6">
            <w:pPr>
              <w:spacing w:line="360" w:lineRule="auto"/>
              <w:jc w:val="center"/>
              <w:rPr>
                <w:rFonts w:ascii="宋体" w:hAnsi="宋体" w:eastAsia="宋体" w:cs="宋体"/>
                <w:sz w:val="24"/>
                <w:szCs w:val="24"/>
              </w:rPr>
            </w:pPr>
          </w:p>
        </w:tc>
        <w:tc>
          <w:tcPr>
            <w:tcW w:w="2010" w:type="dxa"/>
            <w:vAlign w:val="center"/>
          </w:tcPr>
          <w:p w14:paraId="011E0E32">
            <w:pPr>
              <w:spacing w:line="360" w:lineRule="auto"/>
              <w:jc w:val="center"/>
              <w:rPr>
                <w:rFonts w:ascii="宋体" w:hAnsi="宋体" w:eastAsia="宋体" w:cs="宋体"/>
                <w:sz w:val="24"/>
                <w:szCs w:val="24"/>
              </w:rPr>
            </w:pPr>
          </w:p>
        </w:tc>
        <w:tc>
          <w:tcPr>
            <w:tcW w:w="1700" w:type="dxa"/>
            <w:vAlign w:val="center"/>
          </w:tcPr>
          <w:p w14:paraId="1969CD49">
            <w:pPr>
              <w:spacing w:line="360" w:lineRule="auto"/>
              <w:jc w:val="center"/>
              <w:rPr>
                <w:rFonts w:ascii="宋体" w:hAnsi="宋体" w:eastAsia="宋体" w:cs="宋体"/>
                <w:sz w:val="24"/>
                <w:szCs w:val="24"/>
              </w:rPr>
            </w:pPr>
          </w:p>
        </w:tc>
        <w:tc>
          <w:tcPr>
            <w:tcW w:w="1855" w:type="dxa"/>
            <w:vAlign w:val="center"/>
          </w:tcPr>
          <w:p w14:paraId="3079CBC3">
            <w:pPr>
              <w:spacing w:line="360" w:lineRule="auto"/>
              <w:jc w:val="center"/>
              <w:rPr>
                <w:rFonts w:ascii="宋体" w:hAnsi="宋体" w:eastAsia="宋体" w:cs="宋体"/>
                <w:sz w:val="24"/>
                <w:szCs w:val="24"/>
              </w:rPr>
            </w:pPr>
          </w:p>
        </w:tc>
        <w:tc>
          <w:tcPr>
            <w:tcW w:w="1701" w:type="dxa"/>
            <w:vAlign w:val="center"/>
          </w:tcPr>
          <w:p w14:paraId="6E89E801">
            <w:pPr>
              <w:spacing w:line="360" w:lineRule="auto"/>
              <w:jc w:val="center"/>
              <w:rPr>
                <w:rFonts w:ascii="宋体" w:hAnsi="宋体" w:eastAsia="宋体" w:cs="宋体"/>
                <w:sz w:val="24"/>
                <w:szCs w:val="24"/>
              </w:rPr>
            </w:pPr>
          </w:p>
        </w:tc>
        <w:tc>
          <w:tcPr>
            <w:tcW w:w="749" w:type="dxa"/>
            <w:vAlign w:val="center"/>
          </w:tcPr>
          <w:p w14:paraId="7596AA38">
            <w:pPr>
              <w:spacing w:line="360" w:lineRule="auto"/>
              <w:jc w:val="center"/>
              <w:rPr>
                <w:rFonts w:ascii="宋体" w:hAnsi="宋体" w:eastAsia="宋体" w:cs="宋体"/>
                <w:sz w:val="24"/>
                <w:szCs w:val="24"/>
              </w:rPr>
            </w:pPr>
          </w:p>
        </w:tc>
      </w:tr>
      <w:tr w14:paraId="26D07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vAlign w:val="center"/>
          </w:tcPr>
          <w:p w14:paraId="08319C00">
            <w:pPr>
              <w:spacing w:line="360" w:lineRule="auto"/>
              <w:jc w:val="center"/>
              <w:rPr>
                <w:rFonts w:ascii="宋体" w:hAnsi="宋体" w:eastAsia="宋体" w:cs="宋体"/>
                <w:sz w:val="24"/>
                <w:szCs w:val="24"/>
              </w:rPr>
            </w:pPr>
          </w:p>
        </w:tc>
        <w:tc>
          <w:tcPr>
            <w:tcW w:w="2010" w:type="dxa"/>
            <w:vAlign w:val="center"/>
          </w:tcPr>
          <w:p w14:paraId="47D02961">
            <w:pPr>
              <w:spacing w:line="360" w:lineRule="auto"/>
              <w:jc w:val="center"/>
              <w:rPr>
                <w:rFonts w:ascii="宋体" w:hAnsi="宋体" w:eastAsia="宋体" w:cs="宋体"/>
                <w:sz w:val="24"/>
                <w:szCs w:val="24"/>
              </w:rPr>
            </w:pPr>
          </w:p>
        </w:tc>
        <w:tc>
          <w:tcPr>
            <w:tcW w:w="1700" w:type="dxa"/>
            <w:vAlign w:val="center"/>
          </w:tcPr>
          <w:p w14:paraId="540A3247">
            <w:pPr>
              <w:spacing w:line="360" w:lineRule="auto"/>
              <w:jc w:val="center"/>
              <w:rPr>
                <w:rFonts w:ascii="宋体" w:hAnsi="宋体" w:eastAsia="宋体" w:cs="宋体"/>
                <w:sz w:val="24"/>
                <w:szCs w:val="24"/>
              </w:rPr>
            </w:pPr>
          </w:p>
        </w:tc>
        <w:tc>
          <w:tcPr>
            <w:tcW w:w="1855" w:type="dxa"/>
            <w:vAlign w:val="center"/>
          </w:tcPr>
          <w:p w14:paraId="0E8CF6CD">
            <w:pPr>
              <w:spacing w:line="360" w:lineRule="auto"/>
              <w:jc w:val="center"/>
              <w:rPr>
                <w:rFonts w:ascii="宋体" w:hAnsi="宋体" w:eastAsia="宋体" w:cs="宋体"/>
                <w:sz w:val="24"/>
                <w:szCs w:val="24"/>
              </w:rPr>
            </w:pPr>
          </w:p>
        </w:tc>
        <w:tc>
          <w:tcPr>
            <w:tcW w:w="1701" w:type="dxa"/>
            <w:vAlign w:val="center"/>
          </w:tcPr>
          <w:p w14:paraId="71CB4D13">
            <w:pPr>
              <w:spacing w:line="360" w:lineRule="auto"/>
              <w:jc w:val="center"/>
              <w:rPr>
                <w:rFonts w:ascii="宋体" w:hAnsi="宋体" w:eastAsia="宋体" w:cs="宋体"/>
                <w:sz w:val="24"/>
                <w:szCs w:val="24"/>
              </w:rPr>
            </w:pPr>
          </w:p>
        </w:tc>
        <w:tc>
          <w:tcPr>
            <w:tcW w:w="749" w:type="dxa"/>
            <w:vAlign w:val="center"/>
          </w:tcPr>
          <w:p w14:paraId="2D5623D0">
            <w:pPr>
              <w:spacing w:line="360" w:lineRule="auto"/>
              <w:jc w:val="center"/>
              <w:rPr>
                <w:rFonts w:ascii="宋体" w:hAnsi="宋体" w:eastAsia="宋体" w:cs="宋体"/>
                <w:sz w:val="24"/>
                <w:szCs w:val="24"/>
              </w:rPr>
            </w:pPr>
          </w:p>
        </w:tc>
      </w:tr>
      <w:tr w14:paraId="63B0C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vAlign w:val="center"/>
          </w:tcPr>
          <w:p w14:paraId="117BC340">
            <w:pPr>
              <w:spacing w:line="360" w:lineRule="auto"/>
              <w:jc w:val="center"/>
              <w:rPr>
                <w:rFonts w:ascii="宋体" w:hAnsi="宋体" w:eastAsia="宋体" w:cs="宋体"/>
                <w:sz w:val="24"/>
                <w:szCs w:val="24"/>
              </w:rPr>
            </w:pPr>
          </w:p>
        </w:tc>
        <w:tc>
          <w:tcPr>
            <w:tcW w:w="2010" w:type="dxa"/>
            <w:vAlign w:val="center"/>
          </w:tcPr>
          <w:p w14:paraId="38A9859F">
            <w:pPr>
              <w:spacing w:line="360" w:lineRule="auto"/>
              <w:jc w:val="center"/>
              <w:rPr>
                <w:rFonts w:ascii="宋体" w:hAnsi="宋体" w:eastAsia="宋体" w:cs="宋体"/>
                <w:sz w:val="24"/>
                <w:szCs w:val="24"/>
              </w:rPr>
            </w:pPr>
          </w:p>
        </w:tc>
        <w:tc>
          <w:tcPr>
            <w:tcW w:w="1700" w:type="dxa"/>
            <w:vAlign w:val="center"/>
          </w:tcPr>
          <w:p w14:paraId="4EC2B052">
            <w:pPr>
              <w:spacing w:line="360" w:lineRule="auto"/>
              <w:jc w:val="center"/>
              <w:rPr>
                <w:rFonts w:ascii="宋体" w:hAnsi="宋体" w:eastAsia="宋体" w:cs="宋体"/>
                <w:sz w:val="24"/>
                <w:szCs w:val="24"/>
              </w:rPr>
            </w:pPr>
          </w:p>
        </w:tc>
        <w:tc>
          <w:tcPr>
            <w:tcW w:w="1855" w:type="dxa"/>
            <w:vAlign w:val="center"/>
          </w:tcPr>
          <w:p w14:paraId="24434CE2">
            <w:pPr>
              <w:spacing w:line="360" w:lineRule="auto"/>
              <w:jc w:val="center"/>
              <w:rPr>
                <w:rFonts w:ascii="宋体" w:hAnsi="宋体" w:eastAsia="宋体" w:cs="宋体"/>
                <w:sz w:val="24"/>
                <w:szCs w:val="24"/>
              </w:rPr>
            </w:pPr>
          </w:p>
        </w:tc>
        <w:tc>
          <w:tcPr>
            <w:tcW w:w="1701" w:type="dxa"/>
            <w:vAlign w:val="center"/>
          </w:tcPr>
          <w:p w14:paraId="7BB8D75C">
            <w:pPr>
              <w:spacing w:line="360" w:lineRule="auto"/>
              <w:jc w:val="center"/>
              <w:rPr>
                <w:rFonts w:ascii="宋体" w:hAnsi="宋体" w:eastAsia="宋体" w:cs="宋体"/>
                <w:sz w:val="24"/>
                <w:szCs w:val="24"/>
              </w:rPr>
            </w:pPr>
          </w:p>
        </w:tc>
        <w:tc>
          <w:tcPr>
            <w:tcW w:w="749" w:type="dxa"/>
            <w:vAlign w:val="center"/>
          </w:tcPr>
          <w:p w14:paraId="06CE5E51">
            <w:pPr>
              <w:spacing w:line="360" w:lineRule="auto"/>
              <w:jc w:val="center"/>
              <w:rPr>
                <w:rFonts w:ascii="宋体" w:hAnsi="宋体" w:eastAsia="宋体" w:cs="宋体"/>
                <w:sz w:val="24"/>
                <w:szCs w:val="24"/>
              </w:rPr>
            </w:pPr>
          </w:p>
        </w:tc>
      </w:tr>
      <w:tr w14:paraId="33548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vAlign w:val="center"/>
          </w:tcPr>
          <w:p w14:paraId="4781879E">
            <w:pPr>
              <w:spacing w:line="360" w:lineRule="auto"/>
              <w:jc w:val="center"/>
              <w:rPr>
                <w:rFonts w:ascii="宋体" w:hAnsi="宋体" w:eastAsia="宋体" w:cs="宋体"/>
                <w:sz w:val="24"/>
                <w:szCs w:val="24"/>
              </w:rPr>
            </w:pPr>
          </w:p>
        </w:tc>
        <w:tc>
          <w:tcPr>
            <w:tcW w:w="2010" w:type="dxa"/>
            <w:vAlign w:val="center"/>
          </w:tcPr>
          <w:p w14:paraId="54CE3F96">
            <w:pPr>
              <w:spacing w:line="360" w:lineRule="auto"/>
              <w:jc w:val="center"/>
              <w:rPr>
                <w:rFonts w:ascii="宋体" w:hAnsi="宋体" w:eastAsia="宋体" w:cs="宋体"/>
                <w:sz w:val="24"/>
                <w:szCs w:val="24"/>
              </w:rPr>
            </w:pPr>
          </w:p>
        </w:tc>
        <w:tc>
          <w:tcPr>
            <w:tcW w:w="1700" w:type="dxa"/>
            <w:vAlign w:val="center"/>
          </w:tcPr>
          <w:p w14:paraId="18DD7683">
            <w:pPr>
              <w:spacing w:line="360" w:lineRule="auto"/>
              <w:jc w:val="center"/>
              <w:rPr>
                <w:rFonts w:ascii="宋体" w:hAnsi="宋体" w:eastAsia="宋体" w:cs="宋体"/>
                <w:sz w:val="24"/>
                <w:szCs w:val="24"/>
              </w:rPr>
            </w:pPr>
          </w:p>
        </w:tc>
        <w:tc>
          <w:tcPr>
            <w:tcW w:w="1855" w:type="dxa"/>
            <w:vAlign w:val="center"/>
          </w:tcPr>
          <w:p w14:paraId="43A5FCD6">
            <w:pPr>
              <w:spacing w:line="360" w:lineRule="auto"/>
              <w:jc w:val="center"/>
              <w:rPr>
                <w:rFonts w:ascii="宋体" w:hAnsi="宋体" w:eastAsia="宋体" w:cs="宋体"/>
                <w:sz w:val="24"/>
                <w:szCs w:val="24"/>
              </w:rPr>
            </w:pPr>
          </w:p>
        </w:tc>
        <w:tc>
          <w:tcPr>
            <w:tcW w:w="1701" w:type="dxa"/>
            <w:vAlign w:val="center"/>
          </w:tcPr>
          <w:p w14:paraId="5CA42B55">
            <w:pPr>
              <w:spacing w:line="360" w:lineRule="auto"/>
              <w:jc w:val="center"/>
              <w:rPr>
                <w:rFonts w:ascii="宋体" w:hAnsi="宋体" w:eastAsia="宋体" w:cs="宋体"/>
                <w:sz w:val="24"/>
                <w:szCs w:val="24"/>
              </w:rPr>
            </w:pPr>
          </w:p>
        </w:tc>
        <w:tc>
          <w:tcPr>
            <w:tcW w:w="749" w:type="dxa"/>
            <w:vAlign w:val="center"/>
          </w:tcPr>
          <w:p w14:paraId="58D716E4">
            <w:pPr>
              <w:spacing w:line="360" w:lineRule="auto"/>
              <w:jc w:val="center"/>
              <w:rPr>
                <w:rFonts w:ascii="宋体" w:hAnsi="宋体" w:eastAsia="宋体" w:cs="宋体"/>
                <w:sz w:val="24"/>
                <w:szCs w:val="24"/>
              </w:rPr>
            </w:pPr>
          </w:p>
        </w:tc>
      </w:tr>
      <w:tr w14:paraId="304A5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vAlign w:val="center"/>
          </w:tcPr>
          <w:p w14:paraId="63E88099">
            <w:pPr>
              <w:spacing w:line="360" w:lineRule="auto"/>
              <w:jc w:val="center"/>
              <w:rPr>
                <w:rFonts w:ascii="宋体" w:hAnsi="宋体" w:eastAsia="宋体" w:cs="宋体"/>
                <w:sz w:val="24"/>
                <w:szCs w:val="24"/>
              </w:rPr>
            </w:pPr>
          </w:p>
        </w:tc>
        <w:tc>
          <w:tcPr>
            <w:tcW w:w="2010" w:type="dxa"/>
            <w:vAlign w:val="center"/>
          </w:tcPr>
          <w:p w14:paraId="7AFBA72E">
            <w:pPr>
              <w:spacing w:line="360" w:lineRule="auto"/>
              <w:jc w:val="center"/>
              <w:rPr>
                <w:rFonts w:ascii="宋体" w:hAnsi="宋体" w:eastAsia="宋体" w:cs="宋体"/>
                <w:sz w:val="24"/>
                <w:szCs w:val="24"/>
              </w:rPr>
            </w:pPr>
          </w:p>
        </w:tc>
        <w:tc>
          <w:tcPr>
            <w:tcW w:w="1700" w:type="dxa"/>
            <w:vAlign w:val="center"/>
          </w:tcPr>
          <w:p w14:paraId="710E1884">
            <w:pPr>
              <w:spacing w:line="360" w:lineRule="auto"/>
              <w:jc w:val="center"/>
              <w:rPr>
                <w:rFonts w:ascii="宋体" w:hAnsi="宋体" w:eastAsia="宋体" w:cs="宋体"/>
                <w:sz w:val="24"/>
                <w:szCs w:val="24"/>
              </w:rPr>
            </w:pPr>
          </w:p>
        </w:tc>
        <w:tc>
          <w:tcPr>
            <w:tcW w:w="1855" w:type="dxa"/>
            <w:vAlign w:val="center"/>
          </w:tcPr>
          <w:p w14:paraId="627C0149">
            <w:pPr>
              <w:spacing w:line="360" w:lineRule="auto"/>
              <w:jc w:val="center"/>
              <w:rPr>
                <w:rFonts w:ascii="宋体" w:hAnsi="宋体" w:eastAsia="宋体" w:cs="宋体"/>
                <w:sz w:val="24"/>
                <w:szCs w:val="24"/>
              </w:rPr>
            </w:pPr>
          </w:p>
        </w:tc>
        <w:tc>
          <w:tcPr>
            <w:tcW w:w="1701" w:type="dxa"/>
            <w:vAlign w:val="center"/>
          </w:tcPr>
          <w:p w14:paraId="30E57C63">
            <w:pPr>
              <w:spacing w:line="360" w:lineRule="auto"/>
              <w:jc w:val="center"/>
              <w:rPr>
                <w:rFonts w:ascii="宋体" w:hAnsi="宋体" w:eastAsia="宋体" w:cs="宋体"/>
                <w:sz w:val="24"/>
                <w:szCs w:val="24"/>
              </w:rPr>
            </w:pPr>
          </w:p>
        </w:tc>
        <w:tc>
          <w:tcPr>
            <w:tcW w:w="749" w:type="dxa"/>
            <w:vAlign w:val="center"/>
          </w:tcPr>
          <w:p w14:paraId="7DCC48B3">
            <w:pPr>
              <w:spacing w:line="360" w:lineRule="auto"/>
              <w:jc w:val="center"/>
              <w:rPr>
                <w:rFonts w:ascii="宋体" w:hAnsi="宋体" w:eastAsia="宋体" w:cs="宋体"/>
                <w:sz w:val="24"/>
                <w:szCs w:val="24"/>
              </w:rPr>
            </w:pPr>
          </w:p>
        </w:tc>
      </w:tr>
      <w:tr w14:paraId="3FFAD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21" w:type="dxa"/>
            <w:vAlign w:val="center"/>
          </w:tcPr>
          <w:p w14:paraId="6626EC44">
            <w:pPr>
              <w:spacing w:line="360" w:lineRule="auto"/>
              <w:jc w:val="center"/>
              <w:rPr>
                <w:rFonts w:ascii="宋体" w:hAnsi="宋体" w:eastAsia="宋体" w:cs="宋体"/>
                <w:sz w:val="24"/>
                <w:szCs w:val="24"/>
              </w:rPr>
            </w:pPr>
          </w:p>
        </w:tc>
        <w:tc>
          <w:tcPr>
            <w:tcW w:w="2010" w:type="dxa"/>
            <w:vAlign w:val="center"/>
          </w:tcPr>
          <w:p w14:paraId="043B34DC">
            <w:pPr>
              <w:spacing w:line="360" w:lineRule="auto"/>
              <w:jc w:val="center"/>
              <w:rPr>
                <w:rFonts w:ascii="宋体" w:hAnsi="宋体" w:eastAsia="宋体" w:cs="宋体"/>
                <w:sz w:val="24"/>
                <w:szCs w:val="24"/>
              </w:rPr>
            </w:pPr>
          </w:p>
        </w:tc>
        <w:tc>
          <w:tcPr>
            <w:tcW w:w="1700" w:type="dxa"/>
            <w:vAlign w:val="center"/>
          </w:tcPr>
          <w:p w14:paraId="22604890">
            <w:pPr>
              <w:spacing w:line="360" w:lineRule="auto"/>
              <w:jc w:val="center"/>
              <w:rPr>
                <w:rFonts w:ascii="宋体" w:hAnsi="宋体" w:eastAsia="宋体" w:cs="宋体"/>
                <w:sz w:val="24"/>
                <w:szCs w:val="24"/>
              </w:rPr>
            </w:pPr>
          </w:p>
        </w:tc>
        <w:tc>
          <w:tcPr>
            <w:tcW w:w="1855" w:type="dxa"/>
            <w:vAlign w:val="center"/>
          </w:tcPr>
          <w:p w14:paraId="658EBE3D">
            <w:pPr>
              <w:spacing w:line="360" w:lineRule="auto"/>
              <w:jc w:val="center"/>
              <w:rPr>
                <w:rFonts w:ascii="宋体" w:hAnsi="宋体" w:eastAsia="宋体" w:cs="宋体"/>
                <w:sz w:val="24"/>
                <w:szCs w:val="24"/>
              </w:rPr>
            </w:pPr>
          </w:p>
        </w:tc>
        <w:tc>
          <w:tcPr>
            <w:tcW w:w="1701" w:type="dxa"/>
            <w:vAlign w:val="center"/>
          </w:tcPr>
          <w:p w14:paraId="3A8FF6EE">
            <w:pPr>
              <w:spacing w:line="360" w:lineRule="auto"/>
              <w:jc w:val="center"/>
              <w:rPr>
                <w:rFonts w:ascii="宋体" w:hAnsi="宋体" w:eastAsia="宋体" w:cs="宋体"/>
                <w:sz w:val="24"/>
                <w:szCs w:val="24"/>
              </w:rPr>
            </w:pPr>
          </w:p>
        </w:tc>
        <w:tc>
          <w:tcPr>
            <w:tcW w:w="749" w:type="dxa"/>
            <w:vAlign w:val="center"/>
          </w:tcPr>
          <w:p w14:paraId="29F6F5E0">
            <w:pPr>
              <w:spacing w:line="360" w:lineRule="auto"/>
              <w:jc w:val="center"/>
              <w:rPr>
                <w:rFonts w:ascii="宋体" w:hAnsi="宋体" w:eastAsia="宋体" w:cs="宋体"/>
                <w:sz w:val="24"/>
                <w:szCs w:val="24"/>
              </w:rPr>
            </w:pPr>
          </w:p>
        </w:tc>
      </w:tr>
      <w:tr w14:paraId="4C927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721" w:type="dxa"/>
            <w:vAlign w:val="center"/>
          </w:tcPr>
          <w:p w14:paraId="79010AC7">
            <w:pPr>
              <w:spacing w:line="360" w:lineRule="auto"/>
              <w:jc w:val="center"/>
              <w:rPr>
                <w:rFonts w:ascii="宋体" w:hAnsi="宋体" w:eastAsia="宋体" w:cs="宋体"/>
                <w:sz w:val="24"/>
                <w:szCs w:val="24"/>
              </w:rPr>
            </w:pPr>
          </w:p>
        </w:tc>
        <w:tc>
          <w:tcPr>
            <w:tcW w:w="2010" w:type="dxa"/>
            <w:vAlign w:val="center"/>
          </w:tcPr>
          <w:p w14:paraId="2BFDE5AF">
            <w:pPr>
              <w:spacing w:line="360" w:lineRule="auto"/>
              <w:jc w:val="center"/>
              <w:rPr>
                <w:rFonts w:ascii="宋体" w:hAnsi="宋体" w:eastAsia="宋体" w:cs="宋体"/>
                <w:sz w:val="24"/>
                <w:szCs w:val="24"/>
              </w:rPr>
            </w:pPr>
          </w:p>
        </w:tc>
        <w:tc>
          <w:tcPr>
            <w:tcW w:w="1700" w:type="dxa"/>
            <w:vAlign w:val="center"/>
          </w:tcPr>
          <w:p w14:paraId="59C0CD50">
            <w:pPr>
              <w:spacing w:line="360" w:lineRule="auto"/>
              <w:jc w:val="center"/>
              <w:rPr>
                <w:rFonts w:ascii="宋体" w:hAnsi="宋体" w:eastAsia="宋体" w:cs="宋体"/>
                <w:sz w:val="24"/>
                <w:szCs w:val="24"/>
              </w:rPr>
            </w:pPr>
          </w:p>
        </w:tc>
        <w:tc>
          <w:tcPr>
            <w:tcW w:w="1855" w:type="dxa"/>
            <w:vAlign w:val="center"/>
          </w:tcPr>
          <w:p w14:paraId="7AFE59AE">
            <w:pPr>
              <w:spacing w:line="360" w:lineRule="auto"/>
              <w:jc w:val="center"/>
              <w:rPr>
                <w:rFonts w:ascii="宋体" w:hAnsi="宋体" w:eastAsia="宋体" w:cs="宋体"/>
                <w:sz w:val="24"/>
                <w:szCs w:val="24"/>
              </w:rPr>
            </w:pPr>
          </w:p>
        </w:tc>
        <w:tc>
          <w:tcPr>
            <w:tcW w:w="1701" w:type="dxa"/>
            <w:vAlign w:val="center"/>
          </w:tcPr>
          <w:p w14:paraId="4CD533B4">
            <w:pPr>
              <w:spacing w:line="360" w:lineRule="auto"/>
              <w:jc w:val="center"/>
              <w:rPr>
                <w:rFonts w:ascii="宋体" w:hAnsi="宋体" w:eastAsia="宋体" w:cs="宋体"/>
                <w:sz w:val="24"/>
                <w:szCs w:val="24"/>
              </w:rPr>
            </w:pPr>
          </w:p>
        </w:tc>
        <w:tc>
          <w:tcPr>
            <w:tcW w:w="749" w:type="dxa"/>
            <w:vAlign w:val="center"/>
          </w:tcPr>
          <w:p w14:paraId="3027434A">
            <w:pPr>
              <w:spacing w:line="360" w:lineRule="auto"/>
              <w:jc w:val="center"/>
              <w:rPr>
                <w:rFonts w:ascii="宋体" w:hAnsi="宋体" w:eastAsia="宋体" w:cs="宋体"/>
                <w:sz w:val="24"/>
                <w:szCs w:val="24"/>
              </w:rPr>
            </w:pPr>
          </w:p>
        </w:tc>
      </w:tr>
    </w:tbl>
    <w:p w14:paraId="1E6EC5BF">
      <w:pPr>
        <w:spacing w:line="360" w:lineRule="auto"/>
        <w:ind w:firstLine="240" w:firstLineChars="100"/>
        <w:rPr>
          <w:rFonts w:ascii="宋体" w:hAnsi="宋体" w:eastAsia="宋体" w:cs="宋体"/>
          <w:sz w:val="24"/>
          <w:szCs w:val="24"/>
        </w:rPr>
      </w:pPr>
      <w:r>
        <w:rPr>
          <w:rFonts w:hint="eastAsia" w:ascii="宋体" w:hAnsi="宋体" w:eastAsia="宋体" w:cs="宋体"/>
          <w:sz w:val="24"/>
          <w:szCs w:val="24"/>
        </w:rPr>
        <w:t>注：业绩证明材料需提供施工合同等</w:t>
      </w:r>
    </w:p>
    <w:p w14:paraId="7DDFAA01">
      <w:pPr>
        <w:pStyle w:val="4"/>
        <w:jc w:val="center"/>
        <w:rPr>
          <w:rFonts w:ascii="宋体" w:hAnsi="宋体" w:eastAsia="宋体" w:cs="宋体"/>
          <w:color w:val="auto"/>
          <w:szCs w:val="28"/>
        </w:rPr>
      </w:pPr>
      <w:r>
        <w:rPr>
          <w:rFonts w:hint="eastAsia" w:ascii="宋体" w:hAnsi="宋体" w:eastAsia="宋体" w:cs="宋体"/>
          <w:color w:val="000000"/>
          <w:sz w:val="24"/>
          <w:szCs w:val="24"/>
        </w:rPr>
        <w:br w:type="page"/>
      </w:r>
      <w:bookmarkEnd w:id="590"/>
      <w:bookmarkEnd w:id="591"/>
      <w:bookmarkEnd w:id="592"/>
      <w:bookmarkEnd w:id="593"/>
      <w:bookmarkEnd w:id="602"/>
      <w:bookmarkEnd w:id="603"/>
      <w:bookmarkEnd w:id="604"/>
      <w:bookmarkEnd w:id="605"/>
      <w:bookmarkEnd w:id="606"/>
      <w:bookmarkEnd w:id="607"/>
      <w:bookmarkEnd w:id="608"/>
      <w:bookmarkEnd w:id="609"/>
      <w:bookmarkEnd w:id="610"/>
      <w:r>
        <w:rPr>
          <w:rFonts w:hint="eastAsia" w:ascii="宋体" w:hAnsi="宋体" w:cs="宋体"/>
          <w:color w:val="000000"/>
          <w:sz w:val="28"/>
          <w:szCs w:val="28"/>
        </w:rPr>
        <w:t>九、商务标</w:t>
      </w:r>
    </w:p>
    <w:p w14:paraId="18CFF4D1">
      <w:pPr>
        <w:spacing w:line="360" w:lineRule="auto"/>
        <w:jc w:val="center"/>
        <w:rPr>
          <w:rFonts w:ascii="宋体" w:hAnsi="宋体" w:eastAsia="宋体" w:cs="宋体"/>
          <w:sz w:val="24"/>
          <w:szCs w:val="24"/>
        </w:rPr>
      </w:pPr>
      <w:r>
        <w:rPr>
          <w:rFonts w:hint="eastAsia" w:ascii="宋体" w:hAnsi="宋体" w:eastAsia="宋体" w:cs="宋体"/>
          <w:sz w:val="24"/>
          <w:szCs w:val="24"/>
        </w:rPr>
        <w:t>（格式自拟，应逐页加盖企业和法定代表人或其委托代理人电子签章，内容应包括但不限制于评分办法提到的内容。）</w:t>
      </w:r>
    </w:p>
    <w:p w14:paraId="6EABF045">
      <w:pPr>
        <w:keepNext/>
        <w:keepLines/>
        <w:spacing w:line="480" w:lineRule="exact"/>
        <w:jc w:val="center"/>
        <w:outlineLvl w:val="1"/>
        <w:rPr>
          <w:rFonts w:asciiTheme="minorEastAsia" w:hAnsiTheme="minorEastAsia" w:eastAsiaTheme="minorEastAsia"/>
          <w:b/>
          <w:bCs/>
          <w:sz w:val="32"/>
          <w:szCs w:val="28"/>
        </w:rPr>
      </w:pPr>
    </w:p>
    <w:p w14:paraId="663A3CF8">
      <w:pPr>
        <w:keepNext/>
        <w:keepLines/>
        <w:spacing w:line="480" w:lineRule="exact"/>
        <w:jc w:val="center"/>
        <w:outlineLvl w:val="1"/>
        <w:rPr>
          <w:rFonts w:asciiTheme="minorEastAsia" w:hAnsiTheme="minorEastAsia" w:eastAsiaTheme="minorEastAsia"/>
          <w:b/>
          <w:bCs/>
          <w:sz w:val="32"/>
          <w:szCs w:val="28"/>
        </w:rPr>
        <w:sectPr>
          <w:footerReference r:id="rId5" w:type="default"/>
          <w:pgSz w:w="11906" w:h="16838"/>
          <w:pgMar w:top="1440" w:right="1800" w:bottom="1440" w:left="1800" w:header="851" w:footer="992" w:gutter="0"/>
          <w:cols w:space="720" w:num="1"/>
          <w:docGrid w:type="lines" w:linePitch="312" w:charSpace="0"/>
        </w:sectPr>
      </w:pPr>
    </w:p>
    <w:p w14:paraId="79ADE62F">
      <w:pPr>
        <w:pStyle w:val="4"/>
        <w:jc w:val="center"/>
        <w:rPr>
          <w:rFonts w:ascii="宋体" w:hAnsi="宋体" w:cs="宋体"/>
          <w:color w:val="000000"/>
          <w:sz w:val="28"/>
          <w:szCs w:val="28"/>
        </w:rPr>
      </w:pPr>
      <w:r>
        <w:rPr>
          <w:rFonts w:hint="eastAsia" w:ascii="宋体" w:hAnsi="宋体" w:cs="宋体"/>
          <w:color w:val="000000"/>
          <w:sz w:val="28"/>
          <w:szCs w:val="28"/>
        </w:rPr>
        <w:t>十、供应商认为有必要提供的其他资料</w:t>
      </w:r>
    </w:p>
    <w:p w14:paraId="0C7509FB">
      <w:pPr>
        <w:spacing w:line="480" w:lineRule="exact"/>
        <w:ind w:firstLine="2277" w:firstLineChars="1035"/>
        <w:rPr>
          <w:rFonts w:asciiTheme="minorEastAsia" w:hAnsiTheme="minorEastAsia" w:eastAsiaTheme="minorEastAsia"/>
        </w:rPr>
      </w:pPr>
    </w:p>
    <w:p w14:paraId="25CDEB7B">
      <w:pPr>
        <w:rPr>
          <w:rFonts w:ascii="宋体" w:hAnsi="宋体" w:eastAsia="宋体" w:cs="宋体"/>
          <w:b/>
          <w:color w:val="000000"/>
          <w:sz w:val="24"/>
          <w:szCs w:val="24"/>
        </w:rPr>
      </w:pPr>
      <w:r>
        <w:rPr>
          <w:rFonts w:hint="eastAsia" w:ascii="宋体" w:hAnsi="宋体" w:eastAsia="宋体" w:cs="宋体"/>
          <w:b/>
          <w:color w:val="000000"/>
          <w:sz w:val="24"/>
          <w:szCs w:val="24"/>
        </w:rPr>
        <w:br w:type="page"/>
      </w:r>
    </w:p>
    <w:p w14:paraId="2FAFF919">
      <w:pPr>
        <w:jc w:val="center"/>
        <w:rPr>
          <w:rFonts w:ascii="宋体" w:hAnsi="宋体" w:eastAsia="宋体" w:cs="宋体"/>
          <w:color w:val="000000"/>
          <w:sz w:val="24"/>
          <w:szCs w:val="24"/>
        </w:rPr>
      </w:pPr>
      <w:r>
        <w:rPr>
          <w:rFonts w:hint="eastAsia" w:ascii="宋体" w:hAnsi="宋体" w:eastAsia="宋体" w:cs="宋体"/>
          <w:b/>
          <w:color w:val="000000"/>
          <w:sz w:val="28"/>
          <w:szCs w:val="28"/>
        </w:rPr>
        <w:t>农民工工资支付承诺书</w:t>
      </w:r>
    </w:p>
    <w:p w14:paraId="3B3BC123">
      <w:pPr>
        <w:spacing w:line="540" w:lineRule="exact"/>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为保护农民工的合法权益，不拖欠农民工工资，本公司郑重承诺：</w:t>
      </w:r>
    </w:p>
    <w:p w14:paraId="3A88BF10">
      <w:pPr>
        <w:spacing w:line="540" w:lineRule="exact"/>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1、不转包或违法分包，并禁止分包单位再分包或层层转包。</w:t>
      </w:r>
    </w:p>
    <w:p w14:paraId="32DADC48">
      <w:pPr>
        <w:spacing w:line="540" w:lineRule="exact"/>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2、自己雇佣农民工，与农民工签订劳务合同，如果有分包的督促劳务公司与农民工签订劳务合同并到总包单位备案。农民工工资由本公司或劳务公司直接足额发放到农民工本人手里，严禁发放给“包工头”。如“包工头”携款逃逸，或因其他原因无法支付民工工资，由本公司负责支付。</w:t>
      </w:r>
    </w:p>
    <w:p w14:paraId="3D543024">
      <w:pPr>
        <w:spacing w:line="540" w:lineRule="exact"/>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3、按照“总包负总责”的原则，若发生集体上访事件，第一时间到场解决，若确认拖欠农民工工资的，不论何种原因将由我公司先行垫付。不能垫付的同意动用农民工工资保证金并及时按规定补齐。</w:t>
      </w:r>
    </w:p>
    <w:p w14:paraId="206BE330">
      <w:pPr>
        <w:spacing w:line="540" w:lineRule="exact"/>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4、切实做好农民工记工考勤工作，按约定及时与农民工结算工资。如果发生违反规定拖欠和克扣农民工工资行为，或因劳资纠纷造成农民工上访，并引发群体性突发事件，本单位愿意无条件接受相关部门依照有关规定作出的任何处罚决定。</w:t>
      </w:r>
    </w:p>
    <w:p w14:paraId="61A66EF3">
      <w:pPr>
        <w:spacing w:line="540" w:lineRule="exact"/>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特此承诺!</w:t>
      </w:r>
    </w:p>
    <w:p w14:paraId="4E3545A4">
      <w:pPr>
        <w:rPr>
          <w:rFonts w:ascii="宋体" w:hAnsi="宋体" w:eastAsia="宋体" w:cs="宋体"/>
          <w:color w:val="000000"/>
          <w:sz w:val="24"/>
          <w:szCs w:val="24"/>
        </w:rPr>
      </w:pPr>
    </w:p>
    <w:p w14:paraId="75AF5C54">
      <w:pPr>
        <w:spacing w:line="360" w:lineRule="auto"/>
        <w:ind w:firstLine="3120" w:firstLineChars="1300"/>
        <w:rPr>
          <w:rFonts w:ascii="宋体" w:hAnsi="宋体" w:eastAsia="宋体" w:cs="宋体"/>
          <w:color w:val="000000"/>
          <w:sz w:val="24"/>
          <w:szCs w:val="24"/>
        </w:rPr>
      </w:pPr>
      <w:r>
        <w:rPr>
          <w:rFonts w:hint="eastAsia" w:ascii="宋体" w:hAnsi="宋体" w:eastAsia="宋体" w:cs="宋体"/>
          <w:color w:val="000000"/>
          <w:sz w:val="24"/>
          <w:szCs w:val="24"/>
        </w:rPr>
        <w:t>供应商：</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（电子签章）</w:t>
      </w:r>
    </w:p>
    <w:p w14:paraId="50D4AAD6">
      <w:pPr>
        <w:spacing w:line="360" w:lineRule="auto"/>
        <w:ind w:firstLine="3120" w:firstLineChars="1300"/>
        <w:rPr>
          <w:rFonts w:ascii="宋体" w:hAnsi="宋体" w:eastAsia="宋体" w:cs="宋体"/>
          <w:color w:val="000000"/>
          <w:sz w:val="24"/>
          <w:szCs w:val="24"/>
        </w:rPr>
      </w:pPr>
      <w:r>
        <w:rPr>
          <w:rFonts w:hint="eastAsia" w:ascii="宋体" w:hAnsi="宋体" w:eastAsia="宋体" w:cs="宋体"/>
          <w:color w:val="000000"/>
          <w:sz w:val="24"/>
          <w:szCs w:val="24"/>
        </w:rPr>
        <w:t>法定代表人：</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（电子签章）</w:t>
      </w:r>
    </w:p>
    <w:p w14:paraId="2D4EF6CC">
      <w:pPr>
        <w:wordWrap w:val="0"/>
        <w:spacing w:line="360" w:lineRule="auto"/>
        <w:ind w:firstLine="3120" w:firstLineChars="1300"/>
        <w:rPr>
          <w:rFonts w:ascii="宋体" w:hAnsi="宋体" w:eastAsia="宋体" w:cs="宋体"/>
          <w:color w:val="000000"/>
          <w:sz w:val="24"/>
          <w:szCs w:val="24"/>
        </w:rPr>
      </w:pPr>
      <w:r>
        <w:rPr>
          <w:rFonts w:hint="eastAsia" w:ascii="宋体" w:hAnsi="宋体" w:eastAsia="宋体" w:cs="宋体"/>
          <w:color w:val="000000"/>
          <w:sz w:val="24"/>
          <w:szCs w:val="24"/>
        </w:rPr>
        <w:t>日期：</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年</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月</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日</w:t>
      </w:r>
    </w:p>
    <w:p w14:paraId="6F197E2F">
      <w:pPr>
        <w:spacing w:before="312" w:beforeLines="100" w:after="156" w:afterLines="50"/>
        <w:jc w:val="center"/>
        <w:rPr>
          <w:rFonts w:asciiTheme="minorEastAsia" w:hAnsiTheme="minorEastAsia" w:eastAsiaTheme="minorEastAsia"/>
        </w:rPr>
      </w:pPr>
    </w:p>
    <w:p w14:paraId="490BA9CC">
      <w:pPr>
        <w:rPr>
          <w:rFonts w:asciiTheme="minorEastAsia" w:hAnsiTheme="minorEastAsia" w:eastAsiaTheme="minorEastAsia"/>
        </w:rPr>
      </w:pPr>
    </w:p>
    <w:p w14:paraId="15F0FED8">
      <w:pPr>
        <w:spacing w:line="220" w:lineRule="atLeast"/>
        <w:rPr>
          <w:rFonts w:asciiTheme="minorEastAsia" w:hAnsiTheme="minorEastAsia" w:eastAsiaTheme="minorEastAsia"/>
        </w:rPr>
      </w:pPr>
    </w:p>
    <w:p w14:paraId="55DEF4A9">
      <w:pPr>
        <w:rPr>
          <w:rFonts w:ascii="宋体" w:hAnsi="宋体" w:cs="宋体"/>
          <w:b/>
          <w:sz w:val="24"/>
        </w:rPr>
      </w:pPr>
      <w:r>
        <w:rPr>
          <w:rFonts w:hint="eastAsia" w:ascii="宋体" w:hAnsi="宋体" w:cs="宋体"/>
          <w:b/>
          <w:sz w:val="24"/>
        </w:rPr>
        <w:br w:type="page"/>
      </w:r>
      <w:r>
        <w:rPr>
          <w:rFonts w:hint="eastAsia" w:ascii="宋体" w:hAnsi="宋体" w:cs="宋体"/>
          <w:b/>
          <w:sz w:val="24"/>
        </w:rPr>
        <w:t>附件1</w:t>
      </w:r>
    </w:p>
    <w:p w14:paraId="72AC2B84">
      <w:pPr>
        <w:ind w:firstLine="3614" w:firstLineChars="1500"/>
        <w:jc w:val="both"/>
        <w:rPr>
          <w:rFonts w:ascii="宋体" w:hAnsi="宋体" w:eastAsia="宋体" w:cs="宋体"/>
          <w:b/>
          <w:sz w:val="24"/>
        </w:rPr>
      </w:pPr>
      <w:r>
        <w:rPr>
          <w:rFonts w:hint="eastAsia" w:ascii="宋体" w:hAnsi="宋体" w:eastAsia="宋体" w:cs="宋体"/>
          <w:b/>
          <w:sz w:val="24"/>
        </w:rPr>
        <w:t>中小企业声明函</w:t>
      </w:r>
    </w:p>
    <w:p w14:paraId="0C775AB6">
      <w:pPr>
        <w:pStyle w:val="14"/>
        <w:ind w:firstLine="240"/>
        <w:jc w:val="center"/>
        <w:rPr>
          <w:rFonts w:ascii="宋体" w:hAnsi="宋体"/>
          <w:sz w:val="24"/>
        </w:rPr>
      </w:pPr>
      <w:r>
        <w:rPr>
          <w:rFonts w:hint="eastAsia" w:ascii="宋体" w:hAnsi="宋体"/>
          <w:sz w:val="24"/>
        </w:rPr>
        <w:t>中小企业声明函（工程、服务）</w:t>
      </w:r>
    </w:p>
    <w:p w14:paraId="7D9BEC38">
      <w:pPr>
        <w:pStyle w:val="14"/>
        <w:spacing w:line="500" w:lineRule="exact"/>
        <w:ind w:firstLine="480" w:firstLineChars="200"/>
        <w:rPr>
          <w:rFonts w:ascii="宋体" w:hAnsi="宋体"/>
          <w:sz w:val="24"/>
        </w:rPr>
      </w:pPr>
      <w:r>
        <w:rPr>
          <w:rFonts w:hint="eastAsia" w:ascii="宋体" w:hAnsi="宋体"/>
          <w:sz w:val="24"/>
        </w:rPr>
        <w:t>本公司（联合体）郑重声明，根据《政府采购促进中小企业发展管理办法》（财库（2020）46号）的规定，本公司（联合体）参加</w:t>
      </w:r>
      <w:r>
        <w:rPr>
          <w:rFonts w:hint="eastAsia" w:ascii="宋体" w:hAnsi="宋体"/>
          <w:sz w:val="24"/>
          <w:u w:val="single"/>
        </w:rPr>
        <w:t>（单位名称）</w:t>
      </w:r>
      <w:r>
        <w:rPr>
          <w:rFonts w:hint="eastAsia" w:ascii="宋体" w:hAnsi="宋体"/>
          <w:sz w:val="24"/>
        </w:rPr>
        <w:t>的</w:t>
      </w:r>
      <w:r>
        <w:rPr>
          <w:rFonts w:hint="eastAsia" w:ascii="宋体" w:hAnsi="宋体"/>
          <w:sz w:val="24"/>
          <w:u w:val="single"/>
        </w:rPr>
        <w:t>（项目名称）</w:t>
      </w:r>
      <w:r>
        <w:rPr>
          <w:rFonts w:hint="eastAsia" w:ascii="宋体" w:hAnsi="宋体"/>
          <w:sz w:val="24"/>
        </w:rPr>
        <w:t>采购活动，工程的施工单位全部为符合政策要求的中小企业（或者：服务全部由符合政策要求的中小企业承接）。相关企业（含联合体中的中小企业、签订分包意向协议的中小企业）的具体情况如下：</w:t>
      </w:r>
    </w:p>
    <w:p w14:paraId="41E6FB00">
      <w:pPr>
        <w:pStyle w:val="14"/>
        <w:spacing w:line="500" w:lineRule="exact"/>
        <w:ind w:firstLine="480" w:firstLineChars="200"/>
        <w:rPr>
          <w:rFonts w:ascii="宋体" w:hAnsi="宋体"/>
          <w:sz w:val="24"/>
        </w:rPr>
      </w:pPr>
      <w:r>
        <w:rPr>
          <w:rFonts w:hint="eastAsia" w:ascii="宋体" w:hAnsi="宋体"/>
          <w:sz w:val="24"/>
        </w:rPr>
        <w:t>1．</w:t>
      </w:r>
      <w:r>
        <w:rPr>
          <w:rFonts w:hint="eastAsia" w:ascii="宋体" w:hAnsi="宋体"/>
          <w:sz w:val="24"/>
          <w:u w:val="single"/>
        </w:rPr>
        <w:t>（标的名称）</w:t>
      </w:r>
      <w:r>
        <w:rPr>
          <w:rFonts w:hint="eastAsia" w:ascii="宋体" w:hAnsi="宋体"/>
          <w:sz w:val="24"/>
        </w:rPr>
        <w:t>，属于</w:t>
      </w:r>
      <w:r>
        <w:rPr>
          <w:rFonts w:hint="eastAsia" w:ascii="宋体" w:hAnsi="宋体"/>
          <w:sz w:val="24"/>
          <w:u w:val="single"/>
        </w:rPr>
        <w:t>（采购文件中明确的所属行业）</w:t>
      </w:r>
      <w:r>
        <w:rPr>
          <w:rFonts w:hint="eastAsia" w:ascii="宋体" w:hAnsi="宋体"/>
          <w:sz w:val="24"/>
        </w:rPr>
        <w:t>；承建（承接）企业为</w:t>
      </w:r>
      <w:r>
        <w:rPr>
          <w:rFonts w:hint="eastAsia" w:ascii="宋体" w:hAnsi="宋体"/>
          <w:sz w:val="24"/>
          <w:u w:val="single"/>
        </w:rPr>
        <w:t>（企业名称）</w:t>
      </w:r>
      <w:r>
        <w:rPr>
          <w:rFonts w:hint="eastAsia" w:ascii="宋体" w:hAnsi="宋体"/>
          <w:sz w:val="24"/>
        </w:rPr>
        <w:t>，从业人员</w:t>
      </w:r>
      <w:r>
        <w:rPr>
          <w:rFonts w:hint="eastAsia" w:ascii="宋体" w:hAnsi="宋体"/>
          <w:sz w:val="24"/>
          <w:u w:val="single"/>
        </w:rPr>
        <w:t xml:space="preserve">       </w:t>
      </w:r>
      <w:r>
        <w:rPr>
          <w:rFonts w:hint="eastAsia" w:ascii="宋体" w:hAnsi="宋体"/>
          <w:sz w:val="24"/>
        </w:rPr>
        <w:t>人，营业收入为</w:t>
      </w:r>
      <w:r>
        <w:rPr>
          <w:rFonts w:hint="eastAsia" w:ascii="宋体" w:hAnsi="宋体"/>
          <w:sz w:val="24"/>
          <w:u w:val="single"/>
        </w:rPr>
        <w:t xml:space="preserve">     </w:t>
      </w:r>
      <w:r>
        <w:rPr>
          <w:rFonts w:hint="eastAsia" w:ascii="宋体" w:hAnsi="宋体"/>
          <w:sz w:val="24"/>
        </w:rPr>
        <w:t>万元，资产总额为</w:t>
      </w:r>
      <w:r>
        <w:rPr>
          <w:rFonts w:hint="eastAsia" w:ascii="宋体" w:hAnsi="宋体"/>
          <w:sz w:val="24"/>
          <w:u w:val="single"/>
        </w:rPr>
        <w:t xml:space="preserve">     </w:t>
      </w:r>
      <w:r>
        <w:rPr>
          <w:rFonts w:hint="eastAsia" w:ascii="宋体" w:hAnsi="宋体"/>
          <w:sz w:val="24"/>
        </w:rPr>
        <w:t>万元，属于</w:t>
      </w:r>
      <w:r>
        <w:rPr>
          <w:rFonts w:hint="eastAsia" w:ascii="宋体" w:hAnsi="宋体"/>
          <w:sz w:val="24"/>
          <w:u w:val="single"/>
        </w:rPr>
        <w:t>（中型企业、小型企业、微型企业）</w:t>
      </w:r>
      <w:r>
        <w:rPr>
          <w:rFonts w:hint="eastAsia" w:ascii="宋体" w:hAnsi="宋体"/>
          <w:sz w:val="24"/>
        </w:rPr>
        <w:t>；</w:t>
      </w:r>
    </w:p>
    <w:p w14:paraId="432BB10E">
      <w:pPr>
        <w:pStyle w:val="14"/>
        <w:spacing w:line="500" w:lineRule="exact"/>
        <w:ind w:firstLine="480" w:firstLineChars="200"/>
        <w:rPr>
          <w:rFonts w:ascii="宋体" w:hAnsi="宋体"/>
          <w:sz w:val="24"/>
        </w:rPr>
      </w:pPr>
      <w:r>
        <w:rPr>
          <w:rFonts w:hint="eastAsia" w:ascii="宋体" w:hAnsi="宋体"/>
          <w:sz w:val="24"/>
        </w:rPr>
        <w:t>2．</w:t>
      </w:r>
      <w:r>
        <w:rPr>
          <w:rFonts w:hint="eastAsia" w:ascii="宋体" w:hAnsi="宋体"/>
          <w:sz w:val="24"/>
          <w:u w:val="single"/>
        </w:rPr>
        <w:t>（标的名称）</w:t>
      </w:r>
      <w:r>
        <w:rPr>
          <w:rFonts w:hint="eastAsia" w:ascii="宋体" w:hAnsi="宋体"/>
          <w:sz w:val="24"/>
        </w:rPr>
        <w:t>，属于</w:t>
      </w:r>
      <w:r>
        <w:rPr>
          <w:rFonts w:hint="eastAsia" w:ascii="宋体" w:hAnsi="宋体"/>
          <w:sz w:val="24"/>
          <w:u w:val="single"/>
        </w:rPr>
        <w:t>（采购文件中明确的所属行业）</w:t>
      </w:r>
      <w:r>
        <w:rPr>
          <w:rFonts w:hint="eastAsia" w:ascii="宋体" w:hAnsi="宋体"/>
          <w:sz w:val="24"/>
        </w:rPr>
        <w:t>；承建（承接）企业为</w:t>
      </w:r>
      <w:r>
        <w:rPr>
          <w:rFonts w:hint="eastAsia" w:ascii="宋体" w:hAnsi="宋体"/>
          <w:sz w:val="24"/>
          <w:u w:val="single"/>
        </w:rPr>
        <w:t>（企业名称）</w:t>
      </w:r>
      <w:r>
        <w:rPr>
          <w:rFonts w:hint="eastAsia" w:ascii="宋体" w:hAnsi="宋体"/>
          <w:sz w:val="24"/>
        </w:rPr>
        <w:t>，从业人员</w:t>
      </w:r>
      <w:r>
        <w:rPr>
          <w:rFonts w:hint="eastAsia" w:ascii="宋体" w:hAnsi="宋体"/>
          <w:sz w:val="24"/>
          <w:u w:val="single"/>
        </w:rPr>
        <w:t xml:space="preserve">      </w:t>
      </w:r>
      <w:r>
        <w:rPr>
          <w:rFonts w:hint="eastAsia" w:ascii="宋体" w:hAnsi="宋体"/>
          <w:sz w:val="24"/>
        </w:rPr>
        <w:t>人，营业收入为</w:t>
      </w:r>
      <w:r>
        <w:rPr>
          <w:rFonts w:hint="eastAsia" w:ascii="宋体" w:hAnsi="宋体"/>
          <w:sz w:val="24"/>
          <w:u w:val="single"/>
        </w:rPr>
        <w:t xml:space="preserve">      </w:t>
      </w:r>
      <w:r>
        <w:rPr>
          <w:rFonts w:hint="eastAsia" w:ascii="宋体" w:hAnsi="宋体"/>
          <w:sz w:val="24"/>
        </w:rPr>
        <w:t>万元，资产总额为</w:t>
      </w:r>
      <w:r>
        <w:rPr>
          <w:rFonts w:hint="eastAsia" w:ascii="宋体" w:hAnsi="宋体"/>
          <w:sz w:val="24"/>
          <w:u w:val="single"/>
        </w:rPr>
        <w:t xml:space="preserve">      </w:t>
      </w:r>
      <w:r>
        <w:rPr>
          <w:rFonts w:hint="eastAsia" w:ascii="宋体" w:hAnsi="宋体"/>
          <w:sz w:val="24"/>
        </w:rPr>
        <w:t>万元，属于</w:t>
      </w:r>
      <w:r>
        <w:rPr>
          <w:rFonts w:hint="eastAsia" w:ascii="宋体" w:hAnsi="宋体"/>
          <w:sz w:val="24"/>
          <w:u w:val="single"/>
        </w:rPr>
        <w:t>（中型企业、小型企业、微型企业）</w:t>
      </w:r>
      <w:r>
        <w:rPr>
          <w:rFonts w:hint="eastAsia" w:ascii="宋体" w:hAnsi="宋体"/>
          <w:sz w:val="24"/>
        </w:rPr>
        <w:t>；</w:t>
      </w:r>
    </w:p>
    <w:p w14:paraId="25E531D5">
      <w:pPr>
        <w:pStyle w:val="14"/>
        <w:ind w:firstLine="84" w:firstLineChars="35"/>
        <w:rPr>
          <w:rFonts w:ascii="宋体" w:hAnsi="宋体"/>
          <w:sz w:val="24"/>
        </w:rPr>
      </w:pPr>
      <w:r>
        <w:rPr>
          <w:rFonts w:hint="eastAsia" w:ascii="宋体" w:hAnsi="宋体"/>
          <w:sz w:val="24"/>
        </w:rPr>
        <w:t>.....................</w:t>
      </w:r>
    </w:p>
    <w:p w14:paraId="356F4C65">
      <w:pPr>
        <w:pStyle w:val="14"/>
        <w:ind w:firstLine="480" w:firstLineChars="200"/>
        <w:rPr>
          <w:rFonts w:ascii="宋体" w:hAnsi="宋体"/>
          <w:sz w:val="24"/>
        </w:rPr>
      </w:pPr>
      <w:r>
        <w:rPr>
          <w:rFonts w:hint="eastAsia" w:ascii="宋体" w:hAnsi="宋体"/>
          <w:sz w:val="24"/>
        </w:rPr>
        <w:t>以上企业，不属于大企业的分支机构，不存在控股股东为大企业的情形，也不存在与大企业的负责人为同一人的情形。</w:t>
      </w:r>
    </w:p>
    <w:p w14:paraId="34F4BE97">
      <w:pPr>
        <w:pStyle w:val="14"/>
        <w:ind w:firstLine="240"/>
        <w:rPr>
          <w:rFonts w:ascii="宋体" w:hAnsi="宋体"/>
          <w:sz w:val="24"/>
        </w:rPr>
      </w:pPr>
      <w:r>
        <w:rPr>
          <w:rFonts w:hint="eastAsia" w:ascii="宋体" w:hAnsi="宋体"/>
          <w:sz w:val="24"/>
        </w:rPr>
        <w:t>本企业对上述声明内容的真实性负责。如有虚假，将依法承担相应责任。</w:t>
      </w:r>
    </w:p>
    <w:p w14:paraId="3C356912">
      <w:pPr>
        <w:pStyle w:val="14"/>
        <w:ind w:firstLine="240"/>
        <w:rPr>
          <w:rFonts w:ascii="宋体" w:hAnsi="宋体"/>
          <w:sz w:val="24"/>
        </w:rPr>
      </w:pPr>
    </w:p>
    <w:p w14:paraId="5D9F3973">
      <w:pPr>
        <w:pStyle w:val="14"/>
        <w:ind w:firstLine="240"/>
        <w:jc w:val="right"/>
        <w:rPr>
          <w:rFonts w:ascii="宋体" w:hAnsi="宋体"/>
          <w:sz w:val="24"/>
        </w:rPr>
      </w:pPr>
      <w:r>
        <w:rPr>
          <w:rFonts w:hint="eastAsia" w:ascii="宋体" w:hAnsi="宋体"/>
          <w:sz w:val="24"/>
        </w:rPr>
        <w:t>响应人名称：（企业电子签章）</w:t>
      </w:r>
    </w:p>
    <w:p w14:paraId="13361584">
      <w:pPr>
        <w:pStyle w:val="14"/>
        <w:ind w:firstLine="240"/>
        <w:jc w:val="right"/>
        <w:rPr>
          <w:rFonts w:ascii="宋体" w:hAnsi="宋体"/>
          <w:sz w:val="24"/>
        </w:rPr>
      </w:pPr>
      <w:r>
        <w:rPr>
          <w:rFonts w:hint="eastAsia" w:ascii="宋体" w:hAnsi="宋体"/>
          <w:sz w:val="24"/>
        </w:rPr>
        <w:t xml:space="preserve">       年  月  日</w:t>
      </w:r>
    </w:p>
    <w:p w14:paraId="2257022C">
      <w:pPr>
        <w:pStyle w:val="14"/>
        <w:ind w:firstLine="240"/>
        <w:rPr>
          <w:rFonts w:ascii="宋体" w:hAnsi="宋体"/>
          <w:sz w:val="24"/>
        </w:rPr>
      </w:pPr>
    </w:p>
    <w:p w14:paraId="397171F8">
      <w:pPr>
        <w:pStyle w:val="14"/>
        <w:ind w:firstLine="240"/>
        <w:rPr>
          <w:rFonts w:ascii="宋体" w:hAnsi="宋体"/>
          <w:sz w:val="24"/>
        </w:rPr>
      </w:pPr>
      <w:r>
        <w:rPr>
          <w:rFonts w:hint="eastAsia" w:ascii="宋体" w:hAnsi="宋体"/>
          <w:sz w:val="24"/>
        </w:rPr>
        <w:t>注：从业人员、营业收入、资产总额填报上一年度数据，无上一年度数据的新成立企业可不填报。</w:t>
      </w:r>
    </w:p>
    <w:p w14:paraId="6F3F03E6">
      <w:pPr>
        <w:rPr>
          <w:rFonts w:ascii="宋体" w:hAnsi="宋体" w:cs="宋体"/>
          <w:b/>
          <w:sz w:val="24"/>
        </w:rPr>
      </w:pPr>
      <w:r>
        <w:rPr>
          <w:rFonts w:hint="eastAsia" w:ascii="宋体" w:hAnsi="宋体" w:cs="宋体"/>
          <w:b/>
          <w:sz w:val="24"/>
        </w:rPr>
        <w:br w:type="page"/>
      </w:r>
    </w:p>
    <w:p w14:paraId="14E0BA9C">
      <w:pPr>
        <w:jc w:val="both"/>
        <w:rPr>
          <w:rFonts w:ascii="宋体" w:hAnsi="宋体" w:eastAsia="宋体" w:cs="宋体"/>
          <w:b/>
          <w:sz w:val="24"/>
        </w:rPr>
      </w:pPr>
      <w:r>
        <w:rPr>
          <w:rFonts w:hint="eastAsia" w:ascii="宋体" w:hAnsi="宋体" w:cs="宋体"/>
          <w:b/>
          <w:sz w:val="24"/>
        </w:rPr>
        <w:t>附件2</w:t>
      </w:r>
    </w:p>
    <w:p w14:paraId="6CA2F67A">
      <w:pPr>
        <w:spacing w:before="100" w:beforeAutospacing="1" w:after="100" w:afterAutospacing="1" w:line="360" w:lineRule="auto"/>
        <w:jc w:val="center"/>
        <w:rPr>
          <w:rFonts w:ascii="宋体" w:hAnsi="宋体" w:eastAsia="宋体" w:cs="宋体"/>
          <w:b/>
          <w:sz w:val="32"/>
        </w:rPr>
      </w:pPr>
      <w:r>
        <w:rPr>
          <w:rFonts w:hint="eastAsia" w:ascii="宋体" w:hAnsi="宋体" w:eastAsia="宋体" w:cs="宋体"/>
          <w:b/>
          <w:bCs/>
          <w:sz w:val="32"/>
          <w:szCs w:val="32"/>
        </w:rPr>
        <w:t>监狱企业声明函</w:t>
      </w:r>
    </w:p>
    <w:p w14:paraId="347B0AC1">
      <w:pPr>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本企业（单位）郑重声明下列事项（按照实际情况勾选或填空）：</w:t>
      </w:r>
    </w:p>
    <w:p w14:paraId="476626FD">
      <w:pPr>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（1）本企业（单位）</w:t>
      </w:r>
      <w:r>
        <w:rPr>
          <w:rFonts w:hint="eastAsia" w:ascii="宋体" w:hAnsi="宋体" w:eastAsia="宋体" w:cs="宋体"/>
          <w:sz w:val="24"/>
          <w:szCs w:val="24"/>
          <w:u w:val="single"/>
        </w:rPr>
        <w:t xml:space="preserve">        </w:t>
      </w:r>
      <w:r>
        <w:rPr>
          <w:rFonts w:hint="eastAsia" w:ascii="宋体" w:hAnsi="宋体" w:eastAsia="宋体" w:cs="宋体"/>
          <w:sz w:val="24"/>
          <w:szCs w:val="24"/>
        </w:rPr>
        <w:t>（请填写：是、不是）监狱企业。后附省级以上监狱管理局、戒毒管理局（含新疆生产建设兵团）出具的属于监狱企业的证明文件。</w:t>
      </w:r>
    </w:p>
    <w:p w14:paraId="5D24F6B3">
      <w:pPr>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（2）本企业（单位</w:t>
      </w:r>
      <w:r>
        <w:rPr>
          <w:rFonts w:hint="eastAsia" w:ascii="宋体" w:hAnsi="宋体" w:eastAsia="宋体" w:cs="宋体"/>
          <w:sz w:val="24"/>
          <w:szCs w:val="24"/>
          <w:u w:val="single"/>
        </w:rPr>
        <w:t xml:space="preserve">）        </w:t>
      </w:r>
      <w:r>
        <w:rPr>
          <w:rFonts w:hint="eastAsia" w:ascii="宋体" w:hAnsi="宋体" w:eastAsia="宋体" w:cs="宋体"/>
          <w:sz w:val="24"/>
          <w:szCs w:val="24"/>
        </w:rPr>
        <w:t>（请填写：是、不是）为联合体一方，提供本企业（单位）制造的货物，由本企业（单位）承担工程、提供服务。本企业（单位）提供协议合同金额占到共同投标协议合同总金额的比例为</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4A1E8863">
      <w:pPr>
        <w:spacing w:line="500" w:lineRule="exact"/>
        <w:ind w:firstLine="480" w:firstLineChars="200"/>
        <w:rPr>
          <w:rFonts w:ascii="宋体" w:hAnsi="宋体" w:eastAsia="宋体" w:cs="宋体"/>
          <w:sz w:val="24"/>
          <w:szCs w:val="24"/>
        </w:rPr>
      </w:pPr>
      <w:r>
        <w:rPr>
          <w:rFonts w:hint="eastAsia" w:ascii="宋体" w:hAnsi="宋体" w:eastAsia="宋体" w:cs="宋体"/>
          <w:sz w:val="24"/>
          <w:szCs w:val="24"/>
        </w:rPr>
        <w:t>本企业（单位）对上述声明的真实性负责。如有虚假，将依法承担相应责任。</w:t>
      </w:r>
    </w:p>
    <w:p w14:paraId="3638D291">
      <w:pPr>
        <w:spacing w:before="100" w:beforeAutospacing="1" w:after="100" w:afterAutospacing="1" w:line="360" w:lineRule="auto"/>
        <w:rPr>
          <w:rFonts w:ascii="宋体" w:hAnsi="宋体" w:eastAsia="宋体" w:cs="宋体"/>
          <w:szCs w:val="21"/>
        </w:rPr>
      </w:pPr>
      <w:r>
        <w:rPr>
          <w:rFonts w:hint="eastAsia" w:ascii="宋体" w:hAnsi="宋体" w:eastAsia="宋体" w:cs="宋体"/>
          <w:szCs w:val="21"/>
        </w:rPr>
        <w:t>　　</w:t>
      </w:r>
    </w:p>
    <w:p w14:paraId="70BC6680">
      <w:pPr>
        <w:spacing w:before="100" w:beforeAutospacing="1" w:after="100" w:afterAutospacing="1" w:line="360" w:lineRule="auto"/>
        <w:rPr>
          <w:rFonts w:ascii="宋体" w:hAnsi="宋体" w:eastAsia="宋体" w:cs="宋体"/>
          <w:szCs w:val="21"/>
        </w:rPr>
      </w:pPr>
    </w:p>
    <w:p w14:paraId="582E79E9">
      <w:pPr>
        <w:pStyle w:val="14"/>
        <w:ind w:firstLine="240"/>
        <w:jc w:val="center"/>
        <w:rPr>
          <w:rFonts w:ascii="宋体" w:hAnsi="宋体"/>
          <w:sz w:val="24"/>
        </w:rPr>
      </w:pPr>
      <w:r>
        <w:rPr>
          <w:rFonts w:hint="eastAsia" w:ascii="宋体" w:hAnsi="宋体"/>
          <w:sz w:val="24"/>
        </w:rPr>
        <w:t xml:space="preserve">                               响应人名称：</w:t>
      </w:r>
      <w:r>
        <w:rPr>
          <w:rFonts w:hint="eastAsia" w:ascii="宋体" w:hAnsi="宋体"/>
          <w:sz w:val="24"/>
          <w:u w:val="single"/>
        </w:rPr>
        <w:t xml:space="preserve">          </w:t>
      </w:r>
      <w:r>
        <w:rPr>
          <w:rFonts w:hint="eastAsia" w:ascii="宋体" w:hAnsi="宋体"/>
          <w:sz w:val="24"/>
        </w:rPr>
        <w:t>（企业电子签章）</w:t>
      </w:r>
    </w:p>
    <w:p w14:paraId="447898FC">
      <w:pPr>
        <w:spacing w:line="360" w:lineRule="auto"/>
        <w:ind w:firstLine="4320" w:firstLineChars="1800"/>
        <w:rPr>
          <w:rFonts w:ascii="宋体" w:hAnsi="宋体" w:eastAsia="宋体" w:cs="宋体"/>
          <w:sz w:val="24"/>
        </w:rPr>
      </w:pPr>
      <w:r>
        <w:rPr>
          <w:rFonts w:hint="eastAsia" w:ascii="宋体" w:hAnsi="宋体" w:eastAsia="宋体" w:cs="宋体"/>
          <w:sz w:val="24"/>
        </w:rPr>
        <w:t>日期：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w:t>
      </w:r>
    </w:p>
    <w:p w14:paraId="696B0E7B">
      <w:pPr>
        <w:spacing w:line="360" w:lineRule="auto"/>
        <w:ind w:firstLine="4320" w:firstLineChars="1800"/>
        <w:rPr>
          <w:rFonts w:ascii="宋体" w:hAnsi="宋体"/>
          <w:sz w:val="24"/>
        </w:rPr>
      </w:pPr>
    </w:p>
    <w:p w14:paraId="79AA32D2">
      <w:pPr>
        <w:spacing w:line="400" w:lineRule="exact"/>
        <w:rPr>
          <w:rFonts w:ascii="宋体" w:hAnsi="宋体" w:eastAsia="宋体" w:cs="宋体"/>
          <w:b/>
          <w:sz w:val="24"/>
        </w:rPr>
      </w:pPr>
      <w:r>
        <w:rPr>
          <w:rFonts w:hint="eastAsia" w:ascii="宋体" w:hAnsi="宋体" w:eastAsia="宋体" w:cs="宋体"/>
          <w:b/>
        </w:rPr>
        <w:t>注：如符合要求请提供相关证明材料；如不符合要求，可不填。否则，因此导致虚假投标的后果由供应商自行承担。</w:t>
      </w:r>
    </w:p>
    <w:p w14:paraId="5E612FE4">
      <w:pPr>
        <w:pStyle w:val="3"/>
        <w:numPr>
          <w:ilvl w:val="1"/>
          <w:numId w:val="0"/>
        </w:numPr>
        <w:wordWrap w:val="0"/>
        <w:topLinePunct/>
        <w:spacing w:before="0" w:line="360" w:lineRule="auto"/>
        <w:jc w:val="center"/>
        <w:rPr>
          <w:rFonts w:ascii="宋体" w:hAnsi="宋体" w:eastAsia="宋体"/>
          <w:sz w:val="24"/>
        </w:rPr>
      </w:pPr>
      <w:r>
        <w:rPr>
          <w:rFonts w:ascii="宋体" w:hAnsi="宋体" w:eastAsia="宋体"/>
          <w:sz w:val="24"/>
        </w:rPr>
        <w:br w:type="page"/>
      </w:r>
      <w:bookmarkStart w:id="611" w:name="_Toc30542"/>
      <w:bookmarkStart w:id="612" w:name="_Toc22043"/>
      <w:bookmarkStart w:id="613" w:name="_Toc15340"/>
      <w:bookmarkStart w:id="614" w:name="_Toc27267"/>
      <w:bookmarkStart w:id="615" w:name="_Toc7854"/>
      <w:bookmarkStart w:id="616" w:name="_Toc29346"/>
      <w:bookmarkStart w:id="617" w:name="_Toc5667"/>
      <w:bookmarkStart w:id="618" w:name="_Toc13311"/>
      <w:bookmarkStart w:id="619" w:name="_Toc3580"/>
      <w:bookmarkStart w:id="620" w:name="_Toc24355"/>
      <w:bookmarkStart w:id="621" w:name="_Toc15018"/>
      <w:bookmarkStart w:id="622" w:name="_Toc8353"/>
      <w:bookmarkStart w:id="623" w:name="_Toc8656"/>
      <w:bookmarkStart w:id="624" w:name="_Toc1862"/>
      <w:bookmarkStart w:id="625" w:name="_Toc4483"/>
      <w:bookmarkStart w:id="626" w:name="_Toc20547"/>
    </w:p>
    <w:p w14:paraId="31AE2509">
      <w:pPr>
        <w:rPr>
          <w:rFonts w:ascii="宋体" w:hAnsi="宋体" w:eastAsia="宋体" w:cs="宋体"/>
          <w:b/>
          <w:bCs/>
          <w:sz w:val="24"/>
          <w:szCs w:val="24"/>
        </w:rPr>
      </w:pPr>
      <w:r>
        <w:rPr>
          <w:rFonts w:hint="eastAsia" w:ascii="宋体" w:hAnsi="宋体" w:eastAsia="宋体" w:cs="宋体"/>
          <w:b/>
          <w:bCs/>
          <w:sz w:val="24"/>
          <w:szCs w:val="24"/>
        </w:rPr>
        <w:t>附件3</w:t>
      </w:r>
    </w:p>
    <w:p w14:paraId="790B410E">
      <w:pPr>
        <w:pStyle w:val="3"/>
        <w:numPr>
          <w:ilvl w:val="1"/>
          <w:numId w:val="0"/>
        </w:numPr>
        <w:wordWrap w:val="0"/>
        <w:topLinePunct/>
        <w:spacing w:before="0" w:line="360" w:lineRule="auto"/>
        <w:jc w:val="center"/>
        <w:rPr>
          <w:rFonts w:ascii="宋体" w:hAnsi="宋体" w:eastAsia="宋体" w:cs="宋体"/>
          <w:bCs/>
          <w:szCs w:val="24"/>
        </w:rPr>
      </w:pPr>
      <w:r>
        <w:rPr>
          <w:rFonts w:hint="eastAsia" w:ascii="宋体" w:hAnsi="宋体" w:eastAsia="宋体" w:cs="宋体"/>
          <w:bCs/>
        </w:rPr>
        <w:t>残疾人福利性单位声明函</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14:paraId="48904D6A">
      <w:pPr>
        <w:spacing w:line="360" w:lineRule="auto"/>
        <w:rPr>
          <w:rFonts w:ascii="宋体" w:hAnsi="宋体" w:eastAsia="宋体" w:cs="宋体"/>
          <w:b/>
          <w:spacing w:val="6"/>
        </w:rPr>
      </w:pPr>
    </w:p>
    <w:p w14:paraId="10F39E01">
      <w:pPr>
        <w:widowControl w:val="0"/>
        <w:adjustRightInd/>
        <w:snapToGrid/>
        <w:spacing w:line="500" w:lineRule="exact"/>
        <w:ind w:firstLine="504" w:firstLineChars="200"/>
        <w:rPr>
          <w:rFonts w:ascii="宋体" w:hAnsi="宋体" w:eastAsia="宋体" w:cs="宋体"/>
          <w:spacing w:val="6"/>
          <w:sz w:val="24"/>
          <w:szCs w:val="24"/>
        </w:rPr>
      </w:pPr>
      <w:r>
        <w:rPr>
          <w:rFonts w:hint="eastAsia" w:ascii="宋体" w:hAnsi="宋体" w:eastAsia="宋体" w:cs="宋体"/>
          <w:spacing w:val="6"/>
          <w:sz w:val="24"/>
          <w:szCs w:val="24"/>
        </w:rPr>
        <w:t>本单位郑重声明，根据《财政部 民政部 中国残疾人联合会关于促进残疾人就业政府采购政策的通知》（财库</w:t>
      </w:r>
      <w:r>
        <w:rPr>
          <w:rFonts w:hint="eastAsia" w:ascii="宋体" w:hAnsi="宋体" w:eastAsia="宋体" w:cs="宋体"/>
          <w:sz w:val="24"/>
          <w:szCs w:val="24"/>
        </w:rPr>
        <w:t>〔2017〕141</w:t>
      </w:r>
      <w:r>
        <w:rPr>
          <w:rFonts w:hint="eastAsia" w:ascii="宋体" w:hAnsi="宋体" w:eastAsia="宋体" w:cs="宋体"/>
          <w:spacing w:val="6"/>
          <w:sz w:val="24"/>
          <w:szCs w:val="24"/>
        </w:rPr>
        <w:t>号）的规定，本单位为符合条件的残疾人福利性单位，且本单位参加</w:t>
      </w:r>
      <w:r>
        <w:rPr>
          <w:rFonts w:hint="eastAsia" w:ascii="宋体" w:hAnsi="宋体" w:eastAsia="宋体" w:cs="宋体"/>
          <w:spacing w:val="6"/>
          <w:sz w:val="24"/>
          <w:szCs w:val="24"/>
          <w:u w:val="single"/>
        </w:rPr>
        <w:t xml:space="preserve">       </w:t>
      </w:r>
      <w:r>
        <w:rPr>
          <w:rFonts w:hint="eastAsia" w:ascii="宋体" w:hAnsi="宋体" w:eastAsia="宋体" w:cs="宋体"/>
          <w:spacing w:val="6"/>
          <w:sz w:val="24"/>
          <w:szCs w:val="24"/>
        </w:rPr>
        <w:t>单位的</w:t>
      </w:r>
      <w:r>
        <w:rPr>
          <w:rFonts w:hint="eastAsia" w:ascii="宋体" w:hAnsi="宋体" w:eastAsia="宋体" w:cs="宋体"/>
          <w:spacing w:val="6"/>
          <w:sz w:val="24"/>
          <w:szCs w:val="24"/>
          <w:u w:val="single"/>
        </w:rPr>
        <w:t xml:space="preserve">      </w:t>
      </w:r>
      <w:r>
        <w:rPr>
          <w:rFonts w:hint="eastAsia" w:ascii="宋体" w:hAnsi="宋体" w:eastAsia="宋体" w:cs="宋体"/>
          <w:spacing w:val="6"/>
          <w:sz w:val="24"/>
          <w:szCs w:val="24"/>
        </w:rPr>
        <w:t>项目采购活动提供服务。</w:t>
      </w:r>
    </w:p>
    <w:p w14:paraId="69364381">
      <w:pPr>
        <w:widowControl w:val="0"/>
        <w:adjustRightInd/>
        <w:snapToGrid/>
        <w:spacing w:line="500" w:lineRule="exact"/>
        <w:ind w:firstLine="504" w:firstLineChars="200"/>
        <w:rPr>
          <w:rFonts w:ascii="宋体" w:hAnsi="宋体" w:eastAsia="宋体" w:cs="宋体"/>
          <w:spacing w:val="6"/>
          <w:sz w:val="24"/>
          <w:szCs w:val="24"/>
        </w:rPr>
      </w:pPr>
      <w:r>
        <w:rPr>
          <w:rFonts w:hint="eastAsia" w:ascii="宋体" w:hAnsi="宋体" w:eastAsia="宋体" w:cs="宋体"/>
          <w:spacing w:val="6"/>
          <w:sz w:val="24"/>
          <w:szCs w:val="24"/>
        </w:rPr>
        <w:t>本单位对上述声明的真实性负责。如有虚假，将依法承担相应责任。</w:t>
      </w:r>
    </w:p>
    <w:p w14:paraId="15FDC3C2">
      <w:pPr>
        <w:spacing w:line="360" w:lineRule="auto"/>
        <w:ind w:firstLine="584" w:firstLineChars="200"/>
        <w:rPr>
          <w:rFonts w:ascii="宋体" w:hAnsi="宋体" w:eastAsia="宋体" w:cs="宋体"/>
          <w:spacing w:val="6"/>
          <w:sz w:val="28"/>
          <w:szCs w:val="28"/>
        </w:rPr>
      </w:pPr>
    </w:p>
    <w:p w14:paraId="31480656">
      <w:pPr>
        <w:spacing w:line="360" w:lineRule="auto"/>
        <w:ind w:firstLine="584" w:firstLineChars="200"/>
        <w:rPr>
          <w:rFonts w:ascii="宋体" w:hAnsi="宋体" w:eastAsia="宋体" w:cs="宋体"/>
          <w:spacing w:val="6"/>
          <w:sz w:val="28"/>
          <w:szCs w:val="28"/>
        </w:rPr>
      </w:pPr>
    </w:p>
    <w:p w14:paraId="0B3A4636">
      <w:pPr>
        <w:tabs>
          <w:tab w:val="left" w:pos="4860"/>
        </w:tabs>
        <w:spacing w:line="360" w:lineRule="auto"/>
        <w:ind w:right="386" w:firstLine="584" w:firstLineChars="200"/>
        <w:jc w:val="center"/>
        <w:rPr>
          <w:rFonts w:ascii="宋体" w:hAnsi="宋体" w:eastAsia="宋体" w:cs="宋体"/>
          <w:spacing w:val="6"/>
          <w:sz w:val="24"/>
          <w:szCs w:val="24"/>
          <w:u w:val="single"/>
        </w:rPr>
      </w:pPr>
      <w:r>
        <w:rPr>
          <w:rFonts w:hint="eastAsia" w:ascii="宋体" w:hAnsi="宋体" w:eastAsia="宋体" w:cs="宋体"/>
          <w:spacing w:val="6"/>
          <w:sz w:val="28"/>
          <w:szCs w:val="28"/>
        </w:rPr>
        <w:t xml:space="preserve">        </w:t>
      </w:r>
      <w:r>
        <w:rPr>
          <w:rFonts w:hint="eastAsia" w:ascii="宋体" w:hAnsi="宋体" w:cs="宋体"/>
          <w:spacing w:val="6"/>
          <w:sz w:val="28"/>
          <w:szCs w:val="28"/>
        </w:rPr>
        <w:t xml:space="preserve">     </w:t>
      </w:r>
      <w:r>
        <w:rPr>
          <w:rFonts w:hint="eastAsia" w:ascii="宋体" w:hAnsi="宋体" w:eastAsia="宋体"/>
          <w:sz w:val="24"/>
        </w:rPr>
        <w:t>响应人名称</w:t>
      </w:r>
      <w:r>
        <w:rPr>
          <w:rFonts w:hint="eastAsia" w:ascii="宋体" w:hAnsi="宋体" w:eastAsia="宋体"/>
          <w:sz w:val="24"/>
          <w:szCs w:val="24"/>
        </w:rPr>
        <w:t>：</w:t>
      </w:r>
      <w:r>
        <w:rPr>
          <w:rFonts w:hint="eastAsia" w:ascii="宋体" w:hAnsi="宋体" w:eastAsia="宋体"/>
          <w:sz w:val="24"/>
          <w:szCs w:val="24"/>
          <w:u w:val="single"/>
        </w:rPr>
        <w:t xml:space="preserve">         </w:t>
      </w:r>
      <w:r>
        <w:rPr>
          <w:rFonts w:hint="eastAsia" w:ascii="宋体" w:hAnsi="宋体" w:eastAsia="宋体"/>
          <w:sz w:val="24"/>
          <w:szCs w:val="24"/>
        </w:rPr>
        <w:t>（企业电子签章）</w:t>
      </w:r>
    </w:p>
    <w:p w14:paraId="50663FD2">
      <w:pPr>
        <w:tabs>
          <w:tab w:val="left" w:pos="4860"/>
        </w:tabs>
        <w:spacing w:line="360" w:lineRule="auto"/>
        <w:ind w:right="1560" w:firstLine="3528" w:firstLineChars="1400"/>
        <w:jc w:val="both"/>
        <w:rPr>
          <w:rFonts w:ascii="宋体" w:hAnsi="宋体" w:eastAsia="宋体" w:cs="宋体"/>
          <w:b/>
          <w:sz w:val="24"/>
          <w:szCs w:val="24"/>
        </w:rPr>
      </w:pPr>
      <w:r>
        <w:rPr>
          <w:rFonts w:hint="eastAsia" w:ascii="宋体" w:hAnsi="宋体" w:eastAsia="宋体" w:cs="宋体"/>
          <w:spacing w:val="6"/>
          <w:sz w:val="24"/>
          <w:szCs w:val="24"/>
        </w:rPr>
        <w:t>日  期：</w:t>
      </w:r>
      <w:r>
        <w:rPr>
          <w:rFonts w:hint="eastAsia" w:ascii="宋体" w:hAnsi="宋体" w:eastAsia="宋体" w:cs="宋体"/>
          <w:spacing w:val="6"/>
          <w:sz w:val="24"/>
          <w:szCs w:val="24"/>
          <w:u w:val="single"/>
        </w:rPr>
        <w:t xml:space="preserve">                    </w:t>
      </w:r>
    </w:p>
    <w:p w14:paraId="4EE943E8">
      <w:pPr>
        <w:spacing w:line="400" w:lineRule="exact"/>
        <w:rPr>
          <w:rFonts w:ascii="宋体" w:hAnsi="宋体" w:eastAsia="宋体" w:cs="宋体"/>
          <w:b/>
        </w:rPr>
      </w:pPr>
    </w:p>
    <w:p w14:paraId="2A62C821">
      <w:pPr>
        <w:spacing w:line="400" w:lineRule="exact"/>
        <w:rPr>
          <w:rFonts w:ascii="宋体" w:hAnsi="宋体" w:eastAsia="宋体" w:cs="宋体"/>
          <w:b/>
          <w:sz w:val="24"/>
        </w:rPr>
      </w:pPr>
      <w:r>
        <w:rPr>
          <w:rFonts w:hint="eastAsia" w:ascii="宋体" w:hAnsi="宋体" w:eastAsia="宋体" w:cs="宋体"/>
          <w:b/>
        </w:rPr>
        <w:t>注：如符合要求请提供上述声明函；如不符合要求，可不填。虚假投标的后果由</w:t>
      </w:r>
      <w:r>
        <w:rPr>
          <w:rFonts w:hint="eastAsia" w:ascii="宋体" w:hAnsi="宋体" w:cs="宋体"/>
          <w:b/>
        </w:rPr>
        <w:t>响应人</w:t>
      </w:r>
      <w:r>
        <w:rPr>
          <w:rFonts w:hint="eastAsia" w:ascii="宋体" w:hAnsi="宋体" w:eastAsia="宋体" w:cs="宋体"/>
          <w:b/>
        </w:rPr>
        <w:t>自行承担。</w:t>
      </w:r>
    </w:p>
    <w:p w14:paraId="7E802D28">
      <w:pPr>
        <w:spacing w:line="220" w:lineRule="atLeast"/>
        <w:rPr>
          <w:rFonts w:asciiTheme="minorEastAsia" w:hAnsiTheme="minorEastAsia" w:eastAsiaTheme="minorEastAsia"/>
        </w:rPr>
      </w:pPr>
    </w:p>
    <w:p w14:paraId="1D7B76E3">
      <w:pPr>
        <w:pStyle w:val="3"/>
        <w:jc w:val="center"/>
        <w:rPr>
          <w:rFonts w:ascii="宋体" w:hAnsi="宋体" w:eastAsia="宋体" w:cs="宋体"/>
          <w:color w:val="000000"/>
          <w:sz w:val="24"/>
          <w:szCs w:val="24"/>
        </w:rPr>
      </w:pPr>
    </w:p>
    <w:p w14:paraId="7ABB8D4B">
      <w:pPr>
        <w:rPr>
          <w:rFonts w:asciiTheme="minorEastAsia" w:hAnsiTheme="minorEastAsia" w:eastAsiaTheme="minorEastAsia"/>
        </w:rPr>
      </w:pPr>
    </w:p>
    <w:p w14:paraId="7CA198EF"/>
    <w:sectPr>
      <w:footerReference r:id="rId6"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2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MingLiU">
    <w:altName w:val="PMingLiU-ExtB"/>
    <w:panose1 w:val="02010609000101010101"/>
    <w:charset w:val="88"/>
    <w:family w:val="modern"/>
    <w:pitch w:val="default"/>
    <w:sig w:usb0="00000000" w:usb1="00000000" w:usb2="00000010" w:usb3="00000000" w:csb0="00100000" w:csb1="00000000"/>
  </w:font>
  <w:font w:name="PMingLiU-ExtB">
    <w:panose1 w:val="02020500000000000000"/>
    <w:charset w:val="88"/>
    <w:family w:val="auto"/>
    <w:pitch w:val="default"/>
    <w:sig w:usb0="8000002F" w:usb1="02000008" w:usb2="00000000" w:usb3="00000000" w:csb0="00100001" w:csb1="00000000"/>
  </w:font>
  <w:font w:name="仿宋_GB2312">
    <w:altName w:val="仿宋"/>
    <w:panose1 w:val="00000000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D5ACA">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B2953CA">
                          <w:pPr>
                            <w:pStyle w:val="11"/>
                          </w:pPr>
                          <w:r>
                            <w:fldChar w:fldCharType="begin"/>
                          </w:r>
                          <w:r>
                            <w:instrText xml:space="preserve"> PAGE  \* MERGEFORMAT </w:instrText>
                          </w:r>
                          <w:r>
                            <w:fldChar w:fldCharType="separate"/>
                          </w:r>
                          <w:r>
                            <w:t>58</w:t>
                          </w:r>
                          <w: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V4aQ8sBAACcAwAADgAAAGRycy9lMm9Eb2MueG1srVPNjtMwEL4j8Q6W&#10;79RpkaCK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mJ4xYHfvn+7fLj1+XnV7Ks&#10;Vq9zh/oANSbeBUxNw1s/4N7MfkBnFj6oaPMXJRGMY3/P1/7KIRGRH61X63WFIYGx+YL47OF5iJDe&#10;SW9JNhoacYClr/z0AdKYOqfkas7famPKEI37y4GY2cMy95FjttKwHyZBe9+eUU+Ps2+ow1WnxLx3&#10;2Nq8JrMRZ2M/G8cQ9aFDasvCC8KbY0IShVuuMMJOhXFoRd20YHkr/ryXrI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GFeGkPLAQAAnAMAAA4AAAAAAAAAAQAgAAAAHgEAAGRycy9lMm9E&#10;b2MueG1sUEsFBgAAAAAGAAYAWQEAAFsFAAAAAA==&#10;">
              <v:fill on="f" focussize="0,0"/>
              <v:stroke on="f"/>
              <v:imagedata o:title=""/>
              <o:lock v:ext="edit" aspectratio="f"/>
              <v:textbox inset="0mm,0mm,0mm,0mm" style="mso-fit-shape-to-text:t;">
                <w:txbxContent>
                  <w:p w14:paraId="6B2953CA">
                    <w:pPr>
                      <w:pStyle w:val="11"/>
                    </w:pPr>
                    <w:r>
                      <w:fldChar w:fldCharType="begin"/>
                    </w:r>
                    <w:r>
                      <w:instrText xml:space="preserve"> PAGE  \* MERGEFORMAT </w:instrText>
                    </w:r>
                    <w:r>
                      <w:fldChar w:fldCharType="separate"/>
                    </w:r>
                    <w:r>
                      <w:t>58</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D8150">
    <w:pPr>
      <w:pStyle w:val="11"/>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7D33244">
                          <w:pPr>
                            <w:pStyle w:val="11"/>
                          </w:pPr>
                          <w:r>
                            <w:fldChar w:fldCharType="begin"/>
                          </w:r>
                          <w:r>
                            <w:instrText xml:space="preserve"> PAGE  \* MERGEFORMAT </w:instrText>
                          </w:r>
                          <w:r>
                            <w:fldChar w:fldCharType="separate"/>
                          </w:r>
                          <w:r>
                            <w:t>63</w:t>
                          </w:r>
                          <w:r>
                            <w:fldChar w:fldCharType="end"/>
                          </w:r>
                        </w:p>
                      </w:txbxContent>
                    </wps:txbx>
                    <wps:bodyPr wrap="none" lIns="0" tIns="0" rIns="0" bIns="0">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OqXm5zwAAAAUBAAAPAAAAAAAAAAEAIAAAACIAAABkcnMvZG93bnJldi54bWxQSwEC&#10;FAAUAAAACACHTuJAc6kua8QBAACQAwAADgAAAAAAAAABACAAAAAeAQAAZHJzL2Uyb0RvYy54bWxQ&#10;SwUGAAAAAAYABgBZAQAAVAUAAAAA&#10;">
              <v:fill on="f" focussize="0,0"/>
              <v:stroke on="f"/>
              <v:imagedata o:title=""/>
              <o:lock v:ext="edit" aspectratio="f"/>
              <v:textbox inset="0mm,0mm,0mm,0mm" style="mso-fit-shape-to-text:t;">
                <w:txbxContent>
                  <w:p w14:paraId="57D33244">
                    <w:pPr>
                      <w:pStyle w:val="11"/>
                    </w:pPr>
                    <w:r>
                      <w:fldChar w:fldCharType="begin"/>
                    </w:r>
                    <w:r>
                      <w:instrText xml:space="preserve"> PAGE  \* MERGEFORMAT </w:instrText>
                    </w:r>
                    <w:r>
                      <w:fldChar w:fldCharType="separate"/>
                    </w:r>
                    <w:r>
                      <w:t>63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8EFAE">
    <w:pPr>
      <w:pStyle w:val="12"/>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283C15"/>
    <w:multiLevelType w:val="singleLevel"/>
    <w:tmpl w:val="A8283C15"/>
    <w:lvl w:ilvl="0" w:tentative="0">
      <w:start w:val="1"/>
      <w:numFmt w:val="chineseCounting"/>
      <w:suff w:val="nothing"/>
      <w:lvlText w:val="%1、"/>
      <w:lvlJc w:val="left"/>
      <w:rPr>
        <w:rFonts w:hint="eastAsia"/>
      </w:rPr>
    </w:lvl>
  </w:abstractNum>
  <w:abstractNum w:abstractNumId="1">
    <w:nsid w:val="0C5B3103"/>
    <w:multiLevelType w:val="singleLevel"/>
    <w:tmpl w:val="0C5B3103"/>
    <w:lvl w:ilvl="0" w:tentative="0">
      <w:start w:val="4"/>
      <w:numFmt w:val="decimal"/>
      <w:suff w:val="nothing"/>
      <w:lvlText w:val="%1、"/>
      <w:lvlJc w:val="left"/>
    </w:lvl>
  </w:abstractNum>
  <w:abstractNum w:abstractNumId="2">
    <w:nsid w:val="669F2904"/>
    <w:multiLevelType w:val="singleLevel"/>
    <w:tmpl w:val="669F2904"/>
    <w:lvl w:ilvl="0" w:tentative="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7B39EB"/>
    <w:rsid w:val="1B2C59E1"/>
    <w:rsid w:val="253D4222"/>
    <w:rsid w:val="28F8008D"/>
    <w:rsid w:val="5A3B086A"/>
    <w:rsid w:val="7E2041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9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heme="minorBidi"/>
      <w:sz w:val="22"/>
      <w:szCs w:val="22"/>
      <w:lang w:val="en-US" w:eastAsia="zh-CN" w:bidi="ar-SA"/>
    </w:rPr>
  </w:style>
  <w:style w:type="paragraph" w:styleId="2">
    <w:name w:val="heading 1"/>
    <w:basedOn w:val="1"/>
    <w:next w:val="1"/>
    <w:link w:val="19"/>
    <w:qFormat/>
    <w:uiPriority w:val="99"/>
    <w:pPr>
      <w:keepNext/>
      <w:keepLines/>
      <w:widowControl w:val="0"/>
      <w:adjustRightInd/>
      <w:snapToGrid/>
      <w:spacing w:before="480" w:after="0" w:line="268" w:lineRule="auto"/>
      <w:outlineLvl w:val="0"/>
    </w:pPr>
    <w:rPr>
      <w:rFonts w:ascii="Cambria" w:hAnsi="Cambria" w:eastAsia="Cambria" w:cs="Times New Roman"/>
      <w:b/>
      <w:color w:val="365F91"/>
      <w:sz w:val="28"/>
      <w:szCs w:val="28"/>
    </w:rPr>
  </w:style>
  <w:style w:type="paragraph" w:styleId="3">
    <w:name w:val="heading 2"/>
    <w:basedOn w:val="1"/>
    <w:next w:val="1"/>
    <w:qFormat/>
    <w:uiPriority w:val="0"/>
    <w:pPr>
      <w:keepNext/>
      <w:keepLines/>
      <w:widowControl w:val="0"/>
      <w:adjustRightInd/>
      <w:snapToGrid/>
      <w:spacing w:before="200" w:after="0" w:line="268" w:lineRule="auto"/>
      <w:outlineLvl w:val="1"/>
    </w:pPr>
    <w:rPr>
      <w:rFonts w:ascii="Arial" w:hAnsi="Arial" w:eastAsia="黑体" w:cs="Times New Roman"/>
      <w:b/>
      <w:sz w:val="32"/>
      <w:szCs w:val="32"/>
    </w:rPr>
  </w:style>
  <w:style w:type="paragraph" w:styleId="4">
    <w:name w:val="heading 3"/>
    <w:basedOn w:val="1"/>
    <w:next w:val="1"/>
    <w:qFormat/>
    <w:uiPriority w:val="0"/>
    <w:pPr>
      <w:keepNext/>
      <w:keepLines/>
      <w:widowControl w:val="0"/>
      <w:adjustRightInd/>
      <w:snapToGrid/>
      <w:spacing w:before="200" w:after="0" w:line="268" w:lineRule="auto"/>
      <w:outlineLvl w:val="2"/>
    </w:pPr>
    <w:rPr>
      <w:rFonts w:ascii="Cambria" w:hAnsi="Cambria" w:eastAsia="Cambria" w:cs="Times New Roman"/>
      <w:b/>
      <w:color w:val="4F81BD"/>
    </w:rPr>
  </w:style>
  <w:style w:type="paragraph" w:styleId="5">
    <w:name w:val="heading 5"/>
    <w:basedOn w:val="1"/>
    <w:next w:val="1"/>
    <w:qFormat/>
    <w:uiPriority w:val="0"/>
    <w:pPr>
      <w:keepNext/>
      <w:keepLines/>
      <w:widowControl w:val="0"/>
      <w:adjustRightInd/>
      <w:snapToGrid/>
      <w:spacing w:before="200" w:after="0" w:line="268" w:lineRule="auto"/>
      <w:outlineLvl w:val="4"/>
    </w:pPr>
    <w:rPr>
      <w:rFonts w:ascii="Cambria" w:hAnsi="Cambria" w:eastAsia="Cambria" w:cs="Times New Roman"/>
      <w:color w:val="243F60"/>
    </w:rPr>
  </w:style>
  <w:style w:type="character" w:default="1" w:styleId="18">
    <w:name w:val="Default Paragraph Font"/>
    <w:semiHidden/>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6">
    <w:name w:val="Normal Indent"/>
    <w:basedOn w:val="1"/>
    <w:qFormat/>
    <w:uiPriority w:val="99"/>
    <w:pPr>
      <w:ind w:firstLine="420"/>
    </w:pPr>
  </w:style>
  <w:style w:type="paragraph" w:styleId="7">
    <w:name w:val="Body Text"/>
    <w:basedOn w:val="1"/>
    <w:qFormat/>
    <w:uiPriority w:val="0"/>
    <w:pPr>
      <w:widowControl w:val="0"/>
      <w:adjustRightInd/>
      <w:snapToGrid/>
      <w:spacing w:after="120"/>
      <w:jc w:val="both"/>
    </w:pPr>
    <w:rPr>
      <w:rFonts w:ascii="Calibri" w:hAnsi="Calibri" w:eastAsia="宋体" w:cs="Times New Roman"/>
      <w:kern w:val="2"/>
      <w:sz w:val="21"/>
      <w:szCs w:val="24"/>
    </w:rPr>
  </w:style>
  <w:style w:type="paragraph" w:styleId="8">
    <w:name w:val="Body Text Indent"/>
    <w:basedOn w:val="1"/>
    <w:next w:val="9"/>
    <w:qFormat/>
    <w:uiPriority w:val="0"/>
    <w:pPr>
      <w:widowControl w:val="0"/>
      <w:adjustRightInd/>
      <w:snapToGrid/>
      <w:spacing w:after="120"/>
      <w:ind w:left="420" w:leftChars="200"/>
      <w:jc w:val="both"/>
    </w:pPr>
    <w:rPr>
      <w:rFonts w:ascii="Times New Roman" w:hAnsi="Times New Roman" w:eastAsia="宋体" w:cs="Times New Roman"/>
      <w:kern w:val="2"/>
      <w:sz w:val="21"/>
      <w:szCs w:val="21"/>
    </w:rPr>
  </w:style>
  <w:style w:type="paragraph" w:styleId="9">
    <w:name w:val="envelope return"/>
    <w:basedOn w:val="1"/>
    <w:unhideWhenUsed/>
    <w:qFormat/>
    <w:uiPriority w:val="99"/>
    <w:rPr>
      <w:rFonts w:ascii="等线 Light" w:hAnsi="等线 Light" w:eastAsia="等线 Light" w:cs="Times New Roman"/>
    </w:rPr>
  </w:style>
  <w:style w:type="paragraph" w:styleId="10">
    <w:name w:val="Plain Text"/>
    <w:basedOn w:val="1"/>
    <w:qFormat/>
    <w:uiPriority w:val="0"/>
    <w:pPr>
      <w:adjustRightInd/>
      <w:snapToGrid/>
      <w:spacing w:before="100" w:beforeAutospacing="1" w:line="268" w:lineRule="auto"/>
    </w:pPr>
    <w:rPr>
      <w:rFonts w:hint="eastAsia" w:ascii="宋体" w:hAnsi="Courier New" w:eastAsia="仿宋" w:cs="Times New Roman"/>
      <w:sz w:val="20"/>
      <w:szCs w:val="20"/>
    </w:rPr>
  </w:style>
  <w:style w:type="paragraph" w:styleId="11">
    <w:name w:val="footer"/>
    <w:basedOn w:val="1"/>
    <w:unhideWhenUsed/>
    <w:qFormat/>
    <w:uiPriority w:val="99"/>
    <w:pPr>
      <w:tabs>
        <w:tab w:val="center" w:pos="4153"/>
        <w:tab w:val="right" w:pos="8306"/>
      </w:tabs>
    </w:pPr>
    <w:rPr>
      <w:sz w:val="18"/>
      <w:szCs w:val="18"/>
    </w:rPr>
  </w:style>
  <w:style w:type="paragraph" w:styleId="12">
    <w:name w:val="header"/>
    <w:basedOn w:val="1"/>
    <w:unhideWhenUsed/>
    <w:qFormat/>
    <w:uiPriority w:val="99"/>
    <w:pPr>
      <w:pBdr>
        <w:bottom w:val="single" w:color="auto" w:sz="6" w:space="1"/>
      </w:pBdr>
      <w:tabs>
        <w:tab w:val="center" w:pos="4153"/>
        <w:tab w:val="right" w:pos="8306"/>
      </w:tabs>
      <w:jc w:val="center"/>
    </w:pPr>
    <w:rPr>
      <w:sz w:val="18"/>
      <w:szCs w:val="18"/>
    </w:rPr>
  </w:style>
  <w:style w:type="paragraph" w:styleId="13">
    <w:name w:val="toc 1"/>
    <w:basedOn w:val="1"/>
    <w:next w:val="1"/>
    <w:qFormat/>
    <w:uiPriority w:val="99"/>
    <w:pPr>
      <w:adjustRightInd/>
      <w:snapToGrid/>
      <w:spacing w:before="120" w:after="120" w:line="268" w:lineRule="auto"/>
    </w:pPr>
    <w:rPr>
      <w:rFonts w:ascii="Calibri" w:hAnsi="Calibri" w:eastAsia="宋体" w:cs="Times New Roman"/>
      <w:b/>
      <w:caps/>
    </w:rPr>
  </w:style>
  <w:style w:type="paragraph" w:styleId="14">
    <w:name w:val="Body Text First Indent"/>
    <w:basedOn w:val="7"/>
    <w:next w:val="15"/>
    <w:qFormat/>
    <w:uiPriority w:val="99"/>
    <w:pPr>
      <w:ind w:firstLine="420" w:firstLineChars="100"/>
    </w:pPr>
  </w:style>
  <w:style w:type="paragraph" w:styleId="15">
    <w:name w:val="Body Text First Indent 2"/>
    <w:basedOn w:val="8"/>
    <w:unhideWhenUsed/>
    <w:qFormat/>
    <w:uiPriority w:val="0"/>
    <w:pPr>
      <w:ind w:firstLine="420" w:firstLineChars="200"/>
    </w:pPr>
  </w:style>
  <w:style w:type="table" w:styleId="17">
    <w:name w:val="Table Grid"/>
    <w:basedOn w:val="1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9">
    <w:name w:val="标题 1 Char"/>
    <w:basedOn w:val="18"/>
    <w:link w:val="2"/>
    <w:qFormat/>
    <w:uiPriority w:val="99"/>
    <w:rPr>
      <w:rFonts w:ascii="Cambria" w:hAnsi="Cambria" w:eastAsia="Cambria" w:cs="Times New Roman"/>
      <w:b/>
      <w:color w:val="365F91"/>
      <w:sz w:val="28"/>
      <w:szCs w:val="28"/>
    </w:rPr>
  </w:style>
  <w:style w:type="paragraph" w:customStyle="1" w:styleId="20">
    <w:name w:val="其他"/>
    <w:basedOn w:val="1"/>
    <w:qFormat/>
    <w:uiPriority w:val="0"/>
    <w:pPr>
      <w:widowControl w:val="0"/>
      <w:shd w:val="clear" w:color="auto" w:fill="FFFFFF"/>
      <w:spacing w:line="439" w:lineRule="auto"/>
      <w:ind w:firstLine="400"/>
    </w:pPr>
    <w:rPr>
      <w:rFonts w:ascii="MingLiU" w:hAnsi="MingLiU" w:eastAsia="MingLiU" w:cs="MingLiU"/>
      <w:lang w:val="zh-CN" w:bidi="zh-CN"/>
    </w:rPr>
  </w:style>
  <w:style w:type="paragraph" w:customStyle="1" w:styleId="21">
    <w:name w:val="正文 1.1"/>
    <w:basedOn w:val="1"/>
    <w:next w:val="22"/>
    <w:qFormat/>
    <w:uiPriority w:val="0"/>
    <w:pPr>
      <w:adjustRightInd/>
      <w:snapToGrid/>
      <w:spacing w:before="100" w:beforeAutospacing="1" w:line="268" w:lineRule="auto"/>
      <w:ind w:left="980" w:hanging="980"/>
      <w:outlineLvl w:val="1"/>
    </w:pPr>
    <w:rPr>
      <w:rFonts w:hint="eastAsia" w:ascii="仿宋" w:hAnsi="仿宋" w:eastAsia="仿宋" w:cs="Times New Roman"/>
      <w:b/>
      <w:sz w:val="24"/>
      <w:szCs w:val="24"/>
    </w:rPr>
  </w:style>
  <w:style w:type="paragraph" w:customStyle="1" w:styleId="22">
    <w:name w:val="正文 1.1.1"/>
    <w:basedOn w:val="1"/>
    <w:next w:val="1"/>
    <w:qFormat/>
    <w:uiPriority w:val="0"/>
    <w:pPr>
      <w:adjustRightInd/>
      <w:snapToGrid/>
      <w:spacing w:before="100" w:beforeAutospacing="1" w:line="268" w:lineRule="auto"/>
      <w:ind w:left="710"/>
      <w:outlineLvl w:val="2"/>
    </w:pPr>
    <w:rPr>
      <w:rFonts w:ascii="Calibri" w:hAnsi="宋体" w:eastAsia="宋体" w:cs="Times New Roman"/>
      <w:color w:val="FF0000"/>
    </w:rPr>
  </w:style>
  <w:style w:type="paragraph" w:customStyle="1" w:styleId="23">
    <w:name w:val="正文 第一章"/>
    <w:basedOn w:val="1"/>
    <w:next w:val="21"/>
    <w:qFormat/>
    <w:uiPriority w:val="0"/>
    <w:pPr>
      <w:pageBreakBefore/>
      <w:adjustRightInd/>
      <w:snapToGrid/>
      <w:spacing w:before="240" w:after="240" w:line="480" w:lineRule="auto"/>
      <w:jc w:val="center"/>
      <w:outlineLvl w:val="0"/>
    </w:pPr>
    <w:rPr>
      <w:rFonts w:hint="eastAsia" w:ascii="宋体" w:hAnsi="宋体" w:eastAsia="宋体" w:cs="Times New Roman"/>
      <w:b/>
      <w:sz w:val="32"/>
      <w:szCs w:val="32"/>
    </w:rPr>
  </w:style>
  <w:style w:type="paragraph" w:customStyle="1" w:styleId="24">
    <w:name w:val="Default"/>
    <w:basedOn w:val="1"/>
    <w:next w:val="1"/>
    <w:qFormat/>
    <w:uiPriority w:val="0"/>
    <w:pPr>
      <w:widowControl w:val="0"/>
      <w:autoSpaceDE w:val="0"/>
      <w:autoSpaceDN w:val="0"/>
      <w:snapToGrid/>
      <w:spacing w:before="100" w:beforeAutospacing="1" w:line="268" w:lineRule="auto"/>
    </w:pPr>
    <w:rPr>
      <w:rFonts w:hint="eastAsia" w:ascii="宋体" w:hAnsi="宋体" w:eastAsia="宋体" w:cs="Times New Roman"/>
      <w:color w:val="000000"/>
      <w:sz w:val="24"/>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63</Pages>
  <Words>18156</Words>
  <Characters>19994</Characters>
  <Lines>0</Lines>
  <Paragraphs>0</Paragraphs>
  <TotalTime>45</TotalTime>
  <ScaleCrop>false</ScaleCrop>
  <LinksUpToDate>false</LinksUpToDate>
  <CharactersWithSpaces>20168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2026-10-08T23:37:00Z</dcterms:created>
  <dc:creator>李琦</dc:creator>
  <cp:lastModifiedBy>小月</cp:lastModifiedBy>
  <dcterms:modified xsi:type="dcterms:W3CDTF">2026-10-16T02:08:21Z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eyJoZGlkIjoiYThlZDUwNDRkMTNiY2JiNTEwOTczZDQ1ZmU2ZmVhMjMiLCJ1c2VySWQiOiIzOTQwMTA4NDYifQ==</vt:lpwstr>
  </property>
  <property fmtid="{D5CDD505-2E9C-101B-9397-08002B2CF9AE}" pid="4" name="ICV">
    <vt:lpwstr>A6E71DE556BE44A4A34B892217D2684D_12</vt:lpwstr>
  </property>
</Properties>
</file>