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137">
      <w:pPr>
        <w:spacing w:line="264" w:lineRule="auto"/>
        <w:jc w:val="center"/>
        <w:rPr>
          <w:rFonts w:cs="宋体" w:asciiTheme="minorEastAsia" w:hAnsiTheme="minorEastAsia" w:eastAsiaTheme="minorEastAsia"/>
          <w:sz w:val="13"/>
          <w:szCs w:val="13"/>
        </w:rPr>
      </w:pPr>
    </w:p>
    <w:p w14:paraId="6C27E52E">
      <w:pPr>
        <w:spacing w:line="264" w:lineRule="auto"/>
        <w:jc w:val="center"/>
        <w:rPr>
          <w:rFonts w:cs="宋体" w:asciiTheme="minorEastAsia" w:hAnsiTheme="minorEastAsia" w:eastAsiaTheme="minorEastAsia"/>
          <w:sz w:val="13"/>
          <w:szCs w:val="13"/>
        </w:rPr>
      </w:pPr>
    </w:p>
    <w:p w14:paraId="5C7D2360">
      <w:pPr>
        <w:spacing w:line="264" w:lineRule="auto"/>
        <w:jc w:val="center"/>
        <w:rPr>
          <w:rFonts w:hint="eastAsia" w:cs="Calibri" w:asciiTheme="minorEastAsia" w:hAnsiTheme="minorEastAsia" w:eastAsiaTheme="minorEastAsia"/>
          <w:b/>
          <w:bCs/>
          <w:spacing w:val="20"/>
          <w:sz w:val="52"/>
          <w:szCs w:val="52"/>
          <w:lang w:val="en-US" w:eastAsia="zh-CN" w:bidi="ar-SA"/>
        </w:rPr>
      </w:pPr>
      <w:r>
        <w:rPr>
          <w:rFonts w:hint="eastAsia" w:cs="Calibri" w:asciiTheme="minorEastAsia" w:hAnsiTheme="minorEastAsia" w:eastAsiaTheme="minorEastAsia"/>
          <w:b/>
          <w:bCs/>
          <w:spacing w:val="20"/>
          <w:sz w:val="52"/>
          <w:szCs w:val="52"/>
          <w:lang w:val="en-US" w:eastAsia="zh-CN" w:bidi="ar-SA"/>
        </w:rPr>
        <w:t>2026年灵宝市函谷关镇道路硬化及水毁修复项目</w:t>
      </w:r>
    </w:p>
    <w:p w14:paraId="11CEA528">
      <w:pPr>
        <w:spacing w:line="264" w:lineRule="auto"/>
        <w:jc w:val="both"/>
        <w:rPr>
          <w:rFonts w:hint="eastAsia" w:cs="Calibri" w:asciiTheme="minorEastAsia" w:hAnsiTheme="minorEastAsia" w:eastAsiaTheme="minorEastAsia"/>
          <w:b/>
          <w:bCs/>
          <w:spacing w:val="20"/>
          <w:sz w:val="52"/>
          <w:szCs w:val="52"/>
          <w:lang w:val="en-US" w:eastAsia="zh-CN" w:bidi="ar-SA"/>
        </w:rPr>
      </w:pPr>
    </w:p>
    <w:p w14:paraId="1908D6A0">
      <w:pPr>
        <w:spacing w:line="264" w:lineRule="auto"/>
        <w:jc w:val="both"/>
        <w:rPr>
          <w:rFonts w:hint="eastAsia" w:cs="Calibri" w:asciiTheme="minorEastAsia" w:hAnsiTheme="minorEastAsia" w:eastAsiaTheme="minorEastAsia"/>
          <w:b/>
          <w:bCs/>
          <w:spacing w:val="20"/>
          <w:sz w:val="52"/>
          <w:szCs w:val="52"/>
          <w:lang w:val="en-US" w:eastAsia="zh-CN" w:bidi="ar-SA"/>
        </w:rPr>
      </w:pPr>
      <w:bookmarkStart w:id="560" w:name="_GoBack"/>
      <w:bookmarkEnd w:id="560"/>
    </w:p>
    <w:p w14:paraId="3C9B3BC7">
      <w:pPr>
        <w:spacing w:line="264" w:lineRule="auto"/>
        <w:jc w:val="center"/>
        <w:rPr>
          <w:rFonts w:cs="Calibri" w:asciiTheme="minorEastAsia" w:hAnsiTheme="minorEastAsia" w:eastAsiaTheme="minorEastAsia"/>
          <w:b/>
          <w:bCs/>
          <w:spacing w:val="20"/>
          <w:sz w:val="52"/>
          <w:szCs w:val="52"/>
        </w:rPr>
      </w:pPr>
      <w:r>
        <w:rPr>
          <w:rFonts w:hint="eastAsia" w:cs="Calibri" w:asciiTheme="minorEastAsia" w:hAnsiTheme="minorEastAsia" w:eastAsiaTheme="minorEastAsia"/>
          <w:b/>
          <w:bCs/>
          <w:spacing w:val="20"/>
          <w:sz w:val="52"/>
          <w:szCs w:val="52"/>
        </w:rPr>
        <w:t>竞争性磋商文件</w:t>
      </w:r>
    </w:p>
    <w:p w14:paraId="5A5B61FA">
      <w:pPr>
        <w:spacing w:line="264" w:lineRule="auto"/>
        <w:rPr>
          <w:rFonts w:cs="Calibri" w:asciiTheme="minorEastAsia" w:hAnsiTheme="minorEastAsia" w:eastAsiaTheme="minorEastAsia"/>
          <w:sz w:val="28"/>
          <w:szCs w:val="28"/>
        </w:rPr>
      </w:pPr>
    </w:p>
    <w:p w14:paraId="426D4AD6">
      <w:pPr>
        <w:spacing w:line="264" w:lineRule="auto"/>
        <w:jc w:val="center"/>
        <w:rPr>
          <w:rFonts w:hint="eastAsia" w:cs="Calibri" w:asciiTheme="minorEastAsia" w:hAnsiTheme="minorEastAsia" w:eastAsiaTheme="minorEastAsia"/>
          <w:sz w:val="32"/>
          <w:szCs w:val="32"/>
        </w:rPr>
      </w:pPr>
      <w:r>
        <w:rPr>
          <w:rFonts w:hint="eastAsia" w:cs="Calibri" w:asciiTheme="minorEastAsia" w:hAnsiTheme="minorEastAsia" w:eastAsiaTheme="minorEastAsia"/>
          <w:sz w:val="32"/>
          <w:szCs w:val="32"/>
        </w:rPr>
        <w:t>项目编号：</w:t>
      </w:r>
      <w:r>
        <w:rPr>
          <w:rFonts w:hint="eastAsia" w:cs="Calibri" w:asciiTheme="minorEastAsia" w:hAnsiTheme="minorEastAsia" w:eastAsiaTheme="minorEastAsia"/>
          <w:sz w:val="32"/>
          <w:szCs w:val="32"/>
          <w:lang w:val="en-US" w:eastAsia="zh-CN"/>
        </w:rPr>
        <w:t>LBGZ[2026]232-ZC191</w:t>
      </w:r>
    </w:p>
    <w:p w14:paraId="367A7A0B">
      <w:pPr>
        <w:spacing w:line="264" w:lineRule="auto"/>
        <w:ind w:left="0" w:leftChars="0" w:firstLine="3958" w:firstLineChars="1237"/>
        <w:jc w:val="left"/>
        <w:rPr>
          <w:rFonts w:hint="default" w:cs="Calibri" w:asciiTheme="minorEastAsia" w:hAnsiTheme="minorEastAsia" w:eastAsiaTheme="minorEastAsia"/>
          <w:sz w:val="32"/>
          <w:szCs w:val="32"/>
          <w:lang w:val="en-US" w:eastAsia="zh-CN"/>
        </w:rPr>
      </w:pPr>
      <w:r>
        <w:rPr>
          <w:rFonts w:hint="default" w:cs="Calibri" w:asciiTheme="minorEastAsia" w:hAnsiTheme="minorEastAsia" w:eastAsiaTheme="minorEastAsia"/>
          <w:sz w:val="32"/>
          <w:szCs w:val="32"/>
          <w:lang w:val="en-US" w:eastAsia="zh-CN"/>
        </w:rPr>
        <w:t>灵宝竞磋采购-2026-141</w:t>
      </w:r>
    </w:p>
    <w:p w14:paraId="138EDF4B">
      <w:pPr>
        <w:spacing w:line="264" w:lineRule="auto"/>
        <w:ind w:left="0" w:leftChars="0" w:firstLine="3737" w:firstLineChars="1168"/>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lang w:val="en-US" w:eastAsia="zh-CN"/>
        </w:rPr>
        <w:t xml:space="preserve">  </w:t>
      </w:r>
    </w:p>
    <w:p w14:paraId="4BC9365E">
      <w:pPr>
        <w:spacing w:line="264" w:lineRule="auto"/>
        <w:ind w:firstLine="2080" w:firstLineChars="650"/>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 xml:space="preserve">          </w:t>
      </w:r>
    </w:p>
    <w:p w14:paraId="443A9AB6">
      <w:pPr>
        <w:spacing w:line="264" w:lineRule="auto"/>
        <w:ind w:firstLine="3683" w:firstLineChars="1151"/>
        <w:rPr>
          <w:rFonts w:cs="Calibri" w:asciiTheme="minorEastAsia" w:hAnsiTheme="minorEastAsia" w:eastAsiaTheme="minorEastAsia"/>
          <w:b/>
          <w:bCs/>
          <w:sz w:val="30"/>
          <w:szCs w:val="30"/>
        </w:rPr>
      </w:pPr>
      <w:r>
        <w:rPr>
          <w:rFonts w:hint="eastAsia" w:cs="Calibri" w:asciiTheme="minorEastAsia" w:hAnsiTheme="minorEastAsia" w:eastAsiaTheme="minorEastAsia"/>
          <w:sz w:val="32"/>
          <w:szCs w:val="32"/>
        </w:rPr>
        <w:t xml:space="preserve">            </w:t>
      </w:r>
    </w:p>
    <w:p w14:paraId="1C10EF7A">
      <w:pPr>
        <w:spacing w:line="480" w:lineRule="exact"/>
        <w:ind w:firstLine="1656" w:firstLineChars="550"/>
        <w:rPr>
          <w:rFonts w:cs="Calibri" w:asciiTheme="minorEastAsia" w:hAnsiTheme="minorEastAsia" w:eastAsiaTheme="minorEastAsia"/>
          <w:b/>
          <w:bCs/>
          <w:sz w:val="30"/>
          <w:szCs w:val="30"/>
        </w:rPr>
      </w:pPr>
    </w:p>
    <w:p w14:paraId="7A6645DF">
      <w:pPr>
        <w:spacing w:line="480" w:lineRule="exact"/>
        <w:rPr>
          <w:rFonts w:cs="Calibri" w:asciiTheme="minorEastAsia" w:hAnsiTheme="minorEastAsia" w:eastAsiaTheme="minorEastAsia"/>
          <w:b/>
          <w:bCs/>
          <w:sz w:val="30"/>
          <w:szCs w:val="30"/>
        </w:rPr>
      </w:pPr>
    </w:p>
    <w:p w14:paraId="221E6EB3">
      <w:pPr>
        <w:spacing w:line="480" w:lineRule="exact"/>
        <w:ind w:firstLine="1656" w:firstLineChars="550"/>
        <w:rPr>
          <w:rFonts w:cs="Calibri" w:asciiTheme="minorEastAsia" w:hAnsiTheme="minorEastAsia" w:eastAsiaTheme="minorEastAsia"/>
          <w:b/>
          <w:bCs/>
          <w:sz w:val="30"/>
          <w:szCs w:val="30"/>
        </w:rPr>
      </w:pPr>
    </w:p>
    <w:p w14:paraId="05742974">
      <w:pPr>
        <w:spacing w:line="480" w:lineRule="exact"/>
        <w:ind w:left="3829" w:leftChars="774" w:hanging="2126" w:hangingChars="706"/>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   购   人：</w:t>
      </w:r>
      <w:r>
        <w:rPr>
          <w:rFonts w:hint="eastAsia" w:cs="Calibri" w:asciiTheme="minorEastAsia" w:hAnsiTheme="minorEastAsia" w:eastAsiaTheme="minorEastAsia"/>
          <w:b/>
          <w:bCs/>
          <w:sz w:val="30"/>
          <w:szCs w:val="30"/>
          <w:lang w:eastAsia="zh-CN"/>
        </w:rPr>
        <w:t>灵宝市函谷关镇人民政府</w:t>
      </w:r>
    </w:p>
    <w:p w14:paraId="6BD5B525">
      <w:pPr>
        <w:spacing w:line="480" w:lineRule="exact"/>
        <w:ind w:firstLine="1656" w:firstLineChars="550"/>
        <w:rPr>
          <w:rFonts w:hint="default" w:cs="Calibri" w:asciiTheme="minorEastAsia" w:hAnsiTheme="minorEastAsia" w:eastAsiaTheme="minorEastAsia"/>
          <w:b/>
          <w:bCs/>
          <w:sz w:val="30"/>
          <w:szCs w:val="30"/>
          <w:lang w:val="en-US" w:eastAsia="zh-CN"/>
        </w:rPr>
      </w:pPr>
      <w:r>
        <w:rPr>
          <w:rFonts w:hint="eastAsia" w:cs="Calibri" w:asciiTheme="minorEastAsia" w:hAnsiTheme="minorEastAsia" w:eastAsiaTheme="minorEastAsia"/>
          <w:b/>
          <w:bCs/>
          <w:sz w:val="30"/>
          <w:szCs w:val="30"/>
        </w:rPr>
        <w:t>采购代理机构：</w:t>
      </w:r>
      <w:r>
        <w:rPr>
          <w:rFonts w:hint="eastAsia" w:cs="Calibri" w:asciiTheme="minorEastAsia" w:hAnsiTheme="minorEastAsia" w:eastAsiaTheme="minorEastAsia"/>
          <w:b/>
          <w:bCs/>
          <w:sz w:val="30"/>
          <w:szCs w:val="30"/>
          <w:lang w:val="en-US" w:eastAsia="zh-CN"/>
        </w:rPr>
        <w:t>兴建建设管理有限公司</w:t>
      </w:r>
    </w:p>
    <w:p w14:paraId="1FC0BF12">
      <w:pPr>
        <w:spacing w:line="480" w:lineRule="exact"/>
        <w:ind w:firstLine="1656" w:firstLineChars="550"/>
        <w:rPr>
          <w:rFonts w:cs="Times New Roman" w:asciiTheme="minorEastAsia" w:hAnsiTheme="minorEastAsia" w:eastAsiaTheme="minorEastAsia"/>
          <w:b/>
          <w:sz w:val="36"/>
          <w:szCs w:val="32"/>
        </w:rPr>
      </w:pPr>
      <w:r>
        <w:rPr>
          <w:rFonts w:hint="eastAsia" w:cs="Calibri" w:asciiTheme="minorEastAsia" w:hAnsiTheme="minorEastAsia" w:eastAsiaTheme="minorEastAsia"/>
          <w:b/>
          <w:bCs/>
          <w:sz w:val="30"/>
          <w:szCs w:val="30"/>
        </w:rPr>
        <w:t>日        期：二〇二</w:t>
      </w:r>
      <w:r>
        <w:rPr>
          <w:rFonts w:hint="eastAsia" w:cs="Calibri" w:asciiTheme="minorEastAsia" w:hAnsiTheme="minorEastAsia" w:eastAsiaTheme="minorEastAsia"/>
          <w:b/>
          <w:bCs/>
          <w:sz w:val="30"/>
          <w:szCs w:val="30"/>
          <w:lang w:val="en-US" w:eastAsia="zh-CN"/>
        </w:rPr>
        <w:t>六</w:t>
      </w:r>
      <w:r>
        <w:rPr>
          <w:rFonts w:hint="eastAsia" w:cs="Calibri" w:asciiTheme="minorEastAsia" w:hAnsiTheme="minorEastAsia" w:eastAsiaTheme="minorEastAsia"/>
          <w:b/>
          <w:bCs/>
          <w:sz w:val="30"/>
          <w:szCs w:val="30"/>
        </w:rPr>
        <w:t>年</w:t>
      </w:r>
      <w:r>
        <w:rPr>
          <w:rFonts w:hint="eastAsia" w:cs="Calibri" w:asciiTheme="minorEastAsia" w:hAnsiTheme="minorEastAsia" w:eastAsiaTheme="minorEastAsia"/>
          <w:b/>
          <w:bCs/>
          <w:sz w:val="30"/>
          <w:szCs w:val="30"/>
          <w:lang w:val="en-US" w:eastAsia="zh-CN"/>
        </w:rPr>
        <w:t>十</w:t>
      </w:r>
      <w:r>
        <w:rPr>
          <w:rFonts w:hint="eastAsia" w:cs="Calibri" w:asciiTheme="minorEastAsia" w:hAnsiTheme="minorEastAsia" w:eastAsiaTheme="minorEastAsia"/>
          <w:b/>
          <w:bCs/>
          <w:sz w:val="30"/>
          <w:szCs w:val="30"/>
        </w:rPr>
        <w:t>月</w:t>
      </w:r>
      <w:bookmarkStart w:id="0" w:name="_Toc444525600"/>
      <w:bookmarkEnd w:id="0"/>
      <w:bookmarkStart w:id="1" w:name="_Toc20823272"/>
      <w:bookmarkEnd w:id="1"/>
      <w:bookmarkStart w:id="2" w:name="_Toc403987193"/>
      <w:bookmarkEnd w:id="2"/>
      <w:bookmarkStart w:id="3" w:name="_Toc523127445"/>
      <w:bookmarkEnd w:id="3"/>
      <w:bookmarkStart w:id="4" w:name="_Toc16938516"/>
      <w:bookmarkEnd w:id="4"/>
      <w:bookmarkStart w:id="5" w:name="_Toc446062580"/>
      <w:bookmarkEnd w:id="5"/>
      <w:bookmarkStart w:id="6" w:name="_Toc446062516"/>
      <w:bookmarkEnd w:id="6"/>
      <w:bookmarkStart w:id="7" w:name="_Toc479757206"/>
      <w:bookmarkEnd w:id="7"/>
      <w:bookmarkStart w:id="8" w:name="_Toc517178990"/>
      <w:bookmarkEnd w:id="8"/>
      <w:bookmarkStart w:id="9" w:name="_Toc403986986"/>
      <w:bookmarkEnd w:id="9"/>
      <w:bookmarkStart w:id="10" w:name="_Toc447717724"/>
      <w:bookmarkEnd w:id="10"/>
      <w:bookmarkStart w:id="11" w:name="_Toc120614210"/>
      <w:bookmarkEnd w:id="11"/>
      <w:bookmarkStart w:id="12" w:name="_Toc16770539"/>
      <w:r>
        <w:rPr>
          <w:rFonts w:asciiTheme="minorEastAsia" w:hAnsiTheme="minorEastAsia" w:eastAsiaTheme="minorEastAsia"/>
          <w:sz w:val="36"/>
          <w:szCs w:val="32"/>
        </w:rPr>
        <w:br w:type="page"/>
      </w:r>
    </w:p>
    <w:sdt>
      <w:sdtPr>
        <w:rPr>
          <w:rFonts w:ascii="宋体" w:hAnsi="宋体" w:eastAsia="宋体" w:cstheme="minorBidi"/>
          <w:sz w:val="21"/>
          <w:szCs w:val="22"/>
          <w:lang w:val="en-US" w:eastAsia="zh-CN" w:bidi="ar-SA"/>
        </w:rPr>
        <w:id w:val="147477875"/>
        <w15:color w:val="DBDBDB"/>
        <w:docPartObj>
          <w:docPartGallery w:val="Table of Contents"/>
          <w:docPartUnique/>
        </w:docPartObj>
      </w:sdtPr>
      <w:sdtEndPr>
        <w:rPr>
          <w:rFonts w:ascii="宋体" w:hAnsi="宋体" w:eastAsia="宋体" w:cstheme="minorBidi"/>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pPr>
          <w:r>
            <w:rPr>
              <w:rFonts w:ascii="宋体" w:hAnsi="宋体" w:eastAsia="宋体"/>
              <w:b w:val="0"/>
              <w:bCs w:val="0"/>
              <w:sz w:val="32"/>
              <w:szCs w:val="36"/>
            </w:rPr>
            <w:t>目</w:t>
          </w:r>
          <w:r>
            <w:rPr>
              <w:rFonts w:hint="eastAsia" w:ascii="宋体" w:hAnsi="宋体" w:eastAsia="宋体"/>
              <w:b w:val="0"/>
              <w:bCs w:val="0"/>
              <w:sz w:val="32"/>
              <w:szCs w:val="36"/>
              <w:lang w:val="en-US" w:eastAsia="zh-CN"/>
            </w:rPr>
            <w:t xml:space="preserve"> </w:t>
          </w:r>
          <w:r>
            <w:rPr>
              <w:rFonts w:ascii="宋体" w:hAnsi="宋体" w:eastAsia="宋体"/>
              <w:b w:val="0"/>
              <w:bCs w:val="0"/>
              <w:sz w:val="32"/>
              <w:szCs w:val="36"/>
            </w:rPr>
            <w:t>录</w:t>
          </w:r>
        </w:p>
        <w:p w14:paraId="55C40326">
          <w:pPr>
            <w:pStyle w:val="20"/>
            <w:tabs>
              <w:tab w:val="right" w:leader="dot" w:pos="8391"/>
            </w:tabs>
            <w:rPr>
              <w:rFonts w:hint="eastAsia" w:ascii="宋体" w:hAnsi="宋体" w:eastAsia="宋体" w:cs="宋体"/>
              <w:b w:val="0"/>
              <w:bCs/>
              <w:sz w:val="24"/>
              <w:szCs w:val="24"/>
            </w:rPr>
          </w:pPr>
          <w:r>
            <w:fldChar w:fldCharType="begin"/>
          </w:r>
          <w:r>
            <w:instrText xml:space="preserve">TOC \o "1-1" \h \u </w:instrText>
          </w:r>
          <w:r>
            <w:fldChar w:fldCharType="separate"/>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_Toc4627 </w:instrText>
          </w:r>
          <w:r>
            <w:rPr>
              <w:rFonts w:hint="eastAsia" w:ascii="宋体" w:hAnsi="宋体" w:eastAsia="宋体" w:cs="宋体"/>
              <w:b w:val="0"/>
              <w:bCs/>
              <w:sz w:val="24"/>
              <w:szCs w:val="24"/>
            </w:rPr>
            <w:fldChar w:fldCharType="separate"/>
          </w:r>
          <w:r>
            <w:rPr>
              <w:rFonts w:hint="eastAsia" w:ascii="宋体" w:hAnsi="宋体" w:eastAsia="宋体" w:cs="宋体"/>
              <w:b w:val="0"/>
              <w:bCs/>
              <w:kern w:val="36"/>
              <w:sz w:val="24"/>
              <w:szCs w:val="36"/>
            </w:rPr>
            <w:t>第一章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竞争性磋商公告</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p>
        <w:p w14:paraId="59827ED2">
          <w:pPr>
            <w:pStyle w:val="20"/>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_Toc10741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第二章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响应人须知</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_Toc10741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8</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49DCA138">
          <w:pPr>
            <w:pStyle w:val="20"/>
            <w:tabs>
              <w:tab w:val="right" w:leader="dot" w:pos="8391"/>
            </w:tabs>
            <w:rPr>
              <w:rFonts w:hint="default"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_Toc15083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第三章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评审标准</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27</w:t>
          </w:r>
        </w:p>
        <w:p w14:paraId="33D7085B">
          <w:pPr>
            <w:pStyle w:val="20"/>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_Toc16168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第四章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合同条款及格式</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4</w:t>
          </w:r>
        </w:p>
        <w:p w14:paraId="2D85C08A">
          <w:pPr>
            <w:pStyle w:val="20"/>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_Toc2630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第五章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工程量清单（另附）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8</w:t>
          </w:r>
        </w:p>
        <w:p w14:paraId="0635D248">
          <w:pPr>
            <w:pStyle w:val="20"/>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_Toc27095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第六章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图纸（另附）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9</w:t>
          </w:r>
        </w:p>
        <w:p w14:paraId="62F242C3">
          <w:pPr>
            <w:pStyle w:val="20"/>
            <w:tabs>
              <w:tab w:val="right" w:leader="dot" w:pos="8391"/>
            </w:tabs>
            <w:rPr>
              <w:rFonts w:hint="eastAsia" w:eastAsia="宋体"/>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_Toc28437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第七章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响应文件格式</w:t>
          </w:r>
          <w:r>
            <w:rPr>
              <w:rFonts w:hint="eastAsia" w:ascii="宋体" w:hAnsi="宋体" w:eastAsia="宋体" w:cs="宋体"/>
              <w:b w:val="0"/>
              <w:bCs/>
              <w:sz w:val="24"/>
              <w:szCs w:val="24"/>
            </w:rPr>
            <w:tab/>
          </w:r>
          <w:r>
            <w:rPr>
              <w:rFonts w:hint="eastAsia" w:ascii="宋体" w:hAnsi="宋体" w:cs="宋体"/>
              <w:b w:val="0"/>
              <w:bCs/>
              <w:sz w:val="24"/>
              <w:szCs w:val="24"/>
              <w:lang w:val="en-US" w:eastAsia="zh-CN"/>
            </w:rPr>
            <w:t>4</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0</w:t>
          </w:r>
        </w:p>
        <w:p w14:paraId="4CE76FB9">
          <w:r>
            <w:fldChar w:fldCharType="end"/>
          </w:r>
        </w:p>
      </w:sdtContent>
    </w:sdt>
    <w:p w14:paraId="7626BA36"/>
    <w:bookmarkEnd w:id="12"/>
    <w:p w14:paraId="27A47035">
      <w:pPr>
        <w:pStyle w:val="3"/>
        <w:keepLines w:val="0"/>
        <w:widowControl/>
        <w:spacing w:before="0"/>
        <w:jc w:val="center"/>
        <w:outlineLvl w:val="0"/>
        <w:rPr>
          <w:rFonts w:hint="eastAsia" w:ascii="宋体" w:hAnsi="宋体" w:eastAsia="宋体" w:cs="宋体"/>
          <w:color w:val="auto"/>
          <w:kern w:val="36"/>
          <w:sz w:val="32"/>
          <w:szCs w:val="32"/>
        </w:rPr>
        <w:sectPr>
          <w:headerReference r:id="rId4" w:type="default"/>
          <w:pgSz w:w="11907" w:h="16840"/>
          <w:pgMar w:top="1247" w:right="1247" w:bottom="1247" w:left="1247" w:header="720" w:footer="720" w:gutter="0"/>
          <w:cols w:space="720" w:num="1"/>
          <w:docGrid w:type="lines" w:linePitch="299" w:charSpace="0"/>
        </w:sectPr>
      </w:pPr>
      <w:bookmarkStart w:id="13" w:name="_Toc16938518"/>
      <w:bookmarkEnd w:id="13"/>
      <w:bookmarkStart w:id="14" w:name="_Toc341992630"/>
      <w:bookmarkEnd w:id="14"/>
      <w:bookmarkStart w:id="15" w:name="_Toc337622590"/>
      <w:bookmarkEnd w:id="15"/>
      <w:bookmarkStart w:id="16" w:name="_Toc337620620"/>
      <w:bookmarkEnd w:id="16"/>
      <w:bookmarkStart w:id="17" w:name="_Toc337584877"/>
      <w:bookmarkEnd w:id="17"/>
      <w:bookmarkStart w:id="18" w:name="_Toc341993114"/>
      <w:bookmarkEnd w:id="18"/>
      <w:bookmarkStart w:id="19" w:name="_Toc337622278"/>
      <w:bookmarkEnd w:id="19"/>
      <w:bookmarkStart w:id="20" w:name="_Toc341991044"/>
      <w:bookmarkEnd w:id="20"/>
      <w:bookmarkStart w:id="21" w:name="_Toc341992710"/>
      <w:bookmarkEnd w:id="21"/>
      <w:bookmarkStart w:id="22" w:name="_Toc342497332"/>
      <w:bookmarkEnd w:id="22"/>
      <w:bookmarkStart w:id="23" w:name="_Toc342374716"/>
      <w:bookmarkEnd w:id="23"/>
      <w:bookmarkStart w:id="24" w:name="_Toc337622790"/>
      <w:bookmarkEnd w:id="24"/>
      <w:bookmarkStart w:id="25" w:name="_Toc337620692"/>
      <w:bookmarkEnd w:id="25"/>
      <w:bookmarkStart w:id="26" w:name="_Toc341993788"/>
      <w:bookmarkEnd w:id="26"/>
      <w:bookmarkStart w:id="27" w:name="_Toc337622690"/>
      <w:bookmarkEnd w:id="27"/>
      <w:bookmarkStart w:id="28" w:name="_Toc337622372"/>
      <w:bookmarkEnd w:id="28"/>
      <w:bookmarkStart w:id="29" w:name="_Toc337584644"/>
      <w:bookmarkEnd w:id="29"/>
      <w:bookmarkStart w:id="30" w:name="_Toc337584958"/>
      <w:bookmarkEnd w:id="30"/>
      <w:bookmarkStart w:id="31" w:name="_Toc20823274"/>
      <w:bookmarkEnd w:id="31"/>
      <w:bookmarkStart w:id="32" w:name="_Toc337622640"/>
      <w:bookmarkEnd w:id="32"/>
      <w:bookmarkStart w:id="33" w:name="_Toc365619242"/>
      <w:bookmarkEnd w:id="33"/>
      <w:bookmarkStart w:id="34" w:name="_Toc342241487"/>
      <w:bookmarkEnd w:id="34"/>
      <w:bookmarkStart w:id="35" w:name="_Toc403401434"/>
      <w:bookmarkEnd w:id="35"/>
      <w:bookmarkStart w:id="36" w:name="_Toc341988484"/>
      <w:bookmarkEnd w:id="36"/>
      <w:bookmarkStart w:id="37" w:name="_Toc403560410"/>
      <w:bookmarkEnd w:id="37"/>
      <w:bookmarkStart w:id="38" w:name="_Toc342252863"/>
      <w:bookmarkEnd w:id="38"/>
      <w:bookmarkStart w:id="39" w:name="_Toc366517151"/>
      <w:bookmarkEnd w:id="39"/>
      <w:bookmarkStart w:id="40" w:name="_Toc342558384"/>
      <w:bookmarkEnd w:id="40"/>
      <w:bookmarkStart w:id="41" w:name="_Toc373781378"/>
      <w:bookmarkEnd w:id="41"/>
      <w:bookmarkStart w:id="42" w:name="_Toc337622251"/>
      <w:bookmarkEnd w:id="42"/>
      <w:bookmarkStart w:id="43" w:name="_Toc337620800"/>
      <w:bookmarkEnd w:id="43"/>
      <w:bookmarkStart w:id="44" w:name="_Toc517178991"/>
      <w:bookmarkEnd w:id="44"/>
      <w:bookmarkStart w:id="45" w:name="_Toc441564066"/>
      <w:bookmarkEnd w:id="45"/>
      <w:bookmarkStart w:id="46" w:name="_Ref352791871"/>
      <w:bookmarkEnd w:id="46"/>
      <w:bookmarkStart w:id="47" w:name="_Toc513029202"/>
      <w:bookmarkEnd w:id="47"/>
      <w:bookmarkStart w:id="48" w:name="_Toc120614213"/>
      <w:bookmarkEnd w:id="48"/>
      <w:bookmarkStart w:id="49" w:name="_Toc337622983"/>
      <w:bookmarkEnd w:id="49"/>
      <w:bookmarkStart w:id="50" w:name="_Toc528078006"/>
      <w:bookmarkStart w:id="51" w:name="_Toc4627"/>
      <w:bookmarkStart w:id="52" w:name="_Toc16770540"/>
    </w:p>
    <w:p w14:paraId="284A5243">
      <w:pPr>
        <w:pStyle w:val="3"/>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1"/>
      <w:bookmarkEnd w:id="52"/>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kern w:val="0"/>
          <w:sz w:val="24"/>
          <w:szCs w:val="24"/>
          <w:lang w:eastAsia="zh-CN"/>
        </w:rPr>
        <w:t>2026年灵宝市函谷关镇道路硬化及水毁修复项目</w:t>
      </w:r>
      <w:r>
        <w:rPr>
          <w:rFonts w:hint="eastAsia" w:ascii="宋体" w:hAnsi="宋体" w:eastAsia="宋体" w:cs="宋体"/>
          <w:kern w:val="0"/>
          <w:sz w:val="24"/>
          <w:szCs w:val="24"/>
        </w:rPr>
        <w:t>的潜在供应商登录三门峡市公共资源交易中心网获取本项目磋商文件，并于</w:t>
      </w:r>
      <w:r>
        <w:rPr>
          <w:rFonts w:hint="eastAsia" w:ascii="宋体" w:hAnsi="宋体" w:eastAsia="宋体" w:cs="宋体"/>
          <w:color w:val="auto"/>
          <w:kern w:val="0"/>
          <w:sz w:val="24"/>
          <w:szCs w:val="24"/>
          <w:shd w:val="clear" w:color="auto" w:fill="FFFFFF"/>
          <w:lang w:eastAsia="zh-CN"/>
        </w:rPr>
        <w:t>2026年10月27日08时30分</w:t>
      </w:r>
      <w:r>
        <w:rPr>
          <w:rFonts w:hint="eastAsia" w:ascii="宋体" w:hAnsi="宋体" w:eastAsia="宋体" w:cs="宋体"/>
          <w:color w:val="auto"/>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一、项目基本情况</w:t>
      </w:r>
    </w:p>
    <w:p w14:paraId="5AB9CD6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1、项目编号：</w:t>
      </w:r>
      <w:r>
        <w:rPr>
          <w:rFonts w:hint="eastAsia" w:ascii="宋体" w:hAnsi="宋体" w:eastAsia="宋体" w:cs="宋体"/>
          <w:color w:val="auto"/>
          <w:kern w:val="0"/>
          <w:sz w:val="24"/>
          <w:szCs w:val="24"/>
          <w:lang w:val="en-US" w:eastAsia="zh-CN"/>
        </w:rPr>
        <w:t>LBGZ[2026]232-ZC191；灵宝竞磋采购-2026-141；</w:t>
      </w:r>
    </w:p>
    <w:p w14:paraId="5AB28C6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2、项目名称：</w:t>
      </w:r>
      <w:r>
        <w:rPr>
          <w:rFonts w:hint="eastAsia" w:ascii="宋体" w:hAnsi="宋体" w:eastAsia="宋体" w:cs="宋体"/>
          <w:color w:val="auto"/>
          <w:kern w:val="0"/>
          <w:sz w:val="24"/>
          <w:szCs w:val="24"/>
          <w:lang w:eastAsia="zh-CN"/>
        </w:rPr>
        <w:t>2026年灵宝市函谷关镇道路硬化及水毁修复项目</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4、预算金额：¥</w:t>
      </w:r>
      <w:r>
        <w:rPr>
          <w:rFonts w:hint="eastAsia" w:ascii="宋体" w:hAnsi="宋体" w:eastAsia="宋体" w:cs="宋体"/>
          <w:color w:val="auto"/>
          <w:kern w:val="0"/>
          <w:sz w:val="24"/>
          <w:szCs w:val="24"/>
          <w:lang w:val="en-US" w:eastAsia="zh-CN"/>
        </w:rPr>
        <w:t>80.5019万元</w:t>
      </w:r>
      <w:r>
        <w:rPr>
          <w:rFonts w:hint="eastAsia" w:ascii="宋体" w:hAnsi="宋体" w:eastAsia="宋体" w:cs="宋体"/>
          <w:color w:val="auto"/>
          <w:kern w:val="0"/>
          <w:sz w:val="24"/>
          <w:szCs w:val="24"/>
        </w:rPr>
        <w:t>；</w:t>
      </w:r>
    </w:p>
    <w:tbl>
      <w:tblPr>
        <w:tblStyle w:val="28"/>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622" w:type="dxa"/>
            <w:vAlign w:val="center"/>
          </w:tcPr>
          <w:p w14:paraId="1ADFE022">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包名称</w:t>
            </w:r>
          </w:p>
        </w:tc>
        <w:tc>
          <w:tcPr>
            <w:tcW w:w="1697" w:type="dxa"/>
            <w:vAlign w:val="center"/>
          </w:tcPr>
          <w:p w14:paraId="2F05C874">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包预算</w:t>
            </w:r>
          </w:p>
          <w:p w14:paraId="6A97B023">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c>
          <w:tcPr>
            <w:tcW w:w="1805" w:type="dxa"/>
            <w:vAlign w:val="center"/>
          </w:tcPr>
          <w:p w14:paraId="54F8026D">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包最高限价（</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26"/>
              <w:keepNext w:val="0"/>
              <w:keepLines w:val="0"/>
              <w:pageBreakBefore w:val="0"/>
              <w:widowControl w:val="0"/>
              <w:kinsoku/>
              <w:wordWrap/>
              <w:overflowPunct/>
              <w:topLinePunct w:val="0"/>
              <w:autoSpaceDE/>
              <w:autoSpaceDN/>
              <w:bidi w:val="0"/>
              <w:adjustRightInd/>
              <w:snapToGrid/>
              <w:spacing w:after="0" w:line="400" w:lineRule="exact"/>
              <w:ind w:left="-2" w:leftChars="-100" w:hanging="218" w:hangingChars="91"/>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622" w:type="dxa"/>
            <w:vAlign w:val="center"/>
          </w:tcPr>
          <w:p w14:paraId="4B9D0841">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LBGZ[2026]232-ZC191</w:t>
            </w:r>
            <w:r>
              <w:rPr>
                <w:rFonts w:hint="eastAsia" w:ascii="宋体" w:hAnsi="宋体" w:cs="宋体"/>
                <w:color w:val="auto"/>
                <w:kern w:val="0"/>
                <w:sz w:val="24"/>
                <w:szCs w:val="24"/>
                <w:lang w:val="en-US" w:eastAsia="zh-CN"/>
              </w:rPr>
              <w:t>-1</w:t>
            </w:r>
          </w:p>
        </w:tc>
        <w:tc>
          <w:tcPr>
            <w:tcW w:w="2625" w:type="dxa"/>
            <w:vAlign w:val="center"/>
          </w:tcPr>
          <w:p w14:paraId="723C9F30">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2026年灵宝市函谷关镇道路硬化及水毁修复项目</w:t>
            </w:r>
          </w:p>
        </w:tc>
        <w:tc>
          <w:tcPr>
            <w:tcW w:w="1697" w:type="dxa"/>
            <w:vAlign w:val="center"/>
          </w:tcPr>
          <w:p w14:paraId="3C9626F9">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kern w:val="0"/>
                <w:sz w:val="24"/>
                <w:szCs w:val="24"/>
                <w:lang w:val="en-US" w:eastAsia="zh-CN"/>
              </w:rPr>
              <w:t>80.5019</w:t>
            </w:r>
          </w:p>
        </w:tc>
        <w:tc>
          <w:tcPr>
            <w:tcW w:w="1805" w:type="dxa"/>
            <w:vAlign w:val="center"/>
          </w:tcPr>
          <w:p w14:paraId="0ECAD768">
            <w:pPr>
              <w:pStyle w:val="2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kern w:val="0"/>
                <w:sz w:val="24"/>
                <w:szCs w:val="24"/>
                <w:lang w:val="en-US" w:eastAsia="zh-CN"/>
              </w:rPr>
              <w:t>80.5019</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5、采购需求（包括但不限于标的的名称、数量、简要技术需求或服务要求等）</w:t>
      </w:r>
    </w:p>
    <w:p w14:paraId="3B3D23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kern w:val="0"/>
          <w:sz w:val="24"/>
          <w:szCs w:val="24"/>
        </w:rPr>
        <w:t>5.1项目概况：</w:t>
      </w:r>
      <w:r>
        <w:rPr>
          <w:rFonts w:hint="eastAsia" w:ascii="宋体" w:hAnsi="宋体" w:eastAsia="宋体" w:cs="宋体"/>
          <w:color w:val="auto"/>
          <w:kern w:val="0"/>
          <w:sz w:val="24"/>
          <w:szCs w:val="24"/>
          <w:lang w:val="en-US" w:eastAsia="zh-CN"/>
        </w:rPr>
        <w:t>本项目为2026年灵宝市函谷关镇道路硬化及水毁修复项目，主要建设内容包括水泥混凝土道路、单孔钢筋混凝土圆管涵、路侧波形梁钢护栏等。具体详见工程量清单。</w:t>
      </w:r>
    </w:p>
    <w:p w14:paraId="6A3FCD0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r>
        <w:rPr>
          <w:rFonts w:hint="eastAsia" w:ascii="宋体" w:hAnsi="宋体" w:eastAsia="宋体" w:cs="宋体"/>
          <w:color w:val="auto"/>
          <w:kern w:val="0"/>
          <w:sz w:val="24"/>
          <w:szCs w:val="24"/>
          <w:lang w:eastAsia="zh-CN"/>
        </w:rPr>
        <w:t>；</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w:t>
      </w:r>
      <w:r>
        <w:rPr>
          <w:rFonts w:hint="eastAsia" w:ascii="宋体" w:hAnsi="宋体" w:eastAsia="宋体" w:cs="宋体"/>
          <w:color w:val="auto"/>
          <w:kern w:val="0"/>
          <w:sz w:val="24"/>
          <w:szCs w:val="24"/>
          <w:lang w:eastAsia="zh-CN"/>
        </w:rPr>
        <w:t>符合国家现行公路工程施工质量评定标准合格标准；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highlight w:val="none"/>
          <w:lang w:val="en-US" w:eastAsia="zh-CN"/>
        </w:rPr>
        <w:t>30日历天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（1）供应商须具有独立承担民事责任的能力（提供有效的企业营业执照或其他证明材料）</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w:t>
      </w:r>
      <w:r>
        <w:rPr>
          <w:rFonts w:hint="eastAsia" w:ascii="宋体" w:hAnsi="宋体" w:eastAsia="宋体" w:cs="宋体"/>
          <w:color w:val="auto"/>
          <w:kern w:val="0"/>
          <w:sz w:val="24"/>
          <w:szCs w:val="24"/>
          <w:lang w:eastAsia="zh-CN"/>
        </w:rPr>
        <w:t>公路工程施工总承包叁级（含叁级）</w:t>
      </w:r>
      <w:r>
        <w:rPr>
          <w:rFonts w:hint="eastAsia" w:ascii="宋体" w:hAnsi="宋体" w:eastAsia="宋体" w:cs="宋体"/>
          <w:color w:val="auto"/>
          <w:kern w:val="0"/>
          <w:sz w:val="24"/>
          <w:szCs w:val="24"/>
        </w:rPr>
        <w:t>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公路工程专业贰级（含贰级）及以上注册建造师资格</w:t>
      </w:r>
      <w:r>
        <w:rPr>
          <w:rFonts w:hint="eastAsia" w:ascii="宋体" w:hAnsi="宋体" w:eastAsia="宋体" w:cs="宋体"/>
          <w:color w:val="auto"/>
          <w:kern w:val="0"/>
          <w:sz w:val="24"/>
          <w:szCs w:val="24"/>
          <w:highlight w:val="none"/>
        </w:rPr>
        <w:t>，须提供注册建造师证书、</w:t>
      </w:r>
      <w:r>
        <w:rPr>
          <w:rFonts w:hint="eastAsia" w:ascii="宋体" w:hAnsi="宋体" w:eastAsia="宋体" w:cs="宋体"/>
          <w:color w:val="auto"/>
          <w:kern w:val="0"/>
          <w:sz w:val="24"/>
          <w:szCs w:val="24"/>
          <w:highlight w:val="none"/>
          <w:lang w:eastAsia="zh-CN"/>
        </w:rPr>
        <w:t>安全生产考核合格证书（交安B证）</w:t>
      </w:r>
      <w:r>
        <w:rPr>
          <w:rFonts w:hint="eastAsia" w:ascii="宋体" w:hAnsi="宋体" w:eastAsia="宋体" w:cs="宋体"/>
          <w:kern w:val="0"/>
          <w:sz w:val="24"/>
          <w:szCs w:val="24"/>
          <w:highlight w:val="none"/>
        </w:rPr>
        <w:t>，未在其他在建工程项目中担任项目经理</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并提供社保证明资料</w:t>
      </w:r>
      <w:r>
        <w:rPr>
          <w:rFonts w:hint="eastAsia" w:ascii="宋体" w:hAnsi="宋体" w:eastAsia="宋体" w:cs="宋体"/>
          <w:kern w:val="0"/>
          <w:sz w:val="24"/>
          <w:szCs w:val="24"/>
          <w:highlight w:val="none"/>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供应商需提供本企业的无商业贿赂及不正当竞争行为的承</w:t>
      </w:r>
      <w:r>
        <w:rPr>
          <w:rFonts w:hint="eastAsia" w:ascii="宋体" w:hAnsi="宋体" w:eastAsia="宋体" w:cs="宋体"/>
          <w:kern w:val="0"/>
          <w:sz w:val="24"/>
          <w:szCs w:val="24"/>
        </w:rPr>
        <w:t>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截图要显示查询时间，查询时间自本公告发布之日起；</w:t>
      </w:r>
    </w:p>
    <w:p w14:paraId="6813698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本项目不接受联合体投标，投标人须提供非联合体承诺书（承诺书格式自拟）；</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注：</w:t>
      </w:r>
      <w:r>
        <w:rPr>
          <w:rFonts w:hint="eastAsia" w:ascii="宋体" w:hAnsi="宋体" w:eastAsia="宋体" w:cs="宋体"/>
          <w:color w:val="auto"/>
          <w:kern w:val="0"/>
          <w:sz w:val="24"/>
          <w:szCs w:val="24"/>
          <w:highlight w:val="none"/>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10月16日</w:t>
      </w:r>
      <w:r>
        <w:rPr>
          <w:rFonts w:hint="eastAsia" w:ascii="宋体" w:hAnsi="宋体" w:eastAsia="宋体" w:cs="宋体"/>
          <w:color w:val="auto"/>
          <w:kern w:val="0"/>
          <w:sz w:val="24"/>
          <w:szCs w:val="24"/>
        </w:rPr>
        <w:t>至</w:t>
      </w:r>
      <w:r>
        <w:rPr>
          <w:rFonts w:hint="eastAsia" w:ascii="宋体" w:hAnsi="宋体" w:eastAsia="宋体" w:cs="宋体"/>
          <w:color w:val="auto"/>
          <w:kern w:val="0"/>
          <w:sz w:val="24"/>
          <w:szCs w:val="24"/>
          <w:lang w:eastAsia="zh-CN"/>
        </w:rPr>
        <w:t>2026年10月27日08时30分</w:t>
      </w:r>
      <w:r>
        <w:rPr>
          <w:rFonts w:hint="eastAsia" w:ascii="宋体" w:hAnsi="宋体" w:eastAsia="宋体" w:cs="宋体"/>
          <w:color w:val="auto"/>
          <w:kern w:val="0"/>
          <w:sz w:val="24"/>
          <w:szCs w:val="24"/>
        </w:rPr>
        <w:t>，每天上午00:00至12:00，下午12:00至23:59（北京时间，法定节假日除外）。</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3、方式：本项目没有报名环节，供应商凭CA数字证书通过三门峡市公共资源交易中心网（网址：http://gzjy.smx.gov.cn/），点击交易平台选择“市场主体登录”，在所参与项目右侧点本项目竞争性磋商文件。</w:t>
      </w:r>
    </w:p>
    <w:p w14:paraId="3010F2E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具体操作请查看以下链接：</w:t>
      </w:r>
    </w:p>
    <w:p w14:paraId="15448D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三门峡市公共资源交易平台操作手册（http://gzjy.smx.gov.cn/fwzn/004003/20200325/2b5a3a5a-f9</w:t>
      </w:r>
      <w:r>
        <w:rPr>
          <w:rFonts w:hint="eastAsia" w:ascii="宋体" w:hAnsi="宋体" w:eastAsia="宋体" w:cs="宋体"/>
          <w:kern w:val="0"/>
          <w:sz w:val="24"/>
          <w:szCs w:val="24"/>
          <w:lang w:eastAsia="zh-CN"/>
        </w:rPr>
        <w:t>92</w:t>
      </w:r>
      <w:r>
        <w:rPr>
          <w:rFonts w:hint="eastAsia" w:ascii="宋体" w:hAnsi="宋体" w:eastAsia="宋体" w:cs="宋体"/>
          <w:kern w:val="0"/>
          <w:sz w:val="24"/>
          <w:szCs w:val="24"/>
        </w:rPr>
        <w:t>-405c-993f-88f43e1d1ac3.html）。</w:t>
      </w:r>
    </w:p>
    <w:p w14:paraId="6DE5C73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办理CA证书（http://gzjy.smx.gov.cn/bzzx/008001/20231102/4defc9b5-408e-47f2-9e9f-1f376a06ee1f.html）</w:t>
      </w:r>
    </w:p>
    <w:p w14:paraId="14B227B2">
      <w:pPr>
        <w:keepNext w:val="0"/>
        <w:keepLines w:val="0"/>
        <w:pageBreakBefore w:val="0"/>
        <w:widowControl/>
        <w:numPr>
          <w:ilvl w:val="0"/>
          <w:numId w:val="1"/>
        </w:numPr>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根据《关于进一步加强公共资源交易管理持续优化营商环境的通知》（三公管办[2020]2号）文件的要求，磋商文件费用不再收取。</w:t>
      </w:r>
    </w:p>
    <w:p w14:paraId="3D34B1E8">
      <w:pPr>
        <w:keepNext w:val="0"/>
        <w:keepLines w:val="0"/>
        <w:pageBreakBefore w:val="0"/>
        <w:widowControl/>
        <w:numPr>
          <w:ilvl w:val="0"/>
          <w:numId w:val="0"/>
        </w:numPr>
        <w:shd w:val="clear" w:color="auto" w:fill="FFFFFF"/>
        <w:kinsoku/>
        <w:overflowPunct/>
        <w:topLinePunct w:val="0"/>
        <w:autoSpaceDE/>
        <w:autoSpaceDN/>
        <w:bidi w:val="0"/>
        <w:spacing w:after="0" w:line="540" w:lineRule="exact"/>
        <w:ind w:firstLine="480" w:firstLineChars="200"/>
        <w:textAlignment w:val="auto"/>
        <w:rPr>
          <w:rFonts w:hint="eastAsia" w:eastAsia="宋体"/>
          <w:lang w:val="en-US" w:eastAsia="zh-CN"/>
        </w:rPr>
      </w:pPr>
      <w:r>
        <w:rPr>
          <w:rFonts w:hint="eastAsia" w:ascii="宋体" w:hAnsi="宋体" w:eastAsia="宋体" w:cs="宋体"/>
          <w:kern w:val="0"/>
          <w:sz w:val="24"/>
          <w:szCs w:val="24"/>
          <w:shd w:val="clear" w:color="auto" w:fill="FFFFFF"/>
          <w:lang w:val="en-US" w:eastAsia="zh-CN"/>
        </w:rPr>
        <w:t>注：</w:t>
      </w:r>
      <w:r>
        <w:rPr>
          <w:rFonts w:hint="eastAsia" w:ascii="宋体" w:hAnsi="宋体" w:eastAsia="宋体" w:cs="宋体"/>
          <w:kern w:val="0"/>
          <w:sz w:val="24"/>
          <w:szCs w:val="24"/>
          <w:shd w:val="clear" w:color="auto" w:fill="FFFFFF"/>
        </w:rPr>
        <w:t>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22218490">
      <w:pPr>
        <w:keepNext w:val="0"/>
        <w:keepLines w:val="0"/>
        <w:pageBreakBefore w:val="0"/>
        <w:widowControl/>
        <w:shd w:val="clear" w:color="auto" w:fill="FFFFFF"/>
        <w:kinsoku/>
        <w:overflowPunct/>
        <w:topLinePunct w:val="0"/>
        <w:autoSpaceDE/>
        <w:autoSpaceDN/>
        <w:bidi w:val="0"/>
        <w:spacing w:after="0" w:line="54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四、响应</w:t>
      </w:r>
      <w:r>
        <w:rPr>
          <w:rFonts w:hint="eastAsia" w:ascii="宋体" w:hAnsi="宋体" w:eastAsia="宋体" w:cs="宋体"/>
          <w:kern w:val="0"/>
          <w:sz w:val="24"/>
          <w:szCs w:val="24"/>
          <w:shd w:val="clear" w:color="auto" w:fill="FFFFFF"/>
          <w:lang w:val="en-US" w:eastAsia="zh-CN"/>
        </w:rPr>
        <w:t>文件</w:t>
      </w:r>
      <w:r>
        <w:rPr>
          <w:rFonts w:hint="eastAsia" w:ascii="宋体" w:hAnsi="宋体" w:eastAsia="宋体" w:cs="宋体"/>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2026年10月27日08时30分</w:t>
      </w:r>
      <w:r>
        <w:rPr>
          <w:rFonts w:hint="eastAsia" w:ascii="宋体" w:hAnsi="宋体" w:eastAsia="宋体" w:cs="宋体"/>
          <w:color w:val="auto"/>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rPr>
        <w:t>五、</w:t>
      </w:r>
      <w:r>
        <w:rPr>
          <w:rFonts w:hint="eastAsia" w:ascii="宋体" w:hAnsi="宋体" w:eastAsia="宋体" w:cs="宋体"/>
          <w:color w:val="auto"/>
          <w:sz w:val="24"/>
          <w:szCs w:val="24"/>
          <w:lang w:val="en-US" w:eastAsia="zh-CN"/>
        </w:rPr>
        <w:t>响应文件开启</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开标</w:t>
      </w:r>
      <w:r>
        <w:rPr>
          <w:rFonts w:hint="eastAsia" w:ascii="宋体" w:hAnsi="宋体" w:eastAsia="宋体" w:cs="宋体"/>
          <w:color w:val="auto"/>
          <w:sz w:val="24"/>
          <w:szCs w:val="24"/>
        </w:rPr>
        <w:t>时间：</w:t>
      </w:r>
      <w:r>
        <w:rPr>
          <w:rFonts w:hint="eastAsia" w:ascii="宋体" w:hAnsi="宋体" w:eastAsia="宋体" w:cs="宋体"/>
          <w:color w:val="auto"/>
          <w:sz w:val="24"/>
          <w:szCs w:val="24"/>
          <w:lang w:eastAsia="zh-CN"/>
        </w:rPr>
        <w:t>2026年10月27日08时30分</w:t>
      </w:r>
      <w:r>
        <w:rPr>
          <w:rFonts w:hint="eastAsia" w:ascii="宋体" w:hAnsi="宋体" w:eastAsia="宋体" w:cs="宋体"/>
          <w:color w:val="auto"/>
          <w:sz w:val="24"/>
          <w:szCs w:val="24"/>
        </w:rPr>
        <w:t>（北京</w:t>
      </w:r>
      <w:r>
        <w:rPr>
          <w:rFonts w:hint="eastAsia" w:ascii="宋体" w:hAnsi="宋体" w:eastAsia="宋体" w:cs="宋体"/>
          <w:sz w:val="24"/>
          <w:szCs w:val="24"/>
        </w:rPr>
        <w:t>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开评标</w:t>
      </w:r>
      <w:r>
        <w:rPr>
          <w:rFonts w:hint="eastAsia" w:ascii="宋体" w:hAnsi="宋体" w:eastAsia="宋体" w:cs="宋体"/>
          <w:sz w:val="24"/>
          <w:szCs w:val="24"/>
        </w:rPr>
        <w:t>地点：灵宝市公共资源交易中心开标</w:t>
      </w:r>
      <w:r>
        <w:rPr>
          <w:rFonts w:hint="eastAsia" w:ascii="宋体" w:hAnsi="宋体" w:eastAsia="宋体" w:cs="宋体"/>
          <w:sz w:val="24"/>
          <w:szCs w:val="24"/>
          <w:lang w:val="en-US" w:eastAsia="zh-CN"/>
        </w:rPr>
        <w:t>一室</w:t>
      </w:r>
      <w:r>
        <w:rPr>
          <w:rFonts w:hint="eastAsia" w:ascii="宋体" w:hAnsi="宋体" w:eastAsia="宋体" w:cs="宋体"/>
          <w:sz w:val="24"/>
          <w:szCs w:val="24"/>
        </w:rPr>
        <w:t>、评标</w:t>
      </w:r>
      <w:r>
        <w:rPr>
          <w:rFonts w:hint="eastAsia" w:ascii="宋体" w:hAnsi="宋体" w:eastAsia="宋体" w:cs="宋体"/>
          <w:sz w:val="24"/>
          <w:szCs w:val="24"/>
          <w:lang w:val="en-US" w:eastAsia="zh-CN"/>
        </w:rPr>
        <w:t>一室</w:t>
      </w:r>
      <w:r>
        <w:rPr>
          <w:rFonts w:hint="eastAsia" w:ascii="宋体" w:hAnsi="宋体" w:eastAsia="宋体" w:cs="宋体"/>
          <w:sz w:val="24"/>
          <w:szCs w:val="24"/>
        </w:rPr>
        <w:t>（灵宝市金城大道信用联社12楼）。</w:t>
      </w:r>
    </w:p>
    <w:p w14:paraId="17F1EDB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本次竞争性磋商公告在《</w:t>
      </w:r>
      <w:r>
        <w:rPr>
          <w:rFonts w:hint="eastAsia" w:ascii="宋体" w:hAnsi="宋体" w:eastAsia="宋体" w:cs="宋体"/>
          <w:sz w:val="24"/>
          <w:szCs w:val="24"/>
          <w:lang w:eastAsia="zh-CN"/>
        </w:rPr>
        <w:t>中国招标投标公共服务平台</w:t>
      </w:r>
      <w:r>
        <w:rPr>
          <w:rFonts w:hint="eastAsia" w:ascii="宋体" w:hAnsi="宋体" w:eastAsia="宋体" w:cs="宋体"/>
          <w:sz w:val="24"/>
          <w:szCs w:val="24"/>
        </w:rPr>
        <w:t>》、</w:t>
      </w:r>
      <w:r>
        <w:rPr>
          <w:rFonts w:hint="eastAsia" w:ascii="宋体" w:hAnsi="宋体" w:eastAsia="宋体" w:cs="宋体"/>
          <w:sz w:val="24"/>
          <w:szCs w:val="24"/>
          <w:lang w:eastAsia="zh-CN"/>
        </w:rPr>
        <w:t>《河南省政府采购网》</w:t>
      </w:r>
      <w:r>
        <w:rPr>
          <w:rFonts w:hint="eastAsia" w:ascii="宋体" w:hAnsi="宋体" w:eastAsia="宋体" w:cs="宋体"/>
          <w:sz w:val="24"/>
          <w:szCs w:val="24"/>
        </w:rPr>
        <w:t>、《三门峡市公共资源交易中心网》同时发布。</w:t>
      </w:r>
    </w:p>
    <w:p w14:paraId="0C03EA6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1、资格评（预）审部分：资格评</w:t>
      </w:r>
      <w:r>
        <w:rPr>
          <w:rFonts w:hint="eastAsia" w:ascii="宋体" w:hAnsi="宋体" w:eastAsia="宋体" w:cs="宋体"/>
          <w:sz w:val="24"/>
          <w:szCs w:val="24"/>
          <w:lang w:val="en-US" w:eastAsia="zh-CN"/>
        </w:rPr>
        <w:t>审</w:t>
      </w:r>
      <w:r>
        <w:rPr>
          <w:rFonts w:hint="eastAsia" w:ascii="宋体" w:hAnsi="宋体" w:eastAsia="宋体" w:cs="宋体"/>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联系电话：0398-8852670</w:t>
      </w:r>
    </w:p>
    <w:p w14:paraId="7238DD0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监督单位：中国共产党灵宝市函谷关镇纪律检查委员会</w:t>
      </w:r>
    </w:p>
    <w:p w14:paraId="3F3CECC7">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color w:val="auto"/>
          <w:sz w:val="24"/>
          <w:szCs w:val="24"/>
          <w:highlight w:val="none"/>
          <w:lang w:val="en-US" w:eastAsia="zh-CN"/>
        </w:rPr>
        <w:t>电话：0398-6922789</w:t>
      </w:r>
      <w:r>
        <w:rPr>
          <w:rFonts w:hint="eastAsia" w:ascii="宋体" w:hAnsi="宋体" w:eastAsia="宋体" w:cs="宋体"/>
          <w:color w:val="FF0000"/>
          <w:sz w:val="24"/>
          <w:szCs w:val="24"/>
          <w:lang w:val="en-US" w:eastAsia="zh-CN"/>
        </w:rPr>
        <w:t xml:space="preserve"> </w:t>
      </w:r>
    </w:p>
    <w:p w14:paraId="4FD83A2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采购人：灵宝市函谷关镇人民政府</w:t>
      </w:r>
    </w:p>
    <w:p w14:paraId="67CFB11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地址：灵宝市函谷关镇坡头街</w:t>
      </w:r>
    </w:p>
    <w:p w14:paraId="0AD3C5D2">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联系人：赵先生</w:t>
      </w:r>
    </w:p>
    <w:p w14:paraId="7263249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电话：15039879374 </w:t>
      </w:r>
    </w:p>
    <w:p w14:paraId="64CC7D0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bookmarkStart w:id="53" w:name="_Toc16770548"/>
      <w:r>
        <w:rPr>
          <w:rFonts w:hint="eastAsia" w:ascii="宋体" w:hAnsi="宋体" w:eastAsia="宋体" w:cs="宋体"/>
          <w:sz w:val="24"/>
          <w:szCs w:val="24"/>
          <w:lang w:val="en-US" w:eastAsia="zh-CN"/>
        </w:rPr>
        <w:t>招标代理公司：兴建建设管理有限公司</w:t>
      </w:r>
    </w:p>
    <w:p w14:paraId="19DBAE5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公司地址：河南省郑州市郑东新区商务内环路10号金成东方国际1401室</w:t>
      </w:r>
    </w:p>
    <w:p w14:paraId="078A1D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人：许女士</w:t>
      </w:r>
    </w:p>
    <w:p w14:paraId="7560FEB0">
      <w:pPr>
        <w:keepNext w:val="0"/>
        <w:keepLines w:val="0"/>
        <w:pageBreakBefore w:val="0"/>
        <w:kinsoku/>
        <w:overflowPunct/>
        <w:topLinePunct w:val="0"/>
        <w:autoSpaceDE/>
        <w:autoSpaceDN/>
        <w:bidi w:val="0"/>
        <w:spacing w:after="0" w:line="540" w:lineRule="exact"/>
        <w:ind w:firstLine="480" w:firstLineChars="200"/>
        <w:textAlignment w:val="auto"/>
        <w:rPr>
          <w:rStyle w:val="47"/>
          <w:rFonts w:hint="default" w:asciiTheme="minorEastAsia" w:hAnsiTheme="minorEastAsia" w:eastAsiaTheme="minorEastAsia"/>
          <w:color w:val="auto"/>
          <w:sz w:val="36"/>
          <w:lang w:val="en-US"/>
        </w:rPr>
      </w:pPr>
      <w:r>
        <w:rPr>
          <w:rFonts w:hint="eastAsia" w:ascii="宋体" w:hAnsi="宋体" w:eastAsia="宋体" w:cs="宋体"/>
          <w:sz w:val="24"/>
          <w:szCs w:val="24"/>
          <w:lang w:val="en-US" w:eastAsia="zh-CN"/>
        </w:rPr>
        <w:t>联系电话：13949796015</w:t>
      </w:r>
    </w:p>
    <w:p w14:paraId="28261ED2">
      <w:pPr>
        <w:rPr>
          <w:rStyle w:val="47"/>
          <w:rFonts w:hint="eastAsia" w:ascii="宋体" w:hAnsi="宋体" w:eastAsia="宋体" w:cs="宋体"/>
          <w:color w:val="auto"/>
          <w:sz w:val="32"/>
          <w:szCs w:val="32"/>
        </w:rPr>
      </w:pPr>
      <w:bookmarkStart w:id="54" w:name="_Toc10741"/>
      <w:r>
        <w:rPr>
          <w:rStyle w:val="47"/>
          <w:rFonts w:hint="eastAsia" w:ascii="宋体" w:hAnsi="宋体" w:eastAsia="宋体" w:cs="宋体"/>
          <w:color w:val="auto"/>
          <w:sz w:val="32"/>
          <w:szCs w:val="32"/>
        </w:rPr>
        <w:br w:type="page"/>
      </w:r>
    </w:p>
    <w:p w14:paraId="5E74DA14">
      <w:pPr>
        <w:spacing w:after="0" w:line="540" w:lineRule="exact"/>
        <w:ind w:firstLine="643" w:firstLineChars="200"/>
        <w:jc w:val="center"/>
        <w:outlineLvl w:val="0"/>
        <w:rPr>
          <w:rStyle w:val="47"/>
          <w:rFonts w:hint="eastAsia" w:ascii="宋体" w:hAnsi="宋体" w:eastAsia="宋体" w:cs="宋体"/>
          <w:color w:val="auto"/>
          <w:sz w:val="32"/>
          <w:szCs w:val="32"/>
        </w:rPr>
      </w:pPr>
      <w:r>
        <w:rPr>
          <w:rStyle w:val="47"/>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47"/>
          <w:rFonts w:hint="eastAsia" w:ascii="宋体" w:hAnsi="宋体" w:eastAsia="宋体" w:cs="宋体"/>
          <w:color w:val="auto"/>
          <w:sz w:val="32"/>
          <w:szCs w:val="32"/>
        </w:rPr>
        <w:t>响应人须知</w:t>
      </w:r>
      <w:bookmarkEnd w:id="53"/>
      <w:bookmarkEnd w:id="54"/>
    </w:p>
    <w:p w14:paraId="7113D6FD">
      <w:pPr>
        <w:pStyle w:val="7"/>
        <w:keepLines w:val="0"/>
        <w:widowControl/>
        <w:spacing w:before="0" w:line="420" w:lineRule="exact"/>
        <w:jc w:val="center"/>
        <w:rPr>
          <w:rFonts w:asciiTheme="minorEastAsia" w:hAnsiTheme="minorEastAsia" w:eastAsiaTheme="minorEastAsia"/>
          <w:b/>
          <w:bCs/>
          <w:color w:val="auto"/>
          <w:sz w:val="30"/>
          <w:szCs w:val="30"/>
        </w:rPr>
      </w:pPr>
      <w:bookmarkStart w:id="55" w:name="_Toc44996337"/>
      <w:bookmarkEnd w:id="55"/>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27"/>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sz w:val="24"/>
                <w:szCs w:val="24"/>
              </w:rPr>
            </w:pPr>
            <w:r>
              <w:rPr>
                <w:rFonts w:hint="eastAsia" w:ascii="宋体" w:hAnsi="宋体" w:eastAsia="宋体" w:cs="宋体"/>
                <w:sz w:val="24"/>
                <w:szCs w:val="24"/>
              </w:rPr>
              <w:t>编列内容</w:t>
            </w:r>
          </w:p>
        </w:tc>
      </w:tr>
      <w:tr w14:paraId="0D568355">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1822513F">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采购人：灵宝市函谷关镇人民政府</w:t>
            </w:r>
          </w:p>
          <w:p w14:paraId="44D4E1C6">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地址：</w:t>
            </w:r>
            <w:r>
              <w:rPr>
                <w:rFonts w:hint="eastAsia" w:ascii="宋体" w:hAnsi="宋体" w:eastAsia="宋体" w:cs="宋体"/>
                <w:sz w:val="24"/>
                <w:szCs w:val="24"/>
                <w:lang w:val="en-US" w:eastAsia="zh-CN"/>
              </w:rPr>
              <w:t>灵宝市函谷关镇坡头街</w:t>
            </w:r>
          </w:p>
          <w:p w14:paraId="1CD230A4">
            <w:pPr>
              <w:adjustRightInd/>
              <w:snapToGrid/>
              <w:spacing w:after="0" w:line="400" w:lineRule="exact"/>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联系人：赵先生</w:t>
            </w:r>
          </w:p>
          <w:p w14:paraId="35D02E43">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lang w:val="en-US" w:eastAsia="zh-CN"/>
              </w:rPr>
              <w:t>电话：15039879374</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adjustRightInd/>
              <w:snapToGrid/>
              <w:spacing w:after="0"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招标</w:t>
            </w:r>
            <w:r>
              <w:rPr>
                <w:rFonts w:hint="eastAsia" w:ascii="宋体" w:hAnsi="宋体" w:eastAsia="宋体" w:cs="宋体"/>
                <w:sz w:val="24"/>
                <w:szCs w:val="24"/>
              </w:rPr>
              <w:t>代理机构</w:t>
            </w:r>
          </w:p>
        </w:tc>
        <w:tc>
          <w:tcPr>
            <w:tcW w:w="6520" w:type="dxa"/>
            <w:tcBorders>
              <w:top w:val="single" w:color="auto" w:sz="4" w:space="0"/>
              <w:left w:val="nil"/>
              <w:bottom w:val="single" w:color="auto" w:sz="4" w:space="0"/>
              <w:right w:val="single" w:color="auto" w:sz="4" w:space="0"/>
            </w:tcBorders>
            <w:vAlign w:val="center"/>
          </w:tcPr>
          <w:p w14:paraId="3B2E9F34">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招标代理公司：兴建建设管理有限公司</w:t>
            </w:r>
          </w:p>
          <w:p w14:paraId="2F83A15C">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公司地址：河南省郑州市郑东新区商务内环路10号金成东方国际1401室</w:t>
            </w:r>
          </w:p>
          <w:p w14:paraId="7510CF4D">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联系人：许女士</w:t>
            </w:r>
          </w:p>
          <w:p w14:paraId="326AACFA">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lang w:val="en-US" w:eastAsia="zh-CN"/>
              </w:rPr>
              <w:t>联系电话：13949796015</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2026年灵宝市函谷关镇道路硬化及水毁修复项目</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灵宝市</w:t>
            </w:r>
            <w:r>
              <w:rPr>
                <w:rFonts w:hint="eastAsia" w:ascii="宋体" w:hAnsi="宋体" w:eastAsia="宋体" w:cs="宋体"/>
                <w:color w:val="auto"/>
                <w:sz w:val="24"/>
                <w:szCs w:val="24"/>
                <w:lang w:val="en-US" w:eastAsia="zh-CN"/>
              </w:rPr>
              <w:t>函谷关镇</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本项目为2026年灵宝市函谷关镇道路硬化及水毁修复项目，主要建设内容包括水泥混凝土道路、单孔钢筋混凝土圆管涵、路侧波形梁钢护栏等。具体详见工程量清单。</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sz w:val="24"/>
                <w:szCs w:val="24"/>
                <w:highlight w:val="none"/>
              </w:rPr>
            </w:pPr>
            <w:r>
              <w:rPr>
                <w:rFonts w:hint="eastAsia" w:ascii="宋体" w:hAnsi="宋体" w:eastAsia="宋体" w:cs="宋体"/>
                <w:sz w:val="24"/>
                <w:szCs w:val="24"/>
                <w:highlight w:val="none"/>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sz w:val="24"/>
                <w:szCs w:val="24"/>
                <w:highlight w:val="none"/>
                <w:shd w:val="clear" w:color="auto" w:fill="FFFFFF"/>
              </w:rPr>
            </w:pPr>
            <w:r>
              <w:rPr>
                <w:rFonts w:hint="eastAsia" w:ascii="宋体" w:hAnsi="宋体" w:eastAsia="宋体" w:cs="宋体"/>
                <w:sz w:val="24"/>
                <w:szCs w:val="24"/>
                <w:highlight w:val="none"/>
                <w:shd w:val="clear" w:color="auto" w:fill="FFFFFF"/>
              </w:rPr>
              <w:t>¥</w:t>
            </w:r>
            <w:r>
              <w:rPr>
                <w:rFonts w:hint="eastAsia" w:ascii="宋体" w:hAnsi="宋体" w:eastAsia="宋体" w:cs="宋体"/>
                <w:kern w:val="0"/>
                <w:sz w:val="24"/>
                <w:szCs w:val="24"/>
                <w:highlight w:val="none"/>
                <w:lang w:val="en-US" w:eastAsia="zh-CN"/>
              </w:rPr>
              <w:t>80.5019万元</w:t>
            </w:r>
            <w:r>
              <w:rPr>
                <w:rFonts w:hint="eastAsia" w:ascii="宋体" w:hAnsi="宋体" w:eastAsia="宋体" w:cs="宋体"/>
                <w:sz w:val="24"/>
                <w:szCs w:val="24"/>
                <w:highlight w:val="none"/>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sz w:val="24"/>
                <w:szCs w:val="24"/>
                <w:highlight w:val="none"/>
              </w:rPr>
            </w:pPr>
            <w:r>
              <w:rPr>
                <w:rFonts w:hint="eastAsia" w:ascii="宋体" w:hAnsi="宋体" w:eastAsia="宋体" w:cs="宋体"/>
                <w:sz w:val="24"/>
                <w:szCs w:val="24"/>
                <w:highlight w:val="none"/>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sz w:val="24"/>
                <w:szCs w:val="24"/>
                <w:highlight w:val="none"/>
                <w:shd w:val="clear" w:color="auto" w:fill="FFFFFF"/>
              </w:rPr>
            </w:pP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shd w:val="clear" w:color="auto" w:fill="FFFFFF"/>
              </w:rPr>
              <w:t>已</w:t>
            </w:r>
            <w:r>
              <w:rPr>
                <w:rFonts w:hint="eastAsia" w:ascii="宋体" w:hAnsi="宋体" w:eastAsia="宋体" w:cs="宋体"/>
                <w:sz w:val="24"/>
                <w:szCs w:val="24"/>
                <w:highlight w:val="none"/>
                <w:shd w:val="clear" w:color="auto" w:fill="FFFFFF"/>
              </w:rPr>
              <w:t>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rPr>
              <w:t>磋商文件</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图纸及</w:t>
            </w:r>
            <w:r>
              <w:rPr>
                <w:rFonts w:hint="eastAsia" w:ascii="宋体" w:hAnsi="宋体" w:eastAsia="宋体" w:cs="宋体"/>
                <w:sz w:val="24"/>
                <w:szCs w:val="24"/>
                <w:shd w:val="clear" w:color="auto" w:fill="FFFFFF"/>
              </w:rPr>
              <w:t>工程量清单等范围内的全部内容</w:t>
            </w:r>
            <w:r>
              <w:rPr>
                <w:rFonts w:hint="eastAsia" w:ascii="宋体" w:hAnsi="宋体" w:eastAsia="宋体" w:cs="宋体"/>
                <w:sz w:val="24"/>
                <w:szCs w:val="24"/>
                <w:shd w:val="clear" w:color="auto" w:fill="FFFFFF"/>
                <w:lang w:eastAsia="zh-CN"/>
              </w:rPr>
              <w:t>；</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06"/>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highlight w:val="none"/>
                <w:shd w:val="clear" w:color="auto" w:fill="FFFFFF"/>
                <w:lang w:val="en-US" w:eastAsia="zh-CN"/>
              </w:rPr>
              <w:t>30日历天</w:t>
            </w:r>
            <w:r>
              <w:rPr>
                <w:rFonts w:hint="eastAsia" w:ascii="宋体" w:hAnsi="宋体" w:eastAsia="宋体" w:cs="宋体"/>
                <w:color w:val="auto"/>
                <w:sz w:val="24"/>
                <w:szCs w:val="24"/>
                <w:highlight w:val="none"/>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06"/>
              <w:shd w:val="clear" w:color="auto" w:fill="auto"/>
              <w:adjustRightInd/>
              <w:snapToGrid/>
              <w:spacing w:after="0" w:line="400" w:lineRule="exact"/>
              <w:ind w:firstLine="0"/>
              <w:rPr>
                <w:rFonts w:hint="eastAsia" w:ascii="宋体" w:hAnsi="宋体" w:eastAsia="宋体" w:cs="宋体"/>
                <w:sz w:val="24"/>
                <w:szCs w:val="24"/>
                <w:shd w:val="clear" w:color="auto" w:fill="FFFFFF"/>
                <w:lang w:eastAsia="zh-CN"/>
              </w:rPr>
            </w:pPr>
            <w:r>
              <w:rPr>
                <w:rFonts w:hint="eastAsia" w:ascii="宋体" w:hAnsi="宋体" w:eastAsia="宋体" w:cs="宋体"/>
                <w:kern w:val="0"/>
                <w:sz w:val="24"/>
                <w:szCs w:val="24"/>
                <w:lang w:eastAsia="zh-CN"/>
              </w:rPr>
              <w:t>符合国家现行公路工程施工质量评定标准合格标准；</w:t>
            </w:r>
          </w:p>
        </w:tc>
      </w:tr>
      <w:tr w14:paraId="440CCC0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本项目</w:t>
            </w:r>
            <w:r>
              <w:rPr>
                <w:rFonts w:hint="eastAsia" w:ascii="宋体" w:hAnsi="宋体" w:eastAsia="宋体" w:cs="宋体"/>
                <w:sz w:val="24"/>
                <w:szCs w:val="24"/>
                <w:lang w:val="en-US" w:eastAsia="zh-CN"/>
              </w:rPr>
              <w:t>不</w:t>
            </w:r>
            <w:r>
              <w:rPr>
                <w:rFonts w:hint="eastAsia" w:ascii="宋体" w:hAnsi="宋体" w:eastAsia="宋体" w:cs="宋体"/>
                <w:sz w:val="24"/>
                <w:szCs w:val="24"/>
              </w:rPr>
              <w:t>划分标段</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12</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309CA7AD">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00F259C6">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0A5590D4">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169988FD">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（1）供应商须具有独立承担民事责任的能力（提供有效的企业营业执照或其他证明材料）</w:t>
            </w:r>
            <w:r>
              <w:rPr>
                <w:rFonts w:hint="eastAsia" w:ascii="宋体" w:hAnsi="宋体" w:eastAsia="宋体" w:cs="宋体"/>
                <w:color w:val="auto"/>
                <w:kern w:val="0"/>
                <w:sz w:val="24"/>
                <w:szCs w:val="24"/>
                <w:highlight w:val="none"/>
                <w:lang w:eastAsia="zh-CN"/>
              </w:rPr>
              <w:t>；</w:t>
            </w:r>
          </w:p>
          <w:p w14:paraId="7070C57B">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rPr>
              <w:t>（2）供应商应具备</w:t>
            </w:r>
            <w:r>
              <w:rPr>
                <w:rFonts w:hint="eastAsia" w:ascii="宋体" w:hAnsi="宋体" w:eastAsia="宋体" w:cs="宋体"/>
                <w:color w:val="auto"/>
                <w:kern w:val="0"/>
                <w:sz w:val="24"/>
                <w:szCs w:val="24"/>
                <w:lang w:eastAsia="zh-CN"/>
              </w:rPr>
              <w:t>公路工程施工总承包叁级（含叁级）</w:t>
            </w:r>
            <w:r>
              <w:rPr>
                <w:rFonts w:hint="eastAsia" w:ascii="宋体" w:hAnsi="宋体" w:eastAsia="宋体" w:cs="宋体"/>
                <w:color w:val="auto"/>
                <w:kern w:val="0"/>
                <w:sz w:val="24"/>
                <w:szCs w:val="24"/>
              </w:rPr>
              <w:t>以上资质及有效的安全生产许可证，在人员、设备、资金等方面</w:t>
            </w:r>
            <w:r>
              <w:rPr>
                <w:rFonts w:hint="eastAsia" w:ascii="宋体" w:hAnsi="宋体" w:eastAsia="宋体" w:cs="宋体"/>
                <w:color w:val="auto"/>
                <w:kern w:val="0"/>
                <w:sz w:val="24"/>
                <w:szCs w:val="24"/>
                <w:highlight w:val="none"/>
              </w:rPr>
              <w:t>具有相应的施工能力；</w:t>
            </w:r>
          </w:p>
          <w:p w14:paraId="126A9431">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公路工程专业贰级（含贰级）及以上注册建造师资格</w:t>
            </w:r>
            <w:r>
              <w:rPr>
                <w:rFonts w:hint="eastAsia" w:ascii="宋体" w:hAnsi="宋体" w:eastAsia="宋体" w:cs="宋体"/>
                <w:color w:val="auto"/>
                <w:kern w:val="0"/>
                <w:sz w:val="24"/>
                <w:szCs w:val="24"/>
                <w:highlight w:val="none"/>
              </w:rPr>
              <w:t>，须提供注册建造师证书、</w:t>
            </w:r>
            <w:r>
              <w:rPr>
                <w:rFonts w:hint="eastAsia" w:ascii="宋体" w:hAnsi="宋体" w:eastAsia="宋体" w:cs="宋体"/>
                <w:color w:val="auto"/>
                <w:kern w:val="0"/>
                <w:sz w:val="24"/>
                <w:szCs w:val="24"/>
                <w:highlight w:val="none"/>
                <w:lang w:eastAsia="zh-CN"/>
              </w:rPr>
              <w:t>安全生产考核合格证书（交安B证）</w:t>
            </w:r>
            <w:r>
              <w:rPr>
                <w:rFonts w:hint="eastAsia" w:ascii="宋体" w:hAnsi="宋体" w:eastAsia="宋体" w:cs="宋体"/>
                <w:kern w:val="0"/>
                <w:sz w:val="24"/>
                <w:szCs w:val="24"/>
                <w:highlight w:val="none"/>
              </w:rPr>
              <w:t>，未在其他在建工程项目中担任项目经理</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并提供社保证明资料</w:t>
            </w:r>
            <w:r>
              <w:rPr>
                <w:rFonts w:hint="eastAsia" w:ascii="宋体" w:hAnsi="宋体" w:eastAsia="宋体" w:cs="宋体"/>
                <w:kern w:val="0"/>
                <w:sz w:val="24"/>
                <w:szCs w:val="24"/>
                <w:highlight w:val="none"/>
                <w:lang w:eastAsia="zh-CN"/>
              </w:rPr>
              <w:t>；</w:t>
            </w:r>
          </w:p>
          <w:p w14:paraId="3A7EF5D2">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供应商需提供本企业的无商业贿赂及不</w:t>
            </w:r>
            <w:r>
              <w:rPr>
                <w:rFonts w:hint="eastAsia" w:ascii="宋体" w:hAnsi="宋体" w:eastAsia="宋体" w:cs="宋体"/>
                <w:kern w:val="0"/>
                <w:sz w:val="24"/>
                <w:szCs w:val="24"/>
              </w:rPr>
              <w:t>正当竞争行为的承诺书（承诺对象：企业、法定代表人、项目经理）；</w:t>
            </w:r>
          </w:p>
          <w:p w14:paraId="5F05867D">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截图要显示查询时间，查询时间自本公告发布之日起</w:t>
            </w:r>
            <w:r>
              <w:rPr>
                <w:rFonts w:hint="eastAsia" w:ascii="宋体" w:hAnsi="宋体" w:eastAsia="宋体" w:cs="宋体"/>
                <w:color w:val="auto"/>
                <w:kern w:val="0"/>
                <w:sz w:val="24"/>
                <w:szCs w:val="24"/>
                <w:highlight w:val="none"/>
              </w:rPr>
              <w:t>；</w:t>
            </w:r>
          </w:p>
          <w:p w14:paraId="4906BCA5">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1B9D824A">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本项目不接受联合体投标，投标人须提供非联合体承诺书（承诺书格式自拟）；</w:t>
            </w:r>
          </w:p>
          <w:p w14:paraId="053DDC73">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本项目实行资格后审，资格审查的具体要求见竞争性磋商文件；</w:t>
            </w:r>
          </w:p>
          <w:p w14:paraId="1574BB78">
            <w:pPr>
              <w:keepNext w:val="0"/>
              <w:keepLines w:val="0"/>
              <w:pageBreakBefore w:val="0"/>
              <w:widowControl/>
              <w:kinsoku/>
              <w:wordWrap/>
              <w:overflowPunct/>
              <w:topLinePunct w:val="0"/>
              <w:autoSpaceDE/>
              <w:autoSpaceDN/>
              <w:bidi w:val="0"/>
              <w:adjustRightInd w:val="0"/>
              <w:snapToGrid w:val="0"/>
              <w:spacing w:after="0" w:line="400" w:lineRule="exact"/>
              <w:ind w:firstLine="0" w:firstLineChars="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highlight w:val="none"/>
                <w:lang w:val="en-US" w:eastAsia="zh-CN"/>
              </w:rPr>
              <w:t>注：</w:t>
            </w:r>
            <w:r>
              <w:rPr>
                <w:rFonts w:hint="eastAsia" w:ascii="宋体" w:hAnsi="宋体" w:eastAsia="宋体" w:cs="宋体"/>
                <w:color w:val="auto"/>
                <w:kern w:val="0"/>
                <w:sz w:val="24"/>
                <w:szCs w:val="24"/>
                <w:highlight w:val="none"/>
              </w:rPr>
              <w:t>本项目的勘查设计单位、监管单位及其利害关系单位，不得参与本项目投标。</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13</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sz w:val="24"/>
                <w:szCs w:val="24"/>
              </w:rPr>
            </w:pPr>
            <w:r>
              <w:rPr>
                <w:rFonts w:hint="eastAsia" w:ascii="宋体" w:hAnsi="宋体" w:eastAsia="宋体" w:cs="宋体"/>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14</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15</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16</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17</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18</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19</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20</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sz w:val="24"/>
                <w:szCs w:val="24"/>
              </w:rPr>
            </w:pPr>
            <w:r>
              <w:rPr>
                <w:rFonts w:hint="eastAsia" w:ascii="宋体" w:hAnsi="宋体" w:eastAsia="宋体" w:cs="宋体"/>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21</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sz w:val="24"/>
                <w:szCs w:val="24"/>
              </w:rPr>
            </w:pPr>
            <w:r>
              <w:rPr>
                <w:rFonts w:hint="eastAsia" w:ascii="宋体" w:hAnsi="宋体" w:eastAsia="宋体" w:cs="宋体"/>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22</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2026年10月27日08时30分</w:t>
            </w:r>
            <w:r>
              <w:rPr>
                <w:rFonts w:hint="eastAsia" w:ascii="宋体" w:hAnsi="宋体" w:eastAsia="宋体" w:cs="宋体"/>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23</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开标</w:t>
            </w:r>
            <w:r>
              <w:rPr>
                <w:rFonts w:hint="eastAsia" w:ascii="宋体" w:hAnsi="宋体" w:eastAsia="宋体" w:cs="宋体"/>
                <w:sz w:val="24"/>
                <w:szCs w:val="24"/>
              </w:rPr>
              <w:t>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2026年10月27日08时30分</w:t>
            </w:r>
            <w:r>
              <w:rPr>
                <w:rFonts w:hint="eastAsia" w:ascii="宋体" w:hAnsi="宋体" w:eastAsia="宋体" w:cs="宋体"/>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24</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开标</w:t>
            </w:r>
            <w:r>
              <w:rPr>
                <w:rFonts w:hint="eastAsia" w:ascii="宋体" w:hAnsi="宋体" w:eastAsia="宋体" w:cs="宋体"/>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灵宝市公共资源交易中心</w:t>
            </w:r>
            <w:r>
              <w:rPr>
                <w:rFonts w:hint="eastAsia" w:ascii="宋体" w:hAnsi="宋体" w:eastAsia="宋体" w:cs="宋体"/>
                <w:sz w:val="24"/>
                <w:szCs w:val="24"/>
              </w:rPr>
              <w:t>开标</w:t>
            </w:r>
            <w:r>
              <w:rPr>
                <w:rFonts w:hint="eastAsia" w:ascii="宋体" w:hAnsi="宋体" w:eastAsia="宋体" w:cs="宋体"/>
                <w:sz w:val="24"/>
                <w:szCs w:val="24"/>
                <w:lang w:val="en-US" w:eastAsia="zh-CN"/>
              </w:rPr>
              <w:t>一室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评标</w:t>
            </w:r>
            <w:r>
              <w:rPr>
                <w:rFonts w:hint="eastAsia" w:ascii="宋体" w:hAnsi="宋体" w:eastAsia="宋体" w:cs="宋体"/>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eastAsia="zh-CN"/>
              </w:rPr>
              <w:t>灵宝市公共资源交易中心</w:t>
            </w:r>
            <w:r>
              <w:rPr>
                <w:rFonts w:hint="eastAsia" w:ascii="宋体" w:hAnsi="宋体" w:eastAsia="宋体" w:cs="宋体"/>
                <w:color w:val="000000"/>
                <w:sz w:val="24"/>
                <w:szCs w:val="24"/>
              </w:rPr>
              <w:t>评标</w:t>
            </w:r>
            <w:r>
              <w:rPr>
                <w:rFonts w:hint="eastAsia" w:ascii="宋体" w:hAnsi="宋体" w:eastAsia="宋体" w:cs="宋体"/>
                <w:color w:val="000000"/>
                <w:sz w:val="24"/>
                <w:szCs w:val="24"/>
                <w:lang w:val="en-US" w:eastAsia="zh-CN"/>
              </w:rPr>
              <w:t>一室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26</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sz w:val="24"/>
                <w:szCs w:val="24"/>
              </w:rPr>
            </w:pPr>
            <w:r>
              <w:rPr>
                <w:rFonts w:hint="eastAsia" w:ascii="宋体" w:hAnsi="宋体" w:eastAsia="宋体" w:cs="宋体"/>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sz w:val="24"/>
                <w:szCs w:val="24"/>
              </w:rPr>
            </w:pPr>
            <w:r>
              <w:rPr>
                <w:rFonts w:hint="eastAsia" w:ascii="宋体" w:hAnsi="宋体" w:eastAsia="宋体" w:cs="宋体"/>
                <w:sz w:val="24"/>
                <w:szCs w:val="24"/>
              </w:rPr>
              <w:t>专家确定方式：开标后从相关评标专家库中随机抽取。</w:t>
            </w:r>
          </w:p>
          <w:p w14:paraId="7A59EEAC">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27</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334E18D5">
            <w:pPr>
              <w:spacing w:after="0" w:line="400" w:lineRule="exact"/>
              <w:rPr>
                <w:rFonts w:hint="eastAsia" w:ascii="宋体" w:hAnsi="宋体" w:eastAsia="宋体" w:cs="宋体"/>
                <w:sz w:val="24"/>
                <w:szCs w:val="24"/>
              </w:rPr>
            </w:pPr>
            <w:r>
              <w:rPr>
                <w:rFonts w:hint="eastAsia" w:ascii="宋体" w:hAnsi="宋体" w:eastAsia="宋体" w:cs="宋体"/>
                <w:sz w:val="24"/>
                <w:szCs w:val="24"/>
              </w:rPr>
              <w:t>是，推荐的成交候选人数：</w:t>
            </w:r>
            <w:r>
              <w:rPr>
                <w:rFonts w:hint="eastAsia" w:ascii="宋体" w:hAnsi="宋体" w:eastAsia="宋体" w:cs="宋体"/>
                <w:sz w:val="24"/>
                <w:szCs w:val="24"/>
                <w:lang w:eastAsia="zh-CN"/>
              </w:rPr>
              <w:t>3</w:t>
            </w:r>
            <w:r>
              <w:rPr>
                <w:rFonts w:hint="eastAsia" w:ascii="宋体" w:hAnsi="宋体" w:eastAsia="宋体" w:cs="宋体"/>
                <w:sz w:val="24"/>
                <w:szCs w:val="24"/>
              </w:rPr>
              <w:t>个</w:t>
            </w:r>
          </w:p>
          <w:p w14:paraId="321BD64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28</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成交通知书发出后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29</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磋商截止时间起60日历天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3B8330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0BAA95B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磋商程序</w:t>
            </w:r>
          </w:p>
        </w:tc>
        <w:tc>
          <w:tcPr>
            <w:tcW w:w="6520" w:type="dxa"/>
            <w:tcBorders>
              <w:top w:val="single" w:color="auto" w:sz="4" w:space="0"/>
              <w:left w:val="nil"/>
              <w:bottom w:val="single" w:color="auto" w:sz="4" w:space="0"/>
              <w:right w:val="single" w:color="auto" w:sz="4" w:space="0"/>
            </w:tcBorders>
            <w:shd w:val="clear" w:color="auto" w:fill="auto"/>
            <w:vAlign w:val="center"/>
          </w:tcPr>
          <w:p w14:paraId="0388B7AC">
            <w:pPr>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按电子化磋商响应文件上传的时间顺序磋商。</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80.5019万元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32</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sz w:val="24"/>
                <w:szCs w:val="24"/>
              </w:rPr>
            </w:pPr>
            <w:r>
              <w:rPr>
                <w:rFonts w:hint="eastAsia" w:ascii="宋体" w:hAnsi="宋体" w:eastAsia="宋体" w:cs="宋体"/>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sz w:val="24"/>
                <w:szCs w:val="24"/>
                <w:lang w:val="en-US" w:eastAsia="zh-CN"/>
              </w:rPr>
            </w:pPr>
            <w:r>
              <w:rPr>
                <w:rFonts w:hint="eastAsia" w:ascii="宋体" w:hAnsi="宋体" w:eastAsia="宋体" w:cs="宋体"/>
                <w:sz w:val="24"/>
                <w:szCs w:val="24"/>
              </w:rPr>
              <w:t>2、磋商</w:t>
            </w:r>
            <w:bookmarkStart w:id="56" w:name="OLE_LINK3"/>
            <w:r>
              <w:rPr>
                <w:rFonts w:hint="eastAsia" w:ascii="宋体" w:hAnsi="宋体" w:eastAsia="宋体" w:cs="宋体"/>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6"/>
            <w:r>
              <w:rPr>
                <w:rFonts w:hint="eastAsia" w:ascii="宋体" w:hAnsi="宋体" w:eastAsia="宋体" w:cs="宋体"/>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33</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成交</w:t>
            </w:r>
            <w:r>
              <w:rPr>
                <w:rFonts w:hint="eastAsia" w:ascii="宋体" w:hAnsi="宋体" w:eastAsia="宋体" w:cs="宋体"/>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与招标公告发布</w:t>
            </w:r>
            <w:r>
              <w:rPr>
                <w:rFonts w:hint="eastAsia" w:ascii="宋体" w:hAnsi="宋体" w:eastAsia="宋体" w:cs="宋体"/>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sz w:val="24"/>
                <w:szCs w:val="24"/>
              </w:rPr>
            </w:pPr>
            <w:r>
              <w:rPr>
                <w:rFonts w:hint="eastAsia" w:ascii="宋体" w:hAnsi="宋体" w:eastAsia="宋体" w:cs="宋体"/>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1E2BE050">
            <w:pPr>
              <w:spacing w:after="0" w:line="400" w:lineRule="exact"/>
              <w:rPr>
                <w:rFonts w:hint="eastAsia"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根据《政府采购促进中小企业发展管理办法》(财库(2020)46号)的规定，对小型、微型企业承建的价格给予3%</w:t>
            </w:r>
            <w:r>
              <w:rPr>
                <w:rFonts w:hint="eastAsia" w:ascii="宋体" w:hAnsi="宋体" w:eastAsia="宋体" w:cs="宋体"/>
                <w:sz w:val="24"/>
                <w:szCs w:val="24"/>
                <w:lang w:val="en-US" w:eastAsia="zh-CN"/>
              </w:rPr>
              <w:t>-</w:t>
            </w:r>
            <w:r>
              <w:rPr>
                <w:rFonts w:hint="eastAsia" w:ascii="宋体" w:hAnsi="宋体" w:eastAsia="宋体" w:cs="宋体"/>
                <w:sz w:val="24"/>
                <w:szCs w:val="24"/>
              </w:rPr>
              <w:t>5%的扣除，用扣除后的价格参与评审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eastAsia="宋体" w:cs="宋体"/>
                <w:sz w:val="24"/>
                <w:szCs w:val="24"/>
              </w:rPr>
              <w:t>本次采购标的对应的中小企业划分标准所属行业为</w:t>
            </w:r>
            <w:r>
              <w:rPr>
                <w:rFonts w:hint="eastAsia" w:ascii="宋体" w:hAnsi="宋体" w:eastAsia="宋体" w:cs="宋体"/>
                <w:sz w:val="24"/>
                <w:szCs w:val="24"/>
                <w:highlight w:val="none"/>
              </w:rPr>
              <w:t>“建筑业”，</w:t>
            </w:r>
            <w:r>
              <w:rPr>
                <w:rFonts w:hint="eastAsia" w:ascii="宋体" w:hAnsi="宋体" w:eastAsia="宋体" w:cs="宋体"/>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37</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代理费用收取方式：转账</w:t>
            </w:r>
          </w:p>
          <w:p w14:paraId="7DEE192C">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p w14:paraId="6CA11304">
            <w:pPr>
              <w:spacing w:after="0"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收款单位：河南兴建建设管理有限公司灵宝分公司</w:t>
            </w:r>
          </w:p>
          <w:p w14:paraId="5FD4F514">
            <w:pPr>
              <w:spacing w:after="0"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开户行：中国工商银行灵宝老城支行</w:t>
            </w:r>
          </w:p>
          <w:p w14:paraId="0E1A4E2D">
            <w:pPr>
              <w:spacing w:after="0"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账号：1713121009200023695</w:t>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sz w:val="24"/>
                <w:szCs w:val="24"/>
              </w:rPr>
            </w:pPr>
            <w:r>
              <w:rPr>
                <w:rFonts w:hint="eastAsia" w:ascii="宋体" w:hAnsi="宋体" w:eastAsia="宋体" w:cs="宋体"/>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sz w:val="24"/>
                <w:szCs w:val="24"/>
                <w:lang w:val="en-US" w:eastAsia="zh-CN" w:bidi="ar-SA"/>
              </w:rPr>
            </w:pPr>
            <w:r>
              <w:rPr>
                <w:rFonts w:hint="eastAsia" w:ascii="宋体" w:hAnsi="宋体" w:eastAsia="宋体" w:cs="宋体"/>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jc w:val="both"/>
              <w:rPr>
                <w:rFonts w:hint="eastAsia"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2、磋商</w:t>
            </w:r>
            <w:r>
              <w:rPr>
                <w:rFonts w:hint="eastAsia" w:ascii="宋体" w:hAnsi="宋体" w:eastAsia="宋体" w:cs="宋体"/>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w:t>
            </w:r>
            <w:r>
              <w:rPr>
                <w:rFonts w:hint="eastAsia" w:ascii="宋体" w:hAnsi="宋体" w:eastAsia="宋体" w:cs="宋体"/>
                <w:kern w:val="2"/>
                <w:sz w:val="24"/>
                <w:szCs w:val="24"/>
                <w:lang w:val="en-US" w:eastAsia="zh-CN"/>
              </w:rPr>
              <w:t>二</w:t>
            </w:r>
            <w:r>
              <w:rPr>
                <w:rFonts w:hint="eastAsia" w:ascii="宋体" w:hAnsi="宋体" w:eastAsia="宋体" w:cs="宋体"/>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kern w:val="28"/>
          <w:sz w:val="24"/>
          <w:szCs w:val="24"/>
        </w:rPr>
      </w:pPr>
      <w:bookmarkStart w:id="57" w:name="_Toc16938519"/>
      <w:bookmarkEnd w:id="57"/>
      <w:bookmarkStart w:id="58" w:name="_Toc120614214"/>
      <w:bookmarkEnd w:id="58"/>
      <w:bookmarkStart w:id="59" w:name="_Toc20823275"/>
      <w:bookmarkEnd w:id="59"/>
      <w:bookmarkStart w:id="60" w:name="_Toc513029203"/>
      <w:bookmarkEnd w:id="60"/>
      <w:bookmarkStart w:id="61" w:name="_Toc517178993"/>
      <w:bookmarkEnd w:id="61"/>
      <w:bookmarkStart w:id="62" w:name="_Toc179632546"/>
      <w:bookmarkStart w:id="63" w:name="_Toc144974497"/>
      <w:bookmarkStart w:id="64" w:name="_Toc152042305"/>
      <w:bookmarkStart w:id="65" w:name="_Toc247085689"/>
      <w:bookmarkStart w:id="66" w:name="_Toc246996918"/>
      <w:bookmarkStart w:id="67" w:name="_Toc152045529"/>
      <w:bookmarkStart w:id="68" w:name="_Toc296602420"/>
      <w:bookmarkStart w:id="69" w:name="_Toc246996175"/>
      <w:r>
        <w:rPr>
          <w:rFonts w:hint="eastAsia" w:cs="宋体" w:asciiTheme="minorEastAsia" w:hAnsiTheme="minorEastAsia" w:eastAsiaTheme="minorEastAsia"/>
          <w:b/>
          <w:bCs/>
          <w:kern w:val="28"/>
          <w:sz w:val="24"/>
          <w:szCs w:val="24"/>
        </w:rPr>
        <w:t>1. 总则</w:t>
      </w:r>
      <w:bookmarkEnd w:id="62"/>
      <w:bookmarkEnd w:id="63"/>
      <w:bookmarkEnd w:id="64"/>
      <w:bookmarkEnd w:id="65"/>
      <w:bookmarkEnd w:id="66"/>
      <w:bookmarkEnd w:id="67"/>
      <w:bookmarkEnd w:id="68"/>
      <w:bookmarkEnd w:id="69"/>
    </w:p>
    <w:p w14:paraId="0EDC9268">
      <w:pPr>
        <w:pStyle w:val="4"/>
        <w:spacing w:before="0" w:line="500" w:lineRule="exact"/>
        <w:ind w:firstLine="241" w:firstLineChars="100"/>
        <w:rPr>
          <w:rFonts w:cs="宋体" w:asciiTheme="minorEastAsia" w:hAnsiTheme="minorEastAsia" w:eastAsiaTheme="minorEastAsia"/>
          <w:sz w:val="24"/>
          <w:szCs w:val="24"/>
        </w:rPr>
      </w:pPr>
      <w:bookmarkStart w:id="70" w:name="_Toc144974498"/>
      <w:bookmarkStart w:id="71" w:name="_Toc246996919"/>
      <w:bookmarkStart w:id="72" w:name="_Toc179632547"/>
      <w:bookmarkStart w:id="73" w:name="_Toc296602421"/>
      <w:bookmarkStart w:id="74" w:name="_Toc77586820"/>
      <w:bookmarkStart w:id="75" w:name="_Toc152045530"/>
      <w:bookmarkStart w:id="76" w:name="_Toc77586913"/>
      <w:bookmarkStart w:id="77" w:name="_Toc246996176"/>
      <w:bookmarkStart w:id="78" w:name="_Toc152042306"/>
      <w:bookmarkStart w:id="79" w:name="_Toc247085690"/>
      <w:r>
        <w:rPr>
          <w:rFonts w:hint="eastAsia" w:cs="宋体" w:asciiTheme="minorEastAsia" w:hAnsiTheme="minorEastAsia" w:eastAsiaTheme="minorEastAsia"/>
          <w:sz w:val="24"/>
          <w:szCs w:val="24"/>
        </w:rPr>
        <w:t>1.1 项目概况</w:t>
      </w:r>
      <w:bookmarkEnd w:id="70"/>
      <w:bookmarkEnd w:id="71"/>
      <w:bookmarkEnd w:id="72"/>
      <w:bookmarkEnd w:id="73"/>
      <w:bookmarkEnd w:id="74"/>
      <w:bookmarkEnd w:id="75"/>
      <w:bookmarkEnd w:id="76"/>
      <w:bookmarkEnd w:id="77"/>
      <w:bookmarkEnd w:id="78"/>
      <w:bookmarkEnd w:id="79"/>
    </w:p>
    <w:p w14:paraId="30321C7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本磋商项目采购人：见供应商须知前附表。</w:t>
      </w:r>
    </w:p>
    <w:p w14:paraId="790079C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本磋商项目招标代理机构：见供应商须知前附表。</w:t>
      </w:r>
    </w:p>
    <w:p w14:paraId="2AB0319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本磋商项目名称：见供应商须知前附表。</w:t>
      </w:r>
    </w:p>
    <w:p w14:paraId="042BD4F3">
      <w:pPr>
        <w:pStyle w:val="4"/>
        <w:spacing w:before="0" w:line="500" w:lineRule="exact"/>
        <w:ind w:firstLine="241" w:firstLineChars="100"/>
        <w:rPr>
          <w:rFonts w:cs="宋体" w:asciiTheme="minorEastAsia" w:hAnsiTheme="minorEastAsia" w:eastAsiaTheme="minorEastAsia"/>
          <w:sz w:val="24"/>
          <w:szCs w:val="24"/>
        </w:rPr>
      </w:pPr>
      <w:bookmarkStart w:id="80" w:name="_Toc152045531"/>
      <w:bookmarkStart w:id="81" w:name="_Toc77586914"/>
      <w:bookmarkStart w:id="82" w:name="_Toc296602422"/>
      <w:bookmarkStart w:id="83" w:name="_Toc246996920"/>
      <w:bookmarkStart w:id="84" w:name="_Toc144974499"/>
      <w:bookmarkStart w:id="85" w:name="_Toc152042307"/>
      <w:bookmarkStart w:id="86" w:name="_Toc246996177"/>
      <w:bookmarkStart w:id="87" w:name="_Toc247085691"/>
      <w:bookmarkStart w:id="88" w:name="_Toc179632548"/>
      <w:bookmarkStart w:id="89" w:name="_Toc77586821"/>
      <w:r>
        <w:rPr>
          <w:rFonts w:hint="eastAsia" w:cs="宋体" w:asciiTheme="minorEastAsia" w:hAnsiTheme="minorEastAsia" w:eastAsiaTheme="minorEastAsia"/>
          <w:sz w:val="24"/>
          <w:szCs w:val="24"/>
        </w:rPr>
        <w:t>1.2 资金来源和落实情况</w:t>
      </w:r>
      <w:bookmarkEnd w:id="80"/>
      <w:bookmarkEnd w:id="81"/>
      <w:bookmarkEnd w:id="82"/>
      <w:bookmarkEnd w:id="83"/>
      <w:bookmarkEnd w:id="84"/>
      <w:bookmarkEnd w:id="85"/>
      <w:bookmarkEnd w:id="86"/>
      <w:bookmarkEnd w:id="87"/>
      <w:bookmarkEnd w:id="88"/>
      <w:bookmarkEnd w:id="89"/>
    </w:p>
    <w:p w14:paraId="3FDFF4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 本磋商项目的资金落实情况：见供应商须知前附表。</w:t>
      </w:r>
    </w:p>
    <w:p w14:paraId="4B3AED30">
      <w:pPr>
        <w:pStyle w:val="4"/>
        <w:spacing w:before="0" w:line="500" w:lineRule="exact"/>
        <w:ind w:firstLine="241" w:firstLineChars="100"/>
        <w:rPr>
          <w:rFonts w:cs="宋体" w:asciiTheme="minorEastAsia" w:hAnsiTheme="minorEastAsia" w:eastAsiaTheme="minorEastAsia"/>
          <w:sz w:val="24"/>
          <w:szCs w:val="24"/>
        </w:rPr>
      </w:pPr>
      <w:bookmarkStart w:id="90" w:name="_Toc246996178"/>
      <w:bookmarkStart w:id="91" w:name="_Toc247085692"/>
      <w:bookmarkStart w:id="92" w:name="_Toc152042308"/>
      <w:bookmarkStart w:id="93" w:name="_Toc296602423"/>
      <w:bookmarkStart w:id="94" w:name="_Toc152045532"/>
      <w:bookmarkStart w:id="95" w:name="_Toc246996921"/>
      <w:bookmarkStart w:id="96" w:name="_Toc77586822"/>
      <w:bookmarkStart w:id="97" w:name="_Toc77586915"/>
      <w:bookmarkStart w:id="98" w:name="_Toc144974500"/>
      <w:bookmarkStart w:id="99" w:name="_Toc179632549"/>
      <w:r>
        <w:rPr>
          <w:rFonts w:hint="eastAsia" w:cs="宋体" w:asciiTheme="minorEastAsia" w:hAnsiTheme="minorEastAsia" w:eastAsiaTheme="minorEastAsia"/>
          <w:sz w:val="24"/>
          <w:szCs w:val="24"/>
        </w:rPr>
        <w:t>1.3 磋商范围、工期、质量要求</w:t>
      </w:r>
      <w:bookmarkEnd w:id="90"/>
      <w:bookmarkEnd w:id="91"/>
      <w:bookmarkEnd w:id="92"/>
      <w:bookmarkEnd w:id="93"/>
      <w:bookmarkEnd w:id="94"/>
      <w:bookmarkEnd w:id="95"/>
      <w:bookmarkEnd w:id="96"/>
      <w:bookmarkEnd w:id="97"/>
      <w:bookmarkEnd w:id="98"/>
      <w:bookmarkEnd w:id="99"/>
    </w:p>
    <w:p w14:paraId="680934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本次磋商范围：见供应商须知前附表。</w:t>
      </w:r>
    </w:p>
    <w:p w14:paraId="6AE520D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本磋商项目的工期：见供应商须知前附表。</w:t>
      </w:r>
    </w:p>
    <w:p w14:paraId="37B9519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本磋商项目的质量要求：见供应商须知前附表。</w:t>
      </w:r>
    </w:p>
    <w:p w14:paraId="72F6AE5F">
      <w:pPr>
        <w:pStyle w:val="4"/>
        <w:spacing w:before="0" w:line="500" w:lineRule="exact"/>
        <w:ind w:firstLine="241" w:firstLineChars="100"/>
        <w:rPr>
          <w:rFonts w:cs="宋体" w:asciiTheme="minorEastAsia" w:hAnsiTheme="minorEastAsia" w:eastAsiaTheme="minorEastAsia"/>
          <w:sz w:val="24"/>
          <w:szCs w:val="24"/>
        </w:rPr>
      </w:pPr>
      <w:bookmarkStart w:id="100" w:name="_Toc152042310"/>
      <w:bookmarkStart w:id="101" w:name="_Toc152045534"/>
      <w:bookmarkStart w:id="102" w:name="_Toc246996922"/>
      <w:bookmarkStart w:id="103" w:name="_Toc144974502"/>
      <w:bookmarkStart w:id="104" w:name="_Toc77586823"/>
      <w:bookmarkStart w:id="105" w:name="_Toc247085693"/>
      <w:bookmarkStart w:id="106" w:name="_Toc296602424"/>
      <w:bookmarkStart w:id="107" w:name="_Toc246996179"/>
      <w:bookmarkStart w:id="108" w:name="_Toc179632551"/>
      <w:bookmarkStart w:id="109" w:name="_Toc77586916"/>
      <w:r>
        <w:rPr>
          <w:rFonts w:hint="eastAsia" w:cs="宋体" w:asciiTheme="minorEastAsia" w:hAnsiTheme="minorEastAsia" w:eastAsiaTheme="minorEastAsia"/>
          <w:sz w:val="24"/>
          <w:szCs w:val="24"/>
        </w:rPr>
        <w:t>1.4 供应商资格要求</w:t>
      </w:r>
      <w:bookmarkEnd w:id="100"/>
      <w:bookmarkEnd w:id="101"/>
      <w:bookmarkEnd w:id="102"/>
      <w:bookmarkEnd w:id="103"/>
      <w:bookmarkEnd w:id="104"/>
      <w:bookmarkEnd w:id="105"/>
      <w:bookmarkEnd w:id="106"/>
      <w:bookmarkEnd w:id="107"/>
      <w:bookmarkEnd w:id="108"/>
      <w:bookmarkEnd w:id="109"/>
    </w:p>
    <w:p w14:paraId="3F334869">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见公告</w:t>
      </w:r>
    </w:p>
    <w:p w14:paraId="7B5C23BE">
      <w:pPr>
        <w:pStyle w:val="64"/>
        <w:spacing w:before="0" w:beforeAutospacing="0" w:after="0" w:line="500" w:lineRule="exact"/>
        <w:ind w:left="0" w:firstLine="482" w:firstLineChars="200"/>
        <w:rPr>
          <w:rFonts w:hint="default" w:cs="宋体" w:asciiTheme="minorEastAsia" w:hAnsiTheme="minorEastAsia" w:eastAsiaTheme="minorEastAsia"/>
        </w:rPr>
      </w:pPr>
      <w:r>
        <w:rPr>
          <w:rFonts w:cs="宋体" w:asciiTheme="minorEastAsia" w:hAnsiTheme="minorEastAsia" w:eastAsiaTheme="minorEastAsia"/>
        </w:rPr>
        <w:t>1.4.2 供应商须知规定本磋商项目不接受联合体投标。</w:t>
      </w:r>
    </w:p>
    <w:p w14:paraId="6B16CD9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 供应商不得存在下列情形之一：</w:t>
      </w:r>
    </w:p>
    <w:p w14:paraId="5B581F8C">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1F262E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（2）为本磋商项目前期准备提供设计或咨询服务的； </w:t>
      </w:r>
    </w:p>
    <w:p w14:paraId="0A1E2FA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3DBA984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（5）为本磋商项目提供招标代理服务的； </w:t>
      </w:r>
    </w:p>
    <w:p w14:paraId="7C6EF37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1F1DB76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（14）与</w:t>
      </w:r>
      <w:r>
        <w:rPr>
          <w:rFonts w:hint="eastAsia" w:cs="宋体" w:asciiTheme="minorEastAsia" w:hAnsiTheme="minorEastAsia" w:eastAsiaTheme="minorEastAsia"/>
          <w:sz w:val="24"/>
          <w:szCs w:val="24"/>
          <w:lang w:eastAsia="zh-CN"/>
        </w:rPr>
        <w:t>采购人</w:t>
      </w:r>
      <w:r>
        <w:rPr>
          <w:rFonts w:hint="eastAsia" w:cs="宋体" w:asciiTheme="minorEastAsia" w:hAnsiTheme="minorEastAsia" w:eastAsiaTheme="minorEastAsia"/>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违反前两款规定的，相关投标均无效。</w:t>
      </w:r>
    </w:p>
    <w:p w14:paraId="41E8EE41">
      <w:pPr>
        <w:pStyle w:val="4"/>
        <w:spacing w:before="0" w:line="500" w:lineRule="exact"/>
        <w:ind w:firstLine="241" w:firstLineChars="100"/>
        <w:rPr>
          <w:rFonts w:cs="宋体" w:asciiTheme="minorEastAsia" w:hAnsiTheme="minorEastAsia" w:eastAsiaTheme="minorEastAsia"/>
          <w:sz w:val="24"/>
          <w:szCs w:val="24"/>
        </w:rPr>
      </w:pPr>
      <w:bookmarkStart w:id="110" w:name="_Toc179632552"/>
      <w:bookmarkStart w:id="111" w:name="_Toc77586917"/>
      <w:bookmarkStart w:id="112" w:name="_Toc144974503"/>
      <w:bookmarkStart w:id="113" w:name="_Toc152042311"/>
      <w:bookmarkStart w:id="114" w:name="_Toc152045535"/>
      <w:bookmarkStart w:id="115" w:name="_Toc77586824"/>
      <w:r>
        <w:rPr>
          <w:rFonts w:hint="eastAsia" w:cs="宋体" w:asciiTheme="minorEastAsia" w:hAnsiTheme="minorEastAsia" w:eastAsiaTheme="minorEastAsia"/>
          <w:sz w:val="24"/>
          <w:szCs w:val="24"/>
        </w:rPr>
        <w:t>1.5 费用承担</w:t>
      </w:r>
      <w:bookmarkEnd w:id="110"/>
      <w:bookmarkEnd w:id="111"/>
      <w:bookmarkEnd w:id="112"/>
      <w:bookmarkEnd w:id="113"/>
      <w:bookmarkEnd w:id="114"/>
      <w:bookmarkEnd w:id="115"/>
    </w:p>
    <w:p w14:paraId="213466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3EDA50EE">
      <w:pPr>
        <w:pStyle w:val="4"/>
        <w:spacing w:before="0" w:line="500" w:lineRule="exact"/>
        <w:ind w:firstLine="241" w:firstLineChars="100"/>
        <w:rPr>
          <w:rFonts w:cs="宋体" w:asciiTheme="minorEastAsia" w:hAnsiTheme="minorEastAsia" w:eastAsiaTheme="minorEastAsia"/>
          <w:sz w:val="24"/>
          <w:szCs w:val="24"/>
        </w:rPr>
      </w:pPr>
      <w:bookmarkStart w:id="116" w:name="_Toc77586825"/>
      <w:bookmarkStart w:id="117" w:name="_Toc179632553"/>
      <w:bookmarkStart w:id="118" w:name="_Toc247085695"/>
      <w:bookmarkStart w:id="119" w:name="_Toc296602426"/>
      <w:bookmarkStart w:id="120" w:name="_Toc144974504"/>
      <w:bookmarkStart w:id="121" w:name="_Toc152042312"/>
      <w:bookmarkStart w:id="122" w:name="_Toc246996924"/>
      <w:bookmarkStart w:id="123" w:name="_Toc152045536"/>
      <w:bookmarkStart w:id="124" w:name="_Toc77586918"/>
      <w:bookmarkStart w:id="125" w:name="_Toc246996181"/>
      <w:r>
        <w:rPr>
          <w:rFonts w:hint="eastAsia" w:cs="宋体" w:asciiTheme="minorEastAsia" w:hAnsiTheme="minorEastAsia" w:eastAsiaTheme="minorEastAsia"/>
          <w:sz w:val="24"/>
          <w:szCs w:val="24"/>
        </w:rPr>
        <w:t>1.6 保密</w:t>
      </w:r>
      <w:bookmarkEnd w:id="116"/>
      <w:bookmarkEnd w:id="117"/>
      <w:bookmarkEnd w:id="118"/>
      <w:bookmarkEnd w:id="119"/>
      <w:bookmarkEnd w:id="120"/>
      <w:bookmarkEnd w:id="121"/>
      <w:bookmarkEnd w:id="122"/>
      <w:bookmarkEnd w:id="123"/>
      <w:bookmarkEnd w:id="124"/>
      <w:bookmarkEnd w:id="125"/>
    </w:p>
    <w:p w14:paraId="2E4EAFA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参与招标投标活动的各方应对竞争性磋商文件和磋商响应文件中的商业和技术等秘密保密，违者应对由此造成的后果承担法律责任。 </w:t>
      </w:r>
    </w:p>
    <w:p w14:paraId="1A439B56">
      <w:pPr>
        <w:pStyle w:val="62"/>
        <w:spacing w:before="0" w:beforeAutospacing="0" w:after="0" w:line="500" w:lineRule="exact"/>
        <w:ind w:left="0"/>
        <w:rPr>
          <w:rFonts w:cs="宋体" w:asciiTheme="minorEastAsia" w:hAnsiTheme="minorEastAsia" w:eastAsiaTheme="minorEastAsia"/>
          <w:b/>
          <w:color w:val="auto"/>
          <w:sz w:val="24"/>
          <w:szCs w:val="24"/>
        </w:rPr>
      </w:pPr>
      <w:bookmarkStart w:id="126" w:name="_Toc144974505"/>
      <w:bookmarkStart w:id="127" w:name="_Toc246996925"/>
      <w:bookmarkStart w:id="128" w:name="_Toc247085696"/>
      <w:bookmarkStart w:id="129" w:name="_Toc152042313"/>
      <w:bookmarkStart w:id="130" w:name="_Toc179632554"/>
      <w:bookmarkStart w:id="131" w:name="_Toc246996182"/>
      <w:bookmarkStart w:id="132" w:name="_Toc296602427"/>
      <w:bookmarkStart w:id="133" w:name="_Toc77586826"/>
      <w:bookmarkStart w:id="134" w:name="_Toc77586919"/>
      <w:bookmarkStart w:id="135" w:name="_Toc152045537"/>
      <w:r>
        <w:rPr>
          <w:rFonts w:hint="eastAsia" w:cs="宋体" w:asciiTheme="minorEastAsia" w:hAnsiTheme="minorEastAsia" w:eastAsiaTheme="minorEastAsia"/>
          <w:b/>
          <w:color w:val="auto"/>
          <w:sz w:val="24"/>
          <w:szCs w:val="24"/>
        </w:rPr>
        <w:t>1.7 语言</w:t>
      </w:r>
      <w:bookmarkEnd w:id="126"/>
      <w:r>
        <w:rPr>
          <w:rFonts w:hint="eastAsia" w:cs="宋体" w:asciiTheme="minorEastAsia" w:hAnsiTheme="minorEastAsia" w:eastAsiaTheme="minorEastAsia"/>
          <w:b/>
          <w:color w:val="auto"/>
          <w:sz w:val="24"/>
          <w:szCs w:val="24"/>
        </w:rPr>
        <w:t>文字</w:t>
      </w:r>
      <w:bookmarkEnd w:id="127"/>
      <w:bookmarkEnd w:id="128"/>
      <w:bookmarkEnd w:id="129"/>
      <w:bookmarkEnd w:id="130"/>
      <w:bookmarkEnd w:id="131"/>
      <w:bookmarkEnd w:id="132"/>
      <w:bookmarkEnd w:id="133"/>
      <w:bookmarkEnd w:id="134"/>
      <w:bookmarkEnd w:id="135"/>
    </w:p>
    <w:p w14:paraId="577AB343">
      <w:pPr>
        <w:spacing w:after="0" w:line="500" w:lineRule="exact"/>
        <w:ind w:firstLine="480" w:firstLineChars="200"/>
        <w:rPr>
          <w:rFonts w:cs="宋体" w:asciiTheme="minorEastAsia" w:hAnsiTheme="minorEastAsia" w:eastAsiaTheme="minorEastAsia"/>
          <w:sz w:val="24"/>
          <w:szCs w:val="24"/>
        </w:rPr>
      </w:pPr>
      <w:bookmarkStart w:id="136" w:name="_Toc246996183"/>
      <w:bookmarkStart w:id="137" w:name="_Toc144974506"/>
      <w:bookmarkStart w:id="138" w:name="_Toc152042314"/>
      <w:bookmarkStart w:id="139" w:name="_Toc246996926"/>
      <w:bookmarkStart w:id="140" w:name="_Toc247085697"/>
      <w:bookmarkStart w:id="141" w:name="_Toc179632555"/>
      <w:bookmarkStart w:id="142" w:name="_Toc152045538"/>
      <w:r>
        <w:rPr>
          <w:rFonts w:hint="eastAsia" w:cs="宋体" w:asciiTheme="minorEastAsia" w:hAnsiTheme="minorEastAsia" w:eastAsiaTheme="minorEastAsia"/>
          <w:sz w:val="24"/>
          <w:szCs w:val="24"/>
        </w:rPr>
        <w:t>磋商响应文件使用的语言文字为中文。专用术语使用外文的，应附有中文注释。</w:t>
      </w:r>
    </w:p>
    <w:p w14:paraId="5AD4C184">
      <w:pPr>
        <w:pStyle w:val="4"/>
        <w:spacing w:before="0" w:line="500" w:lineRule="exact"/>
        <w:ind w:firstLine="241" w:firstLineChars="100"/>
        <w:rPr>
          <w:rFonts w:cs="宋体" w:asciiTheme="minorEastAsia" w:hAnsiTheme="minorEastAsia" w:eastAsiaTheme="minorEastAsia"/>
          <w:sz w:val="24"/>
          <w:szCs w:val="24"/>
        </w:rPr>
      </w:pPr>
      <w:bookmarkStart w:id="143" w:name="_Toc77586827"/>
      <w:bookmarkStart w:id="144" w:name="_Toc77586920"/>
      <w:bookmarkStart w:id="145" w:name="_Toc296602428"/>
      <w:r>
        <w:rPr>
          <w:rFonts w:hint="eastAsia" w:cs="宋体" w:asciiTheme="minorEastAsia" w:hAnsiTheme="minorEastAsia" w:eastAsiaTheme="minorEastAsia"/>
          <w:sz w:val="24"/>
          <w:szCs w:val="24"/>
        </w:rPr>
        <w:t>1.8 计量单位</w:t>
      </w:r>
      <w:bookmarkEnd w:id="136"/>
      <w:bookmarkEnd w:id="137"/>
      <w:bookmarkEnd w:id="138"/>
      <w:bookmarkEnd w:id="139"/>
      <w:bookmarkEnd w:id="140"/>
      <w:bookmarkEnd w:id="141"/>
      <w:bookmarkEnd w:id="142"/>
      <w:bookmarkEnd w:id="143"/>
      <w:bookmarkEnd w:id="144"/>
      <w:bookmarkEnd w:id="145"/>
    </w:p>
    <w:p w14:paraId="4664610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4E3DDABC">
      <w:pPr>
        <w:pStyle w:val="4"/>
        <w:spacing w:before="0" w:line="500" w:lineRule="exact"/>
        <w:ind w:firstLine="241" w:firstLineChars="100"/>
        <w:rPr>
          <w:rFonts w:cs="宋体" w:asciiTheme="minorEastAsia" w:hAnsiTheme="minorEastAsia" w:eastAsiaTheme="minorEastAsia"/>
          <w:sz w:val="24"/>
          <w:szCs w:val="24"/>
        </w:rPr>
      </w:pPr>
      <w:bookmarkStart w:id="146" w:name="_Toc296602429"/>
      <w:bookmarkStart w:id="147" w:name="_Toc152042315"/>
      <w:bookmarkStart w:id="148" w:name="_Toc247513962"/>
      <w:bookmarkStart w:id="149" w:name="_Toc247592876"/>
      <w:bookmarkStart w:id="150" w:name="_Toc152045539"/>
      <w:bookmarkStart w:id="151" w:name="_Toc77586828"/>
      <w:bookmarkStart w:id="152" w:name="_Toc77586921"/>
      <w:bookmarkStart w:id="153" w:name="_Toc144974507"/>
      <w:bookmarkStart w:id="154" w:name="_Toc247527563"/>
      <w:r>
        <w:rPr>
          <w:rFonts w:hint="eastAsia" w:cs="宋体" w:asciiTheme="minorEastAsia" w:hAnsiTheme="minorEastAsia" w:eastAsiaTheme="minorEastAsia"/>
          <w:sz w:val="24"/>
          <w:szCs w:val="24"/>
        </w:rPr>
        <w:t>1.9 踏勘现场</w:t>
      </w:r>
      <w:bookmarkEnd w:id="146"/>
      <w:bookmarkEnd w:id="147"/>
      <w:bookmarkEnd w:id="148"/>
      <w:bookmarkEnd w:id="149"/>
      <w:bookmarkEnd w:id="150"/>
      <w:bookmarkEnd w:id="151"/>
      <w:bookmarkEnd w:id="152"/>
      <w:bookmarkEnd w:id="153"/>
      <w:bookmarkEnd w:id="154"/>
    </w:p>
    <w:p w14:paraId="04DB546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 供应商在踏勘现场中看到的工程场地和相关的周边环境情况，供供应商在编制磋商响应文件时参考，采购人不对供应商据此作出的判断和决策负责。</w:t>
      </w:r>
    </w:p>
    <w:p w14:paraId="26DDDF51">
      <w:pPr>
        <w:pStyle w:val="4"/>
        <w:spacing w:before="0" w:line="500" w:lineRule="exact"/>
        <w:ind w:firstLine="241" w:firstLineChars="100"/>
        <w:rPr>
          <w:rFonts w:cs="宋体" w:asciiTheme="minorEastAsia" w:hAnsiTheme="minorEastAsia" w:eastAsiaTheme="minorEastAsia"/>
          <w:sz w:val="24"/>
          <w:szCs w:val="24"/>
        </w:rPr>
      </w:pPr>
      <w:bookmarkStart w:id="155" w:name="_Toc247513963"/>
      <w:bookmarkStart w:id="156" w:name="_Toc144974508"/>
      <w:bookmarkStart w:id="157" w:name="_Toc152042316"/>
      <w:bookmarkStart w:id="158" w:name="_Toc296602430"/>
      <w:bookmarkStart w:id="159" w:name="_Toc152045540"/>
      <w:bookmarkStart w:id="160" w:name="_Toc247527564"/>
      <w:bookmarkStart w:id="161" w:name="_Toc247592877"/>
      <w:bookmarkStart w:id="162" w:name="_Toc77586829"/>
      <w:bookmarkStart w:id="163" w:name="_Toc77586922"/>
      <w:r>
        <w:rPr>
          <w:rFonts w:hint="eastAsia" w:cs="宋体" w:asciiTheme="minorEastAsia" w:hAnsiTheme="minorEastAsia" w:eastAsiaTheme="minorEastAsia"/>
          <w:sz w:val="24"/>
          <w:szCs w:val="24"/>
        </w:rPr>
        <w:t>1.10 投标预备会</w:t>
      </w:r>
      <w:bookmarkEnd w:id="155"/>
      <w:bookmarkEnd w:id="156"/>
      <w:bookmarkEnd w:id="157"/>
      <w:bookmarkEnd w:id="158"/>
      <w:bookmarkEnd w:id="159"/>
      <w:bookmarkEnd w:id="160"/>
      <w:bookmarkEnd w:id="161"/>
      <w:bookmarkEnd w:id="162"/>
      <w:bookmarkEnd w:id="163"/>
      <w:bookmarkStart w:id="164" w:name="_Toc296602431"/>
    </w:p>
    <w:p w14:paraId="2137B51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61C1D333">
      <w:pPr>
        <w:pStyle w:val="4"/>
        <w:spacing w:before="0" w:line="500" w:lineRule="exact"/>
        <w:ind w:firstLine="241" w:firstLineChars="100"/>
        <w:rPr>
          <w:rFonts w:cs="宋体" w:asciiTheme="minorEastAsia" w:hAnsiTheme="minorEastAsia" w:eastAsiaTheme="minorEastAsia"/>
          <w:sz w:val="24"/>
          <w:szCs w:val="24"/>
        </w:rPr>
      </w:pPr>
      <w:bookmarkStart w:id="165" w:name="_Toc77586923"/>
      <w:bookmarkStart w:id="166" w:name="_Toc77586830"/>
      <w:r>
        <w:rPr>
          <w:rFonts w:hint="eastAsia" w:cs="宋体" w:asciiTheme="minorEastAsia" w:hAnsiTheme="minorEastAsia" w:eastAsiaTheme="minorEastAsia"/>
          <w:sz w:val="24"/>
          <w:szCs w:val="24"/>
        </w:rPr>
        <w:t xml:space="preserve">1.11 </w:t>
      </w:r>
      <w:bookmarkEnd w:id="164"/>
      <w:r>
        <w:rPr>
          <w:rFonts w:hint="eastAsia" w:cs="宋体" w:asciiTheme="minorEastAsia" w:hAnsiTheme="minorEastAsia" w:eastAsiaTheme="minorEastAsia"/>
          <w:sz w:val="24"/>
          <w:szCs w:val="24"/>
        </w:rPr>
        <w:t>分包</w:t>
      </w:r>
      <w:bookmarkEnd w:id="165"/>
      <w:bookmarkEnd w:id="166"/>
    </w:p>
    <w:p w14:paraId="57D0177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6119C7C1">
      <w:pPr>
        <w:pStyle w:val="4"/>
        <w:spacing w:before="0" w:line="500" w:lineRule="exact"/>
        <w:ind w:firstLine="241" w:firstLineChars="100"/>
        <w:rPr>
          <w:rFonts w:cs="宋体" w:asciiTheme="minorEastAsia" w:hAnsiTheme="minorEastAsia" w:eastAsiaTheme="minorEastAsia"/>
          <w:sz w:val="24"/>
          <w:szCs w:val="24"/>
        </w:rPr>
      </w:pPr>
      <w:bookmarkStart w:id="167" w:name="_Toc246996187"/>
      <w:bookmarkStart w:id="168" w:name="_Toc152045542"/>
      <w:bookmarkStart w:id="169" w:name="_Toc296602432"/>
      <w:bookmarkStart w:id="170" w:name="_Toc144974510"/>
      <w:bookmarkStart w:id="171" w:name="_Toc179632560"/>
      <w:bookmarkStart w:id="172" w:name="_Toc247085701"/>
      <w:bookmarkStart w:id="173" w:name="_Toc246996930"/>
      <w:bookmarkStart w:id="174" w:name="_Toc152042318"/>
      <w:bookmarkStart w:id="175" w:name="_Toc77586924"/>
      <w:bookmarkStart w:id="176" w:name="_Toc77586831"/>
      <w:r>
        <w:rPr>
          <w:rFonts w:hint="eastAsia" w:cs="宋体" w:asciiTheme="minorEastAsia" w:hAnsiTheme="minorEastAsia" w:eastAsiaTheme="minorEastAsia"/>
          <w:sz w:val="24"/>
          <w:szCs w:val="24"/>
        </w:rPr>
        <w:t>2. 竞争性磋商文件</w:t>
      </w:r>
      <w:bookmarkEnd w:id="167"/>
      <w:bookmarkEnd w:id="168"/>
      <w:bookmarkEnd w:id="169"/>
      <w:bookmarkEnd w:id="170"/>
      <w:bookmarkEnd w:id="171"/>
      <w:bookmarkEnd w:id="172"/>
      <w:bookmarkEnd w:id="173"/>
      <w:bookmarkEnd w:id="174"/>
      <w:bookmarkEnd w:id="175"/>
      <w:bookmarkEnd w:id="176"/>
    </w:p>
    <w:p w14:paraId="1D11DE22">
      <w:pPr>
        <w:pStyle w:val="4"/>
        <w:spacing w:before="0" w:line="500" w:lineRule="exact"/>
        <w:ind w:firstLine="241" w:firstLineChars="100"/>
        <w:rPr>
          <w:rFonts w:cs="宋体" w:asciiTheme="minorEastAsia" w:hAnsiTheme="minorEastAsia" w:eastAsiaTheme="minorEastAsia"/>
          <w:sz w:val="24"/>
          <w:szCs w:val="24"/>
        </w:rPr>
      </w:pPr>
      <w:bookmarkStart w:id="177" w:name="_Toc246996931"/>
      <w:bookmarkStart w:id="178" w:name="_Toc77586925"/>
      <w:bookmarkStart w:id="179" w:name="_Toc152042319"/>
      <w:bookmarkStart w:id="180" w:name="_Toc246996188"/>
      <w:bookmarkStart w:id="181" w:name="_Toc152045543"/>
      <w:bookmarkStart w:id="182" w:name="_Toc77586832"/>
      <w:bookmarkStart w:id="183" w:name="_Toc247085702"/>
      <w:bookmarkStart w:id="184" w:name="_Toc144974511"/>
      <w:bookmarkStart w:id="185" w:name="_Toc296602433"/>
      <w:bookmarkStart w:id="186" w:name="_Toc179632561"/>
      <w:r>
        <w:rPr>
          <w:rFonts w:hint="eastAsia" w:cs="宋体" w:asciiTheme="minorEastAsia" w:hAnsiTheme="minorEastAsia" w:eastAsiaTheme="minorEastAsia"/>
          <w:sz w:val="24"/>
          <w:szCs w:val="24"/>
        </w:rPr>
        <w:t>2.1 竞争性磋商文件的组成</w:t>
      </w:r>
      <w:bookmarkEnd w:id="177"/>
      <w:bookmarkEnd w:id="178"/>
      <w:bookmarkEnd w:id="179"/>
      <w:bookmarkEnd w:id="180"/>
      <w:bookmarkEnd w:id="181"/>
      <w:bookmarkEnd w:id="182"/>
      <w:bookmarkEnd w:id="183"/>
      <w:bookmarkEnd w:id="184"/>
      <w:bookmarkEnd w:id="185"/>
      <w:bookmarkEnd w:id="186"/>
    </w:p>
    <w:p w14:paraId="282DA439">
      <w:pPr>
        <w:spacing w:after="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33CC80F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31EB003C">
      <w:pPr>
        <w:pStyle w:val="4"/>
        <w:spacing w:before="0" w:line="500" w:lineRule="exact"/>
        <w:ind w:firstLine="241" w:firstLineChars="100"/>
        <w:rPr>
          <w:rFonts w:cs="宋体" w:asciiTheme="minorEastAsia" w:hAnsiTheme="minorEastAsia" w:eastAsiaTheme="minorEastAsia"/>
          <w:sz w:val="24"/>
          <w:szCs w:val="24"/>
        </w:rPr>
      </w:pPr>
      <w:bookmarkStart w:id="187" w:name="_Toc152042320"/>
      <w:bookmarkStart w:id="188" w:name="_Toc179632562"/>
      <w:bookmarkStart w:id="189" w:name="_Toc77586926"/>
      <w:bookmarkStart w:id="190" w:name="_Toc247085703"/>
      <w:bookmarkStart w:id="191" w:name="_Toc152045544"/>
      <w:bookmarkStart w:id="192" w:name="_Toc77586833"/>
      <w:bookmarkStart w:id="193" w:name="_Toc296602434"/>
      <w:bookmarkStart w:id="194" w:name="_Toc246996189"/>
      <w:bookmarkStart w:id="195" w:name="_Toc144974512"/>
      <w:bookmarkStart w:id="196" w:name="_Toc246996932"/>
      <w:r>
        <w:rPr>
          <w:rFonts w:hint="eastAsia" w:cs="宋体" w:asciiTheme="minorEastAsia" w:hAnsiTheme="minorEastAsia" w:eastAsiaTheme="minorEastAsia"/>
          <w:sz w:val="24"/>
          <w:szCs w:val="24"/>
        </w:rPr>
        <w:t>2.2 竞争性磋商文件的澄清</w:t>
      </w:r>
      <w:bookmarkEnd w:id="187"/>
      <w:bookmarkEnd w:id="188"/>
      <w:bookmarkEnd w:id="189"/>
      <w:bookmarkEnd w:id="190"/>
      <w:bookmarkEnd w:id="191"/>
      <w:bookmarkEnd w:id="192"/>
      <w:bookmarkEnd w:id="193"/>
      <w:bookmarkEnd w:id="194"/>
      <w:bookmarkEnd w:id="195"/>
      <w:bookmarkEnd w:id="196"/>
      <w:r>
        <w:rPr>
          <w:rFonts w:hint="eastAsia" w:cs="宋体" w:asciiTheme="minorEastAsia" w:hAnsiTheme="minorEastAsia" w:eastAsiaTheme="minorEastAsia"/>
          <w:sz w:val="24"/>
          <w:szCs w:val="24"/>
        </w:rPr>
        <w:t xml:space="preserve"> </w:t>
      </w:r>
    </w:p>
    <w:p w14:paraId="2ADD1BD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4"/>
        <w:spacing w:before="0" w:line="500" w:lineRule="exact"/>
        <w:ind w:firstLine="241" w:firstLineChars="100"/>
        <w:rPr>
          <w:rFonts w:cs="宋体" w:asciiTheme="minorEastAsia" w:hAnsiTheme="minorEastAsia" w:eastAsiaTheme="minorEastAsia"/>
          <w:sz w:val="24"/>
          <w:szCs w:val="24"/>
        </w:rPr>
      </w:pPr>
      <w:bookmarkStart w:id="197" w:name="_Toc152042321"/>
      <w:bookmarkStart w:id="198" w:name="_Toc246996190"/>
      <w:bookmarkStart w:id="199" w:name="_Toc246996933"/>
      <w:bookmarkStart w:id="200" w:name="_Toc77586834"/>
      <w:bookmarkStart w:id="201" w:name="_Toc179632563"/>
      <w:bookmarkStart w:id="202" w:name="_Toc77586927"/>
      <w:bookmarkStart w:id="203" w:name="_Toc152045545"/>
      <w:bookmarkStart w:id="204" w:name="_Toc144974513"/>
      <w:bookmarkStart w:id="205" w:name="_Toc247085704"/>
      <w:bookmarkStart w:id="206" w:name="_Toc296602435"/>
      <w:r>
        <w:rPr>
          <w:rFonts w:hint="eastAsia" w:cs="宋体" w:asciiTheme="minorEastAsia" w:hAnsiTheme="minorEastAsia" w:eastAsiaTheme="minorEastAsia"/>
          <w:sz w:val="24"/>
          <w:szCs w:val="24"/>
        </w:rPr>
        <w:t>2.3 竞争性磋商文件的修改</w:t>
      </w:r>
      <w:bookmarkEnd w:id="197"/>
      <w:bookmarkEnd w:id="198"/>
      <w:bookmarkEnd w:id="199"/>
      <w:bookmarkEnd w:id="200"/>
      <w:bookmarkEnd w:id="201"/>
      <w:bookmarkEnd w:id="202"/>
      <w:bookmarkEnd w:id="203"/>
      <w:bookmarkEnd w:id="204"/>
      <w:bookmarkEnd w:id="205"/>
      <w:bookmarkEnd w:id="206"/>
    </w:p>
    <w:p w14:paraId="6CB4152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4"/>
        <w:spacing w:before="0" w:line="500" w:lineRule="exact"/>
        <w:ind w:firstLine="241" w:firstLineChars="100"/>
        <w:rPr>
          <w:rFonts w:cs="宋体" w:asciiTheme="minorEastAsia" w:hAnsiTheme="minorEastAsia" w:eastAsiaTheme="minorEastAsia"/>
          <w:sz w:val="24"/>
          <w:szCs w:val="24"/>
        </w:rPr>
      </w:pPr>
      <w:bookmarkStart w:id="207" w:name="_Toc296602436"/>
      <w:bookmarkStart w:id="208" w:name="_Toc77586928"/>
      <w:bookmarkStart w:id="209" w:name="_Toc247085705"/>
      <w:bookmarkStart w:id="210" w:name="_Toc246996191"/>
      <w:bookmarkStart w:id="211" w:name="_Toc152045546"/>
      <w:bookmarkStart w:id="212" w:name="_Toc152042322"/>
      <w:bookmarkStart w:id="213" w:name="_Toc246996934"/>
      <w:bookmarkStart w:id="214" w:name="_Toc179632564"/>
      <w:bookmarkStart w:id="215" w:name="_Toc77586835"/>
      <w:bookmarkStart w:id="216" w:name="_Toc144974514"/>
      <w:r>
        <w:rPr>
          <w:rFonts w:hint="eastAsia" w:cs="宋体" w:asciiTheme="minorEastAsia" w:hAnsiTheme="minorEastAsia" w:eastAsiaTheme="minorEastAsia"/>
          <w:sz w:val="24"/>
          <w:szCs w:val="24"/>
        </w:rPr>
        <w:t>3. 竞争性磋商文件</w:t>
      </w:r>
      <w:bookmarkEnd w:id="207"/>
      <w:bookmarkEnd w:id="208"/>
      <w:bookmarkEnd w:id="209"/>
      <w:bookmarkEnd w:id="210"/>
      <w:bookmarkEnd w:id="211"/>
      <w:bookmarkEnd w:id="212"/>
      <w:bookmarkEnd w:id="213"/>
      <w:bookmarkEnd w:id="214"/>
      <w:bookmarkEnd w:id="215"/>
      <w:bookmarkEnd w:id="216"/>
    </w:p>
    <w:p w14:paraId="6EACAF04">
      <w:pPr>
        <w:pStyle w:val="4"/>
        <w:spacing w:before="0" w:line="500" w:lineRule="exact"/>
        <w:ind w:firstLine="241" w:firstLineChars="100"/>
        <w:rPr>
          <w:rFonts w:cs="宋体" w:asciiTheme="minorEastAsia" w:hAnsiTheme="minorEastAsia" w:eastAsiaTheme="minorEastAsia"/>
          <w:sz w:val="24"/>
          <w:szCs w:val="24"/>
        </w:rPr>
      </w:pPr>
      <w:bookmarkStart w:id="217" w:name="_Toc296602437"/>
      <w:bookmarkStart w:id="218" w:name="_Toc152045547"/>
      <w:bookmarkStart w:id="219" w:name="_Toc246996935"/>
      <w:bookmarkStart w:id="220" w:name="_Toc77586836"/>
      <w:bookmarkStart w:id="221" w:name="_Toc246996192"/>
      <w:bookmarkStart w:id="222" w:name="_Toc144974515"/>
      <w:bookmarkStart w:id="223" w:name="_Toc179632565"/>
      <w:bookmarkStart w:id="224" w:name="_Toc152042323"/>
      <w:bookmarkStart w:id="225" w:name="_Toc77586929"/>
      <w:bookmarkStart w:id="226" w:name="_Toc247085706"/>
      <w:r>
        <w:rPr>
          <w:rFonts w:hint="eastAsia" w:cs="宋体" w:asciiTheme="minorEastAsia" w:hAnsiTheme="minorEastAsia" w:eastAsiaTheme="minorEastAsia"/>
          <w:sz w:val="24"/>
          <w:szCs w:val="24"/>
        </w:rPr>
        <w:t>3.1 竞争性磋商文件的组成</w:t>
      </w:r>
      <w:bookmarkEnd w:id="217"/>
      <w:bookmarkEnd w:id="218"/>
      <w:bookmarkEnd w:id="219"/>
      <w:bookmarkEnd w:id="220"/>
      <w:bookmarkEnd w:id="221"/>
      <w:bookmarkEnd w:id="222"/>
      <w:bookmarkEnd w:id="223"/>
      <w:bookmarkEnd w:id="224"/>
      <w:bookmarkEnd w:id="225"/>
      <w:bookmarkEnd w:id="226"/>
    </w:p>
    <w:p w14:paraId="62CFCEC5">
      <w:pPr>
        <w:spacing w:after="0" w:line="500" w:lineRule="exact"/>
        <w:ind w:firstLine="410" w:firstLineChars="171"/>
        <w:rPr>
          <w:rFonts w:cs="宋体" w:asciiTheme="minorEastAsia" w:hAnsiTheme="minorEastAsia" w:eastAsiaTheme="minorEastAsia"/>
          <w:sz w:val="24"/>
          <w:szCs w:val="24"/>
        </w:rPr>
      </w:pPr>
      <w:bookmarkStart w:id="227" w:name="_Toc296602438"/>
      <w:bookmarkStart w:id="228" w:name="_Toc152045548"/>
      <w:bookmarkStart w:id="229" w:name="_Toc246996193"/>
      <w:bookmarkStart w:id="230" w:name="_Toc152042324"/>
      <w:bookmarkStart w:id="231" w:name="_Toc246996936"/>
      <w:bookmarkStart w:id="232" w:name="_Toc144974516"/>
      <w:bookmarkStart w:id="233" w:name="_Toc247085707"/>
      <w:bookmarkStart w:id="234" w:name="_Toc179632566"/>
      <w:r>
        <w:rPr>
          <w:rFonts w:hint="eastAsia" w:cs="宋体" w:asciiTheme="minorEastAsia" w:hAnsiTheme="minorEastAsia" w:eastAsiaTheme="minorEastAsia"/>
          <w:sz w:val="24"/>
          <w:szCs w:val="24"/>
        </w:rPr>
        <w:t>详见磋商文件</w:t>
      </w:r>
    </w:p>
    <w:p w14:paraId="1B678BE4">
      <w:pPr>
        <w:pStyle w:val="4"/>
        <w:spacing w:before="0" w:line="500" w:lineRule="exact"/>
        <w:ind w:firstLine="241" w:firstLineChars="100"/>
        <w:rPr>
          <w:rFonts w:cs="宋体" w:asciiTheme="minorEastAsia" w:hAnsiTheme="minorEastAsia" w:eastAsiaTheme="minorEastAsia"/>
          <w:sz w:val="24"/>
          <w:szCs w:val="24"/>
        </w:rPr>
      </w:pPr>
      <w:bookmarkStart w:id="235" w:name="_Toc77586837"/>
      <w:bookmarkStart w:id="236" w:name="_Toc77586930"/>
      <w:r>
        <w:rPr>
          <w:rFonts w:hint="eastAsia" w:cs="宋体" w:asciiTheme="minorEastAsia" w:hAnsiTheme="minorEastAsia" w:eastAsiaTheme="minorEastAsia"/>
          <w:sz w:val="24"/>
          <w:szCs w:val="24"/>
        </w:rPr>
        <w:t>3.2 磋商报价</w:t>
      </w:r>
      <w:bookmarkEnd w:id="227"/>
      <w:bookmarkEnd w:id="228"/>
      <w:bookmarkEnd w:id="229"/>
      <w:bookmarkEnd w:id="230"/>
      <w:bookmarkEnd w:id="231"/>
      <w:bookmarkEnd w:id="232"/>
      <w:bookmarkEnd w:id="233"/>
      <w:bookmarkEnd w:id="234"/>
      <w:bookmarkEnd w:id="235"/>
      <w:bookmarkEnd w:id="236"/>
    </w:p>
    <w:p w14:paraId="6251A10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051B58C8">
      <w:pPr>
        <w:widowControl w:val="0"/>
        <w:numPr>
          <w:ilvl w:val="0"/>
          <w:numId w:val="2"/>
        </w:numPr>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w:t>
      </w:r>
      <w:r>
        <w:rPr>
          <w:rFonts w:hint="eastAsia" w:cs="宋体" w:asciiTheme="minorEastAsia" w:hAnsiTheme="minorEastAsia" w:eastAsiaTheme="minorEastAsia"/>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0FCF5055">
      <w:pPr>
        <w:pStyle w:val="4"/>
        <w:spacing w:before="0" w:line="500" w:lineRule="exact"/>
        <w:ind w:firstLine="241" w:firstLineChars="100"/>
        <w:rPr>
          <w:rFonts w:cs="宋体" w:asciiTheme="minorEastAsia" w:hAnsiTheme="minorEastAsia" w:eastAsiaTheme="minorEastAsia"/>
          <w:sz w:val="24"/>
          <w:szCs w:val="24"/>
        </w:rPr>
      </w:pPr>
      <w:bookmarkStart w:id="237" w:name="_Toc246996194"/>
      <w:bookmarkStart w:id="238" w:name="_Toc77586931"/>
      <w:bookmarkStart w:id="239" w:name="_Toc144974517"/>
      <w:bookmarkStart w:id="240" w:name="_Toc246996937"/>
      <w:bookmarkStart w:id="241" w:name="_Toc296602439"/>
      <w:bookmarkStart w:id="242" w:name="_Toc152042325"/>
      <w:bookmarkStart w:id="243" w:name="_Toc152045549"/>
      <w:bookmarkStart w:id="244" w:name="_Toc77586838"/>
      <w:bookmarkStart w:id="245" w:name="_Toc179632567"/>
      <w:bookmarkStart w:id="246" w:name="_Toc247085708"/>
      <w:r>
        <w:rPr>
          <w:rFonts w:hint="eastAsia" w:cs="宋体" w:asciiTheme="minorEastAsia" w:hAnsiTheme="minorEastAsia" w:eastAsiaTheme="minorEastAsia"/>
          <w:sz w:val="24"/>
          <w:szCs w:val="24"/>
        </w:rPr>
        <w:t>3.3 磋商有效期</w:t>
      </w:r>
      <w:bookmarkEnd w:id="237"/>
      <w:bookmarkEnd w:id="238"/>
      <w:bookmarkEnd w:id="239"/>
      <w:bookmarkEnd w:id="240"/>
      <w:bookmarkEnd w:id="241"/>
      <w:bookmarkEnd w:id="242"/>
      <w:bookmarkEnd w:id="243"/>
      <w:bookmarkEnd w:id="244"/>
      <w:bookmarkEnd w:id="245"/>
      <w:bookmarkEnd w:id="246"/>
    </w:p>
    <w:p w14:paraId="6BCC71B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 磋商有效期为60日历天。</w:t>
      </w:r>
    </w:p>
    <w:p w14:paraId="1B8D708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384940A6">
      <w:pPr>
        <w:pStyle w:val="4"/>
        <w:spacing w:before="0" w:line="500" w:lineRule="exact"/>
        <w:ind w:firstLine="241" w:firstLineChars="100"/>
        <w:rPr>
          <w:rFonts w:cs="宋体" w:asciiTheme="minorEastAsia" w:hAnsiTheme="minorEastAsia" w:eastAsiaTheme="minorEastAsia"/>
          <w:sz w:val="24"/>
          <w:szCs w:val="24"/>
        </w:rPr>
      </w:pPr>
      <w:bookmarkStart w:id="247" w:name="_Toc296602440"/>
      <w:bookmarkStart w:id="248" w:name="_Toc246996938"/>
      <w:bookmarkStart w:id="249" w:name="_Toc152042326"/>
      <w:bookmarkStart w:id="250" w:name="_Toc247085709"/>
      <w:bookmarkStart w:id="251" w:name="_Toc152045550"/>
      <w:bookmarkStart w:id="252" w:name="_Toc179632568"/>
      <w:bookmarkStart w:id="253" w:name="_Toc246996195"/>
      <w:bookmarkStart w:id="254" w:name="_Toc144974518"/>
      <w:bookmarkStart w:id="255" w:name="_Toc77586932"/>
      <w:bookmarkStart w:id="256" w:name="_Toc77586839"/>
      <w:r>
        <w:rPr>
          <w:rFonts w:hint="eastAsia" w:cs="宋体" w:asciiTheme="minorEastAsia" w:hAnsiTheme="minorEastAsia" w:eastAsiaTheme="minorEastAsia"/>
          <w:sz w:val="24"/>
          <w:szCs w:val="24"/>
        </w:rPr>
        <w:t xml:space="preserve">3.4 </w:t>
      </w:r>
      <w:bookmarkEnd w:id="247"/>
      <w:bookmarkEnd w:id="248"/>
      <w:bookmarkEnd w:id="249"/>
      <w:bookmarkEnd w:id="250"/>
      <w:bookmarkEnd w:id="251"/>
      <w:bookmarkEnd w:id="252"/>
      <w:bookmarkEnd w:id="253"/>
      <w:bookmarkEnd w:id="254"/>
      <w:r>
        <w:rPr>
          <w:rFonts w:hint="eastAsia" w:cs="宋体" w:asciiTheme="minorEastAsia" w:hAnsiTheme="minorEastAsia" w:eastAsiaTheme="minorEastAsia"/>
          <w:sz w:val="24"/>
          <w:szCs w:val="24"/>
        </w:rPr>
        <w:t>磋商保证金</w:t>
      </w:r>
      <w:bookmarkEnd w:id="255"/>
      <w:bookmarkEnd w:id="256"/>
    </w:p>
    <w:p w14:paraId="012C0DB4">
      <w:pPr>
        <w:spacing w:after="0" w:line="500" w:lineRule="exact"/>
        <w:ind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rPr>
        <w:t>3.5.1 “近年完成的类似项目情况表”可</w:t>
      </w:r>
      <w:r>
        <w:rPr>
          <w:rFonts w:hint="eastAsia" w:cs="宋体" w:asciiTheme="minorEastAsia" w:hAnsiTheme="minorEastAsia" w:eastAsiaTheme="minorEastAsia"/>
          <w:color w:val="auto"/>
          <w:sz w:val="24"/>
          <w:szCs w:val="24"/>
          <w:highlight w:val="none"/>
        </w:rPr>
        <w:t>附</w:t>
      </w:r>
      <w:r>
        <w:rPr>
          <w:rFonts w:hint="eastAsia" w:cs="宋体" w:asciiTheme="minorEastAsia" w:hAnsiTheme="minorEastAsia" w:eastAsiaTheme="minorEastAsia"/>
          <w:color w:val="auto"/>
          <w:sz w:val="24"/>
          <w:szCs w:val="24"/>
          <w:highlight w:val="none"/>
          <w:lang w:val="en-US" w:eastAsia="zh-CN"/>
        </w:rPr>
        <w:t>中标通知书及</w:t>
      </w:r>
      <w:r>
        <w:rPr>
          <w:rFonts w:hint="eastAsia" w:cs="宋体" w:asciiTheme="minorEastAsia" w:hAnsiTheme="minorEastAsia" w:eastAsiaTheme="minorEastAsia"/>
          <w:color w:val="auto"/>
          <w:sz w:val="24"/>
          <w:szCs w:val="24"/>
          <w:highlight w:val="none"/>
        </w:rPr>
        <w:t>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 “近年发生的诉讼及仲裁情况”应说明相关情况，可附法院或仲裁机构作出的判决、裁决等有关法律文书扫描件，具体年份要求见供应商须知前附表。</w:t>
      </w:r>
    </w:p>
    <w:p w14:paraId="40EC3440">
      <w:pPr>
        <w:pStyle w:val="4"/>
        <w:spacing w:before="0" w:line="500" w:lineRule="exact"/>
        <w:ind w:firstLine="241" w:firstLineChars="100"/>
        <w:rPr>
          <w:rFonts w:cs="宋体" w:asciiTheme="minorEastAsia" w:hAnsiTheme="minorEastAsia" w:eastAsiaTheme="minorEastAsia"/>
          <w:sz w:val="24"/>
          <w:szCs w:val="24"/>
        </w:rPr>
      </w:pPr>
      <w:bookmarkStart w:id="257" w:name="_Toc77586840"/>
      <w:bookmarkStart w:id="258" w:name="_Toc77586933"/>
      <w:r>
        <w:rPr>
          <w:rFonts w:hint="eastAsia" w:cs="宋体" w:asciiTheme="minorEastAsia" w:hAnsiTheme="minorEastAsia" w:eastAsiaTheme="minorEastAsia"/>
          <w:sz w:val="24"/>
          <w:szCs w:val="24"/>
        </w:rPr>
        <w:t>3.6磋商响应文件的编制</w:t>
      </w:r>
      <w:bookmarkEnd w:id="257"/>
      <w:bookmarkEnd w:id="258"/>
    </w:p>
    <w:p w14:paraId="6F1FD2D7">
      <w:pPr>
        <w:spacing w:after="0" w:line="500" w:lineRule="exact"/>
        <w:ind w:firstLine="480" w:firstLineChars="200"/>
        <w:rPr>
          <w:rFonts w:cs="宋体" w:asciiTheme="minorEastAsia" w:hAnsiTheme="minorEastAsia" w:eastAsiaTheme="minorEastAsia"/>
          <w:sz w:val="24"/>
          <w:szCs w:val="24"/>
        </w:rPr>
      </w:pPr>
      <w:bookmarkStart w:id="259" w:name="_Toc179632573"/>
      <w:bookmarkStart w:id="260" w:name="_Toc152045555"/>
      <w:bookmarkStart w:id="261" w:name="_Toc247085713"/>
      <w:bookmarkStart w:id="262" w:name="_Toc246996942"/>
      <w:bookmarkStart w:id="263" w:name="_Toc144974523"/>
      <w:bookmarkStart w:id="264" w:name="_Toc152042331"/>
      <w:bookmarkStart w:id="265" w:name="_Toc246996199"/>
      <w:bookmarkStart w:id="266" w:name="_Toc296602443"/>
      <w:r>
        <w:rPr>
          <w:rFonts w:hint="eastAsia" w:cs="宋体" w:asciiTheme="minorEastAsia" w:hAnsiTheme="minorEastAsia" w:eastAsiaTheme="minorEastAsia"/>
          <w:sz w:val="24"/>
          <w:szCs w:val="24"/>
        </w:rPr>
        <w:t>3.6.1磋商响应文件可</w:t>
      </w:r>
      <w:r>
        <w:rPr>
          <w:rFonts w:hint="eastAsia" w:cs="宋体" w:asciiTheme="minorEastAsia" w:hAnsiTheme="minorEastAsia" w:eastAsiaTheme="minorEastAsia"/>
          <w:sz w:val="24"/>
          <w:szCs w:val="24"/>
          <w:highlight w:val="none"/>
        </w:rPr>
        <w:t>按</w:t>
      </w:r>
      <w:r>
        <w:rPr>
          <w:rFonts w:hint="eastAsia" w:cs="宋体" w:asciiTheme="minorEastAsia" w:hAnsiTheme="minorEastAsia" w:eastAsiaTheme="minorEastAsia"/>
          <w:color w:val="auto"/>
          <w:sz w:val="24"/>
          <w:szCs w:val="24"/>
          <w:highlight w:val="none"/>
        </w:rPr>
        <w:t>第七章</w:t>
      </w:r>
      <w:r>
        <w:rPr>
          <w:rFonts w:hint="eastAsia" w:cs="宋体" w:asciiTheme="minorEastAsia" w:hAnsiTheme="minorEastAsia" w:eastAsiaTheme="minorEastAsia"/>
          <w:sz w:val="24"/>
          <w:szCs w:val="24"/>
          <w:highlight w:val="none"/>
        </w:rPr>
        <w:t>“磋商响应文件格式</w:t>
      </w:r>
      <w:r>
        <w:rPr>
          <w:rFonts w:hint="eastAsia" w:cs="宋体" w:asciiTheme="minorEastAsia" w:hAnsiTheme="minorEastAsia" w:eastAsiaTheme="minorEastAsia"/>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 磋商响应文件应当对竞争性磋商文件有关项目</w:t>
      </w:r>
      <w:r>
        <w:rPr>
          <w:rFonts w:hint="eastAsia" w:cs="宋体" w:asciiTheme="minorEastAsia" w:hAnsiTheme="minorEastAsia" w:eastAsiaTheme="minorEastAsia"/>
          <w:sz w:val="24"/>
          <w:szCs w:val="24"/>
          <w:lang w:val="en-US" w:eastAsia="zh-CN"/>
        </w:rPr>
        <w:t>工</w:t>
      </w:r>
      <w:r>
        <w:rPr>
          <w:rFonts w:hint="eastAsia" w:cs="宋体" w:asciiTheme="minorEastAsia" w:hAnsiTheme="minorEastAsia" w:eastAsiaTheme="minorEastAsia"/>
          <w:sz w:val="24"/>
          <w:szCs w:val="24"/>
        </w:rPr>
        <w:t>期、</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有效期、质量要求、</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范围等实质性内容作出响应。</w:t>
      </w:r>
    </w:p>
    <w:p w14:paraId="1619510C">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3A15433A">
      <w:pPr>
        <w:spacing w:after="0" w:line="50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04594A44">
      <w:pPr>
        <w:pStyle w:val="4"/>
        <w:spacing w:before="0" w:line="500" w:lineRule="exact"/>
        <w:ind w:firstLine="241" w:firstLineChars="100"/>
        <w:rPr>
          <w:rFonts w:cs="宋体" w:asciiTheme="minorEastAsia" w:hAnsiTheme="minorEastAsia" w:eastAsiaTheme="minorEastAsia"/>
          <w:sz w:val="24"/>
          <w:szCs w:val="24"/>
        </w:rPr>
      </w:pPr>
      <w:bookmarkStart w:id="267" w:name="_Toc77586841"/>
      <w:bookmarkStart w:id="268" w:name="_Toc77586934"/>
      <w:r>
        <w:rPr>
          <w:rFonts w:hint="eastAsia" w:cs="宋体" w:asciiTheme="minorEastAsia" w:hAnsiTheme="minorEastAsia" w:eastAsiaTheme="minorEastAsia"/>
          <w:sz w:val="24"/>
          <w:szCs w:val="24"/>
        </w:rPr>
        <w:t>3.7备选投标方案</w:t>
      </w:r>
      <w:bookmarkEnd w:id="267"/>
      <w:bookmarkEnd w:id="268"/>
    </w:p>
    <w:p w14:paraId="7B246EA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0FD0FF7B">
      <w:pPr>
        <w:pStyle w:val="4"/>
        <w:spacing w:before="0" w:line="500" w:lineRule="exact"/>
        <w:ind w:firstLine="241" w:firstLineChars="100"/>
        <w:rPr>
          <w:rFonts w:cs="宋体" w:asciiTheme="minorEastAsia" w:hAnsiTheme="minorEastAsia" w:eastAsiaTheme="minorEastAsia"/>
          <w:sz w:val="24"/>
          <w:szCs w:val="24"/>
        </w:rPr>
      </w:pPr>
      <w:bookmarkStart w:id="269" w:name="_Toc77586935"/>
      <w:bookmarkStart w:id="270" w:name="_Toc77586842"/>
      <w:r>
        <w:rPr>
          <w:rFonts w:hint="eastAsia" w:cs="宋体" w:asciiTheme="minorEastAsia" w:hAnsiTheme="minorEastAsia" w:eastAsiaTheme="minorEastAsia"/>
          <w:sz w:val="24"/>
          <w:szCs w:val="24"/>
        </w:rPr>
        <w:t>4. 投标</w:t>
      </w:r>
      <w:bookmarkEnd w:id="259"/>
      <w:bookmarkEnd w:id="260"/>
      <w:bookmarkEnd w:id="261"/>
      <w:bookmarkEnd w:id="262"/>
      <w:bookmarkEnd w:id="263"/>
      <w:bookmarkEnd w:id="264"/>
      <w:bookmarkEnd w:id="265"/>
      <w:bookmarkEnd w:id="266"/>
      <w:bookmarkEnd w:id="269"/>
      <w:bookmarkEnd w:id="270"/>
    </w:p>
    <w:p w14:paraId="5DB7BC82">
      <w:pPr>
        <w:pStyle w:val="4"/>
        <w:spacing w:before="0" w:line="500" w:lineRule="exact"/>
        <w:ind w:firstLine="241" w:firstLineChars="100"/>
        <w:rPr>
          <w:rFonts w:cs="宋体" w:asciiTheme="minorEastAsia" w:hAnsiTheme="minorEastAsia" w:eastAsiaTheme="minorEastAsia"/>
          <w:sz w:val="24"/>
          <w:szCs w:val="24"/>
        </w:rPr>
      </w:pPr>
      <w:bookmarkStart w:id="271" w:name="_Toc247085714"/>
      <w:bookmarkStart w:id="272" w:name="_Toc246996200"/>
      <w:bookmarkStart w:id="273" w:name="_Toc152042332"/>
      <w:bookmarkStart w:id="274" w:name="_Toc246996943"/>
      <w:bookmarkStart w:id="275" w:name="_Toc144974524"/>
      <w:bookmarkStart w:id="276" w:name="_Toc296602444"/>
      <w:bookmarkStart w:id="277" w:name="_Toc179632574"/>
      <w:bookmarkStart w:id="278" w:name="_Toc152045556"/>
      <w:bookmarkStart w:id="279" w:name="_Toc77586936"/>
      <w:bookmarkStart w:id="280" w:name="_Toc77586843"/>
      <w:r>
        <w:rPr>
          <w:rFonts w:hint="eastAsia" w:cs="宋体" w:asciiTheme="minorEastAsia" w:hAnsiTheme="minorEastAsia" w:eastAsiaTheme="minorEastAsia"/>
          <w:sz w:val="24"/>
          <w:szCs w:val="24"/>
        </w:rPr>
        <w:t>4.1 磋商响应文件的</w:t>
      </w:r>
      <w:bookmarkEnd w:id="271"/>
      <w:bookmarkEnd w:id="272"/>
      <w:bookmarkEnd w:id="273"/>
      <w:bookmarkEnd w:id="274"/>
      <w:bookmarkEnd w:id="275"/>
      <w:bookmarkEnd w:id="276"/>
      <w:bookmarkEnd w:id="277"/>
      <w:bookmarkEnd w:id="278"/>
      <w:r>
        <w:rPr>
          <w:rFonts w:hint="eastAsia" w:cs="宋体" w:asciiTheme="minorEastAsia" w:hAnsiTheme="minorEastAsia" w:eastAsiaTheme="minorEastAsia"/>
          <w:sz w:val="24"/>
          <w:szCs w:val="24"/>
        </w:rPr>
        <w:t>签署</w:t>
      </w:r>
      <w:bookmarkEnd w:id="279"/>
      <w:bookmarkEnd w:id="280"/>
    </w:p>
    <w:p w14:paraId="6FBE6118">
      <w:pPr>
        <w:spacing w:after="0" w:line="500" w:lineRule="exact"/>
        <w:ind w:firstLine="465"/>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sz w:val="24"/>
          <w:szCs w:val="24"/>
          <w:lang w:val="en-US" w:eastAsia="zh-CN"/>
        </w:rPr>
        <w:t>供应商</w:t>
      </w:r>
      <w:r>
        <w:rPr>
          <w:rFonts w:hint="eastAsia" w:cs="宋体" w:asciiTheme="minorEastAsia" w:hAnsiTheme="minorEastAsia" w:eastAsiaTheme="minorEastAsia"/>
          <w:bCs/>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sz w:val="24"/>
          <w:szCs w:val="24"/>
        </w:rPr>
      </w:pPr>
      <w:bookmarkStart w:id="281" w:name="_Toc77586937"/>
      <w:bookmarkStart w:id="282" w:name="_Toc77586844"/>
      <w:r>
        <w:rPr>
          <w:rFonts w:hint="eastAsia" w:cs="宋体" w:asciiTheme="minorEastAsia" w:hAnsiTheme="minorEastAsia" w:eastAsiaTheme="minorEastAsia"/>
          <w:sz w:val="24"/>
          <w:szCs w:val="24"/>
        </w:rPr>
        <w:t>4.2 磋商响应文件的上传</w:t>
      </w:r>
      <w:bookmarkEnd w:id="281"/>
      <w:bookmarkEnd w:id="282"/>
    </w:p>
    <w:p w14:paraId="09A70A2B">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37031CED">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w:t>
      </w:r>
      <w:r>
        <w:rPr>
          <w:rFonts w:hint="eastAsia" w:asciiTheme="minorEastAsia" w:hAnsiTheme="minorEastAsia" w:eastAsiaTheme="minorEastAsia"/>
          <w:b/>
          <w:sz w:val="24"/>
          <w:szCs w:val="24"/>
        </w:rPr>
        <w:t>投标截止时间前尽早的</w:t>
      </w:r>
      <w:r>
        <w:rPr>
          <w:rFonts w:hint="eastAsia" w:asciiTheme="minorEastAsia" w:hAnsiTheme="minorEastAsia" w:eastAsiaTheme="minorEastAsia"/>
          <w:sz w:val="24"/>
          <w:szCs w:val="24"/>
        </w:rPr>
        <w:t>联系中心技术人员，以便有充分的时间进行处理。</w:t>
      </w:r>
      <w:r>
        <w:rPr>
          <w:rFonts w:hint="eastAsia" w:asciiTheme="minorEastAsia" w:hAnsiTheme="minorEastAsia" w:eastAsiaTheme="minorEastAsia"/>
          <w:b/>
          <w:sz w:val="24"/>
          <w:szCs w:val="24"/>
        </w:rPr>
        <w:t>供应商应充分考虑到处理技术问题和上传数据等工作所需的时间问题，电子化磋商响应文件未在投标截止时间前成功上传的，其磋商响应文件不予接收。</w:t>
      </w:r>
    </w:p>
    <w:p w14:paraId="0E1E4C6D">
      <w:pPr>
        <w:pStyle w:val="4"/>
        <w:spacing w:before="0" w:line="500" w:lineRule="exact"/>
        <w:ind w:firstLine="241" w:firstLineChars="100"/>
        <w:rPr>
          <w:rFonts w:cs="宋体" w:asciiTheme="minorEastAsia" w:hAnsiTheme="minorEastAsia" w:eastAsiaTheme="minorEastAsia"/>
          <w:sz w:val="24"/>
          <w:szCs w:val="24"/>
        </w:rPr>
      </w:pPr>
      <w:bookmarkStart w:id="283" w:name="_Toc77586845"/>
      <w:bookmarkStart w:id="284" w:name="_Toc77586938"/>
      <w:r>
        <w:rPr>
          <w:rFonts w:hint="eastAsia" w:cs="宋体" w:asciiTheme="minorEastAsia" w:hAnsiTheme="minorEastAsia" w:eastAsiaTheme="minorEastAsia"/>
          <w:sz w:val="24"/>
          <w:szCs w:val="24"/>
        </w:rPr>
        <w:t>4.3 磋商响应文件的修改与撤回</w:t>
      </w:r>
      <w:bookmarkEnd w:id="283"/>
      <w:bookmarkEnd w:id="284"/>
    </w:p>
    <w:p w14:paraId="74144EF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36C8DFF4">
      <w:pPr>
        <w:pStyle w:val="4"/>
        <w:spacing w:before="0" w:line="500" w:lineRule="exact"/>
        <w:ind w:firstLine="241" w:firstLineChars="100"/>
        <w:rPr>
          <w:rFonts w:cs="宋体" w:asciiTheme="minorEastAsia" w:hAnsiTheme="minorEastAsia" w:eastAsiaTheme="minorEastAsia"/>
          <w:sz w:val="24"/>
          <w:szCs w:val="24"/>
        </w:rPr>
      </w:pPr>
      <w:bookmarkStart w:id="285" w:name="_Toc152045559"/>
      <w:bookmarkStart w:id="286" w:name="_Toc144974527"/>
      <w:bookmarkStart w:id="287" w:name="_Toc246996946"/>
      <w:bookmarkStart w:id="288" w:name="_Toc296602447"/>
      <w:bookmarkStart w:id="289" w:name="_Toc247085717"/>
      <w:bookmarkStart w:id="290" w:name="_Toc179632577"/>
      <w:bookmarkStart w:id="291" w:name="_Toc152042335"/>
      <w:bookmarkStart w:id="292" w:name="_Toc246996203"/>
      <w:bookmarkStart w:id="293" w:name="_Toc77586939"/>
      <w:bookmarkStart w:id="294" w:name="_Toc77586846"/>
      <w:r>
        <w:rPr>
          <w:rFonts w:hint="eastAsia" w:cs="宋体" w:asciiTheme="minorEastAsia" w:hAnsiTheme="minorEastAsia" w:eastAsiaTheme="minorEastAsia"/>
          <w:sz w:val="24"/>
          <w:szCs w:val="24"/>
        </w:rPr>
        <w:t xml:space="preserve">5. </w:t>
      </w:r>
      <w:bookmarkEnd w:id="285"/>
      <w:bookmarkEnd w:id="286"/>
      <w:bookmarkEnd w:id="287"/>
      <w:bookmarkEnd w:id="288"/>
      <w:bookmarkEnd w:id="289"/>
      <w:bookmarkEnd w:id="290"/>
      <w:bookmarkEnd w:id="291"/>
      <w:bookmarkEnd w:id="292"/>
      <w:r>
        <w:rPr>
          <w:rFonts w:hint="eastAsia" w:cs="宋体" w:asciiTheme="minorEastAsia" w:hAnsiTheme="minorEastAsia" w:eastAsiaTheme="minorEastAsia"/>
          <w:sz w:val="24"/>
          <w:szCs w:val="24"/>
        </w:rPr>
        <w:t>磋商</w:t>
      </w:r>
      <w:bookmarkEnd w:id="293"/>
      <w:bookmarkEnd w:id="294"/>
    </w:p>
    <w:p w14:paraId="58BC9AAA">
      <w:pPr>
        <w:spacing w:after="0" w:line="500" w:lineRule="exact"/>
        <w:ind w:firstLine="422" w:firstLineChars="176"/>
        <w:rPr>
          <w:rFonts w:asciiTheme="minorEastAsia" w:hAnsiTheme="minorEastAsia" w:eastAsiaTheme="minorEastAsia"/>
          <w:sz w:val="24"/>
          <w:szCs w:val="24"/>
        </w:rPr>
      </w:pPr>
      <w:bookmarkStart w:id="295" w:name="_Toc179632580"/>
      <w:bookmarkStart w:id="296" w:name="_Toc144974529"/>
      <w:bookmarkStart w:id="297" w:name="_Toc247085720"/>
      <w:bookmarkStart w:id="298" w:name="_Toc246996206"/>
      <w:bookmarkStart w:id="299" w:name="_Toc152045562"/>
      <w:bookmarkStart w:id="300" w:name="_Toc179632579"/>
      <w:bookmarkStart w:id="301" w:name="_Toc296602451"/>
      <w:bookmarkStart w:id="302" w:name="_Toc152042338"/>
      <w:bookmarkStart w:id="303" w:name="_Toc152042337"/>
      <w:bookmarkStart w:id="304" w:name="_Toc152045561"/>
      <w:bookmarkStart w:id="305" w:name="_Toc246996949"/>
      <w:bookmarkStart w:id="306" w:name="_Toc144974530"/>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sz w:val="24"/>
          <w:szCs w:val="24"/>
        </w:rPr>
      </w:pPr>
      <w:r>
        <w:rPr>
          <w:rFonts w:hint="eastAsia" w:asciiTheme="minorEastAsia" w:hAnsiTheme="minorEastAsia" w:eastAsiaTheme="minorEastAsia"/>
          <w:b/>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35746EF3">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5"/>
    <w:bookmarkEnd w:id="296"/>
    <w:bookmarkEnd w:id="297"/>
    <w:bookmarkEnd w:id="298"/>
    <w:bookmarkEnd w:id="299"/>
    <w:bookmarkEnd w:id="300"/>
    <w:bookmarkEnd w:id="301"/>
    <w:bookmarkEnd w:id="302"/>
    <w:bookmarkEnd w:id="303"/>
    <w:bookmarkEnd w:id="304"/>
    <w:bookmarkEnd w:id="305"/>
    <w:bookmarkEnd w:id="306"/>
    <w:p w14:paraId="6FEFD253">
      <w:pPr>
        <w:pStyle w:val="4"/>
        <w:spacing w:before="0" w:line="500" w:lineRule="exact"/>
        <w:ind w:firstLine="241" w:firstLineChars="100"/>
        <w:rPr>
          <w:rFonts w:cs="宋体" w:asciiTheme="minorEastAsia" w:hAnsiTheme="minorEastAsia" w:eastAsiaTheme="minorEastAsia"/>
          <w:sz w:val="24"/>
          <w:szCs w:val="24"/>
        </w:rPr>
      </w:pPr>
      <w:bookmarkStart w:id="307" w:name="_Toc247085721"/>
      <w:bookmarkStart w:id="308" w:name="_Toc246996207"/>
      <w:bookmarkStart w:id="309" w:name="_Toc77586847"/>
      <w:bookmarkStart w:id="310" w:name="_Toc144974531"/>
      <w:bookmarkStart w:id="311" w:name="_Toc152045563"/>
      <w:bookmarkStart w:id="312" w:name="_Toc179632581"/>
      <w:bookmarkStart w:id="313" w:name="_Toc77586940"/>
      <w:bookmarkStart w:id="314" w:name="_Toc152042339"/>
      <w:bookmarkStart w:id="315" w:name="_Toc246996950"/>
      <w:bookmarkStart w:id="316" w:name="_Toc296602452"/>
      <w:r>
        <w:rPr>
          <w:rFonts w:hint="eastAsia" w:cs="宋体" w:asciiTheme="minorEastAsia" w:hAnsiTheme="minorEastAsia" w:eastAsiaTheme="minorEastAsia"/>
          <w:sz w:val="24"/>
          <w:szCs w:val="24"/>
        </w:rPr>
        <w:t>5.4 磋商小组</w:t>
      </w:r>
      <w:bookmarkEnd w:id="307"/>
      <w:bookmarkEnd w:id="308"/>
      <w:bookmarkEnd w:id="309"/>
      <w:bookmarkEnd w:id="310"/>
      <w:bookmarkEnd w:id="311"/>
      <w:bookmarkEnd w:id="312"/>
      <w:bookmarkEnd w:id="313"/>
      <w:bookmarkEnd w:id="314"/>
      <w:bookmarkEnd w:id="315"/>
      <w:bookmarkEnd w:id="316"/>
    </w:p>
    <w:p w14:paraId="7799A266">
      <w:pPr>
        <w:spacing w:after="0" w:line="500" w:lineRule="exact"/>
        <w:ind w:firstLine="480" w:firstLineChars="200"/>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 xml:space="preserve">5.4.1 </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6A7BA76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01AE0AC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kern w:val="28"/>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sz w:val="24"/>
          <w:szCs w:val="24"/>
          <w:lang w:eastAsia="zh-CN"/>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sz w:val="24"/>
          <w:szCs w:val="24"/>
          <w:lang w:eastAsia="zh-CN"/>
        </w:rPr>
        <w:t>。</w:t>
      </w:r>
    </w:p>
    <w:p w14:paraId="5CE8811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sz w:val="24"/>
          <w:szCs w:val="24"/>
        </w:rPr>
      </w:pPr>
      <w:bookmarkStart w:id="317" w:name="_Toc152042342"/>
      <w:bookmarkStart w:id="318" w:name="_Toc246996953"/>
      <w:bookmarkStart w:id="319" w:name="_Toc179632584"/>
      <w:bookmarkStart w:id="320" w:name="_Toc152045566"/>
      <w:bookmarkStart w:id="321" w:name="_Toc296602455"/>
      <w:bookmarkStart w:id="322" w:name="_Toc246996210"/>
      <w:bookmarkStart w:id="323" w:name="_Toc144974534"/>
      <w:bookmarkStart w:id="324" w:name="_Toc247085724"/>
      <w:r>
        <w:rPr>
          <w:rFonts w:hint="eastAsia" w:cs="宋体" w:asciiTheme="minorEastAsia" w:hAnsiTheme="minorEastAsia" w:eastAsiaTheme="minorEastAsia"/>
          <w:b/>
          <w:bCs/>
          <w:sz w:val="24"/>
          <w:szCs w:val="24"/>
        </w:rPr>
        <w:t>5.7确定成交人</w:t>
      </w:r>
    </w:p>
    <w:p w14:paraId="051410C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w:t>
      </w:r>
      <w:r>
        <w:rPr>
          <w:rFonts w:hint="eastAsia" w:cs="宋体" w:asciiTheme="minorEastAsia" w:hAnsiTheme="minorEastAsia" w:eastAsiaTheme="minorEastAsia"/>
          <w:sz w:val="24"/>
          <w:szCs w:val="24"/>
          <w:lang w:val="en-US" w:eastAsia="zh-CN"/>
        </w:rPr>
        <w:t>得分由</w:t>
      </w:r>
      <w:r>
        <w:rPr>
          <w:rFonts w:hint="eastAsia" w:cs="宋体" w:asciiTheme="minorEastAsia" w:hAnsiTheme="minorEastAsia" w:eastAsiaTheme="minorEastAsia"/>
          <w:sz w:val="24"/>
          <w:szCs w:val="24"/>
        </w:rPr>
        <w:t>高到低的顺序推荐成交候选人，并编写评标报告。</w:t>
      </w:r>
    </w:p>
    <w:p w14:paraId="6B4C8DD4">
      <w:pPr>
        <w:pStyle w:val="4"/>
        <w:spacing w:before="0" w:line="500" w:lineRule="exact"/>
        <w:ind w:firstLine="241" w:firstLineChars="100"/>
        <w:rPr>
          <w:rFonts w:cs="宋体" w:asciiTheme="minorEastAsia" w:hAnsiTheme="minorEastAsia" w:eastAsiaTheme="minorEastAsia"/>
          <w:sz w:val="24"/>
          <w:szCs w:val="24"/>
        </w:rPr>
      </w:pPr>
      <w:bookmarkStart w:id="325" w:name="_Toc77586941"/>
      <w:bookmarkStart w:id="326" w:name="_Toc77586848"/>
      <w:r>
        <w:rPr>
          <w:rFonts w:hint="eastAsia" w:cs="宋体" w:asciiTheme="minorEastAsia" w:hAnsiTheme="minorEastAsia" w:eastAsiaTheme="minorEastAsia"/>
          <w:sz w:val="24"/>
          <w:szCs w:val="24"/>
        </w:rPr>
        <w:t>6. 合同授予</w:t>
      </w:r>
      <w:bookmarkEnd w:id="317"/>
      <w:bookmarkEnd w:id="318"/>
      <w:bookmarkEnd w:id="319"/>
      <w:bookmarkEnd w:id="320"/>
      <w:bookmarkEnd w:id="321"/>
      <w:bookmarkEnd w:id="322"/>
      <w:bookmarkEnd w:id="323"/>
      <w:bookmarkEnd w:id="324"/>
      <w:bookmarkEnd w:id="325"/>
      <w:bookmarkEnd w:id="326"/>
    </w:p>
    <w:p w14:paraId="5D71DD32">
      <w:pPr>
        <w:pStyle w:val="4"/>
        <w:spacing w:before="0" w:line="500" w:lineRule="exact"/>
        <w:ind w:firstLine="241" w:firstLineChars="100"/>
        <w:rPr>
          <w:rFonts w:cs="宋体" w:asciiTheme="minorEastAsia" w:hAnsiTheme="minorEastAsia" w:eastAsiaTheme="minorEastAsia"/>
          <w:sz w:val="24"/>
          <w:szCs w:val="24"/>
        </w:rPr>
      </w:pPr>
      <w:bookmarkStart w:id="327" w:name="_Toc247085725"/>
      <w:bookmarkStart w:id="328" w:name="_Toc144974535"/>
      <w:bookmarkStart w:id="329" w:name="_Toc77586849"/>
      <w:bookmarkStart w:id="330" w:name="_Toc246996211"/>
      <w:bookmarkStart w:id="331" w:name="_Toc179632585"/>
      <w:bookmarkStart w:id="332" w:name="_Toc152042343"/>
      <w:bookmarkStart w:id="333" w:name="_Toc246996954"/>
      <w:bookmarkStart w:id="334" w:name="_Toc152045567"/>
      <w:bookmarkStart w:id="335" w:name="_Toc296602456"/>
      <w:bookmarkStart w:id="336" w:name="_Toc77586942"/>
      <w:r>
        <w:rPr>
          <w:rFonts w:hint="eastAsia" w:cs="宋体" w:asciiTheme="minorEastAsia" w:hAnsiTheme="minorEastAsia" w:eastAsiaTheme="minorEastAsia"/>
          <w:sz w:val="24"/>
          <w:szCs w:val="24"/>
        </w:rPr>
        <w:t>6.1 定标方式</w:t>
      </w:r>
      <w:bookmarkEnd w:id="327"/>
      <w:bookmarkEnd w:id="328"/>
      <w:bookmarkEnd w:id="329"/>
      <w:bookmarkEnd w:id="330"/>
      <w:bookmarkEnd w:id="331"/>
      <w:bookmarkEnd w:id="332"/>
      <w:bookmarkEnd w:id="333"/>
      <w:bookmarkEnd w:id="334"/>
      <w:bookmarkEnd w:id="335"/>
      <w:bookmarkEnd w:id="336"/>
    </w:p>
    <w:p w14:paraId="465A8D53">
      <w:pPr>
        <w:spacing w:after="0"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1178A7D1">
      <w:pPr>
        <w:pStyle w:val="4"/>
        <w:spacing w:before="0" w:line="500" w:lineRule="exact"/>
        <w:ind w:firstLine="241" w:firstLineChars="100"/>
        <w:rPr>
          <w:rFonts w:cs="宋体" w:asciiTheme="minorEastAsia" w:hAnsiTheme="minorEastAsia" w:eastAsiaTheme="minorEastAsia"/>
          <w:sz w:val="24"/>
          <w:szCs w:val="24"/>
        </w:rPr>
      </w:pPr>
      <w:bookmarkStart w:id="337" w:name="_Toc296602457"/>
      <w:bookmarkStart w:id="338" w:name="_Toc77586850"/>
      <w:bookmarkStart w:id="339" w:name="_Toc77586943"/>
      <w:r>
        <w:rPr>
          <w:rFonts w:hint="eastAsia" w:cs="宋体" w:asciiTheme="minorEastAsia" w:hAnsiTheme="minorEastAsia" w:eastAsiaTheme="minorEastAsia"/>
          <w:sz w:val="24"/>
          <w:szCs w:val="24"/>
        </w:rPr>
        <w:t>6.2 成交候选人公示</w:t>
      </w:r>
      <w:bookmarkEnd w:id="337"/>
      <w:bookmarkEnd w:id="338"/>
      <w:bookmarkEnd w:id="339"/>
    </w:p>
    <w:p w14:paraId="7024425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6CBD1489">
      <w:pPr>
        <w:pStyle w:val="4"/>
        <w:spacing w:before="0" w:line="500" w:lineRule="exact"/>
        <w:ind w:firstLine="241" w:firstLineChars="100"/>
        <w:rPr>
          <w:rFonts w:cs="宋体" w:asciiTheme="minorEastAsia" w:hAnsiTheme="minorEastAsia" w:eastAsiaTheme="minorEastAsia"/>
          <w:sz w:val="24"/>
          <w:szCs w:val="24"/>
        </w:rPr>
      </w:pPr>
      <w:bookmarkStart w:id="340" w:name="_Toc77586851"/>
      <w:bookmarkStart w:id="341" w:name="_Toc77586944"/>
      <w:bookmarkStart w:id="342" w:name="_Toc246996212"/>
      <w:bookmarkStart w:id="343" w:name="_Toc152045568"/>
      <w:bookmarkStart w:id="344" w:name="_Toc152042344"/>
      <w:bookmarkStart w:id="345" w:name="_Toc144974536"/>
      <w:bookmarkStart w:id="346" w:name="_Toc296602458"/>
      <w:bookmarkStart w:id="347" w:name="_Toc246996955"/>
      <w:bookmarkStart w:id="348" w:name="_Toc247085726"/>
      <w:bookmarkStart w:id="349" w:name="_Toc179632586"/>
      <w:r>
        <w:rPr>
          <w:rFonts w:hint="eastAsia" w:cs="宋体" w:asciiTheme="minorEastAsia" w:hAnsiTheme="minorEastAsia" w:eastAsiaTheme="minorEastAsia"/>
          <w:sz w:val="24"/>
          <w:szCs w:val="24"/>
        </w:rPr>
        <w:t>6.3 成交通知</w:t>
      </w:r>
      <w:bookmarkEnd w:id="340"/>
      <w:bookmarkEnd w:id="341"/>
      <w:bookmarkEnd w:id="342"/>
      <w:bookmarkEnd w:id="343"/>
      <w:bookmarkEnd w:id="344"/>
      <w:bookmarkEnd w:id="345"/>
      <w:bookmarkEnd w:id="346"/>
      <w:bookmarkEnd w:id="347"/>
      <w:bookmarkEnd w:id="348"/>
      <w:bookmarkEnd w:id="349"/>
    </w:p>
    <w:p w14:paraId="6488DED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00F04CEF">
      <w:pPr>
        <w:pStyle w:val="4"/>
        <w:spacing w:before="0" w:line="500" w:lineRule="exact"/>
        <w:ind w:firstLine="241" w:firstLineChars="100"/>
        <w:rPr>
          <w:rFonts w:cs="宋体" w:asciiTheme="minorEastAsia" w:hAnsiTheme="minorEastAsia" w:eastAsiaTheme="minorEastAsia"/>
          <w:sz w:val="24"/>
          <w:szCs w:val="24"/>
        </w:rPr>
      </w:pPr>
      <w:bookmarkStart w:id="350" w:name="_Toc296602459"/>
      <w:bookmarkStart w:id="351" w:name="_Toc77586852"/>
      <w:bookmarkStart w:id="352" w:name="_Toc246996213"/>
      <w:bookmarkStart w:id="353" w:name="_Toc179632587"/>
      <w:bookmarkStart w:id="354" w:name="_Toc247085727"/>
      <w:bookmarkStart w:id="355" w:name="_Toc246996956"/>
      <w:bookmarkStart w:id="356" w:name="_Toc152042345"/>
      <w:bookmarkStart w:id="357" w:name="_Toc152045569"/>
      <w:bookmarkStart w:id="358" w:name="_Toc144974537"/>
      <w:bookmarkStart w:id="359" w:name="_Toc77586945"/>
      <w:r>
        <w:rPr>
          <w:rFonts w:hint="eastAsia" w:cs="宋体" w:asciiTheme="minorEastAsia" w:hAnsiTheme="minorEastAsia" w:eastAsiaTheme="minorEastAsia"/>
          <w:sz w:val="24"/>
          <w:szCs w:val="24"/>
        </w:rPr>
        <w:t xml:space="preserve">6.4 </w:t>
      </w:r>
      <w:bookmarkEnd w:id="350"/>
      <w:bookmarkEnd w:id="351"/>
      <w:bookmarkEnd w:id="352"/>
      <w:bookmarkEnd w:id="353"/>
      <w:bookmarkEnd w:id="354"/>
      <w:bookmarkEnd w:id="355"/>
      <w:bookmarkEnd w:id="356"/>
      <w:bookmarkEnd w:id="357"/>
      <w:bookmarkEnd w:id="358"/>
      <w:bookmarkEnd w:id="359"/>
      <w:bookmarkStart w:id="360" w:name="_Toc179632588"/>
      <w:bookmarkStart w:id="361" w:name="_Toc152042346"/>
      <w:bookmarkStart w:id="362" w:name="_Toc247085728"/>
      <w:bookmarkStart w:id="363" w:name="_Toc144974538"/>
      <w:bookmarkStart w:id="364" w:name="_Toc246996957"/>
      <w:bookmarkStart w:id="365" w:name="_Toc77586946"/>
      <w:bookmarkStart w:id="366" w:name="_Toc246996214"/>
      <w:bookmarkStart w:id="367" w:name="_Toc77586853"/>
      <w:bookmarkStart w:id="368" w:name="_Toc296602460"/>
      <w:bookmarkStart w:id="369" w:name="_Toc152045570"/>
      <w:r>
        <w:rPr>
          <w:rFonts w:hint="eastAsia" w:cs="宋体" w:asciiTheme="minorEastAsia" w:hAnsiTheme="minorEastAsia" w:eastAsiaTheme="minorEastAsia"/>
          <w:sz w:val="24"/>
          <w:szCs w:val="24"/>
        </w:rPr>
        <w:t>签订合同</w:t>
      </w:r>
      <w:bookmarkEnd w:id="360"/>
      <w:bookmarkEnd w:id="361"/>
      <w:bookmarkEnd w:id="362"/>
      <w:bookmarkEnd w:id="363"/>
      <w:bookmarkEnd w:id="364"/>
      <w:bookmarkEnd w:id="365"/>
      <w:bookmarkEnd w:id="366"/>
      <w:bookmarkEnd w:id="367"/>
      <w:bookmarkEnd w:id="368"/>
      <w:bookmarkEnd w:id="369"/>
    </w:p>
    <w:p w14:paraId="041782F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4"/>
        <w:spacing w:before="0" w:line="500" w:lineRule="exact"/>
        <w:ind w:firstLine="241" w:firstLineChars="100"/>
        <w:rPr>
          <w:rFonts w:cs="宋体" w:asciiTheme="minorEastAsia" w:hAnsiTheme="minorEastAsia" w:eastAsiaTheme="minorEastAsia"/>
          <w:sz w:val="24"/>
          <w:szCs w:val="24"/>
        </w:rPr>
      </w:pPr>
      <w:bookmarkStart w:id="370" w:name="_Toc77586854"/>
      <w:bookmarkStart w:id="371" w:name="_Toc296602461"/>
      <w:bookmarkStart w:id="372" w:name="_Toc77586947"/>
      <w:r>
        <w:rPr>
          <w:rFonts w:hint="eastAsia" w:cs="宋体" w:asciiTheme="minorEastAsia" w:hAnsiTheme="minorEastAsia" w:eastAsiaTheme="minorEastAsia"/>
          <w:sz w:val="24"/>
          <w:szCs w:val="24"/>
        </w:rPr>
        <w:t>7. 纪律和监督</w:t>
      </w:r>
      <w:bookmarkEnd w:id="370"/>
      <w:bookmarkEnd w:id="371"/>
      <w:bookmarkEnd w:id="372"/>
    </w:p>
    <w:p w14:paraId="4642C35C">
      <w:pPr>
        <w:pStyle w:val="4"/>
        <w:spacing w:before="0" w:line="500" w:lineRule="exact"/>
        <w:ind w:firstLine="241" w:firstLineChars="100"/>
        <w:rPr>
          <w:rFonts w:cs="宋体" w:asciiTheme="minorEastAsia" w:hAnsiTheme="minorEastAsia" w:eastAsiaTheme="minorEastAsia"/>
          <w:sz w:val="24"/>
          <w:szCs w:val="24"/>
        </w:rPr>
      </w:pPr>
      <w:bookmarkStart w:id="373" w:name="_Toc179632593"/>
      <w:bookmarkStart w:id="374" w:name="_Toc296602462"/>
      <w:bookmarkStart w:id="375" w:name="_Toc246996962"/>
      <w:bookmarkStart w:id="376" w:name="_Toc77586855"/>
      <w:bookmarkStart w:id="377" w:name="_Toc152042351"/>
      <w:bookmarkStart w:id="378" w:name="_Toc77586948"/>
      <w:bookmarkStart w:id="379" w:name="_Toc144974543"/>
      <w:bookmarkStart w:id="380" w:name="_Toc247085733"/>
      <w:bookmarkStart w:id="381" w:name="_Toc246996219"/>
      <w:bookmarkStart w:id="382" w:name="_Toc296590983"/>
      <w:bookmarkStart w:id="383" w:name="_Toc152045575"/>
      <w:r>
        <w:rPr>
          <w:rFonts w:hint="eastAsia" w:cs="宋体" w:asciiTheme="minorEastAsia" w:hAnsiTheme="minorEastAsia" w:eastAsiaTheme="minorEastAsia"/>
          <w:sz w:val="24"/>
          <w:szCs w:val="24"/>
        </w:rPr>
        <w:t>7.1 对采购人的纪律要求</w:t>
      </w:r>
      <w:bookmarkEnd w:id="373"/>
      <w:bookmarkEnd w:id="374"/>
      <w:bookmarkEnd w:id="375"/>
      <w:bookmarkEnd w:id="376"/>
      <w:bookmarkEnd w:id="377"/>
      <w:bookmarkEnd w:id="378"/>
      <w:bookmarkEnd w:id="379"/>
      <w:bookmarkEnd w:id="380"/>
      <w:bookmarkEnd w:id="381"/>
      <w:bookmarkEnd w:id="382"/>
      <w:bookmarkEnd w:id="383"/>
    </w:p>
    <w:p w14:paraId="0D7670F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26B0F45E">
      <w:pPr>
        <w:pStyle w:val="4"/>
        <w:spacing w:before="0" w:line="500" w:lineRule="exact"/>
        <w:ind w:firstLine="241" w:firstLineChars="100"/>
        <w:rPr>
          <w:rFonts w:cs="宋体" w:asciiTheme="minorEastAsia" w:hAnsiTheme="minorEastAsia" w:eastAsiaTheme="minorEastAsia"/>
          <w:sz w:val="24"/>
          <w:szCs w:val="24"/>
        </w:rPr>
      </w:pPr>
      <w:bookmarkStart w:id="384" w:name="_Toc152045576"/>
      <w:bookmarkStart w:id="385" w:name="_Toc246996963"/>
      <w:bookmarkStart w:id="386" w:name="_Toc246996220"/>
      <w:bookmarkStart w:id="387" w:name="_Toc144974544"/>
      <w:bookmarkStart w:id="388" w:name="_Toc77586949"/>
      <w:bookmarkStart w:id="389" w:name="_Toc247085734"/>
      <w:bookmarkStart w:id="390" w:name="_Toc179632594"/>
      <w:bookmarkStart w:id="391" w:name="_Toc77586856"/>
      <w:bookmarkStart w:id="392" w:name="_Toc152042352"/>
      <w:bookmarkStart w:id="393" w:name="_Toc296602463"/>
      <w:r>
        <w:rPr>
          <w:rFonts w:hint="eastAsia" w:cs="宋体" w:asciiTheme="minorEastAsia" w:hAnsiTheme="minorEastAsia" w:eastAsiaTheme="minorEastAsia"/>
          <w:sz w:val="24"/>
          <w:szCs w:val="24"/>
        </w:rPr>
        <w:t>7.2 对供应商的纪律要求</w:t>
      </w:r>
      <w:bookmarkEnd w:id="384"/>
      <w:bookmarkEnd w:id="385"/>
      <w:bookmarkEnd w:id="386"/>
      <w:bookmarkEnd w:id="387"/>
      <w:bookmarkEnd w:id="388"/>
      <w:bookmarkEnd w:id="389"/>
      <w:bookmarkEnd w:id="390"/>
      <w:bookmarkEnd w:id="391"/>
      <w:bookmarkEnd w:id="392"/>
      <w:bookmarkEnd w:id="393"/>
    </w:p>
    <w:p w14:paraId="1F626DA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4"/>
        <w:spacing w:before="0" w:line="500" w:lineRule="exact"/>
        <w:ind w:firstLine="241" w:firstLineChars="100"/>
        <w:rPr>
          <w:rFonts w:cs="宋体" w:asciiTheme="minorEastAsia" w:hAnsiTheme="minorEastAsia" w:eastAsiaTheme="minorEastAsia"/>
          <w:sz w:val="24"/>
          <w:szCs w:val="24"/>
        </w:rPr>
      </w:pPr>
      <w:bookmarkStart w:id="394" w:name="_Toc144974545"/>
      <w:bookmarkStart w:id="395" w:name="_Toc246996964"/>
      <w:bookmarkStart w:id="396" w:name="_Toc247085735"/>
      <w:bookmarkStart w:id="397" w:name="_Toc77586857"/>
      <w:bookmarkStart w:id="398" w:name="_Toc152045577"/>
      <w:bookmarkStart w:id="399" w:name="_Toc246996221"/>
      <w:bookmarkStart w:id="400" w:name="_Toc296602464"/>
      <w:bookmarkStart w:id="401" w:name="_Toc179632595"/>
      <w:bookmarkStart w:id="402" w:name="_Toc77586950"/>
      <w:bookmarkStart w:id="403" w:name="_Toc152042353"/>
      <w:r>
        <w:rPr>
          <w:rFonts w:hint="eastAsia" w:cs="宋体" w:asciiTheme="minorEastAsia" w:hAnsiTheme="minorEastAsia" w:eastAsiaTheme="minorEastAsia"/>
          <w:sz w:val="24"/>
          <w:szCs w:val="24"/>
        </w:rPr>
        <w:t>7.3 对磋商小组成员的纪律要求</w:t>
      </w:r>
      <w:bookmarkEnd w:id="394"/>
      <w:bookmarkEnd w:id="395"/>
      <w:bookmarkEnd w:id="396"/>
      <w:bookmarkEnd w:id="397"/>
      <w:bookmarkEnd w:id="398"/>
      <w:bookmarkEnd w:id="399"/>
      <w:bookmarkEnd w:id="400"/>
      <w:bookmarkEnd w:id="401"/>
      <w:bookmarkEnd w:id="402"/>
      <w:bookmarkEnd w:id="403"/>
    </w:p>
    <w:p w14:paraId="04C04C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4"/>
        <w:spacing w:before="0" w:line="500" w:lineRule="exact"/>
        <w:ind w:firstLine="241" w:firstLineChars="100"/>
        <w:rPr>
          <w:rFonts w:cs="宋体" w:asciiTheme="minorEastAsia" w:hAnsiTheme="minorEastAsia" w:eastAsiaTheme="minorEastAsia"/>
          <w:sz w:val="24"/>
          <w:szCs w:val="24"/>
        </w:rPr>
      </w:pPr>
      <w:bookmarkStart w:id="404" w:name="_Toc296602465"/>
      <w:bookmarkStart w:id="405" w:name="_Toc152042354"/>
      <w:bookmarkStart w:id="406" w:name="_Toc246996965"/>
      <w:bookmarkStart w:id="407" w:name="_Toc77586858"/>
      <w:bookmarkStart w:id="408" w:name="_Toc246996222"/>
      <w:bookmarkStart w:id="409" w:name="_Toc247085736"/>
      <w:bookmarkStart w:id="410" w:name="_Toc152045578"/>
      <w:bookmarkStart w:id="411" w:name="_Toc179632596"/>
      <w:bookmarkStart w:id="412" w:name="_Toc77586951"/>
      <w:bookmarkStart w:id="413" w:name="_Toc144974546"/>
      <w:r>
        <w:rPr>
          <w:rFonts w:hint="eastAsia" w:cs="宋体" w:asciiTheme="minorEastAsia" w:hAnsiTheme="minorEastAsia" w:eastAsiaTheme="minorEastAsia"/>
          <w:sz w:val="24"/>
          <w:szCs w:val="24"/>
        </w:rPr>
        <w:t>7.4 对与评标活动有关的工作人员的纪律要求</w:t>
      </w:r>
      <w:bookmarkEnd w:id="404"/>
      <w:bookmarkEnd w:id="405"/>
      <w:bookmarkEnd w:id="406"/>
      <w:bookmarkEnd w:id="407"/>
      <w:bookmarkEnd w:id="408"/>
      <w:bookmarkEnd w:id="409"/>
      <w:bookmarkEnd w:id="410"/>
      <w:bookmarkEnd w:id="411"/>
      <w:bookmarkEnd w:id="412"/>
    </w:p>
    <w:p w14:paraId="07254FA2">
      <w:pPr>
        <w:spacing w:after="0" w:line="500" w:lineRule="exact"/>
        <w:ind w:firstLine="480" w:firstLineChars="200"/>
        <w:rPr>
          <w:rFonts w:cs="宋体" w:asciiTheme="minorEastAsia" w:hAnsiTheme="minorEastAsia" w:eastAsiaTheme="minorEastAsia"/>
          <w:sz w:val="24"/>
          <w:szCs w:val="24"/>
        </w:rPr>
      </w:pPr>
      <w:bookmarkStart w:id="414"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4"/>
    </w:p>
    <w:p w14:paraId="4201B2F4">
      <w:pPr>
        <w:pStyle w:val="4"/>
        <w:spacing w:before="0" w:line="500" w:lineRule="exact"/>
        <w:ind w:firstLine="241" w:firstLineChars="100"/>
        <w:rPr>
          <w:rFonts w:cs="宋体" w:asciiTheme="minorEastAsia" w:hAnsiTheme="minorEastAsia" w:eastAsiaTheme="minorEastAsia"/>
          <w:sz w:val="24"/>
          <w:szCs w:val="24"/>
        </w:rPr>
      </w:pPr>
      <w:bookmarkStart w:id="415" w:name="_Toc152045579"/>
      <w:bookmarkStart w:id="416" w:name="_Toc246996223"/>
      <w:bookmarkStart w:id="417" w:name="_Toc179632597"/>
      <w:bookmarkStart w:id="418" w:name="_Toc77586859"/>
      <w:bookmarkStart w:id="419" w:name="_Toc247085737"/>
      <w:bookmarkStart w:id="420" w:name="_Toc77586952"/>
      <w:bookmarkStart w:id="421" w:name="_Toc246996966"/>
      <w:bookmarkStart w:id="422" w:name="_Toc296602466"/>
      <w:bookmarkStart w:id="423" w:name="_Toc152042356"/>
      <w:r>
        <w:rPr>
          <w:rFonts w:hint="eastAsia" w:cs="宋体" w:asciiTheme="minorEastAsia" w:hAnsiTheme="minorEastAsia" w:eastAsiaTheme="minorEastAsia"/>
          <w:sz w:val="24"/>
          <w:szCs w:val="24"/>
        </w:rPr>
        <w:t>7.5 投诉</w:t>
      </w:r>
      <w:bookmarkEnd w:id="413"/>
      <w:bookmarkEnd w:id="415"/>
      <w:bookmarkEnd w:id="416"/>
      <w:bookmarkEnd w:id="417"/>
      <w:bookmarkEnd w:id="418"/>
      <w:bookmarkEnd w:id="419"/>
      <w:bookmarkEnd w:id="420"/>
      <w:bookmarkEnd w:id="421"/>
      <w:bookmarkEnd w:id="422"/>
      <w:bookmarkEnd w:id="423"/>
    </w:p>
    <w:p w14:paraId="363E8E6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sz w:val="24"/>
          <w:szCs w:val="24"/>
        </w:rPr>
      </w:pPr>
      <w:bookmarkStart w:id="424" w:name="_Toc247085738"/>
      <w:bookmarkStart w:id="425" w:name="_Toc77586953"/>
      <w:bookmarkStart w:id="426" w:name="_Toc246996967"/>
      <w:bookmarkStart w:id="427" w:name="_Toc152042357"/>
      <w:bookmarkStart w:id="428" w:name="_Toc179632598"/>
      <w:bookmarkStart w:id="429" w:name="_Toc246996224"/>
      <w:bookmarkStart w:id="430" w:name="_Toc77586860"/>
      <w:bookmarkStart w:id="431" w:name="_Toc152045580"/>
      <w:bookmarkStart w:id="432" w:name="_Toc144974547"/>
      <w:bookmarkStart w:id="433" w:name="_Toc296602467"/>
      <w:r>
        <w:rPr>
          <w:rFonts w:hint="eastAsia" w:cs="宋体" w:asciiTheme="minorEastAsia" w:hAnsiTheme="minorEastAsia" w:eastAsiaTheme="minorEastAsia"/>
          <w:b/>
          <w:sz w:val="24"/>
          <w:szCs w:val="24"/>
        </w:rPr>
        <w:t>8.需要补充的其他内容</w:t>
      </w:r>
      <w:bookmarkEnd w:id="424"/>
      <w:bookmarkEnd w:id="425"/>
      <w:bookmarkEnd w:id="426"/>
      <w:bookmarkEnd w:id="427"/>
      <w:bookmarkEnd w:id="428"/>
      <w:bookmarkEnd w:id="429"/>
      <w:bookmarkEnd w:id="430"/>
      <w:bookmarkEnd w:id="431"/>
      <w:bookmarkEnd w:id="432"/>
      <w:bookmarkEnd w:id="433"/>
      <w:r>
        <w:rPr>
          <w:rFonts w:cs="宋体" w:asciiTheme="minorEastAsia" w:hAnsiTheme="minorEastAsia" w:eastAsiaTheme="minorEastAsia"/>
          <w:b/>
          <w:sz w:val="24"/>
          <w:szCs w:val="24"/>
        </w:rPr>
        <w:tab/>
      </w:r>
    </w:p>
    <w:p w14:paraId="007BD9B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199217F3">
      <w:pPr>
        <w:rPr>
          <w:rFonts w:asciiTheme="minorEastAsia" w:hAnsiTheme="minorEastAsia" w:eastAsiaTheme="minorEastAsia"/>
        </w:rPr>
      </w:pPr>
    </w:p>
    <w:p w14:paraId="14463355">
      <w:pPr>
        <w:pStyle w:val="65"/>
        <w:spacing w:before="0" w:after="0" w:line="400" w:lineRule="exact"/>
        <w:outlineLvl w:val="0"/>
        <w:rPr>
          <w:rFonts w:hint="eastAsia" w:ascii="宋体" w:hAnsi="宋体" w:eastAsia="宋体" w:cs="宋体"/>
          <w:sz w:val="32"/>
          <w:szCs w:val="32"/>
        </w:rPr>
      </w:pPr>
      <w:bookmarkStart w:id="434" w:name="_Toc26554093"/>
      <w:bookmarkEnd w:id="434"/>
      <w:bookmarkStart w:id="435" w:name="_Toc517179003"/>
      <w:bookmarkEnd w:id="435"/>
      <w:bookmarkStart w:id="436" w:name="_Toc49090575"/>
      <w:bookmarkEnd w:id="436"/>
      <w:bookmarkStart w:id="437" w:name="_Toc513029242"/>
      <w:bookmarkEnd w:id="437"/>
      <w:bookmarkStart w:id="438" w:name="_Toc462564139"/>
      <w:bookmarkEnd w:id="438"/>
      <w:bookmarkStart w:id="439" w:name="_Toc120614281"/>
      <w:bookmarkEnd w:id="439"/>
      <w:bookmarkStart w:id="440" w:name="_Toc479757207"/>
      <w:bookmarkEnd w:id="440"/>
      <w:bookmarkStart w:id="441" w:name="_Hlt16619369"/>
      <w:bookmarkEnd w:id="441"/>
      <w:bookmarkStart w:id="442" w:name="_Toc479757211"/>
      <w:bookmarkEnd w:id="442"/>
      <w:bookmarkStart w:id="443" w:name="_Hlt16619475"/>
      <w:bookmarkEnd w:id="443"/>
      <w:bookmarkStart w:id="444" w:name="_Toc120614221"/>
      <w:bookmarkEnd w:id="444"/>
      <w:bookmarkStart w:id="445" w:name="_Toc517178999"/>
      <w:bookmarkEnd w:id="445"/>
      <w:bookmarkStart w:id="446" w:name="_Toc20823314"/>
      <w:bookmarkEnd w:id="446"/>
      <w:bookmarkStart w:id="447" w:name="_Toc528078062"/>
      <w:bookmarkStart w:id="448" w:name="_Toc16770582"/>
      <w:bookmarkStart w:id="449" w:name="_Toc15083"/>
      <w:r>
        <w:rPr>
          <w:rFonts w:hint="eastAsia" w:ascii="宋体" w:hAnsi="宋体" w:eastAsia="宋体" w:cs="宋体"/>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sz w:val="32"/>
          <w:szCs w:val="32"/>
        </w:rPr>
        <w:t>评审标准</w:t>
      </w:r>
      <w:bookmarkEnd w:id="447"/>
      <w:bookmarkEnd w:id="448"/>
      <w:bookmarkEnd w:id="449"/>
    </w:p>
    <w:p w14:paraId="3AD1B0B7">
      <w:pPr>
        <w:spacing w:line="400" w:lineRule="exact"/>
        <w:ind w:firstLine="420"/>
        <w:rPr>
          <w:rFonts w:cs="Calibri" w:asciiTheme="minorEastAsia" w:hAnsiTheme="minorEastAsia" w:eastAsiaTheme="minorEastAsia"/>
          <w:sz w:val="24"/>
        </w:rPr>
      </w:pPr>
      <w:bookmarkStart w:id="450" w:name="OLE_LINK2"/>
      <w:bookmarkEnd w:id="450"/>
      <w:bookmarkStart w:id="451"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51"/>
    </w:p>
    <w:p w14:paraId="130035DC">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27"/>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4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4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4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sz w:val="24"/>
                <w:szCs w:val="24"/>
                <w:highlight w:val="none"/>
              </w:rPr>
            </w:pPr>
            <w:r>
              <w:rPr>
                <w:rFonts w:hint="eastAsia" w:ascii="宋体" w:hAnsi="宋体" w:eastAsia="宋体"/>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sz w:val="24"/>
                <w:szCs w:val="24"/>
                <w:lang w:val="en-US" w:eastAsia="zh-CN" w:bidi="ar-SA"/>
              </w:rPr>
            </w:pPr>
            <w:r>
              <w:rPr>
                <w:rFonts w:hint="eastAsia" w:ascii="宋体" w:hAnsi="宋体" w:eastAsia="宋体"/>
                <w:sz w:val="24"/>
                <w:szCs w:val="24"/>
              </w:rPr>
              <w:t>满足《中华人民共和国政府采购法》第二十二条规定的承诺书（供应商只需提供承诺书，不需要提供证明材料，对承诺书的真实性负责）</w:t>
            </w:r>
            <w:r>
              <w:rPr>
                <w:rFonts w:hint="eastAsia" w:ascii="宋体" w:hAnsi="宋体" w:eastAsia="宋体"/>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44"/>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44"/>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44"/>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供应商须具有独立承担民事责任的能力（提供有效的企业营业执照或其他证明材料）；</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sz w:val="24"/>
                <w:szCs w:val="24"/>
              </w:rPr>
            </w:pPr>
            <w:r>
              <w:rPr>
                <w:rFonts w:hint="eastAsia" w:asciiTheme="minorEastAsia" w:hAnsiTheme="minorEastAsia" w:eastAsiaTheme="minorEastAsia"/>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rPr>
              <w:t>供应商应具备</w:t>
            </w:r>
            <w:r>
              <w:rPr>
                <w:rFonts w:hint="eastAsia" w:cs="宋体" w:asciiTheme="minorEastAsia" w:hAnsiTheme="minorEastAsia" w:eastAsiaTheme="minorEastAsia"/>
                <w:kern w:val="2"/>
                <w:sz w:val="24"/>
                <w:szCs w:val="24"/>
                <w:lang w:eastAsia="zh-CN"/>
              </w:rPr>
              <w:t>公路工程施工总承包叁级（含叁级）</w:t>
            </w:r>
            <w:r>
              <w:rPr>
                <w:rFonts w:hint="eastAsia" w:cs="宋体" w:asciiTheme="minorEastAsia" w:hAnsiTheme="minorEastAsia" w:eastAsiaTheme="minorEastAsia"/>
                <w:kern w:val="2"/>
                <w:sz w:val="24"/>
                <w:szCs w:val="24"/>
              </w:rPr>
              <w:t>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拟派项目经理应具备</w:t>
            </w:r>
            <w:r>
              <w:rPr>
                <w:rFonts w:hint="eastAsia" w:asciiTheme="minorEastAsia" w:hAnsiTheme="minorEastAsia" w:eastAsiaTheme="minorEastAsia"/>
                <w:sz w:val="24"/>
                <w:szCs w:val="24"/>
                <w:lang w:eastAsia="zh-CN"/>
              </w:rPr>
              <w:t>公路工程专业贰级（含贰级）及以上注册建造师资格</w:t>
            </w:r>
            <w:r>
              <w:rPr>
                <w:rFonts w:hint="eastAsia" w:asciiTheme="minorEastAsia" w:hAnsiTheme="minorEastAsia" w:eastAsiaTheme="minorEastAsia"/>
                <w:sz w:val="24"/>
                <w:szCs w:val="24"/>
              </w:rPr>
              <w:t>，须提供注册建造师证书、</w:t>
            </w:r>
            <w:r>
              <w:rPr>
                <w:rFonts w:hint="eastAsia" w:asciiTheme="minorEastAsia" w:hAnsiTheme="minorEastAsia" w:eastAsiaTheme="minorEastAsia"/>
                <w:sz w:val="24"/>
                <w:szCs w:val="24"/>
                <w:lang w:eastAsia="zh-CN"/>
              </w:rPr>
              <w:t>安全生产考核合格证书</w:t>
            </w:r>
            <w:r>
              <w:rPr>
                <w:rFonts w:hint="eastAsia" w:asciiTheme="minorEastAsia" w:hAnsiTheme="minorEastAsia" w:eastAsiaTheme="minorEastAsia"/>
                <w:sz w:val="24"/>
                <w:szCs w:val="24"/>
                <w:highlight w:val="none"/>
                <w:lang w:eastAsia="zh-CN"/>
              </w:rPr>
              <w:t>（交安B证）</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rPr>
              <w:t>未在其他在建工程项目中担任项目经理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并提供社保证明资料</w:t>
            </w:r>
            <w:r>
              <w:rPr>
                <w:rFonts w:hint="eastAsia" w:asciiTheme="minorEastAsia" w:hAnsiTheme="minorEastAsia" w:eastAsiaTheme="minorEastAsia"/>
                <w:sz w:val="24"/>
                <w:szCs w:val="24"/>
                <w:lang w:eastAsia="zh-CN"/>
              </w:rPr>
              <w:t>；</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Calibri" w:asciiTheme="minorEastAsia" w:hAnsiTheme="minorEastAsia" w:eastAsiaTheme="minorEastAsia"/>
                <w:sz w:val="24"/>
                <w:szCs w:val="24"/>
                <w:lang w:val="en-US" w:eastAsia="zh-CN"/>
              </w:rPr>
              <w:t>1、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截图要显示查询时间，查询时间自本公告发布之日起；</w:t>
            </w:r>
          </w:p>
          <w:p w14:paraId="3EDA9B00">
            <w:pPr>
              <w:widowControl w:val="0"/>
              <w:adjustRightInd/>
              <w:snapToGrid/>
              <w:spacing w:after="0" w:line="400" w:lineRule="exact"/>
              <w:jc w:val="both"/>
              <w:rPr>
                <w:rFonts w:hint="eastAsia" w:cs="宋体" w:asciiTheme="minorEastAsia" w:hAnsiTheme="minorEastAsia" w:eastAsiaTheme="minorEastAsia"/>
                <w:kern w:val="2"/>
                <w:sz w:val="24"/>
                <w:szCs w:val="24"/>
                <w:lang w:val="en-US" w:eastAsia="zh-CN"/>
              </w:rPr>
            </w:pPr>
            <w:r>
              <w:rPr>
                <w:rFonts w:hint="eastAsia" w:cs="宋体" w:asciiTheme="minorEastAsia" w:hAnsiTheme="minorEastAsia" w:eastAsiaTheme="minorEastAsia"/>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kern w:val="2"/>
                <w:sz w:val="24"/>
                <w:szCs w:val="24"/>
              </w:rPr>
              <w:t>；</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提供非</w:t>
            </w:r>
            <w:r>
              <w:rPr>
                <w:rFonts w:hint="eastAsia" w:cs="Calibri" w:asciiTheme="minorEastAsia" w:hAnsiTheme="minorEastAsia" w:eastAsiaTheme="minorEastAsia"/>
                <w:sz w:val="24"/>
                <w:szCs w:val="24"/>
              </w:rPr>
              <w:t>联合体投标</w:t>
            </w:r>
            <w:r>
              <w:rPr>
                <w:rFonts w:hint="eastAsia" w:cs="Calibri" w:asciiTheme="minorEastAsia" w:hAnsiTheme="minorEastAsia" w:eastAsiaTheme="minorEastAsia"/>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磋商文件</w:t>
            </w:r>
            <w:r>
              <w:rPr>
                <w:rFonts w:hint="eastAsia" w:cs="Calibri" w:asciiTheme="minorEastAsia" w:hAnsiTheme="minorEastAsia" w:eastAsiaTheme="minorEastAsia"/>
                <w:sz w:val="24"/>
                <w:szCs w:val="24"/>
                <w:lang w:eastAsia="zh-CN"/>
              </w:rPr>
              <w:t>、</w:t>
            </w:r>
            <w:r>
              <w:rPr>
                <w:rFonts w:hint="eastAsia" w:cs="Calibri" w:asciiTheme="minorEastAsia" w:hAnsiTheme="minorEastAsia" w:eastAsiaTheme="minorEastAsia"/>
                <w:sz w:val="24"/>
                <w:szCs w:val="24"/>
                <w:lang w:val="en-US" w:eastAsia="zh-CN"/>
              </w:rPr>
              <w:t>图纸及</w:t>
            </w:r>
            <w:r>
              <w:rPr>
                <w:rFonts w:hint="eastAsia" w:cs="Calibri" w:asciiTheme="minorEastAsia" w:hAnsiTheme="minorEastAsia" w:eastAsiaTheme="minorEastAsia"/>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FF0000"/>
                <w:sz w:val="24"/>
                <w:szCs w:val="24"/>
              </w:rPr>
            </w:pPr>
            <w:r>
              <w:rPr>
                <w:rFonts w:hint="eastAsia" w:cs="Calibri" w:asciiTheme="minorEastAsia" w:hAnsiTheme="minorEastAsia" w:eastAsiaTheme="minorEastAsia"/>
                <w:color w:val="auto"/>
                <w:sz w:val="24"/>
                <w:szCs w:val="24"/>
                <w:highlight w:val="none"/>
                <w:lang w:val="en-US" w:eastAsia="zh-CN"/>
              </w:rPr>
              <w:t>30日历天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hint="eastAsia" w:cs="Calibri" w:asciiTheme="minorEastAsia" w:hAnsiTheme="minorEastAsia" w:eastAsiaTheme="minorEastAsia"/>
                <w:sz w:val="24"/>
                <w:szCs w:val="24"/>
                <w:lang w:eastAsia="zh-CN"/>
              </w:rPr>
            </w:pPr>
            <w:r>
              <w:rPr>
                <w:rFonts w:hint="eastAsia" w:cs="Calibri" w:asciiTheme="minorEastAsia" w:hAnsiTheme="minorEastAsia" w:eastAsiaTheme="minorEastAsia"/>
                <w:sz w:val="24"/>
                <w:szCs w:val="24"/>
                <w:lang w:eastAsia="zh-CN"/>
              </w:rPr>
              <w:t>符合国家现行公路工程施工质量评定标准合格标准；</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2F41F2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CC4CEE5">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磋商有效期</w:t>
            </w: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磋商截止时间起60日历天</w:t>
            </w:r>
          </w:p>
        </w:tc>
      </w:tr>
      <w:tr w14:paraId="3D27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9" w:type="dxa"/>
            <w:vMerge w:val="continue"/>
            <w:tcBorders>
              <w:top w:val="nil"/>
              <w:left w:val="single" w:color="auto" w:sz="4" w:space="0"/>
              <w:bottom w:val="single" w:color="auto" w:sz="4" w:space="0"/>
              <w:right w:val="single" w:color="auto" w:sz="4" w:space="0"/>
            </w:tcBorders>
            <w:vAlign w:val="center"/>
          </w:tcPr>
          <w:p w14:paraId="1D22A94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8D74F7E">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shd w:val="clear" w:color="auto" w:fill="auto"/>
            <w:vAlign w:val="top"/>
          </w:tcPr>
          <w:p w14:paraId="1906280B">
            <w:pPr>
              <w:spacing w:after="0" w:line="400" w:lineRule="exact"/>
              <w:ind w:firstLine="36" w:firstLineChars="15"/>
              <w:rPr>
                <w:rFonts w:hint="default"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lang w:val="en-US" w:eastAsia="zh-CN"/>
              </w:rPr>
              <w:t>投标报价</w:t>
            </w:r>
          </w:p>
        </w:tc>
        <w:tc>
          <w:tcPr>
            <w:tcW w:w="6472" w:type="dxa"/>
            <w:tcBorders>
              <w:top w:val="single" w:color="auto" w:sz="4" w:space="0"/>
              <w:left w:val="nil"/>
              <w:bottom w:val="single" w:color="auto" w:sz="4" w:space="0"/>
              <w:right w:val="single" w:color="auto" w:sz="4" w:space="0"/>
            </w:tcBorders>
            <w:shd w:val="clear" w:color="auto" w:fill="auto"/>
            <w:vAlign w:val="top"/>
          </w:tcPr>
          <w:p w14:paraId="0CB0B032">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lang w:val="en-US" w:eastAsia="zh-CN"/>
              </w:rPr>
              <w:t>响应人投标</w:t>
            </w:r>
            <w:r>
              <w:rPr>
                <w:rFonts w:hint="eastAsia" w:cs="Calibri" w:asciiTheme="minorEastAsia" w:hAnsiTheme="minorEastAsia" w:eastAsiaTheme="minorEastAsia"/>
                <w:sz w:val="24"/>
                <w:szCs w:val="24"/>
              </w:rPr>
              <w:t>报价不得高于招标控制价，否则按照无效标处理。</w:t>
            </w:r>
          </w:p>
        </w:tc>
      </w:tr>
      <w:tr w14:paraId="3999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9" w:type="dxa"/>
            <w:vMerge w:val="continue"/>
            <w:tcBorders>
              <w:top w:val="nil"/>
              <w:left w:val="single" w:color="auto" w:sz="4" w:space="0"/>
              <w:bottom w:val="single" w:color="auto" w:sz="4" w:space="0"/>
              <w:right w:val="single" w:color="auto" w:sz="4" w:space="0"/>
            </w:tcBorders>
            <w:vAlign w:val="center"/>
          </w:tcPr>
          <w:p w14:paraId="03C9325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171D0C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03006F">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其他内容</w:t>
            </w:r>
          </w:p>
        </w:tc>
        <w:tc>
          <w:tcPr>
            <w:tcW w:w="6472" w:type="dxa"/>
            <w:tcBorders>
              <w:top w:val="single" w:color="auto" w:sz="4" w:space="0"/>
              <w:left w:val="nil"/>
              <w:bottom w:val="single" w:color="auto" w:sz="4" w:space="0"/>
              <w:right w:val="single" w:color="auto" w:sz="4" w:space="0"/>
            </w:tcBorders>
          </w:tcPr>
          <w:p w14:paraId="33182DA1">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招标文件规定的其他内容</w:t>
            </w:r>
          </w:p>
        </w:tc>
      </w:tr>
    </w:tbl>
    <w:p w14:paraId="79ED0DC0">
      <w:pPr>
        <w:spacing w:line="264" w:lineRule="auto"/>
        <w:rPr>
          <w:rFonts w:cs="仿宋_GB2312" w:asciiTheme="minorEastAsia" w:hAnsiTheme="minorEastAsia" w:eastAsiaTheme="minorEastAsia"/>
          <w:b/>
          <w:kern w:val="1"/>
          <w:sz w:val="24"/>
          <w:lang w:val="zh-CN"/>
        </w:rPr>
      </w:pPr>
      <w:bookmarkStart w:id="452" w:name="_Toc517179004"/>
      <w:bookmarkEnd w:id="452"/>
      <w:bookmarkStart w:id="453" w:name="_Toc512514899"/>
      <w:bookmarkEnd w:id="453"/>
    </w:p>
    <w:p w14:paraId="1E9CE84A">
      <w:pPr>
        <w:adjustRightInd/>
        <w:snapToGrid/>
        <w:spacing w:after="0"/>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p>
    <w:p w14:paraId="68FC8A17">
      <w:pPr>
        <w:spacing w:line="264" w:lineRule="auto"/>
        <w:rPr>
          <w:rFonts w:cs="仿宋_GB2312" w:asciiTheme="minorEastAsia" w:hAnsiTheme="minorEastAsia" w:eastAsiaTheme="minorEastAsia"/>
          <w:b/>
          <w:kern w:val="1"/>
          <w:sz w:val="24"/>
          <w:lang w:val="zh-CN"/>
        </w:rPr>
      </w:pPr>
      <w:r>
        <w:rPr>
          <w:rFonts w:hint="eastAsia" w:cs="仿宋_GB2312" w:asciiTheme="minorEastAsia" w:hAnsiTheme="minorEastAsia" w:eastAsiaTheme="minorEastAsia"/>
          <w:b/>
          <w:kern w:val="1"/>
          <w:sz w:val="24"/>
          <w:lang w:val="en-US" w:eastAsia="zh-CN"/>
        </w:rPr>
        <w:t>2</w:t>
      </w:r>
      <w:r>
        <w:rPr>
          <w:rFonts w:hint="eastAsia" w:cs="仿宋_GB2312" w:asciiTheme="minorEastAsia" w:hAnsiTheme="minorEastAsia" w:eastAsiaTheme="minorEastAsia"/>
          <w:b/>
          <w:kern w:val="1"/>
          <w:sz w:val="24"/>
          <w:lang w:val="zh-CN"/>
        </w:rPr>
        <w:t>、详细评审</w:t>
      </w:r>
    </w:p>
    <w:tbl>
      <w:tblPr>
        <w:tblStyle w:val="27"/>
        <w:tblW w:w="9385" w:type="dxa"/>
        <w:jc w:val="center"/>
        <w:tblLayout w:type="fixed"/>
        <w:tblCellMar>
          <w:top w:w="0" w:type="dxa"/>
          <w:left w:w="108" w:type="dxa"/>
          <w:bottom w:w="0" w:type="dxa"/>
          <w:right w:w="108" w:type="dxa"/>
        </w:tblCellMar>
      </w:tblPr>
      <w:tblGrid>
        <w:gridCol w:w="726"/>
        <w:gridCol w:w="868"/>
        <w:gridCol w:w="608"/>
        <w:gridCol w:w="835"/>
        <w:gridCol w:w="5617"/>
        <w:gridCol w:w="731"/>
      </w:tblGrid>
      <w:tr w14:paraId="0D302330">
        <w:trPr>
          <w:trHeight w:val="518" w:hRule="atLeast"/>
          <w:jc w:val="center"/>
        </w:trPr>
        <w:tc>
          <w:tcPr>
            <w:tcW w:w="9385"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1BB6E8F5">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val="en-US" w:eastAsia="zh-CN" w:bidi="en-US"/>
              </w:rPr>
              <w:t>45</w:t>
            </w:r>
            <w:r>
              <w:rPr>
                <w:rFonts w:hint="eastAsia" w:cs="宋体" w:asciiTheme="minorEastAsia" w:hAnsiTheme="minorEastAsia" w:eastAsiaTheme="minorEastAsia"/>
                <w:kern w:val="1"/>
                <w:sz w:val="24"/>
                <w:szCs w:val="24"/>
                <w:lang w:bidi="en-US"/>
              </w:rPr>
              <w:t>分</w:t>
            </w:r>
          </w:p>
          <w:p w14:paraId="1DB79240">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val="en-US" w:eastAsia="zh-CN" w:bidi="en-US"/>
              </w:rPr>
              <w:t>25</w:t>
            </w:r>
            <w:r>
              <w:rPr>
                <w:rFonts w:hint="eastAsia" w:cs="宋体" w:asciiTheme="minorEastAsia" w:hAnsiTheme="minorEastAsia" w:eastAsiaTheme="minorEastAsia"/>
                <w:kern w:val="1"/>
                <w:sz w:val="24"/>
                <w:szCs w:val="24"/>
                <w:lang w:bidi="en-US"/>
              </w:rPr>
              <w:t>分</w:t>
            </w:r>
          </w:p>
        </w:tc>
      </w:tr>
      <w:tr w14:paraId="574D3829">
        <w:tblPrEx>
          <w:tblCellMar>
            <w:top w:w="0" w:type="dxa"/>
            <w:left w:w="108" w:type="dxa"/>
            <w:bottom w:w="0" w:type="dxa"/>
            <w:right w:w="108" w:type="dxa"/>
          </w:tblCellMar>
        </w:tblPrEx>
        <w:trPr>
          <w:trHeight w:val="207"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586BDEC0">
        <w:tblPrEx>
          <w:tblCellMar>
            <w:top w:w="0" w:type="dxa"/>
            <w:left w:w="108" w:type="dxa"/>
            <w:bottom w:w="0" w:type="dxa"/>
            <w:right w:w="108" w:type="dxa"/>
          </w:tblCellMar>
        </w:tblPrEx>
        <w:trPr>
          <w:trHeight w:val="90"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投标报价</w:t>
            </w: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26387DCA">
            <w:pPr>
              <w:adjustRightInd/>
              <w:snapToGrid/>
              <w:spacing w:after="0" w:line="420" w:lineRule="exact"/>
              <w:ind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按照《财政部关于加强政府采购货物和服务项目价格评审管理的通知》（财库【2007】2 号）规定，综合评分法中的价格分用低价优先法计算，即满足竞争性磋商文件要求且投标价格最低的投标报价为评标基准价，其价格分为满分30分。</w:t>
            </w:r>
          </w:p>
          <w:p w14:paraId="4D74EF59">
            <w:pPr>
              <w:adjustRightInd/>
              <w:snapToGrid/>
              <w:spacing w:after="0" w:line="420" w:lineRule="exact"/>
              <w:ind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其他有效投标人的报价得分=（评标基准价/投标报价）×30×100%</w:t>
            </w:r>
          </w:p>
          <w:p w14:paraId="37928095">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注：（1）分值计算保留两位小数。</w:t>
            </w:r>
          </w:p>
          <w:p w14:paraId="44BFCF84">
            <w:pPr>
              <w:numPr>
                <w:ilvl w:val="0"/>
                <w:numId w:val="2"/>
              </w:numPr>
              <w:adjustRightInd/>
              <w:snapToGrid/>
              <w:spacing w:after="0" w:line="420" w:lineRule="exact"/>
              <w:ind w:left="0" w:leftChars="0" w:firstLine="480" w:firstLineChars="200"/>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本项目专门面向中小企业采购，不再进行价格扣除。参加政府采购活动的中小企业应当提供《中小企业声明函》；</w:t>
            </w:r>
          </w:p>
          <w:p w14:paraId="3BCA70AC">
            <w:pPr>
              <w:numPr>
                <w:ilvl w:val="0"/>
                <w:numId w:val="2"/>
              </w:numPr>
              <w:adjustRightInd/>
              <w:snapToGrid/>
              <w:spacing w:after="0" w:line="420" w:lineRule="exact"/>
              <w:ind w:left="0" w:leftChars="0"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numPr>
                <w:ilvl w:val="0"/>
                <w:numId w:val="2"/>
              </w:numPr>
              <w:adjustRightInd/>
              <w:snapToGrid/>
              <w:spacing w:after="0" w:line="420" w:lineRule="exact"/>
              <w:ind w:left="0" w:leftChars="0"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超过最高限价的报价招标人不予接受，做无效标处理。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45</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r>
              <w:rPr>
                <w:rFonts w:hint="eastAsia" w:ascii="宋体" w:hAnsi="宋体" w:eastAsia="宋体" w:cs="Times New Roman"/>
                <w:sz w:val="24"/>
                <w:szCs w:val="24"/>
              </w:rPr>
              <w:t>主要施工方法（0-8分）</w:t>
            </w:r>
            <w:r>
              <w:rPr>
                <w:rFonts w:hint="eastAsia" w:ascii="宋体" w:hAnsi="宋体" w:eastAsia="宋体" w:cs="Times New Roman"/>
                <w:sz w:val="24"/>
                <w:szCs w:val="24"/>
                <w:lang w:val="zh-CN"/>
              </w:rPr>
              <w:t xml:space="preserve"> </w:t>
            </w:r>
          </w:p>
        </w:tc>
        <w:tc>
          <w:tcPr>
            <w:tcW w:w="5617" w:type="dxa"/>
            <w:vMerge w:val="restart"/>
            <w:tcBorders>
              <w:top w:val="single" w:color="000000" w:sz="6" w:space="0"/>
              <w:left w:val="single" w:color="000000" w:sz="6" w:space="0"/>
              <w:right w:val="single" w:color="000000" w:sz="12" w:space="0"/>
            </w:tcBorders>
            <w:shd w:val="clear" w:color="auto" w:fill="auto"/>
            <w:vAlign w:val="center"/>
          </w:tcPr>
          <w:p w14:paraId="4A5DCF36">
            <w:pPr>
              <w:adjustRightInd/>
              <w:snapToGrid/>
              <w:spacing w:after="0" w:line="400" w:lineRule="exact"/>
              <w:rPr>
                <w:rFonts w:cs="宋体" w:asciiTheme="minorEastAsia" w:hAnsiTheme="minorEastAsia" w:eastAsiaTheme="minorEastAsia"/>
                <w:sz w:val="24"/>
                <w:szCs w:val="24"/>
                <w:lang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p>
          <w:p w14:paraId="5D54914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内容完整、切实可行，完全符合本项目需求的得8分；</w:t>
            </w:r>
          </w:p>
          <w:p w14:paraId="65D0A67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内容较为完善、较切实可行，较符合本项目需求的得，得6分；</w:t>
            </w:r>
          </w:p>
          <w:p w14:paraId="4D59992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内容基本完善，基本可行，基本符合本项目需求的得4分；</w:t>
            </w:r>
          </w:p>
          <w:p w14:paraId="7E25C65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6F9CA0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4C7CB523">
            <w:pPr>
              <w:adjustRightInd/>
              <w:snapToGrid/>
              <w:spacing w:after="0" w:line="400" w:lineRule="exact"/>
              <w:rPr>
                <w:rFonts w:cs="宋体" w:asciiTheme="minorEastAsia" w:hAnsiTheme="minorEastAsia" w:eastAsiaTheme="minorEastAsia"/>
                <w:sz w:val="24"/>
                <w:szCs w:val="24"/>
                <w:lang w:val="en-US" w:eastAsia="zh-CN" w:bidi="ar-SA"/>
              </w:rPr>
            </w:pPr>
            <w:r>
              <w:rPr>
                <w:rFonts w:hint="eastAsia" w:cs="宋体" w:asciiTheme="minorEastAsia" w:hAnsiTheme="minorEastAsia" w:eastAsiaTheme="minorEastAsia"/>
                <w:sz w:val="24"/>
                <w:szCs w:val="24"/>
                <w:lang w:bidi="en-US"/>
              </w:rPr>
              <w:t>未针对本项描述的得0分。</w:t>
            </w:r>
          </w:p>
        </w:tc>
        <w:tc>
          <w:tcPr>
            <w:tcW w:w="731"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0-8分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sz w:val="24"/>
                <w:szCs w:val="24"/>
                <w:lang w:val="zh-CN"/>
              </w:rPr>
            </w:pPr>
          </w:p>
        </w:tc>
        <w:tc>
          <w:tcPr>
            <w:tcW w:w="5617"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sz w:val="24"/>
                <w:szCs w:val="24"/>
                <w:lang w:val="zh-CN"/>
              </w:rPr>
            </w:pPr>
          </w:p>
        </w:tc>
        <w:tc>
          <w:tcPr>
            <w:tcW w:w="731"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sz w:val="24"/>
                <w:szCs w:val="24"/>
              </w:rPr>
            </w:pP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2.工程施工重点、难点分析及对策（0-6分）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22020CD">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工程施工中重难点问题及关键过程分析</w:t>
            </w:r>
          </w:p>
          <w:p w14:paraId="14CF383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内容完整、切实可行，完全符合本项目需求的得6分；</w:t>
            </w:r>
          </w:p>
          <w:p w14:paraId="72CD625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2D054B5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2DF3AA6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0EF1F9A">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0-6分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质量管理体系与措施（0-4分）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3CB196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7EEC941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72C31CA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1B6EE6F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41663A3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9597D12">
            <w:pPr>
              <w:adjustRightInd/>
              <w:snapToGrid/>
              <w:spacing w:after="0" w:line="400" w:lineRule="exact"/>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0-4分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4.安全管理体系与措施（0-4分）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093AD33">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施工安全生产保障体系健全，安全管理制度完善，安全管理目标具体，全员安全责任制明确，现场安全管理组织机构、人员配备满足国家规定</w:t>
            </w:r>
          </w:p>
          <w:p w14:paraId="4605104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65DE24E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00C28D0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6C90CE8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E7CA5D9">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lang w:val="zh-CN"/>
              </w:rPr>
              <w:t>5.</w:t>
            </w:r>
            <w:r>
              <w:rPr>
                <w:rFonts w:hint="eastAsia" w:ascii="宋体" w:hAnsi="宋体" w:eastAsia="宋体" w:cs="Times New Roman"/>
                <w:sz w:val="24"/>
                <w:szCs w:val="24"/>
              </w:rPr>
              <w:t>工程进度计划与措施（0-4分）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43C692A">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对总体进度计划、关键节点及中间完工项目施工进度计划、施工强度等</w:t>
            </w:r>
          </w:p>
          <w:p w14:paraId="62B6FD3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171ADF5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4F2957D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0E389D1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8C085AD">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lang w:val="zh-CN"/>
              </w:rPr>
              <w:t>6.</w:t>
            </w:r>
            <w:r>
              <w:rPr>
                <w:rFonts w:hint="eastAsia" w:ascii="宋体" w:hAnsi="宋体" w:eastAsia="宋体" w:cs="Times New Roman"/>
                <w:sz w:val="24"/>
                <w:szCs w:val="24"/>
              </w:rPr>
              <w:t>组织机构及管理人员、资源配备计划（0-5分）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5665E15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1.组织机构模式合理并满足工程施工需要，各部门责任、任务明确</w:t>
            </w:r>
          </w:p>
          <w:p w14:paraId="5C9F45C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内容完整、切实可行，完全符合本项目需求的得3分；</w:t>
            </w:r>
          </w:p>
          <w:p w14:paraId="5D101EF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内容较为完善、较切实可行，较符合本项目需求的得，得2分；</w:t>
            </w:r>
          </w:p>
          <w:p w14:paraId="610C2B8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内容基本完善，基本可行，基本符合本项目需求的得1分；</w:t>
            </w:r>
          </w:p>
          <w:p w14:paraId="2FCF5E7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p w14:paraId="44291CE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2.劳动力配备计划及主要施工机械配备计划合理、可行</w:t>
            </w:r>
          </w:p>
          <w:p w14:paraId="5E6329A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内容完整、切实可行，完全符合本项目需求的得2分；</w:t>
            </w:r>
          </w:p>
          <w:p w14:paraId="2479067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内容较为完善、较切实可行，较符合本项目需求的得，得1分；</w:t>
            </w:r>
          </w:p>
          <w:p w14:paraId="29EF9352">
            <w:pPr>
              <w:adjustRightInd/>
              <w:snapToGrid/>
              <w:spacing w:after="0" w:line="400" w:lineRule="exact"/>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rPr>
              <w:t>7.</w:t>
            </w:r>
            <w:r>
              <w:rPr>
                <w:rFonts w:hint="eastAsia" w:ascii="宋体" w:hAnsi="宋体" w:eastAsia="宋体" w:cs="Times New Roman"/>
                <w:sz w:val="24"/>
                <w:szCs w:val="24"/>
                <w:lang w:val="zh-CN"/>
              </w:rPr>
              <w:t>确保环境保护管理的技术与措施（</w:t>
            </w:r>
            <w:r>
              <w:rPr>
                <w:rFonts w:hint="eastAsia" w:ascii="宋体" w:hAnsi="宋体" w:eastAsia="宋体" w:cs="Times New Roman"/>
                <w:sz w:val="24"/>
                <w:szCs w:val="24"/>
              </w:rPr>
              <w:t>0-4分</w:t>
            </w:r>
            <w:r>
              <w:rPr>
                <w:rFonts w:hint="eastAsia" w:ascii="宋体" w:hAnsi="宋体" w:eastAsia="宋体" w:cs="Times New Roman"/>
                <w:sz w:val="24"/>
                <w:szCs w:val="24"/>
                <w:lang w:val="zh-CN"/>
              </w:rPr>
              <w:t>）</w:t>
            </w:r>
          </w:p>
        </w:tc>
        <w:tc>
          <w:tcPr>
            <w:tcW w:w="5617" w:type="dxa"/>
            <w:tcBorders>
              <w:top w:val="single" w:color="000000" w:sz="6" w:space="0"/>
              <w:left w:val="single" w:color="000000" w:sz="6" w:space="0"/>
              <w:bottom w:val="single" w:color="000000" w:sz="6" w:space="0"/>
              <w:right w:val="single" w:color="000000" w:sz="12" w:space="0"/>
            </w:tcBorders>
            <w:vAlign w:val="center"/>
          </w:tcPr>
          <w:p w14:paraId="62D7CD4E">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有环境保护管理体系与施工环保措施计划且措施</w:t>
            </w:r>
          </w:p>
          <w:p w14:paraId="32863B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26F5A40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11E2C09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387DB74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1DB3CCF">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auto" w:sz="4" w:space="0"/>
              <w:right w:val="single" w:color="000000" w:sz="6" w:space="0"/>
            </w:tcBorders>
            <w:vAlign w:val="center"/>
          </w:tcPr>
          <w:p w14:paraId="6ADF81FD">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8.劳动力计划及主要施工机械计划</w:t>
            </w:r>
            <w:r>
              <w:rPr>
                <w:rFonts w:hint="eastAsia" w:ascii="宋体" w:hAnsi="宋体" w:eastAsia="宋体" w:cs="Times New Roman"/>
                <w:sz w:val="24"/>
                <w:szCs w:val="24"/>
              </w:rPr>
              <w:t>（0-5分）</w:t>
            </w:r>
          </w:p>
        </w:tc>
        <w:tc>
          <w:tcPr>
            <w:tcW w:w="5617" w:type="dxa"/>
            <w:tcBorders>
              <w:top w:val="single" w:color="000000" w:sz="6" w:space="0"/>
              <w:left w:val="single" w:color="000000" w:sz="6" w:space="0"/>
              <w:bottom w:val="single" w:color="auto" w:sz="4" w:space="0"/>
              <w:right w:val="single" w:color="000000" w:sz="12" w:space="0"/>
            </w:tcBorders>
            <w:vAlign w:val="center"/>
          </w:tcPr>
          <w:p w14:paraId="16AFFB1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1.机械：投入计划与进度计划呼应，采用先进机械设备且配置合理、先进，满足安全技术规范和施工进度需要，得2分，缺项不得分；</w:t>
            </w:r>
          </w:p>
          <w:p w14:paraId="245739C3">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2.劳动力：投入计划与进度计划呼应，较好满足施工需要，调配投入计划合理、准确，得1分，缺项不得分；</w:t>
            </w:r>
          </w:p>
          <w:p w14:paraId="4D3E78CA">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lang w:val="zh-CN"/>
              </w:rPr>
              <w:t>3.主要施工计划：主要物资投入计划与进度计划呼应，较好满足施工需要，调配投入计划合理、准确，得2分，缺项不得分。</w:t>
            </w:r>
          </w:p>
        </w:tc>
        <w:tc>
          <w:tcPr>
            <w:tcW w:w="731" w:type="dxa"/>
            <w:tcBorders>
              <w:top w:val="single" w:color="000000" w:sz="6" w:space="0"/>
              <w:left w:val="single" w:color="000000" w:sz="6" w:space="0"/>
              <w:bottom w:val="single" w:color="auto" w:sz="4" w:space="0"/>
              <w:right w:val="single" w:color="000000" w:sz="12" w:space="0"/>
            </w:tcBorders>
            <w:vAlign w:val="center"/>
          </w:tcPr>
          <w:p w14:paraId="4051DDC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677A5A3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auto" w:sz="4" w:space="0"/>
              <w:left w:val="single" w:color="auto"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9.</w:t>
            </w:r>
            <w:r>
              <w:rPr>
                <w:rFonts w:hint="eastAsia" w:ascii="宋体" w:hAnsi="宋体" w:eastAsia="宋体" w:cs="Times New Roman"/>
                <w:sz w:val="24"/>
                <w:szCs w:val="24"/>
              </w:rPr>
              <w:t>施工平面图布置图及施工进度图（0-5分）</w:t>
            </w:r>
          </w:p>
        </w:tc>
        <w:tc>
          <w:tcPr>
            <w:tcW w:w="5617" w:type="dxa"/>
            <w:tcBorders>
              <w:top w:val="single" w:color="auto" w:sz="4" w:space="0"/>
              <w:left w:val="single" w:color="000000" w:sz="6" w:space="0"/>
              <w:bottom w:val="single" w:color="000000" w:sz="6" w:space="0"/>
              <w:right w:val="single" w:color="000000" w:sz="12" w:space="0"/>
            </w:tcBorders>
            <w:vAlign w:val="center"/>
          </w:tcPr>
          <w:p w14:paraId="3A22AEDE">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总体布置有针对性、合理、能较好满足施工需要，符合安全、文明施工要求；材料堆放有序。关键线路清晰、准确、完整、计划编制合理</w:t>
            </w:r>
          </w:p>
          <w:p w14:paraId="202021F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内容完整、切实可行，完全符合本项目需求的得5分；</w:t>
            </w:r>
          </w:p>
          <w:p w14:paraId="55123CE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2AB6128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内容基本完善，基本可行，基本符合本项目需求的得3分；</w:t>
            </w:r>
          </w:p>
          <w:p w14:paraId="7557BFA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内容前后不连贯导致语义不明或存在与本项目无关内容的得2分；</w:t>
            </w:r>
          </w:p>
          <w:p w14:paraId="1930F4C7">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auto" w:sz="4" w:space="0"/>
              <w:left w:val="single" w:color="000000" w:sz="6" w:space="0"/>
              <w:bottom w:val="single" w:color="000000" w:sz="6" w:space="0"/>
              <w:right w:val="single" w:color="auto" w:sz="4" w:space="0"/>
            </w:tcBorders>
            <w:vAlign w:val="center"/>
          </w:tcPr>
          <w:p w14:paraId="327A5B10">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27DBBE76">
        <w:tblPrEx>
          <w:tblCellMar>
            <w:top w:w="0" w:type="dxa"/>
            <w:left w:w="108" w:type="dxa"/>
            <w:bottom w:w="0" w:type="dxa"/>
            <w:right w:w="108" w:type="dxa"/>
          </w:tblCellMar>
        </w:tblPrEx>
        <w:trPr>
          <w:trHeight w:val="507"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68EB7D60">
            <w:pPr>
              <w:adjustRightInd/>
              <w:snapToGrid/>
              <w:spacing w:after="0" w:line="400" w:lineRule="exact"/>
              <w:rPr>
                <w:rFonts w:cs="宋体" w:asciiTheme="minorEastAsia" w:hAnsiTheme="minorEastAsia" w:eastAsiaTheme="minorEastAsia"/>
                <w:kern w:val="1"/>
                <w:sz w:val="24"/>
                <w:szCs w:val="24"/>
                <w:lang w:bidi="en-US"/>
              </w:rPr>
            </w:pPr>
          </w:p>
        </w:tc>
        <w:tc>
          <w:tcPr>
            <w:tcW w:w="7791" w:type="dxa"/>
            <w:gridSpan w:val="4"/>
            <w:tcBorders>
              <w:top w:val="single" w:color="000000" w:sz="6" w:space="0"/>
              <w:left w:val="single" w:color="auto" w:sz="4" w:space="0"/>
              <w:bottom w:val="single" w:color="auto" w:sz="4" w:space="0"/>
              <w:right w:val="single" w:color="auto" w:sz="4" w:space="0"/>
            </w:tcBorders>
            <w:vAlign w:val="center"/>
          </w:tcPr>
          <w:p w14:paraId="3F26CE09">
            <w:pPr>
              <w:adjustRightInd/>
              <w:snapToGrid/>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商务</w:t>
            </w:r>
            <w:r>
              <w:rPr>
                <w:rFonts w:hint="eastAsia" w:cs="宋体" w:asciiTheme="minorEastAsia" w:hAnsiTheme="minorEastAsia" w:eastAsiaTheme="minorEastAsia"/>
                <w:kern w:val="1"/>
                <w:sz w:val="24"/>
                <w:szCs w:val="24"/>
                <w:lang w:eastAsia="en-US" w:bidi="en-US"/>
              </w:rPr>
              <w:t>标</w:t>
            </w:r>
          </w:p>
          <w:p w14:paraId="4B5653A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val="en-US" w:eastAsia="zh-CN" w:bidi="en-US"/>
              </w:rPr>
              <w:t>25</w:t>
            </w:r>
            <w:r>
              <w:rPr>
                <w:rFonts w:hint="eastAsia" w:cs="宋体" w:asciiTheme="minorEastAsia" w:hAnsiTheme="minorEastAsia" w:eastAsiaTheme="minorEastAsia"/>
                <w:kern w:val="1"/>
                <w:sz w:val="24"/>
                <w:szCs w:val="24"/>
                <w:lang w:eastAsia="en-US" w:bidi="en-US"/>
              </w:rPr>
              <w:t>）</w:t>
            </w:r>
          </w:p>
        </w:tc>
        <w:tc>
          <w:tcPr>
            <w:tcW w:w="1476" w:type="dxa"/>
            <w:gridSpan w:val="2"/>
            <w:tcBorders>
              <w:top w:val="single" w:color="000000" w:sz="4" w:space="0"/>
              <w:left w:val="single" w:color="000000" w:sz="6" w:space="0"/>
              <w:right w:val="single" w:color="000000" w:sz="12" w:space="0"/>
            </w:tcBorders>
            <w:vAlign w:val="center"/>
          </w:tcPr>
          <w:p w14:paraId="19E2225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企业业绩</w:t>
            </w:r>
          </w:p>
          <w:p w14:paraId="5966B351">
            <w:pPr>
              <w:spacing w:after="0" w:line="400" w:lineRule="exact"/>
              <w:jc w:val="center"/>
              <w:rPr>
                <w:rFonts w:hint="eastAsia" w:cs="宋体" w:asciiTheme="minorEastAsia" w:hAnsiTheme="minorEastAsia" w:eastAsiaTheme="minorEastAsia"/>
                <w:sz w:val="24"/>
                <w:szCs w:val="24"/>
                <w:highlight w:val="none"/>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0-6分</w:t>
            </w:r>
            <w:r>
              <w:rPr>
                <w:rFonts w:hint="eastAsia" w:cs="宋体" w:asciiTheme="minorEastAsia" w:hAnsiTheme="minorEastAsia" w:eastAsiaTheme="minorEastAsia"/>
                <w:sz w:val="24"/>
                <w:szCs w:val="24"/>
                <w:lang w:eastAsia="zh-CN"/>
              </w:rPr>
              <w:t>）</w:t>
            </w:r>
          </w:p>
        </w:tc>
        <w:tc>
          <w:tcPr>
            <w:tcW w:w="7183"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bCs/>
                <w:kern w:val="1"/>
                <w:sz w:val="24"/>
                <w:szCs w:val="24"/>
                <w:highlight w:val="none"/>
                <w:lang w:val="zh-CN"/>
              </w:rPr>
              <w:t>202</w:t>
            </w:r>
            <w:r>
              <w:rPr>
                <w:rFonts w:hint="eastAsia" w:cs="宋体" w:asciiTheme="minorEastAsia" w:hAnsiTheme="minorEastAsia" w:eastAsiaTheme="minorEastAsia"/>
                <w:bCs/>
                <w:kern w:val="1"/>
                <w:sz w:val="24"/>
                <w:szCs w:val="24"/>
                <w:highlight w:val="none"/>
              </w:rPr>
              <w:t>3</w:t>
            </w:r>
            <w:r>
              <w:rPr>
                <w:rFonts w:hint="eastAsia" w:cs="宋体" w:asciiTheme="minorEastAsia" w:hAnsiTheme="minorEastAsia" w:eastAsiaTheme="minorEastAsia"/>
                <w:bCs/>
                <w:kern w:val="1"/>
                <w:sz w:val="24"/>
                <w:szCs w:val="24"/>
                <w:highlight w:val="none"/>
                <w:lang w:val="zh-CN"/>
              </w:rPr>
              <w:t>年1月1日以来承担过已完成的类似业绩每份2分，最多得6分（提供</w:t>
            </w:r>
            <w:r>
              <w:rPr>
                <w:rFonts w:hint="eastAsia" w:cs="宋体" w:asciiTheme="minorEastAsia" w:hAnsiTheme="minorEastAsia" w:eastAsiaTheme="minorEastAsia"/>
                <w:bCs/>
                <w:kern w:val="1"/>
                <w:sz w:val="24"/>
                <w:szCs w:val="24"/>
                <w:highlight w:val="none"/>
                <w:lang w:val="en-US" w:eastAsia="zh-CN"/>
              </w:rPr>
              <w:t>中标通知书及</w:t>
            </w:r>
            <w:r>
              <w:rPr>
                <w:rFonts w:hint="eastAsia" w:cs="宋体" w:asciiTheme="minorEastAsia" w:hAnsiTheme="minorEastAsia" w:eastAsiaTheme="minorEastAsia"/>
                <w:bCs/>
                <w:kern w:val="1"/>
                <w:sz w:val="24"/>
                <w:szCs w:val="24"/>
                <w:highlight w:val="none"/>
                <w:lang w:val="zh-CN"/>
              </w:rPr>
              <w:t>施工合同，业绩需附在标书中）（企业业绩和项目经理业绩不得重复得分）</w:t>
            </w:r>
          </w:p>
        </w:tc>
      </w:tr>
      <w:tr w14:paraId="684A6B12">
        <w:tblPrEx>
          <w:tblCellMar>
            <w:top w:w="0" w:type="dxa"/>
            <w:left w:w="108" w:type="dxa"/>
            <w:bottom w:w="0" w:type="dxa"/>
            <w:right w:w="108" w:type="dxa"/>
          </w:tblCellMar>
        </w:tblPrEx>
        <w:trPr>
          <w:trHeight w:val="1164" w:hRule="atLeast"/>
          <w:jc w:val="center"/>
        </w:trPr>
        <w:tc>
          <w:tcPr>
            <w:tcW w:w="726" w:type="dxa"/>
            <w:vMerge w:val="continue"/>
            <w:tcBorders>
              <w:left w:val="single" w:color="000000" w:sz="6" w:space="0"/>
              <w:right w:val="single" w:color="000000" w:sz="2" w:space="0"/>
            </w:tcBorders>
            <w:vAlign w:val="center"/>
          </w:tcPr>
          <w:p w14:paraId="5290ADB7">
            <w:pPr>
              <w:adjustRightInd/>
              <w:snapToGrid/>
              <w:spacing w:after="0" w:line="400" w:lineRule="exact"/>
              <w:jc w:val="center"/>
              <w:rPr>
                <w:rFonts w:hint="eastAsia" w:cs="宋体" w:asciiTheme="minorEastAsia" w:hAnsiTheme="minorEastAsia" w:eastAsiaTheme="minorEastAsia"/>
                <w:kern w:val="1"/>
                <w:sz w:val="24"/>
                <w:szCs w:val="24"/>
                <w:lang w:eastAsia="en-US" w:bidi="en-US"/>
              </w:rPr>
            </w:pPr>
          </w:p>
        </w:tc>
        <w:tc>
          <w:tcPr>
            <w:tcW w:w="1476" w:type="dxa"/>
            <w:gridSpan w:val="2"/>
            <w:tcBorders>
              <w:top w:val="single" w:color="000000" w:sz="4" w:space="0"/>
              <w:left w:val="single" w:color="000000" w:sz="6" w:space="0"/>
              <w:right w:val="single" w:color="000000" w:sz="12" w:space="0"/>
            </w:tcBorders>
            <w:vAlign w:val="center"/>
          </w:tcPr>
          <w:p w14:paraId="2AE8F292">
            <w:pPr>
              <w:spacing w:after="0" w:line="400" w:lineRule="exact"/>
              <w:jc w:val="center"/>
              <w:rPr>
                <w:rFonts w:hint="eastAsia" w:cs="宋体" w:asciiTheme="minorEastAsia" w:hAnsiTheme="minorEastAsia" w:eastAsiaTheme="minorEastAsia"/>
                <w:sz w:val="24"/>
                <w:szCs w:val="24"/>
                <w:highlight w:val="none"/>
              </w:rPr>
            </w:pPr>
            <w:r>
              <w:rPr>
                <w:rFonts w:hint="eastAsia" w:ascii="宋体" w:hAnsi="宋体" w:eastAsia="宋体" w:cs="宋体"/>
                <w:sz w:val="24"/>
                <w:szCs w:val="24"/>
              </w:rPr>
              <w:t>项目经理业绩（0-</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4BF95E56">
            <w:pPr>
              <w:spacing w:after="0" w:line="400" w:lineRule="exact"/>
              <w:rPr>
                <w:rFonts w:hint="eastAsia" w:cs="宋体" w:asciiTheme="minorEastAsia" w:hAnsiTheme="minorEastAsia" w:eastAsiaTheme="minorEastAsia"/>
                <w:bCs/>
                <w:kern w:val="1"/>
                <w:sz w:val="24"/>
                <w:szCs w:val="24"/>
                <w:highlight w:val="none"/>
                <w:lang w:val="zh-CN"/>
              </w:rPr>
            </w:pPr>
            <w:r>
              <w:rPr>
                <w:rFonts w:hint="eastAsia" w:cs="宋体" w:asciiTheme="minorEastAsia" w:hAnsiTheme="minorEastAsia" w:eastAsiaTheme="minorEastAsia"/>
                <w:bCs/>
                <w:kern w:val="1"/>
                <w:sz w:val="24"/>
                <w:szCs w:val="24"/>
                <w:highlight w:val="none"/>
                <w:lang w:val="zh-CN"/>
              </w:rPr>
              <w:t>2023年1月1日以来项目经理承担过已完成的类似项目的（以施工合同为准），每个得</w:t>
            </w:r>
            <w:r>
              <w:rPr>
                <w:rFonts w:hint="eastAsia" w:cs="宋体" w:asciiTheme="minorEastAsia" w:hAnsiTheme="minorEastAsia" w:eastAsiaTheme="minorEastAsia"/>
                <w:bCs/>
                <w:kern w:val="1"/>
                <w:sz w:val="24"/>
                <w:szCs w:val="24"/>
                <w:highlight w:val="none"/>
                <w:lang w:val="en-US" w:eastAsia="zh-CN"/>
              </w:rPr>
              <w:t>1</w:t>
            </w:r>
            <w:r>
              <w:rPr>
                <w:rFonts w:hint="eastAsia" w:cs="宋体" w:asciiTheme="minorEastAsia" w:hAnsiTheme="minorEastAsia" w:eastAsiaTheme="minorEastAsia"/>
                <w:bCs/>
                <w:kern w:val="1"/>
                <w:sz w:val="24"/>
                <w:szCs w:val="24"/>
                <w:highlight w:val="none"/>
                <w:lang w:val="zh-CN"/>
              </w:rPr>
              <w:t>分；最多得</w:t>
            </w:r>
            <w:r>
              <w:rPr>
                <w:rFonts w:hint="eastAsia" w:cs="宋体" w:asciiTheme="minorEastAsia" w:hAnsiTheme="minorEastAsia" w:eastAsiaTheme="minorEastAsia"/>
                <w:bCs/>
                <w:kern w:val="1"/>
                <w:sz w:val="24"/>
                <w:szCs w:val="24"/>
                <w:highlight w:val="none"/>
                <w:lang w:val="en-US" w:eastAsia="zh-CN"/>
              </w:rPr>
              <w:t>2</w:t>
            </w:r>
            <w:r>
              <w:rPr>
                <w:rFonts w:hint="eastAsia" w:cs="宋体" w:asciiTheme="minorEastAsia" w:hAnsiTheme="minorEastAsia" w:eastAsiaTheme="minorEastAsia"/>
                <w:bCs/>
                <w:kern w:val="1"/>
                <w:sz w:val="24"/>
                <w:szCs w:val="24"/>
                <w:highlight w:val="none"/>
                <w:lang w:val="zh-CN"/>
              </w:rPr>
              <w:t>分（企业业绩和项目经理业绩不得重复得分）（提供施工合同，业绩需附在标书中）</w:t>
            </w:r>
          </w:p>
        </w:tc>
      </w:tr>
      <w:tr w14:paraId="09A16CD2">
        <w:tblPrEx>
          <w:tblCellMar>
            <w:top w:w="0" w:type="dxa"/>
            <w:left w:w="108" w:type="dxa"/>
            <w:bottom w:w="0" w:type="dxa"/>
            <w:right w:w="108" w:type="dxa"/>
          </w:tblCellMar>
        </w:tblPrEx>
        <w:trPr>
          <w:trHeight w:val="445" w:hRule="atLeast"/>
          <w:jc w:val="center"/>
        </w:trPr>
        <w:tc>
          <w:tcPr>
            <w:tcW w:w="726" w:type="dxa"/>
            <w:vMerge w:val="continue"/>
            <w:tcBorders>
              <w:left w:val="single" w:color="000000" w:sz="6" w:space="0"/>
              <w:right w:val="single" w:color="000000" w:sz="2" w:space="0"/>
            </w:tcBorders>
            <w:vAlign w:val="center"/>
          </w:tcPr>
          <w:p w14:paraId="3FB3CA3E">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848AF8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663B52DB">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r>
              <w:rPr>
                <w:rFonts w:hint="eastAsia" w:cs="宋体" w:asciiTheme="minorEastAsia" w:hAnsiTheme="minorEastAsia" w:eastAsiaTheme="minorEastAsia"/>
                <w:sz w:val="24"/>
                <w:szCs w:val="24"/>
                <w:lang w:eastAsia="zh-CN"/>
              </w:rPr>
              <w:t>）</w:t>
            </w:r>
          </w:p>
        </w:tc>
        <w:tc>
          <w:tcPr>
            <w:tcW w:w="7183" w:type="dxa"/>
            <w:gridSpan w:val="3"/>
            <w:tcBorders>
              <w:left w:val="single" w:color="000000" w:sz="2" w:space="0"/>
              <w:bottom w:val="single" w:color="000000" w:sz="4" w:space="0"/>
              <w:right w:val="single" w:color="000000" w:sz="12" w:space="0"/>
            </w:tcBorders>
            <w:vAlign w:val="center"/>
          </w:tcPr>
          <w:p w14:paraId="23F054A8">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6B6ECD1B">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2B206D7A">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2CFC3344">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383606F0">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305E3115">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0C7F7A5">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履职尽责承诺</w:t>
            </w:r>
          </w:p>
          <w:p w14:paraId="3DE1514E">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r>
              <w:rPr>
                <w:rFonts w:hint="eastAsia" w:cs="宋体" w:asciiTheme="minorEastAsia" w:hAnsiTheme="minorEastAsia" w:eastAsiaTheme="minorEastAsia"/>
                <w:sz w:val="24"/>
                <w:szCs w:val="24"/>
                <w:lang w:eastAsia="zh-CN"/>
              </w:rPr>
              <w:t>）</w:t>
            </w:r>
          </w:p>
        </w:tc>
        <w:tc>
          <w:tcPr>
            <w:tcW w:w="7183" w:type="dxa"/>
            <w:gridSpan w:val="3"/>
            <w:tcBorders>
              <w:left w:val="single" w:color="000000" w:sz="2" w:space="0"/>
              <w:bottom w:val="single" w:color="000000" w:sz="4" w:space="0"/>
              <w:right w:val="single" w:color="000000" w:sz="12" w:space="0"/>
            </w:tcBorders>
            <w:vAlign w:val="center"/>
          </w:tcPr>
          <w:p w14:paraId="094AD485">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2C5E3095">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38B05608">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6A0D70D7">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63F818C4">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01FEFAAB">
            <w:pPr>
              <w:spacing w:after="0" w:line="400" w:lineRule="exact"/>
              <w:rPr>
                <w:sz w:val="24"/>
                <w:szCs w:val="24"/>
              </w:rPr>
            </w:pPr>
            <w:r>
              <w:rPr>
                <w:rFonts w:hint="eastAsia" w:ascii="宋体" w:hAnsi="宋体" w:eastAsia="宋体" w:cs="宋体"/>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227E1432">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相关承诺</w:t>
            </w:r>
          </w:p>
          <w:p w14:paraId="1E6BD532">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0-5分</w:t>
            </w:r>
            <w:r>
              <w:rPr>
                <w:rFonts w:hint="eastAsia" w:cs="宋体" w:asciiTheme="minorEastAsia" w:hAnsiTheme="minorEastAsia" w:eastAsiaTheme="minorEastAsia"/>
                <w:sz w:val="24"/>
                <w:szCs w:val="24"/>
                <w:lang w:eastAsia="zh-CN"/>
              </w:rPr>
              <w:t>）</w:t>
            </w:r>
          </w:p>
        </w:tc>
        <w:tc>
          <w:tcPr>
            <w:tcW w:w="7183" w:type="dxa"/>
            <w:gridSpan w:val="3"/>
            <w:tcBorders>
              <w:left w:val="single" w:color="000000" w:sz="2" w:space="0"/>
              <w:bottom w:val="single" w:color="000000" w:sz="4" w:space="0"/>
              <w:right w:val="single" w:color="000000" w:sz="12" w:space="0"/>
            </w:tcBorders>
            <w:vAlign w:val="center"/>
          </w:tcPr>
          <w:p w14:paraId="25DEF5CA">
            <w:pPr>
              <w:spacing w:after="0" w:line="400" w:lineRule="exact"/>
              <w:rPr>
                <w:rFonts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承诺质量达到或优于国家规范要求、工期达到或优于磋商文件要求、工程进度及施工程序、项目部组成人员及现场管理服从采购人及监理人管理并有具体措施。</w:t>
            </w:r>
          </w:p>
          <w:p w14:paraId="3ADE3D7E">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承诺内容全面、详实可行、合法有效、有针对性的得5分；</w:t>
            </w:r>
          </w:p>
          <w:p w14:paraId="5E155ED6">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20C482BA">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11048540">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42EB8C3">
            <w:pPr>
              <w:pStyle w:val="9"/>
              <w:rPr>
                <w:sz w:val="24"/>
                <w:szCs w:val="24"/>
              </w:rPr>
            </w:pPr>
            <w:r>
              <w:rPr>
                <w:rFonts w:hint="eastAsia" w:ascii="宋体" w:hAnsi="宋体" w:cs="宋体"/>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385"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w:t>
      </w:r>
      <w:r>
        <w:rPr>
          <w:rFonts w:hint="eastAsia" w:cs="宋体" w:asciiTheme="minorEastAsia" w:hAnsiTheme="minorEastAsia" w:eastAsiaTheme="minorEastAsia"/>
          <w:sz w:val="24"/>
          <w:szCs w:val="24"/>
          <w:lang w:eastAsia="zh-CN" w:bidi="en-US"/>
        </w:rPr>
        <w:t>3</w:t>
      </w:r>
      <w:r>
        <w:rPr>
          <w:rFonts w:hint="eastAsia" w:cs="宋体" w:asciiTheme="minorEastAsia" w:hAnsiTheme="minorEastAsia" w:eastAsiaTheme="minorEastAsia"/>
          <w:sz w:val="24"/>
          <w:szCs w:val="24"/>
          <w:lang w:bidi="en-US"/>
        </w:rPr>
        <w:t>名成交候选人。</w:t>
      </w:r>
    </w:p>
    <w:p w14:paraId="625124A0">
      <w:pPr>
        <w:spacing w:line="400" w:lineRule="exact"/>
        <w:jc w:val="both"/>
        <w:rPr>
          <w:rFonts w:cs="Calibri" w:asciiTheme="minorEastAsia" w:hAnsiTheme="minorEastAsia" w:eastAsiaTheme="minorEastAsia"/>
          <w:sz w:val="32"/>
          <w:szCs w:val="32"/>
        </w:rPr>
      </w:pPr>
      <w:bookmarkStart w:id="454" w:name="_Toc528078047"/>
      <w:bookmarkEnd w:id="454"/>
      <w:bookmarkStart w:id="455" w:name="_Toc16938558"/>
      <w:bookmarkEnd w:id="455"/>
    </w:p>
    <w:p w14:paraId="53A5ACB1">
      <w:pPr>
        <w:spacing w:line="400" w:lineRule="exact"/>
        <w:ind w:left="560"/>
        <w:jc w:val="center"/>
        <w:outlineLvl w:val="0"/>
        <w:rPr>
          <w:rFonts w:hint="eastAsia" w:ascii="宋体" w:hAnsi="宋体" w:eastAsia="宋体" w:cs="宋体"/>
          <w:b/>
          <w:sz w:val="32"/>
          <w:szCs w:val="32"/>
        </w:rPr>
      </w:pPr>
      <w:bookmarkStart w:id="456" w:name="_Toc16168"/>
      <w:r>
        <w:rPr>
          <w:rFonts w:hint="eastAsia" w:ascii="宋体" w:hAnsi="宋体" w:eastAsia="宋体" w:cs="宋体"/>
          <w:b/>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合同条款及格式</w:t>
      </w:r>
      <w:bookmarkEnd w:id="456"/>
      <w:bookmarkStart w:id="457" w:name="_Toc517179005"/>
      <w:bookmarkEnd w:id="457"/>
      <w:bookmarkStart w:id="458" w:name="_Toc16770584"/>
      <w:bookmarkStart w:id="459" w:name="_Toc528078064"/>
    </w:p>
    <w:p w14:paraId="5828405D">
      <w:pPr>
        <w:keepNext w:val="0"/>
        <w:keepLines w:val="0"/>
        <w:pageBreakBefore w:val="0"/>
        <w:widowControl/>
        <w:kinsoku/>
        <w:wordWrap w:val="0"/>
        <w:topLinePunct/>
        <w:bidi w:val="0"/>
        <w:adjustRightInd w:val="0"/>
        <w:snapToGrid w:val="0"/>
        <w:spacing w:line="360" w:lineRule="auto"/>
        <w:ind w:left="0" w:leftChars="0" w:firstLine="482" w:firstLineChars="200"/>
        <w:textAlignment w:val="auto"/>
        <w:rPr>
          <w:rFonts w:hint="eastAsia" w:ascii="宋体" w:hAnsi="宋体" w:eastAsia="宋体" w:cs="宋体"/>
          <w:sz w:val="24"/>
          <w:szCs w:val="24"/>
        </w:rPr>
      </w:pPr>
      <w:bookmarkStart w:id="460" w:name="_Toc2630"/>
      <w:r>
        <w:rPr>
          <w:rFonts w:hint="eastAsia" w:ascii="宋体" w:hAnsi="宋体" w:eastAsia="宋体" w:cs="宋体"/>
          <w:b/>
          <w:bCs/>
          <w:kern w:val="0"/>
          <w:sz w:val="24"/>
          <w:szCs w:val="24"/>
        </w:rPr>
        <w:t>此合同仅供参考。</w:t>
      </w:r>
      <w:r>
        <w:rPr>
          <w:rFonts w:hint="eastAsia" w:ascii="宋体" w:hAnsi="宋体" w:eastAsia="宋体" w:cs="宋体"/>
          <w:kern w:val="0"/>
          <w:sz w:val="24"/>
          <w:szCs w:val="24"/>
        </w:rPr>
        <w:t>以最终采购人与成交人签定的合同条款为准进行公示，</w:t>
      </w:r>
    </w:p>
    <w:p w14:paraId="14E48EEA">
      <w:pPr>
        <w:keepNext w:val="0"/>
        <w:keepLines w:val="0"/>
        <w:pageBreakBefore w:val="0"/>
        <w:widowControl/>
        <w:kinsoku/>
        <w:wordWrap w:val="0"/>
        <w:topLinePunct/>
        <w:bidi w:val="0"/>
        <w:adjustRightInd w:val="0"/>
        <w:snapToGrid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最终签定合同的主要条款不能与竞争性磋商文件有冲突）</w:t>
      </w:r>
    </w:p>
    <w:p w14:paraId="2992C3F4">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发包人(全称)：</w:t>
      </w:r>
      <w:r>
        <w:rPr>
          <w:rFonts w:hint="eastAsia" w:ascii="宋体" w:hAnsi="宋体" w:eastAsia="宋体" w:cs="宋体"/>
          <w:kern w:val="0"/>
          <w:sz w:val="24"/>
          <w:szCs w:val="24"/>
          <w:lang w:eastAsia="zh-CN"/>
        </w:rPr>
        <w:t>灵宝市函谷关镇人民政府</w:t>
      </w:r>
      <w:r>
        <w:rPr>
          <w:rFonts w:hint="eastAsia" w:ascii="宋体" w:hAnsi="宋体" w:eastAsia="宋体" w:cs="宋体"/>
          <w:kern w:val="0"/>
          <w:sz w:val="24"/>
          <w:szCs w:val="24"/>
        </w:rPr>
        <w:t>(以下简称“甲方”)</w:t>
      </w:r>
    </w:p>
    <w:p w14:paraId="555A913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承包人(全称)： XXXXXXXXX (以下简称“乙方”)</w:t>
      </w:r>
    </w:p>
    <w:p w14:paraId="36D8CC0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p>
    <w:p w14:paraId="79CD9139">
      <w:pPr>
        <w:keepNext w:val="0"/>
        <w:keepLines w:val="0"/>
        <w:pageBreakBefore w:val="0"/>
        <w:widowControl/>
        <w:kinsoku/>
        <w:wordWrap w:val="0"/>
        <w:topLinePunct/>
        <w:autoSpaceDE w:val="0"/>
        <w:autoSpaceDN w:val="0"/>
        <w:bidi w:val="0"/>
        <w:adjustRightInd w:val="0"/>
        <w:snapToGrid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第一条工程项目</w:t>
      </w:r>
    </w:p>
    <w:p w14:paraId="3C93F4A1">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一、</w:t>
      </w:r>
      <w:r>
        <w:rPr>
          <w:rFonts w:hint="eastAsia" w:ascii="宋体" w:hAnsi="宋体" w:eastAsia="宋体" w:cs="宋体"/>
          <w:kern w:val="0"/>
          <w:sz w:val="24"/>
          <w:szCs w:val="24"/>
        </w:rPr>
        <w:t>工程名称：</w:t>
      </w:r>
      <w:r>
        <w:rPr>
          <w:rFonts w:hint="eastAsia" w:ascii="宋体" w:hAnsi="宋体" w:eastAsia="宋体" w:cs="宋体"/>
          <w:kern w:val="0"/>
          <w:sz w:val="24"/>
          <w:szCs w:val="24"/>
          <w:lang w:eastAsia="zh-CN"/>
        </w:rPr>
        <w:t>2026年灵宝市函谷关镇道路硬化及水毁修复项目</w:t>
      </w:r>
    </w:p>
    <w:p w14:paraId="126D61E5">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rPr>
        <w:t>二、工程地点：</w:t>
      </w:r>
      <w:r>
        <w:rPr>
          <w:rFonts w:hint="eastAsia" w:ascii="宋体" w:hAnsi="宋体" w:eastAsia="宋体" w:cs="宋体"/>
          <w:kern w:val="0"/>
          <w:sz w:val="24"/>
          <w:szCs w:val="24"/>
          <w:lang w:val="en-US" w:eastAsia="zh-CN"/>
        </w:rPr>
        <w:t>灵宝市函谷关镇</w:t>
      </w:r>
    </w:p>
    <w:p w14:paraId="5FA714AA">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三、工程内容：</w:t>
      </w:r>
      <w:r>
        <w:rPr>
          <w:rFonts w:hint="eastAsia" w:ascii="宋体" w:hAnsi="宋体" w:eastAsia="宋体" w:cs="宋体"/>
          <w:kern w:val="0"/>
          <w:sz w:val="24"/>
          <w:szCs w:val="24"/>
          <w:lang w:val="en-US" w:eastAsia="zh-CN"/>
        </w:rPr>
        <w:t>本项目为2026年灵宝市函谷关镇道路硬化及水毁修复项目，主要建设内容包括水泥混凝土道路、单孔钢筋混凝土圆管涵、路侧波形梁钢护栏等。具体详见工程量清单。</w:t>
      </w:r>
    </w:p>
    <w:p w14:paraId="3014FCED">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第二条工程实施</w:t>
      </w:r>
    </w:p>
    <w:p w14:paraId="29B842A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一、工程定于</w:t>
      </w:r>
      <w:r>
        <w:rPr>
          <w:rFonts w:hint="eastAsia" w:ascii="宋体" w:hAnsi="宋体" w:eastAsia="宋体" w:cs="宋体"/>
          <w:color w:val="auto"/>
          <w:kern w:val="0"/>
          <w:sz w:val="24"/>
          <w:szCs w:val="24"/>
          <w:highlight w:val="none"/>
          <w:lang w:val="en-US" w:eastAsia="zh-CN"/>
        </w:rPr>
        <w:t>2026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日开工，</w:t>
      </w:r>
      <w:r>
        <w:rPr>
          <w:rFonts w:hint="eastAsia" w:ascii="宋体" w:hAnsi="宋体" w:eastAsia="宋体" w:cs="宋体"/>
          <w:color w:val="auto"/>
          <w:kern w:val="0"/>
          <w:sz w:val="24"/>
          <w:szCs w:val="24"/>
          <w:highlight w:val="none"/>
          <w:lang w:val="en-US" w:eastAsia="zh-CN"/>
        </w:rPr>
        <w:t>2026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日竣工，工期</w:t>
      </w:r>
      <w:r>
        <w:rPr>
          <w:rFonts w:hint="eastAsia" w:ascii="宋体" w:hAnsi="宋体" w:eastAsia="宋体" w:cs="宋体"/>
          <w:color w:val="auto"/>
          <w:kern w:val="0"/>
          <w:sz w:val="24"/>
          <w:szCs w:val="24"/>
          <w:highlight w:val="none"/>
          <w:lang w:val="en-US" w:eastAsia="zh-CN"/>
        </w:rPr>
        <w:t>30日历天</w:t>
      </w:r>
      <w:r>
        <w:rPr>
          <w:rFonts w:hint="eastAsia" w:ascii="宋体" w:hAnsi="宋体" w:eastAsia="宋体" w:cs="宋体"/>
          <w:color w:val="auto"/>
          <w:kern w:val="0"/>
          <w:sz w:val="24"/>
          <w:szCs w:val="24"/>
          <w:highlight w:val="none"/>
        </w:rPr>
        <w:t>。</w:t>
      </w:r>
    </w:p>
    <w:p w14:paraId="1FE1638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二、在施工过程中，如遇下列情况，经甲方认可，工期相应顺延。</w:t>
      </w:r>
    </w:p>
    <w:p w14:paraId="50248DB1">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1、不可抗力原因。</w:t>
      </w:r>
    </w:p>
    <w:p w14:paraId="2AA70CA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2、甲方未提供施工必备条件。</w:t>
      </w:r>
    </w:p>
    <w:p w14:paraId="62C8BCF8">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3、其他非乙方原因引起的工期延误。</w:t>
      </w:r>
    </w:p>
    <w:p w14:paraId="2C425B4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三、甲方对该工程进行全过程、全方位的管理、监督并做好协调工作。</w:t>
      </w:r>
    </w:p>
    <w:p w14:paraId="45DA25B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四、甲方指定乙方现场施工用水、电接口地点和临设布置位置，乙方承担现场施工用水、用电发生的费用和临时设施的相关费用。</w:t>
      </w:r>
    </w:p>
    <w:p w14:paraId="6EA88DE4">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五、在施工期间，乙方按工程需要自负看守、围栏和警卫。已完工未交付甲方之前，乙方负责完工后成品的保护。</w:t>
      </w:r>
    </w:p>
    <w:p w14:paraId="1ED24B8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六、乙方每日完工后负责及时清理现场，并将自己施工生产的建渣或垃圾外运出场。</w:t>
      </w:r>
    </w:p>
    <w:p w14:paraId="65304E5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七、乙方负责竣工移交前工程范围的施工安全，期间发生的施工安全事故全部由乙方承担责任。</w:t>
      </w:r>
    </w:p>
    <w:p w14:paraId="6E6117A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八、工程与其他分项工程交叉施工及其他因素等产生的费用，乙方在保证施工质量的前提下，上述费用自理。</w:t>
      </w:r>
    </w:p>
    <w:p w14:paraId="407E40E5">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九、乙方未经甲方允许夜间不得施工。</w:t>
      </w:r>
    </w:p>
    <w:p w14:paraId="17C1349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十、乙方在施工过程中损害的各种线路和公共设施由乙方负责赔偿。</w:t>
      </w:r>
    </w:p>
    <w:p w14:paraId="1A2FEF2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第三条合同总价及付款方式</w:t>
      </w:r>
    </w:p>
    <w:p w14:paraId="3CE5CE1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一、合同总价为：大写：人民币</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XXXX (小写：¥ XXXX</w:t>
      </w:r>
      <w:r>
        <w:rPr>
          <w:rFonts w:hint="eastAsia" w:ascii="宋体" w:hAnsi="宋体" w:eastAsia="宋体" w:cs="宋体"/>
          <w:kern w:val="0"/>
          <w:sz w:val="24"/>
          <w:szCs w:val="24"/>
          <w:lang w:val="en-US" w:eastAsia="zh-CN"/>
        </w:rPr>
        <w:t>元</w:t>
      </w:r>
      <w:r>
        <w:rPr>
          <w:rFonts w:hint="eastAsia" w:ascii="宋体" w:hAnsi="宋体" w:eastAsia="宋体" w:cs="宋体"/>
          <w:kern w:val="0"/>
          <w:sz w:val="24"/>
          <w:szCs w:val="24"/>
        </w:rPr>
        <w:t xml:space="preserve"> )。</w:t>
      </w:r>
    </w:p>
    <w:p w14:paraId="6048406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二、付款方式：由甲乙双方签订合同时具体商定。</w:t>
      </w:r>
    </w:p>
    <w:p w14:paraId="4A62BAA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第四条工程质量</w:t>
      </w:r>
    </w:p>
    <w:p w14:paraId="64C7F11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一、工程效果达到甲方要求。</w:t>
      </w:r>
    </w:p>
    <w:p w14:paraId="390FE30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二、乙方所供产品和工程质量应符合</w:t>
      </w:r>
      <w:r>
        <w:rPr>
          <w:rFonts w:hint="eastAsia" w:ascii="宋体" w:hAnsi="宋体" w:eastAsia="宋体" w:cs="宋体"/>
          <w:kern w:val="0"/>
          <w:sz w:val="24"/>
          <w:szCs w:val="24"/>
          <w:lang w:val="en-US" w:eastAsia="zh-CN"/>
        </w:rPr>
        <w:t>磋商</w:t>
      </w:r>
      <w:r>
        <w:rPr>
          <w:rFonts w:hint="eastAsia" w:ascii="宋体" w:hAnsi="宋体" w:eastAsia="宋体" w:cs="宋体"/>
          <w:kern w:val="0"/>
          <w:sz w:val="24"/>
          <w:szCs w:val="24"/>
        </w:rPr>
        <w:t>文件和甲方要求。应提供相应的质量合格证明文件，符合相应的国家或行业规范标准的要求等。</w:t>
      </w:r>
    </w:p>
    <w:p w14:paraId="7D2E3D0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第五条售后服务</w:t>
      </w:r>
    </w:p>
    <w:p w14:paraId="62B7D9C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一、该工程的质量保证期为，从验收合格之日起计算。</w:t>
      </w:r>
    </w:p>
    <w:p w14:paraId="41733F82">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二、质保期出现问题的处理办法：乙方在到甲方的通知后，应在24小时内到现场解决相应的问题。</w:t>
      </w:r>
    </w:p>
    <w:p w14:paraId="6D72BA3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三、若乙方在上述规定的时间内不能及时派人到现场或不能及时解决问题，甲方有权自行处理，所产生的费用及责任由乙方承担。</w:t>
      </w:r>
    </w:p>
    <w:p w14:paraId="1DB1836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第六条工程竣工及验收</w:t>
      </w:r>
    </w:p>
    <w:p w14:paraId="598751F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一、工程验收执行国家颁发的施工验收规范、质量检验标准、行业规范、本工程合同文件及甲方的要求。</w:t>
      </w:r>
    </w:p>
    <w:p w14:paraId="3A149871">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二、工程具备竣工验收条件后，乙方向甲方提交竣工报告，由甲方负责组织验收。</w:t>
      </w:r>
    </w:p>
    <w:p w14:paraId="0C806672">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甲方应在收到竣工报告十五日内批复：若已具备验收条件，则应在十五日内组织验收</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若还不具备验收条件，则应在十五日内书面通知乙方。十五日后未批复，则视为已具备验收条件，该工程自动验收。</w:t>
      </w:r>
    </w:p>
    <w:p w14:paraId="067F47B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三、乙方向甲方提供的竣工报告中应包括详实、准确的竣工图和竣工资料各一式四套。</w:t>
      </w:r>
    </w:p>
    <w:p w14:paraId="3DF610E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第七条违约责任</w:t>
      </w:r>
    </w:p>
    <w:p w14:paraId="39C9C1DB">
      <w:pPr>
        <w:keepNext w:val="0"/>
        <w:keepLines w:val="0"/>
        <w:pageBreakBefore w:val="0"/>
        <w:widowControl/>
        <w:numPr>
          <w:ilvl w:val="0"/>
          <w:numId w:val="3"/>
        </w:numPr>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乙方因自身原因无正当理由拖延工期，在合同工期内未完成本工程的，按合同总价的5‰/日向甲方支付违约金</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因乙方原因无故拖延工期达半个月以上的，甲方有权终止合同，并且由此给甲方带来的损失由乙方承担。</w:t>
      </w:r>
    </w:p>
    <w:p w14:paraId="48B5275F">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二、乙方每日完工后将自己施工产生的建渣或垃圾外运出场，未及时清理现场的</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甲方有权按照每日200元标准予以扣罚。</w:t>
      </w:r>
    </w:p>
    <w:p w14:paraId="403E70E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三、甲方未按本合同要求验收和支付工程款项的，按合同总价的5‰/日向乙方支付违约金</w:t>
      </w:r>
      <w:r>
        <w:rPr>
          <w:rFonts w:hint="eastAsia" w:ascii="宋体" w:hAnsi="宋体" w:eastAsia="宋体" w:cs="宋体"/>
          <w:kern w:val="0"/>
          <w:sz w:val="24"/>
          <w:szCs w:val="24"/>
          <w:lang w:eastAsia="zh-CN"/>
        </w:rPr>
        <w:t>。</w:t>
      </w:r>
    </w:p>
    <w:p w14:paraId="4A24FC9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第八条其它事项</w:t>
      </w:r>
    </w:p>
    <w:p w14:paraId="2AEC8E5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一、本合同如有未尽事宜，需经甲乙双方共同协商，达成补协议。补充协议与本合同具有同等法律效力。</w:t>
      </w:r>
    </w:p>
    <w:p w14:paraId="09E2BF8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二、合同发生纠纷时，双方应协商解决。经双方协商不能解决的，向当地人民法院提请诉讼。</w:t>
      </w:r>
    </w:p>
    <w:p w14:paraId="2A01AD7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三、本合同一式份，双方各执份。</w:t>
      </w:r>
    </w:p>
    <w:p w14:paraId="516311C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四、本合同经甲、乙双方加盖公章并且自法定代表人或经授权的代理人签字之日起生效。</w:t>
      </w:r>
    </w:p>
    <w:p w14:paraId="50DD965F">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甲方(盖单位章)： </w:t>
      </w:r>
      <w:r>
        <w:rPr>
          <w:rFonts w:hint="eastAsia" w:ascii="宋体" w:hAnsi="宋体" w:eastAsia="宋体" w:cs="宋体"/>
          <w:kern w:val="0"/>
          <w:sz w:val="24"/>
          <w:szCs w:val="24"/>
          <w:lang w:eastAsia="zh-CN"/>
        </w:rPr>
        <w:t>灵宝市函谷关镇人民政府</w:t>
      </w:r>
      <w:r>
        <w:rPr>
          <w:rFonts w:hint="eastAsia" w:ascii="宋体" w:hAnsi="宋体" w:eastAsia="宋体" w:cs="宋体"/>
          <w:kern w:val="0"/>
          <w:sz w:val="24"/>
          <w:szCs w:val="24"/>
        </w:rPr>
        <w:t xml:space="preserve">           乙方(盖单位章)：X</w:t>
      </w:r>
    </w:p>
    <w:p w14:paraId="57D83836">
      <w:pPr>
        <w:keepNext w:val="0"/>
        <w:keepLines w:val="0"/>
        <w:pageBreakBefore w:val="0"/>
        <w:widowControl/>
        <w:kinsoku/>
        <w:wordWrap w:val="0"/>
        <w:topLinePunct/>
        <w:bidi w:val="0"/>
        <w:adjustRightInd w:val="0"/>
        <w:snapToGrid w:val="0"/>
        <w:spacing w:after="0" w:line="540" w:lineRule="exact"/>
        <w:ind w:firstLine="480" w:firstLineChars="200"/>
        <w:textAlignment w:val="auto"/>
        <w:rPr>
          <w:sz w:val="30"/>
          <w:szCs w:val="30"/>
        </w:rPr>
      </w:pPr>
      <w:r>
        <w:rPr>
          <w:rFonts w:hint="eastAsia" w:ascii="宋体" w:hAnsi="宋体" w:eastAsia="宋体" w:cs="宋体"/>
          <w:kern w:val="0"/>
          <w:sz w:val="24"/>
          <w:szCs w:val="24"/>
        </w:rPr>
        <w:t>XX年XX月XX日                                   XX年XX月XX日</w:t>
      </w:r>
    </w:p>
    <w:p w14:paraId="3FFF7514">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7BFF5C8A">
      <w:pPr>
        <w:adjustRightInd/>
        <w:snapToGrid/>
        <w:spacing w:after="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60"/>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71F12AF9">
      <w:pPr>
        <w:rPr>
          <w:rFonts w:hint="eastAsia" w:ascii="宋体" w:hAnsi="宋体" w:eastAsia="宋体" w:cs="宋体"/>
          <w:b/>
          <w:color w:val="auto"/>
          <w:sz w:val="32"/>
          <w:szCs w:val="32"/>
          <w:highlight w:val="none"/>
        </w:rPr>
      </w:pPr>
      <w:bookmarkStart w:id="461"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61"/>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sz w:val="32"/>
          <w:szCs w:val="32"/>
        </w:rPr>
      </w:pPr>
      <w:bookmarkStart w:id="462" w:name="_Toc28437"/>
      <w:r>
        <w:rPr>
          <w:rFonts w:hint="eastAsia" w:ascii="宋体" w:hAnsi="宋体" w:eastAsia="宋体" w:cs="宋体"/>
          <w:b/>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响应文件格式</w:t>
      </w:r>
      <w:bookmarkEnd w:id="458"/>
      <w:bookmarkEnd w:id="459"/>
      <w:bookmarkEnd w:id="462"/>
    </w:p>
    <w:p w14:paraId="183AC4A3">
      <w:pPr>
        <w:spacing w:line="264" w:lineRule="auto"/>
        <w:rPr>
          <w:rFonts w:cs="Calibri" w:asciiTheme="minorEastAsia" w:hAnsiTheme="minorEastAsia" w:eastAsiaTheme="minorEastAsia"/>
        </w:rPr>
      </w:pPr>
    </w:p>
    <w:p w14:paraId="502E0DBA">
      <w:pPr>
        <w:spacing w:line="264" w:lineRule="auto"/>
        <w:jc w:val="center"/>
        <w:rPr>
          <w:rFonts w:cs="Calibri" w:asciiTheme="minorEastAsia" w:hAnsiTheme="minorEastAsia" w:eastAsiaTheme="minorEastAsia"/>
        </w:rPr>
      </w:pPr>
    </w:p>
    <w:p w14:paraId="50835F86">
      <w:pPr>
        <w:spacing w:line="264" w:lineRule="auto"/>
        <w:jc w:val="center"/>
        <w:rPr>
          <w:rFonts w:hint="eastAsia" w:cs="Calibri" w:asciiTheme="minorEastAsia" w:hAnsiTheme="minorEastAsia" w:eastAsiaTheme="minorEastAsia"/>
          <w:sz w:val="32"/>
          <w:szCs w:val="28"/>
          <w:lang w:eastAsia="zh-CN"/>
        </w:rPr>
      </w:pPr>
      <w:r>
        <w:rPr>
          <w:rFonts w:hint="eastAsia" w:cs="宋体" w:asciiTheme="minorEastAsia" w:hAnsiTheme="minorEastAsia" w:eastAsiaTheme="minorEastAsia"/>
          <w:sz w:val="44"/>
          <w:szCs w:val="44"/>
          <w:lang w:eastAsia="zh-CN"/>
        </w:rPr>
        <w:t>2026年灵宝市函谷关镇道路硬化及水毁修复项目</w:t>
      </w:r>
    </w:p>
    <w:p w14:paraId="2A34FAA6">
      <w:pPr>
        <w:spacing w:line="264" w:lineRule="auto"/>
        <w:jc w:val="center"/>
        <w:rPr>
          <w:rFonts w:hint="eastAsia" w:cs="Calibri" w:asciiTheme="minorEastAsia" w:hAnsiTheme="minorEastAsia" w:eastAsiaTheme="minorEastAsia"/>
          <w:sz w:val="32"/>
          <w:szCs w:val="28"/>
          <w:lang w:eastAsia="zh-CN"/>
        </w:rPr>
      </w:pPr>
    </w:p>
    <w:p w14:paraId="49578FBF">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 xml:space="preserve">   响 应 文 件</w:t>
      </w:r>
    </w:p>
    <w:p w14:paraId="12164DBC">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4D3E81B6">
      <w:pPr>
        <w:spacing w:line="264" w:lineRule="auto"/>
        <w:rPr>
          <w:rFonts w:cs="Calibri" w:asciiTheme="minorEastAsia" w:hAnsiTheme="minorEastAsia" w:eastAsiaTheme="minorEastAsia"/>
          <w:sz w:val="24"/>
        </w:rPr>
      </w:pPr>
    </w:p>
    <w:p w14:paraId="103A4F9F">
      <w:pPr>
        <w:spacing w:line="264" w:lineRule="auto"/>
        <w:rPr>
          <w:rFonts w:cs="Calibri" w:asciiTheme="minorEastAsia" w:hAnsiTheme="minorEastAsia" w:eastAsiaTheme="minorEastAsia"/>
          <w:sz w:val="24"/>
        </w:rPr>
      </w:pPr>
    </w:p>
    <w:p w14:paraId="2E2CC97F">
      <w:pPr>
        <w:spacing w:line="264" w:lineRule="auto"/>
        <w:rPr>
          <w:rFonts w:cs="Calibri" w:asciiTheme="minorEastAsia" w:hAnsiTheme="minorEastAsia" w:eastAsiaTheme="minorEastAsia"/>
          <w:sz w:val="24"/>
        </w:rPr>
      </w:pPr>
    </w:p>
    <w:p w14:paraId="5B68E2E5">
      <w:pPr>
        <w:spacing w:line="264" w:lineRule="auto"/>
        <w:rPr>
          <w:rFonts w:cs="Calibri" w:asciiTheme="minorEastAsia" w:hAnsiTheme="minorEastAsia" w:eastAsiaTheme="minorEastAsia"/>
          <w:sz w:val="24"/>
        </w:rPr>
      </w:pPr>
    </w:p>
    <w:p w14:paraId="060681A1">
      <w:pPr>
        <w:spacing w:line="264" w:lineRule="auto"/>
        <w:rPr>
          <w:rFonts w:cs="Calibri" w:asciiTheme="minorEastAsia" w:hAnsiTheme="minorEastAsia" w:eastAsiaTheme="minorEastAsia"/>
          <w:sz w:val="24"/>
        </w:rPr>
      </w:pPr>
    </w:p>
    <w:p w14:paraId="6F21F1E2">
      <w:pPr>
        <w:spacing w:line="264" w:lineRule="auto"/>
        <w:rPr>
          <w:rFonts w:cs="Calibri" w:asciiTheme="minorEastAsia" w:hAnsiTheme="minorEastAsia" w:eastAsiaTheme="minorEastAsia"/>
          <w:sz w:val="24"/>
        </w:rPr>
      </w:pPr>
    </w:p>
    <w:p w14:paraId="72D456C2">
      <w:pPr>
        <w:spacing w:line="264" w:lineRule="auto"/>
        <w:rPr>
          <w:rFonts w:cs="Calibri" w:asciiTheme="minorEastAsia" w:hAnsiTheme="minorEastAsia" w:eastAsiaTheme="minorEastAsia"/>
          <w:sz w:val="24"/>
        </w:rPr>
      </w:pPr>
    </w:p>
    <w:p w14:paraId="05B9719D">
      <w:pPr>
        <w:spacing w:line="264" w:lineRule="auto"/>
        <w:rPr>
          <w:rFonts w:cs="Calibri" w:asciiTheme="minorEastAsia" w:hAnsiTheme="minorEastAsia" w:eastAsiaTheme="minorEastAsia"/>
          <w:sz w:val="24"/>
        </w:rPr>
      </w:pPr>
    </w:p>
    <w:p w14:paraId="03C2F566">
      <w:pPr>
        <w:spacing w:line="264" w:lineRule="auto"/>
        <w:rPr>
          <w:rFonts w:cs="Calibri" w:asciiTheme="minorEastAsia" w:hAnsiTheme="minorEastAsia" w:eastAsiaTheme="minorEastAsia"/>
          <w:sz w:val="24"/>
        </w:rPr>
      </w:pPr>
    </w:p>
    <w:p w14:paraId="1EAA1CC7">
      <w:pPr>
        <w:spacing w:line="264" w:lineRule="auto"/>
        <w:rPr>
          <w:rFonts w:cs="Calibri" w:asciiTheme="minorEastAsia" w:hAnsiTheme="minorEastAsia" w:eastAsiaTheme="minorEastAsia"/>
          <w:sz w:val="24"/>
        </w:rPr>
      </w:pPr>
    </w:p>
    <w:p w14:paraId="5B1F9F48">
      <w:pPr>
        <w:spacing w:line="264" w:lineRule="auto"/>
        <w:jc w:val="center"/>
        <w:rPr>
          <w:rFonts w:hint="eastAsia" w:cs="Calibri" w:asciiTheme="minorEastAsia" w:hAnsiTheme="minorEastAsia" w:eastAsiaTheme="minorEastAsia"/>
          <w:sz w:val="24"/>
        </w:rPr>
      </w:pPr>
      <w:r>
        <w:rPr>
          <w:rFonts w:hint="eastAsia" w:cs="Calibri" w:asciiTheme="minorEastAsia" w:hAnsiTheme="minorEastAsia" w:eastAsiaTheme="minorEastAsia"/>
          <w:sz w:val="24"/>
          <w:lang w:val="en-US" w:eastAsia="zh-CN"/>
        </w:rPr>
        <w:t>供应商</w:t>
      </w:r>
      <w:r>
        <w:rPr>
          <w:rFonts w:hint="eastAsia" w:cs="Calibri" w:asciiTheme="minorEastAsia" w:hAnsiTheme="minorEastAsia" w:eastAsiaTheme="minorEastAsia"/>
          <w:sz w:val="24"/>
        </w:rPr>
        <w:t>：</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4972F6C0">
      <w:pPr>
        <w:spacing w:line="264" w:lineRule="auto"/>
        <w:jc w:val="center"/>
        <w:rPr>
          <w:rFonts w:hint="eastAsia" w:cs="Calibri" w:asciiTheme="minorEastAsia" w:hAnsiTheme="minorEastAsia" w:eastAsiaTheme="minorEastAsia"/>
          <w:sz w:val="24"/>
        </w:rPr>
      </w:pPr>
      <w:r>
        <w:rPr>
          <w:rFonts w:hint="eastAsia" w:cs="Calibri" w:asciiTheme="minorEastAsia" w:hAnsiTheme="minorEastAsia" w:eastAsiaTheme="minorEastAsia"/>
          <w:sz w:val="24"/>
        </w:rPr>
        <w:t>法定代表人：</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531A8DA8">
      <w:pPr>
        <w:spacing w:line="264" w:lineRule="auto"/>
        <w:jc w:val="center"/>
        <w:rPr>
          <w:rFonts w:hint="eastAsia" w:cs="Calibri" w:asciiTheme="minorEastAsia" w:hAnsiTheme="minorEastAsia" w:eastAsiaTheme="minorEastAsia"/>
          <w:sz w:val="24"/>
        </w:rPr>
      </w:pPr>
      <w:r>
        <w:rPr>
          <w:rFonts w:hint="eastAsia" w:cs="Calibri" w:asciiTheme="minorEastAsia" w:hAnsiTheme="minorEastAsia" w:eastAsiaTheme="minorEastAsia"/>
          <w:sz w:val="24"/>
        </w:rPr>
        <w:t xml:space="preserve">      年    月    日</w:t>
      </w:r>
    </w:p>
    <w:p w14:paraId="0EF19F0E">
      <w:pPr>
        <w:spacing w:line="360" w:lineRule="auto"/>
        <w:jc w:val="center"/>
        <w:rPr>
          <w:rFonts w:cs="Calibri" w:asciiTheme="minorEastAsia" w:hAnsiTheme="minorEastAsia" w:eastAsiaTheme="minorEastAsia"/>
          <w:sz w:val="24"/>
        </w:rPr>
      </w:pPr>
    </w:p>
    <w:p w14:paraId="136D9E6B">
      <w:pPr>
        <w:rPr>
          <w:rFonts w:hint="eastAsia" w:asciiTheme="minorEastAsia" w:hAnsiTheme="minorEastAsia" w:eastAsiaTheme="minorEastAsia"/>
          <w:sz w:val="36"/>
          <w:szCs w:val="36"/>
        </w:rPr>
      </w:pPr>
      <w:bookmarkStart w:id="463" w:name="_Toc16770585"/>
      <w:r>
        <w:rPr>
          <w:rFonts w:hint="eastAsia" w:asciiTheme="minorEastAsia" w:hAnsiTheme="minorEastAsia" w:eastAsiaTheme="minorEastAsia"/>
          <w:sz w:val="36"/>
          <w:szCs w:val="36"/>
        </w:rPr>
        <w:br w:type="page"/>
      </w:r>
    </w:p>
    <w:p w14:paraId="6FC20003">
      <w:pPr>
        <w:pStyle w:val="4"/>
        <w:keepLines w:val="0"/>
        <w:widowControl/>
        <w:spacing w:before="0"/>
        <w:jc w:val="center"/>
        <w:rPr>
          <w:rFonts w:asciiTheme="minorEastAsia" w:hAnsiTheme="minorEastAsia" w:eastAsiaTheme="minorEastAsia"/>
          <w:sz w:val="36"/>
          <w:szCs w:val="36"/>
        </w:rPr>
      </w:pPr>
      <w:r>
        <w:rPr>
          <w:rFonts w:hint="eastAsia" w:asciiTheme="minorEastAsia" w:hAnsiTheme="minorEastAsia" w:eastAsiaTheme="minorEastAsia"/>
          <w:sz w:val="36"/>
          <w:szCs w:val="36"/>
        </w:rPr>
        <w:t>目  录</w:t>
      </w:r>
      <w:bookmarkEnd w:id="463"/>
    </w:p>
    <w:p w14:paraId="4324A7F2">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36DEC9E3">
      <w:pPr>
        <w:spacing w:line="540" w:lineRule="exact"/>
        <w:ind w:firstLine="750" w:firstLineChars="341"/>
        <w:rPr>
          <w:rFonts w:cs="Calibri" w:asciiTheme="minorEastAsia" w:hAnsiTheme="minorEastAsia" w:eastAsiaTheme="minorEastAsia"/>
        </w:rPr>
      </w:pPr>
    </w:p>
    <w:p w14:paraId="2EC60FB9">
      <w:pPr>
        <w:spacing w:line="540" w:lineRule="exact"/>
        <w:rPr>
          <w:rFonts w:cs="Calibri" w:asciiTheme="minorEastAsia" w:hAnsiTheme="minorEastAsia" w:eastAsiaTheme="minorEastAsia"/>
        </w:rPr>
      </w:pPr>
    </w:p>
    <w:p w14:paraId="0C8D68A4">
      <w:pPr>
        <w:spacing w:line="540" w:lineRule="exact"/>
        <w:rPr>
          <w:rFonts w:cs="Calibri" w:asciiTheme="minorEastAsia" w:hAnsiTheme="minorEastAsia" w:eastAsiaTheme="minorEastAsia"/>
        </w:rPr>
      </w:pPr>
    </w:p>
    <w:p w14:paraId="6C4A92B8">
      <w:pPr>
        <w:spacing w:line="540" w:lineRule="exact"/>
        <w:rPr>
          <w:rFonts w:cs="Calibri" w:asciiTheme="minorEastAsia" w:hAnsiTheme="minorEastAsia" w:eastAsiaTheme="minorEastAsia"/>
        </w:rPr>
      </w:pPr>
    </w:p>
    <w:p w14:paraId="2753755B">
      <w:pPr>
        <w:spacing w:line="540" w:lineRule="exact"/>
        <w:rPr>
          <w:rFonts w:cs="Calibri" w:asciiTheme="minorEastAsia" w:hAnsiTheme="minorEastAsia" w:eastAsiaTheme="minorEastAsia"/>
        </w:rPr>
      </w:pPr>
    </w:p>
    <w:p w14:paraId="7A5B0B76">
      <w:pPr>
        <w:spacing w:line="540" w:lineRule="exact"/>
        <w:rPr>
          <w:rFonts w:cs="Calibri" w:asciiTheme="minorEastAsia" w:hAnsiTheme="minorEastAsia" w:eastAsiaTheme="minorEastAsia"/>
        </w:rPr>
      </w:pPr>
    </w:p>
    <w:p w14:paraId="68F37EB0">
      <w:pPr>
        <w:spacing w:line="540" w:lineRule="exact"/>
        <w:rPr>
          <w:rFonts w:cs="Calibri" w:asciiTheme="minorEastAsia" w:hAnsiTheme="minorEastAsia" w:eastAsiaTheme="minorEastAsia"/>
        </w:rPr>
      </w:pPr>
    </w:p>
    <w:p w14:paraId="6F22FA74">
      <w:pPr>
        <w:spacing w:line="540" w:lineRule="exact"/>
        <w:rPr>
          <w:rFonts w:cs="Calibri" w:asciiTheme="minorEastAsia" w:hAnsiTheme="minorEastAsia" w:eastAsiaTheme="minorEastAsia"/>
        </w:rPr>
      </w:pPr>
    </w:p>
    <w:p w14:paraId="576EEC35">
      <w:pPr>
        <w:spacing w:line="540" w:lineRule="exact"/>
        <w:rPr>
          <w:rFonts w:cs="Calibri" w:asciiTheme="minorEastAsia" w:hAnsiTheme="minorEastAsia" w:eastAsiaTheme="minorEastAsia"/>
        </w:rPr>
      </w:pPr>
    </w:p>
    <w:p w14:paraId="609507A4">
      <w:pPr>
        <w:spacing w:line="540" w:lineRule="exact"/>
        <w:rPr>
          <w:rFonts w:cs="Calibri" w:asciiTheme="minorEastAsia" w:hAnsiTheme="minorEastAsia" w:eastAsiaTheme="minorEastAsia"/>
        </w:rPr>
      </w:pPr>
    </w:p>
    <w:p w14:paraId="7B85238C">
      <w:pPr>
        <w:spacing w:line="540" w:lineRule="exact"/>
        <w:rPr>
          <w:rFonts w:cs="Calibri" w:asciiTheme="minorEastAsia" w:hAnsiTheme="minorEastAsia" w:eastAsiaTheme="minorEastAsia"/>
        </w:rPr>
      </w:pPr>
    </w:p>
    <w:p w14:paraId="76272DA6">
      <w:pPr>
        <w:spacing w:line="540" w:lineRule="exact"/>
        <w:rPr>
          <w:rFonts w:cs="Calibri" w:asciiTheme="minorEastAsia" w:hAnsiTheme="minorEastAsia" w:eastAsiaTheme="minorEastAsia"/>
        </w:rPr>
      </w:pPr>
    </w:p>
    <w:p w14:paraId="3F1DC19B">
      <w:pPr>
        <w:spacing w:line="540" w:lineRule="exact"/>
        <w:rPr>
          <w:rFonts w:cs="Calibri" w:asciiTheme="minorEastAsia" w:hAnsiTheme="minorEastAsia" w:eastAsiaTheme="minorEastAsia"/>
        </w:rPr>
      </w:pPr>
    </w:p>
    <w:p w14:paraId="0A43BAA2">
      <w:pPr>
        <w:spacing w:line="540" w:lineRule="exact"/>
        <w:rPr>
          <w:rFonts w:cs="Calibri" w:asciiTheme="minorEastAsia" w:hAnsiTheme="minorEastAsia" w:eastAsiaTheme="minorEastAsia"/>
        </w:rPr>
      </w:pPr>
    </w:p>
    <w:p w14:paraId="7829ADAB">
      <w:pPr>
        <w:spacing w:line="540" w:lineRule="exact"/>
        <w:rPr>
          <w:rFonts w:cs="Calibri" w:asciiTheme="minorEastAsia" w:hAnsiTheme="minorEastAsia" w:eastAsiaTheme="minorEastAsia"/>
        </w:rPr>
      </w:pPr>
    </w:p>
    <w:p w14:paraId="61C8AA93">
      <w:pPr>
        <w:spacing w:line="540" w:lineRule="exact"/>
        <w:rPr>
          <w:rFonts w:cs="Calibri" w:asciiTheme="minorEastAsia" w:hAnsiTheme="minorEastAsia" w:eastAsiaTheme="minorEastAsia"/>
        </w:rPr>
      </w:pPr>
    </w:p>
    <w:p w14:paraId="4C7EBDDE">
      <w:pPr>
        <w:widowControl/>
        <w:spacing w:line="400" w:lineRule="exact"/>
        <w:rPr>
          <w:rFonts w:hint="eastAsia" w:ascii="宋体" w:hAnsi="宋体" w:eastAsia="宋体" w:cs="宋体"/>
          <w:b/>
          <w:color w:val="auto"/>
          <w:sz w:val="24"/>
          <w:highlight w:val="none"/>
        </w:rPr>
      </w:pPr>
      <w:bookmarkStart w:id="464" w:name="_Toc27687"/>
      <w:bookmarkEnd w:id="464"/>
      <w:bookmarkStart w:id="465" w:name="_Toc394651921"/>
      <w:bookmarkEnd w:id="465"/>
      <w:bookmarkStart w:id="466" w:name="_Toc528078066"/>
      <w:r>
        <w:rPr>
          <w:rFonts w:hint="eastAsia" w:asciiTheme="minorEastAsia" w:hAnsiTheme="minorEastAsia" w:eastAsiaTheme="minorEastAsia"/>
        </w:rPr>
        <w:br w:type="page"/>
      </w:r>
      <w:bookmarkEnd w:id="466"/>
    </w:p>
    <w:p w14:paraId="03906AA4">
      <w:pPr>
        <w:keepNext/>
        <w:keepLines/>
        <w:spacing w:before="340" w:after="330"/>
        <w:jc w:val="center"/>
        <w:outlineLvl w:val="9"/>
        <w:rPr>
          <w:rFonts w:hint="eastAsia" w:cs="Times New Roman" w:asciiTheme="minorEastAsia" w:hAnsiTheme="minorEastAsia" w:eastAsiaTheme="minorEastAsia"/>
          <w:b/>
          <w:sz w:val="32"/>
          <w:szCs w:val="32"/>
          <w:lang w:val="en-US" w:eastAsia="zh-CN" w:bidi="ar-SA"/>
        </w:rPr>
      </w:pPr>
      <w:bookmarkStart w:id="467" w:name="_Toc16770586"/>
      <w:r>
        <w:rPr>
          <w:rFonts w:hint="eastAsia" w:cs="Times New Roman" w:asciiTheme="minorEastAsia" w:hAnsiTheme="minorEastAsia" w:eastAsiaTheme="minorEastAsia"/>
          <w:b/>
          <w:sz w:val="32"/>
          <w:szCs w:val="32"/>
          <w:lang w:val="en-US" w:eastAsia="zh-CN" w:bidi="ar-SA"/>
        </w:rPr>
        <w:t>一、磋商响应书及第一轮报价表</w:t>
      </w:r>
      <w:bookmarkEnd w:id="467"/>
    </w:p>
    <w:p w14:paraId="60BB9CDE">
      <w:pPr>
        <w:keepNext/>
        <w:keepLines/>
        <w:spacing w:before="340" w:after="330"/>
        <w:jc w:val="center"/>
        <w:outlineLvl w:val="9"/>
        <w:rPr>
          <w:rFonts w:hint="eastAsia" w:cs="Times New Roman" w:asciiTheme="minorEastAsia" w:hAnsiTheme="minorEastAsia" w:eastAsiaTheme="minorEastAsia"/>
          <w:b/>
          <w:sz w:val="32"/>
          <w:szCs w:val="32"/>
          <w:lang w:val="en-US" w:eastAsia="zh-CN" w:bidi="ar-SA"/>
        </w:rPr>
      </w:pPr>
      <w:bookmarkStart w:id="468" w:name="_Toc144974858"/>
      <w:bookmarkEnd w:id="468"/>
      <w:bookmarkStart w:id="469" w:name="_Toc394651922"/>
      <w:bookmarkEnd w:id="469"/>
      <w:bookmarkStart w:id="470" w:name="_Toc247085875"/>
      <w:bookmarkEnd w:id="470"/>
      <w:bookmarkStart w:id="471" w:name="_Toc246997100"/>
      <w:bookmarkEnd w:id="471"/>
      <w:bookmarkStart w:id="472" w:name="_Toc19389"/>
      <w:bookmarkEnd w:id="472"/>
      <w:bookmarkStart w:id="473" w:name="_Toc246996357"/>
      <w:bookmarkEnd w:id="473"/>
      <w:bookmarkStart w:id="474" w:name="_Toc152045789"/>
      <w:bookmarkEnd w:id="474"/>
      <w:bookmarkStart w:id="475" w:name="_Toc179632809"/>
      <w:bookmarkEnd w:id="475"/>
      <w:bookmarkStart w:id="476" w:name="_Toc152042578"/>
      <w:bookmarkEnd w:id="476"/>
      <w:bookmarkStart w:id="477" w:name="_Toc528078067"/>
      <w:bookmarkStart w:id="478" w:name="_Toc16770587"/>
      <w:r>
        <w:rPr>
          <w:rFonts w:hint="eastAsia" w:cs="Times New Roman" w:asciiTheme="minorEastAsia" w:hAnsiTheme="minorEastAsia" w:eastAsiaTheme="minorEastAsia"/>
          <w:b/>
          <w:sz w:val="32"/>
          <w:szCs w:val="32"/>
          <w:lang w:val="en-US" w:eastAsia="zh-CN" w:bidi="ar-SA"/>
        </w:rPr>
        <w:t>（一）</w:t>
      </w:r>
      <w:bookmarkEnd w:id="477"/>
      <w:r>
        <w:rPr>
          <w:rFonts w:hint="eastAsia" w:cs="Times New Roman" w:asciiTheme="minorEastAsia" w:hAnsiTheme="minorEastAsia" w:eastAsiaTheme="minorEastAsia"/>
          <w:b/>
          <w:sz w:val="32"/>
          <w:szCs w:val="32"/>
          <w:lang w:val="en-US" w:eastAsia="zh-CN" w:bidi="ar-SA"/>
        </w:rPr>
        <w:t>磋商响应书</w:t>
      </w:r>
      <w:bookmarkEnd w:id="478"/>
    </w:p>
    <w:p w14:paraId="3FA716D2">
      <w:pPr>
        <w:adjustRightInd/>
        <w:snapToGrid/>
        <w:spacing w:after="0" w:line="540" w:lineRule="exact"/>
        <w:rPr>
          <w:rFonts w:hint="eastAsia" w:cs="宋体" w:asciiTheme="minorEastAsia" w:hAnsiTheme="minorEastAsia" w:eastAsiaTheme="minorEastAsia"/>
          <w:sz w:val="24"/>
          <w:szCs w:val="24"/>
          <w:lang w:bidi="en-US"/>
        </w:rPr>
      </w:pPr>
      <w:bookmarkStart w:id="479" w:name="_Toc179632810"/>
      <w:bookmarkEnd w:id="479"/>
      <w:bookmarkStart w:id="480" w:name="_Toc246996358"/>
      <w:bookmarkEnd w:id="480"/>
      <w:bookmarkStart w:id="481" w:name="_Toc27200"/>
      <w:bookmarkEnd w:id="481"/>
      <w:bookmarkStart w:id="482" w:name="_Toc247085876"/>
      <w:bookmarkEnd w:id="482"/>
      <w:bookmarkStart w:id="483" w:name="_Toc394651923"/>
      <w:bookmarkEnd w:id="483"/>
      <w:bookmarkStart w:id="484" w:name="_Toc144974859"/>
      <w:bookmarkEnd w:id="484"/>
      <w:bookmarkStart w:id="485" w:name="_Toc152045790"/>
      <w:bookmarkEnd w:id="485"/>
      <w:bookmarkStart w:id="486" w:name="_Toc246997101"/>
      <w:bookmarkEnd w:id="486"/>
      <w:bookmarkStart w:id="487" w:name="_Toc152042579"/>
      <w:bookmarkEnd w:id="487"/>
      <w:r>
        <w:rPr>
          <w:rFonts w:hint="eastAsia" w:cs="宋体" w:asciiTheme="minorEastAsia" w:hAnsiTheme="minorEastAsia" w:eastAsiaTheme="minorEastAsia"/>
          <w:sz w:val="24"/>
          <w:szCs w:val="24"/>
          <w:lang w:bidi="en-US"/>
        </w:rPr>
        <w:t>（采购人名称）：</w:t>
      </w:r>
    </w:p>
    <w:p w14:paraId="5743A5D5">
      <w:pPr>
        <w:adjustRightInd/>
        <w:snapToGrid/>
        <w:spacing w:after="0" w:line="54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1．我方已仔细研究了</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z w:val="24"/>
          <w:szCs w:val="24"/>
          <w:lang w:eastAsia="zh-CN" w:bidi="en-US"/>
        </w:rPr>
        <w:t>项目名称</w:t>
      </w:r>
      <w:r>
        <w:rPr>
          <w:rFonts w:hint="eastAsia" w:cs="宋体" w:asciiTheme="minorEastAsia" w:hAnsiTheme="minorEastAsia" w:eastAsiaTheme="minorEastAsia"/>
          <w:sz w:val="24"/>
          <w:szCs w:val="24"/>
          <w:lang w:bidi="en-US"/>
        </w:rPr>
        <w:t>）磋商文件的全部内容，愿意</w:t>
      </w:r>
      <w:r>
        <w:rPr>
          <w:rFonts w:hint="eastAsia" w:cs="宋体" w:asciiTheme="minorEastAsia" w:hAnsiTheme="minorEastAsia" w:eastAsiaTheme="minorEastAsia"/>
          <w:spacing w:val="-2"/>
          <w:sz w:val="24"/>
          <w:szCs w:val="24"/>
          <w:lang w:bidi="en-US"/>
        </w:rPr>
        <w:t>按照国家规范要求，在确保质量的前提下，以</w:t>
      </w:r>
      <w:r>
        <w:rPr>
          <w:rFonts w:hint="eastAsia" w:cs="宋体" w:asciiTheme="minorEastAsia" w:hAnsiTheme="minorEastAsia" w:eastAsiaTheme="minorEastAsia"/>
          <w:sz w:val="24"/>
          <w:szCs w:val="24"/>
          <w:lang w:bidi="en-US"/>
        </w:rPr>
        <w:t>人民币</w:t>
      </w:r>
      <w:r>
        <w:rPr>
          <w:rFonts w:hint="eastAsia" w:cs="宋体" w:asciiTheme="minorEastAsia" w:hAnsiTheme="minorEastAsia" w:eastAsiaTheme="minorEastAsia"/>
          <w:spacing w:val="-2"/>
          <w:sz w:val="24"/>
          <w:szCs w:val="24"/>
          <w:lang w:bidi="en-US"/>
        </w:rPr>
        <w:t>（大写）</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pacing w:val="-2"/>
          <w:sz w:val="24"/>
          <w:szCs w:val="24"/>
          <w:lang w:bidi="en-US"/>
        </w:rPr>
        <w:t>元</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pacing w:val="-2"/>
          <w:sz w:val="24"/>
          <w:szCs w:val="24"/>
          <w:lang w:bidi="en-US"/>
        </w:rPr>
        <w:t>）</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的</w:t>
      </w:r>
      <w:r>
        <w:rPr>
          <w:rFonts w:hint="eastAsia" w:cs="宋体" w:asciiTheme="minorEastAsia" w:hAnsiTheme="minorEastAsia" w:eastAsiaTheme="minorEastAsia"/>
          <w:spacing w:val="-2"/>
          <w:sz w:val="24"/>
          <w:szCs w:val="24"/>
          <w:lang w:bidi="en-US"/>
        </w:rPr>
        <w:t>投标总报价完成相关服务，工期</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，质量要求</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w:t>
      </w:r>
    </w:p>
    <w:p w14:paraId="107A39B5">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2．我方承诺在磋商文件规定的投标有效期内不修改、撤销响应文件。</w:t>
      </w:r>
    </w:p>
    <w:p w14:paraId="565FDAE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3．如我方成交：</w:t>
      </w:r>
    </w:p>
    <w:p w14:paraId="1735E4B4">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（1）我方承诺在收到成交通知书后，在成交通知书规定的期限内与你方签订合同。</w:t>
      </w:r>
    </w:p>
    <w:p w14:paraId="76C62AC9">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（2）随同本投标函递交的投标函附录属于合同文件的组成部分。</w:t>
      </w:r>
    </w:p>
    <w:p w14:paraId="5BECDC75">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（3）我方承诺在合同约定的期限内完成并移交全部合同工程。</w:t>
      </w:r>
    </w:p>
    <w:p w14:paraId="5608A9F9">
      <w:pPr>
        <w:adjustRightInd/>
        <w:snapToGrid/>
        <w:spacing w:after="0" w:line="540" w:lineRule="exact"/>
        <w:ind w:firstLine="360" w:firstLineChars="15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4．我方在此声明，所递交的响应文件及有关资料内容完整、真实和准确。</w:t>
      </w:r>
    </w:p>
    <w:p w14:paraId="6444C5B2">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5．</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（其他补充说明）。</w:t>
      </w:r>
    </w:p>
    <w:p w14:paraId="33D6F49C">
      <w:pPr>
        <w:adjustRightInd/>
        <w:snapToGrid/>
        <w:spacing w:after="0" w:line="540" w:lineRule="exact"/>
        <w:rPr>
          <w:rFonts w:cs="宋体" w:asciiTheme="minorEastAsia" w:hAnsiTheme="minorEastAsia" w:eastAsiaTheme="minorEastAsia"/>
          <w:sz w:val="24"/>
          <w:szCs w:val="24"/>
          <w:lang w:bidi="en-US"/>
        </w:rPr>
      </w:pPr>
    </w:p>
    <w:p w14:paraId="65E66AA5">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（公章签章）</w:t>
      </w:r>
    </w:p>
    <w:p w14:paraId="3F0709FB">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法定代表人或其委托代理人：</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（电子签章）</w:t>
      </w:r>
    </w:p>
    <w:p w14:paraId="661529BE">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地址：</w:t>
      </w:r>
      <w:r>
        <w:rPr>
          <w:rFonts w:hint="eastAsia" w:cs="Calibri" w:asciiTheme="minorEastAsia" w:hAnsiTheme="minorEastAsia" w:eastAsiaTheme="minorEastAsia"/>
          <w:sz w:val="24"/>
          <w:u w:val="single"/>
          <w:lang w:val="en-US" w:eastAsia="zh-CN"/>
        </w:rPr>
        <w:t xml:space="preserve">       </w:t>
      </w:r>
    </w:p>
    <w:p w14:paraId="54484402">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电话：</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（填写能联系到的电话号码，方便通知二次报价）</w:t>
      </w:r>
    </w:p>
    <w:p w14:paraId="2FA7C8E6">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日期</w:t>
      </w:r>
      <w:r>
        <w:rPr>
          <w:rFonts w:hint="eastAsia" w:cs="Calibri" w:asciiTheme="minorEastAsia" w:hAnsiTheme="minorEastAsia" w:eastAsiaTheme="minorEastAsia"/>
          <w:sz w:val="24"/>
          <w:u w:val="none"/>
          <w:lang w:val="en-US" w:eastAsia="zh-CN"/>
        </w:rPr>
        <w:t>：</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日</w:t>
      </w:r>
      <w:r>
        <w:rPr>
          <w:rFonts w:hint="eastAsia" w:cs="Calibri" w:asciiTheme="minorEastAsia" w:hAnsiTheme="minorEastAsia" w:eastAsiaTheme="minorEastAsia"/>
          <w:sz w:val="24"/>
          <w:u w:val="single"/>
          <w:lang w:val="en-US" w:eastAsia="zh-CN"/>
        </w:rPr>
        <w:t xml:space="preserve">      </w:t>
      </w:r>
    </w:p>
    <w:p w14:paraId="2F22C4AA">
      <w:pPr>
        <w:keepNext/>
        <w:keepLines/>
        <w:spacing w:before="340" w:after="330"/>
        <w:jc w:val="center"/>
        <w:outlineLvl w:val="9"/>
        <w:rPr>
          <w:rFonts w:hint="eastAsia" w:cs="Times New Roman" w:asciiTheme="minorEastAsia" w:hAnsiTheme="minorEastAsia" w:eastAsiaTheme="minorEastAsia"/>
          <w:b/>
          <w:sz w:val="32"/>
          <w:szCs w:val="32"/>
          <w:lang w:val="en-US" w:eastAsia="zh-CN" w:bidi="ar-SA"/>
        </w:rPr>
      </w:pPr>
      <w:r>
        <w:rPr>
          <w:rFonts w:hint="eastAsia" w:asciiTheme="minorEastAsia" w:hAnsiTheme="minorEastAsia" w:eastAsiaTheme="minorEastAsia"/>
          <w:b/>
          <w:bCs/>
          <w:kern w:val="44"/>
          <w:sz w:val="32"/>
          <w:szCs w:val="32"/>
        </w:rPr>
        <w:br w:type="page"/>
      </w:r>
      <w:bookmarkStart w:id="488" w:name="_Toc16770588"/>
      <w:r>
        <w:rPr>
          <w:rFonts w:hint="eastAsia" w:cs="Times New Roman" w:asciiTheme="minorEastAsia" w:hAnsiTheme="minorEastAsia" w:eastAsiaTheme="minorEastAsia"/>
          <w:b/>
          <w:sz w:val="32"/>
          <w:szCs w:val="32"/>
          <w:lang w:val="en-US" w:eastAsia="zh-CN" w:bidi="ar-SA"/>
        </w:rPr>
        <w:t>(二)</w:t>
      </w:r>
      <w:bookmarkEnd w:id="488"/>
      <w:r>
        <w:rPr>
          <w:rFonts w:hint="eastAsia" w:cs="Times New Roman" w:asciiTheme="minorEastAsia" w:hAnsiTheme="minorEastAsia" w:eastAsiaTheme="minorEastAsia"/>
          <w:b/>
          <w:sz w:val="32"/>
          <w:szCs w:val="32"/>
          <w:lang w:val="en-US" w:eastAsia="zh-CN" w:bidi="ar-SA"/>
        </w:rPr>
        <w:t>磋商报价表（第一轮）</w:t>
      </w:r>
    </w:p>
    <w:tbl>
      <w:tblPr>
        <w:tblStyle w:val="27"/>
        <w:tblW w:w="893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06550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2019" w:type="dxa"/>
            <w:tcBorders>
              <w:top w:val="single" w:color="auto" w:sz="4" w:space="0"/>
              <w:bottom w:val="single" w:color="auto" w:sz="4" w:space="0"/>
              <w:right w:val="single" w:color="auto" w:sz="4" w:space="0"/>
            </w:tcBorders>
            <w:vAlign w:val="center"/>
          </w:tcPr>
          <w:p w14:paraId="13D43D64">
            <w:pPr>
              <w:autoSpaceDE w:val="0"/>
              <w:autoSpaceDN w:val="0"/>
              <w:snapToGrid/>
              <w:spacing w:line="340" w:lineRule="exact"/>
              <w:jc w:val="center"/>
              <w:rPr>
                <w:rFonts w:hint="eastAsia" w:cs="宋体" w:asciiTheme="minorEastAsia" w:hAnsiTheme="minorEastAsia" w:eastAsiaTheme="minorEastAsia"/>
                <w:sz w:val="24"/>
                <w:szCs w:val="24"/>
                <w:lang w:eastAsia="zh-CN" w:bidi="en-US"/>
              </w:rPr>
            </w:pPr>
            <w:r>
              <w:rPr>
                <w:rFonts w:hint="eastAsia" w:cs="宋体" w:asciiTheme="minorEastAsia" w:hAnsiTheme="minorEastAsia" w:eastAsiaTheme="minorEastAsia"/>
                <w:sz w:val="24"/>
                <w:szCs w:val="24"/>
                <w:lang w:eastAsia="zh-CN" w:bidi="en-US"/>
              </w:rPr>
              <w:t>项目名称</w:t>
            </w:r>
          </w:p>
        </w:tc>
        <w:tc>
          <w:tcPr>
            <w:tcW w:w="6916" w:type="dxa"/>
            <w:gridSpan w:val="5"/>
            <w:tcBorders>
              <w:top w:val="single" w:color="auto" w:sz="4" w:space="0"/>
              <w:left w:val="single" w:color="auto" w:sz="4" w:space="0"/>
              <w:bottom w:val="single" w:color="auto" w:sz="4" w:space="0"/>
            </w:tcBorders>
            <w:vAlign w:val="center"/>
          </w:tcPr>
          <w:p w14:paraId="066D8A3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3CD04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2019" w:type="dxa"/>
            <w:tcBorders>
              <w:top w:val="single" w:color="auto" w:sz="4" w:space="0"/>
              <w:bottom w:val="single" w:color="auto" w:sz="4" w:space="0"/>
              <w:right w:val="single" w:color="auto" w:sz="4" w:space="0"/>
            </w:tcBorders>
            <w:vAlign w:val="center"/>
          </w:tcPr>
          <w:p w14:paraId="21895DF8">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供应商</w:t>
            </w:r>
          </w:p>
        </w:tc>
        <w:tc>
          <w:tcPr>
            <w:tcW w:w="6916" w:type="dxa"/>
            <w:gridSpan w:val="5"/>
            <w:tcBorders>
              <w:top w:val="single" w:color="auto" w:sz="4" w:space="0"/>
              <w:left w:val="single" w:color="auto" w:sz="4" w:space="0"/>
              <w:bottom w:val="single" w:color="auto" w:sz="4" w:space="0"/>
            </w:tcBorders>
            <w:vAlign w:val="center"/>
          </w:tcPr>
          <w:p w14:paraId="49146C80">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18BD9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jc w:val="center"/>
        </w:trPr>
        <w:tc>
          <w:tcPr>
            <w:tcW w:w="2019" w:type="dxa"/>
            <w:tcBorders>
              <w:top w:val="single" w:color="auto" w:sz="4" w:space="0"/>
              <w:right w:val="single" w:color="auto" w:sz="4" w:space="0"/>
            </w:tcBorders>
            <w:vAlign w:val="center"/>
          </w:tcPr>
          <w:p w14:paraId="3EAE5B5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总报价</w:t>
            </w:r>
          </w:p>
        </w:tc>
        <w:tc>
          <w:tcPr>
            <w:tcW w:w="6916" w:type="dxa"/>
            <w:gridSpan w:val="5"/>
            <w:tcBorders>
              <w:top w:val="single" w:color="auto" w:sz="4" w:space="0"/>
              <w:left w:val="single" w:color="auto" w:sz="4" w:space="0"/>
            </w:tcBorders>
            <w:vAlign w:val="center"/>
          </w:tcPr>
          <w:p w14:paraId="68FFC65A">
            <w:pPr>
              <w:adjustRightInd/>
              <w:snapToGrid/>
              <w:spacing w:line="340" w:lineRule="exact"/>
              <w:ind w:firstLine="240" w:firstLineChars="100"/>
              <w:rPr>
                <w:rFonts w:cs="宋体" w:asciiTheme="minorEastAsia" w:hAnsiTheme="minorEastAsia" w:eastAsiaTheme="minorEastAsia"/>
                <w:sz w:val="24"/>
                <w:szCs w:val="24"/>
                <w:u w:val="single"/>
                <w:lang w:bidi="en-US"/>
              </w:rPr>
            </w:pPr>
            <w:r>
              <w:rPr>
                <w:rFonts w:hint="eastAsia" w:cs="宋体" w:asciiTheme="minorEastAsia" w:hAnsiTheme="minorEastAsia" w:eastAsiaTheme="minorEastAsia"/>
                <w:sz w:val="24"/>
                <w:szCs w:val="24"/>
                <w:lang w:bidi="en-US"/>
              </w:rPr>
              <w:t>大写：</w:t>
            </w:r>
          </w:p>
          <w:p w14:paraId="04542929">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小写：</w:t>
            </w:r>
          </w:p>
          <w:p w14:paraId="3572FD66">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（响应人应在此填写第一次报价，但以响应人最后一次的磋商报价为成交价）</w:t>
            </w:r>
          </w:p>
        </w:tc>
      </w:tr>
      <w:tr w14:paraId="463E5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jc w:val="center"/>
        </w:trPr>
        <w:tc>
          <w:tcPr>
            <w:tcW w:w="2019" w:type="dxa"/>
            <w:tcBorders>
              <w:top w:val="single" w:color="auto" w:sz="4" w:space="0"/>
              <w:bottom w:val="single" w:color="auto" w:sz="4" w:space="0"/>
              <w:right w:val="single" w:color="auto" w:sz="4" w:space="0"/>
            </w:tcBorders>
            <w:vAlign w:val="center"/>
          </w:tcPr>
          <w:p w14:paraId="60F4B16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7B690D0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226FF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jc w:val="center"/>
        </w:trPr>
        <w:tc>
          <w:tcPr>
            <w:tcW w:w="2019" w:type="dxa"/>
            <w:tcBorders>
              <w:top w:val="single" w:color="auto" w:sz="4" w:space="0"/>
              <w:bottom w:val="single" w:color="auto" w:sz="4" w:space="0"/>
              <w:right w:val="single" w:color="auto" w:sz="4" w:space="0"/>
            </w:tcBorders>
            <w:vAlign w:val="center"/>
          </w:tcPr>
          <w:p w14:paraId="4BFB60B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3F7E74C1">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54AFF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jc w:val="center"/>
        </w:trPr>
        <w:tc>
          <w:tcPr>
            <w:tcW w:w="2019" w:type="dxa"/>
            <w:tcBorders>
              <w:top w:val="single" w:color="auto" w:sz="4" w:space="0"/>
              <w:bottom w:val="single" w:color="auto" w:sz="4" w:space="0"/>
              <w:right w:val="single" w:color="auto" w:sz="4" w:space="0"/>
            </w:tcBorders>
            <w:vAlign w:val="center"/>
          </w:tcPr>
          <w:p w14:paraId="2594247D">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708F11CF">
            <w:pPr>
              <w:autoSpaceDE w:val="0"/>
              <w:autoSpaceDN w:val="0"/>
              <w:snapToGrid/>
              <w:spacing w:line="340" w:lineRule="exact"/>
              <w:ind w:firstLine="720" w:firstLineChars="300"/>
              <w:jc w:val="center"/>
              <w:rPr>
                <w:rFonts w:cs="宋体" w:asciiTheme="minorEastAsia" w:hAnsiTheme="minorEastAsia" w:eastAsiaTheme="minorEastAsia"/>
                <w:sz w:val="24"/>
                <w:szCs w:val="24"/>
                <w:lang w:bidi="en-US"/>
              </w:rPr>
            </w:pPr>
          </w:p>
        </w:tc>
      </w:tr>
      <w:tr w14:paraId="0F3E40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jc w:val="center"/>
        </w:trPr>
        <w:tc>
          <w:tcPr>
            <w:tcW w:w="2019" w:type="dxa"/>
            <w:tcBorders>
              <w:top w:val="single" w:color="auto" w:sz="4" w:space="0"/>
              <w:bottom w:val="single" w:color="auto" w:sz="4" w:space="0"/>
              <w:right w:val="single" w:color="auto" w:sz="4" w:space="0"/>
            </w:tcBorders>
            <w:vAlign w:val="center"/>
          </w:tcPr>
          <w:p w14:paraId="5FD582EB">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项目</w:t>
            </w:r>
            <w:r>
              <w:rPr>
                <w:rFonts w:hint="eastAsia" w:cs="宋体" w:asciiTheme="minorEastAsia" w:hAnsiTheme="minorEastAsia" w:eastAsiaTheme="minorEastAsia"/>
                <w:sz w:val="24"/>
                <w:szCs w:val="24"/>
                <w:lang w:bidi="en-US"/>
              </w:rPr>
              <w:t>经理</w:t>
            </w:r>
            <w:r>
              <w:rPr>
                <w:rFonts w:hint="eastAsia" w:cs="宋体" w:asciiTheme="minorEastAsia" w:hAnsiTheme="minorEastAsia" w:eastAsiaTheme="minorEastAsia"/>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2F1AF22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72037E4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3256D198">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2DD06D04">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1BB7B91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r>
      <w:tr w14:paraId="160A9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2019" w:type="dxa"/>
            <w:tcBorders>
              <w:top w:val="single" w:color="auto" w:sz="4" w:space="0"/>
              <w:bottom w:val="single" w:color="auto" w:sz="4" w:space="0"/>
              <w:right w:val="single" w:color="auto" w:sz="4" w:space="0"/>
            </w:tcBorders>
            <w:vAlign w:val="center"/>
          </w:tcPr>
          <w:p w14:paraId="6DBE13AF">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06B2D19F">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bl>
    <w:p w14:paraId="5D1C2C8A">
      <w:pPr>
        <w:spacing w:line="440" w:lineRule="exact"/>
        <w:rPr>
          <w:rFonts w:asciiTheme="minorEastAsia" w:hAnsiTheme="minorEastAsia" w:eastAsiaTheme="minorEastAsia"/>
          <w:b/>
          <w:bCs/>
          <w:sz w:val="24"/>
        </w:rPr>
      </w:pPr>
      <w:r>
        <w:rPr>
          <w:rFonts w:hint="eastAsia" w:asciiTheme="minorEastAsia" w:hAnsiTheme="minorEastAsia" w:eastAsiaTheme="minorEastAsia"/>
          <w:b/>
          <w:bCs/>
          <w:sz w:val="24"/>
        </w:rPr>
        <w:t>注：该表中所有空白项均为必填项。</w:t>
      </w:r>
    </w:p>
    <w:p w14:paraId="02BF2005">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p>
    <w:p w14:paraId="04CE20EC">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r>
        <w:rPr>
          <w:rFonts w:hint="eastAsia" w:asciiTheme="minorEastAsia" w:hAnsiTheme="minorEastAsia" w:eastAsiaTheme="minorEastAsia"/>
          <w:sz w:val="24"/>
        </w:rPr>
        <w:t>响应人：（公章签章）</w:t>
      </w:r>
    </w:p>
    <w:p w14:paraId="429C4C08">
      <w:pPr>
        <w:widowControl w:val="0"/>
        <w:tabs>
          <w:tab w:val="left" w:leader="underscore" w:pos="7143"/>
        </w:tabs>
        <w:adjustRightInd/>
        <w:snapToGrid/>
        <w:spacing w:line="420" w:lineRule="exact"/>
        <w:ind w:left="3320"/>
        <w:rPr>
          <w:rFonts w:asciiTheme="minorEastAsia" w:hAnsiTheme="minorEastAsia" w:eastAsiaTheme="minorEastAsia"/>
          <w:sz w:val="24"/>
        </w:rPr>
      </w:pPr>
      <w:r>
        <w:rPr>
          <w:rFonts w:hint="eastAsia" w:asciiTheme="minorEastAsia" w:hAnsiTheme="minorEastAsia" w:eastAsiaTheme="minorEastAsia"/>
          <w:sz w:val="24"/>
        </w:rPr>
        <w:t>法定代表人或其委托代理人：（电子签章）</w:t>
      </w:r>
    </w:p>
    <w:p w14:paraId="542FEBAA">
      <w:pPr>
        <w:widowControl w:val="0"/>
        <w:adjustRightInd/>
        <w:snapToGrid/>
        <w:spacing w:line="420" w:lineRule="exact"/>
        <w:jc w:val="center"/>
        <w:rPr>
          <w:rFonts w:asciiTheme="minorEastAsia" w:hAnsiTheme="minorEastAsia" w:eastAsiaTheme="minorEastAsia"/>
          <w:sz w:val="24"/>
        </w:rPr>
      </w:pPr>
      <w:r>
        <w:rPr>
          <w:rFonts w:hint="eastAsia" w:asciiTheme="minorEastAsia" w:hAnsiTheme="minorEastAsia" w:eastAsiaTheme="minorEastAsia"/>
          <w:sz w:val="24"/>
        </w:rPr>
        <w:t>年月日</w:t>
      </w:r>
    </w:p>
    <w:p w14:paraId="76BF4CA3">
      <w:pPr>
        <w:adjustRightInd/>
        <w:snapToGrid/>
        <w:spacing w:after="0"/>
        <w:rPr>
          <w:rFonts w:asciiTheme="minorEastAsia" w:hAnsiTheme="minorEastAsia" w:eastAsiaTheme="minorEastAsia"/>
          <w:sz w:val="24"/>
        </w:rPr>
      </w:pPr>
      <w:r>
        <w:rPr>
          <w:rFonts w:asciiTheme="minorEastAsia" w:hAnsiTheme="minorEastAsia" w:eastAsiaTheme="minorEastAsia"/>
          <w:sz w:val="24"/>
        </w:rPr>
        <w:br w:type="page"/>
      </w:r>
    </w:p>
    <w:p w14:paraId="534BD07C">
      <w:pPr>
        <w:keepLines w:val="0"/>
        <w:widowControl/>
        <w:spacing w:before="0"/>
        <w:jc w:val="center"/>
        <w:outlineLvl w:val="9"/>
        <w:rPr>
          <w:rFonts w:asciiTheme="minorEastAsia" w:hAnsiTheme="minorEastAsia" w:eastAsiaTheme="minorEastAsia"/>
          <w:b w:val="0"/>
        </w:rPr>
      </w:pPr>
      <w:bookmarkStart w:id="489" w:name="_Toc16770589"/>
      <w:r>
        <w:rPr>
          <w:rFonts w:hint="eastAsia" w:cs="Times New Roman" w:asciiTheme="minorEastAsia" w:hAnsiTheme="minorEastAsia" w:eastAsiaTheme="minorEastAsia"/>
          <w:b/>
          <w:sz w:val="32"/>
          <w:szCs w:val="32"/>
          <w:lang w:val="en-US" w:eastAsia="zh-CN" w:bidi="ar-SA"/>
        </w:rPr>
        <w:t>二、法定代表人身份证明</w:t>
      </w:r>
      <w:bookmarkEnd w:id="489"/>
    </w:p>
    <w:p w14:paraId="0E1C95C6">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响应人：</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02F249BB">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单位性质：</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1B922888">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地址：</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2AD8D8F7">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成立时间：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日</w:t>
      </w:r>
    </w:p>
    <w:p w14:paraId="7B16CD1F">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经营期限：</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3F035CAA">
      <w:pPr>
        <w:spacing w:line="500" w:lineRule="exact"/>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姓名：</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性别：</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1C56AE55">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年龄：</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职务：</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6D762CD1">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系（供应商名称）</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的法定代表人。</w:t>
      </w:r>
    </w:p>
    <w:p w14:paraId="7416E679">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特此证明。</w:t>
      </w:r>
    </w:p>
    <w:p w14:paraId="0FBA06AD">
      <w:pPr>
        <w:spacing w:line="500" w:lineRule="exact"/>
        <w:rPr>
          <w:rFonts w:cs="Calibri" w:asciiTheme="minorEastAsia" w:hAnsiTheme="minorEastAsia" w:eastAsiaTheme="minorEastAsia"/>
          <w:sz w:val="24"/>
          <w:szCs w:val="24"/>
        </w:rPr>
      </w:pPr>
    </w:p>
    <w:p w14:paraId="14696C97">
      <w:pPr>
        <w:spacing w:line="500" w:lineRule="exact"/>
        <w:rPr>
          <w:rFonts w:cs="Calibri" w:asciiTheme="minorEastAsia" w:hAnsiTheme="minorEastAsia" w:eastAsiaTheme="minorEastAsia"/>
          <w:sz w:val="24"/>
          <w:szCs w:val="24"/>
        </w:rPr>
      </w:pPr>
    </w:p>
    <w:p w14:paraId="3DA22567">
      <w:pPr>
        <w:spacing w:line="500" w:lineRule="exact"/>
        <w:jc w:val="righ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响应人：（公章签章）</w:t>
      </w:r>
    </w:p>
    <w:p w14:paraId="27D5D362">
      <w:pPr>
        <w:spacing w:line="500" w:lineRule="exact"/>
        <w:jc w:val="righ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年月日</w:t>
      </w:r>
    </w:p>
    <w:p w14:paraId="310686B4">
      <w:pPr>
        <w:pStyle w:val="4"/>
        <w:keepLines w:val="0"/>
        <w:widowControl/>
        <w:spacing w:before="0"/>
        <w:jc w:val="center"/>
        <w:rPr>
          <w:rFonts w:asciiTheme="minorEastAsia" w:hAnsiTheme="minorEastAsia" w:eastAsiaTheme="minorEastAsia"/>
          <w:b w:val="0"/>
        </w:rPr>
      </w:pPr>
      <w:r>
        <w:rPr>
          <w:rFonts w:hint="eastAsia" w:asciiTheme="minorEastAsia" w:hAnsiTheme="minorEastAsia" w:eastAsiaTheme="minorEastAsia"/>
        </w:rPr>
        <w:br w:type="page"/>
      </w:r>
      <w:bookmarkStart w:id="490" w:name="_Toc528078069"/>
      <w:bookmarkEnd w:id="490"/>
      <w:bookmarkStart w:id="491" w:name="_Toc16770590"/>
      <w:r>
        <w:rPr>
          <w:rFonts w:hint="eastAsia" w:asciiTheme="minorEastAsia" w:hAnsiTheme="minorEastAsia" w:eastAsiaTheme="minorEastAsia"/>
        </w:rPr>
        <w:t>三、授权委托书</w:t>
      </w:r>
      <w:bookmarkEnd w:id="491"/>
    </w:p>
    <w:p w14:paraId="2EB69EA7">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本人</w:t>
      </w:r>
      <w:r>
        <w:rPr>
          <w:rFonts w:hint="eastAsia" w:cs="Calibri" w:asciiTheme="minorEastAsia" w:hAnsiTheme="minorEastAsia" w:eastAsiaTheme="minorEastAsia"/>
          <w:sz w:val="24"/>
          <w:szCs w:val="24"/>
          <w:u w:val="single"/>
        </w:rPr>
        <w:t>（姓名）</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系（响应人名称）</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的法定代表人，现委托</w:t>
      </w:r>
      <w:r>
        <w:rPr>
          <w:rFonts w:hint="eastAsia" w:cs="Calibri" w:asciiTheme="minorEastAsia" w:hAnsiTheme="minorEastAsia" w:eastAsiaTheme="minorEastAsia"/>
          <w:sz w:val="24"/>
          <w:szCs w:val="24"/>
          <w:u w:val="single"/>
        </w:rPr>
        <w:t>（姓名</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szCs w:val="24"/>
        </w:rPr>
        <w:t>为我方代理人。代理人根据授权，以我方名义签署、澄清、说明、补正、递交、撤回、修改</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szCs w:val="24"/>
          <w:u w:val="single"/>
          <w:lang w:eastAsia="zh-CN"/>
        </w:rPr>
        <w:t>项目名称</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响应文件、签订合同和处理有关事宜，其法律后果由我方承担。</w:t>
      </w:r>
    </w:p>
    <w:p w14:paraId="3D51944C">
      <w:pPr>
        <w:spacing w:line="500" w:lineRule="exact"/>
        <w:ind w:firstLine="480" w:firstLineChars="200"/>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委托期限：</w:t>
      </w:r>
      <w:r>
        <w:rPr>
          <w:rFonts w:hint="eastAsia" w:cs="Calibri" w:asciiTheme="minorEastAsia" w:hAnsiTheme="minorEastAsia" w:eastAsiaTheme="minorEastAsia"/>
          <w:sz w:val="24"/>
          <w:szCs w:val="24"/>
          <w:u w:val="single"/>
        </w:rPr>
        <w:t>至本项目竣工验收结束</w:t>
      </w:r>
    </w:p>
    <w:p w14:paraId="57627CD6">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代理人无转委托权。</w:t>
      </w:r>
    </w:p>
    <w:p w14:paraId="04D18428">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附：法定代表人身份证复印件及授权代理人身份证复印件</w:t>
      </w:r>
    </w:p>
    <w:p w14:paraId="454935BD">
      <w:pPr>
        <w:spacing w:line="500" w:lineRule="exact"/>
        <w:rPr>
          <w:rFonts w:cs="Calibri" w:asciiTheme="minorEastAsia" w:hAnsiTheme="minorEastAsia" w:eastAsiaTheme="minorEastAsia"/>
          <w:sz w:val="24"/>
          <w:szCs w:val="24"/>
        </w:rPr>
      </w:pPr>
    </w:p>
    <w:p w14:paraId="1367C0BD">
      <w:pPr>
        <w:spacing w:line="400" w:lineRule="exact"/>
        <w:ind w:firstLine="4080" w:firstLineChars="1700"/>
        <w:rPr>
          <w:rFonts w:hint="eastAsia" w:cs="Calibri" w:asciiTheme="minorEastAsia" w:hAnsiTheme="minorEastAsia" w:eastAsiaTheme="minorEastAsia"/>
          <w:sz w:val="24"/>
          <w:szCs w:val="24"/>
        </w:rPr>
      </w:pPr>
    </w:p>
    <w:p w14:paraId="2FD18F97">
      <w:pPr>
        <w:spacing w:line="500" w:lineRule="exact"/>
        <w:ind w:left="0" w:leftChars="0" w:firstLine="2640" w:firstLineChars="1100"/>
        <w:rPr>
          <w:rFonts w:hint="eastAsia" w:ascii="宋体" w:hAnsi="宋体" w:eastAsia="宋体" w:cs="宋体"/>
          <w:sz w:val="24"/>
        </w:rPr>
      </w:pPr>
      <w:r>
        <w:rPr>
          <w:rFonts w:hint="eastAsia" w:cs="Calibri" w:asciiTheme="minorEastAsia" w:hAnsiTheme="minorEastAsia" w:eastAsiaTheme="minorEastAsia"/>
          <w:sz w:val="24"/>
          <w:szCs w:val="24"/>
        </w:rPr>
        <w:t>响应人</w:t>
      </w:r>
      <w:r>
        <w:rPr>
          <w:rFonts w:hint="eastAsia" w:ascii="宋体" w:hAnsi="宋体" w:eastAsia="宋体" w:cs="宋体"/>
          <w:sz w:val="24"/>
        </w:rPr>
        <w:t>：</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rPr>
        <w:t>（</w:t>
      </w:r>
      <w:r>
        <w:rPr>
          <w:rFonts w:hint="eastAsia" w:cs="Calibri" w:asciiTheme="minorEastAsia" w:hAnsiTheme="minorEastAsia" w:eastAsiaTheme="minorEastAsia"/>
          <w:sz w:val="24"/>
          <w:szCs w:val="24"/>
        </w:rPr>
        <w:t>公章签章</w:t>
      </w:r>
      <w:r>
        <w:rPr>
          <w:rFonts w:hint="eastAsia" w:ascii="宋体" w:hAnsi="宋体" w:eastAsia="宋体" w:cs="宋体"/>
          <w:sz w:val="24"/>
        </w:rPr>
        <w:t>）</w:t>
      </w:r>
    </w:p>
    <w:p w14:paraId="43449A74">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法定代表人：</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rPr>
        <w:t>（</w:t>
      </w:r>
      <w:r>
        <w:rPr>
          <w:rFonts w:hint="eastAsia" w:ascii="宋体" w:hAnsi="宋体" w:eastAsia="宋体" w:cs="宋体"/>
          <w:kern w:val="0"/>
          <w:sz w:val="24"/>
        </w:rPr>
        <w:t>签字或盖章</w:t>
      </w:r>
      <w:r>
        <w:rPr>
          <w:rFonts w:hint="eastAsia" w:ascii="宋体" w:hAnsi="宋体" w:eastAsia="宋体" w:cs="宋体"/>
          <w:sz w:val="24"/>
        </w:rPr>
        <w:t>）</w:t>
      </w:r>
    </w:p>
    <w:p w14:paraId="23A7D055">
      <w:pPr>
        <w:spacing w:line="500" w:lineRule="exact"/>
        <w:ind w:left="0" w:leftChars="0" w:firstLine="2640" w:firstLineChars="1100"/>
        <w:rPr>
          <w:rFonts w:hint="eastAsia" w:ascii="宋体" w:hAnsi="宋体" w:eastAsia="宋体" w:cs="宋体"/>
          <w:sz w:val="24"/>
          <w:lang w:eastAsia="zh-CN"/>
        </w:rPr>
      </w:pPr>
      <w:r>
        <w:rPr>
          <w:rFonts w:hint="eastAsia" w:ascii="宋体" w:hAnsi="宋体" w:eastAsia="宋体" w:cs="宋体"/>
          <w:sz w:val="24"/>
        </w:rPr>
        <w:t>身份证号码：</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u w:val="single"/>
          <w:lang w:val="en-US" w:eastAsia="zh-CN"/>
        </w:rPr>
        <w:t>.</w:t>
      </w:r>
    </w:p>
    <w:p w14:paraId="1425C337">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委托代理人：</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rPr>
        <w:t>（</w:t>
      </w:r>
      <w:r>
        <w:rPr>
          <w:rFonts w:hint="eastAsia" w:ascii="宋体" w:hAnsi="宋体" w:eastAsia="宋体" w:cs="宋体"/>
          <w:kern w:val="0"/>
          <w:sz w:val="24"/>
        </w:rPr>
        <w:t>签字</w:t>
      </w:r>
      <w:r>
        <w:rPr>
          <w:rFonts w:hint="eastAsia" w:ascii="宋体" w:hAnsi="宋体" w:eastAsia="宋体" w:cs="宋体"/>
          <w:sz w:val="24"/>
        </w:rPr>
        <w:t>）</w:t>
      </w:r>
    </w:p>
    <w:p w14:paraId="61FCA412">
      <w:pPr>
        <w:spacing w:line="500" w:lineRule="exact"/>
        <w:ind w:left="0" w:leftChars="0" w:firstLine="2640" w:firstLineChars="1100"/>
        <w:rPr>
          <w:rFonts w:hint="eastAsia" w:ascii="宋体" w:hAnsi="宋体" w:eastAsia="宋体" w:cs="宋体"/>
          <w:sz w:val="24"/>
          <w:u w:val="single"/>
          <w:lang w:val="en-US" w:eastAsia="zh-CN"/>
        </w:rPr>
      </w:pPr>
      <w:r>
        <w:rPr>
          <w:rFonts w:hint="eastAsia" w:ascii="宋体" w:hAnsi="宋体" w:eastAsia="宋体" w:cs="宋体"/>
          <w:sz w:val="24"/>
        </w:rPr>
        <w:t>身份证号码：</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u w:val="single"/>
          <w:lang w:val="en-US" w:eastAsia="zh-CN"/>
        </w:rPr>
        <w:t>.</w:t>
      </w:r>
    </w:p>
    <w:p w14:paraId="13D5D889">
      <w:pPr>
        <w:spacing w:line="400" w:lineRule="exact"/>
        <w:ind w:firstLine="4080" w:firstLineChars="1700"/>
        <w:rPr>
          <w:rFonts w:hint="eastAsia" w:cs="Calibri" w:asciiTheme="minorEastAsia" w:hAnsiTheme="minorEastAsia" w:eastAsiaTheme="minorEastAsia"/>
          <w:sz w:val="24"/>
          <w:szCs w:val="24"/>
        </w:rPr>
      </w:pPr>
      <w:r>
        <w:rPr>
          <w:rFonts w:hint="eastAsia" w:ascii="宋体" w:hAnsi="宋体" w:eastAsia="宋体" w:cs="宋体"/>
          <w:sz w:val="24"/>
        </w:rPr>
        <w:t>日期：</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日</w:t>
      </w:r>
    </w:p>
    <w:p w14:paraId="5657218D">
      <w:pPr>
        <w:spacing w:line="400" w:lineRule="exact"/>
        <w:ind w:firstLine="4080" w:firstLineChars="1700"/>
        <w:rPr>
          <w:rFonts w:hint="eastAsia" w:cs="Calibri" w:asciiTheme="minorEastAsia" w:hAnsiTheme="minorEastAsia" w:eastAsiaTheme="minorEastAsia"/>
          <w:sz w:val="24"/>
          <w:szCs w:val="24"/>
        </w:rPr>
      </w:pPr>
    </w:p>
    <w:p w14:paraId="49B43CBC">
      <w:pPr>
        <w:spacing w:line="400" w:lineRule="exact"/>
        <w:ind w:firstLine="4080" w:firstLineChars="1700"/>
        <w:rPr>
          <w:rFonts w:hint="eastAsia" w:cs="Calibri" w:asciiTheme="minorEastAsia" w:hAnsiTheme="minorEastAsia" w:eastAsiaTheme="minorEastAsia"/>
          <w:sz w:val="24"/>
          <w:szCs w:val="24"/>
        </w:rPr>
      </w:pPr>
    </w:p>
    <w:p w14:paraId="6F94F158">
      <w:pPr>
        <w:spacing w:line="540" w:lineRule="exact"/>
        <w:jc w:val="center"/>
        <w:rPr>
          <w:rFonts w:asciiTheme="minorEastAsia" w:hAnsiTheme="minorEastAsia" w:eastAsiaTheme="minorEastAsia"/>
          <w:b/>
          <w:sz w:val="32"/>
          <w:szCs w:val="32"/>
        </w:rPr>
      </w:pPr>
      <w:r>
        <w:rPr>
          <w:rFonts w:hint="eastAsia" w:asciiTheme="minorEastAsia" w:hAnsiTheme="minorEastAsia" w:eastAsiaTheme="minorEastAsia"/>
        </w:rPr>
        <w:br w:type="page"/>
      </w:r>
      <w:bookmarkStart w:id="492" w:name="_Toc244934212"/>
      <w:bookmarkEnd w:id="492"/>
      <w:bookmarkStart w:id="493" w:name="_Toc246997105"/>
      <w:bookmarkEnd w:id="493"/>
      <w:bookmarkStart w:id="494" w:name="_Toc179632814"/>
      <w:bookmarkEnd w:id="494"/>
      <w:bookmarkStart w:id="495" w:name="_Toc152042583"/>
      <w:bookmarkEnd w:id="495"/>
      <w:bookmarkStart w:id="496" w:name="_Toc528078072"/>
      <w:bookmarkEnd w:id="496"/>
      <w:bookmarkStart w:id="497" w:name="_Toc244934213"/>
      <w:bookmarkEnd w:id="497"/>
      <w:bookmarkStart w:id="498" w:name="_Toc361989463"/>
      <w:bookmarkEnd w:id="498"/>
      <w:bookmarkStart w:id="499" w:name="_Toc144974862"/>
      <w:bookmarkEnd w:id="499"/>
      <w:bookmarkStart w:id="500" w:name="_Toc246996362"/>
      <w:bookmarkEnd w:id="500"/>
      <w:bookmarkStart w:id="501" w:name="_Toc394651926"/>
      <w:bookmarkEnd w:id="501"/>
      <w:bookmarkStart w:id="502" w:name="_Toc10777"/>
      <w:bookmarkEnd w:id="502"/>
      <w:bookmarkStart w:id="503" w:name="_Toc247085880"/>
      <w:bookmarkEnd w:id="503"/>
      <w:bookmarkStart w:id="504" w:name="_Toc361989462"/>
      <w:bookmarkEnd w:id="504"/>
      <w:bookmarkStart w:id="505" w:name="_Toc152045794"/>
      <w:bookmarkEnd w:id="505"/>
      <w:r>
        <w:rPr>
          <w:rFonts w:hint="eastAsia" w:asciiTheme="minorEastAsia" w:hAnsiTheme="minorEastAsia" w:eastAsiaTheme="minorEastAsia"/>
          <w:b/>
          <w:bCs/>
          <w:sz w:val="32"/>
          <w:szCs w:val="32"/>
        </w:rPr>
        <w:t>四</w:t>
      </w:r>
      <w:r>
        <w:rPr>
          <w:rFonts w:hint="eastAsia" w:asciiTheme="minorEastAsia" w:hAnsiTheme="minorEastAsia" w:eastAsiaTheme="minorEastAsia"/>
          <w:sz w:val="32"/>
          <w:szCs w:val="32"/>
        </w:rPr>
        <w:t>、</w:t>
      </w:r>
      <w:r>
        <w:rPr>
          <w:rFonts w:hint="eastAsia" w:asciiTheme="minorEastAsia" w:hAnsiTheme="minorEastAsia" w:eastAsiaTheme="minorEastAsia"/>
          <w:b/>
          <w:sz w:val="32"/>
          <w:szCs w:val="32"/>
        </w:rPr>
        <w:t>磋商承诺函</w:t>
      </w:r>
    </w:p>
    <w:p w14:paraId="63D285A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致</w:t>
      </w:r>
      <w:r>
        <w:rPr>
          <w:rFonts w:hint="eastAsia" w:asciiTheme="minorEastAsia" w:hAnsiTheme="minorEastAsia" w:eastAsiaTheme="minorEastAsia"/>
          <w:sz w:val="24"/>
          <w:szCs w:val="32"/>
          <w:u w:val="single"/>
        </w:rPr>
        <w:t>（采购人）</w:t>
      </w:r>
      <w:r>
        <w:rPr>
          <w:rFonts w:hint="eastAsia" w:cs="Calibri"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szCs w:val="32"/>
        </w:rPr>
        <w:t>：</w:t>
      </w:r>
    </w:p>
    <w:p w14:paraId="6C183872">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我公司作为本次采购项目的供应商，根据磋商文件要求，现郑重承诺如下：</w:t>
      </w:r>
    </w:p>
    <w:p w14:paraId="7F772439">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一、具备《中华人民共和国政府采购法》第二十二条第一款和本项目规定的条件：</w:t>
      </w:r>
    </w:p>
    <w:p w14:paraId="5592CFE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（一）具有独立承担民事责任的能力；</w:t>
      </w:r>
    </w:p>
    <w:p w14:paraId="5AD5C87F">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（二）具有良好的商业信誉和健全的财务会计制度；</w:t>
      </w:r>
    </w:p>
    <w:p w14:paraId="4926378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（三）具有履行合同所必需的设备和专业技术能力；</w:t>
      </w:r>
    </w:p>
    <w:p w14:paraId="07FBE8B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（四）有依法缴纳税收和社会保障资金的良好记录；</w:t>
      </w:r>
    </w:p>
    <w:p w14:paraId="47CE026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（五）参加政府采购活动前三年内，在经营活动中没有重大违法记录；</w:t>
      </w:r>
    </w:p>
    <w:p w14:paraId="458CEAC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（六）法律、行政法规规定的其他条件；</w:t>
      </w:r>
    </w:p>
    <w:p w14:paraId="028C197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（七）根据采购项目提出的特殊条件。</w:t>
      </w:r>
    </w:p>
    <w:p w14:paraId="644A96F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B3D327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三、参加本次招标采购活动，不存在与单位负责人为同一人或者存在直接控股、管理关系的其他供应商参与同一合同项下的政府采购活动的行为。</w:t>
      </w:r>
    </w:p>
    <w:p w14:paraId="207E1554">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四、参加本次招标采购活动，不存在为采购项目提供整体设计、规范编制或者项目管理、监理、检测等服务的行为。</w:t>
      </w:r>
    </w:p>
    <w:p w14:paraId="74613F1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五、参加本次招标采购活动，不存在和其他供应商在同一合同项下的采购项目中，同时委托同一个自然人、同一家庭的人员、同一单位的人员作为代理人的行为。</w:t>
      </w:r>
    </w:p>
    <w:p w14:paraId="6CBDB93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六、供应商参加本次政府采购活动要求在近三年内供应商和其法定代表人没有行贿犯罪行为。</w:t>
      </w:r>
    </w:p>
    <w:p w14:paraId="301887E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七、参加本次招标采购活动，不存在联合体投标。</w:t>
      </w:r>
    </w:p>
    <w:p w14:paraId="7DAB4F01">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八、投标文件中提供的能够给予我公司带来优惠、好处的任何材料资料和技术、服务、商务等响应承诺情况都是真实的、有效的、合法的。</w:t>
      </w:r>
    </w:p>
    <w:p w14:paraId="034BC1A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九、存在以下行为之一的愿意接受相关部门的处理：</w:t>
      </w:r>
    </w:p>
    <w:p w14:paraId="4EE6F0A8">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（一）投标有效期内撤销投标文件的；</w:t>
      </w:r>
    </w:p>
    <w:p w14:paraId="2B28CF3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（二）在采购人确定中标人以前放弃中标候选资格的；</w:t>
      </w:r>
    </w:p>
    <w:p w14:paraId="11627D4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（三）由于中标人的原因未能按照磋商文件的规定与采购人签订合同；</w:t>
      </w:r>
    </w:p>
    <w:p w14:paraId="1B56536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（四）在投标文件中提供虚假材料谋取中标；</w:t>
      </w:r>
    </w:p>
    <w:p w14:paraId="13C364C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（五）与采购人、其他供应商或者招标代理机构恶意串通的；</w:t>
      </w:r>
    </w:p>
    <w:p w14:paraId="4959C42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（六）投标有效期内，供应商在政府采购活动中有违法、违规、违纪行为。</w:t>
      </w:r>
    </w:p>
    <w:p w14:paraId="6B9CB31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由此产生的一切法律后果和责任由我公司承担。我公司声明放弃对此提出任何异议和追索的权利。</w:t>
      </w:r>
    </w:p>
    <w:p w14:paraId="6E004A5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本公司对上述承诺的内容事项真实性负责。如经查实上述承诺的内容事项存在虚假，我公司愿意接受以提供虚假材料谋取中标追究法律责任。</w:t>
      </w:r>
    </w:p>
    <w:p w14:paraId="5BC9399C">
      <w:pPr>
        <w:spacing w:after="0" w:line="560" w:lineRule="exact"/>
        <w:ind w:firstLine="480" w:firstLineChars="200"/>
        <w:rPr>
          <w:rFonts w:asciiTheme="minorEastAsia" w:hAnsiTheme="minorEastAsia" w:eastAsiaTheme="minorEastAsia"/>
          <w:sz w:val="24"/>
          <w:szCs w:val="32"/>
        </w:rPr>
      </w:pPr>
    </w:p>
    <w:p w14:paraId="08330989">
      <w:pPr>
        <w:spacing w:after="0" w:line="560" w:lineRule="exact"/>
        <w:ind w:firstLine="480" w:firstLineChars="200"/>
        <w:rPr>
          <w:rFonts w:asciiTheme="minorEastAsia" w:hAnsiTheme="minorEastAsia" w:eastAsiaTheme="minorEastAsia"/>
          <w:sz w:val="24"/>
          <w:szCs w:val="32"/>
        </w:rPr>
      </w:pPr>
    </w:p>
    <w:p w14:paraId="3186826E">
      <w:pPr>
        <w:spacing w:after="0" w:line="560" w:lineRule="exact"/>
        <w:ind w:firstLine="480" w:firstLineChars="200"/>
        <w:rPr>
          <w:rFonts w:asciiTheme="minorEastAsia" w:hAnsiTheme="minorEastAsia" w:eastAsiaTheme="minorEastAsia"/>
          <w:sz w:val="24"/>
          <w:szCs w:val="32"/>
        </w:rPr>
      </w:pPr>
    </w:p>
    <w:p w14:paraId="4C4BF2F5">
      <w:pPr>
        <w:widowControl w:val="0"/>
        <w:tabs>
          <w:tab w:val="left" w:leader="underscore" w:pos="4200"/>
        </w:tabs>
        <w:adjustRightInd/>
        <w:snapToGrid/>
        <w:spacing w:line="420" w:lineRule="exact"/>
        <w:ind w:firstLine="424" w:firstLineChars="177"/>
        <w:jc w:val="both"/>
        <w:rPr>
          <w:rFonts w:asciiTheme="minorEastAsia" w:hAnsiTheme="minorEastAsia" w:eastAsiaTheme="minorEastAsia"/>
          <w:sz w:val="24"/>
        </w:rPr>
      </w:pPr>
      <w:r>
        <w:rPr>
          <w:rFonts w:hint="eastAsia" w:asciiTheme="minorEastAsia" w:hAnsiTheme="minorEastAsia" w:eastAsiaTheme="minorEastAsia"/>
          <w:sz w:val="24"/>
        </w:rPr>
        <w:t>响应人：</w:t>
      </w:r>
      <w:r>
        <w:rPr>
          <w:rFonts w:hint="eastAsia" w:cs="Calibri"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rPr>
        <w:t>（公章签章）</w:t>
      </w:r>
    </w:p>
    <w:p w14:paraId="0C8BE5D5">
      <w:pPr>
        <w:spacing w:after="0" w:line="560" w:lineRule="exact"/>
        <w:ind w:firstLine="480" w:firstLineChars="200"/>
        <w:jc w:val="both"/>
        <w:rPr>
          <w:rFonts w:asciiTheme="minorEastAsia" w:hAnsiTheme="minorEastAsia" w:eastAsiaTheme="minorEastAsia"/>
          <w:sz w:val="24"/>
          <w:szCs w:val="32"/>
        </w:rPr>
      </w:pPr>
      <w:r>
        <w:rPr>
          <w:rFonts w:hint="eastAsia" w:asciiTheme="minorEastAsia" w:hAnsiTheme="minorEastAsia" w:eastAsiaTheme="minorEastAsia"/>
          <w:sz w:val="24"/>
        </w:rPr>
        <w:t>法定代表人或其委托代理人：</w:t>
      </w:r>
      <w:r>
        <w:rPr>
          <w:rFonts w:hint="eastAsia" w:asciiTheme="minorEastAsia" w:hAnsiTheme="minorEastAsia" w:eastAsiaTheme="minorEastAsia"/>
          <w:sz w:val="24"/>
          <w:u w:val="single"/>
        </w:rPr>
        <w:tab/>
      </w:r>
      <w:r>
        <w:rPr>
          <w:rFonts w:hint="eastAsia" w:asciiTheme="minorEastAsia" w:hAnsiTheme="minorEastAsia" w:eastAsiaTheme="minorEastAsia"/>
          <w:sz w:val="24"/>
        </w:rPr>
        <w:t>（电子签章）</w:t>
      </w:r>
    </w:p>
    <w:p w14:paraId="359C9DF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日期：</w:t>
      </w:r>
    </w:p>
    <w:p w14:paraId="4E411D8A">
      <w:pPr>
        <w:spacing w:line="440" w:lineRule="exact"/>
        <w:jc w:val="center"/>
        <w:rPr>
          <w:rFonts w:asciiTheme="minorEastAsia" w:hAnsiTheme="minorEastAsia" w:eastAsiaTheme="minorEastAsia"/>
          <w:sz w:val="36"/>
          <w:szCs w:val="36"/>
        </w:rPr>
      </w:pPr>
    </w:p>
    <w:p w14:paraId="21A11722">
      <w:pPr>
        <w:spacing w:line="440" w:lineRule="exact"/>
        <w:jc w:val="center"/>
        <w:rPr>
          <w:rFonts w:asciiTheme="minorEastAsia" w:hAnsiTheme="minorEastAsia" w:eastAsiaTheme="minorEastAsia"/>
          <w:sz w:val="36"/>
          <w:szCs w:val="36"/>
        </w:rPr>
      </w:pPr>
    </w:p>
    <w:p w14:paraId="00CA0DB0">
      <w:pPr>
        <w:rPr>
          <w:rFonts w:asciiTheme="minorEastAsia" w:hAnsiTheme="minorEastAsia" w:eastAsiaTheme="minorEastAsia"/>
          <w:b/>
          <w:bCs/>
          <w:sz w:val="28"/>
          <w:szCs w:val="28"/>
        </w:rPr>
        <w:sectPr>
          <w:footerReference r:id="rId5" w:type="default"/>
          <w:pgSz w:w="11907" w:h="16840"/>
          <w:pgMar w:top="1440" w:right="1758" w:bottom="1440" w:left="1758" w:header="720" w:footer="720" w:gutter="0"/>
          <w:cols w:space="720" w:num="1"/>
          <w:docGrid w:type="lines" w:linePitch="299" w:charSpace="0"/>
        </w:sectPr>
      </w:pPr>
    </w:p>
    <w:p w14:paraId="1864C8CB">
      <w:pPr>
        <w:keepNext/>
        <w:keepLines/>
        <w:widowControl w:val="0"/>
        <w:adjustRightInd/>
        <w:snapToGrid/>
        <w:spacing w:before="260" w:after="260" w:line="416" w:lineRule="auto"/>
        <w:jc w:val="center"/>
        <w:outlineLvl w:val="1"/>
        <w:rPr>
          <w:rFonts w:cs="Times New Roman" w:asciiTheme="minorEastAsia" w:hAnsiTheme="minorEastAsia" w:eastAsiaTheme="minorEastAsia"/>
          <w:b/>
          <w:bCs/>
          <w:kern w:val="2"/>
          <w:sz w:val="32"/>
          <w:szCs w:val="30"/>
        </w:rPr>
      </w:pPr>
      <w:bookmarkStart w:id="506" w:name="_Toc454959348"/>
      <w:bookmarkStart w:id="507" w:name="_Toc422041010"/>
      <w:bookmarkStart w:id="508" w:name="_Toc312141140"/>
      <w:bookmarkStart w:id="509" w:name="_Toc395626667"/>
      <w:r>
        <w:rPr>
          <w:rFonts w:hint="eastAsia" w:cs="Times New Roman" w:asciiTheme="minorEastAsia" w:hAnsiTheme="minorEastAsia" w:eastAsiaTheme="minorEastAsia"/>
          <w:b/>
          <w:bCs/>
          <w:kern w:val="2"/>
          <w:sz w:val="32"/>
          <w:szCs w:val="30"/>
        </w:rPr>
        <w:t>五、已标价工程量清单</w:t>
      </w:r>
      <w:bookmarkEnd w:id="506"/>
    </w:p>
    <w:p w14:paraId="2E189893">
      <w:pPr>
        <w:tabs>
          <w:tab w:val="left" w:pos="720"/>
        </w:tabs>
        <w:spacing w:line="440" w:lineRule="exact"/>
        <w:ind w:firstLine="602" w:firstLineChars="200"/>
        <w:jc w:val="center"/>
        <w:rPr>
          <w:rFonts w:cs="Times New Roman" w:asciiTheme="minorEastAsia" w:hAnsiTheme="minorEastAsia" w:eastAsiaTheme="minorEastAsia"/>
          <w:b/>
          <w:bCs/>
          <w:sz w:val="30"/>
          <w:szCs w:val="32"/>
          <w:u w:color="000000"/>
        </w:rPr>
      </w:pPr>
    </w:p>
    <w:p w14:paraId="73CAFA45">
      <w:pPr>
        <w:adjustRightInd/>
        <w:snapToGrid/>
        <w:spacing w:after="0"/>
        <w:rPr>
          <w:rFonts w:cs="Times New Roman" w:asciiTheme="minorEastAsia" w:hAnsiTheme="minorEastAsia" w:eastAsiaTheme="minorEastAsia"/>
          <w:b/>
          <w:bCs/>
          <w:sz w:val="30"/>
          <w:szCs w:val="32"/>
          <w:u w:color="000000"/>
        </w:rPr>
      </w:pPr>
      <w:r>
        <w:rPr>
          <w:rFonts w:cs="Times New Roman" w:asciiTheme="minorEastAsia" w:hAnsiTheme="minorEastAsia" w:eastAsiaTheme="minorEastAsia"/>
          <w:b/>
          <w:bCs/>
          <w:sz w:val="30"/>
          <w:szCs w:val="32"/>
          <w:u w:color="000000"/>
        </w:rPr>
        <w:br w:type="page"/>
      </w:r>
    </w:p>
    <w:p w14:paraId="66D1E709">
      <w:pPr>
        <w:tabs>
          <w:tab w:val="left" w:pos="720"/>
        </w:tabs>
        <w:spacing w:line="440" w:lineRule="exact"/>
        <w:ind w:firstLine="643" w:firstLineChars="200"/>
        <w:jc w:val="center"/>
        <w:rPr>
          <w:rFonts w:cs="Times New Roman" w:asciiTheme="minorEastAsia" w:hAnsiTheme="minorEastAsia" w:eastAsiaTheme="minorEastAsia"/>
          <w:b/>
          <w:bCs/>
          <w:sz w:val="32"/>
          <w:szCs w:val="32"/>
          <w:u w:color="000000"/>
        </w:rPr>
      </w:pPr>
      <w:r>
        <w:rPr>
          <w:rFonts w:hint="eastAsia" w:cs="Times New Roman" w:asciiTheme="minorEastAsia" w:hAnsiTheme="minorEastAsia" w:eastAsiaTheme="minorEastAsia"/>
          <w:b/>
          <w:bCs/>
          <w:sz w:val="32"/>
          <w:szCs w:val="32"/>
          <w:u w:color="000000"/>
        </w:rPr>
        <w:t>六、</w:t>
      </w:r>
      <w:bookmarkEnd w:id="507"/>
      <w:bookmarkEnd w:id="508"/>
      <w:bookmarkEnd w:id="509"/>
      <w:r>
        <w:rPr>
          <w:rFonts w:hint="eastAsia" w:cs="Times New Roman" w:asciiTheme="minorEastAsia" w:hAnsiTheme="minorEastAsia" w:eastAsiaTheme="minorEastAsia"/>
          <w:b/>
          <w:bCs/>
          <w:sz w:val="32"/>
          <w:szCs w:val="32"/>
          <w:u w:color="000000"/>
        </w:rPr>
        <w:t>施工组织设计</w:t>
      </w:r>
    </w:p>
    <w:p w14:paraId="587E207A">
      <w:pPr>
        <w:tabs>
          <w:tab w:val="left" w:pos="720"/>
        </w:tabs>
        <w:spacing w:line="440" w:lineRule="exact"/>
        <w:ind w:firstLine="480" w:firstLineChars="200"/>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6CB88B61">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2.图表及格式要求：</w:t>
      </w:r>
    </w:p>
    <w:p w14:paraId="0E15149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附表一拟投入的主要施工设备表</w:t>
      </w:r>
    </w:p>
    <w:p w14:paraId="41681F2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附表二劳动力计划表</w:t>
      </w:r>
    </w:p>
    <w:p w14:paraId="14C41DAC">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附表三进度计划</w:t>
      </w:r>
    </w:p>
    <w:p w14:paraId="239B4CE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附表四施工总平面图</w:t>
      </w:r>
    </w:p>
    <w:p w14:paraId="520237F8">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0"/>
          <w:szCs w:val="20"/>
        </w:rPr>
        <w:br w:type="page"/>
      </w:r>
      <w:bookmarkStart w:id="510" w:name="_Toc246996365"/>
      <w:bookmarkStart w:id="511" w:name="_Toc179632817"/>
      <w:bookmarkStart w:id="512" w:name="_Toc152042586"/>
      <w:bookmarkStart w:id="513" w:name="_Toc144974865"/>
      <w:bookmarkStart w:id="514" w:name="_Toc247085883"/>
      <w:bookmarkStart w:id="515" w:name="_Toc152045797"/>
      <w:bookmarkStart w:id="516" w:name="_Toc296602610"/>
      <w:bookmarkStart w:id="517" w:name="_Toc246997108"/>
      <w:r>
        <w:rPr>
          <w:rFonts w:hint="eastAsia" w:cs="宋体" w:asciiTheme="minorEastAsia" w:hAnsiTheme="minorEastAsia" w:eastAsiaTheme="minorEastAsia"/>
          <w:b/>
          <w:bCs/>
          <w:kern w:val="2"/>
          <w:sz w:val="24"/>
        </w:rPr>
        <w:t>附表一：拟投入本项目的主要施工设备表</w:t>
      </w:r>
      <w:bookmarkEnd w:id="510"/>
      <w:bookmarkEnd w:id="511"/>
      <w:bookmarkEnd w:id="512"/>
      <w:bookmarkEnd w:id="513"/>
      <w:bookmarkEnd w:id="514"/>
      <w:bookmarkEnd w:id="515"/>
      <w:bookmarkEnd w:id="516"/>
      <w:bookmarkEnd w:id="517"/>
    </w:p>
    <w:p w14:paraId="776951D8">
      <w:pPr>
        <w:widowControl w:val="0"/>
        <w:adjustRightInd/>
        <w:snapToGrid/>
        <w:spacing w:after="0" w:line="440" w:lineRule="exact"/>
        <w:jc w:val="both"/>
        <w:rPr>
          <w:rFonts w:cs="宋体" w:asciiTheme="minorEastAsia" w:hAnsiTheme="minorEastAsia" w:eastAsiaTheme="minorEastAsia"/>
          <w:kern w:val="2"/>
          <w:sz w:val="24"/>
        </w:rPr>
      </w:pPr>
    </w:p>
    <w:tbl>
      <w:tblPr>
        <w:tblStyle w:val="27"/>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708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3C141EEA">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序号</w:t>
            </w:r>
          </w:p>
        </w:tc>
        <w:tc>
          <w:tcPr>
            <w:tcW w:w="1003" w:type="dxa"/>
            <w:vAlign w:val="center"/>
          </w:tcPr>
          <w:p w14:paraId="23383AC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设备名称</w:t>
            </w:r>
          </w:p>
        </w:tc>
        <w:tc>
          <w:tcPr>
            <w:tcW w:w="761" w:type="dxa"/>
            <w:vAlign w:val="center"/>
          </w:tcPr>
          <w:p w14:paraId="1D012CC2">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型号</w:t>
            </w:r>
          </w:p>
          <w:p w14:paraId="003D2C2A">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规格</w:t>
            </w:r>
          </w:p>
        </w:tc>
        <w:tc>
          <w:tcPr>
            <w:tcW w:w="929" w:type="dxa"/>
            <w:vAlign w:val="center"/>
          </w:tcPr>
          <w:p w14:paraId="304680F0">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数量</w:t>
            </w:r>
          </w:p>
        </w:tc>
        <w:tc>
          <w:tcPr>
            <w:tcW w:w="733" w:type="dxa"/>
            <w:vAlign w:val="center"/>
          </w:tcPr>
          <w:p w14:paraId="54B25DD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国别</w:t>
            </w:r>
          </w:p>
          <w:p w14:paraId="515E7DF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产地</w:t>
            </w:r>
          </w:p>
        </w:tc>
        <w:tc>
          <w:tcPr>
            <w:tcW w:w="738" w:type="dxa"/>
            <w:vAlign w:val="center"/>
          </w:tcPr>
          <w:p w14:paraId="11CE106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制造</w:t>
            </w:r>
          </w:p>
          <w:p w14:paraId="501A3AD3">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年份</w:t>
            </w:r>
          </w:p>
        </w:tc>
        <w:tc>
          <w:tcPr>
            <w:tcW w:w="1212" w:type="dxa"/>
            <w:vAlign w:val="center"/>
          </w:tcPr>
          <w:p w14:paraId="5A5E019B">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额定功率（kW）</w:t>
            </w:r>
          </w:p>
        </w:tc>
        <w:tc>
          <w:tcPr>
            <w:tcW w:w="874" w:type="dxa"/>
            <w:vAlign w:val="center"/>
          </w:tcPr>
          <w:p w14:paraId="5F996E06">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生产</w:t>
            </w:r>
          </w:p>
          <w:p w14:paraId="4C1EBC87">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能力</w:t>
            </w:r>
          </w:p>
        </w:tc>
        <w:tc>
          <w:tcPr>
            <w:tcW w:w="1055" w:type="dxa"/>
            <w:vAlign w:val="center"/>
          </w:tcPr>
          <w:p w14:paraId="326614D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用于施工部位</w:t>
            </w:r>
          </w:p>
        </w:tc>
        <w:tc>
          <w:tcPr>
            <w:tcW w:w="691" w:type="dxa"/>
            <w:vAlign w:val="center"/>
          </w:tcPr>
          <w:p w14:paraId="36C11E1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备注</w:t>
            </w:r>
          </w:p>
        </w:tc>
      </w:tr>
      <w:tr w14:paraId="0F03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ADAD9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21F68B28">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39C618D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F009CE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5056E5C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74CBEF7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332AAEC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708FE4D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770A926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6E2F0DD0">
            <w:pPr>
              <w:widowControl w:val="0"/>
              <w:adjustRightInd/>
              <w:snapToGrid/>
              <w:spacing w:after="0" w:line="440" w:lineRule="exact"/>
              <w:jc w:val="center"/>
              <w:rPr>
                <w:rFonts w:cs="宋体" w:asciiTheme="minorEastAsia" w:hAnsiTheme="minorEastAsia" w:eastAsiaTheme="minorEastAsia"/>
                <w:kern w:val="2"/>
                <w:sz w:val="24"/>
              </w:rPr>
            </w:pPr>
          </w:p>
        </w:tc>
      </w:tr>
      <w:tr w14:paraId="2677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A2B26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74FE14A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79F6AF3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25485ED">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153460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49A84AC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78493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5E7CE15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0F8D6E3F">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5D74B194">
            <w:pPr>
              <w:widowControl w:val="0"/>
              <w:adjustRightInd/>
              <w:snapToGrid/>
              <w:spacing w:after="0" w:line="440" w:lineRule="exact"/>
              <w:jc w:val="center"/>
              <w:rPr>
                <w:rFonts w:cs="宋体" w:asciiTheme="minorEastAsia" w:hAnsiTheme="minorEastAsia" w:eastAsiaTheme="minorEastAsia"/>
                <w:kern w:val="2"/>
                <w:sz w:val="24"/>
              </w:rPr>
            </w:pPr>
          </w:p>
        </w:tc>
      </w:tr>
      <w:tr w14:paraId="71D1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CE0A63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7357997">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9C44F7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896D5EA">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40F2414">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E61F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DCD8A26">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D8BA3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9871AE4">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A8A7489">
            <w:pPr>
              <w:widowControl w:val="0"/>
              <w:adjustRightInd/>
              <w:snapToGrid/>
              <w:spacing w:after="0" w:line="440" w:lineRule="exact"/>
              <w:jc w:val="center"/>
              <w:rPr>
                <w:rFonts w:cs="宋体" w:asciiTheme="minorEastAsia" w:hAnsiTheme="minorEastAsia" w:eastAsiaTheme="minorEastAsia"/>
                <w:kern w:val="2"/>
                <w:sz w:val="24"/>
              </w:rPr>
            </w:pPr>
          </w:p>
        </w:tc>
      </w:tr>
      <w:tr w14:paraId="0C7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A9FC3E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6D685D5">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E589B8E">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7DFA6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7C84C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3CDA14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81C68D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BB21B7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DB6984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50C380EC">
            <w:pPr>
              <w:widowControl w:val="0"/>
              <w:adjustRightInd/>
              <w:snapToGrid/>
              <w:spacing w:after="0" w:line="440" w:lineRule="exact"/>
              <w:jc w:val="center"/>
              <w:rPr>
                <w:rFonts w:cs="宋体" w:asciiTheme="minorEastAsia" w:hAnsiTheme="minorEastAsia" w:eastAsiaTheme="minorEastAsia"/>
                <w:kern w:val="2"/>
                <w:sz w:val="24"/>
              </w:rPr>
            </w:pPr>
          </w:p>
        </w:tc>
      </w:tr>
      <w:tr w14:paraId="692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25CF1A6">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0F6EE3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56ECE4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0361CD26">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612FF7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2E5020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D0E9E0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8F1679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97036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35BA33F">
            <w:pPr>
              <w:widowControl w:val="0"/>
              <w:adjustRightInd/>
              <w:snapToGrid/>
              <w:spacing w:after="0" w:line="440" w:lineRule="exact"/>
              <w:jc w:val="center"/>
              <w:rPr>
                <w:rFonts w:cs="宋体" w:asciiTheme="minorEastAsia" w:hAnsiTheme="minorEastAsia" w:eastAsiaTheme="minorEastAsia"/>
                <w:kern w:val="2"/>
                <w:sz w:val="24"/>
              </w:rPr>
            </w:pPr>
          </w:p>
        </w:tc>
      </w:tr>
      <w:tr w14:paraId="267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84F8D59">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0AA65B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ABD2D10">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6659DC8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E6DB7D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0608C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15506A3">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08BBEC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E5F32F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6B226C5A">
            <w:pPr>
              <w:widowControl w:val="0"/>
              <w:adjustRightInd/>
              <w:snapToGrid/>
              <w:spacing w:after="0" w:line="440" w:lineRule="exact"/>
              <w:jc w:val="center"/>
              <w:rPr>
                <w:rFonts w:cs="宋体" w:asciiTheme="minorEastAsia" w:hAnsiTheme="minorEastAsia" w:eastAsiaTheme="minorEastAsia"/>
                <w:kern w:val="2"/>
                <w:sz w:val="24"/>
              </w:rPr>
            </w:pPr>
          </w:p>
        </w:tc>
      </w:tr>
      <w:tr w14:paraId="128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D5C353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4646424">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1692B1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3161E57">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304588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90E5FA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6AC42B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12227E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3821B9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7B4CBAC">
            <w:pPr>
              <w:widowControl w:val="0"/>
              <w:adjustRightInd/>
              <w:snapToGrid/>
              <w:spacing w:after="0" w:line="440" w:lineRule="exact"/>
              <w:jc w:val="center"/>
              <w:rPr>
                <w:rFonts w:cs="宋体" w:asciiTheme="minorEastAsia" w:hAnsiTheme="minorEastAsia" w:eastAsiaTheme="minorEastAsia"/>
                <w:kern w:val="2"/>
                <w:sz w:val="24"/>
              </w:rPr>
            </w:pPr>
          </w:p>
        </w:tc>
      </w:tr>
      <w:tr w14:paraId="54F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0111AE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131B0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43792F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AB77FC5">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1E27572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F0122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6AC20E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83B2C93">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D47019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4768C6FC">
            <w:pPr>
              <w:widowControl w:val="0"/>
              <w:adjustRightInd/>
              <w:snapToGrid/>
              <w:spacing w:after="0" w:line="440" w:lineRule="exact"/>
              <w:jc w:val="center"/>
              <w:rPr>
                <w:rFonts w:cs="宋体" w:asciiTheme="minorEastAsia" w:hAnsiTheme="minorEastAsia" w:eastAsiaTheme="minorEastAsia"/>
                <w:kern w:val="2"/>
                <w:sz w:val="24"/>
              </w:rPr>
            </w:pPr>
          </w:p>
        </w:tc>
      </w:tr>
      <w:tr w14:paraId="7DE3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3B67DDB">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DEEA9C">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FE964">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9261DC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E49F847">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19CDCD5">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51F7812">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48BA7A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0B2C6D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1096413">
            <w:pPr>
              <w:widowControl w:val="0"/>
              <w:adjustRightInd/>
              <w:snapToGrid/>
              <w:spacing w:after="0" w:line="440" w:lineRule="exact"/>
              <w:jc w:val="center"/>
              <w:rPr>
                <w:rFonts w:cs="宋体" w:asciiTheme="minorEastAsia" w:hAnsiTheme="minorEastAsia" w:eastAsiaTheme="minorEastAsia"/>
                <w:kern w:val="2"/>
                <w:sz w:val="24"/>
              </w:rPr>
            </w:pPr>
          </w:p>
        </w:tc>
      </w:tr>
      <w:tr w14:paraId="45E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5682BD">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94B2E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71BFC76C">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A990F39">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5AF7C7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7BA2F0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3E96D2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F23839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710F8D7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2B86F72C">
            <w:pPr>
              <w:widowControl w:val="0"/>
              <w:adjustRightInd/>
              <w:snapToGrid/>
              <w:spacing w:after="0" w:line="440" w:lineRule="exact"/>
              <w:jc w:val="center"/>
              <w:rPr>
                <w:rFonts w:cs="宋体" w:asciiTheme="minorEastAsia" w:hAnsiTheme="minorEastAsia" w:eastAsiaTheme="minorEastAsia"/>
                <w:kern w:val="2"/>
                <w:sz w:val="24"/>
              </w:rPr>
            </w:pPr>
          </w:p>
        </w:tc>
      </w:tr>
      <w:tr w14:paraId="7AD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9F5FF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EF62EC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0F76273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44EB3F1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5485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CEBCF4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42BA46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2051D8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0EE77210">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A6793CA">
            <w:pPr>
              <w:widowControl w:val="0"/>
              <w:adjustRightInd/>
              <w:snapToGrid/>
              <w:spacing w:after="0" w:line="440" w:lineRule="exact"/>
              <w:jc w:val="center"/>
              <w:rPr>
                <w:rFonts w:cs="宋体" w:asciiTheme="minorEastAsia" w:hAnsiTheme="minorEastAsia" w:eastAsiaTheme="minorEastAsia"/>
                <w:kern w:val="2"/>
                <w:sz w:val="24"/>
              </w:rPr>
            </w:pPr>
          </w:p>
        </w:tc>
      </w:tr>
      <w:tr w14:paraId="44D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EFB9D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270ACB1">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D4034E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3D270DC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EA035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49F40241">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B6DB9E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0A9E696">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98BBBA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77C32C44">
            <w:pPr>
              <w:widowControl w:val="0"/>
              <w:adjustRightInd/>
              <w:snapToGrid/>
              <w:spacing w:after="0" w:line="440" w:lineRule="exact"/>
              <w:jc w:val="center"/>
              <w:rPr>
                <w:rFonts w:cs="宋体" w:asciiTheme="minorEastAsia" w:hAnsiTheme="minorEastAsia" w:eastAsiaTheme="minorEastAsia"/>
                <w:kern w:val="2"/>
                <w:sz w:val="24"/>
              </w:rPr>
            </w:pPr>
          </w:p>
        </w:tc>
      </w:tr>
      <w:tr w14:paraId="2770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987A37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36260A9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63113AFA">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084C1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D0E407B">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F841D0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8D146F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942A52F">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8C4B739">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41A18F8">
            <w:pPr>
              <w:widowControl w:val="0"/>
              <w:adjustRightInd/>
              <w:snapToGrid/>
              <w:spacing w:after="0" w:line="440" w:lineRule="exact"/>
              <w:jc w:val="center"/>
              <w:rPr>
                <w:rFonts w:cs="宋体" w:asciiTheme="minorEastAsia" w:hAnsiTheme="minorEastAsia" w:eastAsiaTheme="minorEastAsia"/>
                <w:kern w:val="2"/>
                <w:sz w:val="24"/>
              </w:rPr>
            </w:pPr>
          </w:p>
        </w:tc>
      </w:tr>
      <w:tr w14:paraId="51D9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69AEE1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D5EC92A">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9D6675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1299AE2">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C2E2A0F">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D9F247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511AFFC1">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FA7BAF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19E953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DD82A3B">
            <w:pPr>
              <w:widowControl w:val="0"/>
              <w:adjustRightInd/>
              <w:snapToGrid/>
              <w:spacing w:after="0" w:line="440" w:lineRule="exact"/>
              <w:jc w:val="center"/>
              <w:rPr>
                <w:rFonts w:cs="宋体" w:asciiTheme="minorEastAsia" w:hAnsiTheme="minorEastAsia" w:eastAsiaTheme="minorEastAsia"/>
                <w:kern w:val="2"/>
                <w:sz w:val="24"/>
              </w:rPr>
            </w:pPr>
          </w:p>
        </w:tc>
      </w:tr>
      <w:tr w14:paraId="5E61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F0A4EAA">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5AC9189">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466A722">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2681AF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38DFD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055ED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1804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E068BED">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AACC91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ED507AB">
            <w:pPr>
              <w:widowControl w:val="0"/>
              <w:adjustRightInd/>
              <w:snapToGrid/>
              <w:spacing w:after="0" w:line="440" w:lineRule="exact"/>
              <w:jc w:val="center"/>
              <w:rPr>
                <w:rFonts w:cs="宋体" w:asciiTheme="minorEastAsia" w:hAnsiTheme="minorEastAsia" w:eastAsiaTheme="minorEastAsia"/>
                <w:kern w:val="2"/>
                <w:sz w:val="24"/>
              </w:rPr>
            </w:pPr>
          </w:p>
        </w:tc>
      </w:tr>
      <w:tr w14:paraId="799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ABBA5AE">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EC1670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86B03B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EE0ADDB">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A3CD05C">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DAFCD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C16037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2F09AA1">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7FD481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83D6721">
            <w:pPr>
              <w:widowControl w:val="0"/>
              <w:adjustRightInd/>
              <w:snapToGrid/>
              <w:spacing w:after="0" w:line="440" w:lineRule="exact"/>
              <w:jc w:val="center"/>
              <w:rPr>
                <w:rFonts w:cs="宋体" w:asciiTheme="minorEastAsia" w:hAnsiTheme="minorEastAsia" w:eastAsiaTheme="minorEastAsia"/>
                <w:kern w:val="2"/>
                <w:sz w:val="24"/>
              </w:rPr>
            </w:pPr>
          </w:p>
        </w:tc>
      </w:tr>
      <w:tr w14:paraId="09BB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3355677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7AFBC3B">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929ED59">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E438A4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C549699">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9C051C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7D2C17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406898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EF69AA">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5E248E8">
            <w:pPr>
              <w:widowControl w:val="0"/>
              <w:adjustRightInd/>
              <w:snapToGrid/>
              <w:spacing w:after="0" w:line="440" w:lineRule="exact"/>
              <w:jc w:val="center"/>
              <w:rPr>
                <w:rFonts w:cs="宋体" w:asciiTheme="minorEastAsia" w:hAnsiTheme="minorEastAsia" w:eastAsiaTheme="minorEastAsia"/>
                <w:kern w:val="2"/>
                <w:sz w:val="24"/>
              </w:rPr>
            </w:pPr>
          </w:p>
        </w:tc>
      </w:tr>
      <w:tr w14:paraId="0CDD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49BC5F2">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A57C0AF">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B7F7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14CB6270">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D0A353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21219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2CDD6DF">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89E4E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1045BAFE">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DC15735">
            <w:pPr>
              <w:widowControl w:val="0"/>
              <w:adjustRightInd/>
              <w:snapToGrid/>
              <w:spacing w:after="0" w:line="440" w:lineRule="exact"/>
              <w:jc w:val="center"/>
              <w:rPr>
                <w:rFonts w:cs="宋体" w:asciiTheme="minorEastAsia" w:hAnsiTheme="minorEastAsia" w:eastAsiaTheme="minorEastAsia"/>
                <w:kern w:val="2"/>
                <w:sz w:val="24"/>
              </w:rPr>
            </w:pPr>
          </w:p>
        </w:tc>
      </w:tr>
      <w:tr w14:paraId="7D90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6D1B0B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BFE3DD">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7004687">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3D3E83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7D1C0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41EDB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82E3B59">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2D4217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E6AF09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DF84F26">
            <w:pPr>
              <w:widowControl w:val="0"/>
              <w:adjustRightInd/>
              <w:snapToGrid/>
              <w:spacing w:after="0" w:line="440" w:lineRule="exact"/>
              <w:jc w:val="center"/>
              <w:rPr>
                <w:rFonts w:cs="宋体" w:asciiTheme="minorEastAsia" w:hAnsiTheme="minorEastAsia" w:eastAsiaTheme="minorEastAsia"/>
                <w:kern w:val="2"/>
                <w:sz w:val="24"/>
              </w:rPr>
            </w:pPr>
          </w:p>
        </w:tc>
      </w:tr>
    </w:tbl>
    <w:p w14:paraId="6E9D933B">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4"/>
        </w:rPr>
        <w:br w:type="page"/>
      </w:r>
      <w:bookmarkStart w:id="518" w:name="_Toc247085884"/>
      <w:bookmarkStart w:id="519" w:name="_Toc179632819"/>
      <w:bookmarkStart w:id="520" w:name="_Toc246997109"/>
      <w:bookmarkStart w:id="521" w:name="_Toc152045799"/>
      <w:bookmarkStart w:id="522" w:name="_Toc246996366"/>
      <w:bookmarkStart w:id="523" w:name="_Toc144974867"/>
      <w:bookmarkStart w:id="524" w:name="_Toc152042588"/>
      <w:bookmarkStart w:id="525" w:name="_Toc296602611"/>
      <w:r>
        <w:rPr>
          <w:rFonts w:hint="eastAsia" w:cs="宋体" w:asciiTheme="minorEastAsia" w:hAnsiTheme="minorEastAsia" w:eastAsiaTheme="minorEastAsia"/>
          <w:b/>
          <w:bCs/>
          <w:kern w:val="2"/>
          <w:sz w:val="24"/>
        </w:rPr>
        <w:t>附表二：劳动力计划表</w:t>
      </w:r>
      <w:bookmarkEnd w:id="518"/>
      <w:bookmarkEnd w:id="519"/>
      <w:bookmarkEnd w:id="520"/>
      <w:bookmarkEnd w:id="521"/>
      <w:bookmarkEnd w:id="522"/>
      <w:bookmarkEnd w:id="523"/>
      <w:bookmarkEnd w:id="524"/>
      <w:bookmarkEnd w:id="525"/>
    </w:p>
    <w:p w14:paraId="6B88E8B5">
      <w:pPr>
        <w:widowControl w:val="0"/>
        <w:adjustRightInd/>
        <w:snapToGrid/>
        <w:spacing w:after="0" w:line="440" w:lineRule="exact"/>
        <w:ind w:right="200"/>
        <w:jc w:val="right"/>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单位：人</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310A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69C60B4">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工种</w:t>
            </w:r>
          </w:p>
        </w:tc>
        <w:tc>
          <w:tcPr>
            <w:tcW w:w="7693" w:type="dxa"/>
            <w:gridSpan w:val="7"/>
            <w:vAlign w:val="center"/>
          </w:tcPr>
          <w:p w14:paraId="317A313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按工程施工阶段投入劳动力情况</w:t>
            </w:r>
          </w:p>
        </w:tc>
      </w:tr>
      <w:tr w14:paraId="4F0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5C0DA32">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5792BCE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CA1C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A66EC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BAE40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DDF1A7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F09DCA7">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0692C651">
            <w:pPr>
              <w:widowControl w:val="0"/>
              <w:adjustRightInd/>
              <w:snapToGrid/>
              <w:spacing w:after="0" w:line="440" w:lineRule="exact"/>
              <w:jc w:val="center"/>
              <w:rPr>
                <w:rFonts w:cs="宋体" w:asciiTheme="minorEastAsia" w:hAnsiTheme="minorEastAsia" w:eastAsiaTheme="minorEastAsia"/>
                <w:kern w:val="2"/>
                <w:sz w:val="24"/>
              </w:rPr>
            </w:pPr>
          </w:p>
        </w:tc>
      </w:tr>
      <w:tr w14:paraId="2E4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8E63A59">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44AC5D6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25E42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3EB02F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67F5626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309937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0BD0956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31EED461">
            <w:pPr>
              <w:widowControl w:val="0"/>
              <w:adjustRightInd/>
              <w:snapToGrid/>
              <w:spacing w:after="0" w:line="440" w:lineRule="exact"/>
              <w:jc w:val="center"/>
              <w:rPr>
                <w:rFonts w:cs="宋体" w:asciiTheme="minorEastAsia" w:hAnsiTheme="minorEastAsia" w:eastAsiaTheme="minorEastAsia"/>
                <w:kern w:val="2"/>
                <w:sz w:val="24"/>
              </w:rPr>
            </w:pPr>
          </w:p>
        </w:tc>
      </w:tr>
      <w:tr w14:paraId="177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690E7C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A248D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E1F0E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7CA820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1AB3D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4B896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7DF663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BC6D142">
            <w:pPr>
              <w:widowControl w:val="0"/>
              <w:adjustRightInd/>
              <w:snapToGrid/>
              <w:spacing w:after="0" w:line="440" w:lineRule="exact"/>
              <w:jc w:val="center"/>
              <w:rPr>
                <w:rFonts w:cs="宋体" w:asciiTheme="minorEastAsia" w:hAnsiTheme="minorEastAsia" w:eastAsiaTheme="minorEastAsia"/>
                <w:kern w:val="2"/>
                <w:sz w:val="24"/>
              </w:rPr>
            </w:pPr>
          </w:p>
        </w:tc>
      </w:tr>
      <w:tr w14:paraId="5C4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8AF5E4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C27E0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7BDAE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6CE070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22A403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3FCDE3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63BB47E">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D39C435">
            <w:pPr>
              <w:widowControl w:val="0"/>
              <w:adjustRightInd/>
              <w:snapToGrid/>
              <w:spacing w:after="0" w:line="440" w:lineRule="exact"/>
              <w:jc w:val="center"/>
              <w:rPr>
                <w:rFonts w:cs="宋体" w:asciiTheme="minorEastAsia" w:hAnsiTheme="minorEastAsia" w:eastAsiaTheme="minorEastAsia"/>
                <w:kern w:val="2"/>
                <w:sz w:val="24"/>
              </w:rPr>
            </w:pPr>
          </w:p>
        </w:tc>
      </w:tr>
      <w:tr w14:paraId="59BB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D14516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1ED8DC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64767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E0CF0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57506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1DEFF5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A90AC95">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0B0BF0">
            <w:pPr>
              <w:widowControl w:val="0"/>
              <w:adjustRightInd/>
              <w:snapToGrid/>
              <w:spacing w:after="0" w:line="440" w:lineRule="exact"/>
              <w:jc w:val="center"/>
              <w:rPr>
                <w:rFonts w:cs="宋体" w:asciiTheme="minorEastAsia" w:hAnsiTheme="minorEastAsia" w:eastAsiaTheme="minorEastAsia"/>
                <w:kern w:val="2"/>
                <w:sz w:val="24"/>
              </w:rPr>
            </w:pPr>
          </w:p>
        </w:tc>
      </w:tr>
      <w:tr w14:paraId="78BE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9C92985">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C8223D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0CA5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17AC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10DB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1C707A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F12012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A29DE8E">
            <w:pPr>
              <w:widowControl w:val="0"/>
              <w:adjustRightInd/>
              <w:snapToGrid/>
              <w:spacing w:after="0" w:line="440" w:lineRule="exact"/>
              <w:jc w:val="center"/>
              <w:rPr>
                <w:rFonts w:cs="宋体" w:asciiTheme="minorEastAsia" w:hAnsiTheme="minorEastAsia" w:eastAsiaTheme="minorEastAsia"/>
                <w:kern w:val="2"/>
                <w:sz w:val="24"/>
              </w:rPr>
            </w:pPr>
          </w:p>
        </w:tc>
      </w:tr>
      <w:tr w14:paraId="013A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09765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07BFDB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8D978C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9B23A7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F6FF47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2E1F4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CB3658C">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9C5432F">
            <w:pPr>
              <w:widowControl w:val="0"/>
              <w:adjustRightInd/>
              <w:snapToGrid/>
              <w:spacing w:after="0" w:line="440" w:lineRule="exact"/>
              <w:jc w:val="center"/>
              <w:rPr>
                <w:rFonts w:cs="宋体" w:asciiTheme="minorEastAsia" w:hAnsiTheme="minorEastAsia" w:eastAsiaTheme="minorEastAsia"/>
                <w:kern w:val="2"/>
                <w:sz w:val="24"/>
              </w:rPr>
            </w:pPr>
          </w:p>
        </w:tc>
      </w:tr>
      <w:tr w14:paraId="33F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D4100C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ADC4B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2CCF0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B7C96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183B0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7782C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8DD962">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1D3FB07D">
            <w:pPr>
              <w:widowControl w:val="0"/>
              <w:adjustRightInd/>
              <w:snapToGrid/>
              <w:spacing w:after="0" w:line="440" w:lineRule="exact"/>
              <w:jc w:val="center"/>
              <w:rPr>
                <w:rFonts w:cs="宋体" w:asciiTheme="minorEastAsia" w:hAnsiTheme="minorEastAsia" w:eastAsiaTheme="minorEastAsia"/>
                <w:kern w:val="2"/>
                <w:sz w:val="24"/>
              </w:rPr>
            </w:pPr>
          </w:p>
        </w:tc>
      </w:tr>
      <w:tr w14:paraId="3CA0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FAEA326">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02107F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1E821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99FA9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A38072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B0CA6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916D7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75227C91">
            <w:pPr>
              <w:widowControl w:val="0"/>
              <w:adjustRightInd/>
              <w:snapToGrid/>
              <w:spacing w:after="0" w:line="440" w:lineRule="exact"/>
              <w:jc w:val="center"/>
              <w:rPr>
                <w:rFonts w:cs="宋体" w:asciiTheme="minorEastAsia" w:hAnsiTheme="minorEastAsia" w:eastAsiaTheme="minorEastAsia"/>
                <w:kern w:val="2"/>
                <w:sz w:val="24"/>
              </w:rPr>
            </w:pPr>
          </w:p>
        </w:tc>
      </w:tr>
      <w:tr w14:paraId="6E3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8E9E4BC">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EDE6D7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27FFC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D484C4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56742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2DA96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9B55B0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4A5C27F7">
            <w:pPr>
              <w:widowControl w:val="0"/>
              <w:adjustRightInd/>
              <w:snapToGrid/>
              <w:spacing w:after="0" w:line="440" w:lineRule="exact"/>
              <w:jc w:val="center"/>
              <w:rPr>
                <w:rFonts w:cs="宋体" w:asciiTheme="minorEastAsia" w:hAnsiTheme="minorEastAsia" w:eastAsiaTheme="minorEastAsia"/>
                <w:kern w:val="2"/>
                <w:sz w:val="24"/>
              </w:rPr>
            </w:pPr>
          </w:p>
        </w:tc>
      </w:tr>
      <w:tr w14:paraId="086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C55DB5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B02D49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C53C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063375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C92A19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A9972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26A2904">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65F7E5D">
            <w:pPr>
              <w:widowControl w:val="0"/>
              <w:adjustRightInd/>
              <w:snapToGrid/>
              <w:spacing w:after="0" w:line="440" w:lineRule="exact"/>
              <w:jc w:val="center"/>
              <w:rPr>
                <w:rFonts w:cs="宋体" w:asciiTheme="minorEastAsia" w:hAnsiTheme="minorEastAsia" w:eastAsiaTheme="minorEastAsia"/>
                <w:kern w:val="2"/>
                <w:sz w:val="24"/>
              </w:rPr>
            </w:pPr>
          </w:p>
        </w:tc>
      </w:tr>
      <w:tr w14:paraId="6359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95DEBB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68662A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E12BF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C771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7CC3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8E17F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AB080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A2CB21A">
            <w:pPr>
              <w:widowControl w:val="0"/>
              <w:adjustRightInd/>
              <w:snapToGrid/>
              <w:spacing w:after="0" w:line="440" w:lineRule="exact"/>
              <w:jc w:val="center"/>
              <w:rPr>
                <w:rFonts w:cs="宋体" w:asciiTheme="minorEastAsia" w:hAnsiTheme="minorEastAsia" w:eastAsiaTheme="minorEastAsia"/>
                <w:kern w:val="2"/>
                <w:sz w:val="24"/>
              </w:rPr>
            </w:pPr>
          </w:p>
        </w:tc>
      </w:tr>
      <w:tr w14:paraId="253C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3992BC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152E3B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6BA025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850F3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B72F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BB6F55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2EC9B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CA6DB90">
            <w:pPr>
              <w:widowControl w:val="0"/>
              <w:adjustRightInd/>
              <w:snapToGrid/>
              <w:spacing w:after="0" w:line="440" w:lineRule="exact"/>
              <w:jc w:val="center"/>
              <w:rPr>
                <w:rFonts w:cs="宋体" w:asciiTheme="minorEastAsia" w:hAnsiTheme="minorEastAsia" w:eastAsiaTheme="minorEastAsia"/>
                <w:kern w:val="2"/>
                <w:sz w:val="24"/>
              </w:rPr>
            </w:pPr>
          </w:p>
        </w:tc>
      </w:tr>
      <w:tr w14:paraId="1DA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01FC38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07803DC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EBE9EA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CAB5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30AD4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8F7EE1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517258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57FF937">
            <w:pPr>
              <w:widowControl w:val="0"/>
              <w:adjustRightInd/>
              <w:snapToGrid/>
              <w:spacing w:after="0" w:line="440" w:lineRule="exact"/>
              <w:jc w:val="center"/>
              <w:rPr>
                <w:rFonts w:cs="宋体" w:asciiTheme="minorEastAsia" w:hAnsiTheme="minorEastAsia" w:eastAsiaTheme="minorEastAsia"/>
                <w:kern w:val="2"/>
                <w:sz w:val="24"/>
              </w:rPr>
            </w:pPr>
          </w:p>
        </w:tc>
      </w:tr>
      <w:tr w14:paraId="0BF9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F679A78">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FF76FC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545A52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AC81D9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18714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62C1E5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7641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24D5F88">
            <w:pPr>
              <w:widowControl w:val="0"/>
              <w:adjustRightInd/>
              <w:snapToGrid/>
              <w:spacing w:after="0" w:line="440" w:lineRule="exact"/>
              <w:jc w:val="center"/>
              <w:rPr>
                <w:rFonts w:cs="宋体" w:asciiTheme="minorEastAsia" w:hAnsiTheme="minorEastAsia" w:eastAsiaTheme="minorEastAsia"/>
                <w:kern w:val="2"/>
                <w:sz w:val="24"/>
              </w:rPr>
            </w:pPr>
          </w:p>
        </w:tc>
      </w:tr>
      <w:tr w14:paraId="4CA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98ECDEA">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71EB38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8D70E0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AE687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B92B6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406B3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445E76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8767ADF">
            <w:pPr>
              <w:widowControl w:val="0"/>
              <w:adjustRightInd/>
              <w:snapToGrid/>
              <w:spacing w:after="0" w:line="440" w:lineRule="exact"/>
              <w:jc w:val="center"/>
              <w:rPr>
                <w:rFonts w:cs="宋体" w:asciiTheme="minorEastAsia" w:hAnsiTheme="minorEastAsia" w:eastAsiaTheme="minorEastAsia"/>
                <w:kern w:val="2"/>
                <w:sz w:val="24"/>
              </w:rPr>
            </w:pPr>
          </w:p>
        </w:tc>
      </w:tr>
      <w:tr w14:paraId="2945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C2ED56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51DBAF2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F3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D271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E02EA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62D22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29FBB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B047AC">
            <w:pPr>
              <w:widowControl w:val="0"/>
              <w:adjustRightInd/>
              <w:snapToGrid/>
              <w:spacing w:after="0" w:line="440" w:lineRule="exact"/>
              <w:jc w:val="center"/>
              <w:rPr>
                <w:rFonts w:cs="宋体" w:asciiTheme="minorEastAsia" w:hAnsiTheme="minorEastAsia" w:eastAsiaTheme="minorEastAsia"/>
                <w:kern w:val="2"/>
                <w:sz w:val="24"/>
              </w:rPr>
            </w:pPr>
          </w:p>
        </w:tc>
      </w:tr>
    </w:tbl>
    <w:p w14:paraId="62B4FBE2">
      <w:pPr>
        <w:widowControl w:val="0"/>
        <w:adjustRightInd/>
        <w:snapToGrid/>
        <w:spacing w:after="0"/>
        <w:jc w:val="both"/>
        <w:rPr>
          <w:rFonts w:cs="宋体" w:asciiTheme="minorEastAsia" w:hAnsiTheme="minorEastAsia" w:eastAsiaTheme="minorEastAsia"/>
          <w:kern w:val="2"/>
          <w:sz w:val="24"/>
          <w:szCs w:val="24"/>
        </w:rPr>
      </w:pPr>
      <w:bookmarkStart w:id="526" w:name="_Toc246996367"/>
      <w:bookmarkStart w:id="527" w:name="_Toc144974868"/>
      <w:bookmarkStart w:id="528" w:name="_Toc179632820"/>
      <w:bookmarkStart w:id="529" w:name="_Toc246997110"/>
      <w:bookmarkStart w:id="530" w:name="_Toc152045800"/>
      <w:bookmarkStart w:id="531" w:name="_Toc152042589"/>
    </w:p>
    <w:p w14:paraId="0FAD373E">
      <w:pPr>
        <w:widowControl w:val="0"/>
        <w:adjustRightInd/>
        <w:snapToGrid/>
        <w:spacing w:after="0"/>
        <w:jc w:val="both"/>
        <w:rPr>
          <w:rFonts w:cs="宋体" w:asciiTheme="minorEastAsia" w:hAnsiTheme="minorEastAsia" w:eastAsiaTheme="minorEastAsia"/>
          <w:b/>
          <w:bCs/>
          <w:kern w:val="2"/>
          <w:sz w:val="24"/>
          <w:szCs w:val="24"/>
        </w:rPr>
      </w:pPr>
      <w:r>
        <w:rPr>
          <w:rFonts w:hint="eastAsia" w:cs="宋体" w:asciiTheme="minorEastAsia" w:hAnsiTheme="minorEastAsia" w:eastAsiaTheme="minorEastAsia"/>
          <w:kern w:val="2"/>
          <w:sz w:val="24"/>
          <w:szCs w:val="24"/>
        </w:rPr>
        <w:br w:type="page"/>
      </w:r>
      <w:bookmarkStart w:id="532" w:name="_Toc247085885"/>
      <w:bookmarkStart w:id="533" w:name="_Toc296602612"/>
      <w:r>
        <w:rPr>
          <w:rFonts w:hint="eastAsia" w:cs="宋体" w:asciiTheme="minorEastAsia" w:hAnsiTheme="minorEastAsia" w:eastAsiaTheme="minorEastAsia"/>
          <w:b/>
          <w:bCs/>
          <w:kern w:val="2"/>
          <w:sz w:val="24"/>
          <w:szCs w:val="24"/>
        </w:rPr>
        <w:t>附表三：进度计划</w:t>
      </w:r>
      <w:bookmarkEnd w:id="526"/>
      <w:bookmarkEnd w:id="527"/>
      <w:bookmarkEnd w:id="528"/>
      <w:bookmarkEnd w:id="529"/>
      <w:bookmarkEnd w:id="530"/>
      <w:bookmarkEnd w:id="531"/>
      <w:bookmarkEnd w:id="532"/>
      <w:bookmarkEnd w:id="533"/>
    </w:p>
    <w:p w14:paraId="507719AB">
      <w:pPr>
        <w:widowControl w:val="0"/>
        <w:adjustRightInd/>
        <w:snapToGrid/>
        <w:spacing w:after="0" w:line="440" w:lineRule="exact"/>
        <w:jc w:val="both"/>
        <w:rPr>
          <w:rFonts w:cs="宋体" w:asciiTheme="minorEastAsia" w:hAnsiTheme="minorEastAsia" w:eastAsiaTheme="minorEastAsia"/>
          <w:kern w:val="2"/>
          <w:sz w:val="24"/>
        </w:rPr>
      </w:pPr>
    </w:p>
    <w:p w14:paraId="0FE3D9BF">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1.供应商应递交施工进度网络图或施工进度表，说明按招标文件要求的计划工期进行施工的各个关键日期。</w:t>
      </w:r>
    </w:p>
    <w:p w14:paraId="231183AD">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2.施工进度表可采用网络图或横道图表示。</w:t>
      </w:r>
    </w:p>
    <w:p w14:paraId="1157D99E">
      <w:pPr>
        <w:widowControl w:val="0"/>
        <w:adjustRightInd/>
        <w:snapToGrid/>
        <w:spacing w:after="0" w:line="440" w:lineRule="exact"/>
        <w:jc w:val="both"/>
        <w:rPr>
          <w:rFonts w:cs="宋体" w:asciiTheme="minorEastAsia" w:hAnsiTheme="minorEastAsia" w:eastAsiaTheme="minorEastAsia"/>
          <w:kern w:val="2"/>
          <w:sz w:val="24"/>
        </w:rPr>
      </w:pPr>
    </w:p>
    <w:p w14:paraId="6FE74F2B">
      <w:pPr>
        <w:widowControl w:val="0"/>
        <w:adjustRightInd/>
        <w:snapToGrid/>
        <w:spacing w:after="0" w:line="440" w:lineRule="exact"/>
        <w:jc w:val="both"/>
        <w:rPr>
          <w:rFonts w:cs="宋体" w:asciiTheme="minorEastAsia" w:hAnsiTheme="minorEastAsia" w:eastAsiaTheme="minorEastAsia"/>
          <w:kern w:val="2"/>
          <w:sz w:val="24"/>
        </w:rPr>
      </w:pPr>
    </w:p>
    <w:p w14:paraId="235C6B9A">
      <w:pPr>
        <w:widowControl w:val="0"/>
        <w:adjustRightInd/>
        <w:snapToGrid/>
        <w:spacing w:after="0" w:line="440" w:lineRule="exact"/>
        <w:jc w:val="both"/>
        <w:rPr>
          <w:rFonts w:cs="宋体" w:asciiTheme="minorEastAsia" w:hAnsiTheme="minorEastAsia" w:eastAsiaTheme="minorEastAsia"/>
          <w:kern w:val="2"/>
          <w:sz w:val="24"/>
        </w:rPr>
      </w:pPr>
    </w:p>
    <w:p w14:paraId="76D33027">
      <w:pPr>
        <w:widowControl w:val="0"/>
        <w:adjustRightInd/>
        <w:snapToGrid/>
        <w:spacing w:after="0" w:line="440" w:lineRule="exact"/>
        <w:jc w:val="both"/>
        <w:rPr>
          <w:rFonts w:cs="宋体" w:asciiTheme="minorEastAsia" w:hAnsiTheme="minorEastAsia" w:eastAsiaTheme="minorEastAsia"/>
          <w:kern w:val="2"/>
          <w:sz w:val="24"/>
        </w:rPr>
      </w:pPr>
    </w:p>
    <w:p w14:paraId="6B1CC8A1">
      <w:pPr>
        <w:widowControl w:val="0"/>
        <w:adjustRightInd/>
        <w:snapToGrid/>
        <w:spacing w:after="0" w:line="440" w:lineRule="exact"/>
        <w:jc w:val="both"/>
        <w:rPr>
          <w:rFonts w:cs="宋体" w:asciiTheme="minorEastAsia" w:hAnsiTheme="minorEastAsia" w:eastAsiaTheme="minorEastAsia"/>
          <w:kern w:val="2"/>
          <w:sz w:val="24"/>
        </w:rPr>
      </w:pPr>
    </w:p>
    <w:p w14:paraId="0AE323CB">
      <w:pPr>
        <w:widowControl w:val="0"/>
        <w:adjustRightInd/>
        <w:snapToGrid/>
        <w:spacing w:after="120"/>
        <w:jc w:val="both"/>
        <w:rPr>
          <w:rFonts w:cs="Times New Roman" w:asciiTheme="minorEastAsia" w:hAnsiTheme="minorEastAsia" w:eastAsiaTheme="minorEastAsia"/>
          <w:kern w:val="2"/>
          <w:sz w:val="21"/>
          <w:szCs w:val="24"/>
        </w:rPr>
      </w:pPr>
    </w:p>
    <w:p w14:paraId="14F8352A">
      <w:pPr>
        <w:widowControl w:val="0"/>
        <w:adjustRightInd/>
        <w:snapToGrid/>
        <w:spacing w:after="0" w:line="440" w:lineRule="exact"/>
        <w:jc w:val="both"/>
        <w:rPr>
          <w:rFonts w:cs="宋体" w:asciiTheme="minorEastAsia" w:hAnsiTheme="minorEastAsia" w:eastAsiaTheme="minorEastAsia"/>
          <w:b/>
          <w:bCs/>
          <w:kern w:val="2"/>
          <w:sz w:val="24"/>
        </w:rPr>
      </w:pPr>
      <w:bookmarkStart w:id="534" w:name="_Toc296602613"/>
      <w:bookmarkStart w:id="535" w:name="_Toc246996368"/>
      <w:bookmarkStart w:id="536" w:name="_Toc246997111"/>
      <w:bookmarkStart w:id="537" w:name="_Toc152045801"/>
      <w:bookmarkStart w:id="538" w:name="_Toc247085886"/>
      <w:bookmarkStart w:id="539" w:name="_Toc152042590"/>
      <w:bookmarkStart w:id="540" w:name="_Toc179632821"/>
      <w:bookmarkStart w:id="541" w:name="_Toc144974869"/>
      <w:r>
        <w:rPr>
          <w:rFonts w:hint="eastAsia" w:cs="宋体" w:asciiTheme="minorEastAsia" w:hAnsiTheme="minorEastAsia" w:eastAsiaTheme="minorEastAsia"/>
          <w:b/>
          <w:bCs/>
          <w:kern w:val="2"/>
          <w:sz w:val="24"/>
        </w:rPr>
        <w:t>附表四：施工总平面图</w:t>
      </w:r>
      <w:bookmarkEnd w:id="534"/>
      <w:bookmarkEnd w:id="535"/>
      <w:bookmarkEnd w:id="536"/>
      <w:bookmarkEnd w:id="537"/>
      <w:bookmarkEnd w:id="538"/>
      <w:bookmarkEnd w:id="539"/>
      <w:bookmarkEnd w:id="540"/>
      <w:bookmarkEnd w:id="541"/>
    </w:p>
    <w:p w14:paraId="70A43A08">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ab/>
      </w:r>
    </w:p>
    <w:p w14:paraId="5C7D1BA7">
      <w:pPr>
        <w:widowControl w:val="0"/>
        <w:adjustRightInd/>
        <w:snapToGrid/>
        <w:spacing w:after="120"/>
        <w:jc w:val="both"/>
        <w:rPr>
          <w:rFonts w:cs="Times New Roman" w:asciiTheme="minorEastAsia" w:hAnsiTheme="minorEastAsia" w:eastAsiaTheme="minorEastAsia"/>
          <w:kern w:val="2"/>
          <w:sz w:val="30"/>
          <w:szCs w:val="30"/>
        </w:rPr>
      </w:pPr>
    </w:p>
    <w:p w14:paraId="65FEDC10">
      <w:pPr>
        <w:adjustRightInd/>
        <w:snapToGrid/>
        <w:spacing w:after="0"/>
        <w:rPr>
          <w:rFonts w:cs="Times New Roman" w:asciiTheme="minorEastAsia" w:hAnsiTheme="minorEastAsia" w:eastAsiaTheme="minorEastAsia"/>
          <w:kern w:val="2"/>
          <w:sz w:val="30"/>
          <w:szCs w:val="30"/>
        </w:rPr>
      </w:pPr>
      <w:r>
        <w:rPr>
          <w:rFonts w:cs="Times New Roman" w:asciiTheme="minorEastAsia" w:hAnsiTheme="minorEastAsia" w:eastAsiaTheme="minorEastAsia"/>
          <w:kern w:val="2"/>
          <w:sz w:val="30"/>
          <w:szCs w:val="30"/>
        </w:rPr>
        <w:br w:type="page"/>
      </w:r>
    </w:p>
    <w:p w14:paraId="35C442E9">
      <w:pPr>
        <w:keepNext/>
        <w:keepLines/>
        <w:widowControl w:val="0"/>
        <w:adjustRightInd/>
        <w:snapToGrid/>
        <w:spacing w:before="260" w:after="260" w:line="360" w:lineRule="auto"/>
        <w:jc w:val="center"/>
        <w:outlineLvl w:val="1"/>
        <w:rPr>
          <w:rFonts w:cs="Times New Roman" w:asciiTheme="minorEastAsia" w:hAnsiTheme="minorEastAsia" w:eastAsiaTheme="minorEastAsia"/>
          <w:b/>
          <w:bCs/>
          <w:sz w:val="32"/>
          <w:szCs w:val="32"/>
          <w:u w:color="000000"/>
        </w:rPr>
      </w:pPr>
      <w:r>
        <w:rPr>
          <w:rFonts w:hint="eastAsia" w:cs="Times New Roman" w:asciiTheme="minorEastAsia" w:hAnsiTheme="minorEastAsia" w:eastAsiaTheme="minorEastAsia"/>
          <w:b/>
          <w:bCs/>
          <w:sz w:val="32"/>
          <w:szCs w:val="32"/>
          <w:u w:color="000000"/>
        </w:rPr>
        <w:t>七、项目管理机构</w:t>
      </w:r>
    </w:p>
    <w:p w14:paraId="0FC1B082">
      <w:pPr>
        <w:widowControl w:val="0"/>
        <w:adjustRightInd/>
        <w:snapToGrid/>
        <w:spacing w:after="0"/>
        <w:jc w:val="center"/>
        <w:rPr>
          <w:rFonts w:cs="宋体" w:asciiTheme="minorEastAsia" w:hAnsiTheme="minorEastAsia" w:eastAsiaTheme="minorEastAsia"/>
          <w:sz w:val="28"/>
          <w:szCs w:val="28"/>
          <w:lang w:val="zh-CN" w:bidi="zh-CN"/>
        </w:rPr>
      </w:pPr>
      <w:r>
        <w:rPr>
          <w:rFonts w:hint="eastAsia" w:cs="宋体" w:asciiTheme="minorEastAsia" w:hAnsiTheme="minorEastAsia" w:eastAsiaTheme="minorEastAsia"/>
          <w:sz w:val="28"/>
          <w:szCs w:val="28"/>
          <w:lang w:val="zh-CN" w:bidi="zh-CN"/>
        </w:rPr>
        <w:t>（一）项目管理机构组成表</w:t>
      </w:r>
    </w:p>
    <w:tbl>
      <w:tblPr>
        <w:tblStyle w:val="27"/>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48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57788DC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3573215">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06E48259">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34FDDBD0">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9A04C0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r>
      <w:tr w14:paraId="2D75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58C72D">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DC9C5C7">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E01B882">
            <w:pPr>
              <w:adjustRightInd/>
              <w:snapToGrid/>
              <w:spacing w:after="0"/>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F1F12F1">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06FB60A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5556765D">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296F5456">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4838C04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595EDEE9">
            <w:pPr>
              <w:adjustRightInd/>
              <w:snapToGrid/>
              <w:spacing w:after="0"/>
              <w:rPr>
                <w:rFonts w:cs="Times New Roman" w:asciiTheme="minorEastAsia" w:hAnsiTheme="minorEastAsia" w:eastAsiaTheme="minorEastAsia"/>
                <w:kern w:val="2"/>
                <w:sz w:val="24"/>
                <w:szCs w:val="24"/>
              </w:rPr>
            </w:pPr>
          </w:p>
        </w:tc>
      </w:tr>
      <w:tr w14:paraId="46C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ED293E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2B4B9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E12DFD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3F6760">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2525C16">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97D0A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02524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53CCBD0">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39EC5A8">
            <w:pPr>
              <w:widowControl w:val="0"/>
              <w:adjustRightInd/>
              <w:snapToGrid/>
              <w:spacing w:after="0"/>
              <w:jc w:val="center"/>
              <w:rPr>
                <w:rFonts w:cs="Times New Roman" w:asciiTheme="minorEastAsia" w:hAnsiTheme="minorEastAsia" w:eastAsiaTheme="minorEastAsia"/>
                <w:kern w:val="2"/>
                <w:sz w:val="24"/>
                <w:szCs w:val="24"/>
              </w:rPr>
            </w:pPr>
          </w:p>
        </w:tc>
      </w:tr>
      <w:tr w14:paraId="13AC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AA85C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A0ABC1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8E8868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E2A95F6">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B9E9B8D">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9F817B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924382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BAF5EA">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4A8DC3C">
            <w:pPr>
              <w:widowControl w:val="0"/>
              <w:adjustRightInd/>
              <w:snapToGrid/>
              <w:spacing w:after="0"/>
              <w:jc w:val="center"/>
              <w:rPr>
                <w:rFonts w:cs="Times New Roman" w:asciiTheme="minorEastAsia" w:hAnsiTheme="minorEastAsia" w:eastAsiaTheme="minorEastAsia"/>
                <w:kern w:val="2"/>
                <w:sz w:val="24"/>
                <w:szCs w:val="24"/>
              </w:rPr>
            </w:pPr>
          </w:p>
        </w:tc>
      </w:tr>
      <w:tr w14:paraId="0B9A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F80FF1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10842D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5BC4B0">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16D4D3E">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D5CD7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996629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5F94D7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A2EE85E">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8A21BF3">
            <w:pPr>
              <w:widowControl w:val="0"/>
              <w:adjustRightInd/>
              <w:snapToGrid/>
              <w:spacing w:after="0"/>
              <w:jc w:val="center"/>
              <w:rPr>
                <w:rFonts w:cs="Times New Roman" w:asciiTheme="minorEastAsia" w:hAnsiTheme="minorEastAsia" w:eastAsiaTheme="minorEastAsia"/>
                <w:kern w:val="2"/>
                <w:sz w:val="24"/>
                <w:szCs w:val="24"/>
              </w:rPr>
            </w:pPr>
          </w:p>
        </w:tc>
      </w:tr>
      <w:tr w14:paraId="327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BA3FB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BF4AA2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6DFBF65">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23268D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68A9B6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5E6D3F7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AA2C8DD">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640E7F8">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6BCEC8B">
            <w:pPr>
              <w:widowControl w:val="0"/>
              <w:adjustRightInd/>
              <w:snapToGrid/>
              <w:spacing w:after="0"/>
              <w:jc w:val="center"/>
              <w:rPr>
                <w:rFonts w:cs="Times New Roman" w:asciiTheme="minorEastAsia" w:hAnsiTheme="minorEastAsia" w:eastAsiaTheme="minorEastAsia"/>
                <w:kern w:val="2"/>
                <w:sz w:val="24"/>
                <w:szCs w:val="24"/>
              </w:rPr>
            </w:pPr>
          </w:p>
        </w:tc>
      </w:tr>
      <w:tr w14:paraId="713D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3F67F0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AE0C36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EBDCC32">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7AD491D">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DA19CF7">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BB754C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1C58C38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D2E13EB">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B62A2C">
            <w:pPr>
              <w:widowControl w:val="0"/>
              <w:adjustRightInd/>
              <w:snapToGrid/>
              <w:spacing w:after="0"/>
              <w:jc w:val="center"/>
              <w:rPr>
                <w:rFonts w:cs="Times New Roman" w:asciiTheme="minorEastAsia" w:hAnsiTheme="minorEastAsia" w:eastAsiaTheme="minorEastAsia"/>
                <w:kern w:val="2"/>
                <w:sz w:val="24"/>
                <w:szCs w:val="24"/>
              </w:rPr>
            </w:pPr>
          </w:p>
        </w:tc>
      </w:tr>
      <w:tr w14:paraId="1492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5A3E54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963FCC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AFFF4F">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0066313">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D65298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46816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D684EA">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497472C">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23AE4D5">
            <w:pPr>
              <w:widowControl w:val="0"/>
              <w:adjustRightInd/>
              <w:snapToGrid/>
              <w:spacing w:after="0"/>
              <w:jc w:val="center"/>
              <w:rPr>
                <w:rFonts w:cs="Times New Roman" w:asciiTheme="minorEastAsia" w:hAnsiTheme="minorEastAsia" w:eastAsiaTheme="minorEastAsia"/>
                <w:kern w:val="2"/>
                <w:sz w:val="24"/>
                <w:szCs w:val="24"/>
              </w:rPr>
            </w:pPr>
          </w:p>
        </w:tc>
      </w:tr>
      <w:tr w14:paraId="17AD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F22D3B1">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F129D0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B7C715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0946C8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E92852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ADC662">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E7F7A1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E6D36E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3F47C5A">
            <w:pPr>
              <w:widowControl w:val="0"/>
              <w:adjustRightInd/>
              <w:snapToGrid/>
              <w:spacing w:after="0"/>
              <w:jc w:val="center"/>
              <w:rPr>
                <w:rFonts w:cs="Times New Roman" w:asciiTheme="minorEastAsia" w:hAnsiTheme="minorEastAsia" w:eastAsiaTheme="minorEastAsia"/>
                <w:kern w:val="2"/>
                <w:sz w:val="24"/>
                <w:szCs w:val="24"/>
              </w:rPr>
            </w:pPr>
          </w:p>
        </w:tc>
      </w:tr>
      <w:tr w14:paraId="5D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B1202E8">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3C0DD3">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2791537">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9536639">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2355FEC">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294BC">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07B22B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10291F2">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DB8F566">
            <w:pPr>
              <w:widowControl w:val="0"/>
              <w:adjustRightInd/>
              <w:snapToGrid/>
              <w:spacing w:after="0"/>
              <w:jc w:val="center"/>
              <w:rPr>
                <w:rFonts w:cs="Times New Roman" w:asciiTheme="minorEastAsia" w:hAnsiTheme="minorEastAsia" w:eastAsiaTheme="minorEastAsia"/>
                <w:kern w:val="2"/>
                <w:sz w:val="24"/>
                <w:szCs w:val="24"/>
              </w:rPr>
            </w:pPr>
          </w:p>
        </w:tc>
      </w:tr>
      <w:tr w14:paraId="3B6E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71B185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3D2AF7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48F948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4422863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37F0EA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CFA0E3B">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95F83DF">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2D1F5D">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39010F4A">
            <w:pPr>
              <w:widowControl w:val="0"/>
              <w:adjustRightInd/>
              <w:snapToGrid/>
              <w:spacing w:after="0"/>
              <w:jc w:val="center"/>
              <w:rPr>
                <w:rFonts w:cs="Times New Roman" w:asciiTheme="minorEastAsia" w:hAnsiTheme="minorEastAsia" w:eastAsiaTheme="minorEastAsia"/>
                <w:kern w:val="2"/>
                <w:sz w:val="24"/>
                <w:szCs w:val="24"/>
              </w:rPr>
            </w:pPr>
          </w:p>
        </w:tc>
      </w:tr>
      <w:tr w14:paraId="53F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146B9A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A511C7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B942B43">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C23F88A">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3855905">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AADFDAD">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C8EDA7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5D46B2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4EA852">
            <w:pPr>
              <w:widowControl w:val="0"/>
              <w:adjustRightInd/>
              <w:snapToGrid/>
              <w:spacing w:after="0"/>
              <w:jc w:val="center"/>
              <w:rPr>
                <w:rFonts w:cs="Times New Roman" w:asciiTheme="minorEastAsia" w:hAnsiTheme="minorEastAsia" w:eastAsiaTheme="minorEastAsia"/>
                <w:kern w:val="2"/>
                <w:sz w:val="24"/>
                <w:szCs w:val="24"/>
              </w:rPr>
            </w:pPr>
          </w:p>
        </w:tc>
      </w:tr>
      <w:tr w14:paraId="301E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EF754C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9A4FFD">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6E772B6">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AF65A6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7CF6F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B6F69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564431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EC45F93">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DDF24FD">
            <w:pPr>
              <w:widowControl w:val="0"/>
              <w:adjustRightInd/>
              <w:snapToGrid/>
              <w:spacing w:after="0"/>
              <w:jc w:val="center"/>
              <w:rPr>
                <w:rFonts w:cs="Times New Roman" w:asciiTheme="minorEastAsia" w:hAnsiTheme="minorEastAsia" w:eastAsiaTheme="minorEastAsia"/>
                <w:kern w:val="2"/>
                <w:sz w:val="24"/>
                <w:szCs w:val="24"/>
              </w:rPr>
            </w:pPr>
          </w:p>
        </w:tc>
      </w:tr>
    </w:tbl>
    <w:p w14:paraId="053E0D87">
      <w:pPr>
        <w:widowControl w:val="0"/>
        <w:adjustRightInd/>
        <w:snapToGrid/>
        <w:spacing w:after="0"/>
        <w:ind w:left="3078"/>
        <w:rPr>
          <w:rFonts w:cs="宋体" w:asciiTheme="minorEastAsia" w:hAnsiTheme="minorEastAsia" w:eastAsiaTheme="minorEastAsia"/>
          <w:sz w:val="28"/>
          <w:szCs w:val="28"/>
          <w:lang w:val="zh-CN" w:bidi="zh-CN"/>
        </w:rPr>
      </w:pPr>
    </w:p>
    <w:p w14:paraId="598E4459">
      <w:pPr>
        <w:widowControl w:val="0"/>
        <w:adjustRightInd/>
        <w:snapToGrid/>
        <w:spacing w:after="0" w:line="1" w:lineRule="exact"/>
        <w:rPr>
          <w:rFonts w:cs="宋体" w:asciiTheme="minorEastAsia" w:hAnsiTheme="minorEastAsia" w:eastAsiaTheme="minorEastAsia"/>
          <w:sz w:val="28"/>
          <w:szCs w:val="28"/>
          <w:lang w:eastAsia="en-US" w:bidi="en-US"/>
        </w:rPr>
      </w:pPr>
      <w:r>
        <w:rPr>
          <w:rFonts w:hint="eastAsia" w:cs="宋体" w:asciiTheme="minorEastAsia" w:hAnsiTheme="minorEastAsia" w:eastAsiaTheme="minorEastAsia"/>
          <w:sz w:val="28"/>
          <w:szCs w:val="28"/>
          <w:lang w:eastAsia="en-US" w:bidi="en-US"/>
        </w:rPr>
        <w:br w:type="page"/>
      </w:r>
    </w:p>
    <w:p w14:paraId="132F6626">
      <w:pPr>
        <w:widowControl w:val="0"/>
        <w:autoSpaceDE w:val="0"/>
        <w:autoSpaceDN w:val="0"/>
        <w:snapToGrid/>
        <w:spacing w:after="0" w:line="520" w:lineRule="exact"/>
        <w:ind w:right="-20"/>
        <w:jc w:val="center"/>
        <w:rPr>
          <w:rFonts w:cs="MingLiU" w:asciiTheme="minorEastAsia" w:hAnsiTheme="minorEastAsia" w:eastAsiaTheme="minorEastAsia"/>
          <w:b/>
          <w:sz w:val="24"/>
          <w:szCs w:val="24"/>
        </w:rPr>
      </w:pPr>
      <w:r>
        <w:rPr>
          <w:rFonts w:hint="eastAsia" w:cs="宋体" w:asciiTheme="minorEastAsia" w:hAnsiTheme="minorEastAsia" w:eastAsiaTheme="minorEastAsia"/>
          <w:sz w:val="28"/>
          <w:szCs w:val="28"/>
          <w:lang w:val="zh-CN" w:bidi="zh-CN"/>
        </w:rPr>
        <w:t>（二）主要人员简历表</w:t>
      </w:r>
    </w:p>
    <w:p w14:paraId="1F51F599">
      <w:pPr>
        <w:widowControl w:val="0"/>
        <w:autoSpaceDE w:val="0"/>
        <w:autoSpaceDN w:val="0"/>
        <w:snapToGrid/>
        <w:spacing w:after="0" w:line="200" w:lineRule="exact"/>
        <w:rPr>
          <w:rFonts w:hint="eastAsia" w:cs="MingLiU" w:asciiTheme="minorEastAsia" w:hAnsiTheme="minorEastAsia" w:eastAsiaTheme="minorEastAsia"/>
          <w:sz w:val="24"/>
          <w:szCs w:val="24"/>
          <w:lang w:eastAsia="zh-CN"/>
        </w:rPr>
      </w:pPr>
    </w:p>
    <w:p w14:paraId="395C7BA3">
      <w:pPr>
        <w:widowControl w:val="0"/>
        <w:autoSpaceDE w:val="0"/>
        <w:autoSpaceDN w:val="0"/>
        <w:snapToGrid/>
        <w:spacing w:before="8" w:after="0" w:line="360" w:lineRule="exact"/>
        <w:ind w:firstLine="480" w:firstLineChars="200"/>
        <w:rPr>
          <w:rFonts w:hint="default" w:cs="MingLiU" w:asciiTheme="minorEastAsia" w:hAnsiTheme="minorEastAsia" w:eastAsiaTheme="minorEastAsia"/>
          <w:sz w:val="24"/>
          <w:szCs w:val="24"/>
          <w:lang w:val="en-US" w:eastAsia="zh-CN"/>
        </w:rPr>
      </w:pPr>
      <w:r>
        <w:rPr>
          <w:rFonts w:hint="eastAsia" w:cs="MingLiU" w:asciiTheme="minorEastAsia" w:hAnsiTheme="minorEastAsia" w:eastAsiaTheme="minorEastAsia"/>
          <w:sz w:val="24"/>
          <w:szCs w:val="24"/>
        </w:rPr>
        <w:t>“主要人员简历表”中的项目经理应附项目经理身份证、</w:t>
      </w:r>
      <w:r>
        <w:rPr>
          <w:rFonts w:hint="eastAsia" w:cs="MingLiU" w:asciiTheme="minorEastAsia" w:hAnsiTheme="minorEastAsia" w:eastAsiaTheme="minorEastAsia"/>
          <w:sz w:val="24"/>
          <w:szCs w:val="24"/>
          <w:lang w:val="en-US" w:eastAsia="zh-CN"/>
        </w:rPr>
        <w:t>建造师</w:t>
      </w:r>
      <w:r>
        <w:rPr>
          <w:rFonts w:hint="eastAsia" w:cs="MingLiU" w:asciiTheme="minorEastAsia" w:hAnsiTheme="minorEastAsia" w:eastAsiaTheme="minorEastAsia"/>
          <w:sz w:val="24"/>
          <w:szCs w:val="24"/>
        </w:rPr>
        <w:t>证、安全生产考核合格证扫描件</w:t>
      </w:r>
      <w:r>
        <w:rPr>
          <w:rFonts w:hint="eastAsia" w:ascii="宋体" w:hAnsi="宋体" w:eastAsia="宋体" w:cs="宋体"/>
          <w:color w:val="auto"/>
          <w:kern w:val="0"/>
          <w:sz w:val="24"/>
          <w:szCs w:val="24"/>
          <w:highlight w:val="none"/>
          <w:lang w:eastAsia="zh-CN"/>
        </w:rPr>
        <w:t>（交安B证）</w:t>
      </w:r>
      <w:r>
        <w:rPr>
          <w:rFonts w:hint="eastAsia" w:cs="MingLiU" w:asciiTheme="minorEastAsia" w:hAnsiTheme="minorEastAsia" w:eastAsiaTheme="minorEastAsia"/>
          <w:sz w:val="24"/>
          <w:szCs w:val="24"/>
          <w:lang w:eastAsia="zh-CN"/>
        </w:rPr>
        <w:t>、</w:t>
      </w:r>
      <w:r>
        <w:rPr>
          <w:rFonts w:hint="eastAsia" w:cs="MingLiU" w:asciiTheme="minorEastAsia" w:hAnsiTheme="minorEastAsia" w:eastAsiaTheme="minorEastAsia"/>
          <w:sz w:val="24"/>
          <w:szCs w:val="24"/>
          <w:lang w:val="en-US" w:eastAsia="zh-CN"/>
        </w:rPr>
        <w:t>社保证明</w:t>
      </w:r>
      <w:r>
        <w:rPr>
          <w:rFonts w:hint="eastAsia" w:cs="MingLiU" w:asciiTheme="minorEastAsia" w:hAnsiTheme="minorEastAsia" w:eastAsiaTheme="minorEastAsia"/>
          <w:sz w:val="24"/>
          <w:szCs w:val="24"/>
        </w:rPr>
        <w:t>；</w:t>
      </w:r>
      <w:r>
        <w:rPr>
          <w:rFonts w:hint="eastAsia" w:cs="MingLiU" w:asciiTheme="minorEastAsia" w:hAnsiTheme="minorEastAsia" w:eastAsiaTheme="minorEastAsia"/>
          <w:sz w:val="24"/>
          <w:szCs w:val="24"/>
          <w:lang w:val="en-US" w:eastAsia="zh-CN"/>
        </w:rPr>
        <w:t>安全员应附身份证、</w:t>
      </w:r>
      <w:r>
        <w:rPr>
          <w:rFonts w:hint="eastAsia" w:cs="MingLiU" w:asciiTheme="minorEastAsia" w:hAnsiTheme="minorEastAsia" w:eastAsiaTheme="minorEastAsia"/>
          <w:sz w:val="24"/>
          <w:szCs w:val="24"/>
        </w:rPr>
        <w:t>安全生产考核合格证扫描件</w:t>
      </w:r>
      <w:r>
        <w:rPr>
          <w:rFonts w:hint="eastAsia" w:ascii="宋体" w:hAnsi="宋体" w:eastAsia="宋体" w:cs="宋体"/>
          <w:color w:val="auto"/>
          <w:kern w:val="0"/>
          <w:sz w:val="24"/>
          <w:szCs w:val="24"/>
          <w:highlight w:val="none"/>
          <w:lang w:eastAsia="zh-CN"/>
        </w:rPr>
        <w:t>（交安</w:t>
      </w:r>
      <w:r>
        <w:rPr>
          <w:rFonts w:hint="eastAsia" w:ascii="宋体" w:hAnsi="宋体" w:eastAsia="宋体" w:cs="宋体"/>
          <w:color w:val="auto"/>
          <w:kern w:val="0"/>
          <w:sz w:val="24"/>
          <w:szCs w:val="24"/>
          <w:highlight w:val="none"/>
          <w:lang w:val="en-US" w:eastAsia="zh-CN"/>
        </w:rPr>
        <w:t>C</w:t>
      </w:r>
      <w:r>
        <w:rPr>
          <w:rFonts w:hint="eastAsia" w:ascii="宋体" w:hAnsi="宋体" w:eastAsia="宋体" w:cs="宋体"/>
          <w:color w:val="auto"/>
          <w:kern w:val="0"/>
          <w:sz w:val="24"/>
          <w:szCs w:val="24"/>
          <w:highlight w:val="none"/>
          <w:lang w:eastAsia="zh-CN"/>
        </w:rPr>
        <w:t>证）</w:t>
      </w:r>
      <w:r>
        <w:rPr>
          <w:rFonts w:hint="eastAsia" w:ascii="宋体" w:hAnsi="宋体" w:eastAsia="宋体" w:cs="宋体"/>
          <w:color w:val="auto"/>
          <w:kern w:val="0"/>
          <w:sz w:val="24"/>
          <w:szCs w:val="24"/>
          <w:highlight w:val="none"/>
          <w:lang w:val="en-US" w:eastAsia="zh-CN"/>
        </w:rPr>
        <w:t>及社保证明；</w:t>
      </w:r>
      <w:r>
        <w:rPr>
          <w:rFonts w:hint="eastAsia" w:cs="MingLiU" w:asciiTheme="minorEastAsia" w:hAnsiTheme="minorEastAsia" w:eastAsiaTheme="minorEastAsia"/>
          <w:sz w:val="24"/>
          <w:szCs w:val="24"/>
        </w:rPr>
        <w:t>其他主要人员应附身份证、执业证或上岗证书扫描件</w:t>
      </w:r>
      <w:r>
        <w:rPr>
          <w:rFonts w:hint="eastAsia" w:cs="MingLiU" w:asciiTheme="minorEastAsia" w:hAnsiTheme="minorEastAsia" w:eastAsiaTheme="minorEastAsia"/>
          <w:sz w:val="24"/>
          <w:szCs w:val="24"/>
          <w:lang w:val="en-US" w:eastAsia="zh-CN"/>
        </w:rPr>
        <w:t>及社保证明</w:t>
      </w:r>
      <w:r>
        <w:rPr>
          <w:rFonts w:hint="eastAsia" w:cs="MingLiU" w:asciiTheme="minorEastAsia" w:hAnsiTheme="minorEastAsia" w:eastAsiaTheme="minorEastAsia"/>
          <w:sz w:val="24"/>
          <w:szCs w:val="24"/>
        </w:rPr>
        <w:t>。</w:t>
      </w:r>
    </w:p>
    <w:tbl>
      <w:tblPr>
        <w:tblStyle w:val="27"/>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645D613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792B3A4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姓</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2C19E4BD">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0D65E1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9FA3E46">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37593B52">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5E73AD21">
            <w:pPr>
              <w:widowControl w:val="0"/>
              <w:autoSpaceDE w:val="0"/>
              <w:autoSpaceDN w:val="0"/>
              <w:snapToGrid/>
              <w:spacing w:after="0"/>
              <w:jc w:val="both"/>
              <w:rPr>
                <w:rFonts w:cs="Times New Roman" w:asciiTheme="minorEastAsia" w:hAnsiTheme="minorEastAsia" w:eastAsiaTheme="minorEastAsia"/>
                <w:sz w:val="24"/>
                <w:szCs w:val="24"/>
              </w:rPr>
            </w:pPr>
          </w:p>
        </w:tc>
      </w:tr>
      <w:tr w14:paraId="1E2339F2">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2E2BEE6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41A15DB">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163A373">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6FEBC9B2">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5B3DAAEB">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3599D59">
            <w:pPr>
              <w:widowControl w:val="0"/>
              <w:autoSpaceDE w:val="0"/>
              <w:autoSpaceDN w:val="0"/>
              <w:snapToGrid/>
              <w:spacing w:after="0"/>
              <w:jc w:val="both"/>
              <w:rPr>
                <w:rFonts w:cs="Times New Roman" w:asciiTheme="minorEastAsia" w:hAnsiTheme="minorEastAsia" w:eastAsiaTheme="minorEastAsia"/>
                <w:sz w:val="24"/>
                <w:szCs w:val="24"/>
              </w:rPr>
            </w:pPr>
          </w:p>
        </w:tc>
      </w:tr>
      <w:tr w14:paraId="0F315ED3">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19F85144">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6D10803F">
            <w:pPr>
              <w:widowControl w:val="0"/>
              <w:autoSpaceDE w:val="0"/>
              <w:autoSpaceDN w:val="0"/>
              <w:snapToGrid/>
              <w:spacing w:before="73" w:after="0"/>
              <w:ind w:left="73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w:t>
            </w:r>
            <w:r>
              <w:rPr>
                <w:rFonts w:hint="eastAsia" w:cs="MingLiU" w:asciiTheme="minorEastAsia" w:hAnsiTheme="minorEastAsia" w:eastAsiaTheme="minorEastAsia"/>
                <w:spacing w:val="-1"/>
                <w:sz w:val="24"/>
                <w:szCs w:val="24"/>
              </w:rPr>
              <w:t>毕</w:t>
            </w:r>
            <w:r>
              <w:rPr>
                <w:rFonts w:hint="eastAsia" w:cs="MingLiU" w:asciiTheme="minorEastAsia" w:hAnsiTheme="minorEastAsia" w:eastAsiaTheme="minorEastAsia"/>
                <w:sz w:val="24"/>
                <w:szCs w:val="24"/>
              </w:rPr>
              <w:t>业于</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学校</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专业</w:t>
            </w:r>
          </w:p>
        </w:tc>
      </w:tr>
      <w:tr w14:paraId="1567F444">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334A82F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主要工作经历</w:t>
            </w:r>
          </w:p>
        </w:tc>
      </w:tr>
      <w:tr w14:paraId="25A5DFA3">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6AACBCFA">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时</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138E361A">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7FDEDEF3">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562CC9C3">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发包人及联系电话</w:t>
            </w:r>
          </w:p>
        </w:tc>
      </w:tr>
      <w:tr w14:paraId="77A2E52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5C2840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62A074D">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09FB79A">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B0A166F">
            <w:pPr>
              <w:widowControl w:val="0"/>
              <w:autoSpaceDE w:val="0"/>
              <w:autoSpaceDN w:val="0"/>
              <w:snapToGrid/>
              <w:spacing w:after="0"/>
              <w:rPr>
                <w:rFonts w:cs="Times New Roman" w:asciiTheme="minorEastAsia" w:hAnsiTheme="minorEastAsia" w:eastAsiaTheme="minorEastAsia"/>
                <w:sz w:val="24"/>
                <w:szCs w:val="24"/>
              </w:rPr>
            </w:pPr>
          </w:p>
        </w:tc>
      </w:tr>
      <w:tr w14:paraId="53F6819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21EB57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2AAAB352">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154E83DB">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22E8EE61">
            <w:pPr>
              <w:widowControl w:val="0"/>
              <w:autoSpaceDE w:val="0"/>
              <w:autoSpaceDN w:val="0"/>
              <w:snapToGrid/>
              <w:spacing w:after="0"/>
              <w:rPr>
                <w:rFonts w:cs="Times New Roman" w:asciiTheme="minorEastAsia" w:hAnsiTheme="minorEastAsia" w:eastAsiaTheme="minorEastAsia"/>
                <w:sz w:val="24"/>
                <w:szCs w:val="24"/>
              </w:rPr>
            </w:pPr>
          </w:p>
        </w:tc>
      </w:tr>
      <w:tr w14:paraId="7B773EE0">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877BD7D">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034A86F6">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B24E50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77E3EB">
            <w:pPr>
              <w:widowControl w:val="0"/>
              <w:autoSpaceDE w:val="0"/>
              <w:autoSpaceDN w:val="0"/>
              <w:snapToGrid/>
              <w:spacing w:after="0"/>
              <w:rPr>
                <w:rFonts w:cs="Times New Roman" w:asciiTheme="minorEastAsia" w:hAnsiTheme="minorEastAsia" w:eastAsiaTheme="minorEastAsia"/>
                <w:sz w:val="24"/>
                <w:szCs w:val="24"/>
              </w:rPr>
            </w:pPr>
          </w:p>
        </w:tc>
      </w:tr>
      <w:tr w14:paraId="40CFB53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9DE850B">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6497E4A">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484644C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541B0068">
            <w:pPr>
              <w:widowControl w:val="0"/>
              <w:autoSpaceDE w:val="0"/>
              <w:autoSpaceDN w:val="0"/>
              <w:snapToGrid/>
              <w:spacing w:after="0"/>
              <w:rPr>
                <w:rFonts w:cs="Times New Roman" w:asciiTheme="minorEastAsia" w:hAnsiTheme="minorEastAsia" w:eastAsiaTheme="minorEastAsia"/>
                <w:sz w:val="24"/>
                <w:szCs w:val="24"/>
              </w:rPr>
            </w:pPr>
          </w:p>
        </w:tc>
      </w:tr>
      <w:tr w14:paraId="65101F16">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505DE3F">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A308F97">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0EEAE3A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0C2AE7">
            <w:pPr>
              <w:widowControl w:val="0"/>
              <w:autoSpaceDE w:val="0"/>
              <w:autoSpaceDN w:val="0"/>
              <w:snapToGrid/>
              <w:spacing w:after="0"/>
              <w:rPr>
                <w:rFonts w:cs="Times New Roman" w:asciiTheme="minorEastAsia" w:hAnsiTheme="minorEastAsia" w:eastAsiaTheme="minorEastAsia"/>
                <w:sz w:val="24"/>
                <w:szCs w:val="24"/>
              </w:rPr>
            </w:pPr>
          </w:p>
        </w:tc>
      </w:tr>
      <w:tr w14:paraId="0A766A1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AF2AF91">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DE18721">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A995452">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3B0A4112">
            <w:pPr>
              <w:widowControl w:val="0"/>
              <w:autoSpaceDE w:val="0"/>
              <w:autoSpaceDN w:val="0"/>
              <w:snapToGrid/>
              <w:spacing w:after="0"/>
              <w:rPr>
                <w:rFonts w:cs="Times New Roman" w:asciiTheme="minorEastAsia" w:hAnsiTheme="minorEastAsia" w:eastAsiaTheme="minorEastAsia"/>
                <w:sz w:val="24"/>
                <w:szCs w:val="24"/>
              </w:rPr>
            </w:pPr>
          </w:p>
        </w:tc>
      </w:tr>
      <w:tr w14:paraId="17A93297">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39D7684">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451D0004">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363DF3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2C72125">
            <w:pPr>
              <w:widowControl w:val="0"/>
              <w:autoSpaceDE w:val="0"/>
              <w:autoSpaceDN w:val="0"/>
              <w:snapToGrid/>
              <w:spacing w:after="0"/>
              <w:rPr>
                <w:rFonts w:cs="Times New Roman" w:asciiTheme="minorEastAsia" w:hAnsiTheme="minorEastAsia" w:eastAsiaTheme="minorEastAsia"/>
                <w:sz w:val="24"/>
                <w:szCs w:val="24"/>
              </w:rPr>
            </w:pPr>
          </w:p>
        </w:tc>
      </w:tr>
    </w:tbl>
    <w:p w14:paraId="06ABCE7C">
      <w:pPr>
        <w:widowControl w:val="0"/>
        <w:autoSpaceDE w:val="0"/>
        <w:autoSpaceDN w:val="0"/>
        <w:snapToGrid/>
        <w:spacing w:after="0" w:line="520" w:lineRule="exact"/>
        <w:rPr>
          <w:rFonts w:hint="eastAsia" w:cs="宋体" w:asciiTheme="minorEastAsia" w:hAnsiTheme="minorEastAsia" w:eastAsiaTheme="minorEastAsia"/>
          <w:sz w:val="24"/>
          <w:szCs w:val="24"/>
          <w:lang w:eastAsia="zh-CN" w:bidi="en-US"/>
        </w:rPr>
      </w:pPr>
    </w:p>
    <w:p w14:paraId="40B2C1C6">
      <w:pPr>
        <w:widowControl w:val="0"/>
        <w:adjustRightInd/>
        <w:snapToGrid/>
        <w:spacing w:after="0"/>
        <w:ind w:left="1012"/>
        <w:rPr>
          <w:rFonts w:cs="宋体" w:asciiTheme="minorEastAsia" w:hAnsiTheme="minorEastAsia" w:eastAsiaTheme="minorEastAsia"/>
          <w:sz w:val="28"/>
          <w:szCs w:val="28"/>
          <w:lang w:val="zh-CN" w:bidi="zh-CN"/>
        </w:rPr>
        <w:sectPr>
          <w:pgSz w:w="11900" w:h="16840"/>
          <w:pgMar w:top="1418" w:right="1418" w:bottom="1418" w:left="1247" w:header="0" w:footer="6" w:gutter="0"/>
          <w:cols w:space="720" w:num="1"/>
          <w:docGrid w:linePitch="360" w:charSpace="0"/>
        </w:sectPr>
      </w:pPr>
    </w:p>
    <w:p w14:paraId="6A92AC9C">
      <w:pPr>
        <w:widowControl w:val="0"/>
        <w:adjustRightInd/>
        <w:snapToGrid/>
        <w:spacing w:before="312" w:beforeLines="100" w:after="312" w:afterLines="100" w:line="360" w:lineRule="auto"/>
        <w:jc w:val="center"/>
        <w:rPr>
          <w:rFonts w:cs="Times New Roman" w:asciiTheme="minorEastAsia" w:hAnsiTheme="minorEastAsia" w:eastAsiaTheme="minorEastAsia"/>
          <w:kern w:val="2"/>
          <w:sz w:val="36"/>
        </w:rPr>
      </w:pPr>
      <w:r>
        <w:rPr>
          <w:rFonts w:hint="eastAsia" w:cs="Times New Roman" w:asciiTheme="minorEastAsia" w:hAnsiTheme="minorEastAsia" w:eastAsiaTheme="minorEastAsia"/>
          <w:kern w:val="2"/>
          <w:sz w:val="36"/>
        </w:rPr>
        <w:t>无在建承诺书</w:t>
      </w:r>
    </w:p>
    <w:p w14:paraId="37B07909">
      <w:pPr>
        <w:widowControl w:val="0"/>
        <w:adjustRightInd/>
        <w:snapToGrid/>
        <w:spacing w:after="312" w:afterLines="100" w:line="440" w:lineRule="exact"/>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（采购人名称）</w:t>
      </w:r>
      <w:r>
        <w:rPr>
          <w:rFonts w:hint="eastAsia" w:cs="Calibri" w:asciiTheme="minorEastAsia" w:hAnsiTheme="minorEastAsia" w:eastAsiaTheme="minorEastAsia"/>
          <w:sz w:val="24"/>
          <w:u w:val="single"/>
          <w:lang w:val="en-US" w:eastAsia="zh-CN"/>
        </w:rPr>
        <w:t xml:space="preserve">       </w:t>
      </w:r>
      <w:r>
        <w:rPr>
          <w:rFonts w:hint="eastAsia" w:cs="Times New Roman" w:asciiTheme="minorEastAsia" w:hAnsiTheme="minorEastAsia" w:eastAsiaTheme="minorEastAsia"/>
          <w:kern w:val="2"/>
          <w:sz w:val="24"/>
        </w:rPr>
        <w:t>：</w:t>
      </w:r>
    </w:p>
    <w:p w14:paraId="5CC3D8AC">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我方在此声明，我方拟派往（</w:t>
      </w:r>
      <w:r>
        <w:rPr>
          <w:rFonts w:hint="eastAsia" w:cs="Times New Roman" w:asciiTheme="minorEastAsia" w:hAnsiTheme="minorEastAsia" w:eastAsiaTheme="minorEastAsia"/>
          <w:kern w:val="2"/>
          <w:sz w:val="24"/>
          <w:lang w:eastAsia="zh-CN"/>
        </w:rPr>
        <w:t>项目名称</w:t>
      </w:r>
      <w:r>
        <w:rPr>
          <w:rFonts w:hint="eastAsia" w:cs="Times New Roman" w:asciiTheme="minorEastAsia" w:hAnsiTheme="minorEastAsia" w:eastAsiaTheme="minorEastAsia"/>
          <w:kern w:val="2"/>
          <w:sz w:val="24"/>
        </w:rPr>
        <w:t>）</w:t>
      </w:r>
      <w:r>
        <w:rPr>
          <w:rFonts w:hint="eastAsia" w:cs="Calibri" w:asciiTheme="minorEastAsia" w:hAnsiTheme="minorEastAsia" w:eastAsiaTheme="minorEastAsia"/>
          <w:sz w:val="24"/>
          <w:u w:val="single"/>
          <w:lang w:val="en-US" w:eastAsia="zh-CN"/>
        </w:rPr>
        <w:t xml:space="preserve">       </w:t>
      </w:r>
      <w:r>
        <w:rPr>
          <w:rFonts w:hint="eastAsia" w:cs="Times New Roman" w:asciiTheme="minorEastAsia" w:hAnsiTheme="minorEastAsia" w:eastAsiaTheme="minorEastAsia"/>
          <w:kern w:val="2"/>
          <w:sz w:val="24"/>
        </w:rPr>
        <w:t>（以下简称“本工程”）的项目经理（项目经理姓名）</w:t>
      </w:r>
      <w:r>
        <w:rPr>
          <w:rFonts w:hint="eastAsia" w:cs="Calibri" w:asciiTheme="minorEastAsia" w:hAnsiTheme="minorEastAsia" w:eastAsiaTheme="minorEastAsia"/>
          <w:sz w:val="24"/>
          <w:u w:val="single"/>
          <w:lang w:val="en-US" w:eastAsia="zh-CN"/>
        </w:rPr>
        <w:t xml:space="preserve">       </w:t>
      </w:r>
      <w:r>
        <w:rPr>
          <w:rFonts w:hint="eastAsia" w:cs="Times New Roman" w:asciiTheme="minorEastAsia" w:hAnsiTheme="minorEastAsia" w:eastAsiaTheme="minorEastAsia"/>
          <w:kern w:val="2"/>
          <w:sz w:val="24"/>
        </w:rPr>
        <w:t>现阶段没有担任任何在施建设工程项目的项目经理。</w:t>
      </w:r>
    </w:p>
    <w:p w14:paraId="115778E2">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我方保证上述信息的真实和准确，并愿意承担因我方就此弄虚作假所引起的一切法律后果。</w:t>
      </w:r>
    </w:p>
    <w:p w14:paraId="7218F1BA">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6BBD092E">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35D3BC87">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特此承诺</w:t>
      </w:r>
    </w:p>
    <w:p w14:paraId="00D46FC1">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42564211">
      <w:pPr>
        <w:widowControl w:val="0"/>
        <w:adjustRightInd/>
        <w:snapToGrid/>
        <w:spacing w:after="0" w:line="440" w:lineRule="exact"/>
        <w:jc w:val="both"/>
        <w:rPr>
          <w:rFonts w:cs="Times New Roman" w:asciiTheme="minorEastAsia" w:hAnsiTheme="minorEastAsia" w:eastAsiaTheme="minorEastAsia"/>
          <w:kern w:val="2"/>
          <w:sz w:val="24"/>
        </w:rPr>
      </w:pPr>
    </w:p>
    <w:p w14:paraId="32DC0483">
      <w:pPr>
        <w:widowControl w:val="0"/>
        <w:adjustRightInd/>
        <w:snapToGrid/>
        <w:spacing w:after="0" w:line="440" w:lineRule="exact"/>
        <w:jc w:val="right"/>
        <w:rPr>
          <w:rFonts w:cs="Times New Roman" w:asciiTheme="minorEastAsia" w:hAnsiTheme="minorEastAsia" w:eastAsiaTheme="minorEastAsia"/>
          <w:kern w:val="2"/>
          <w:sz w:val="24"/>
        </w:rPr>
      </w:pPr>
    </w:p>
    <w:p w14:paraId="6B6020EE">
      <w:pPr>
        <w:widowControl w:val="0"/>
        <w:tabs>
          <w:tab w:val="left" w:leader="underscore" w:pos="4200"/>
        </w:tabs>
        <w:adjustRightInd/>
        <w:snapToGrid/>
        <w:spacing w:line="420" w:lineRule="exact"/>
        <w:ind w:firstLine="424" w:firstLineChars="177"/>
        <w:jc w:val="right"/>
        <w:rPr>
          <w:rFonts w:asciiTheme="minorEastAsia" w:hAnsiTheme="minorEastAsia" w:eastAsiaTheme="minorEastAsia"/>
          <w:sz w:val="24"/>
        </w:rPr>
      </w:pPr>
      <w:r>
        <w:rPr>
          <w:rFonts w:hint="eastAsia" w:asciiTheme="minorEastAsia" w:hAnsiTheme="minorEastAsia" w:eastAsiaTheme="minorEastAsia"/>
          <w:sz w:val="24"/>
        </w:rPr>
        <w:t>响应人：</w:t>
      </w:r>
      <w:r>
        <w:rPr>
          <w:rFonts w:hint="eastAsia" w:cs="Calibri"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rPr>
        <w:t>（公章签章）</w:t>
      </w:r>
    </w:p>
    <w:p w14:paraId="2054A07E">
      <w:pPr>
        <w:spacing w:after="0" w:line="560" w:lineRule="exact"/>
        <w:ind w:firstLine="480" w:firstLineChars="200"/>
        <w:jc w:val="right"/>
        <w:rPr>
          <w:rFonts w:asciiTheme="minorEastAsia" w:hAnsiTheme="minorEastAsia" w:eastAsiaTheme="minorEastAsia"/>
          <w:sz w:val="24"/>
          <w:szCs w:val="32"/>
        </w:rPr>
      </w:pPr>
      <w:r>
        <w:rPr>
          <w:rFonts w:hint="eastAsia" w:asciiTheme="minorEastAsia" w:hAnsiTheme="minorEastAsia" w:eastAsiaTheme="minorEastAsia"/>
          <w:sz w:val="24"/>
        </w:rPr>
        <w:t>法定代表人或其委托代理人：</w:t>
      </w:r>
      <w:r>
        <w:rPr>
          <w:rFonts w:hint="eastAsia" w:asciiTheme="minorEastAsia" w:hAnsiTheme="minorEastAsia" w:eastAsiaTheme="minorEastAsia"/>
          <w:sz w:val="24"/>
          <w:u w:val="single"/>
        </w:rPr>
        <w:tab/>
      </w:r>
      <w:r>
        <w:rPr>
          <w:rFonts w:hint="eastAsia" w:asciiTheme="minorEastAsia" w:hAnsiTheme="minorEastAsia" w:eastAsiaTheme="minorEastAsia"/>
          <w:sz w:val="24"/>
        </w:rPr>
        <w:t>（电子签章）</w:t>
      </w:r>
    </w:p>
    <w:p w14:paraId="11A4ED0C">
      <w:pPr>
        <w:widowControl w:val="0"/>
        <w:adjustRightInd/>
        <w:snapToGrid/>
        <w:spacing w:after="0" w:line="440" w:lineRule="exact"/>
        <w:jc w:val="right"/>
        <w:rPr>
          <w:rFonts w:cs="Times New Roman" w:asciiTheme="minorEastAsia" w:hAnsiTheme="minorEastAsia" w:eastAsiaTheme="minorEastAsia"/>
          <w:kern w:val="2"/>
          <w:sz w:val="24"/>
        </w:rPr>
      </w:pPr>
    </w:p>
    <w:p w14:paraId="7A78A9D5">
      <w:pPr>
        <w:widowControl w:val="0"/>
        <w:adjustRightInd/>
        <w:snapToGrid/>
        <w:spacing w:after="0" w:line="440" w:lineRule="exact"/>
        <w:jc w:val="right"/>
        <w:rPr>
          <w:rFonts w:cs="Times New Roman" w:asciiTheme="minorEastAsia" w:hAnsiTheme="minorEastAsia" w:eastAsiaTheme="minorEastAsia"/>
          <w:kern w:val="2"/>
          <w:sz w:val="24"/>
        </w:rPr>
        <w:sectPr>
          <w:footerReference r:id="rId6" w:type="default"/>
          <w:pgSz w:w="11906" w:h="16838"/>
          <w:pgMar w:top="1440" w:right="1800" w:bottom="1440" w:left="1800" w:header="851" w:footer="992" w:gutter="0"/>
          <w:cols w:space="720" w:num="1"/>
          <w:docGrid w:type="lines" w:linePitch="312" w:charSpace="0"/>
        </w:sectPr>
      </w:pPr>
      <w:r>
        <w:rPr>
          <w:rFonts w:hint="eastAsia" w:cs="Times New Roman" w:asciiTheme="minorEastAsia" w:hAnsiTheme="minorEastAsia" w:eastAsiaTheme="minorEastAsia"/>
          <w:kern w:val="2"/>
          <w:sz w:val="24"/>
        </w:rPr>
        <w:t>年月日</w:t>
      </w:r>
    </w:p>
    <w:p w14:paraId="1B60FE57">
      <w:pPr>
        <w:spacing w:line="480" w:lineRule="exact"/>
        <w:ind w:left="643" w:hanging="643" w:hangingChars="200"/>
        <w:jc w:val="center"/>
        <w:rPr>
          <w:rFonts w:asciiTheme="minorEastAsia" w:hAnsiTheme="minorEastAsia" w:eastAsiaTheme="minorEastAsia"/>
          <w:b/>
          <w:bCs/>
          <w:sz w:val="32"/>
          <w:szCs w:val="28"/>
        </w:rPr>
      </w:pPr>
      <w:r>
        <w:rPr>
          <w:rFonts w:hint="eastAsia" w:asciiTheme="minorEastAsia" w:hAnsiTheme="minorEastAsia" w:eastAsiaTheme="minorEastAsia"/>
          <w:b/>
          <w:bCs/>
          <w:sz w:val="32"/>
          <w:szCs w:val="28"/>
        </w:rPr>
        <w:t>八、资格审查资料</w:t>
      </w:r>
    </w:p>
    <w:p w14:paraId="7DFEB230">
      <w:pPr>
        <w:spacing w:line="480" w:lineRule="exact"/>
        <w:jc w:val="center"/>
        <w:rPr>
          <w:rFonts w:asciiTheme="minorEastAsia" w:hAnsiTheme="minorEastAsia" w:eastAsiaTheme="minorEastAsia"/>
          <w:b w:val="0"/>
          <w:bCs w:val="0"/>
          <w:sz w:val="28"/>
          <w:szCs w:val="30"/>
        </w:rPr>
      </w:pPr>
      <w:r>
        <w:rPr>
          <w:rFonts w:hint="eastAsia" w:asciiTheme="minorEastAsia" w:hAnsiTheme="minorEastAsia" w:eastAsiaTheme="minorEastAsia"/>
          <w:b w:val="0"/>
          <w:bCs w:val="0"/>
          <w:sz w:val="28"/>
          <w:szCs w:val="30"/>
        </w:rPr>
        <w:t>（一）供应商基本情况表</w:t>
      </w:r>
    </w:p>
    <w:tbl>
      <w:tblPr>
        <w:tblStyle w:val="27"/>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309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759E4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供应商名称</w:t>
            </w:r>
          </w:p>
        </w:tc>
        <w:tc>
          <w:tcPr>
            <w:tcW w:w="6845" w:type="dxa"/>
            <w:gridSpan w:val="9"/>
            <w:vAlign w:val="center"/>
          </w:tcPr>
          <w:p w14:paraId="6E382B5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E7E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F0D295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注册地址</w:t>
            </w:r>
          </w:p>
        </w:tc>
        <w:tc>
          <w:tcPr>
            <w:tcW w:w="3214" w:type="dxa"/>
            <w:gridSpan w:val="5"/>
            <w:vAlign w:val="center"/>
          </w:tcPr>
          <w:p w14:paraId="190A409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C0B1A6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邮政编码</w:t>
            </w:r>
          </w:p>
        </w:tc>
        <w:tc>
          <w:tcPr>
            <w:tcW w:w="2385" w:type="dxa"/>
            <w:gridSpan w:val="3"/>
            <w:vAlign w:val="center"/>
          </w:tcPr>
          <w:p w14:paraId="2930288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CA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026302D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联系方式</w:t>
            </w:r>
          </w:p>
        </w:tc>
        <w:tc>
          <w:tcPr>
            <w:tcW w:w="992" w:type="dxa"/>
            <w:vAlign w:val="center"/>
          </w:tcPr>
          <w:p w14:paraId="2F8FDC2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联系人</w:t>
            </w:r>
          </w:p>
        </w:tc>
        <w:tc>
          <w:tcPr>
            <w:tcW w:w="2222" w:type="dxa"/>
            <w:gridSpan w:val="4"/>
            <w:vAlign w:val="center"/>
          </w:tcPr>
          <w:p w14:paraId="4AB8D3D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106DB7C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2385" w:type="dxa"/>
            <w:gridSpan w:val="3"/>
            <w:vAlign w:val="center"/>
          </w:tcPr>
          <w:p w14:paraId="2D889C0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79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60AD8D3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992" w:type="dxa"/>
            <w:vAlign w:val="center"/>
          </w:tcPr>
          <w:p w14:paraId="610B674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传真</w:t>
            </w:r>
          </w:p>
        </w:tc>
        <w:tc>
          <w:tcPr>
            <w:tcW w:w="2222" w:type="dxa"/>
            <w:gridSpan w:val="4"/>
            <w:vAlign w:val="center"/>
          </w:tcPr>
          <w:p w14:paraId="4C1139B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AC2A9B9">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网址</w:t>
            </w:r>
          </w:p>
        </w:tc>
        <w:tc>
          <w:tcPr>
            <w:tcW w:w="2385" w:type="dxa"/>
            <w:gridSpan w:val="3"/>
            <w:vAlign w:val="center"/>
          </w:tcPr>
          <w:p w14:paraId="7A8B5D37">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2A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7EB10D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组织结构</w:t>
            </w:r>
          </w:p>
        </w:tc>
        <w:tc>
          <w:tcPr>
            <w:tcW w:w="6845" w:type="dxa"/>
            <w:gridSpan w:val="9"/>
            <w:vAlign w:val="center"/>
          </w:tcPr>
          <w:p w14:paraId="1128249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41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C292C1B">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法定代表人</w:t>
            </w:r>
          </w:p>
        </w:tc>
        <w:tc>
          <w:tcPr>
            <w:tcW w:w="992" w:type="dxa"/>
            <w:vAlign w:val="center"/>
          </w:tcPr>
          <w:p w14:paraId="73190D9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1DF0A7E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F2E39F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28F7DD6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244A4345">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419BBADD">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10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66B7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技术负责人</w:t>
            </w:r>
          </w:p>
        </w:tc>
        <w:tc>
          <w:tcPr>
            <w:tcW w:w="992" w:type="dxa"/>
            <w:vAlign w:val="center"/>
          </w:tcPr>
          <w:p w14:paraId="291ACB8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46063255">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2D00DD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5CD68A1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6637391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0291B393">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7EB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D0BCC9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成立时间</w:t>
            </w:r>
          </w:p>
        </w:tc>
        <w:tc>
          <w:tcPr>
            <w:tcW w:w="1842" w:type="dxa"/>
            <w:gridSpan w:val="2"/>
            <w:vAlign w:val="center"/>
          </w:tcPr>
          <w:p w14:paraId="1D7B30F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5003" w:type="dxa"/>
            <w:gridSpan w:val="7"/>
            <w:vAlign w:val="center"/>
          </w:tcPr>
          <w:p w14:paraId="1D15126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员工总人数：</w:t>
            </w:r>
          </w:p>
        </w:tc>
      </w:tr>
      <w:tr w14:paraId="4D3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066814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企业资质等级</w:t>
            </w:r>
          </w:p>
        </w:tc>
        <w:tc>
          <w:tcPr>
            <w:tcW w:w="1842" w:type="dxa"/>
            <w:gridSpan w:val="2"/>
            <w:vAlign w:val="center"/>
          </w:tcPr>
          <w:p w14:paraId="638F5EB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restart"/>
            <w:vAlign w:val="center"/>
          </w:tcPr>
          <w:p w14:paraId="0FAB96C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其中</w:t>
            </w:r>
          </w:p>
        </w:tc>
        <w:tc>
          <w:tcPr>
            <w:tcW w:w="1984" w:type="dxa"/>
            <w:gridSpan w:val="4"/>
            <w:vAlign w:val="center"/>
          </w:tcPr>
          <w:p w14:paraId="746411CC">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项目经理</w:t>
            </w:r>
          </w:p>
        </w:tc>
        <w:tc>
          <w:tcPr>
            <w:tcW w:w="2125" w:type="dxa"/>
            <w:gridSpan w:val="2"/>
            <w:vAlign w:val="center"/>
          </w:tcPr>
          <w:p w14:paraId="41DB9D3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45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171B93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营业执照号</w:t>
            </w:r>
          </w:p>
        </w:tc>
        <w:tc>
          <w:tcPr>
            <w:tcW w:w="1842" w:type="dxa"/>
            <w:gridSpan w:val="2"/>
            <w:vAlign w:val="center"/>
          </w:tcPr>
          <w:p w14:paraId="4FFC52DF">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4832F6E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A5B4B5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高级职称人员</w:t>
            </w:r>
          </w:p>
        </w:tc>
        <w:tc>
          <w:tcPr>
            <w:tcW w:w="2125" w:type="dxa"/>
            <w:gridSpan w:val="2"/>
            <w:vAlign w:val="center"/>
          </w:tcPr>
          <w:p w14:paraId="5DE317F6">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786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CEAB01F">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注册资金</w:t>
            </w:r>
          </w:p>
        </w:tc>
        <w:tc>
          <w:tcPr>
            <w:tcW w:w="1842" w:type="dxa"/>
            <w:gridSpan w:val="2"/>
            <w:vAlign w:val="center"/>
          </w:tcPr>
          <w:p w14:paraId="5472746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2845D0BE">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82A66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中级职称人员</w:t>
            </w:r>
          </w:p>
        </w:tc>
        <w:tc>
          <w:tcPr>
            <w:tcW w:w="2125" w:type="dxa"/>
            <w:gridSpan w:val="2"/>
            <w:vAlign w:val="center"/>
          </w:tcPr>
          <w:p w14:paraId="15E81D2A">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23C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D44D3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开户银行</w:t>
            </w:r>
          </w:p>
        </w:tc>
        <w:tc>
          <w:tcPr>
            <w:tcW w:w="1842" w:type="dxa"/>
            <w:gridSpan w:val="2"/>
            <w:vAlign w:val="center"/>
          </w:tcPr>
          <w:p w14:paraId="5FFC00D3">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1248D8B8">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719080A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初级职称人员</w:t>
            </w:r>
          </w:p>
        </w:tc>
        <w:tc>
          <w:tcPr>
            <w:tcW w:w="2125" w:type="dxa"/>
            <w:gridSpan w:val="2"/>
            <w:vAlign w:val="center"/>
          </w:tcPr>
          <w:p w14:paraId="0373962B">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EE1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6B8FB7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账号</w:t>
            </w:r>
          </w:p>
        </w:tc>
        <w:tc>
          <w:tcPr>
            <w:tcW w:w="1842" w:type="dxa"/>
            <w:gridSpan w:val="2"/>
            <w:vAlign w:val="center"/>
          </w:tcPr>
          <w:p w14:paraId="05CCD3A7">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09E6C17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50BADBF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技工</w:t>
            </w:r>
          </w:p>
        </w:tc>
        <w:tc>
          <w:tcPr>
            <w:tcW w:w="2125" w:type="dxa"/>
            <w:gridSpan w:val="2"/>
            <w:vAlign w:val="center"/>
          </w:tcPr>
          <w:p w14:paraId="155DEC7C">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34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BB5AA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经营范围</w:t>
            </w:r>
          </w:p>
        </w:tc>
        <w:tc>
          <w:tcPr>
            <w:tcW w:w="6845" w:type="dxa"/>
            <w:gridSpan w:val="9"/>
            <w:vAlign w:val="center"/>
          </w:tcPr>
          <w:p w14:paraId="4E78A1B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6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212DBB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c>
          <w:tcPr>
            <w:tcW w:w="6845" w:type="dxa"/>
            <w:gridSpan w:val="9"/>
            <w:vAlign w:val="center"/>
          </w:tcPr>
          <w:p w14:paraId="0C017252">
            <w:pPr>
              <w:widowControl w:val="0"/>
              <w:adjustRightInd/>
              <w:snapToGrid/>
              <w:spacing w:after="0" w:line="360" w:lineRule="auto"/>
              <w:jc w:val="center"/>
              <w:rPr>
                <w:rFonts w:cs="Times New Roman" w:asciiTheme="minorEastAsia" w:hAnsiTheme="minorEastAsia" w:eastAsiaTheme="minorEastAsia"/>
                <w:kern w:val="2"/>
                <w:sz w:val="24"/>
                <w:szCs w:val="24"/>
              </w:rPr>
            </w:pPr>
          </w:p>
        </w:tc>
      </w:tr>
    </w:tbl>
    <w:p w14:paraId="78C0D001">
      <w:pPr>
        <w:widowControl w:val="0"/>
        <w:adjustRightInd/>
        <w:snapToGrid/>
        <w:spacing w:after="0" w:line="440" w:lineRule="exact"/>
        <w:jc w:val="both"/>
        <w:rPr>
          <w:rFonts w:cs="Times New Roman" w:asciiTheme="minorEastAsia" w:hAnsiTheme="minorEastAsia" w:eastAsiaTheme="minorEastAsia"/>
          <w:kern w:val="2"/>
          <w:sz w:val="21"/>
          <w:szCs w:val="21"/>
        </w:rPr>
      </w:pPr>
      <w:r>
        <w:rPr>
          <w:rFonts w:hint="eastAsia" w:cs="Times New Roman" w:asciiTheme="minorEastAsia" w:hAnsiTheme="minorEastAsia" w:eastAsiaTheme="minorEastAsia"/>
          <w:kern w:val="2"/>
          <w:sz w:val="24"/>
          <w:szCs w:val="21"/>
        </w:rPr>
        <w:t>备注：本表后应附企业法人营业执照、资质证书、安全生产许可证等材料的扫描件。</w:t>
      </w:r>
    </w:p>
    <w:p w14:paraId="2935CB3D">
      <w:pPr>
        <w:spacing w:line="480" w:lineRule="exact"/>
        <w:ind w:left="562" w:hanging="562" w:hangingChars="200"/>
        <w:jc w:val="center"/>
        <w:rPr>
          <w:rFonts w:asciiTheme="minorEastAsia" w:hAnsiTheme="minorEastAsia" w:eastAsiaTheme="minorEastAsia"/>
          <w:b/>
          <w:bCs/>
          <w:sz w:val="28"/>
          <w:szCs w:val="28"/>
        </w:rPr>
      </w:pPr>
    </w:p>
    <w:p w14:paraId="75BFC985">
      <w:pPr>
        <w:spacing w:line="480" w:lineRule="exact"/>
        <w:jc w:val="center"/>
        <w:rPr>
          <w:rFonts w:asciiTheme="minorEastAsia" w:hAnsiTheme="minorEastAsia" w:eastAsiaTheme="minorEastAsia"/>
          <w:b w:val="0"/>
          <w:bCs w:val="0"/>
          <w:sz w:val="28"/>
        </w:rPr>
      </w:pPr>
      <w:r>
        <w:rPr>
          <w:rFonts w:hint="eastAsia" w:asciiTheme="minorEastAsia" w:hAnsiTheme="minorEastAsia" w:eastAsiaTheme="minorEastAsia"/>
          <w:b/>
          <w:bCs/>
          <w:sz w:val="24"/>
        </w:rPr>
        <w:br w:type="page"/>
      </w:r>
      <w:r>
        <w:rPr>
          <w:rFonts w:hint="eastAsia" w:asciiTheme="minorEastAsia" w:hAnsiTheme="minorEastAsia" w:eastAsiaTheme="minorEastAsia"/>
          <w:b w:val="0"/>
          <w:bCs w:val="0"/>
          <w:sz w:val="28"/>
        </w:rPr>
        <w:t>（二）近年完成的类似项目情况表</w:t>
      </w:r>
    </w:p>
    <w:tbl>
      <w:tblPr>
        <w:tblStyle w:val="27"/>
        <w:tblW w:w="869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10"/>
        <w:gridCol w:w="6080"/>
      </w:tblGrid>
      <w:tr w14:paraId="50E9AD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4" w:space="0"/>
              <w:left w:val="single" w:color="auto" w:sz="4" w:space="0"/>
              <w:bottom w:val="single" w:color="auto" w:sz="6" w:space="0"/>
              <w:right w:val="single" w:color="auto" w:sz="6" w:space="0"/>
            </w:tcBorders>
            <w:vAlign w:val="center"/>
          </w:tcPr>
          <w:p w14:paraId="7DF3285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序号</w:t>
            </w:r>
          </w:p>
        </w:tc>
        <w:tc>
          <w:tcPr>
            <w:tcW w:w="6080" w:type="dxa"/>
            <w:tcBorders>
              <w:top w:val="single" w:color="auto" w:sz="4" w:space="0"/>
              <w:left w:val="nil"/>
              <w:bottom w:val="single" w:color="auto" w:sz="6" w:space="0"/>
              <w:right w:val="single" w:color="auto" w:sz="4" w:space="0"/>
            </w:tcBorders>
            <w:vAlign w:val="center"/>
          </w:tcPr>
          <w:p w14:paraId="5C7D698F">
            <w:pPr>
              <w:spacing w:line="480" w:lineRule="exact"/>
              <w:jc w:val="center"/>
              <w:rPr>
                <w:rFonts w:asciiTheme="minorEastAsia" w:hAnsiTheme="minorEastAsia" w:eastAsiaTheme="minorEastAsia"/>
                <w:sz w:val="24"/>
              </w:rPr>
            </w:pPr>
          </w:p>
        </w:tc>
      </w:tr>
      <w:tr w14:paraId="272AC9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1B50ACFF">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项目名称</w:t>
            </w:r>
          </w:p>
        </w:tc>
        <w:tc>
          <w:tcPr>
            <w:tcW w:w="6080" w:type="dxa"/>
            <w:tcBorders>
              <w:top w:val="single" w:color="auto" w:sz="6" w:space="0"/>
              <w:left w:val="nil"/>
              <w:bottom w:val="single" w:color="auto" w:sz="6" w:space="0"/>
              <w:right w:val="single" w:color="auto" w:sz="4" w:space="0"/>
            </w:tcBorders>
            <w:vAlign w:val="center"/>
          </w:tcPr>
          <w:p w14:paraId="23376912">
            <w:pPr>
              <w:spacing w:line="480" w:lineRule="exact"/>
              <w:jc w:val="center"/>
              <w:rPr>
                <w:rFonts w:asciiTheme="minorEastAsia" w:hAnsiTheme="minorEastAsia" w:eastAsiaTheme="minorEastAsia"/>
                <w:sz w:val="24"/>
              </w:rPr>
            </w:pPr>
          </w:p>
        </w:tc>
      </w:tr>
      <w:tr w14:paraId="71D3A0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AC96BCB">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项目所在地</w:t>
            </w:r>
          </w:p>
        </w:tc>
        <w:tc>
          <w:tcPr>
            <w:tcW w:w="6080" w:type="dxa"/>
            <w:tcBorders>
              <w:top w:val="single" w:color="auto" w:sz="6" w:space="0"/>
              <w:left w:val="nil"/>
              <w:bottom w:val="single" w:color="auto" w:sz="6" w:space="0"/>
              <w:right w:val="single" w:color="auto" w:sz="4" w:space="0"/>
            </w:tcBorders>
            <w:vAlign w:val="center"/>
          </w:tcPr>
          <w:p w14:paraId="2115DEFE">
            <w:pPr>
              <w:spacing w:line="480" w:lineRule="exact"/>
              <w:jc w:val="center"/>
              <w:rPr>
                <w:rFonts w:asciiTheme="minorEastAsia" w:hAnsiTheme="minorEastAsia" w:eastAsiaTheme="minorEastAsia"/>
                <w:sz w:val="24"/>
              </w:rPr>
            </w:pPr>
          </w:p>
        </w:tc>
      </w:tr>
      <w:tr w14:paraId="5BD226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3EB8C3B">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发包人名称</w:t>
            </w:r>
          </w:p>
        </w:tc>
        <w:tc>
          <w:tcPr>
            <w:tcW w:w="6080" w:type="dxa"/>
            <w:tcBorders>
              <w:top w:val="single" w:color="auto" w:sz="6" w:space="0"/>
              <w:left w:val="nil"/>
              <w:bottom w:val="single" w:color="auto" w:sz="6" w:space="0"/>
              <w:right w:val="single" w:color="auto" w:sz="4" w:space="0"/>
            </w:tcBorders>
            <w:vAlign w:val="center"/>
          </w:tcPr>
          <w:p w14:paraId="354007E2">
            <w:pPr>
              <w:spacing w:line="480" w:lineRule="exact"/>
              <w:jc w:val="center"/>
              <w:rPr>
                <w:rFonts w:asciiTheme="minorEastAsia" w:hAnsiTheme="minorEastAsia" w:eastAsiaTheme="minorEastAsia"/>
                <w:sz w:val="24"/>
              </w:rPr>
            </w:pPr>
          </w:p>
        </w:tc>
      </w:tr>
      <w:tr w14:paraId="39772E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D825207">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发包人地址</w:t>
            </w:r>
          </w:p>
        </w:tc>
        <w:tc>
          <w:tcPr>
            <w:tcW w:w="6080" w:type="dxa"/>
            <w:tcBorders>
              <w:top w:val="single" w:color="auto" w:sz="6" w:space="0"/>
              <w:left w:val="nil"/>
              <w:bottom w:val="single" w:color="auto" w:sz="6" w:space="0"/>
              <w:right w:val="single" w:color="auto" w:sz="4" w:space="0"/>
            </w:tcBorders>
            <w:vAlign w:val="center"/>
          </w:tcPr>
          <w:p w14:paraId="36327827">
            <w:pPr>
              <w:spacing w:line="480" w:lineRule="exact"/>
              <w:jc w:val="center"/>
              <w:rPr>
                <w:rFonts w:asciiTheme="minorEastAsia" w:hAnsiTheme="minorEastAsia" w:eastAsiaTheme="minorEastAsia"/>
                <w:sz w:val="24"/>
              </w:rPr>
            </w:pPr>
          </w:p>
        </w:tc>
      </w:tr>
      <w:tr w14:paraId="2F71C7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18D9434">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发包人电话</w:t>
            </w:r>
          </w:p>
        </w:tc>
        <w:tc>
          <w:tcPr>
            <w:tcW w:w="6080" w:type="dxa"/>
            <w:tcBorders>
              <w:top w:val="single" w:color="auto" w:sz="6" w:space="0"/>
              <w:left w:val="nil"/>
              <w:bottom w:val="single" w:color="auto" w:sz="6" w:space="0"/>
              <w:right w:val="single" w:color="auto" w:sz="4" w:space="0"/>
            </w:tcBorders>
            <w:vAlign w:val="center"/>
          </w:tcPr>
          <w:p w14:paraId="085010A6">
            <w:pPr>
              <w:spacing w:line="480" w:lineRule="exact"/>
              <w:jc w:val="center"/>
              <w:rPr>
                <w:rFonts w:asciiTheme="minorEastAsia" w:hAnsiTheme="minorEastAsia" w:eastAsiaTheme="minorEastAsia"/>
                <w:sz w:val="24"/>
              </w:rPr>
            </w:pPr>
          </w:p>
        </w:tc>
      </w:tr>
      <w:tr w14:paraId="351954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736C4F2">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合同价格</w:t>
            </w:r>
          </w:p>
        </w:tc>
        <w:tc>
          <w:tcPr>
            <w:tcW w:w="6080" w:type="dxa"/>
            <w:tcBorders>
              <w:top w:val="single" w:color="auto" w:sz="6" w:space="0"/>
              <w:left w:val="nil"/>
              <w:bottom w:val="single" w:color="auto" w:sz="6" w:space="0"/>
              <w:right w:val="single" w:color="auto" w:sz="4" w:space="0"/>
            </w:tcBorders>
            <w:vAlign w:val="center"/>
          </w:tcPr>
          <w:p w14:paraId="095E5FBB">
            <w:pPr>
              <w:spacing w:line="480" w:lineRule="exact"/>
              <w:jc w:val="center"/>
              <w:rPr>
                <w:rFonts w:asciiTheme="minorEastAsia" w:hAnsiTheme="minorEastAsia" w:eastAsiaTheme="minorEastAsia"/>
                <w:sz w:val="24"/>
              </w:rPr>
            </w:pPr>
          </w:p>
        </w:tc>
      </w:tr>
      <w:tr w14:paraId="31AEC4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BEE816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开工日期</w:t>
            </w:r>
          </w:p>
        </w:tc>
        <w:tc>
          <w:tcPr>
            <w:tcW w:w="6080" w:type="dxa"/>
            <w:tcBorders>
              <w:top w:val="single" w:color="auto" w:sz="6" w:space="0"/>
              <w:left w:val="nil"/>
              <w:bottom w:val="single" w:color="auto" w:sz="6" w:space="0"/>
              <w:right w:val="single" w:color="auto" w:sz="4" w:space="0"/>
            </w:tcBorders>
            <w:vAlign w:val="center"/>
          </w:tcPr>
          <w:p w14:paraId="066B2240">
            <w:pPr>
              <w:spacing w:line="480" w:lineRule="exact"/>
              <w:jc w:val="center"/>
              <w:rPr>
                <w:rFonts w:asciiTheme="minorEastAsia" w:hAnsiTheme="minorEastAsia" w:eastAsiaTheme="minorEastAsia"/>
                <w:sz w:val="24"/>
              </w:rPr>
            </w:pPr>
          </w:p>
        </w:tc>
      </w:tr>
      <w:tr w14:paraId="02BA0B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77DB7A3">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交工日期</w:t>
            </w:r>
          </w:p>
        </w:tc>
        <w:tc>
          <w:tcPr>
            <w:tcW w:w="6080" w:type="dxa"/>
            <w:tcBorders>
              <w:top w:val="single" w:color="auto" w:sz="6" w:space="0"/>
              <w:left w:val="nil"/>
              <w:bottom w:val="single" w:color="auto" w:sz="6" w:space="0"/>
              <w:right w:val="single" w:color="auto" w:sz="4" w:space="0"/>
            </w:tcBorders>
            <w:vAlign w:val="center"/>
          </w:tcPr>
          <w:p w14:paraId="104A73D9">
            <w:pPr>
              <w:spacing w:line="480" w:lineRule="exact"/>
              <w:jc w:val="center"/>
              <w:rPr>
                <w:rFonts w:asciiTheme="minorEastAsia" w:hAnsiTheme="minorEastAsia" w:eastAsiaTheme="minorEastAsia"/>
                <w:sz w:val="24"/>
              </w:rPr>
            </w:pPr>
          </w:p>
        </w:tc>
      </w:tr>
      <w:tr w14:paraId="5C4ABC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7225252">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承担的工作</w:t>
            </w:r>
          </w:p>
        </w:tc>
        <w:tc>
          <w:tcPr>
            <w:tcW w:w="6080" w:type="dxa"/>
            <w:tcBorders>
              <w:top w:val="single" w:color="auto" w:sz="6" w:space="0"/>
              <w:left w:val="nil"/>
              <w:bottom w:val="single" w:color="auto" w:sz="6" w:space="0"/>
              <w:right w:val="single" w:color="auto" w:sz="4" w:space="0"/>
            </w:tcBorders>
            <w:vAlign w:val="center"/>
          </w:tcPr>
          <w:p w14:paraId="6DA3B198">
            <w:pPr>
              <w:spacing w:line="480" w:lineRule="exact"/>
              <w:jc w:val="center"/>
              <w:rPr>
                <w:rFonts w:asciiTheme="minorEastAsia" w:hAnsiTheme="minorEastAsia" w:eastAsiaTheme="minorEastAsia"/>
                <w:sz w:val="24"/>
              </w:rPr>
            </w:pPr>
          </w:p>
        </w:tc>
      </w:tr>
      <w:tr w14:paraId="07405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40F2A1CB">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工程质量</w:t>
            </w:r>
          </w:p>
        </w:tc>
        <w:tc>
          <w:tcPr>
            <w:tcW w:w="6080" w:type="dxa"/>
            <w:tcBorders>
              <w:top w:val="single" w:color="auto" w:sz="6" w:space="0"/>
              <w:left w:val="nil"/>
              <w:bottom w:val="single" w:color="auto" w:sz="6" w:space="0"/>
              <w:right w:val="single" w:color="auto" w:sz="4" w:space="0"/>
            </w:tcBorders>
            <w:vAlign w:val="center"/>
          </w:tcPr>
          <w:p w14:paraId="0F92310A">
            <w:pPr>
              <w:spacing w:line="480" w:lineRule="exact"/>
              <w:jc w:val="center"/>
              <w:rPr>
                <w:rFonts w:asciiTheme="minorEastAsia" w:hAnsiTheme="minorEastAsia" w:eastAsiaTheme="minorEastAsia"/>
                <w:sz w:val="24"/>
              </w:rPr>
            </w:pPr>
          </w:p>
        </w:tc>
      </w:tr>
      <w:tr w14:paraId="6408CC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29B6363">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项目负责人</w:t>
            </w:r>
          </w:p>
        </w:tc>
        <w:tc>
          <w:tcPr>
            <w:tcW w:w="6080" w:type="dxa"/>
            <w:tcBorders>
              <w:top w:val="single" w:color="auto" w:sz="6" w:space="0"/>
              <w:left w:val="nil"/>
              <w:bottom w:val="single" w:color="auto" w:sz="6" w:space="0"/>
              <w:right w:val="single" w:color="auto" w:sz="4" w:space="0"/>
            </w:tcBorders>
            <w:vAlign w:val="center"/>
          </w:tcPr>
          <w:p w14:paraId="33A317C0">
            <w:pPr>
              <w:spacing w:line="480" w:lineRule="exact"/>
              <w:jc w:val="center"/>
              <w:rPr>
                <w:rFonts w:asciiTheme="minorEastAsia" w:hAnsiTheme="minorEastAsia" w:eastAsiaTheme="minorEastAsia"/>
                <w:sz w:val="24"/>
              </w:rPr>
            </w:pPr>
          </w:p>
        </w:tc>
      </w:tr>
      <w:tr w14:paraId="7667C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26"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FBD898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项目描述</w:t>
            </w:r>
          </w:p>
        </w:tc>
        <w:tc>
          <w:tcPr>
            <w:tcW w:w="6080" w:type="dxa"/>
            <w:tcBorders>
              <w:top w:val="single" w:color="auto" w:sz="6" w:space="0"/>
              <w:left w:val="nil"/>
              <w:bottom w:val="single" w:color="auto" w:sz="6" w:space="0"/>
              <w:right w:val="single" w:color="auto" w:sz="4" w:space="0"/>
            </w:tcBorders>
            <w:vAlign w:val="center"/>
          </w:tcPr>
          <w:p w14:paraId="6D64A06E">
            <w:pPr>
              <w:spacing w:line="480" w:lineRule="exact"/>
              <w:jc w:val="center"/>
              <w:rPr>
                <w:rFonts w:asciiTheme="minorEastAsia" w:hAnsiTheme="minorEastAsia" w:eastAsiaTheme="minorEastAsia"/>
                <w:sz w:val="24"/>
              </w:rPr>
            </w:pPr>
          </w:p>
        </w:tc>
      </w:tr>
      <w:tr w14:paraId="633A0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610" w:type="dxa"/>
            <w:tcBorders>
              <w:top w:val="single" w:color="auto" w:sz="6" w:space="0"/>
              <w:left w:val="single" w:color="auto" w:sz="4" w:space="0"/>
              <w:bottom w:val="single" w:color="auto" w:sz="4" w:space="0"/>
              <w:right w:val="single" w:color="auto" w:sz="6" w:space="0"/>
            </w:tcBorders>
            <w:vAlign w:val="center"/>
          </w:tcPr>
          <w:p w14:paraId="3BB6B9C7">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备注</w:t>
            </w:r>
          </w:p>
        </w:tc>
        <w:tc>
          <w:tcPr>
            <w:tcW w:w="6080" w:type="dxa"/>
            <w:tcBorders>
              <w:top w:val="single" w:color="auto" w:sz="6" w:space="0"/>
              <w:left w:val="nil"/>
              <w:bottom w:val="single" w:color="auto" w:sz="4" w:space="0"/>
              <w:right w:val="single" w:color="auto" w:sz="4" w:space="0"/>
            </w:tcBorders>
            <w:vAlign w:val="center"/>
          </w:tcPr>
          <w:p w14:paraId="52FE2CD5">
            <w:pPr>
              <w:spacing w:line="480" w:lineRule="exact"/>
              <w:jc w:val="center"/>
              <w:rPr>
                <w:rFonts w:asciiTheme="minorEastAsia" w:hAnsiTheme="minorEastAsia" w:eastAsiaTheme="minorEastAsia"/>
                <w:sz w:val="24"/>
              </w:rPr>
            </w:pPr>
          </w:p>
        </w:tc>
      </w:tr>
    </w:tbl>
    <w:p w14:paraId="179F5916">
      <w:pPr>
        <w:widowControl w:val="0"/>
        <w:adjustRightInd/>
        <w:snapToGrid/>
        <w:spacing w:before="156" w:beforeLines="50" w:after="156" w:afterLines="50" w:line="440" w:lineRule="exact"/>
        <w:jc w:val="both"/>
        <w:rPr>
          <w:rFonts w:cs="Times New Roman" w:asciiTheme="minorEastAsia" w:hAnsiTheme="minorEastAsia" w:eastAsiaTheme="minorEastAsia"/>
          <w:kern w:val="2"/>
        </w:rPr>
      </w:pPr>
      <w:r>
        <w:rPr>
          <w:rFonts w:hint="eastAsia" w:cs="Times New Roman" w:asciiTheme="minorEastAsia" w:hAnsiTheme="minorEastAsia" w:eastAsiaTheme="minorEastAsia"/>
          <w:kern w:val="2"/>
        </w:rPr>
        <w:t>备注：本表后附</w:t>
      </w:r>
      <w:r>
        <w:rPr>
          <w:rFonts w:hint="eastAsia" w:cs="Times New Roman" w:asciiTheme="minorEastAsia" w:hAnsiTheme="minorEastAsia" w:eastAsiaTheme="minorEastAsia"/>
          <w:kern w:val="2"/>
          <w:highlight w:val="none"/>
        </w:rPr>
        <w:t>施工合同</w:t>
      </w:r>
      <w:r>
        <w:rPr>
          <w:rFonts w:hint="eastAsia" w:cs="Times New Roman" w:asciiTheme="minorEastAsia" w:hAnsiTheme="minorEastAsia" w:eastAsiaTheme="minorEastAsia"/>
          <w:kern w:val="2"/>
          <w:highlight w:val="none"/>
          <w:lang w:val="en-US" w:eastAsia="zh-CN"/>
        </w:rPr>
        <w:t>及</w:t>
      </w:r>
      <w:r>
        <w:rPr>
          <w:rFonts w:hint="eastAsia" w:cs="Times New Roman" w:asciiTheme="minorEastAsia" w:hAnsiTheme="minorEastAsia" w:eastAsiaTheme="minorEastAsia"/>
          <w:kern w:val="2"/>
          <w:highlight w:val="none"/>
        </w:rPr>
        <w:t>中标通知书</w:t>
      </w:r>
      <w:r>
        <w:rPr>
          <w:rFonts w:hint="eastAsia" w:cs="Times New Roman" w:asciiTheme="minorEastAsia" w:hAnsiTheme="minorEastAsia" w:eastAsiaTheme="minorEastAsia"/>
          <w:kern w:val="2"/>
        </w:rPr>
        <w:t>的扫描件，</w:t>
      </w:r>
      <w:r>
        <w:rPr>
          <w:rFonts w:hint="eastAsia" w:cs="Times New Roman" w:asciiTheme="minorEastAsia" w:hAnsiTheme="minorEastAsia" w:eastAsiaTheme="minorEastAsia"/>
          <w:bCs/>
          <w:kern w:val="2"/>
        </w:rPr>
        <w:t>具体年份要求202</w:t>
      </w:r>
      <w:r>
        <w:rPr>
          <w:rFonts w:hint="eastAsia" w:cs="Times New Roman" w:asciiTheme="minorEastAsia" w:hAnsiTheme="minorEastAsia" w:eastAsiaTheme="minorEastAsia"/>
          <w:bCs/>
          <w:kern w:val="2"/>
          <w:lang w:val="en-US" w:eastAsia="zh-CN"/>
        </w:rPr>
        <w:t>3</w:t>
      </w:r>
      <w:r>
        <w:rPr>
          <w:rFonts w:hint="eastAsia" w:cs="Times New Roman" w:asciiTheme="minorEastAsia" w:hAnsiTheme="minorEastAsia" w:eastAsiaTheme="minorEastAsia"/>
          <w:bCs/>
          <w:kern w:val="2"/>
        </w:rPr>
        <w:t>年1月1日以来。每</w:t>
      </w:r>
      <w:r>
        <w:rPr>
          <w:rFonts w:hint="eastAsia" w:cs="Times New Roman" w:asciiTheme="minorEastAsia" w:hAnsiTheme="minorEastAsia" w:eastAsiaTheme="minorEastAsia"/>
          <w:kern w:val="2"/>
        </w:rPr>
        <w:t>张表格只填写一个项目，并标明序号。</w:t>
      </w:r>
    </w:p>
    <w:p w14:paraId="4796AE56">
      <w:pPr>
        <w:keepNext/>
        <w:keepLines/>
        <w:spacing w:line="480" w:lineRule="exact"/>
        <w:jc w:val="center"/>
        <w:outlineLvl w:val="1"/>
        <w:rPr>
          <w:rFonts w:asciiTheme="minorEastAsia" w:hAnsiTheme="minorEastAsia" w:eastAsiaTheme="minorEastAsia"/>
          <w:sz w:val="24"/>
        </w:rPr>
      </w:pPr>
      <w:bookmarkStart w:id="542" w:name="_Toc514834640"/>
      <w:bookmarkEnd w:id="542"/>
      <w:bookmarkStart w:id="543" w:name="_Toc16770593"/>
    </w:p>
    <w:p w14:paraId="7A35D1F6">
      <w:pPr>
        <w:spacing w:before="156" w:beforeLines="50" w:after="156" w:afterLines="50" w:line="440" w:lineRule="exact"/>
        <w:jc w:val="center"/>
        <w:rPr>
          <w:rFonts w:cs="Times New Roman" w:asciiTheme="minorEastAsia" w:hAnsiTheme="minorEastAsia" w:eastAsiaTheme="minorEastAsia"/>
          <w:kern w:val="2"/>
          <w:sz w:val="24"/>
        </w:rPr>
      </w:pPr>
      <w:r>
        <w:rPr>
          <w:rFonts w:asciiTheme="minorEastAsia" w:hAnsiTheme="minorEastAsia" w:eastAsiaTheme="minorEastAsia"/>
          <w:sz w:val="24"/>
        </w:rPr>
        <w:br w:type="page"/>
      </w:r>
      <w:r>
        <w:rPr>
          <w:rFonts w:hint="eastAsia" w:asciiTheme="minorEastAsia" w:hAnsiTheme="minorEastAsia" w:eastAsiaTheme="minorEastAsia"/>
          <w:b w:val="0"/>
          <w:bCs w:val="0"/>
          <w:sz w:val="28"/>
        </w:rPr>
        <w:t>3、正在施工的和新承接的项目情况表</w:t>
      </w:r>
    </w:p>
    <w:tbl>
      <w:tblPr>
        <w:tblStyle w:val="27"/>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270A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03CAB24">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项目名称</w:t>
            </w:r>
          </w:p>
        </w:tc>
        <w:tc>
          <w:tcPr>
            <w:tcW w:w="6095" w:type="dxa"/>
            <w:vAlign w:val="center"/>
          </w:tcPr>
          <w:p w14:paraId="6AEC5B91">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180B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8969540">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项目所在地</w:t>
            </w:r>
          </w:p>
        </w:tc>
        <w:tc>
          <w:tcPr>
            <w:tcW w:w="6095" w:type="dxa"/>
            <w:vAlign w:val="center"/>
          </w:tcPr>
          <w:p w14:paraId="1F5EE021">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E2E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58D28B">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发包人名称</w:t>
            </w:r>
          </w:p>
        </w:tc>
        <w:tc>
          <w:tcPr>
            <w:tcW w:w="6095" w:type="dxa"/>
            <w:vAlign w:val="center"/>
          </w:tcPr>
          <w:p w14:paraId="6AC8E2D5">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E98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17A9C0F">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发包人地址</w:t>
            </w:r>
          </w:p>
        </w:tc>
        <w:tc>
          <w:tcPr>
            <w:tcW w:w="6095" w:type="dxa"/>
            <w:vAlign w:val="center"/>
          </w:tcPr>
          <w:p w14:paraId="7E88719B">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5C75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004B39">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发包人电话</w:t>
            </w:r>
          </w:p>
        </w:tc>
        <w:tc>
          <w:tcPr>
            <w:tcW w:w="6095" w:type="dxa"/>
            <w:vAlign w:val="center"/>
          </w:tcPr>
          <w:p w14:paraId="42FAD8EF">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4C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706BB7C">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签约合同价</w:t>
            </w:r>
          </w:p>
        </w:tc>
        <w:tc>
          <w:tcPr>
            <w:tcW w:w="6095" w:type="dxa"/>
            <w:vAlign w:val="center"/>
          </w:tcPr>
          <w:p w14:paraId="70A2B35F">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926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1573D53">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开工日期</w:t>
            </w:r>
          </w:p>
        </w:tc>
        <w:tc>
          <w:tcPr>
            <w:tcW w:w="6095" w:type="dxa"/>
            <w:vAlign w:val="center"/>
          </w:tcPr>
          <w:p w14:paraId="2ECCBD86">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6AD1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559E688">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计划竣工日期</w:t>
            </w:r>
          </w:p>
        </w:tc>
        <w:tc>
          <w:tcPr>
            <w:tcW w:w="6095" w:type="dxa"/>
            <w:vAlign w:val="center"/>
          </w:tcPr>
          <w:p w14:paraId="7DEF65B2">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2B4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B2FDA07">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承担的工作</w:t>
            </w:r>
          </w:p>
        </w:tc>
        <w:tc>
          <w:tcPr>
            <w:tcW w:w="6095" w:type="dxa"/>
            <w:vAlign w:val="center"/>
          </w:tcPr>
          <w:p w14:paraId="4AC48368">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FE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F73510C">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工程质量</w:t>
            </w:r>
          </w:p>
        </w:tc>
        <w:tc>
          <w:tcPr>
            <w:tcW w:w="6095" w:type="dxa"/>
            <w:vAlign w:val="center"/>
          </w:tcPr>
          <w:p w14:paraId="5F4F38B4">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C6B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43112C2">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项目经理</w:t>
            </w:r>
          </w:p>
        </w:tc>
        <w:tc>
          <w:tcPr>
            <w:tcW w:w="6095" w:type="dxa"/>
            <w:vAlign w:val="center"/>
          </w:tcPr>
          <w:p w14:paraId="35A04F1D">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F6B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8804F7C">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技术负责人</w:t>
            </w:r>
          </w:p>
        </w:tc>
        <w:tc>
          <w:tcPr>
            <w:tcW w:w="6095" w:type="dxa"/>
            <w:vAlign w:val="center"/>
          </w:tcPr>
          <w:p w14:paraId="112BE73C">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2F5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6473325">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总监理工程师及电话</w:t>
            </w:r>
          </w:p>
        </w:tc>
        <w:tc>
          <w:tcPr>
            <w:tcW w:w="6095" w:type="dxa"/>
            <w:vAlign w:val="center"/>
          </w:tcPr>
          <w:p w14:paraId="2EB92ECE">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FF7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2410" w:type="dxa"/>
            <w:vAlign w:val="center"/>
          </w:tcPr>
          <w:p w14:paraId="3B926463">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项目描述</w:t>
            </w:r>
          </w:p>
        </w:tc>
        <w:tc>
          <w:tcPr>
            <w:tcW w:w="6095" w:type="dxa"/>
            <w:vAlign w:val="center"/>
          </w:tcPr>
          <w:p w14:paraId="7A6D46A3">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62D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CB2CC0B">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备注</w:t>
            </w:r>
          </w:p>
        </w:tc>
        <w:tc>
          <w:tcPr>
            <w:tcW w:w="6095" w:type="dxa"/>
            <w:vAlign w:val="center"/>
          </w:tcPr>
          <w:p w14:paraId="26C8E90D">
            <w:pPr>
              <w:widowControl w:val="0"/>
              <w:adjustRightInd/>
              <w:snapToGrid/>
              <w:spacing w:after="0" w:line="360" w:lineRule="auto"/>
              <w:jc w:val="center"/>
              <w:rPr>
                <w:rFonts w:cs="Times New Roman" w:asciiTheme="minorEastAsia" w:hAnsiTheme="minorEastAsia" w:eastAsiaTheme="minorEastAsia"/>
                <w:kern w:val="2"/>
                <w:sz w:val="24"/>
                <w:szCs w:val="21"/>
              </w:rPr>
            </w:pPr>
          </w:p>
        </w:tc>
      </w:tr>
    </w:tbl>
    <w:p w14:paraId="6E919541">
      <w:pPr>
        <w:widowControl w:val="0"/>
        <w:adjustRightInd/>
        <w:snapToGrid/>
        <w:spacing w:after="0" w:line="440" w:lineRule="exact"/>
        <w:jc w:val="both"/>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备注：本表后附施工合同或中标通知书扫描件。每张表格只填写一个项目，并标明序号。</w:t>
      </w:r>
    </w:p>
    <w:p w14:paraId="5D8BDA7A">
      <w:pPr>
        <w:adjustRightInd/>
        <w:snapToGrid/>
        <w:spacing w:after="0"/>
        <w:rPr>
          <w:rFonts w:asciiTheme="minorEastAsia" w:hAnsiTheme="minorEastAsia" w:eastAsiaTheme="minorEastAsia"/>
          <w:sz w:val="24"/>
        </w:rPr>
      </w:pPr>
    </w:p>
    <w:p w14:paraId="2C66905B">
      <w:pPr>
        <w:adjustRightInd/>
        <w:snapToGrid/>
        <w:spacing w:after="0"/>
        <w:rPr>
          <w:rFonts w:asciiTheme="minorEastAsia" w:hAnsiTheme="minorEastAsia" w:eastAsiaTheme="minorEastAsia"/>
          <w:sz w:val="24"/>
        </w:rPr>
      </w:pPr>
      <w:r>
        <w:rPr>
          <w:rFonts w:asciiTheme="minorEastAsia" w:hAnsiTheme="minorEastAsia" w:eastAsiaTheme="minorEastAsia"/>
          <w:sz w:val="24"/>
        </w:rPr>
        <w:br w:type="page"/>
      </w:r>
    </w:p>
    <w:p w14:paraId="005A5AFA">
      <w:pPr>
        <w:keepNext/>
        <w:keepLines/>
        <w:spacing w:line="480" w:lineRule="exact"/>
        <w:jc w:val="center"/>
        <w:outlineLvl w:val="1"/>
        <w:rPr>
          <w:rFonts w:hint="eastAsia" w:asciiTheme="minorEastAsia" w:hAnsiTheme="minorEastAsia" w:eastAsiaTheme="minorEastAsia"/>
          <w:b/>
          <w:bCs/>
          <w:sz w:val="32"/>
          <w:szCs w:val="28"/>
        </w:rPr>
        <w:sectPr>
          <w:footerReference r:id="rId7" w:type="default"/>
          <w:pgSz w:w="11906" w:h="16838"/>
          <w:pgMar w:top="1440" w:right="1800" w:bottom="1440" w:left="1800" w:header="851" w:footer="992" w:gutter="0"/>
          <w:cols w:space="720" w:num="1"/>
          <w:docGrid w:type="lines" w:linePitch="312" w:charSpace="0"/>
        </w:sectPr>
      </w:pPr>
    </w:p>
    <w:p w14:paraId="64CF5460">
      <w:pPr>
        <w:keepNext/>
        <w:keepLines/>
        <w:spacing w:line="480" w:lineRule="exact"/>
        <w:jc w:val="center"/>
        <w:outlineLvl w:val="1"/>
        <w:rPr>
          <w:rFonts w:asciiTheme="minorEastAsia" w:hAnsiTheme="minorEastAsia" w:eastAsiaTheme="minorEastAsia"/>
          <w:b/>
          <w:bCs/>
          <w:sz w:val="32"/>
          <w:szCs w:val="28"/>
        </w:rPr>
      </w:pPr>
      <w:r>
        <w:rPr>
          <w:rFonts w:hint="eastAsia" w:asciiTheme="minorEastAsia" w:hAnsiTheme="minorEastAsia" w:eastAsiaTheme="minorEastAsia"/>
          <w:b/>
          <w:bCs/>
          <w:sz w:val="32"/>
          <w:szCs w:val="28"/>
        </w:rPr>
        <w:t>九、供应商认为有必要提供的其他资料</w:t>
      </w:r>
      <w:bookmarkEnd w:id="543"/>
    </w:p>
    <w:p w14:paraId="6C48AA5B">
      <w:pPr>
        <w:spacing w:line="480" w:lineRule="exact"/>
        <w:ind w:firstLine="2277" w:firstLineChars="1035"/>
        <w:rPr>
          <w:rFonts w:asciiTheme="minorEastAsia" w:hAnsiTheme="minorEastAsia" w:eastAsiaTheme="minorEastAsia"/>
        </w:rPr>
      </w:pPr>
    </w:p>
    <w:p w14:paraId="4DB9975F">
      <w:pPr>
        <w:spacing w:line="480" w:lineRule="exact"/>
        <w:ind w:firstLine="2277" w:firstLineChars="1035"/>
        <w:rPr>
          <w:rFonts w:asciiTheme="minorEastAsia" w:hAnsiTheme="minorEastAsia" w:eastAsiaTheme="minorEastAsia"/>
        </w:rPr>
      </w:pPr>
    </w:p>
    <w:p w14:paraId="7171CF06">
      <w:pPr>
        <w:spacing w:before="312" w:beforeLines="100" w:after="156" w:afterLines="50"/>
        <w:jc w:val="center"/>
        <w:rPr>
          <w:rFonts w:asciiTheme="minorEastAsia" w:hAnsiTheme="minorEastAsia" w:eastAsiaTheme="minorEastAsia"/>
        </w:rPr>
      </w:pPr>
    </w:p>
    <w:p w14:paraId="53ADE260">
      <w:pPr>
        <w:rPr>
          <w:rFonts w:asciiTheme="minorEastAsia" w:hAnsiTheme="minorEastAsia" w:eastAsiaTheme="minorEastAsia"/>
        </w:rPr>
      </w:pPr>
    </w:p>
    <w:p w14:paraId="2476098B">
      <w:pPr>
        <w:rPr>
          <w:rFonts w:asciiTheme="minorEastAsia" w:hAnsiTheme="minorEastAsia" w:eastAsiaTheme="minorEastAsia"/>
        </w:rPr>
      </w:pPr>
    </w:p>
    <w:p w14:paraId="26199A2B">
      <w:pPr>
        <w:rPr>
          <w:rFonts w:asciiTheme="minorEastAsia" w:hAnsiTheme="minorEastAsia" w:eastAsiaTheme="minorEastAsia"/>
        </w:rPr>
      </w:pPr>
    </w:p>
    <w:p w14:paraId="62C05ADC">
      <w:pPr>
        <w:rPr>
          <w:rFonts w:asciiTheme="minorEastAsia" w:hAnsiTheme="minorEastAsia" w:eastAsiaTheme="minorEastAsia"/>
        </w:rPr>
      </w:pPr>
    </w:p>
    <w:p w14:paraId="44AB4D9D">
      <w:pPr>
        <w:rPr>
          <w:rFonts w:asciiTheme="minorEastAsia" w:hAnsiTheme="minorEastAsia" w:eastAsiaTheme="minorEastAsia"/>
        </w:rPr>
      </w:pPr>
    </w:p>
    <w:p w14:paraId="6FCAD16D">
      <w:pPr>
        <w:rPr>
          <w:rFonts w:asciiTheme="minorEastAsia" w:hAnsiTheme="minorEastAsia" w:eastAsiaTheme="minorEastAsia"/>
          <w:b/>
          <w:bCs/>
        </w:rPr>
      </w:pPr>
    </w:p>
    <w:p w14:paraId="13899DF6">
      <w:pPr>
        <w:rPr>
          <w:rFonts w:asciiTheme="minorEastAsia" w:hAnsiTheme="minorEastAsia" w:eastAsiaTheme="minorEastAsia"/>
        </w:rPr>
      </w:pPr>
    </w:p>
    <w:p w14:paraId="574B3A05">
      <w:pPr>
        <w:rPr>
          <w:rFonts w:asciiTheme="minorEastAsia" w:hAnsiTheme="minorEastAsia" w:eastAsiaTheme="minorEastAsia"/>
        </w:rPr>
      </w:pPr>
    </w:p>
    <w:p w14:paraId="353F7EAF">
      <w:pPr>
        <w:rPr>
          <w:rFonts w:asciiTheme="minorEastAsia" w:hAnsiTheme="minorEastAsia" w:eastAsiaTheme="minorEastAsia"/>
        </w:rPr>
      </w:pPr>
    </w:p>
    <w:p w14:paraId="3AD3023F">
      <w:pPr>
        <w:rPr>
          <w:rFonts w:asciiTheme="minorEastAsia" w:hAnsiTheme="minorEastAsia" w:eastAsiaTheme="minorEastAsia"/>
        </w:rPr>
      </w:pPr>
    </w:p>
    <w:p w14:paraId="153D842E">
      <w:pPr>
        <w:pStyle w:val="4"/>
        <w:keepLines w:val="0"/>
        <w:widowControl/>
        <w:spacing w:before="0"/>
        <w:jc w:val="center"/>
        <w:rPr>
          <w:rFonts w:asciiTheme="minorEastAsia" w:hAnsiTheme="minorEastAsia" w:eastAsiaTheme="minorEastAsia"/>
        </w:rPr>
      </w:pPr>
    </w:p>
    <w:p w14:paraId="46C54CBF">
      <w:pPr>
        <w:rPr>
          <w:rFonts w:asciiTheme="minorEastAsia" w:hAnsiTheme="minorEastAsia" w:eastAsiaTheme="minorEastAsia"/>
        </w:rPr>
      </w:pPr>
    </w:p>
    <w:p w14:paraId="38D156B2">
      <w:pPr>
        <w:rPr>
          <w:rFonts w:asciiTheme="minorEastAsia" w:hAnsiTheme="minorEastAsia" w:eastAsiaTheme="minorEastAsia"/>
        </w:rPr>
      </w:pPr>
    </w:p>
    <w:p w14:paraId="366268BF">
      <w:pPr>
        <w:rPr>
          <w:rFonts w:asciiTheme="minorEastAsia" w:hAnsiTheme="minorEastAsia" w:eastAsiaTheme="minorEastAsia"/>
        </w:rPr>
      </w:pPr>
    </w:p>
    <w:p w14:paraId="38B6F159">
      <w:pPr>
        <w:rPr>
          <w:rFonts w:asciiTheme="minorEastAsia" w:hAnsiTheme="minorEastAsia" w:eastAsiaTheme="minorEastAsia"/>
        </w:rPr>
      </w:pPr>
    </w:p>
    <w:p w14:paraId="05B19D68">
      <w:pPr>
        <w:spacing w:line="220" w:lineRule="atLeast"/>
        <w:rPr>
          <w:rFonts w:asciiTheme="minorEastAsia" w:hAnsiTheme="minorEastAsia" w:eastAsiaTheme="minorEastAsia"/>
        </w:rPr>
      </w:pPr>
    </w:p>
    <w:p w14:paraId="663974BC">
      <w:pPr>
        <w:spacing w:line="220" w:lineRule="atLeast"/>
        <w:rPr>
          <w:rFonts w:asciiTheme="minorEastAsia" w:hAnsiTheme="minorEastAsia" w:eastAsiaTheme="minorEastAsia"/>
        </w:rPr>
      </w:pPr>
    </w:p>
    <w:p w14:paraId="1240E524">
      <w:pPr>
        <w:spacing w:line="220" w:lineRule="atLeast"/>
        <w:rPr>
          <w:rFonts w:asciiTheme="minorEastAsia" w:hAnsiTheme="minorEastAsia" w:eastAsiaTheme="minorEastAsia"/>
        </w:rPr>
      </w:pPr>
    </w:p>
    <w:p w14:paraId="28D0EFDE">
      <w:pPr>
        <w:spacing w:line="220" w:lineRule="atLeast"/>
        <w:rPr>
          <w:rFonts w:asciiTheme="minorEastAsia" w:hAnsiTheme="minorEastAsia" w:eastAsiaTheme="minorEastAsia"/>
        </w:rPr>
      </w:pPr>
    </w:p>
    <w:p w14:paraId="6336FD22">
      <w:pPr>
        <w:spacing w:line="220" w:lineRule="atLeast"/>
        <w:rPr>
          <w:rFonts w:asciiTheme="minorEastAsia" w:hAnsiTheme="minorEastAsia" w:eastAsiaTheme="minorEastAsia"/>
        </w:rPr>
      </w:pPr>
    </w:p>
    <w:p w14:paraId="182F899C">
      <w:pPr>
        <w:spacing w:line="220" w:lineRule="atLeast"/>
        <w:rPr>
          <w:rFonts w:asciiTheme="minorEastAsia" w:hAnsiTheme="minorEastAsia" w:eastAsiaTheme="minorEastAsia"/>
        </w:rPr>
      </w:pPr>
    </w:p>
    <w:p w14:paraId="2212605A">
      <w:pPr>
        <w:spacing w:line="220" w:lineRule="atLeast"/>
        <w:rPr>
          <w:rFonts w:asciiTheme="minorEastAsia" w:hAnsiTheme="minorEastAsia" w:eastAsiaTheme="minorEastAsia"/>
        </w:rPr>
      </w:pPr>
    </w:p>
    <w:p w14:paraId="6CD89A84">
      <w:pPr>
        <w:spacing w:line="220" w:lineRule="atLeast"/>
        <w:rPr>
          <w:rFonts w:asciiTheme="minorEastAsia" w:hAnsiTheme="minorEastAsia" w:eastAsiaTheme="minorEastAsia"/>
        </w:rPr>
      </w:pPr>
    </w:p>
    <w:p w14:paraId="5A0790EA">
      <w:pPr>
        <w:rPr>
          <w:rFonts w:hint="default" w:ascii="宋体" w:hAnsi="宋体" w:cs="宋体"/>
          <w:b/>
          <w:color w:val="auto"/>
          <w:sz w:val="24"/>
          <w:highlight w:val="none"/>
          <w:lang w:val="en-US" w:eastAsia="zh-CN"/>
        </w:rPr>
      </w:pPr>
      <w:r>
        <w:rPr>
          <w:rFonts w:hint="eastAsia" w:ascii="宋体" w:hAnsi="宋体" w:cs="宋体"/>
          <w:b/>
          <w:color w:val="auto"/>
          <w:sz w:val="24"/>
          <w:highlight w:val="none"/>
          <w:lang w:val="en-US" w:eastAsia="zh-CN"/>
        </w:rPr>
        <w:t>附件1</w:t>
      </w:r>
    </w:p>
    <w:p w14:paraId="794B300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094C0F1F">
      <w:pPr>
        <w:pStyle w:val="25"/>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284240C0">
      <w:pPr>
        <w:pStyle w:val="25"/>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C72FD06">
      <w:pPr>
        <w:pStyle w:val="25"/>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，从业人员人，营业收入为万元，资产总额为万元，属于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6453CF1E">
      <w:pPr>
        <w:pStyle w:val="25"/>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，从业人员人，营业收入为万元，资产总额为万元，属于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68AD8DC">
      <w:pPr>
        <w:pStyle w:val="25"/>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56167082">
      <w:pPr>
        <w:pStyle w:val="25"/>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4E7380DF">
      <w:pPr>
        <w:pStyle w:val="25"/>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2E8A39E0">
      <w:pPr>
        <w:pStyle w:val="25"/>
        <w:ind w:firstLine="240"/>
        <w:rPr>
          <w:rFonts w:ascii="宋体" w:hAnsi="宋体" w:eastAsia="宋体"/>
          <w:color w:val="auto"/>
          <w:sz w:val="24"/>
          <w:szCs w:val="24"/>
        </w:rPr>
      </w:pPr>
    </w:p>
    <w:p w14:paraId="10340A3C">
      <w:pPr>
        <w:pStyle w:val="25"/>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1E2E0A54">
      <w:pPr>
        <w:pStyle w:val="25"/>
        <w:ind w:firstLine="240"/>
        <w:jc w:val="right"/>
        <w:rPr>
          <w:rFonts w:ascii="宋体" w:hAnsi="宋体" w:eastAsia="宋体"/>
          <w:color w:val="auto"/>
          <w:sz w:val="24"/>
          <w:szCs w:val="24"/>
        </w:rPr>
      </w:pPr>
      <w:r>
        <w:rPr>
          <w:rFonts w:hint="eastAsia" w:ascii="宋体" w:hAnsi="宋体" w:eastAsia="宋体"/>
          <w:color w:val="auto"/>
          <w:sz w:val="24"/>
          <w:szCs w:val="24"/>
        </w:rPr>
        <w:t>年月日</w:t>
      </w:r>
    </w:p>
    <w:p w14:paraId="2907ED73">
      <w:pPr>
        <w:pStyle w:val="25"/>
        <w:ind w:firstLine="240"/>
        <w:rPr>
          <w:rFonts w:ascii="宋体" w:hAnsi="宋体" w:eastAsia="宋体"/>
          <w:color w:val="auto"/>
          <w:sz w:val="24"/>
          <w:szCs w:val="24"/>
        </w:rPr>
      </w:pPr>
    </w:p>
    <w:p w14:paraId="61D56E3E">
      <w:pPr>
        <w:pStyle w:val="25"/>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58887EF4">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24EEB9F3">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729B9CA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4D7BA63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0FEBA80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（1）本企业（单位）（请填写：是、不是）监狱企业。后附省级以上监狱管理局、戒毒管理局（含新疆生产建设兵团）出具的属于监狱企业的证明文件。</w:t>
      </w:r>
    </w:p>
    <w:p w14:paraId="20A5273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p>
    <w:p w14:paraId="099B683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74A90661">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EFDF13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8B1D274">
      <w:pPr>
        <w:pStyle w:val="25"/>
        <w:ind w:firstLine="240"/>
        <w:jc w:val="center"/>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7A820B29">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日期：年月日</w:t>
      </w:r>
    </w:p>
    <w:p w14:paraId="699CC3F9">
      <w:pPr>
        <w:spacing w:line="360" w:lineRule="auto"/>
        <w:ind w:firstLine="4320" w:firstLineChars="1800"/>
        <w:rPr>
          <w:rFonts w:ascii="宋体" w:hAnsi="宋体"/>
          <w:color w:val="auto"/>
          <w:sz w:val="24"/>
          <w:highlight w:val="none"/>
        </w:rPr>
      </w:pPr>
    </w:p>
    <w:p w14:paraId="5F32756A">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1B81321">
      <w:pPr>
        <w:pStyle w:val="4"/>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544" w:name="_Toc24355"/>
      <w:bookmarkStart w:id="545" w:name="_Toc15340"/>
      <w:bookmarkStart w:id="546" w:name="_Toc27267"/>
      <w:bookmarkStart w:id="547" w:name="_Toc22043"/>
      <w:bookmarkStart w:id="548" w:name="_Toc7854"/>
      <w:bookmarkStart w:id="549" w:name="_Toc20547"/>
      <w:bookmarkStart w:id="550" w:name="_Toc30542"/>
      <w:bookmarkStart w:id="551" w:name="_Toc3580"/>
      <w:bookmarkStart w:id="552" w:name="_Toc5667"/>
      <w:bookmarkStart w:id="553" w:name="_Toc15018"/>
      <w:bookmarkStart w:id="554" w:name="_Toc29346"/>
      <w:bookmarkStart w:id="555" w:name="_Toc4483"/>
      <w:bookmarkStart w:id="556" w:name="_Toc8353"/>
      <w:bookmarkStart w:id="557" w:name="_Toc1862"/>
      <w:bookmarkStart w:id="558" w:name="_Toc13311"/>
      <w:bookmarkStart w:id="559" w:name="_Toc8656"/>
    </w:p>
    <w:p w14:paraId="03011BCA">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附件3</w:t>
      </w:r>
    </w:p>
    <w:p w14:paraId="7D0F61DE">
      <w:pPr>
        <w:pStyle w:val="4"/>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28D799BD">
      <w:pPr>
        <w:spacing w:line="360" w:lineRule="auto"/>
        <w:rPr>
          <w:rFonts w:hint="eastAsia" w:ascii="宋体" w:hAnsi="宋体" w:eastAsia="宋体" w:cs="宋体"/>
          <w:b/>
          <w:color w:val="auto"/>
          <w:spacing w:val="6"/>
          <w:highlight w:val="none"/>
        </w:rPr>
      </w:pPr>
    </w:p>
    <w:p w14:paraId="438BD3E3">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本单位郑重声明，根据《财政部民政部中国残疾人联合会关于促进残疾人就业政府采购政策的通知》（财库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号）的规定，本单位为符合条件的残疾人福利性单位，且本单位参加单位的项目采购活动提供服务。</w:t>
      </w:r>
    </w:p>
    <w:p w14:paraId="5CBA654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0C8786B">
      <w:pPr>
        <w:spacing w:line="360" w:lineRule="auto"/>
        <w:ind w:firstLine="584" w:firstLineChars="200"/>
        <w:rPr>
          <w:rFonts w:hint="eastAsia" w:ascii="宋体" w:hAnsi="宋体" w:eastAsia="宋体" w:cs="宋体"/>
          <w:color w:val="auto"/>
          <w:spacing w:val="6"/>
          <w:sz w:val="28"/>
          <w:szCs w:val="28"/>
          <w:highlight w:val="none"/>
        </w:rPr>
      </w:pPr>
    </w:p>
    <w:p w14:paraId="3CBBB14A">
      <w:pPr>
        <w:spacing w:line="360" w:lineRule="auto"/>
        <w:ind w:firstLine="584" w:firstLineChars="200"/>
        <w:rPr>
          <w:rFonts w:hint="eastAsia" w:ascii="宋体" w:hAnsi="宋体" w:eastAsia="宋体" w:cs="宋体"/>
          <w:color w:val="auto"/>
          <w:spacing w:val="6"/>
          <w:sz w:val="28"/>
          <w:szCs w:val="28"/>
          <w:highlight w:val="none"/>
        </w:rPr>
      </w:pPr>
    </w:p>
    <w:p w14:paraId="29A68567">
      <w:pPr>
        <w:tabs>
          <w:tab w:val="left" w:pos="4860"/>
        </w:tabs>
        <w:spacing w:line="360" w:lineRule="auto"/>
        <w:ind w:right="386" w:rightChars="0" w:firstLine="480"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41733715">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lang w:eastAsia="zh-CN"/>
        </w:rPr>
      </w:pPr>
      <w:r>
        <w:rPr>
          <w:rFonts w:hint="eastAsia" w:ascii="宋体" w:hAnsi="宋体" w:eastAsia="宋体" w:cs="宋体"/>
          <w:color w:val="auto"/>
          <w:spacing w:val="6"/>
          <w:sz w:val="24"/>
          <w:szCs w:val="24"/>
          <w:highlight w:val="none"/>
        </w:rPr>
        <w:t>日期：</w:t>
      </w:r>
    </w:p>
    <w:p w14:paraId="59AAC98E">
      <w:pPr>
        <w:widowControl/>
        <w:spacing w:line="400" w:lineRule="exact"/>
        <w:rPr>
          <w:rFonts w:hint="eastAsia" w:ascii="宋体" w:hAnsi="宋体" w:eastAsia="宋体" w:cs="宋体"/>
          <w:b/>
          <w:color w:val="auto"/>
          <w:highlight w:val="none"/>
        </w:rPr>
      </w:pPr>
    </w:p>
    <w:p w14:paraId="347FE467">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F10D051">
      <w:pPr>
        <w:spacing w:line="220" w:lineRule="atLeast"/>
        <w:rPr>
          <w:rFonts w:asciiTheme="minorEastAsia" w:hAnsiTheme="minorEastAsia" w:eastAsiaTheme="minorEastAsia"/>
        </w:rPr>
      </w:pPr>
    </w:p>
    <w:p w14:paraId="4AEC88EE">
      <w:pPr>
        <w:rPr>
          <w:rFonts w:asciiTheme="minorEastAsia" w:hAnsiTheme="minorEastAsia" w:eastAsiaTheme="minorEastAsia"/>
        </w:rPr>
      </w:pPr>
    </w:p>
    <w:sectPr>
      <w:footerReference r:id="rId8"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A5068">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45DA16">
                          <w:pPr>
                            <w:pStyle w:val="18"/>
                          </w:pPr>
                          <w:r>
                            <w:fldChar w:fldCharType="begin"/>
                          </w:r>
                          <w:r>
                            <w:instrText xml:space="preserve"> PAGE  \* MERGEFORMAT </w:instrText>
                          </w:r>
                          <w:r>
                            <w:fldChar w:fldCharType="separate"/>
                          </w:r>
                          <w:r>
                            <w:t>30</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2C45DA16">
                    <w:pPr>
                      <w:pStyle w:val="18"/>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944">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380E78">
                          <w:pPr>
                            <w:pStyle w:val="18"/>
                          </w:pPr>
                          <w:r>
                            <w:fldChar w:fldCharType="begin"/>
                          </w:r>
                          <w:r>
                            <w:instrText xml:space="preserve"> PAGE  \* MERGEFORMAT </w:instrText>
                          </w:r>
                          <w:r>
                            <w:fldChar w:fldCharType="separate"/>
                          </w:r>
                          <w:r>
                            <w:t>58</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0C380E78">
                    <w:pPr>
                      <w:pStyle w:val="18"/>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25AF">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F0B484">
                          <w:pPr>
                            <w:pStyle w:val="18"/>
                          </w:pPr>
                          <w:r>
                            <w:fldChar w:fldCharType="begin"/>
                          </w:r>
                          <w:r>
                            <w:instrText xml:space="preserve"> PAGE  \* MERGEFORMAT </w:instrText>
                          </w:r>
                          <w:r>
                            <w:fldChar w:fldCharType="separate"/>
                          </w:r>
                          <w:r>
                            <w:t>63</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07F0B484">
                    <w:pPr>
                      <w:pStyle w:val="18"/>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1D48F">
                          <w:pPr>
                            <w:pStyle w:val="18"/>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2C61D48F">
                    <w:pPr>
                      <w:pStyle w:val="1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6EA1E">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283C15"/>
    <w:multiLevelType w:val="singleLevel"/>
    <w:tmpl w:val="A8283C15"/>
    <w:lvl w:ilvl="0" w:tentative="0">
      <w:start w:val="1"/>
      <w:numFmt w:val="chineseCounting"/>
      <w:suff w:val="nothing"/>
      <w:lvlText w:val="%1、"/>
      <w:lvlJc w:val="left"/>
      <w:rPr>
        <w:rFonts w:hint="eastAsia"/>
      </w:rPr>
    </w:lvl>
  </w:abstractNum>
  <w:abstractNum w:abstractNumId="1">
    <w:nsid w:val="0C5B3103"/>
    <w:multiLevelType w:val="singleLevel"/>
    <w:tmpl w:val="0C5B3103"/>
    <w:lvl w:ilvl="0" w:tentative="0">
      <w:start w:val="4"/>
      <w:numFmt w:val="decimal"/>
      <w:suff w:val="nothing"/>
      <w:lvlText w:val="%1、"/>
      <w:lvlJc w:val="left"/>
    </w:lvl>
  </w:abstractNum>
  <w:abstractNum w:abstractNumId="2">
    <w:nsid w:val="669F2904"/>
    <w:multiLevelType w:val="singleLevel"/>
    <w:tmpl w:val="669F290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5F4C"/>
    <w:rsid w:val="00015EFC"/>
    <w:rsid w:val="00022606"/>
    <w:rsid w:val="000257C9"/>
    <w:rsid w:val="0003193A"/>
    <w:rsid w:val="00033E0C"/>
    <w:rsid w:val="00041B73"/>
    <w:rsid w:val="00054C72"/>
    <w:rsid w:val="000636D3"/>
    <w:rsid w:val="00085742"/>
    <w:rsid w:val="000906BF"/>
    <w:rsid w:val="000A1312"/>
    <w:rsid w:val="000A3D08"/>
    <w:rsid w:val="000B36E5"/>
    <w:rsid w:val="000C2A89"/>
    <w:rsid w:val="000C77F6"/>
    <w:rsid w:val="000C7929"/>
    <w:rsid w:val="000F445F"/>
    <w:rsid w:val="000F6889"/>
    <w:rsid w:val="001019DA"/>
    <w:rsid w:val="00101B75"/>
    <w:rsid w:val="0010215F"/>
    <w:rsid w:val="00112275"/>
    <w:rsid w:val="001229E9"/>
    <w:rsid w:val="00126873"/>
    <w:rsid w:val="001273C5"/>
    <w:rsid w:val="00135126"/>
    <w:rsid w:val="00137B75"/>
    <w:rsid w:val="001432F3"/>
    <w:rsid w:val="0014424C"/>
    <w:rsid w:val="0014489D"/>
    <w:rsid w:val="00154A61"/>
    <w:rsid w:val="001552A5"/>
    <w:rsid w:val="001625EF"/>
    <w:rsid w:val="001708BE"/>
    <w:rsid w:val="00170F21"/>
    <w:rsid w:val="001765D0"/>
    <w:rsid w:val="00180B38"/>
    <w:rsid w:val="00195FBA"/>
    <w:rsid w:val="001A00A2"/>
    <w:rsid w:val="001A07C3"/>
    <w:rsid w:val="001A1C50"/>
    <w:rsid w:val="001A66FC"/>
    <w:rsid w:val="001A7B58"/>
    <w:rsid w:val="001B032E"/>
    <w:rsid w:val="001B10B4"/>
    <w:rsid w:val="001B1334"/>
    <w:rsid w:val="001B2060"/>
    <w:rsid w:val="001B76B9"/>
    <w:rsid w:val="001D103C"/>
    <w:rsid w:val="001D3B14"/>
    <w:rsid w:val="001E2459"/>
    <w:rsid w:val="001E2F4A"/>
    <w:rsid w:val="001E4572"/>
    <w:rsid w:val="001F0B74"/>
    <w:rsid w:val="001F4838"/>
    <w:rsid w:val="0021028D"/>
    <w:rsid w:val="0021222B"/>
    <w:rsid w:val="00213167"/>
    <w:rsid w:val="002164A8"/>
    <w:rsid w:val="002213B6"/>
    <w:rsid w:val="00221F5D"/>
    <w:rsid w:val="00226671"/>
    <w:rsid w:val="00233CD4"/>
    <w:rsid w:val="0024566A"/>
    <w:rsid w:val="0024760F"/>
    <w:rsid w:val="002514BF"/>
    <w:rsid w:val="00251530"/>
    <w:rsid w:val="00251ECE"/>
    <w:rsid w:val="00254563"/>
    <w:rsid w:val="00254AF0"/>
    <w:rsid w:val="002569B4"/>
    <w:rsid w:val="00257AAB"/>
    <w:rsid w:val="0028138F"/>
    <w:rsid w:val="0028456B"/>
    <w:rsid w:val="002854B6"/>
    <w:rsid w:val="00292053"/>
    <w:rsid w:val="002926BB"/>
    <w:rsid w:val="00293B7A"/>
    <w:rsid w:val="00293F74"/>
    <w:rsid w:val="002945B2"/>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D5D"/>
    <w:rsid w:val="002E1231"/>
    <w:rsid w:val="002E4FF1"/>
    <w:rsid w:val="002F1EAC"/>
    <w:rsid w:val="0032365C"/>
    <w:rsid w:val="00323B43"/>
    <w:rsid w:val="00324A09"/>
    <w:rsid w:val="00337728"/>
    <w:rsid w:val="003575D1"/>
    <w:rsid w:val="003619DD"/>
    <w:rsid w:val="003647A1"/>
    <w:rsid w:val="00365D84"/>
    <w:rsid w:val="00383670"/>
    <w:rsid w:val="003912D2"/>
    <w:rsid w:val="003A3509"/>
    <w:rsid w:val="003C1188"/>
    <w:rsid w:val="003C5404"/>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5C87"/>
    <w:rsid w:val="00426133"/>
    <w:rsid w:val="004358AB"/>
    <w:rsid w:val="00443A7E"/>
    <w:rsid w:val="00447137"/>
    <w:rsid w:val="00460911"/>
    <w:rsid w:val="004710A0"/>
    <w:rsid w:val="004733EE"/>
    <w:rsid w:val="004929AD"/>
    <w:rsid w:val="00493941"/>
    <w:rsid w:val="004A0762"/>
    <w:rsid w:val="004A2697"/>
    <w:rsid w:val="004A3F65"/>
    <w:rsid w:val="004B0135"/>
    <w:rsid w:val="004B215E"/>
    <w:rsid w:val="004B4E92"/>
    <w:rsid w:val="004D579A"/>
    <w:rsid w:val="004D7743"/>
    <w:rsid w:val="004D7B06"/>
    <w:rsid w:val="004E588B"/>
    <w:rsid w:val="00504BD2"/>
    <w:rsid w:val="00504C07"/>
    <w:rsid w:val="005102CD"/>
    <w:rsid w:val="00510F27"/>
    <w:rsid w:val="00512ECB"/>
    <w:rsid w:val="00515AD2"/>
    <w:rsid w:val="0051706A"/>
    <w:rsid w:val="00520E23"/>
    <w:rsid w:val="0052488C"/>
    <w:rsid w:val="005318BA"/>
    <w:rsid w:val="0053496E"/>
    <w:rsid w:val="00550394"/>
    <w:rsid w:val="005535D8"/>
    <w:rsid w:val="00555A11"/>
    <w:rsid w:val="00557037"/>
    <w:rsid w:val="00560739"/>
    <w:rsid w:val="00575752"/>
    <w:rsid w:val="005813C0"/>
    <w:rsid w:val="00590094"/>
    <w:rsid w:val="005974A2"/>
    <w:rsid w:val="005A1C08"/>
    <w:rsid w:val="005B6860"/>
    <w:rsid w:val="005C237E"/>
    <w:rsid w:val="005C3811"/>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3AD4"/>
    <w:rsid w:val="00644DCC"/>
    <w:rsid w:val="00653EDF"/>
    <w:rsid w:val="006558DC"/>
    <w:rsid w:val="0067175E"/>
    <w:rsid w:val="00671A6D"/>
    <w:rsid w:val="00685ACC"/>
    <w:rsid w:val="006947A8"/>
    <w:rsid w:val="00697426"/>
    <w:rsid w:val="006A15EF"/>
    <w:rsid w:val="006A7A25"/>
    <w:rsid w:val="006B05ED"/>
    <w:rsid w:val="006C1181"/>
    <w:rsid w:val="006C3F12"/>
    <w:rsid w:val="006C7EB1"/>
    <w:rsid w:val="006D0FE2"/>
    <w:rsid w:val="006D7659"/>
    <w:rsid w:val="006D7A4B"/>
    <w:rsid w:val="006E1A89"/>
    <w:rsid w:val="006E62B4"/>
    <w:rsid w:val="006E6436"/>
    <w:rsid w:val="006E7364"/>
    <w:rsid w:val="006E75F3"/>
    <w:rsid w:val="006F7282"/>
    <w:rsid w:val="00720664"/>
    <w:rsid w:val="007209DC"/>
    <w:rsid w:val="00724B25"/>
    <w:rsid w:val="0072741F"/>
    <w:rsid w:val="00727507"/>
    <w:rsid w:val="007447F9"/>
    <w:rsid w:val="00747CFF"/>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B0EF1"/>
    <w:rsid w:val="007B143E"/>
    <w:rsid w:val="007B552B"/>
    <w:rsid w:val="007B7C95"/>
    <w:rsid w:val="007C08F6"/>
    <w:rsid w:val="007C291F"/>
    <w:rsid w:val="007D2697"/>
    <w:rsid w:val="007D6864"/>
    <w:rsid w:val="007E26F7"/>
    <w:rsid w:val="007F23CC"/>
    <w:rsid w:val="007F48D4"/>
    <w:rsid w:val="007F56BF"/>
    <w:rsid w:val="007F6D29"/>
    <w:rsid w:val="007F7D81"/>
    <w:rsid w:val="00803E1F"/>
    <w:rsid w:val="00813A28"/>
    <w:rsid w:val="00836243"/>
    <w:rsid w:val="00837140"/>
    <w:rsid w:val="0084021B"/>
    <w:rsid w:val="008448E5"/>
    <w:rsid w:val="00844A6E"/>
    <w:rsid w:val="00845EAC"/>
    <w:rsid w:val="00852DEC"/>
    <w:rsid w:val="00853695"/>
    <w:rsid w:val="00860BBB"/>
    <w:rsid w:val="008623E6"/>
    <w:rsid w:val="008633BA"/>
    <w:rsid w:val="00867F0B"/>
    <w:rsid w:val="008742B3"/>
    <w:rsid w:val="00874493"/>
    <w:rsid w:val="0088025A"/>
    <w:rsid w:val="00891016"/>
    <w:rsid w:val="00893482"/>
    <w:rsid w:val="0089791F"/>
    <w:rsid w:val="008A13A3"/>
    <w:rsid w:val="008A53B7"/>
    <w:rsid w:val="008B7726"/>
    <w:rsid w:val="008D7C59"/>
    <w:rsid w:val="008E1345"/>
    <w:rsid w:val="008E4811"/>
    <w:rsid w:val="008E7275"/>
    <w:rsid w:val="008F26FD"/>
    <w:rsid w:val="008F3576"/>
    <w:rsid w:val="008F5336"/>
    <w:rsid w:val="00905418"/>
    <w:rsid w:val="00907196"/>
    <w:rsid w:val="00913DED"/>
    <w:rsid w:val="00924483"/>
    <w:rsid w:val="00924B8D"/>
    <w:rsid w:val="009260BC"/>
    <w:rsid w:val="0095258A"/>
    <w:rsid w:val="00954DBE"/>
    <w:rsid w:val="00962A81"/>
    <w:rsid w:val="009668AF"/>
    <w:rsid w:val="0096713F"/>
    <w:rsid w:val="00974BA4"/>
    <w:rsid w:val="009752B3"/>
    <w:rsid w:val="00977797"/>
    <w:rsid w:val="00980090"/>
    <w:rsid w:val="009A0F1D"/>
    <w:rsid w:val="009A2773"/>
    <w:rsid w:val="009B312B"/>
    <w:rsid w:val="009D2E2B"/>
    <w:rsid w:val="009D4E94"/>
    <w:rsid w:val="009E343D"/>
    <w:rsid w:val="009E59B7"/>
    <w:rsid w:val="009F0602"/>
    <w:rsid w:val="009F0AA1"/>
    <w:rsid w:val="009F41AC"/>
    <w:rsid w:val="009F59A6"/>
    <w:rsid w:val="009F64F9"/>
    <w:rsid w:val="00A06F7D"/>
    <w:rsid w:val="00A11775"/>
    <w:rsid w:val="00A15BDE"/>
    <w:rsid w:val="00A1608C"/>
    <w:rsid w:val="00A1716F"/>
    <w:rsid w:val="00A25CFB"/>
    <w:rsid w:val="00A336C6"/>
    <w:rsid w:val="00A34A45"/>
    <w:rsid w:val="00A41500"/>
    <w:rsid w:val="00A458EC"/>
    <w:rsid w:val="00A46BB2"/>
    <w:rsid w:val="00A47D87"/>
    <w:rsid w:val="00A50EB2"/>
    <w:rsid w:val="00A605EE"/>
    <w:rsid w:val="00A613D1"/>
    <w:rsid w:val="00A65BB0"/>
    <w:rsid w:val="00A717B8"/>
    <w:rsid w:val="00A74A64"/>
    <w:rsid w:val="00A77947"/>
    <w:rsid w:val="00A83597"/>
    <w:rsid w:val="00A84844"/>
    <w:rsid w:val="00A96EE0"/>
    <w:rsid w:val="00AA23E1"/>
    <w:rsid w:val="00AA4DBC"/>
    <w:rsid w:val="00AC549D"/>
    <w:rsid w:val="00AC5D06"/>
    <w:rsid w:val="00AE225C"/>
    <w:rsid w:val="00B070AD"/>
    <w:rsid w:val="00B11570"/>
    <w:rsid w:val="00B1527B"/>
    <w:rsid w:val="00B16C27"/>
    <w:rsid w:val="00B2203B"/>
    <w:rsid w:val="00B24A6A"/>
    <w:rsid w:val="00B24D9B"/>
    <w:rsid w:val="00B2619C"/>
    <w:rsid w:val="00B30877"/>
    <w:rsid w:val="00B32108"/>
    <w:rsid w:val="00B3289E"/>
    <w:rsid w:val="00B32BAF"/>
    <w:rsid w:val="00B33B89"/>
    <w:rsid w:val="00B457CF"/>
    <w:rsid w:val="00B512C2"/>
    <w:rsid w:val="00B55955"/>
    <w:rsid w:val="00B62E9D"/>
    <w:rsid w:val="00B71F01"/>
    <w:rsid w:val="00B901E5"/>
    <w:rsid w:val="00B95725"/>
    <w:rsid w:val="00BA24BF"/>
    <w:rsid w:val="00BA3F4F"/>
    <w:rsid w:val="00BA70D9"/>
    <w:rsid w:val="00BB084C"/>
    <w:rsid w:val="00BB14B7"/>
    <w:rsid w:val="00BB3DEA"/>
    <w:rsid w:val="00BC4FD9"/>
    <w:rsid w:val="00BC628E"/>
    <w:rsid w:val="00BD3C55"/>
    <w:rsid w:val="00BD66AF"/>
    <w:rsid w:val="00BF262E"/>
    <w:rsid w:val="00BF3DDC"/>
    <w:rsid w:val="00C05A58"/>
    <w:rsid w:val="00C076B0"/>
    <w:rsid w:val="00C130E1"/>
    <w:rsid w:val="00C21394"/>
    <w:rsid w:val="00C260FC"/>
    <w:rsid w:val="00C44F2E"/>
    <w:rsid w:val="00C4568D"/>
    <w:rsid w:val="00C5787B"/>
    <w:rsid w:val="00C669C1"/>
    <w:rsid w:val="00C71635"/>
    <w:rsid w:val="00C75D00"/>
    <w:rsid w:val="00C85879"/>
    <w:rsid w:val="00C86A23"/>
    <w:rsid w:val="00C87FEC"/>
    <w:rsid w:val="00C96116"/>
    <w:rsid w:val="00CA37FA"/>
    <w:rsid w:val="00CA58FB"/>
    <w:rsid w:val="00CB65E4"/>
    <w:rsid w:val="00CC096D"/>
    <w:rsid w:val="00CC3ACC"/>
    <w:rsid w:val="00CC7113"/>
    <w:rsid w:val="00CD0D1A"/>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9680D"/>
    <w:rsid w:val="00DA0430"/>
    <w:rsid w:val="00DA30AA"/>
    <w:rsid w:val="00DA5AAA"/>
    <w:rsid w:val="00DB3F51"/>
    <w:rsid w:val="00DB570C"/>
    <w:rsid w:val="00DE1A2A"/>
    <w:rsid w:val="00DE42FD"/>
    <w:rsid w:val="00DF44E8"/>
    <w:rsid w:val="00E01A79"/>
    <w:rsid w:val="00E063BA"/>
    <w:rsid w:val="00E07A32"/>
    <w:rsid w:val="00E16519"/>
    <w:rsid w:val="00E272CF"/>
    <w:rsid w:val="00E35072"/>
    <w:rsid w:val="00E43333"/>
    <w:rsid w:val="00E502BC"/>
    <w:rsid w:val="00E639AF"/>
    <w:rsid w:val="00E725E5"/>
    <w:rsid w:val="00E73F14"/>
    <w:rsid w:val="00E854D2"/>
    <w:rsid w:val="00E9088E"/>
    <w:rsid w:val="00E9408F"/>
    <w:rsid w:val="00E94C4A"/>
    <w:rsid w:val="00EA1F51"/>
    <w:rsid w:val="00EA24BE"/>
    <w:rsid w:val="00EB25AF"/>
    <w:rsid w:val="00EB414B"/>
    <w:rsid w:val="00EC35EA"/>
    <w:rsid w:val="00ED2463"/>
    <w:rsid w:val="00ED7E90"/>
    <w:rsid w:val="00ED7EFF"/>
    <w:rsid w:val="00EE6730"/>
    <w:rsid w:val="00EE7444"/>
    <w:rsid w:val="00EF68FD"/>
    <w:rsid w:val="00EF7CE7"/>
    <w:rsid w:val="00F013FB"/>
    <w:rsid w:val="00F01FB6"/>
    <w:rsid w:val="00F12311"/>
    <w:rsid w:val="00F23E2A"/>
    <w:rsid w:val="00F25972"/>
    <w:rsid w:val="00F26641"/>
    <w:rsid w:val="00F3443D"/>
    <w:rsid w:val="00F35613"/>
    <w:rsid w:val="00F359E5"/>
    <w:rsid w:val="00F404F8"/>
    <w:rsid w:val="00F41357"/>
    <w:rsid w:val="00F4177B"/>
    <w:rsid w:val="00F4207C"/>
    <w:rsid w:val="00F423EB"/>
    <w:rsid w:val="00F61847"/>
    <w:rsid w:val="00F650A6"/>
    <w:rsid w:val="00F661FC"/>
    <w:rsid w:val="00F94CE9"/>
    <w:rsid w:val="00F96175"/>
    <w:rsid w:val="00F97407"/>
    <w:rsid w:val="00FA5B1E"/>
    <w:rsid w:val="00FA5C84"/>
    <w:rsid w:val="00FB1E16"/>
    <w:rsid w:val="00FB28BF"/>
    <w:rsid w:val="00FB311A"/>
    <w:rsid w:val="00FC2349"/>
    <w:rsid w:val="00FC2948"/>
    <w:rsid w:val="00FC552F"/>
    <w:rsid w:val="00FD7047"/>
    <w:rsid w:val="00FE2D37"/>
    <w:rsid w:val="00FE408B"/>
    <w:rsid w:val="00FE6869"/>
    <w:rsid w:val="00FE7172"/>
    <w:rsid w:val="00FF4C9D"/>
    <w:rsid w:val="00FF6EF6"/>
    <w:rsid w:val="0158128D"/>
    <w:rsid w:val="016156DD"/>
    <w:rsid w:val="023D209B"/>
    <w:rsid w:val="02A07707"/>
    <w:rsid w:val="03181948"/>
    <w:rsid w:val="03AD7D14"/>
    <w:rsid w:val="03B617A8"/>
    <w:rsid w:val="03C43166"/>
    <w:rsid w:val="04B62470"/>
    <w:rsid w:val="04CE1B97"/>
    <w:rsid w:val="04D63997"/>
    <w:rsid w:val="04F13F6D"/>
    <w:rsid w:val="065E1A13"/>
    <w:rsid w:val="06834695"/>
    <w:rsid w:val="076A3AAD"/>
    <w:rsid w:val="0772016D"/>
    <w:rsid w:val="08C90234"/>
    <w:rsid w:val="092C7B53"/>
    <w:rsid w:val="09502F83"/>
    <w:rsid w:val="0B077F8D"/>
    <w:rsid w:val="0B4E1717"/>
    <w:rsid w:val="0B784FB9"/>
    <w:rsid w:val="0BDD01E9"/>
    <w:rsid w:val="0C120997"/>
    <w:rsid w:val="0D4D5469"/>
    <w:rsid w:val="0D7E4F8D"/>
    <w:rsid w:val="0DC3019B"/>
    <w:rsid w:val="0E0A626A"/>
    <w:rsid w:val="0E0D54B2"/>
    <w:rsid w:val="0E9B4C74"/>
    <w:rsid w:val="0F2B685C"/>
    <w:rsid w:val="10036F74"/>
    <w:rsid w:val="10077D66"/>
    <w:rsid w:val="102E1B18"/>
    <w:rsid w:val="10E113CC"/>
    <w:rsid w:val="11064F20"/>
    <w:rsid w:val="11204D8A"/>
    <w:rsid w:val="11862732"/>
    <w:rsid w:val="13427DB4"/>
    <w:rsid w:val="158A489E"/>
    <w:rsid w:val="15C04CA3"/>
    <w:rsid w:val="16126B23"/>
    <w:rsid w:val="16197120"/>
    <w:rsid w:val="16941272"/>
    <w:rsid w:val="16E5581F"/>
    <w:rsid w:val="17F714A2"/>
    <w:rsid w:val="19F52076"/>
    <w:rsid w:val="1B7318C4"/>
    <w:rsid w:val="1BD25DE9"/>
    <w:rsid w:val="1C0B0B13"/>
    <w:rsid w:val="1C3A4A16"/>
    <w:rsid w:val="1CCC554A"/>
    <w:rsid w:val="1CE80B04"/>
    <w:rsid w:val="1DC1279E"/>
    <w:rsid w:val="1DD36FEF"/>
    <w:rsid w:val="1E3A1388"/>
    <w:rsid w:val="1E8B20DD"/>
    <w:rsid w:val="1EBB180C"/>
    <w:rsid w:val="1F503B26"/>
    <w:rsid w:val="20092A7C"/>
    <w:rsid w:val="206964C1"/>
    <w:rsid w:val="21050311"/>
    <w:rsid w:val="21493086"/>
    <w:rsid w:val="21A92F05"/>
    <w:rsid w:val="21F3463F"/>
    <w:rsid w:val="221A1EFC"/>
    <w:rsid w:val="231C4F16"/>
    <w:rsid w:val="233F03CD"/>
    <w:rsid w:val="23654C28"/>
    <w:rsid w:val="236A3441"/>
    <w:rsid w:val="239C706C"/>
    <w:rsid w:val="23B1119C"/>
    <w:rsid w:val="2439610C"/>
    <w:rsid w:val="24B873E2"/>
    <w:rsid w:val="25B310C3"/>
    <w:rsid w:val="2653513C"/>
    <w:rsid w:val="26B62CE2"/>
    <w:rsid w:val="274441F8"/>
    <w:rsid w:val="27B24278"/>
    <w:rsid w:val="27C648BA"/>
    <w:rsid w:val="27E25126"/>
    <w:rsid w:val="28F552CC"/>
    <w:rsid w:val="28F75D82"/>
    <w:rsid w:val="2A3B4A21"/>
    <w:rsid w:val="2A8F0F21"/>
    <w:rsid w:val="2AB275D4"/>
    <w:rsid w:val="2B5B0D24"/>
    <w:rsid w:val="2BBB258B"/>
    <w:rsid w:val="2C167BD8"/>
    <w:rsid w:val="2C603BDB"/>
    <w:rsid w:val="2CA75933"/>
    <w:rsid w:val="2CF91A85"/>
    <w:rsid w:val="2E8A4BF2"/>
    <w:rsid w:val="2EA12EA4"/>
    <w:rsid w:val="2F043E2F"/>
    <w:rsid w:val="2F6519B5"/>
    <w:rsid w:val="304761F3"/>
    <w:rsid w:val="30726F03"/>
    <w:rsid w:val="308F1826"/>
    <w:rsid w:val="31275097"/>
    <w:rsid w:val="330116CA"/>
    <w:rsid w:val="342B1616"/>
    <w:rsid w:val="34CB53CF"/>
    <w:rsid w:val="34DF500B"/>
    <w:rsid w:val="3506618D"/>
    <w:rsid w:val="35D13555"/>
    <w:rsid w:val="36F5512F"/>
    <w:rsid w:val="372C40A2"/>
    <w:rsid w:val="37774F8F"/>
    <w:rsid w:val="37DE7398"/>
    <w:rsid w:val="38213B8C"/>
    <w:rsid w:val="38390ED6"/>
    <w:rsid w:val="38D2451E"/>
    <w:rsid w:val="39B24909"/>
    <w:rsid w:val="3AF56CBD"/>
    <w:rsid w:val="3B381919"/>
    <w:rsid w:val="3B6E533A"/>
    <w:rsid w:val="3BA8780D"/>
    <w:rsid w:val="3BB33CD6"/>
    <w:rsid w:val="3C640312"/>
    <w:rsid w:val="3C8B4B23"/>
    <w:rsid w:val="3CA63DB3"/>
    <w:rsid w:val="3CE15AF3"/>
    <w:rsid w:val="3CE56FEC"/>
    <w:rsid w:val="3D44732E"/>
    <w:rsid w:val="3DD23377"/>
    <w:rsid w:val="3DE975AE"/>
    <w:rsid w:val="3E8514B8"/>
    <w:rsid w:val="3F50797F"/>
    <w:rsid w:val="3FDE1129"/>
    <w:rsid w:val="4013332C"/>
    <w:rsid w:val="40614375"/>
    <w:rsid w:val="42032158"/>
    <w:rsid w:val="422864FB"/>
    <w:rsid w:val="42E265D8"/>
    <w:rsid w:val="43291B47"/>
    <w:rsid w:val="435E3EE6"/>
    <w:rsid w:val="436F39FE"/>
    <w:rsid w:val="44395BA8"/>
    <w:rsid w:val="443E4D3F"/>
    <w:rsid w:val="44E86854"/>
    <w:rsid w:val="44E90964"/>
    <w:rsid w:val="452F1562"/>
    <w:rsid w:val="45337090"/>
    <w:rsid w:val="45AF1250"/>
    <w:rsid w:val="472739AC"/>
    <w:rsid w:val="478B2F8A"/>
    <w:rsid w:val="480C2A3F"/>
    <w:rsid w:val="48E80B6D"/>
    <w:rsid w:val="496864A9"/>
    <w:rsid w:val="49FB423D"/>
    <w:rsid w:val="4A2C6DF4"/>
    <w:rsid w:val="4AE271AB"/>
    <w:rsid w:val="4AE729B3"/>
    <w:rsid w:val="4AF21DF1"/>
    <w:rsid w:val="4BE8784A"/>
    <w:rsid w:val="4CD52556"/>
    <w:rsid w:val="4D997BC9"/>
    <w:rsid w:val="4DDE061F"/>
    <w:rsid w:val="4EDB6469"/>
    <w:rsid w:val="4F6C3D25"/>
    <w:rsid w:val="4FD65F92"/>
    <w:rsid w:val="4FFF20AF"/>
    <w:rsid w:val="4FFF3D42"/>
    <w:rsid w:val="50017590"/>
    <w:rsid w:val="50175D54"/>
    <w:rsid w:val="503674CB"/>
    <w:rsid w:val="50474D30"/>
    <w:rsid w:val="504B20C6"/>
    <w:rsid w:val="505F1E90"/>
    <w:rsid w:val="50A856FF"/>
    <w:rsid w:val="50F43851"/>
    <w:rsid w:val="50FF5CA7"/>
    <w:rsid w:val="511E7CDD"/>
    <w:rsid w:val="51434FCA"/>
    <w:rsid w:val="52233FEF"/>
    <w:rsid w:val="525A0B9F"/>
    <w:rsid w:val="53B117EE"/>
    <w:rsid w:val="54045E8F"/>
    <w:rsid w:val="555F7804"/>
    <w:rsid w:val="5578104C"/>
    <w:rsid w:val="55791BB1"/>
    <w:rsid w:val="558373E0"/>
    <w:rsid w:val="55E80B70"/>
    <w:rsid w:val="5612577F"/>
    <w:rsid w:val="564B654C"/>
    <w:rsid w:val="5748483A"/>
    <w:rsid w:val="58AE4B70"/>
    <w:rsid w:val="58EF1A56"/>
    <w:rsid w:val="595A72DD"/>
    <w:rsid w:val="5A1A070F"/>
    <w:rsid w:val="5A7F3CF8"/>
    <w:rsid w:val="5AE77D12"/>
    <w:rsid w:val="5BC76AA3"/>
    <w:rsid w:val="5C321615"/>
    <w:rsid w:val="5CB2242D"/>
    <w:rsid w:val="5E9D190F"/>
    <w:rsid w:val="5E9E462D"/>
    <w:rsid w:val="5F314D65"/>
    <w:rsid w:val="600339F4"/>
    <w:rsid w:val="6099085E"/>
    <w:rsid w:val="618F0B83"/>
    <w:rsid w:val="61A90D29"/>
    <w:rsid w:val="61F3502B"/>
    <w:rsid w:val="622C635F"/>
    <w:rsid w:val="62C236F2"/>
    <w:rsid w:val="634D070F"/>
    <w:rsid w:val="638D3007"/>
    <w:rsid w:val="64B82FFF"/>
    <w:rsid w:val="64CC4ABD"/>
    <w:rsid w:val="64D37E39"/>
    <w:rsid w:val="653C7C6A"/>
    <w:rsid w:val="6587023B"/>
    <w:rsid w:val="679A21EC"/>
    <w:rsid w:val="679D378F"/>
    <w:rsid w:val="67B063A7"/>
    <w:rsid w:val="67DC5256"/>
    <w:rsid w:val="681A459B"/>
    <w:rsid w:val="683B77F3"/>
    <w:rsid w:val="6981309A"/>
    <w:rsid w:val="69A4401C"/>
    <w:rsid w:val="6A97799E"/>
    <w:rsid w:val="6AAD1330"/>
    <w:rsid w:val="6B2E30B1"/>
    <w:rsid w:val="6C4B013B"/>
    <w:rsid w:val="6D6D0C0A"/>
    <w:rsid w:val="6D8C31AF"/>
    <w:rsid w:val="6EB9355D"/>
    <w:rsid w:val="6F8B7727"/>
    <w:rsid w:val="701D4404"/>
    <w:rsid w:val="70501714"/>
    <w:rsid w:val="70E16F74"/>
    <w:rsid w:val="715F6AFF"/>
    <w:rsid w:val="725F7083"/>
    <w:rsid w:val="733D43F2"/>
    <w:rsid w:val="738348E4"/>
    <w:rsid w:val="74DA28B2"/>
    <w:rsid w:val="75136800"/>
    <w:rsid w:val="756C43FE"/>
    <w:rsid w:val="75857C58"/>
    <w:rsid w:val="762F7CEF"/>
    <w:rsid w:val="777817A4"/>
    <w:rsid w:val="77F944EF"/>
    <w:rsid w:val="78311200"/>
    <w:rsid w:val="78874D6A"/>
    <w:rsid w:val="78DF132A"/>
    <w:rsid w:val="78F2102B"/>
    <w:rsid w:val="793E0948"/>
    <w:rsid w:val="7A5C5D83"/>
    <w:rsid w:val="7A632E14"/>
    <w:rsid w:val="7A6C2356"/>
    <w:rsid w:val="7AA30CA1"/>
    <w:rsid w:val="7AEF635E"/>
    <w:rsid w:val="7B6B0862"/>
    <w:rsid w:val="7BFC1A20"/>
    <w:rsid w:val="7C562E0E"/>
    <w:rsid w:val="7C6B2214"/>
    <w:rsid w:val="7CD11B1B"/>
    <w:rsid w:val="7D0F5BDE"/>
    <w:rsid w:val="7D4E3848"/>
    <w:rsid w:val="7D9951E9"/>
    <w:rsid w:val="7E5C50C1"/>
    <w:rsid w:val="7EBB576E"/>
    <w:rsid w:val="7ED325B7"/>
    <w:rsid w:val="7F122BD7"/>
    <w:rsid w:val="7F611370"/>
    <w:rsid w:val="7F7B15A4"/>
    <w:rsid w:val="7FCE5E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link w:val="47"/>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4">
    <w:name w:val="heading 2"/>
    <w:basedOn w:val="1"/>
    <w:next w:val="1"/>
    <w:link w:val="48"/>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5">
    <w:name w:val="heading 3"/>
    <w:basedOn w:val="1"/>
    <w:next w:val="1"/>
    <w:link w:val="49"/>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6">
    <w:name w:val="heading 4"/>
    <w:basedOn w:val="1"/>
    <w:next w:val="1"/>
    <w:link w:val="50"/>
    <w:qFormat/>
    <w:uiPriority w:val="99"/>
    <w:pPr>
      <w:keepNext/>
      <w:keepLines/>
      <w:widowControl w:val="0"/>
      <w:adjustRightInd/>
      <w:snapToGrid/>
      <w:spacing w:after="0" w:line="360" w:lineRule="auto"/>
      <w:jc w:val="both"/>
      <w:outlineLvl w:val="3"/>
    </w:pPr>
    <w:rPr>
      <w:rFonts w:ascii="Arial" w:hAnsi="Arial" w:eastAsia="宋体" w:cs="Times New Roman"/>
      <w:b/>
      <w:bCs/>
      <w:kern w:val="2"/>
      <w:sz w:val="21"/>
      <w:szCs w:val="21"/>
    </w:rPr>
  </w:style>
  <w:style w:type="paragraph" w:styleId="7">
    <w:name w:val="heading 5"/>
    <w:basedOn w:val="1"/>
    <w:next w:val="1"/>
    <w:link w:val="5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pPr>
  </w:style>
  <w:style w:type="paragraph" w:styleId="8">
    <w:name w:val="annotation text"/>
    <w:basedOn w:val="1"/>
    <w:link w:val="72"/>
    <w:qFormat/>
    <w:uiPriority w:val="0"/>
    <w:pPr>
      <w:widowControl w:val="0"/>
      <w:adjustRightInd/>
      <w:snapToGrid/>
      <w:spacing w:after="0"/>
    </w:pPr>
    <w:rPr>
      <w:rFonts w:ascii="Times New Roman" w:hAnsi="Times New Roman" w:eastAsia="宋体" w:cs="Times New Roman"/>
      <w:kern w:val="2"/>
      <w:sz w:val="21"/>
      <w:szCs w:val="21"/>
    </w:rPr>
  </w:style>
  <w:style w:type="paragraph" w:styleId="9">
    <w:name w:val="Body Text"/>
    <w:basedOn w:val="1"/>
    <w:next w:val="10"/>
    <w:link w:val="54"/>
    <w:qFormat/>
    <w:uiPriority w:val="0"/>
    <w:pPr>
      <w:widowControl w:val="0"/>
      <w:adjustRightInd/>
      <w:snapToGrid/>
      <w:spacing w:after="120"/>
      <w:jc w:val="both"/>
    </w:pPr>
    <w:rPr>
      <w:rFonts w:ascii="Calibri" w:hAnsi="Calibri" w:eastAsia="宋体" w:cs="Times New Roman"/>
      <w:kern w:val="2"/>
      <w:sz w:val="21"/>
      <w:szCs w:val="24"/>
    </w:rPr>
  </w:style>
  <w:style w:type="paragraph" w:styleId="10">
    <w:name w:val="Body Text 2"/>
    <w:basedOn w:val="1"/>
    <w:next w:val="9"/>
    <w:qFormat/>
    <w:uiPriority w:val="0"/>
    <w:pPr>
      <w:spacing w:after="120" w:line="480" w:lineRule="auto"/>
    </w:pPr>
  </w:style>
  <w:style w:type="paragraph" w:styleId="11">
    <w:name w:val="Body Text Indent"/>
    <w:basedOn w:val="1"/>
    <w:next w:val="12"/>
    <w:link w:val="108"/>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12">
    <w:name w:val="envelope return"/>
    <w:basedOn w:val="1"/>
    <w:unhideWhenUsed/>
    <w:qFormat/>
    <w:uiPriority w:val="99"/>
    <w:pPr>
      <w:snapToGrid w:val="0"/>
    </w:pPr>
    <w:rPr>
      <w:rFonts w:ascii="等线 Light" w:hAnsi="等线 Light" w:eastAsia="等线 Light" w:cs="Times New Roman"/>
    </w:rPr>
  </w:style>
  <w:style w:type="paragraph" w:styleId="13">
    <w:name w:val="toc 3"/>
    <w:basedOn w:val="1"/>
    <w:next w:val="1"/>
    <w:qFormat/>
    <w:uiPriority w:val="39"/>
    <w:pPr>
      <w:widowControl w:val="0"/>
      <w:adjustRightInd/>
      <w:snapToGrid/>
      <w:spacing w:after="0"/>
      <w:ind w:left="840" w:leftChars="400"/>
      <w:jc w:val="both"/>
    </w:pPr>
    <w:rPr>
      <w:rFonts w:ascii="Times New Roman" w:hAnsi="Times New Roman" w:eastAsia="宋体" w:cs="Times New Roman"/>
      <w:kern w:val="2"/>
      <w:sz w:val="21"/>
      <w:szCs w:val="21"/>
    </w:rPr>
  </w:style>
  <w:style w:type="paragraph" w:styleId="14">
    <w:name w:val="Plain Text"/>
    <w:basedOn w:val="1"/>
    <w:next w:val="15"/>
    <w:link w:val="55"/>
    <w:qFormat/>
    <w:uiPriority w:val="0"/>
    <w:pPr>
      <w:adjustRightInd/>
      <w:snapToGrid/>
      <w:spacing w:before="100" w:beforeAutospacing="1" w:line="268" w:lineRule="auto"/>
    </w:pPr>
    <w:rPr>
      <w:rFonts w:hint="eastAsia" w:ascii="宋体" w:hAnsi="Courier New" w:eastAsia="仿宋" w:cs="Times New Roman"/>
      <w:sz w:val="20"/>
      <w:szCs w:val="20"/>
    </w:rPr>
  </w:style>
  <w:style w:type="paragraph" w:styleId="15">
    <w:name w:val="index 7"/>
    <w:basedOn w:val="1"/>
    <w:next w:val="1"/>
    <w:unhideWhenUsed/>
    <w:qFormat/>
    <w:uiPriority w:val="99"/>
    <w:pPr>
      <w:ind w:left="1200" w:leftChars="1200"/>
    </w:pPr>
  </w:style>
  <w:style w:type="paragraph" w:styleId="16">
    <w:name w:val="Body Text Indent 2"/>
    <w:basedOn w:val="1"/>
    <w:link w:val="73"/>
    <w:qFormat/>
    <w:uiPriority w:val="0"/>
    <w:pPr>
      <w:widowControl w:val="0"/>
      <w:adjustRightInd/>
      <w:snapToGrid/>
      <w:spacing w:after="0" w:line="500" w:lineRule="exact"/>
      <w:ind w:firstLine="420" w:firstLineChars="200"/>
      <w:jc w:val="both"/>
    </w:pPr>
    <w:rPr>
      <w:rFonts w:ascii="Calibri" w:hAnsi="Calibri" w:eastAsia="宋体" w:cs="Times New Roman"/>
      <w:sz w:val="24"/>
      <w:szCs w:val="21"/>
    </w:rPr>
  </w:style>
  <w:style w:type="paragraph" w:styleId="17">
    <w:name w:val="Balloon Text"/>
    <w:basedOn w:val="1"/>
    <w:link w:val="57"/>
    <w:qFormat/>
    <w:uiPriority w:val="99"/>
    <w:pPr>
      <w:widowControl w:val="0"/>
      <w:adjustRightInd/>
      <w:snapToGrid/>
      <w:spacing w:after="0"/>
      <w:jc w:val="both"/>
    </w:pPr>
    <w:rPr>
      <w:rFonts w:ascii="Calibri" w:hAnsi="Calibri" w:eastAsia="宋体" w:cs="Times New Roman"/>
      <w:kern w:val="2"/>
      <w:sz w:val="18"/>
      <w:szCs w:val="24"/>
    </w:rPr>
  </w:style>
  <w:style w:type="paragraph" w:styleId="18">
    <w:name w:val="footer"/>
    <w:basedOn w:val="1"/>
    <w:link w:val="46"/>
    <w:unhideWhenUsed/>
    <w:qFormat/>
    <w:uiPriority w:val="99"/>
    <w:pPr>
      <w:tabs>
        <w:tab w:val="center" w:pos="4153"/>
        <w:tab w:val="right" w:pos="8306"/>
      </w:tabs>
    </w:pPr>
    <w:rPr>
      <w:sz w:val="18"/>
      <w:szCs w:val="18"/>
    </w:rPr>
  </w:style>
  <w:style w:type="paragraph" w:styleId="19">
    <w:name w:val="header"/>
    <w:basedOn w:val="1"/>
    <w:link w:val="45"/>
    <w:unhideWhenUsed/>
    <w:qFormat/>
    <w:uiPriority w:val="99"/>
    <w:pPr>
      <w:pBdr>
        <w:bottom w:val="single" w:color="auto" w:sz="6" w:space="1"/>
      </w:pBdr>
      <w:tabs>
        <w:tab w:val="center" w:pos="4153"/>
        <w:tab w:val="right" w:pos="8306"/>
      </w:tabs>
      <w:jc w:val="center"/>
    </w:pPr>
    <w:rPr>
      <w:sz w:val="18"/>
      <w:szCs w:val="18"/>
    </w:rPr>
  </w:style>
  <w:style w:type="paragraph" w:styleId="20">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21">
    <w:name w:val="toc 2"/>
    <w:basedOn w:val="1"/>
    <w:next w:val="1"/>
    <w:qFormat/>
    <w:uiPriority w:val="99"/>
    <w:pPr>
      <w:widowControl w:val="0"/>
      <w:adjustRightInd/>
      <w:snapToGrid/>
      <w:spacing w:after="0"/>
      <w:ind w:left="420" w:leftChars="200"/>
      <w:jc w:val="both"/>
    </w:pPr>
    <w:rPr>
      <w:rFonts w:ascii="Times New Roman" w:hAnsi="Times New Roman" w:eastAsia="宋体" w:cs="Times New Roman"/>
      <w:kern w:val="2"/>
      <w:sz w:val="21"/>
      <w:szCs w:val="21"/>
    </w:rPr>
  </w:style>
  <w:style w:type="paragraph" w:styleId="22">
    <w:name w:val="Message Header"/>
    <w:basedOn w:val="1"/>
    <w:next w:val="1"/>
    <w:link w:val="52"/>
    <w:unhideWhenUsed/>
    <w:qFormat/>
    <w:uiPriority w:val="99"/>
    <w:pPr>
      <w:widowControl w:val="0"/>
      <w:pBdr>
        <w:top w:val="single" w:color="auto" w:sz="6" w:space="1"/>
        <w:left w:val="single" w:color="auto" w:sz="6" w:space="1"/>
        <w:bottom w:val="single" w:color="auto" w:sz="6" w:space="1"/>
        <w:right w:val="single" w:color="auto" w:sz="6" w:space="1"/>
      </w:pBdr>
      <w:shd w:val="pct20" w:color="auto" w:fill="auto"/>
      <w:adjustRightInd/>
      <w:snapToGrid/>
      <w:spacing w:after="0"/>
      <w:ind w:left="1080" w:leftChars="500" w:hanging="1080" w:hangingChars="500"/>
      <w:jc w:val="both"/>
    </w:pPr>
    <w:rPr>
      <w:rFonts w:ascii="Cambria" w:hAnsi="Cambria" w:eastAsia="宋体" w:cs="Times New Roman"/>
      <w:kern w:val="2"/>
      <w:sz w:val="24"/>
      <w:szCs w:val="24"/>
    </w:rPr>
  </w:style>
  <w:style w:type="paragraph" w:styleId="23">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paragraph" w:styleId="24">
    <w:name w:val="annotation subject"/>
    <w:basedOn w:val="8"/>
    <w:next w:val="8"/>
    <w:link w:val="58"/>
    <w:qFormat/>
    <w:uiPriority w:val="0"/>
    <w:rPr>
      <w:rFonts w:ascii="Calibri" w:hAnsi="Calibri"/>
      <w:b/>
      <w:bCs/>
      <w:szCs w:val="24"/>
    </w:rPr>
  </w:style>
  <w:style w:type="paragraph" w:styleId="25">
    <w:name w:val="Body Text First Indent"/>
    <w:basedOn w:val="9"/>
    <w:next w:val="26"/>
    <w:link w:val="59"/>
    <w:qFormat/>
    <w:uiPriority w:val="99"/>
    <w:pPr>
      <w:ind w:firstLine="420" w:firstLineChars="100"/>
    </w:pPr>
  </w:style>
  <w:style w:type="paragraph" w:styleId="26">
    <w:name w:val="Body Text First Indent 2"/>
    <w:basedOn w:val="11"/>
    <w:link w:val="109"/>
    <w:unhideWhenUsed/>
    <w:qFormat/>
    <w:uiPriority w:val="0"/>
    <w:pPr>
      <w:ind w:firstLine="420" w:firstLineChars="200"/>
    </w:pPr>
  </w:style>
  <w:style w:type="table" w:styleId="28">
    <w:name w:val="Table Grid"/>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basedOn w:val="29"/>
    <w:qFormat/>
    <w:uiPriority w:val="99"/>
    <w:rPr>
      <w:color w:val="666666"/>
      <w:u w:val="none"/>
    </w:rPr>
  </w:style>
  <w:style w:type="character" w:styleId="33">
    <w:name w:val="Emphasis"/>
    <w:basedOn w:val="29"/>
    <w:qFormat/>
    <w:uiPriority w:val="20"/>
  </w:style>
  <w:style w:type="character" w:styleId="34">
    <w:name w:val="HTML Definition"/>
    <w:basedOn w:val="29"/>
    <w:qFormat/>
    <w:uiPriority w:val="99"/>
  </w:style>
  <w:style w:type="character" w:styleId="35">
    <w:name w:val="HTML Typewriter"/>
    <w:basedOn w:val="29"/>
    <w:qFormat/>
    <w:uiPriority w:val="99"/>
    <w:rPr>
      <w:rFonts w:hint="default" w:ascii="monospace" w:hAnsi="monospace" w:eastAsia="monospace" w:cs="monospace"/>
      <w:sz w:val="20"/>
    </w:rPr>
  </w:style>
  <w:style w:type="character" w:styleId="36">
    <w:name w:val="HTML Acronym"/>
    <w:basedOn w:val="29"/>
    <w:qFormat/>
    <w:uiPriority w:val="99"/>
  </w:style>
  <w:style w:type="character" w:styleId="37">
    <w:name w:val="HTML Variable"/>
    <w:basedOn w:val="29"/>
    <w:qFormat/>
    <w:uiPriority w:val="99"/>
  </w:style>
  <w:style w:type="character" w:styleId="38">
    <w:name w:val="Hyperlink"/>
    <w:basedOn w:val="29"/>
    <w:qFormat/>
    <w:uiPriority w:val="99"/>
    <w:rPr>
      <w:color w:val="666666"/>
      <w:u w:val="none"/>
    </w:rPr>
  </w:style>
  <w:style w:type="character" w:styleId="39">
    <w:name w:val="HTML Code"/>
    <w:basedOn w:val="29"/>
    <w:qFormat/>
    <w:uiPriority w:val="99"/>
    <w:rPr>
      <w:rFonts w:ascii="monospace" w:hAnsi="monospace" w:eastAsia="monospace" w:cs="monospace"/>
      <w:sz w:val="20"/>
    </w:rPr>
  </w:style>
  <w:style w:type="character" w:styleId="40">
    <w:name w:val="annotation reference"/>
    <w:qFormat/>
    <w:uiPriority w:val="0"/>
    <w:rPr>
      <w:sz w:val="21"/>
      <w:szCs w:val="21"/>
    </w:rPr>
  </w:style>
  <w:style w:type="character" w:styleId="41">
    <w:name w:val="HTML Cite"/>
    <w:basedOn w:val="29"/>
    <w:qFormat/>
    <w:uiPriority w:val="99"/>
  </w:style>
  <w:style w:type="character" w:styleId="42">
    <w:name w:val="HTML Keyboard"/>
    <w:basedOn w:val="29"/>
    <w:qFormat/>
    <w:uiPriority w:val="99"/>
    <w:rPr>
      <w:rFonts w:hint="default" w:ascii="monospace" w:hAnsi="monospace" w:eastAsia="monospace" w:cs="monospace"/>
      <w:sz w:val="20"/>
    </w:rPr>
  </w:style>
  <w:style w:type="character" w:styleId="43">
    <w:name w:val="HTML Sample"/>
    <w:basedOn w:val="29"/>
    <w:qFormat/>
    <w:uiPriority w:val="99"/>
    <w:rPr>
      <w:rFonts w:hint="default" w:ascii="monospace" w:hAnsi="monospace" w:eastAsia="monospace" w:cs="monospace"/>
    </w:rPr>
  </w:style>
  <w:style w:type="paragraph" w:customStyle="1" w:styleId="44">
    <w:name w:val="Default"/>
    <w:basedOn w:val="1"/>
    <w:next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 w:type="character" w:customStyle="1" w:styleId="45">
    <w:name w:val="页眉 Char"/>
    <w:basedOn w:val="29"/>
    <w:link w:val="19"/>
    <w:qFormat/>
    <w:uiPriority w:val="99"/>
    <w:rPr>
      <w:rFonts w:ascii="Tahoma" w:hAnsi="Tahoma"/>
      <w:sz w:val="18"/>
      <w:szCs w:val="18"/>
    </w:rPr>
  </w:style>
  <w:style w:type="character" w:customStyle="1" w:styleId="46">
    <w:name w:val="页脚 Char"/>
    <w:basedOn w:val="29"/>
    <w:link w:val="18"/>
    <w:qFormat/>
    <w:uiPriority w:val="99"/>
    <w:rPr>
      <w:rFonts w:ascii="Tahoma" w:hAnsi="Tahoma"/>
      <w:sz w:val="18"/>
      <w:szCs w:val="18"/>
    </w:rPr>
  </w:style>
  <w:style w:type="character" w:customStyle="1" w:styleId="47">
    <w:name w:val="标题 1 Char"/>
    <w:basedOn w:val="29"/>
    <w:link w:val="3"/>
    <w:qFormat/>
    <w:uiPriority w:val="99"/>
    <w:rPr>
      <w:rFonts w:ascii="Cambria" w:hAnsi="Cambria" w:eastAsia="Cambria" w:cs="Times New Roman"/>
      <w:b/>
      <w:color w:val="365F91"/>
      <w:sz w:val="28"/>
      <w:szCs w:val="28"/>
    </w:rPr>
  </w:style>
  <w:style w:type="character" w:customStyle="1" w:styleId="48">
    <w:name w:val="标题 2 Char"/>
    <w:basedOn w:val="29"/>
    <w:link w:val="4"/>
    <w:qFormat/>
    <w:uiPriority w:val="0"/>
    <w:rPr>
      <w:rFonts w:ascii="Arial" w:hAnsi="Arial" w:eastAsia="黑体" w:cs="Times New Roman"/>
      <w:b/>
      <w:sz w:val="32"/>
      <w:szCs w:val="32"/>
    </w:rPr>
  </w:style>
  <w:style w:type="character" w:customStyle="1" w:styleId="49">
    <w:name w:val="标题 3 Char"/>
    <w:basedOn w:val="29"/>
    <w:link w:val="5"/>
    <w:qFormat/>
    <w:uiPriority w:val="0"/>
    <w:rPr>
      <w:rFonts w:ascii="Cambria" w:hAnsi="Cambria" w:eastAsia="Cambria" w:cs="Times New Roman"/>
      <w:b/>
      <w:color w:val="4F81BD"/>
    </w:rPr>
  </w:style>
  <w:style w:type="character" w:customStyle="1" w:styleId="50">
    <w:name w:val="标题 4 Char"/>
    <w:basedOn w:val="29"/>
    <w:link w:val="6"/>
    <w:qFormat/>
    <w:uiPriority w:val="99"/>
    <w:rPr>
      <w:rFonts w:ascii="Arial" w:hAnsi="Arial" w:eastAsia="宋体" w:cs="Times New Roman"/>
      <w:b/>
      <w:bCs/>
      <w:kern w:val="2"/>
      <w:sz w:val="21"/>
      <w:szCs w:val="21"/>
    </w:rPr>
  </w:style>
  <w:style w:type="character" w:customStyle="1" w:styleId="51">
    <w:name w:val="标题 5 Char"/>
    <w:basedOn w:val="29"/>
    <w:link w:val="7"/>
    <w:qFormat/>
    <w:uiPriority w:val="0"/>
    <w:rPr>
      <w:rFonts w:ascii="Cambria" w:hAnsi="Cambria" w:eastAsia="Cambria" w:cs="Times New Roman"/>
      <w:color w:val="243F60"/>
    </w:rPr>
  </w:style>
  <w:style w:type="character" w:customStyle="1" w:styleId="52">
    <w:name w:val="信息标题 Char"/>
    <w:basedOn w:val="29"/>
    <w:link w:val="22"/>
    <w:qFormat/>
    <w:uiPriority w:val="99"/>
    <w:rPr>
      <w:rFonts w:ascii="Cambria" w:hAnsi="Cambria" w:eastAsia="宋体" w:cs="Times New Roman"/>
      <w:kern w:val="2"/>
      <w:sz w:val="24"/>
      <w:szCs w:val="24"/>
      <w:shd w:val="pct20" w:color="auto" w:fill="auto"/>
    </w:rPr>
  </w:style>
  <w:style w:type="character" w:customStyle="1" w:styleId="53">
    <w:name w:val="批注文字 Char"/>
    <w:basedOn w:val="29"/>
    <w:qFormat/>
    <w:uiPriority w:val="0"/>
    <w:rPr>
      <w:rFonts w:ascii="Tahoma" w:hAnsi="Tahoma"/>
    </w:rPr>
  </w:style>
  <w:style w:type="character" w:customStyle="1" w:styleId="54">
    <w:name w:val="正文文本 Char"/>
    <w:basedOn w:val="29"/>
    <w:link w:val="9"/>
    <w:qFormat/>
    <w:uiPriority w:val="0"/>
    <w:rPr>
      <w:rFonts w:ascii="Calibri" w:hAnsi="Calibri" w:eastAsia="宋体" w:cs="Times New Roman"/>
      <w:kern w:val="2"/>
      <w:sz w:val="21"/>
      <w:szCs w:val="24"/>
    </w:rPr>
  </w:style>
  <w:style w:type="character" w:customStyle="1" w:styleId="55">
    <w:name w:val="纯文本 Char"/>
    <w:basedOn w:val="29"/>
    <w:link w:val="14"/>
    <w:qFormat/>
    <w:uiPriority w:val="0"/>
    <w:rPr>
      <w:rFonts w:ascii="宋体" w:hAnsi="Courier New" w:eastAsia="仿宋" w:cs="Times New Roman"/>
      <w:sz w:val="20"/>
      <w:szCs w:val="20"/>
    </w:rPr>
  </w:style>
  <w:style w:type="character" w:customStyle="1" w:styleId="56">
    <w:name w:val="正文文本缩进 2 Char"/>
    <w:basedOn w:val="29"/>
    <w:qFormat/>
    <w:uiPriority w:val="99"/>
    <w:rPr>
      <w:rFonts w:ascii="Tahoma" w:hAnsi="Tahoma"/>
    </w:rPr>
  </w:style>
  <w:style w:type="character" w:customStyle="1" w:styleId="57">
    <w:name w:val="批注框文本 Char"/>
    <w:basedOn w:val="29"/>
    <w:link w:val="17"/>
    <w:qFormat/>
    <w:uiPriority w:val="99"/>
    <w:rPr>
      <w:rFonts w:ascii="Calibri" w:hAnsi="Calibri" w:eastAsia="宋体" w:cs="Times New Roman"/>
      <w:kern w:val="2"/>
      <w:sz w:val="18"/>
      <w:szCs w:val="24"/>
    </w:rPr>
  </w:style>
  <w:style w:type="character" w:customStyle="1" w:styleId="58">
    <w:name w:val="批注主题 Char"/>
    <w:basedOn w:val="53"/>
    <w:link w:val="24"/>
    <w:qFormat/>
    <w:uiPriority w:val="0"/>
    <w:rPr>
      <w:rFonts w:ascii="Calibri" w:hAnsi="Calibri" w:eastAsia="宋体" w:cs="Times New Roman"/>
      <w:b/>
      <w:bCs/>
      <w:kern w:val="2"/>
      <w:sz w:val="21"/>
      <w:szCs w:val="24"/>
    </w:rPr>
  </w:style>
  <w:style w:type="character" w:customStyle="1" w:styleId="59">
    <w:name w:val="正文首行缩进 Char"/>
    <w:basedOn w:val="54"/>
    <w:link w:val="25"/>
    <w:qFormat/>
    <w:uiPriority w:val="99"/>
    <w:rPr>
      <w:rFonts w:ascii="Calibri" w:hAnsi="Calibri" w:eastAsia="宋体" w:cs="Times New Roman"/>
      <w:kern w:val="2"/>
      <w:sz w:val="21"/>
      <w:szCs w:val="24"/>
    </w:rPr>
  </w:style>
  <w:style w:type="character" w:customStyle="1" w:styleId="60">
    <w:name w:val="15"/>
    <w:basedOn w:val="29"/>
    <w:qFormat/>
    <w:uiPriority w:val="0"/>
    <w:rPr>
      <w:rFonts w:hint="default" w:ascii="Calibri" w:hAnsi="Calibri" w:cs="Calibri"/>
      <w:color w:val="0000FF"/>
      <w:u w:val="single"/>
    </w:rPr>
  </w:style>
  <w:style w:type="paragraph" w:customStyle="1" w:styleId="61">
    <w:name w:val="正文空2格  1."/>
    <w:basedOn w:val="1"/>
    <w:qFormat/>
    <w:uiPriority w:val="0"/>
    <w:pPr>
      <w:adjustRightInd/>
      <w:snapToGrid/>
      <w:spacing w:before="100" w:beforeAutospacing="1" w:line="268" w:lineRule="auto"/>
      <w:ind w:firstLine="480" w:firstLineChars="200"/>
    </w:pPr>
    <w:rPr>
      <w:rFonts w:ascii="Calibri" w:hAnsi="Calibri" w:eastAsia="宋体" w:cs="Times New Roman"/>
    </w:rPr>
  </w:style>
  <w:style w:type="paragraph" w:customStyle="1" w:styleId="62">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63">
    <w:name w:val="正文空4格  1）"/>
    <w:basedOn w:val="1"/>
    <w:qFormat/>
    <w:uiPriority w:val="0"/>
    <w:pPr>
      <w:adjustRightInd/>
      <w:snapToGrid/>
      <w:spacing w:before="100" w:beforeAutospacing="1" w:line="268" w:lineRule="auto"/>
      <w:ind w:firstLine="1120" w:firstLineChars="400"/>
    </w:pPr>
    <w:rPr>
      <w:rFonts w:ascii="Calibri" w:hAnsi="Calibri" w:eastAsia="宋体" w:cs="Times New Roman"/>
    </w:rPr>
  </w:style>
  <w:style w:type="paragraph" w:customStyle="1" w:styleId="64">
    <w:name w:val="正文 1.1"/>
    <w:basedOn w:val="1"/>
    <w:next w:val="62"/>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65">
    <w:name w:val="正文 第一章"/>
    <w:basedOn w:val="1"/>
    <w:next w:val="64"/>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66">
    <w:name w:val="cjk"/>
    <w:basedOn w:val="1"/>
    <w:qFormat/>
    <w:uiPriority w:val="0"/>
    <w:pPr>
      <w:adjustRightInd/>
      <w:snapToGrid/>
      <w:spacing w:before="100" w:beforeAutospacing="1" w:after="100" w:afterAutospacing="1"/>
    </w:pPr>
    <w:rPr>
      <w:rFonts w:hint="eastAsia" w:ascii="宋体" w:hAnsi="宋体" w:eastAsia="宋体" w:cs="Times New Roman"/>
      <w:sz w:val="24"/>
      <w:szCs w:val="24"/>
    </w:rPr>
  </w:style>
  <w:style w:type="paragraph" w:customStyle="1" w:styleId="67">
    <w:name w:val="msotocheading"/>
    <w:basedOn w:val="3"/>
    <w:next w:val="1"/>
    <w:qFormat/>
    <w:uiPriority w:val="0"/>
    <w:pPr>
      <w:widowControl/>
      <w:spacing w:line="276" w:lineRule="auto"/>
    </w:pPr>
    <w:rPr>
      <w:rFonts w:eastAsia="宋体"/>
    </w:rPr>
  </w:style>
  <w:style w:type="character" w:customStyle="1" w:styleId="68">
    <w:name w:val="页眉 Char2"/>
    <w:basedOn w:val="29"/>
    <w:qFormat/>
    <w:uiPriority w:val="0"/>
    <w:rPr>
      <w:rFonts w:ascii="Times New Roman" w:hAnsi="Times New Roman"/>
      <w:kern w:val="2"/>
      <w:sz w:val="18"/>
      <w:szCs w:val="18"/>
    </w:rPr>
  </w:style>
  <w:style w:type="character" w:customStyle="1" w:styleId="69">
    <w:name w:val="批注框文本 Char1"/>
    <w:basedOn w:val="29"/>
    <w:semiHidden/>
    <w:qFormat/>
    <w:uiPriority w:val="99"/>
    <w:rPr>
      <w:rFonts w:ascii="Calibri" w:hAnsi="Calibri" w:eastAsia="宋体" w:cs="Times New Roman"/>
      <w:sz w:val="18"/>
      <w:szCs w:val="18"/>
    </w:rPr>
  </w:style>
  <w:style w:type="character" w:customStyle="1" w:styleId="70">
    <w:name w:val="纯文本 Char2"/>
    <w:basedOn w:val="29"/>
    <w:semiHidden/>
    <w:qFormat/>
    <w:uiPriority w:val="99"/>
    <w:rPr>
      <w:rFonts w:ascii="宋体" w:hAnsi="Courier New" w:eastAsia="宋体" w:cs="Courier New"/>
      <w:szCs w:val="21"/>
    </w:rPr>
  </w:style>
  <w:style w:type="character" w:customStyle="1" w:styleId="71">
    <w:name w:val="10"/>
    <w:basedOn w:val="29"/>
    <w:qFormat/>
    <w:uiPriority w:val="0"/>
    <w:rPr>
      <w:rFonts w:hint="default" w:ascii="Calibri" w:hAnsi="Calibri"/>
    </w:rPr>
  </w:style>
  <w:style w:type="character" w:customStyle="1" w:styleId="72">
    <w:name w:val="批注文字 Char1"/>
    <w:basedOn w:val="29"/>
    <w:link w:val="8"/>
    <w:qFormat/>
    <w:uiPriority w:val="0"/>
    <w:rPr>
      <w:rFonts w:ascii="Times New Roman" w:hAnsi="Times New Roman" w:eastAsia="宋体" w:cs="Times New Roman"/>
      <w:kern w:val="2"/>
      <w:sz w:val="21"/>
      <w:szCs w:val="21"/>
    </w:rPr>
  </w:style>
  <w:style w:type="character" w:customStyle="1" w:styleId="73">
    <w:name w:val="正文文本缩进 2 Char1"/>
    <w:basedOn w:val="29"/>
    <w:link w:val="16"/>
    <w:qFormat/>
    <w:uiPriority w:val="99"/>
    <w:rPr>
      <w:rFonts w:ascii="Calibri" w:hAnsi="Calibri" w:eastAsia="宋体" w:cs="Times New Roman"/>
      <w:sz w:val="24"/>
      <w:szCs w:val="21"/>
    </w:rPr>
  </w:style>
  <w:style w:type="character" w:customStyle="1" w:styleId="74">
    <w:name w:val="页眉 Char1"/>
    <w:basedOn w:val="29"/>
    <w:semiHidden/>
    <w:qFormat/>
    <w:uiPriority w:val="99"/>
    <w:rPr>
      <w:rFonts w:ascii="Calibri" w:hAnsi="Calibri" w:eastAsia="宋体" w:cs="Times New Roman"/>
      <w:sz w:val="18"/>
      <w:szCs w:val="18"/>
    </w:rPr>
  </w:style>
  <w:style w:type="character" w:customStyle="1" w:styleId="75">
    <w:name w:val="16"/>
    <w:basedOn w:val="29"/>
    <w:qFormat/>
    <w:uiPriority w:val="0"/>
    <w:rPr>
      <w:rFonts w:ascii="Arial" w:hAnsi="Arial" w:eastAsia="黑体" w:cs="Times New Roman"/>
      <w:b/>
      <w:bCs/>
      <w:sz w:val="32"/>
      <w:szCs w:val="32"/>
    </w:rPr>
  </w:style>
  <w:style w:type="character" w:customStyle="1" w:styleId="76">
    <w:name w:val="纯文本 Char1"/>
    <w:basedOn w:val="29"/>
    <w:semiHidden/>
    <w:qFormat/>
    <w:uiPriority w:val="99"/>
    <w:rPr>
      <w:rFonts w:ascii="宋体" w:hAnsi="Courier New" w:eastAsia="宋体" w:cs="Courier New"/>
      <w:szCs w:val="21"/>
    </w:rPr>
  </w:style>
  <w:style w:type="character" w:customStyle="1" w:styleId="77">
    <w:name w:val="页脚 Char2"/>
    <w:basedOn w:val="29"/>
    <w:qFormat/>
    <w:uiPriority w:val="99"/>
    <w:rPr>
      <w:rFonts w:ascii="Times New Roman" w:hAnsi="Times New Roman"/>
      <w:kern w:val="2"/>
      <w:sz w:val="18"/>
      <w:szCs w:val="18"/>
    </w:rPr>
  </w:style>
  <w:style w:type="character" w:customStyle="1" w:styleId="78">
    <w:name w:val="页脚 Char1"/>
    <w:basedOn w:val="29"/>
    <w:semiHidden/>
    <w:qFormat/>
    <w:uiPriority w:val="99"/>
    <w:rPr>
      <w:rFonts w:ascii="Calibri" w:hAnsi="Calibri" w:eastAsia="宋体" w:cs="Times New Roman"/>
      <w:sz w:val="18"/>
      <w:szCs w:val="18"/>
    </w:rPr>
  </w:style>
  <w:style w:type="character" w:customStyle="1" w:styleId="79">
    <w:name w:val="批注文字 Char2"/>
    <w:basedOn w:val="29"/>
    <w:qFormat/>
    <w:uiPriority w:val="0"/>
    <w:rPr>
      <w:kern w:val="2"/>
      <w:sz w:val="21"/>
      <w:szCs w:val="24"/>
    </w:rPr>
  </w:style>
  <w:style w:type="character" w:customStyle="1" w:styleId="80">
    <w:name w:val="页眉 Char3"/>
    <w:basedOn w:val="29"/>
    <w:qFormat/>
    <w:uiPriority w:val="0"/>
    <w:rPr>
      <w:kern w:val="2"/>
      <w:sz w:val="18"/>
      <w:szCs w:val="18"/>
    </w:rPr>
  </w:style>
  <w:style w:type="character" w:customStyle="1" w:styleId="81">
    <w:name w:val="正文文本缩进 2 Char2"/>
    <w:basedOn w:val="29"/>
    <w:qFormat/>
    <w:uiPriority w:val="0"/>
    <w:rPr>
      <w:kern w:val="2"/>
      <w:sz w:val="21"/>
      <w:szCs w:val="24"/>
    </w:rPr>
  </w:style>
  <w:style w:type="paragraph" w:customStyle="1" w:styleId="82">
    <w:name w:val="TOC 标题2"/>
    <w:basedOn w:val="3"/>
    <w:next w:val="1"/>
    <w:qFormat/>
    <w:uiPriority w:val="0"/>
    <w:pPr>
      <w:widowControl/>
      <w:spacing w:before="240" w:line="259" w:lineRule="auto"/>
      <w:outlineLvl w:val="9"/>
    </w:pPr>
    <w:rPr>
      <w:rFonts w:eastAsia="宋体"/>
      <w:b w:val="0"/>
      <w:sz w:val="32"/>
      <w:szCs w:val="32"/>
    </w:rPr>
  </w:style>
  <w:style w:type="paragraph" w:customStyle="1" w:styleId="83">
    <w:name w:val="样式 标题 3 + (中文) 黑体 小四 非加粗 段前: 7.8 磅 段后: 0 磅 行距: 固定值 20 磅"/>
    <w:basedOn w:val="5"/>
    <w:qFormat/>
    <w:uiPriority w:val="0"/>
    <w:pPr>
      <w:spacing w:before="0" w:line="400" w:lineRule="exact"/>
      <w:jc w:val="both"/>
    </w:pPr>
    <w:rPr>
      <w:rFonts w:ascii="Times New Roman" w:hAnsi="Times New Roman" w:eastAsia="黑体" w:cs="宋体"/>
      <w:b w:val="0"/>
      <w:color w:val="auto"/>
      <w:kern w:val="2"/>
      <w:sz w:val="24"/>
      <w:szCs w:val="24"/>
    </w:rPr>
  </w:style>
  <w:style w:type="paragraph" w:customStyle="1" w:styleId="84">
    <w:name w:val="msonormal"/>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85">
    <w:name w:val="WPSOffice手动目录 1"/>
    <w:basedOn w:val="1"/>
    <w:qFormat/>
    <w:uiPriority w:val="0"/>
    <w:pPr>
      <w:adjustRightInd/>
      <w:snapToGrid/>
      <w:spacing w:before="100" w:beforeAutospacing="1" w:after="100" w:afterAutospacing="1"/>
    </w:pPr>
    <w:rPr>
      <w:rFonts w:ascii="Calibri" w:hAnsi="Calibri" w:eastAsia="宋体" w:cs="Calibri"/>
      <w:sz w:val="20"/>
      <w:szCs w:val="20"/>
    </w:rPr>
  </w:style>
  <w:style w:type="paragraph" w:customStyle="1" w:styleId="86">
    <w:name w:val="TOC 标题1"/>
    <w:basedOn w:val="3"/>
    <w:next w:val="1"/>
    <w:qFormat/>
    <w:uiPriority w:val="0"/>
    <w:pPr>
      <w:widowControl/>
      <w:spacing w:before="240" w:line="259" w:lineRule="auto"/>
      <w:outlineLvl w:val="9"/>
    </w:pPr>
    <w:rPr>
      <w:rFonts w:eastAsia="宋体"/>
      <w:b w:val="0"/>
      <w:sz w:val="32"/>
      <w:szCs w:val="32"/>
    </w:rPr>
  </w:style>
  <w:style w:type="paragraph" w:customStyle="1" w:styleId="87">
    <w:name w:val="样式 标题 2 + Times New Roman 四号 非加粗 段前: 5 磅 段后: 0 磅 行距: 固定值 20..."/>
    <w:basedOn w:val="4"/>
    <w:qFormat/>
    <w:uiPriority w:val="0"/>
    <w:pPr>
      <w:spacing w:before="100" w:line="400" w:lineRule="exact"/>
      <w:jc w:val="both"/>
    </w:pPr>
    <w:rPr>
      <w:rFonts w:ascii="Times New Roman" w:hAnsi="Times New Roman" w:cs="宋体"/>
      <w:b w:val="0"/>
      <w:kern w:val="2"/>
      <w:sz w:val="28"/>
      <w:szCs w:val="28"/>
    </w:rPr>
  </w:style>
  <w:style w:type="paragraph" w:customStyle="1" w:styleId="88">
    <w:name w:val="TOC 标题3"/>
    <w:basedOn w:val="3"/>
    <w:next w:val="1"/>
    <w:semiHidden/>
    <w:unhideWhenUsed/>
    <w:qFormat/>
    <w:uiPriority w:val="39"/>
    <w:pPr>
      <w:widowControl/>
      <w:spacing w:line="276" w:lineRule="auto"/>
      <w:outlineLvl w:val="9"/>
    </w:pPr>
    <w:rPr>
      <w:rFonts w:eastAsia="宋体"/>
      <w:bCs/>
    </w:rPr>
  </w:style>
  <w:style w:type="character" w:customStyle="1" w:styleId="89">
    <w:name w:val="layui-laypage-curr"/>
    <w:basedOn w:val="29"/>
    <w:qFormat/>
    <w:uiPriority w:val="0"/>
  </w:style>
  <w:style w:type="character" w:customStyle="1" w:styleId="90">
    <w:name w:val="first-child"/>
    <w:basedOn w:val="29"/>
    <w:qFormat/>
    <w:uiPriority w:val="0"/>
  </w:style>
  <w:style w:type="character" w:customStyle="1" w:styleId="91">
    <w:name w:val="mail-contents"/>
    <w:basedOn w:val="29"/>
    <w:qFormat/>
    <w:uiPriority w:val="0"/>
  </w:style>
  <w:style w:type="character" w:customStyle="1" w:styleId="92">
    <w:name w:val="s5"/>
    <w:basedOn w:val="29"/>
    <w:qFormat/>
    <w:uiPriority w:val="0"/>
    <w:rPr>
      <w:spacing w:val="87"/>
    </w:rPr>
  </w:style>
  <w:style w:type="character" w:customStyle="1" w:styleId="93">
    <w:name w:val="hover34"/>
    <w:basedOn w:val="29"/>
    <w:qFormat/>
    <w:uiPriority w:val="0"/>
    <w:rPr>
      <w:color w:val="5FB878"/>
    </w:rPr>
  </w:style>
  <w:style w:type="character" w:customStyle="1" w:styleId="94">
    <w:name w:val="hover35"/>
    <w:basedOn w:val="29"/>
    <w:qFormat/>
    <w:uiPriority w:val="0"/>
    <w:rPr>
      <w:color w:val="5FB878"/>
    </w:rPr>
  </w:style>
  <w:style w:type="character" w:customStyle="1" w:styleId="95">
    <w:name w:val="hover36"/>
    <w:basedOn w:val="29"/>
    <w:qFormat/>
    <w:uiPriority w:val="0"/>
    <w:rPr>
      <w:color w:val="FFFFFF"/>
    </w:rPr>
  </w:style>
  <w:style w:type="character" w:customStyle="1" w:styleId="96">
    <w:name w:val="layui-this4"/>
    <w:basedOn w:val="29"/>
    <w:qFormat/>
    <w:uiPriority w:val="0"/>
    <w:rPr>
      <w:bdr w:val="single" w:color="EEEEEE" w:sz="6" w:space="0"/>
      <w:shd w:val="clear" w:color="auto" w:fill="FFFFFF"/>
    </w:rPr>
  </w:style>
  <w:style w:type="character" w:customStyle="1" w:styleId="97">
    <w:name w:val="layui-this"/>
    <w:basedOn w:val="29"/>
    <w:qFormat/>
    <w:uiPriority w:val="0"/>
    <w:rPr>
      <w:bdr w:val="single" w:color="EEEEEE" w:sz="6" w:space="0"/>
      <w:shd w:val="clear" w:color="auto" w:fill="FFFFFF"/>
    </w:rPr>
  </w:style>
  <w:style w:type="character" w:customStyle="1" w:styleId="98">
    <w:name w:val="hover33"/>
    <w:basedOn w:val="29"/>
    <w:qFormat/>
    <w:uiPriority w:val="0"/>
    <w:rPr>
      <w:color w:val="FFFFFF"/>
    </w:rPr>
  </w:style>
  <w:style w:type="character" w:customStyle="1" w:styleId="99">
    <w:name w:val="hover1"/>
    <w:basedOn w:val="29"/>
    <w:qFormat/>
    <w:uiPriority w:val="0"/>
    <w:rPr>
      <w:color w:val="2590EB"/>
    </w:rPr>
  </w:style>
  <w:style w:type="character" w:customStyle="1" w:styleId="100">
    <w:name w:val="hover2"/>
    <w:basedOn w:val="29"/>
    <w:qFormat/>
    <w:uiPriority w:val="0"/>
    <w:rPr>
      <w:color w:val="2590EB"/>
    </w:rPr>
  </w:style>
  <w:style w:type="character" w:customStyle="1" w:styleId="101">
    <w:name w:val="hover3"/>
    <w:basedOn w:val="29"/>
    <w:qFormat/>
    <w:uiPriority w:val="0"/>
  </w:style>
  <w:style w:type="character" w:customStyle="1" w:styleId="102">
    <w:name w:val="mini-outputtext1"/>
    <w:basedOn w:val="29"/>
    <w:qFormat/>
    <w:uiPriority w:val="0"/>
  </w:style>
  <w:style w:type="paragraph" w:styleId="103">
    <w:name w:val="List Paragraph"/>
    <w:basedOn w:val="1"/>
    <w:qFormat/>
    <w:uiPriority w:val="34"/>
    <w:pPr>
      <w:ind w:firstLine="420" w:firstLineChars="200"/>
    </w:pPr>
  </w:style>
  <w:style w:type="paragraph" w:customStyle="1" w:styleId="104">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paragraph" w:customStyle="1" w:styleId="105">
    <w:name w:val="正文文本1"/>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06">
    <w:name w:val="其他"/>
    <w:basedOn w:val="1"/>
    <w:link w:val="107"/>
    <w:qFormat/>
    <w:uiPriority w:val="0"/>
    <w:pPr>
      <w:widowControl w:val="0"/>
      <w:shd w:val="clear" w:color="auto" w:fill="FFFFFF"/>
      <w:spacing w:line="439" w:lineRule="auto"/>
      <w:ind w:firstLine="400"/>
    </w:pPr>
    <w:rPr>
      <w:rFonts w:ascii="MingLiU" w:hAnsi="MingLiU" w:eastAsia="MingLiU" w:cs="MingLiU"/>
      <w:lang w:val="zh-CN" w:bidi="zh-CN"/>
    </w:rPr>
  </w:style>
  <w:style w:type="character" w:customStyle="1" w:styleId="107">
    <w:name w:val="其他_"/>
    <w:basedOn w:val="29"/>
    <w:link w:val="106"/>
    <w:qFormat/>
    <w:uiPriority w:val="0"/>
    <w:rPr>
      <w:rFonts w:ascii="MingLiU" w:hAnsi="MingLiU" w:eastAsia="MingLiU" w:cs="MingLiU"/>
      <w:sz w:val="22"/>
      <w:szCs w:val="22"/>
      <w:shd w:val="clear" w:color="auto" w:fill="FFFFFF"/>
      <w:lang w:val="zh-CN" w:bidi="zh-CN"/>
    </w:rPr>
  </w:style>
  <w:style w:type="character" w:customStyle="1" w:styleId="108">
    <w:name w:val="正文文本缩进 Char"/>
    <w:basedOn w:val="29"/>
    <w:link w:val="11"/>
    <w:qFormat/>
    <w:uiPriority w:val="0"/>
    <w:rPr>
      <w:kern w:val="2"/>
      <w:sz w:val="21"/>
      <w:szCs w:val="21"/>
    </w:rPr>
  </w:style>
  <w:style w:type="character" w:customStyle="1" w:styleId="109">
    <w:name w:val="正文首行缩进 2 Char"/>
    <w:basedOn w:val="108"/>
    <w:link w:val="26"/>
    <w:qFormat/>
    <w:uiPriority w:val="0"/>
    <w:rPr>
      <w:kern w:val="2"/>
      <w:sz w:val="21"/>
      <w:szCs w:val="21"/>
    </w:rPr>
  </w:style>
  <w:style w:type="character" w:customStyle="1" w:styleId="110">
    <w:name w:val="hover14"/>
    <w:basedOn w:val="29"/>
    <w:qFormat/>
    <w:uiPriority w:val="0"/>
  </w:style>
  <w:style w:type="character" w:customStyle="1" w:styleId="111">
    <w:name w:val="hover"/>
    <w:basedOn w:val="29"/>
    <w:qFormat/>
    <w:uiPriority w:val="0"/>
  </w:style>
  <w:style w:type="character" w:customStyle="1" w:styleId="112">
    <w:name w:val="正文文本 3 Char1"/>
    <w:semiHidden/>
    <w:qFormat/>
    <w:uiPriority w:val="99"/>
    <w:rPr>
      <w:rFonts w:ascii="Times New Roman" w:hAnsi="Times New Roman" w:eastAsia="宋体" w:cs="Times New Roman"/>
      <w:sz w:val="16"/>
      <w:szCs w:val="16"/>
    </w:rPr>
  </w:style>
  <w:style w:type="character" w:customStyle="1" w:styleId="113">
    <w:name w:val="layui-layer-tabnow"/>
    <w:basedOn w:val="29"/>
    <w:qFormat/>
    <w:uiPriority w:val="0"/>
    <w:rPr>
      <w:bdr w:val="single" w:color="CCCCCC" w:sz="4"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58919-D937-47B0-9130-0EB343CA2F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62</Pages>
  <Words>15404</Words>
  <Characters>17213</Characters>
  <Lines>202</Lines>
  <Paragraphs>57</Paragraphs>
  <TotalTime>29</TotalTime>
  <ScaleCrop>false</ScaleCrop>
  <LinksUpToDate>false</LinksUpToDate>
  <CharactersWithSpaces>17372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asus</dc:creator>
  <cp:lastModifiedBy>棒棒糖</cp:lastModifiedBy>
  <cp:lastPrinted>2025-12-26T04:09:00Z</cp:lastPrinted>
  <dcterms:modified xsi:type="dcterms:W3CDTF">2026-10-15T03:53:04Z</dcterms:modified>
  <cp:revision>287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FE3697F1738944D5A8457B85260C1F3A_13</vt:lpwstr>
  </property>
  <property fmtid="{D5CDD505-2E9C-101B-9397-08002B2CF9AE}" pid="4" name="KSOTemplateDocerSaveRecord">
    <vt:lpwstr>eyJoZGlkIjoiZjU0YmM1MzRmMTBkZTFiYjk1N2Y0NzBmYTJkOTJkMjEiLCJ1c2VySWQiOiIzOTMwMzI5NzAifQ==</vt:lpwstr>
  </property>
</Properties>
</file>