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5758">
      <w:pPr>
        <w:pStyle w:val="2"/>
        <w:spacing w:before="0" w:after="0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采购需求</w:t>
      </w:r>
    </w:p>
    <w:p w14:paraId="5A8294B3">
      <w:pPr>
        <w:widowControl/>
        <w:adjustRightInd w:val="0"/>
        <w:spacing w:line="360" w:lineRule="auto"/>
        <w:rPr>
          <w:rFonts w:ascii="宋体" w:hAnsi="宋体"/>
          <w:b/>
          <w:color w:val="auto"/>
          <w:kern w:val="0"/>
          <w:sz w:val="21"/>
          <w:szCs w:val="21"/>
          <w:highlight w:val="none"/>
        </w:rPr>
      </w:pPr>
      <w:bookmarkStart w:id="0" w:name="_Toc373230032"/>
      <w:bookmarkStart w:id="1" w:name="_Toc374512420"/>
      <w:bookmarkStart w:id="2" w:name="_Toc4426"/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一、</w:t>
      </w:r>
      <w:r>
        <w:rPr>
          <w:rFonts w:ascii="宋体" w:hAnsi="宋体"/>
          <w:b/>
          <w:color w:val="auto"/>
          <w:kern w:val="0"/>
          <w:sz w:val="21"/>
          <w:szCs w:val="21"/>
          <w:highlight w:val="none"/>
        </w:rPr>
        <w:t>相关说明</w:t>
      </w:r>
    </w:p>
    <w:p w14:paraId="34B1EADE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技术要求中未明确的技术标准也均不得低于国家标准；</w:t>
      </w:r>
    </w:p>
    <w:p w14:paraId="6A01E0DC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本采购项目为交钥匙项目，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验收合格前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所需的一切费用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均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包含在报价之中，采购人不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承担成交价格以外的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任何费用。</w:t>
      </w:r>
    </w:p>
    <w:p w14:paraId="18C5EC79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商务要求</w:t>
      </w:r>
    </w:p>
    <w:p w14:paraId="3FAD47F1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合同履行期限：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日历天</w:t>
      </w:r>
    </w:p>
    <w:p w14:paraId="202DA141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供货地点：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武陟县乔庙镇</w:t>
      </w:r>
    </w:p>
    <w:p w14:paraId="4409A4ED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质量标准：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合格</w:t>
      </w:r>
    </w:p>
    <w:p w14:paraId="70DF8AA1">
      <w:pPr>
        <w:pStyle w:val="4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付款方式：乙方所供农药送达甲方指定地点，完工后经甲方验收合格后一次性付清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。、</w:t>
      </w:r>
    </w:p>
    <w:p w14:paraId="56B2D4C9">
      <w:pPr>
        <w:pStyle w:val="4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5.飞防服务组织：1、服务内容：采用植保无人机开展植保无人机“一喷多防”服务。</w:t>
      </w:r>
    </w:p>
    <w:p w14:paraId="22B50867">
      <w:pPr>
        <w:pStyle w:val="4"/>
        <w:ind w:firstLine="2100" w:firstLineChars="10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2、技术要求：（1）供应商提供的作业植保无人机数量不得少于5架，载重量10升及以上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（响应性文件中提供购机发票或者租赁合同复印件或扫描件）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，以保证在规定服务期内完成全部作业任务；</w:t>
      </w:r>
    </w:p>
    <w:p w14:paraId="687D5802">
      <w:pPr>
        <w:pStyle w:val="4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（2）供应商投入的植保无人机操作员不得少于5人，操作人员必须持有有效无人机操作员证，持证上岗；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（响应性文件中提供操作员证书复印件或扫描件）；</w:t>
      </w:r>
    </w:p>
    <w:p w14:paraId="28B8BD66">
      <w:pPr>
        <w:pStyle w:val="4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（3）供应商投入的植保无人机进行的作业须提供作业数据监管平台，作业过程中能够实时监控每架无人机的作业状态(速度、高度、喷幅、流量等)，并在作业结束后向采购人提供相关数据信息；</w:t>
      </w:r>
    </w:p>
    <w:p w14:paraId="20E8D71B">
      <w:pPr>
        <w:pStyle w:val="4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（4）为达到精准施药的目的，作业无人机必须采用全自主的飞行模式，能够将飞行高度、药液流量、喷药幅度控制在规定范围内，从而保证精准施药，防止重喷漏喷；</w:t>
      </w:r>
    </w:p>
    <w:p w14:paraId="20964457">
      <w:pPr>
        <w:pStyle w:val="4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（5）供应商在防治作业结束后，需向采购人提供被作业农户签字确认的清册、配药时和作业时的影像资料；拍照时使用水印相机，显示时间、地点。</w:t>
      </w:r>
    </w:p>
    <w:p w14:paraId="152E9D0F">
      <w:pPr>
        <w:pStyle w:val="4"/>
        <w:ind w:firstLine="420" w:firstLineChars="200"/>
        <w:rPr>
          <w:rFonts w:hint="default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（6）供应商在指定时间、指定地点完成服务后，要确保所服务的农户在作业清册上签字，所服务的村要在清册上签字盖章，所服务的乡镇要在服务面积汇总表上签字盖章。</w:t>
      </w:r>
    </w:p>
    <w:p w14:paraId="7990613B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、采购内容及技术要求</w:t>
      </w:r>
    </w:p>
    <w:p w14:paraId="55E682C8">
      <w:pPr>
        <w:spacing w:line="440" w:lineRule="exact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本项目采购内容、数量及其有关技术要求如下：</w:t>
      </w:r>
    </w:p>
    <w:p w14:paraId="5AE7C000">
      <w:pPr>
        <w:spacing w:line="440" w:lineRule="exact"/>
        <w:ind w:firstLine="422" w:firstLineChars="200"/>
        <w:rPr>
          <w:rFonts w:hint="eastAsia"/>
          <w:b/>
          <w:bCs/>
          <w:color w:val="auto"/>
          <w:sz w:val="21"/>
          <w:szCs w:val="21"/>
          <w:highlight w:val="none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</w:rPr>
        <w:t>本采购项目的核心产品为：</w:t>
      </w:r>
      <w:r>
        <w:rPr>
          <w:rFonts w:hint="eastAsia"/>
          <w:b/>
          <w:bCs/>
          <w:color w:val="auto"/>
          <w:sz w:val="21"/>
          <w:szCs w:val="21"/>
          <w:highlight w:val="none"/>
          <w:u w:val="single"/>
        </w:rPr>
        <w:t xml:space="preserve">杀虫剂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96"/>
        <w:gridCol w:w="4329"/>
        <w:gridCol w:w="756"/>
        <w:gridCol w:w="945"/>
        <w:gridCol w:w="945"/>
      </w:tblGrid>
      <w:tr w14:paraId="6E39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F211">
            <w:pPr>
              <w:widowControl/>
              <w:spacing w:before="100" w:beforeLines="0" w:beforeAutospacing="1" w:after="100" w:afterLines="0" w:afterAutospacing="1"/>
              <w:jc w:val="center"/>
              <w:rPr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60BD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标的</w:t>
            </w: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4817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  <w:t>主要技术参数、性能、配置等要求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6DBA">
            <w:pPr>
              <w:widowControl/>
              <w:spacing w:line="460" w:lineRule="exact"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9A80">
            <w:pPr>
              <w:widowControl/>
              <w:spacing w:line="46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678F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eastAsia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所属行业</w:t>
            </w:r>
          </w:p>
        </w:tc>
      </w:tr>
      <w:tr w14:paraId="652A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6FA9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DE7F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杀虫剂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3EAA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高氯氟·噻虫或联苯·噻虫嗪（亩用量按照药品说明书中最大剂量使用）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F9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560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21806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47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5898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696B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882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杀菌剂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D0E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丙硫菌唑·戊唑醇或唑醚·氟环唑（亩用量按照药品说明书中最大剂量使用）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79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21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21806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CC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022D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98A6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8FC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植物生长调节剂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86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芸苔素内酯或14-羟基芸苔素甾醇水剂（亩用量按照药品说明书中最大剂量使用）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D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56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21806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11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12C9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0E7C"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70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叶面肥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52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磷酸二氢钾（膨化型）或大量元素水溶肥料(高磷高钾型)（亩用量按照药品说明书中最大剂量使用）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1F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73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21806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BE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0375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2E26"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DDB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助剂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647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飞防助剂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3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9E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21806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5B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bookmarkEnd w:id="0"/>
      <w:bookmarkEnd w:id="1"/>
      <w:bookmarkEnd w:id="2"/>
    </w:tbl>
    <w:p w14:paraId="087EAC4B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3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</w:style>
  <w:style w:type="paragraph" w:styleId="4">
    <w:name w:val="Body Text First Indent 2"/>
    <w:basedOn w:val="3"/>
    <w:next w:val="1"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2026-04-23T06:02:36Z</dcterms:created>
  <dc:creator>Administrator</dc:creator>
  <cp:lastModifiedBy>荆超</cp:lastModifiedBy>
  <dcterms:modified xsi:type="dcterms:W3CDTF">2026-04-23T06:03:18Z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eyJoZGlkIjoiYTViNTZlYmY3MGI2MDhjZDMwOTlkMzUxZTIxNTFlYjYiLCJ1c2VySWQiOiIxNTYwMTkyODU4In0=</vt:lpwstr>
  </property>
  <property fmtid="{D5CDD505-2E9C-101B-9397-08002B2CF9AE}" pid="4" name="ICV">
    <vt:lpwstr>D2D74980DD474172A0BC1A40CFDACD11_12</vt:lpwstr>
  </property>
</Properties>
</file>