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3108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智慧教学综合管理平台及网络通识课程资源服务项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智慧教学综合管理平台及网络通识课程资源服务项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3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2026-05-21T00:54:35Z</dcterms:created>
  <dc:creator>Administrator</dc:creator>
  <cp:lastModifiedBy>Administrator</cp:lastModifiedBy>
  <dcterms:modified xsi:type="dcterms:W3CDTF">2026-05-21T00:54:47Z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eyJoZGlkIjoiMTk5ZWUzZWQzMDg3YjQyYjFjNzcwOWU2YzI2ZmQ1OGMifQ==</vt:lpwstr>
  </property>
  <property fmtid="{D5CDD505-2E9C-101B-9397-08002B2CF9AE}" pid="4" name="ICV">
    <vt:lpwstr>1DECF49EE58D4B999A7F821B25D5262E_12</vt:lpwstr>
  </property>
</Properties>
</file>