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0BB697">
      <w:pPr>
        <w:spacing w:line="360" w:lineRule="auto"/>
        <w:jc w:val="center"/>
        <w:rPr>
          <w:rFonts w:cs="仿宋" w:asciiTheme="minorEastAsia" w:hAnsiTheme="minorEastAsia"/>
          <w:b/>
          <w:w w:val="98"/>
          <w:sz w:val="44"/>
          <w:szCs w:val="48"/>
        </w:rPr>
      </w:pPr>
      <w:r>
        <w:rPr>
          <w:rFonts w:hint="eastAsia" w:cs="仿宋" w:asciiTheme="minorEastAsia" w:hAnsiTheme="minorEastAsia"/>
          <w:b/>
          <w:sz w:val="44"/>
          <w:szCs w:val="48"/>
          <w:lang w:val="en-US" w:eastAsia="zh-CN"/>
        </w:rPr>
        <w:t>襄城县麦岭镇人民政府襄城县麦岭镇2026年小麦促弱转壮补助项目（</w:t>
      </w:r>
      <w:r>
        <w:rPr>
          <w:rFonts w:hint="eastAsia" w:cs="仿宋" w:asciiTheme="minorEastAsia" w:hAnsiTheme="minorEastAsia"/>
          <w:b/>
          <w:sz w:val="44"/>
          <w:szCs w:val="48"/>
        </w:rPr>
        <w:t>不见面开标</w:t>
      </w:r>
      <w:r>
        <w:rPr>
          <w:rFonts w:hint="eastAsia" w:cs="仿宋" w:asciiTheme="minorEastAsia" w:hAnsiTheme="minorEastAsia"/>
          <w:b/>
          <w:sz w:val="44"/>
          <w:szCs w:val="48"/>
          <w:lang w:eastAsia="zh-CN"/>
        </w:rPr>
        <w:t>）</w:t>
      </w:r>
      <w:r>
        <w:rPr>
          <w:rFonts w:hint="eastAsia" w:cs="仿宋" w:asciiTheme="minorEastAsia" w:hAnsiTheme="minorEastAsia"/>
          <w:b/>
          <w:sz w:val="44"/>
          <w:szCs w:val="48"/>
        </w:rPr>
        <w:t xml:space="preserve"> </w:t>
      </w:r>
    </w:p>
    <w:p w14:paraId="2790AB22">
      <w:pPr>
        <w:spacing w:line="360" w:lineRule="auto"/>
        <w:jc w:val="center"/>
        <w:rPr>
          <w:rFonts w:cs="仿宋" w:asciiTheme="minorEastAsia" w:hAnsiTheme="minorEastAsia"/>
          <w:b/>
          <w:sz w:val="48"/>
          <w:szCs w:val="48"/>
        </w:rPr>
      </w:pPr>
    </w:p>
    <w:p w14:paraId="411525D3">
      <w:pPr>
        <w:spacing w:line="360" w:lineRule="auto"/>
        <w:jc w:val="center"/>
        <w:rPr>
          <w:rFonts w:hint="eastAsia" w:ascii="微软简隶书" w:eastAsia="微软简隶书"/>
        </w:rPr>
      </w:pPr>
    </w:p>
    <w:p w14:paraId="59AE44E3">
      <w:pPr>
        <w:spacing w:line="360" w:lineRule="auto"/>
        <w:rPr>
          <w:rFonts w:hint="eastAsia" w:ascii="微软简隶书" w:eastAsia="微软简隶书"/>
        </w:rPr>
      </w:pPr>
    </w:p>
    <w:p w14:paraId="459F3FB5">
      <w:pPr>
        <w:spacing w:line="360" w:lineRule="auto"/>
        <w:rPr>
          <w:rFonts w:hint="eastAsia" w:ascii="微软简隶书" w:eastAsia="微软简隶书"/>
        </w:rPr>
      </w:pPr>
    </w:p>
    <w:p w14:paraId="49FC7274">
      <w:pPr>
        <w:spacing w:line="360" w:lineRule="auto"/>
        <w:ind w:firstLine="1650" w:firstLineChars="150"/>
        <w:rPr>
          <w:rFonts w:asciiTheme="majorEastAsia" w:hAnsiTheme="majorEastAsia" w:eastAsiaTheme="majorEastAsia"/>
          <w:sz w:val="110"/>
          <w:szCs w:val="110"/>
        </w:rPr>
      </w:pPr>
    </w:p>
    <w:p w14:paraId="1CF6A641">
      <w:pPr>
        <w:spacing w:line="360" w:lineRule="auto"/>
        <w:ind w:firstLine="2400" w:firstLineChars="250"/>
        <w:rPr>
          <w:rFonts w:asciiTheme="majorEastAsia" w:hAnsiTheme="majorEastAsia" w:eastAsiaTheme="majorEastAsia"/>
          <w:sz w:val="96"/>
          <w:szCs w:val="110"/>
        </w:rPr>
      </w:pPr>
      <w:r>
        <w:rPr>
          <w:rFonts w:hint="eastAsia" w:asciiTheme="majorEastAsia" w:hAnsiTheme="majorEastAsia" w:eastAsiaTheme="majorEastAsia"/>
          <w:sz w:val="96"/>
          <w:szCs w:val="110"/>
        </w:rPr>
        <w:t>询价文件</w:t>
      </w:r>
    </w:p>
    <w:p w14:paraId="0A4D7671">
      <w:pPr>
        <w:spacing w:line="360" w:lineRule="auto"/>
        <w:rPr>
          <w:rFonts w:hint="eastAsia" w:ascii="微软简隶书" w:eastAsia="微软简隶书"/>
        </w:rPr>
      </w:pPr>
    </w:p>
    <w:p w14:paraId="29E5EE09">
      <w:pPr>
        <w:spacing w:line="360" w:lineRule="auto"/>
        <w:rPr>
          <w:rFonts w:hint="eastAsia" w:ascii="微软简隶书" w:eastAsia="微软简隶书"/>
        </w:rPr>
      </w:pPr>
    </w:p>
    <w:p w14:paraId="4195B8BD">
      <w:pPr>
        <w:spacing w:line="360" w:lineRule="auto"/>
        <w:rPr>
          <w:rFonts w:hint="eastAsia" w:ascii="微软简隶书" w:eastAsia="微软简隶书"/>
        </w:rPr>
      </w:pPr>
    </w:p>
    <w:p w14:paraId="4BDAF465">
      <w:pPr>
        <w:spacing w:line="360" w:lineRule="auto"/>
        <w:ind w:firstLine="1080" w:firstLineChars="300"/>
        <w:rPr>
          <w:rFonts w:asciiTheme="majorEastAsia" w:hAnsiTheme="majorEastAsia" w:eastAsiaTheme="majorEastAsia" w:cstheme="majorEastAsia"/>
          <w:bCs/>
          <w:sz w:val="36"/>
          <w:szCs w:val="36"/>
        </w:rPr>
      </w:pPr>
    </w:p>
    <w:p w14:paraId="1B9896EA">
      <w:pPr>
        <w:spacing w:line="360" w:lineRule="auto"/>
        <w:ind w:firstLine="1080" w:firstLineChars="300"/>
        <w:rPr>
          <w:rFonts w:asciiTheme="majorEastAsia" w:hAnsiTheme="majorEastAsia" w:eastAsiaTheme="majorEastAsia" w:cstheme="majorEastAsia"/>
          <w:bCs/>
          <w:sz w:val="36"/>
          <w:szCs w:val="36"/>
        </w:rPr>
      </w:pPr>
    </w:p>
    <w:p w14:paraId="79556E75">
      <w:pPr>
        <w:spacing w:line="360" w:lineRule="auto"/>
        <w:ind w:firstLine="1080" w:firstLineChars="300"/>
        <w:rPr>
          <w:rFonts w:asciiTheme="majorEastAsia" w:hAnsiTheme="majorEastAsia" w:eastAsiaTheme="majorEastAsia" w:cstheme="majorEastAsia"/>
          <w:bCs/>
          <w:sz w:val="36"/>
          <w:szCs w:val="36"/>
        </w:rPr>
      </w:pPr>
    </w:p>
    <w:p w14:paraId="108894A2">
      <w:pPr>
        <w:spacing w:line="360" w:lineRule="auto"/>
        <w:ind w:firstLine="1080" w:firstLineChars="300"/>
        <w:rPr>
          <w:rFonts w:hint="eastAsia" w:ascii="宋体" w:hAnsi="宋体" w:eastAsia="宋体" w:cs="仿宋"/>
          <w:sz w:val="36"/>
          <w:szCs w:val="36"/>
          <w:lang w:val="en-US" w:eastAsia="zh-CN"/>
        </w:rPr>
      </w:pPr>
      <w:r>
        <w:rPr>
          <w:rFonts w:hint="eastAsia" w:asciiTheme="majorEastAsia" w:hAnsiTheme="majorEastAsia" w:eastAsiaTheme="majorEastAsia" w:cstheme="majorEastAsia"/>
          <w:bCs/>
          <w:sz w:val="36"/>
          <w:szCs w:val="36"/>
        </w:rPr>
        <w:t>项目编号</w:t>
      </w:r>
      <w:r>
        <w:rPr>
          <w:rFonts w:hint="eastAsia" w:ascii="宋体" w:hAnsi="宋体" w:eastAsia="宋体" w:cstheme="majorEastAsia"/>
          <w:bCs/>
          <w:sz w:val="36"/>
          <w:szCs w:val="36"/>
        </w:rPr>
        <w:t>：</w:t>
      </w:r>
      <w:r>
        <w:rPr>
          <w:rFonts w:hint="eastAsia" w:ascii="宋体" w:hAnsi="宋体" w:eastAsia="宋体" w:cs="仿宋"/>
          <w:sz w:val="36"/>
          <w:szCs w:val="36"/>
          <w:lang w:eastAsia="zh-CN"/>
        </w:rPr>
        <w:t>襄财询价采购-2026-5</w:t>
      </w:r>
    </w:p>
    <w:p w14:paraId="00A49258">
      <w:pPr>
        <w:spacing w:line="360" w:lineRule="auto"/>
        <w:ind w:firstLine="1080" w:firstLineChars="300"/>
        <w:rPr>
          <w:rFonts w:hint="eastAsia" w:ascii="宋体" w:hAnsi="宋体" w:eastAsia="宋体" w:cstheme="majorEastAsia"/>
          <w:bCs/>
          <w:sz w:val="36"/>
          <w:szCs w:val="36"/>
          <w:lang w:eastAsia="zh-CN"/>
        </w:rPr>
      </w:pPr>
      <w:r>
        <w:rPr>
          <w:rFonts w:hint="eastAsia" w:ascii="宋体" w:hAnsi="宋体" w:eastAsia="宋体" w:cstheme="majorEastAsia"/>
          <w:bCs/>
          <w:sz w:val="36"/>
          <w:szCs w:val="36"/>
        </w:rPr>
        <w:t>采购单位：</w:t>
      </w:r>
      <w:r>
        <w:rPr>
          <w:rFonts w:hint="eastAsia" w:ascii="宋体" w:hAnsi="宋体" w:eastAsia="宋体" w:cstheme="majorEastAsia"/>
          <w:bCs/>
          <w:sz w:val="36"/>
          <w:szCs w:val="36"/>
          <w:lang w:eastAsia="zh-CN"/>
        </w:rPr>
        <w:t>襄城县麦岭镇人民政府</w:t>
      </w:r>
    </w:p>
    <w:p w14:paraId="24D23301">
      <w:pPr>
        <w:spacing w:line="360" w:lineRule="auto"/>
        <w:ind w:firstLine="1080" w:firstLineChars="300"/>
        <w:rPr>
          <w:rFonts w:hint="eastAsia" w:ascii="宋体" w:hAnsi="宋体" w:eastAsia="宋体" w:cstheme="majorEastAsia"/>
          <w:bCs/>
          <w:sz w:val="36"/>
          <w:szCs w:val="36"/>
          <w:lang w:eastAsia="zh-CN"/>
        </w:rPr>
      </w:pPr>
      <w:r>
        <w:rPr>
          <w:rFonts w:hint="eastAsia" w:ascii="宋体" w:hAnsi="宋体" w:eastAsia="宋体" w:cstheme="majorEastAsia"/>
          <w:bCs/>
          <w:sz w:val="36"/>
          <w:szCs w:val="36"/>
        </w:rPr>
        <w:t>代理机构：</w:t>
      </w:r>
      <w:r>
        <w:rPr>
          <w:rFonts w:hint="eastAsia" w:ascii="宋体" w:hAnsi="宋体" w:eastAsia="宋体" w:cstheme="majorEastAsia"/>
          <w:bCs/>
          <w:sz w:val="36"/>
          <w:szCs w:val="36"/>
          <w:lang w:eastAsia="zh-CN"/>
        </w:rPr>
        <w:t>许昌启拓工程管理服务有限公司</w:t>
      </w:r>
    </w:p>
    <w:p w14:paraId="108666C5">
      <w:pPr>
        <w:spacing w:line="360" w:lineRule="auto"/>
        <w:ind w:firstLine="2520" w:firstLineChars="700"/>
        <w:rPr>
          <w:rFonts w:asciiTheme="majorEastAsia" w:hAnsiTheme="majorEastAsia" w:eastAsiaTheme="majorEastAsia" w:cstheme="majorEastAsia"/>
          <w:bCs/>
          <w:sz w:val="36"/>
          <w:szCs w:val="36"/>
        </w:rPr>
      </w:pPr>
    </w:p>
    <w:p w14:paraId="795FB5A5">
      <w:pPr>
        <w:spacing w:line="360" w:lineRule="auto"/>
        <w:ind w:firstLine="2520" w:firstLineChars="700"/>
        <w:rPr>
          <w:rFonts w:asciiTheme="majorEastAsia" w:hAnsiTheme="majorEastAsia" w:eastAsiaTheme="majorEastAsia" w:cstheme="majorEastAsia"/>
          <w:bCs/>
          <w:sz w:val="36"/>
          <w:szCs w:val="36"/>
        </w:rPr>
      </w:pPr>
      <w:r>
        <w:rPr>
          <w:rFonts w:hint="eastAsia" w:asciiTheme="majorEastAsia" w:hAnsiTheme="majorEastAsia" w:eastAsiaTheme="majorEastAsia" w:cstheme="majorEastAsia"/>
          <w:bCs/>
          <w:sz w:val="36"/>
          <w:szCs w:val="36"/>
          <w:lang w:eastAsia="zh-CN"/>
        </w:rPr>
        <w:t>二〇二六</w:t>
      </w:r>
      <w:r>
        <w:rPr>
          <w:rFonts w:hint="eastAsia" w:asciiTheme="majorEastAsia" w:hAnsiTheme="majorEastAsia" w:eastAsiaTheme="majorEastAsia" w:cstheme="majorEastAsia"/>
          <w:bCs/>
          <w:sz w:val="36"/>
          <w:szCs w:val="36"/>
        </w:rPr>
        <w:t>年</w:t>
      </w:r>
      <w:r>
        <w:rPr>
          <w:rFonts w:hint="eastAsia" w:asciiTheme="majorEastAsia" w:hAnsiTheme="majorEastAsia" w:eastAsiaTheme="majorEastAsia" w:cstheme="majorEastAsia"/>
          <w:bCs/>
          <w:sz w:val="36"/>
          <w:szCs w:val="36"/>
          <w:lang w:val="en-US" w:eastAsia="zh-CN"/>
        </w:rPr>
        <w:t>四</w:t>
      </w:r>
      <w:r>
        <w:rPr>
          <w:rFonts w:hint="eastAsia" w:asciiTheme="majorEastAsia" w:hAnsiTheme="majorEastAsia" w:eastAsiaTheme="majorEastAsia" w:cstheme="majorEastAsia"/>
          <w:bCs/>
          <w:sz w:val="36"/>
          <w:szCs w:val="36"/>
        </w:rPr>
        <w:t>月</w:t>
      </w:r>
    </w:p>
    <w:p w14:paraId="0C1BC303">
      <w:pPr>
        <w:widowControl/>
        <w:spacing w:line="360" w:lineRule="auto"/>
        <w:jc w:val="center"/>
        <w:rPr>
          <w:rFonts w:hint="eastAsia" w:cs="黑体" w:asciiTheme="minorEastAsia" w:hAnsiTheme="minorEastAsia"/>
          <w:b/>
          <w:bCs/>
          <w:sz w:val="44"/>
          <w:szCs w:val="44"/>
          <w:lang w:val="zh-CN"/>
        </w:rPr>
        <w:sectPr>
          <w:pgSz w:w="11906" w:h="16838"/>
          <w:pgMar w:top="1417" w:right="1417" w:bottom="1417" w:left="1417" w:header="851" w:footer="992" w:gutter="0"/>
          <w:cols w:space="0" w:num="1"/>
          <w:rtlGutter w:val="0"/>
          <w:docGrid w:type="lines" w:linePitch="312" w:charSpace="0"/>
        </w:sectPr>
      </w:pPr>
    </w:p>
    <w:p w14:paraId="7CA02BEE">
      <w:pPr>
        <w:widowControl/>
        <w:spacing w:line="360" w:lineRule="auto"/>
        <w:jc w:val="center"/>
        <w:rPr>
          <w:rFonts w:cs="黑体" w:asciiTheme="minorEastAsia" w:hAnsiTheme="minorEastAsia"/>
          <w:b/>
          <w:bCs/>
          <w:sz w:val="44"/>
          <w:szCs w:val="44"/>
          <w:lang w:val="zh-CN"/>
        </w:rPr>
      </w:pPr>
      <w:r>
        <w:rPr>
          <w:rFonts w:hint="eastAsia" w:cs="黑体" w:asciiTheme="minorEastAsia" w:hAnsiTheme="minorEastAsia"/>
          <w:b/>
          <w:bCs/>
          <w:sz w:val="44"/>
          <w:szCs w:val="44"/>
          <w:lang w:val="zh-CN"/>
        </w:rPr>
        <w:t>目    录</w:t>
      </w:r>
    </w:p>
    <w:p w14:paraId="5586741A">
      <w:pPr>
        <w:autoSpaceDE w:val="0"/>
        <w:autoSpaceDN w:val="0"/>
        <w:adjustRightInd w:val="0"/>
        <w:spacing w:line="360" w:lineRule="auto"/>
        <w:ind w:firstLine="551"/>
        <w:rPr>
          <w:rFonts w:asciiTheme="majorEastAsia" w:hAnsiTheme="majorEastAsia" w:eastAsiaTheme="majorEastAsia" w:cstheme="majorEastAsia"/>
          <w:b/>
          <w:bCs/>
          <w:sz w:val="32"/>
          <w:szCs w:val="32"/>
          <w:lang w:val="zh-CN"/>
        </w:rPr>
      </w:pPr>
    </w:p>
    <w:p w14:paraId="3EB0019D">
      <w:pPr>
        <w:autoSpaceDE w:val="0"/>
        <w:autoSpaceDN w:val="0"/>
        <w:adjustRightInd w:val="0"/>
        <w:spacing w:line="360" w:lineRule="auto"/>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第一章 采购邀请</w:t>
      </w:r>
    </w:p>
    <w:p w14:paraId="42FE8631">
      <w:pPr>
        <w:autoSpaceDE w:val="0"/>
        <w:autoSpaceDN w:val="0"/>
        <w:adjustRightInd w:val="0"/>
        <w:spacing w:line="360" w:lineRule="auto"/>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第二章 采购需求</w:t>
      </w:r>
    </w:p>
    <w:p w14:paraId="198877FB">
      <w:pPr>
        <w:autoSpaceDE w:val="0"/>
        <w:autoSpaceDN w:val="0"/>
        <w:adjustRightInd w:val="0"/>
        <w:spacing w:line="360" w:lineRule="auto"/>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第三章 </w:t>
      </w:r>
      <w:r>
        <w:rPr>
          <w:rFonts w:hint="eastAsia" w:asciiTheme="majorEastAsia" w:hAnsiTheme="majorEastAsia" w:eastAsiaTheme="majorEastAsia" w:cstheme="majorEastAsia"/>
          <w:b/>
          <w:kern w:val="0"/>
          <w:sz w:val="32"/>
          <w:szCs w:val="32"/>
        </w:rPr>
        <w:t>供应商须知前附表</w:t>
      </w:r>
    </w:p>
    <w:p w14:paraId="616FA7AB">
      <w:pPr>
        <w:autoSpaceDE w:val="0"/>
        <w:autoSpaceDN w:val="0"/>
        <w:adjustRightInd w:val="0"/>
        <w:spacing w:line="360" w:lineRule="auto"/>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第四章 </w:t>
      </w:r>
      <w:r>
        <w:rPr>
          <w:rFonts w:hint="eastAsia" w:asciiTheme="majorEastAsia" w:hAnsiTheme="majorEastAsia" w:eastAsiaTheme="majorEastAsia" w:cstheme="majorEastAsia"/>
          <w:b/>
          <w:kern w:val="0"/>
          <w:sz w:val="32"/>
          <w:szCs w:val="32"/>
        </w:rPr>
        <w:t>供应商须知</w:t>
      </w:r>
    </w:p>
    <w:p w14:paraId="184B6AF5">
      <w:pPr>
        <w:autoSpaceDE w:val="0"/>
        <w:autoSpaceDN w:val="0"/>
        <w:adjustRightInd w:val="0"/>
        <w:spacing w:line="360" w:lineRule="auto"/>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一、概念释义</w:t>
      </w:r>
    </w:p>
    <w:p w14:paraId="47DC503A">
      <w:pPr>
        <w:autoSpaceDE w:val="0"/>
        <w:autoSpaceDN w:val="0"/>
        <w:adjustRightInd w:val="0"/>
        <w:spacing w:line="360" w:lineRule="auto"/>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二、采购文件说明</w:t>
      </w:r>
    </w:p>
    <w:p w14:paraId="1B1BA3E8">
      <w:pPr>
        <w:autoSpaceDE w:val="0"/>
        <w:autoSpaceDN w:val="0"/>
        <w:adjustRightInd w:val="0"/>
        <w:spacing w:line="360" w:lineRule="auto"/>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三、响应文件的编制</w:t>
      </w:r>
    </w:p>
    <w:p w14:paraId="0C719E9F">
      <w:pPr>
        <w:autoSpaceDE w:val="0"/>
        <w:autoSpaceDN w:val="0"/>
        <w:adjustRightInd w:val="0"/>
        <w:spacing w:line="360" w:lineRule="auto"/>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四、响应文件的递交</w:t>
      </w:r>
    </w:p>
    <w:p w14:paraId="3ED81C87">
      <w:pPr>
        <w:autoSpaceDE w:val="0"/>
        <w:autoSpaceDN w:val="0"/>
        <w:adjustRightInd w:val="0"/>
        <w:spacing w:line="360" w:lineRule="auto"/>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五、开标和评审</w:t>
      </w:r>
    </w:p>
    <w:p w14:paraId="7B6CC309">
      <w:pPr>
        <w:autoSpaceDE w:val="0"/>
        <w:autoSpaceDN w:val="0"/>
        <w:adjustRightInd w:val="0"/>
        <w:spacing w:line="360" w:lineRule="auto"/>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sz w:val="30"/>
          <w:szCs w:val="30"/>
          <w:lang w:val="zh-CN"/>
        </w:rPr>
        <w:t>六、确认成交供应商和授予合同</w:t>
      </w:r>
    </w:p>
    <w:p w14:paraId="016566A8">
      <w:pPr>
        <w:autoSpaceDE w:val="0"/>
        <w:autoSpaceDN w:val="0"/>
        <w:adjustRightInd w:val="0"/>
        <w:spacing w:line="360" w:lineRule="auto"/>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第五章 </w:t>
      </w:r>
      <w:r>
        <w:rPr>
          <w:rFonts w:hint="eastAsia" w:asciiTheme="majorEastAsia" w:hAnsiTheme="majorEastAsia" w:eastAsiaTheme="majorEastAsia" w:cstheme="majorEastAsia"/>
          <w:b/>
          <w:kern w:val="0"/>
          <w:sz w:val="32"/>
          <w:szCs w:val="32"/>
        </w:rPr>
        <w:t>政府采购政策功能</w:t>
      </w:r>
    </w:p>
    <w:p w14:paraId="0134700C">
      <w:pPr>
        <w:autoSpaceDE w:val="0"/>
        <w:autoSpaceDN w:val="0"/>
        <w:adjustRightInd w:val="0"/>
        <w:spacing w:line="360" w:lineRule="auto"/>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第六章 </w:t>
      </w:r>
      <w:r>
        <w:rPr>
          <w:rFonts w:hint="eastAsia" w:asciiTheme="majorEastAsia" w:hAnsiTheme="majorEastAsia" w:eastAsiaTheme="majorEastAsia" w:cstheme="majorEastAsia"/>
          <w:b/>
          <w:kern w:val="0"/>
          <w:sz w:val="32"/>
          <w:szCs w:val="32"/>
        </w:rPr>
        <w:t>资格审查与评审</w:t>
      </w:r>
    </w:p>
    <w:p w14:paraId="2495503A">
      <w:pPr>
        <w:autoSpaceDE w:val="0"/>
        <w:autoSpaceDN w:val="0"/>
        <w:adjustRightInd w:val="0"/>
        <w:spacing w:line="360" w:lineRule="auto"/>
        <w:ind w:firstLine="551"/>
        <w:outlineLvl w:val="0"/>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第七章 </w:t>
      </w:r>
      <w:r>
        <w:rPr>
          <w:rFonts w:hint="eastAsia" w:asciiTheme="majorEastAsia" w:hAnsiTheme="majorEastAsia" w:eastAsiaTheme="majorEastAsia" w:cstheme="majorEastAsia"/>
          <w:b/>
          <w:kern w:val="0"/>
          <w:sz w:val="30"/>
          <w:szCs w:val="30"/>
        </w:rPr>
        <w:t>合同书格式及合同条款</w:t>
      </w:r>
    </w:p>
    <w:p w14:paraId="65086CE6">
      <w:pPr>
        <w:autoSpaceDE w:val="0"/>
        <w:autoSpaceDN w:val="0"/>
        <w:adjustRightInd w:val="0"/>
        <w:spacing w:line="360" w:lineRule="auto"/>
        <w:ind w:firstLine="551"/>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第八章 </w:t>
      </w:r>
      <w:r>
        <w:rPr>
          <w:rFonts w:hint="eastAsia" w:asciiTheme="majorEastAsia" w:hAnsiTheme="majorEastAsia" w:eastAsiaTheme="majorEastAsia" w:cstheme="majorEastAsia"/>
          <w:b/>
          <w:kern w:val="0"/>
          <w:sz w:val="32"/>
          <w:szCs w:val="32"/>
        </w:rPr>
        <w:t>响应文件有关格式</w:t>
      </w:r>
    </w:p>
    <w:p w14:paraId="64FBD98A">
      <w:pPr>
        <w:autoSpaceDE w:val="0"/>
        <w:autoSpaceDN w:val="0"/>
        <w:adjustRightInd w:val="0"/>
        <w:spacing w:line="360" w:lineRule="auto"/>
        <w:ind w:firstLine="551"/>
        <w:rPr>
          <w:rFonts w:asciiTheme="majorEastAsia" w:hAnsiTheme="majorEastAsia" w:eastAsiaTheme="majorEastAsia" w:cstheme="majorEastAsia"/>
          <w:b/>
          <w:kern w:val="0"/>
          <w:sz w:val="32"/>
          <w:szCs w:val="32"/>
        </w:rPr>
      </w:pPr>
    </w:p>
    <w:p w14:paraId="39B9BC29">
      <w:pPr>
        <w:widowControl/>
        <w:spacing w:line="360" w:lineRule="auto"/>
        <w:jc w:val="left"/>
        <w:rPr>
          <w:rFonts w:ascii="宋体" w:hAnsi="宋体" w:eastAsia="宋体" w:cs="宋体"/>
          <w:b/>
          <w:sz w:val="36"/>
          <w:szCs w:val="36"/>
          <w:shd w:val="clear" w:color="auto" w:fill="FFFFFF"/>
        </w:rPr>
      </w:pPr>
      <w:r>
        <w:rPr>
          <w:rFonts w:ascii="宋体" w:hAnsi="宋体" w:cs="宋体"/>
          <w:b/>
          <w:sz w:val="36"/>
          <w:szCs w:val="36"/>
          <w:shd w:val="clear" w:color="auto" w:fill="FFFFFF"/>
        </w:rPr>
        <w:br w:type="page"/>
      </w:r>
    </w:p>
    <w:p w14:paraId="441BBAD4">
      <w:pPr>
        <w:spacing w:line="360" w:lineRule="auto"/>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第一章 采购邀请</w:t>
      </w:r>
    </w:p>
    <w:p w14:paraId="3ED04FC4">
      <w:pPr>
        <w:shd w:val="clear" w:color="auto" w:fill="FFFFFF"/>
        <w:spacing w:line="360" w:lineRule="auto"/>
        <w:jc w:val="left"/>
        <w:rPr>
          <w:rFonts w:asciiTheme="minorEastAsia" w:hAnsiTheme="minorEastAsia"/>
          <w:color w:val="000000"/>
          <w:sz w:val="30"/>
          <w:szCs w:val="30"/>
        </w:rPr>
      </w:pPr>
      <w:r>
        <w:rPr>
          <w:rFonts w:hint="eastAsia" w:asciiTheme="minorEastAsia" w:hAnsiTheme="minorEastAsia"/>
          <w:b/>
          <w:bCs/>
          <w:color w:val="000000"/>
          <w:sz w:val="30"/>
          <w:szCs w:val="30"/>
        </w:rPr>
        <w:t>项目概况：</w:t>
      </w:r>
    </w:p>
    <w:p w14:paraId="769C0611">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Theme="minorEastAsia" w:hAnsiTheme="minorEastAsia"/>
          <w:sz w:val="24"/>
          <w:szCs w:val="24"/>
        </w:rPr>
        <w:t>“</w:t>
      </w:r>
      <w:r>
        <w:rPr>
          <w:rFonts w:hint="eastAsia" w:asciiTheme="minorEastAsia" w:hAnsiTheme="minorEastAsia"/>
          <w:sz w:val="24"/>
          <w:szCs w:val="24"/>
          <w:lang w:val="en-US" w:eastAsia="zh-CN"/>
        </w:rPr>
        <w:t>襄城县麦岭镇人民政府襄城县麦岭镇2026年小麦促弱转壮补助项目</w:t>
      </w:r>
      <w:r>
        <w:rPr>
          <w:rFonts w:hint="eastAsia" w:asciiTheme="minorEastAsia" w:hAnsiTheme="minorEastAsia"/>
          <w:sz w:val="24"/>
          <w:szCs w:val="24"/>
        </w:rPr>
        <w:t>”</w:t>
      </w:r>
      <w:r>
        <w:rPr>
          <w:rFonts w:hint="eastAsia" w:ascii="宋体" w:hAnsi="宋体" w:cs="宋体"/>
          <w:kern w:val="0"/>
          <w:sz w:val="24"/>
          <w:szCs w:val="24"/>
        </w:rPr>
        <w:t>的潜在投标人应在《全国公共资源交易平台（河南省·许昌市）》（</w:t>
      </w:r>
      <w:r>
        <w:rPr>
          <w:rFonts w:hint="eastAsia" w:ascii="宋体" w:hAnsi="宋体" w:cs="宋体"/>
          <w:kern w:val="0"/>
          <w:sz w:val="24"/>
          <w:szCs w:val="24"/>
          <w:lang w:eastAsia="zh-CN"/>
        </w:rPr>
        <w:t>https://ggzy.xuchang.gov.cn</w:t>
      </w:r>
      <w:r>
        <w:fldChar w:fldCharType="begin"/>
      </w:r>
      <w:r>
        <w:instrText xml:space="preserve"> HYPERLINK "http://ggzy.xuchang.gov.cn/）获取招标文件，并于2024年" </w:instrText>
      </w:r>
      <w:r>
        <w:fldChar w:fldCharType="separate"/>
      </w:r>
      <w:r>
        <w:rPr>
          <w:rFonts w:hint="eastAsia" w:asciiTheme="minorEastAsia" w:hAnsiTheme="minorEastAsia"/>
          <w:sz w:val="24"/>
          <w:szCs w:val="24"/>
        </w:rPr>
        <w:t>）获取招标文件，并于202</w:t>
      </w:r>
      <w:r>
        <w:rPr>
          <w:rFonts w:hint="eastAsia" w:asciiTheme="minorEastAsia" w:hAnsiTheme="minorEastAsia"/>
          <w:sz w:val="24"/>
          <w:szCs w:val="24"/>
          <w:lang w:val="en-US" w:eastAsia="zh-CN"/>
        </w:rPr>
        <w:t>6</w:t>
      </w:r>
      <w:r>
        <w:rPr>
          <w:rFonts w:hint="eastAsia" w:asciiTheme="minorEastAsia" w:hAnsiTheme="minorEastAsia"/>
          <w:sz w:val="24"/>
          <w:szCs w:val="24"/>
        </w:rPr>
        <w:t>年</w:t>
      </w:r>
      <w:r>
        <w:rPr>
          <w:rFonts w:hint="eastAsia" w:asciiTheme="minorEastAsia" w:hAnsiTheme="minorEastAsia"/>
          <w:sz w:val="24"/>
          <w:szCs w:val="24"/>
        </w:rPr>
        <w:fldChar w:fldCharType="end"/>
      </w:r>
      <w:r>
        <w:rPr>
          <w:rFonts w:hint="eastAsia" w:asciiTheme="minorEastAsia" w:hAnsiTheme="minorEastAsia"/>
          <w:sz w:val="24"/>
          <w:szCs w:val="24"/>
          <w:highlight w:val="none"/>
          <w:lang w:val="en-US" w:eastAsia="zh-CN"/>
        </w:rPr>
        <w:t>4</w:t>
      </w:r>
      <w:r>
        <w:rPr>
          <w:rFonts w:hint="eastAsia" w:asciiTheme="minorEastAsia" w:hAnsiTheme="minorEastAsia"/>
          <w:sz w:val="24"/>
          <w:szCs w:val="24"/>
          <w:highlight w:val="none"/>
        </w:rPr>
        <w:t>月</w:t>
      </w:r>
      <w:r>
        <w:rPr>
          <w:rFonts w:hint="eastAsia" w:asciiTheme="minorEastAsia" w:hAnsiTheme="minorEastAsia"/>
          <w:sz w:val="24"/>
          <w:szCs w:val="24"/>
          <w:highlight w:val="none"/>
          <w:lang w:val="en-US" w:eastAsia="zh-CN"/>
        </w:rPr>
        <w:t>17</w:t>
      </w:r>
      <w:r>
        <w:rPr>
          <w:rFonts w:hint="eastAsia" w:ascii="宋体" w:hAnsi="宋体" w:cs="宋体"/>
          <w:kern w:val="0"/>
          <w:sz w:val="24"/>
          <w:szCs w:val="24"/>
          <w:highlight w:val="none"/>
        </w:rPr>
        <w:t>日</w:t>
      </w:r>
      <w:r>
        <w:rPr>
          <w:rFonts w:hint="eastAsia" w:ascii="宋体" w:hAnsi="宋体" w:cs="宋体"/>
          <w:kern w:val="0"/>
          <w:sz w:val="24"/>
          <w:szCs w:val="24"/>
        </w:rPr>
        <w:t>09点00分（北京时间）前提交（上传）投标文件。</w:t>
      </w:r>
    </w:p>
    <w:p w14:paraId="6CB97629">
      <w:pPr>
        <w:autoSpaceDE w:val="0"/>
        <w:autoSpaceDN w:val="0"/>
        <w:adjustRightInd w:val="0"/>
        <w:spacing w:line="360" w:lineRule="auto"/>
        <w:ind w:firstLine="482" w:firstLineChars="200"/>
        <w:jc w:val="left"/>
        <w:rPr>
          <w:rFonts w:ascii="宋体" w:hAnsi="宋体" w:cs="宋体"/>
          <w:b/>
          <w:bCs/>
          <w:kern w:val="0"/>
          <w:sz w:val="24"/>
          <w:szCs w:val="24"/>
        </w:rPr>
      </w:pPr>
      <w:bookmarkStart w:id="0" w:name="_Toc35393621"/>
      <w:bookmarkEnd w:id="0"/>
      <w:bookmarkStart w:id="1" w:name="_Toc28359079"/>
      <w:bookmarkEnd w:id="1"/>
      <w:bookmarkStart w:id="2" w:name="_Toc35393790"/>
      <w:bookmarkEnd w:id="2"/>
      <w:bookmarkStart w:id="3" w:name="_Toc28359002"/>
      <w:bookmarkEnd w:id="3"/>
      <w:bookmarkStart w:id="4" w:name="_Hlk24379207"/>
      <w:bookmarkEnd w:id="4"/>
      <w:r>
        <w:rPr>
          <w:rFonts w:hint="eastAsia" w:ascii="宋体" w:hAnsi="宋体" w:cs="宋体"/>
          <w:b/>
          <w:bCs/>
          <w:kern w:val="0"/>
          <w:sz w:val="24"/>
          <w:szCs w:val="24"/>
        </w:rPr>
        <w:t>一、项目基本情况</w:t>
      </w:r>
    </w:p>
    <w:p w14:paraId="75A0DFD3">
      <w:pPr>
        <w:autoSpaceDE w:val="0"/>
        <w:autoSpaceDN w:val="0"/>
        <w:adjustRightInd w:val="0"/>
        <w:spacing w:line="360" w:lineRule="auto"/>
        <w:ind w:firstLine="480" w:firstLineChars="200"/>
        <w:jc w:val="left"/>
        <w:rPr>
          <w:rFonts w:hint="eastAsia" w:ascii="宋体" w:hAnsi="宋体" w:cs="宋体" w:eastAsiaTheme="minorEastAsia"/>
          <w:kern w:val="0"/>
          <w:sz w:val="24"/>
          <w:szCs w:val="24"/>
          <w:lang w:val="en-US" w:eastAsia="zh-CN"/>
        </w:rPr>
      </w:pPr>
      <w:r>
        <w:rPr>
          <w:rFonts w:hint="eastAsia" w:ascii="宋体" w:hAnsi="宋体" w:cs="宋体"/>
          <w:kern w:val="0"/>
          <w:sz w:val="24"/>
          <w:szCs w:val="24"/>
        </w:rPr>
        <w:t>1.项目编号：</w:t>
      </w:r>
      <w:r>
        <w:rPr>
          <w:rFonts w:hint="eastAsia" w:ascii="宋体" w:hAnsi="宋体" w:cs="宋体"/>
          <w:kern w:val="0"/>
          <w:sz w:val="24"/>
          <w:szCs w:val="24"/>
          <w:lang w:eastAsia="zh-CN"/>
        </w:rPr>
        <w:t>襄财询价采购-2026-5</w:t>
      </w:r>
    </w:p>
    <w:p w14:paraId="46434DA1">
      <w:pPr>
        <w:autoSpaceDE w:val="0"/>
        <w:autoSpaceDN w:val="0"/>
        <w:adjustRightInd w:val="0"/>
        <w:spacing w:line="360" w:lineRule="auto"/>
        <w:ind w:firstLine="480" w:firstLineChars="200"/>
        <w:jc w:val="left"/>
        <w:rPr>
          <w:rFonts w:hint="eastAsia" w:asciiTheme="minorEastAsia" w:hAnsiTheme="minorEastAsia"/>
          <w:sz w:val="24"/>
          <w:szCs w:val="24"/>
          <w:lang w:val="en-US" w:eastAsia="zh-CN"/>
        </w:rPr>
      </w:pPr>
      <w:r>
        <w:rPr>
          <w:rFonts w:hint="eastAsia" w:ascii="宋体" w:hAnsi="宋体" w:cs="宋体"/>
          <w:kern w:val="0"/>
          <w:sz w:val="24"/>
          <w:szCs w:val="24"/>
        </w:rPr>
        <w:t>2.项目名称：</w:t>
      </w:r>
      <w:r>
        <w:rPr>
          <w:rFonts w:hint="eastAsia" w:asciiTheme="minorEastAsia" w:hAnsiTheme="minorEastAsia"/>
          <w:sz w:val="24"/>
          <w:szCs w:val="24"/>
          <w:lang w:val="en-US" w:eastAsia="zh-CN"/>
        </w:rPr>
        <w:t>襄城县麦岭镇人民政府襄城县麦岭镇2026年小麦促弱转壮补助项目</w:t>
      </w:r>
    </w:p>
    <w:p w14:paraId="6C5ED9AA">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3.采购方式：</w:t>
      </w:r>
      <w:r>
        <w:rPr>
          <w:rFonts w:hint="eastAsia" w:asciiTheme="minorEastAsia" w:hAnsiTheme="minorEastAsia"/>
          <w:sz w:val="24"/>
          <w:szCs w:val="24"/>
        </w:rPr>
        <w:t>询价</w:t>
      </w:r>
    </w:p>
    <w:p w14:paraId="79C1438A">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4.采购内容：</w:t>
      </w:r>
      <w:r>
        <w:rPr>
          <w:rFonts w:hint="eastAsia" w:ascii="宋体" w:hAnsi="宋体" w:cs="宋体"/>
          <w:kern w:val="0"/>
          <w:sz w:val="24"/>
          <w:szCs w:val="24"/>
          <w:lang w:eastAsia="zh-CN"/>
        </w:rPr>
        <w:t>襄城县麦岭镇人民政府襄城县麦岭镇2026年小麦促弱转壮补助项目</w:t>
      </w:r>
      <w:r>
        <w:rPr>
          <w:rFonts w:hint="eastAsia" w:ascii="宋体" w:hAnsi="宋体" w:cs="宋体"/>
          <w:kern w:val="0"/>
          <w:sz w:val="24"/>
          <w:szCs w:val="24"/>
        </w:rPr>
        <w:t>（具体要求详见询价文件）。</w:t>
      </w:r>
    </w:p>
    <w:p w14:paraId="151AB058">
      <w:pPr>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rPr>
        <w:t>5.预算金额：</w:t>
      </w:r>
      <w:r>
        <w:rPr>
          <w:rFonts w:hint="eastAsia" w:ascii="宋体" w:hAnsi="宋体" w:cs="宋体"/>
          <w:kern w:val="0"/>
          <w:sz w:val="24"/>
          <w:szCs w:val="24"/>
          <w:lang w:val="en-US" w:eastAsia="zh-CN"/>
        </w:rPr>
        <w:t>340000.00元。 最高限价：340000.00元。</w:t>
      </w:r>
    </w:p>
    <w:tbl>
      <w:tblPr>
        <w:tblStyle w:val="28"/>
        <w:tblW w:w="5759"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6"/>
        <w:gridCol w:w="1819"/>
        <w:gridCol w:w="1189"/>
        <w:gridCol w:w="1439"/>
        <w:gridCol w:w="2033"/>
        <w:gridCol w:w="1723"/>
        <w:gridCol w:w="1723"/>
      </w:tblGrid>
      <w:tr w14:paraId="2D42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7" w:hRule="atLeast"/>
          <w:tblCellSpacing w:w="0" w:type="dxa"/>
          <w:jc w:val="center"/>
        </w:trPr>
        <w:tc>
          <w:tcPr>
            <w:tcW w:w="260" w:type="pct"/>
            <w:tcBorders>
              <w:top w:val="single" w:color="auto" w:sz="4" w:space="0"/>
              <w:left w:val="single" w:color="auto" w:sz="4" w:space="0"/>
              <w:bottom w:val="single" w:color="auto" w:sz="4" w:space="0"/>
              <w:right w:val="single" w:color="auto" w:sz="4" w:space="0"/>
            </w:tcBorders>
            <w:noWrap/>
            <w:vAlign w:val="center"/>
          </w:tcPr>
          <w:p w14:paraId="2C65A317">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default" w:cs="宋体" w:asciiTheme="minorEastAsia" w:hAnsiTheme="minorEastAsia"/>
                <w:kern w:val="0"/>
                <w:sz w:val="24"/>
                <w:szCs w:val="24"/>
                <w:lang w:val="en-US" w:eastAsia="zh-CN"/>
              </w:rPr>
            </w:pPr>
            <w:r>
              <w:rPr>
                <w:rFonts w:hint="eastAsia" w:cs="宋体" w:asciiTheme="minorEastAsia" w:hAnsiTheme="minorEastAsia"/>
                <w:kern w:val="0"/>
                <w:sz w:val="24"/>
                <w:szCs w:val="24"/>
                <w:lang w:val="en-US" w:eastAsia="zh-CN"/>
              </w:rPr>
              <w:t>序号</w:t>
            </w:r>
          </w:p>
        </w:tc>
        <w:tc>
          <w:tcPr>
            <w:tcW w:w="868" w:type="pct"/>
            <w:tcBorders>
              <w:top w:val="single" w:color="auto" w:sz="4" w:space="0"/>
              <w:left w:val="single" w:color="auto" w:sz="4" w:space="0"/>
              <w:bottom w:val="single" w:color="auto" w:sz="4" w:space="0"/>
              <w:right w:val="single" w:color="auto" w:sz="4" w:space="0"/>
            </w:tcBorders>
            <w:noWrap/>
            <w:vAlign w:val="center"/>
          </w:tcPr>
          <w:p w14:paraId="455ED3F4">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600" w:firstLineChars="250"/>
              <w:jc w:val="both"/>
              <w:textAlignment w:val="auto"/>
              <w:rPr>
                <w:rFonts w:hint="eastAsia" w:cs="宋体" w:asciiTheme="minorEastAsia" w:hAnsiTheme="minorEastAsia"/>
                <w:kern w:val="0"/>
                <w:sz w:val="24"/>
                <w:szCs w:val="24"/>
                <w:lang w:val="en-US" w:eastAsia="zh-CN"/>
              </w:rPr>
            </w:pPr>
            <w:r>
              <w:rPr>
                <w:rFonts w:hint="eastAsia" w:cs="宋体" w:asciiTheme="minorEastAsia" w:hAnsiTheme="minorEastAsia"/>
                <w:kern w:val="0"/>
                <w:sz w:val="24"/>
                <w:szCs w:val="24"/>
                <w:lang w:val="en-US" w:eastAsia="zh-CN"/>
              </w:rPr>
              <w:t>包号</w:t>
            </w:r>
          </w:p>
        </w:tc>
        <w:tc>
          <w:tcPr>
            <w:tcW w:w="567" w:type="pct"/>
            <w:tcBorders>
              <w:top w:val="single" w:color="auto" w:sz="4" w:space="0"/>
              <w:left w:val="single" w:color="auto" w:sz="4" w:space="0"/>
              <w:bottom w:val="single" w:color="auto" w:sz="4" w:space="0"/>
              <w:right w:val="single" w:color="auto" w:sz="4" w:space="0"/>
            </w:tcBorders>
            <w:noWrap/>
            <w:vAlign w:val="center"/>
          </w:tcPr>
          <w:p w14:paraId="17C861AE">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4"/>
                <w:szCs w:val="24"/>
                <w:lang w:val="en-US" w:eastAsia="zh-CN"/>
              </w:rPr>
            </w:pPr>
            <w:r>
              <w:rPr>
                <w:rFonts w:hint="eastAsia" w:cs="宋体" w:asciiTheme="minorEastAsia" w:hAnsiTheme="minorEastAsia"/>
                <w:kern w:val="0"/>
                <w:sz w:val="24"/>
                <w:szCs w:val="24"/>
                <w:lang w:val="en-US" w:eastAsia="zh-CN"/>
              </w:rPr>
              <w:t>包名称</w:t>
            </w:r>
          </w:p>
        </w:tc>
        <w:tc>
          <w:tcPr>
            <w:tcW w:w="687" w:type="pct"/>
            <w:tcBorders>
              <w:top w:val="single" w:color="auto" w:sz="4" w:space="0"/>
              <w:left w:val="single" w:color="auto" w:sz="4" w:space="0"/>
              <w:bottom w:val="single" w:color="auto" w:sz="4" w:space="0"/>
              <w:right w:val="single" w:color="auto" w:sz="4" w:space="0"/>
            </w:tcBorders>
            <w:noWrap/>
            <w:vAlign w:val="center"/>
          </w:tcPr>
          <w:p w14:paraId="20AAB29A">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4"/>
                <w:szCs w:val="24"/>
                <w:lang w:val="en-US" w:eastAsia="zh-CN"/>
              </w:rPr>
            </w:pPr>
            <w:r>
              <w:rPr>
                <w:rFonts w:hint="eastAsia" w:cs="宋体" w:asciiTheme="minorEastAsia" w:hAnsiTheme="minorEastAsia"/>
                <w:kern w:val="0"/>
                <w:sz w:val="24"/>
                <w:szCs w:val="24"/>
                <w:lang w:val="en-US" w:eastAsia="zh-CN"/>
              </w:rPr>
              <w:t>包预算（元）</w:t>
            </w:r>
          </w:p>
        </w:tc>
        <w:tc>
          <w:tcPr>
            <w:tcW w:w="970" w:type="pct"/>
            <w:tcBorders>
              <w:top w:val="single" w:color="auto" w:sz="4" w:space="0"/>
              <w:left w:val="single" w:color="auto" w:sz="4" w:space="0"/>
              <w:bottom w:val="single" w:color="auto" w:sz="4" w:space="0"/>
              <w:right w:val="single" w:color="auto" w:sz="4" w:space="0"/>
            </w:tcBorders>
            <w:noWrap/>
            <w:vAlign w:val="center"/>
          </w:tcPr>
          <w:p w14:paraId="43321294">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4"/>
                <w:szCs w:val="24"/>
                <w:lang w:val="en-US" w:eastAsia="zh-CN"/>
              </w:rPr>
            </w:pPr>
            <w:r>
              <w:rPr>
                <w:rFonts w:hint="eastAsia" w:cs="宋体" w:asciiTheme="minorEastAsia" w:hAnsiTheme="minorEastAsia"/>
                <w:kern w:val="0"/>
                <w:sz w:val="24"/>
                <w:szCs w:val="24"/>
                <w:lang w:val="en-US" w:eastAsia="zh-CN"/>
              </w:rPr>
              <w:t>包最高限价（元）</w:t>
            </w:r>
          </w:p>
        </w:tc>
        <w:tc>
          <w:tcPr>
            <w:tcW w:w="822" w:type="pct"/>
            <w:tcBorders>
              <w:top w:val="single" w:color="auto" w:sz="4" w:space="0"/>
              <w:left w:val="single" w:color="auto" w:sz="4" w:space="0"/>
              <w:bottom w:val="single" w:color="auto" w:sz="4" w:space="0"/>
              <w:right w:val="single" w:color="auto" w:sz="4" w:space="0"/>
            </w:tcBorders>
            <w:noWrap/>
            <w:vAlign w:val="center"/>
          </w:tcPr>
          <w:p w14:paraId="1C79E824">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4"/>
                <w:szCs w:val="24"/>
                <w:lang w:val="en-US" w:eastAsia="zh-CN"/>
              </w:rPr>
            </w:pPr>
            <w:r>
              <w:rPr>
                <w:rFonts w:hint="eastAsia" w:cs="宋体" w:asciiTheme="minorEastAsia" w:hAnsiTheme="minorEastAsia"/>
                <w:kern w:val="0"/>
                <w:sz w:val="24"/>
                <w:szCs w:val="24"/>
                <w:lang w:val="en-US" w:eastAsia="zh-CN"/>
              </w:rPr>
              <w:t>是否专门面对中小微企业</w:t>
            </w:r>
          </w:p>
        </w:tc>
        <w:tc>
          <w:tcPr>
            <w:tcW w:w="822" w:type="pct"/>
            <w:tcBorders>
              <w:top w:val="single" w:color="auto" w:sz="4" w:space="0"/>
              <w:left w:val="single" w:color="auto" w:sz="4" w:space="0"/>
              <w:bottom w:val="single" w:color="auto" w:sz="4" w:space="0"/>
              <w:right w:val="single" w:color="auto" w:sz="4" w:space="0"/>
            </w:tcBorders>
            <w:noWrap/>
            <w:vAlign w:val="center"/>
          </w:tcPr>
          <w:p w14:paraId="65E89774">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default" w:cs="宋体" w:asciiTheme="minorEastAsia" w:hAnsiTheme="minorEastAsia"/>
                <w:kern w:val="0"/>
                <w:sz w:val="24"/>
                <w:szCs w:val="24"/>
                <w:lang w:val="en-US" w:eastAsia="zh-CN"/>
              </w:rPr>
            </w:pPr>
            <w:r>
              <w:rPr>
                <w:rFonts w:hint="eastAsia" w:cs="宋体" w:asciiTheme="minorEastAsia" w:hAnsiTheme="minorEastAsia"/>
                <w:kern w:val="0"/>
                <w:sz w:val="24"/>
                <w:szCs w:val="24"/>
                <w:lang w:val="en-US" w:eastAsia="zh-CN"/>
              </w:rPr>
              <w:t>采购预留金额（元）</w:t>
            </w:r>
          </w:p>
        </w:tc>
      </w:tr>
      <w:tr w14:paraId="1197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0" w:hRule="atLeast"/>
          <w:tblCellSpacing w:w="0" w:type="dxa"/>
          <w:jc w:val="center"/>
        </w:trPr>
        <w:tc>
          <w:tcPr>
            <w:tcW w:w="260" w:type="pct"/>
            <w:tcBorders>
              <w:top w:val="single" w:color="auto" w:sz="4" w:space="0"/>
              <w:left w:val="single" w:color="auto" w:sz="4" w:space="0"/>
              <w:bottom w:val="single" w:color="auto" w:sz="4" w:space="0"/>
              <w:right w:val="single" w:color="auto" w:sz="4" w:space="0"/>
            </w:tcBorders>
            <w:noWrap/>
            <w:vAlign w:val="center"/>
          </w:tcPr>
          <w:p w14:paraId="5B2EE1E0">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4"/>
                <w:szCs w:val="24"/>
                <w:lang w:val="en-US" w:eastAsia="zh-CN"/>
              </w:rPr>
            </w:pPr>
            <w:r>
              <w:rPr>
                <w:rFonts w:hint="eastAsia" w:cs="宋体" w:asciiTheme="minorEastAsia" w:hAnsiTheme="minorEastAsia"/>
                <w:kern w:val="0"/>
                <w:sz w:val="24"/>
                <w:szCs w:val="24"/>
                <w:lang w:val="en-US" w:eastAsia="zh-CN"/>
              </w:rPr>
              <w:t>1</w:t>
            </w:r>
          </w:p>
        </w:tc>
        <w:tc>
          <w:tcPr>
            <w:tcW w:w="868" w:type="pct"/>
            <w:tcBorders>
              <w:top w:val="single" w:color="auto" w:sz="4" w:space="0"/>
              <w:left w:val="single" w:color="auto" w:sz="4" w:space="0"/>
              <w:bottom w:val="single" w:color="auto" w:sz="4" w:space="0"/>
              <w:right w:val="single" w:color="auto" w:sz="4" w:space="0"/>
            </w:tcBorders>
            <w:noWrap/>
            <w:vAlign w:val="center"/>
          </w:tcPr>
          <w:p w14:paraId="79FAC8FF">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default" w:cs="宋体" w:asciiTheme="minorEastAsia" w:hAnsiTheme="minorEastAsia"/>
                <w:kern w:val="0"/>
                <w:sz w:val="24"/>
                <w:szCs w:val="24"/>
                <w:lang w:val="en-US" w:eastAsia="zh-CN"/>
              </w:rPr>
            </w:pPr>
            <w:r>
              <w:rPr>
                <w:rFonts w:hint="eastAsia" w:asciiTheme="minorEastAsia" w:hAnsiTheme="minorEastAsia" w:cstheme="minorEastAsia"/>
                <w:color w:val="auto"/>
                <w:sz w:val="24"/>
                <w:szCs w:val="24"/>
                <w:lang w:val="zh-CN" w:eastAsia="zh-CN"/>
              </w:rPr>
              <w:t>襄财询价采购-2026-5</w:t>
            </w:r>
            <w:r>
              <w:rPr>
                <w:rFonts w:hint="eastAsia" w:cs="宋体" w:asciiTheme="minorEastAsia" w:hAnsiTheme="minorEastAsia"/>
                <w:kern w:val="0"/>
                <w:sz w:val="24"/>
                <w:szCs w:val="24"/>
                <w:lang w:val="en-US" w:eastAsia="zh-CN"/>
              </w:rPr>
              <w:t>-A</w:t>
            </w:r>
          </w:p>
        </w:tc>
        <w:tc>
          <w:tcPr>
            <w:tcW w:w="567" w:type="pct"/>
            <w:tcBorders>
              <w:top w:val="single" w:color="auto" w:sz="4" w:space="0"/>
              <w:left w:val="single" w:color="auto" w:sz="4" w:space="0"/>
              <w:bottom w:val="single" w:color="auto" w:sz="4" w:space="0"/>
              <w:right w:val="single" w:color="auto" w:sz="4" w:space="0"/>
            </w:tcBorders>
            <w:noWrap/>
            <w:vAlign w:val="center"/>
          </w:tcPr>
          <w:p w14:paraId="510868A3">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4"/>
                <w:szCs w:val="24"/>
                <w:lang w:val="en-US" w:eastAsia="zh-CN"/>
              </w:rPr>
            </w:pPr>
            <w:r>
              <w:rPr>
                <w:rFonts w:hint="eastAsia" w:cs="宋体" w:asciiTheme="minorEastAsia" w:hAnsiTheme="minorEastAsia"/>
                <w:kern w:val="0"/>
                <w:sz w:val="24"/>
                <w:szCs w:val="24"/>
                <w:lang w:val="en-US" w:eastAsia="zh-CN"/>
              </w:rPr>
              <w:t>第一标段</w:t>
            </w:r>
          </w:p>
        </w:tc>
        <w:tc>
          <w:tcPr>
            <w:tcW w:w="687" w:type="pct"/>
            <w:tcBorders>
              <w:top w:val="single" w:color="auto" w:sz="4" w:space="0"/>
              <w:left w:val="single" w:color="auto" w:sz="4" w:space="0"/>
              <w:bottom w:val="single" w:color="auto" w:sz="4" w:space="0"/>
              <w:right w:val="single" w:color="auto" w:sz="4" w:space="0"/>
            </w:tcBorders>
            <w:noWrap/>
            <w:vAlign w:val="center"/>
          </w:tcPr>
          <w:p w14:paraId="6994182B">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4"/>
                <w:szCs w:val="24"/>
                <w:lang w:val="en-US" w:eastAsia="zh-CN"/>
              </w:rPr>
            </w:pPr>
            <w:r>
              <w:rPr>
                <w:rFonts w:hint="eastAsia" w:cs="宋体" w:asciiTheme="minorEastAsia" w:hAnsiTheme="minorEastAsia"/>
                <w:kern w:val="0"/>
                <w:sz w:val="24"/>
                <w:szCs w:val="24"/>
                <w:lang w:val="en-US" w:eastAsia="zh-CN"/>
              </w:rPr>
              <w:t>340000.00</w:t>
            </w:r>
          </w:p>
        </w:tc>
        <w:tc>
          <w:tcPr>
            <w:tcW w:w="970" w:type="pct"/>
            <w:tcBorders>
              <w:top w:val="single" w:color="auto" w:sz="4" w:space="0"/>
              <w:left w:val="single" w:color="auto" w:sz="4" w:space="0"/>
              <w:bottom w:val="single" w:color="auto" w:sz="4" w:space="0"/>
              <w:right w:val="single" w:color="auto" w:sz="4" w:space="0"/>
            </w:tcBorders>
            <w:noWrap/>
            <w:vAlign w:val="center"/>
          </w:tcPr>
          <w:p w14:paraId="1947CC4B">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4"/>
                <w:szCs w:val="24"/>
                <w:lang w:val="en-US" w:eastAsia="zh-CN"/>
              </w:rPr>
            </w:pPr>
            <w:r>
              <w:rPr>
                <w:rFonts w:hint="eastAsia" w:cs="宋体" w:asciiTheme="minorEastAsia" w:hAnsiTheme="minorEastAsia"/>
                <w:kern w:val="0"/>
                <w:sz w:val="24"/>
                <w:szCs w:val="24"/>
                <w:lang w:val="en-US" w:eastAsia="zh-CN"/>
              </w:rPr>
              <w:t>340000.00</w:t>
            </w:r>
          </w:p>
        </w:tc>
        <w:tc>
          <w:tcPr>
            <w:tcW w:w="822" w:type="pct"/>
            <w:tcBorders>
              <w:top w:val="single" w:color="auto" w:sz="4" w:space="0"/>
              <w:left w:val="single" w:color="auto" w:sz="4" w:space="0"/>
              <w:bottom w:val="single" w:color="auto" w:sz="4" w:space="0"/>
              <w:right w:val="single" w:color="auto" w:sz="4" w:space="0"/>
            </w:tcBorders>
            <w:noWrap/>
            <w:vAlign w:val="center"/>
          </w:tcPr>
          <w:p w14:paraId="3B0F6489">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default" w:cs="宋体" w:asciiTheme="minorEastAsia" w:hAnsiTheme="minorEastAsia"/>
                <w:kern w:val="0"/>
                <w:sz w:val="24"/>
                <w:szCs w:val="24"/>
                <w:lang w:val="en-US" w:eastAsia="zh-CN"/>
              </w:rPr>
            </w:pPr>
            <w:r>
              <w:rPr>
                <w:rFonts w:hint="eastAsia" w:cs="宋体" w:asciiTheme="minorEastAsia" w:hAnsiTheme="minorEastAsia"/>
                <w:kern w:val="0"/>
                <w:sz w:val="24"/>
                <w:szCs w:val="24"/>
                <w:lang w:val="en-US" w:eastAsia="zh-CN"/>
              </w:rPr>
              <w:t>是</w:t>
            </w:r>
          </w:p>
        </w:tc>
        <w:tc>
          <w:tcPr>
            <w:tcW w:w="822" w:type="pct"/>
            <w:tcBorders>
              <w:top w:val="single" w:color="auto" w:sz="4" w:space="0"/>
              <w:left w:val="single" w:color="auto" w:sz="4" w:space="0"/>
              <w:bottom w:val="single" w:color="auto" w:sz="4" w:space="0"/>
              <w:right w:val="single" w:color="auto" w:sz="4" w:space="0"/>
            </w:tcBorders>
            <w:noWrap/>
            <w:vAlign w:val="center"/>
          </w:tcPr>
          <w:p w14:paraId="7AF4FA38">
            <w:pPr>
              <w:keepNext w:val="0"/>
              <w:keepLines w:val="0"/>
              <w:pageBreakBefore w:val="0"/>
              <w:widowControl w:val="0"/>
              <w:shd w:val="clear" w:color="auto" w:fill="FFFFFF"/>
              <w:kinsoku/>
              <w:wordWrap/>
              <w:overflowPunct/>
              <w:topLinePunct w:val="0"/>
              <w:autoSpaceDE/>
              <w:autoSpaceDN/>
              <w:bidi w:val="0"/>
              <w:adjustRightInd/>
              <w:snapToGrid/>
              <w:spacing w:line="360" w:lineRule="auto"/>
              <w:jc w:val="center"/>
              <w:textAlignment w:val="auto"/>
              <w:rPr>
                <w:rFonts w:hint="eastAsia" w:cs="宋体" w:asciiTheme="minorEastAsia" w:hAnsiTheme="minorEastAsia"/>
                <w:kern w:val="0"/>
                <w:sz w:val="24"/>
                <w:szCs w:val="24"/>
                <w:lang w:val="en-US" w:eastAsia="zh-CN"/>
              </w:rPr>
            </w:pPr>
            <w:r>
              <w:rPr>
                <w:rFonts w:hint="eastAsia" w:cs="宋体" w:asciiTheme="minorEastAsia" w:hAnsiTheme="minorEastAsia"/>
                <w:kern w:val="0"/>
                <w:sz w:val="24"/>
                <w:szCs w:val="24"/>
                <w:lang w:val="en-US" w:eastAsia="zh-CN"/>
              </w:rPr>
              <w:t>340000.00</w:t>
            </w:r>
          </w:p>
        </w:tc>
      </w:tr>
    </w:tbl>
    <w:p w14:paraId="2303D695">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6.</w:t>
      </w:r>
      <w:r>
        <w:rPr>
          <w:rFonts w:hint="eastAsia" w:ascii="宋体" w:hAnsi="宋体"/>
          <w:sz w:val="24"/>
          <w:szCs w:val="24"/>
        </w:rPr>
        <w:t>合同履行期限：</w:t>
      </w:r>
      <w:r>
        <w:rPr>
          <w:rFonts w:hint="eastAsia" w:asciiTheme="minorEastAsia" w:hAnsiTheme="minorEastAsia"/>
          <w:bCs/>
          <w:sz w:val="24"/>
          <w:szCs w:val="24"/>
          <w:lang w:val="en-US" w:eastAsia="zh-CN"/>
        </w:rPr>
        <w:t>3日历天内</w:t>
      </w:r>
      <w:r>
        <w:rPr>
          <w:rFonts w:hint="eastAsia" w:asciiTheme="minorEastAsia" w:hAnsiTheme="minorEastAsia"/>
          <w:bCs/>
          <w:sz w:val="24"/>
          <w:szCs w:val="24"/>
        </w:rPr>
        <w:t>。</w:t>
      </w:r>
    </w:p>
    <w:p w14:paraId="3CC40840">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7.质量要求：满足国家相关法律规定和现行行业标准与规范和招标文件要求。</w:t>
      </w:r>
    </w:p>
    <w:p w14:paraId="4FC1B937">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8. 服务（实施）地点（范围）：</w:t>
      </w:r>
      <w:r>
        <w:rPr>
          <w:rFonts w:hint="eastAsia" w:ascii="宋体" w:hAnsi="宋体" w:cs="宋体"/>
          <w:kern w:val="0"/>
          <w:sz w:val="24"/>
          <w:szCs w:val="24"/>
          <w:lang w:val="en-US" w:eastAsia="zh-CN"/>
        </w:rPr>
        <w:t>采购人指定地点。</w:t>
      </w:r>
    </w:p>
    <w:p w14:paraId="0B582325">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9.本项目是否接受联合体投标：否</w:t>
      </w:r>
    </w:p>
    <w:p w14:paraId="73FDD67E">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10. 是否专门面向中小企业：是</w:t>
      </w:r>
    </w:p>
    <w:p w14:paraId="2282EF1C">
      <w:pPr>
        <w:autoSpaceDE w:val="0"/>
        <w:autoSpaceDN w:val="0"/>
        <w:adjustRightInd w:val="0"/>
        <w:spacing w:line="360" w:lineRule="auto"/>
        <w:ind w:firstLine="482" w:firstLineChars="200"/>
        <w:jc w:val="left"/>
        <w:rPr>
          <w:rFonts w:ascii="宋体" w:hAnsi="宋体" w:cs="宋体"/>
          <w:b/>
          <w:bCs/>
          <w:kern w:val="0"/>
          <w:sz w:val="24"/>
          <w:szCs w:val="24"/>
        </w:rPr>
      </w:pPr>
      <w:bookmarkStart w:id="5" w:name="_Toc35393791"/>
      <w:bookmarkEnd w:id="5"/>
      <w:bookmarkStart w:id="6" w:name="_Toc28359003"/>
      <w:bookmarkEnd w:id="6"/>
      <w:bookmarkStart w:id="7" w:name="_Toc35393622"/>
      <w:bookmarkEnd w:id="7"/>
      <w:bookmarkStart w:id="8" w:name="_Toc28359080"/>
      <w:bookmarkEnd w:id="8"/>
      <w:r>
        <w:rPr>
          <w:rFonts w:hint="eastAsia" w:ascii="宋体" w:hAnsi="宋体" w:cs="宋体"/>
          <w:b/>
          <w:bCs/>
          <w:kern w:val="0"/>
          <w:sz w:val="24"/>
          <w:szCs w:val="24"/>
        </w:rPr>
        <w:t>二、投标人的资格要求</w:t>
      </w:r>
    </w:p>
    <w:p w14:paraId="02015BC6">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1.符合《中华人民共和国政府采购法》第二十二条之规定。</w:t>
      </w:r>
      <w:bookmarkStart w:id="9" w:name="_Toc28359081"/>
      <w:bookmarkEnd w:id="9"/>
      <w:bookmarkStart w:id="10" w:name="_Toc28359004"/>
      <w:bookmarkEnd w:id="10"/>
    </w:p>
    <w:p w14:paraId="6114DB2B">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 落实政府采购政策需满足的资格要求：</w:t>
      </w:r>
    </w:p>
    <w:p w14:paraId="2D8E43E0">
      <w:pPr>
        <w:autoSpaceDE w:val="0"/>
        <w:autoSpaceDN w:val="0"/>
        <w:adjustRightInd w:val="0"/>
        <w:spacing w:line="360" w:lineRule="auto"/>
        <w:ind w:firstLine="840" w:firstLineChars="350"/>
        <w:jc w:val="left"/>
        <w:rPr>
          <w:rFonts w:asciiTheme="minorEastAsia" w:hAnsiTheme="minorEastAsia"/>
          <w:color w:val="000000"/>
          <w:sz w:val="24"/>
          <w:szCs w:val="24"/>
        </w:rPr>
      </w:pPr>
      <w:r>
        <w:rPr>
          <w:rFonts w:hint="eastAsia" w:asciiTheme="minorEastAsia" w:hAnsiTheme="minorEastAsia"/>
          <w:sz w:val="24"/>
          <w:szCs w:val="24"/>
        </w:rPr>
        <w:t>本项目专门面对</w:t>
      </w:r>
      <w:r>
        <w:rPr>
          <w:rFonts w:hint="eastAsia" w:asciiTheme="minorEastAsia" w:hAnsiTheme="minorEastAsia"/>
          <w:color w:val="000000"/>
          <w:sz w:val="24"/>
          <w:szCs w:val="24"/>
        </w:rPr>
        <w:t>中小微企业。</w:t>
      </w:r>
    </w:p>
    <w:p w14:paraId="234C97CB">
      <w:pPr>
        <w:numPr>
          <w:ilvl w:val="0"/>
          <w:numId w:val="4"/>
        </w:numPr>
        <w:autoSpaceDE w:val="0"/>
        <w:autoSpaceDN w:val="0"/>
        <w:adjustRightInd w:val="0"/>
        <w:spacing w:line="360" w:lineRule="auto"/>
        <w:ind w:firstLine="480" w:firstLineChars="200"/>
        <w:jc w:val="left"/>
        <w:rPr>
          <w:rFonts w:hint="eastAsia" w:asciiTheme="minorEastAsia" w:hAnsiTheme="minorEastAsia"/>
          <w:sz w:val="24"/>
          <w:szCs w:val="24"/>
          <w:lang w:val="en-US" w:eastAsia="zh-CN"/>
        </w:rPr>
      </w:pPr>
      <w:r>
        <w:rPr>
          <w:rFonts w:hint="eastAsia" w:asciiTheme="minorEastAsia" w:hAnsiTheme="minorEastAsia"/>
          <w:sz w:val="24"/>
          <w:szCs w:val="24"/>
        </w:rPr>
        <w:t>本项目的特定资格要求：</w:t>
      </w:r>
      <w:r>
        <w:rPr>
          <w:rFonts w:hint="eastAsia" w:asciiTheme="minorEastAsia" w:hAnsiTheme="minorEastAsia"/>
          <w:sz w:val="24"/>
          <w:szCs w:val="24"/>
          <w:lang w:val="en-US" w:eastAsia="zh-CN"/>
        </w:rPr>
        <w:t xml:space="preserve">无。 </w:t>
      </w:r>
    </w:p>
    <w:p w14:paraId="31AF2859">
      <w:pPr>
        <w:autoSpaceDE w:val="0"/>
        <w:autoSpaceDN w:val="0"/>
        <w:adjustRightInd w:val="0"/>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三、获取招标文件</w:t>
      </w:r>
    </w:p>
    <w:p w14:paraId="231B6CF1">
      <w:pPr>
        <w:autoSpaceDE w:val="0"/>
        <w:autoSpaceDN w:val="0"/>
        <w:adjustRightInd w:val="0"/>
        <w:spacing w:line="360" w:lineRule="auto"/>
        <w:ind w:firstLine="480" w:firstLineChars="200"/>
        <w:jc w:val="left"/>
        <w:rPr>
          <w:rFonts w:ascii="宋体" w:hAnsi="宋体" w:cs="宋体"/>
          <w:kern w:val="0"/>
          <w:sz w:val="24"/>
          <w:szCs w:val="24"/>
        </w:rPr>
      </w:pPr>
      <w:bookmarkStart w:id="11" w:name="_Toc28359005"/>
      <w:bookmarkEnd w:id="11"/>
      <w:bookmarkStart w:id="12" w:name="_Toc35393624"/>
      <w:bookmarkEnd w:id="12"/>
      <w:bookmarkStart w:id="13" w:name="_Toc35393793"/>
      <w:bookmarkEnd w:id="13"/>
      <w:bookmarkStart w:id="14" w:name="_Toc28359082"/>
      <w:bookmarkEnd w:id="14"/>
      <w:r>
        <w:rPr>
          <w:rFonts w:hint="eastAsia" w:ascii="宋体" w:hAnsi="宋体" w:cs="宋体"/>
          <w:kern w:val="0"/>
          <w:sz w:val="24"/>
          <w:szCs w:val="24"/>
        </w:rPr>
        <w:t>1.时间：202</w:t>
      </w:r>
      <w:r>
        <w:rPr>
          <w:rFonts w:hint="eastAsia" w:ascii="宋体" w:hAnsi="宋体" w:cs="宋体"/>
          <w:kern w:val="0"/>
          <w:sz w:val="24"/>
          <w:szCs w:val="24"/>
          <w:lang w:val="en-US" w:eastAsia="zh-CN"/>
        </w:rPr>
        <w:t>6</w:t>
      </w:r>
      <w:r>
        <w:rPr>
          <w:rFonts w:hint="eastAsia" w:ascii="宋体" w:hAnsi="宋体" w:cs="宋体"/>
          <w:kern w:val="0"/>
          <w:sz w:val="24"/>
          <w:szCs w:val="24"/>
        </w:rPr>
        <w:t>年</w:t>
      </w:r>
      <w:r>
        <w:rPr>
          <w:rFonts w:hint="eastAsia" w:ascii="宋体" w:hAnsi="宋体" w:cs="宋体"/>
          <w:kern w:val="0"/>
          <w:sz w:val="24"/>
          <w:szCs w:val="24"/>
          <w:lang w:val="en-US" w:eastAsia="zh-CN"/>
        </w:rPr>
        <w:t>4</w:t>
      </w:r>
      <w:r>
        <w:rPr>
          <w:rFonts w:hint="eastAsia" w:ascii="宋体" w:hAnsi="宋体" w:cs="宋体"/>
          <w:kern w:val="0"/>
          <w:sz w:val="24"/>
          <w:szCs w:val="24"/>
        </w:rPr>
        <w:t>月</w:t>
      </w:r>
      <w:r>
        <w:rPr>
          <w:rFonts w:hint="eastAsia" w:ascii="宋体" w:hAnsi="宋体" w:cs="宋体"/>
          <w:kern w:val="0"/>
          <w:sz w:val="24"/>
          <w:szCs w:val="24"/>
          <w:lang w:val="en-US" w:eastAsia="zh-CN"/>
        </w:rPr>
        <w:t>10</w:t>
      </w:r>
      <w:r>
        <w:rPr>
          <w:rFonts w:hint="eastAsia" w:ascii="宋体" w:hAnsi="宋体" w:cs="宋体"/>
          <w:kern w:val="0"/>
          <w:sz w:val="24"/>
          <w:szCs w:val="24"/>
        </w:rPr>
        <w:t>日至 202</w:t>
      </w:r>
      <w:r>
        <w:rPr>
          <w:rFonts w:hint="eastAsia" w:ascii="宋体" w:hAnsi="宋体" w:cs="宋体"/>
          <w:kern w:val="0"/>
          <w:sz w:val="24"/>
          <w:szCs w:val="24"/>
          <w:lang w:val="en-US" w:eastAsia="zh-CN"/>
        </w:rPr>
        <w:t>6</w:t>
      </w:r>
      <w:r>
        <w:rPr>
          <w:rFonts w:hint="eastAsia" w:ascii="宋体" w:hAnsi="宋体" w:cs="宋体"/>
          <w:kern w:val="0"/>
          <w:sz w:val="24"/>
          <w:szCs w:val="24"/>
        </w:rPr>
        <w:t>年</w:t>
      </w:r>
      <w:r>
        <w:rPr>
          <w:rFonts w:hint="eastAsia" w:asciiTheme="minorEastAsia" w:hAnsiTheme="minorEastAsia"/>
          <w:sz w:val="24"/>
          <w:szCs w:val="24"/>
          <w:highlight w:val="none"/>
          <w:lang w:val="en-US" w:eastAsia="zh-CN"/>
        </w:rPr>
        <w:t>4</w:t>
      </w:r>
      <w:r>
        <w:rPr>
          <w:rFonts w:hint="eastAsia" w:asciiTheme="minorEastAsia" w:hAnsiTheme="minorEastAsia"/>
          <w:sz w:val="24"/>
          <w:szCs w:val="24"/>
          <w:highlight w:val="none"/>
        </w:rPr>
        <w:t>月</w:t>
      </w:r>
      <w:r>
        <w:rPr>
          <w:rFonts w:hint="eastAsia" w:asciiTheme="minorEastAsia" w:hAnsiTheme="minorEastAsia"/>
          <w:sz w:val="24"/>
          <w:szCs w:val="24"/>
          <w:highlight w:val="none"/>
          <w:lang w:val="en-US" w:eastAsia="zh-CN"/>
        </w:rPr>
        <w:t>17</w:t>
      </w:r>
      <w:r>
        <w:rPr>
          <w:rFonts w:hint="eastAsia" w:ascii="宋体" w:hAnsi="宋体" w:cs="宋体"/>
          <w:kern w:val="0"/>
          <w:sz w:val="24"/>
          <w:szCs w:val="24"/>
          <w:highlight w:val="none"/>
        </w:rPr>
        <w:t>日</w:t>
      </w:r>
      <w:r>
        <w:rPr>
          <w:rFonts w:hint="eastAsia" w:ascii="宋体" w:hAnsi="宋体" w:cs="宋体"/>
          <w:kern w:val="0"/>
          <w:sz w:val="24"/>
          <w:szCs w:val="24"/>
        </w:rPr>
        <w:t>，每天上午00:00至</w:t>
      </w:r>
      <w:r>
        <w:rPr>
          <w:rFonts w:hint="eastAsia" w:ascii="宋体" w:hAnsi="宋体" w:cs="宋体"/>
          <w:kern w:val="0"/>
          <w:sz w:val="24"/>
          <w:szCs w:val="24"/>
          <w:lang w:val="en-US" w:eastAsia="zh-CN"/>
        </w:rPr>
        <w:t>11</w:t>
      </w:r>
      <w:r>
        <w:rPr>
          <w:rFonts w:hint="eastAsia" w:ascii="宋体" w:hAnsi="宋体" w:cs="宋体"/>
          <w:kern w:val="0"/>
          <w:sz w:val="24"/>
          <w:szCs w:val="24"/>
        </w:rPr>
        <w:t>:</w:t>
      </w:r>
      <w:r>
        <w:rPr>
          <w:rFonts w:hint="eastAsia" w:ascii="宋体" w:hAnsi="宋体" w:cs="宋体"/>
          <w:kern w:val="0"/>
          <w:sz w:val="24"/>
          <w:szCs w:val="24"/>
          <w:lang w:val="en-US" w:eastAsia="zh-CN"/>
        </w:rPr>
        <w:t>59</w:t>
      </w:r>
      <w:r>
        <w:rPr>
          <w:rFonts w:hint="eastAsia" w:ascii="宋体" w:hAnsi="宋体" w:cs="宋体"/>
          <w:kern w:val="0"/>
          <w:sz w:val="24"/>
          <w:szCs w:val="24"/>
        </w:rPr>
        <w:t>，下午12:00至23:59（北京时间，法定节假日除外）。</w:t>
      </w:r>
    </w:p>
    <w:p w14:paraId="5E482680">
      <w:pPr>
        <w:autoSpaceDE w:val="0"/>
        <w:autoSpaceDN w:val="0"/>
        <w:adjustRightInd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2.地</w:t>
      </w:r>
      <w:r>
        <w:rPr>
          <w:rFonts w:hint="eastAsia" w:ascii="宋体" w:hAnsi="宋体" w:cs="宋体"/>
          <w:b w:val="0"/>
          <w:bCs w:val="0"/>
          <w:kern w:val="0"/>
          <w:sz w:val="24"/>
          <w:szCs w:val="24"/>
        </w:rPr>
        <w:t>点：《全国公共资源交易平台（河南省• 许昌市）》（https://ggzy.xuchang.gov.cn）。</w:t>
      </w:r>
    </w:p>
    <w:p w14:paraId="23DA834B">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3.方式：在线下载。</w:t>
      </w:r>
    </w:p>
    <w:p w14:paraId="3B8CBF0F">
      <w:pPr>
        <w:autoSpaceDE w:val="0"/>
        <w:autoSpaceDN w:val="0"/>
        <w:adjustRightInd w:val="0"/>
        <w:spacing w:line="360" w:lineRule="auto"/>
        <w:ind w:firstLine="480" w:firstLineChars="200"/>
        <w:jc w:val="left"/>
        <w:rPr>
          <w:rFonts w:hint="eastAsia"/>
        </w:rPr>
      </w:pPr>
      <w:r>
        <w:rPr>
          <w:rFonts w:hint="eastAsia" w:ascii="宋体" w:hAnsi="宋体" w:cs="宋体"/>
          <w:kern w:val="0"/>
          <w:sz w:val="24"/>
          <w:szCs w:val="24"/>
        </w:rPr>
        <w:t>4.售价：0元。</w:t>
      </w:r>
    </w:p>
    <w:p w14:paraId="70BD33CC">
      <w:pPr>
        <w:autoSpaceDE w:val="0"/>
        <w:autoSpaceDN w:val="0"/>
        <w:adjustRightInd w:val="0"/>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四、提交投标文件</w:t>
      </w:r>
    </w:p>
    <w:p w14:paraId="74F4C41B">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1.提交（上传）投标文件截止时间：202</w:t>
      </w:r>
      <w:r>
        <w:rPr>
          <w:rFonts w:hint="eastAsia" w:ascii="宋体" w:hAnsi="宋体" w:cs="宋体"/>
          <w:kern w:val="0"/>
          <w:sz w:val="24"/>
          <w:szCs w:val="24"/>
          <w:lang w:val="en-US" w:eastAsia="zh-CN"/>
        </w:rPr>
        <w:t>6</w:t>
      </w:r>
      <w:r>
        <w:rPr>
          <w:rFonts w:hint="eastAsia" w:ascii="宋体" w:hAnsi="宋体" w:cs="宋体"/>
          <w:kern w:val="0"/>
          <w:sz w:val="24"/>
          <w:szCs w:val="24"/>
        </w:rPr>
        <w:t>年</w:t>
      </w:r>
      <w:r>
        <w:rPr>
          <w:rFonts w:hint="eastAsia" w:asciiTheme="minorEastAsia" w:hAnsiTheme="minorEastAsia"/>
          <w:sz w:val="24"/>
          <w:szCs w:val="24"/>
          <w:highlight w:val="none"/>
          <w:lang w:val="en-US" w:eastAsia="zh-CN"/>
        </w:rPr>
        <w:t>4</w:t>
      </w:r>
      <w:r>
        <w:rPr>
          <w:rFonts w:hint="eastAsia" w:asciiTheme="minorEastAsia" w:hAnsiTheme="minorEastAsia"/>
          <w:sz w:val="24"/>
          <w:szCs w:val="24"/>
          <w:highlight w:val="none"/>
        </w:rPr>
        <w:t>月</w:t>
      </w:r>
      <w:r>
        <w:rPr>
          <w:rFonts w:hint="eastAsia" w:asciiTheme="minorEastAsia" w:hAnsiTheme="minorEastAsia"/>
          <w:sz w:val="24"/>
          <w:szCs w:val="24"/>
          <w:highlight w:val="none"/>
          <w:lang w:val="en-US" w:eastAsia="zh-CN"/>
        </w:rPr>
        <w:t>17</w:t>
      </w:r>
      <w:r>
        <w:rPr>
          <w:rFonts w:hint="eastAsia" w:ascii="宋体" w:hAnsi="宋体" w:cs="宋体"/>
          <w:kern w:val="0"/>
          <w:sz w:val="24"/>
          <w:szCs w:val="24"/>
          <w:highlight w:val="none"/>
        </w:rPr>
        <w:t>日</w:t>
      </w:r>
      <w:r>
        <w:rPr>
          <w:rFonts w:hint="eastAsia" w:ascii="宋体" w:hAnsi="宋体" w:cs="宋体"/>
          <w:kern w:val="0"/>
          <w:sz w:val="24"/>
          <w:szCs w:val="24"/>
        </w:rPr>
        <w:t>09点00分（北京时间）。</w:t>
      </w:r>
    </w:p>
    <w:p w14:paraId="74D96957">
      <w:pPr>
        <w:autoSpaceDE w:val="0"/>
        <w:autoSpaceDN w:val="0"/>
        <w:adjustRightInd w:val="0"/>
        <w:spacing w:line="360" w:lineRule="auto"/>
        <w:ind w:firstLine="480" w:firstLineChars="200"/>
        <w:jc w:val="left"/>
        <w:rPr>
          <w:rFonts w:hint="eastAsia" w:ascii="宋体" w:hAnsi="宋体" w:cs="宋体" w:eastAsiaTheme="minorEastAsia"/>
          <w:kern w:val="0"/>
          <w:sz w:val="24"/>
          <w:szCs w:val="24"/>
          <w:lang w:val="en-US" w:eastAsia="zh-CN"/>
        </w:rPr>
      </w:pPr>
      <w:r>
        <w:rPr>
          <w:rFonts w:hint="eastAsia" w:ascii="宋体" w:hAnsi="宋体" w:cs="宋体"/>
          <w:kern w:val="0"/>
          <w:sz w:val="24"/>
          <w:szCs w:val="24"/>
        </w:rPr>
        <w:t>2.提交（上传）投标文件地点：襄城县公共资源交易中心12楼不见面开标一室。（本项目采用远程不见面开标，投标人无须到现场）。</w:t>
      </w:r>
      <w:r>
        <w:rPr>
          <w:rFonts w:hint="eastAsia" w:ascii="宋体" w:hAnsi="宋体" w:cs="宋体"/>
          <w:kern w:val="0"/>
          <w:sz w:val="24"/>
          <w:szCs w:val="24"/>
          <w:lang w:val="en-US" w:eastAsia="zh-CN"/>
        </w:rPr>
        <w:t xml:space="preserve"> </w:t>
      </w:r>
    </w:p>
    <w:p w14:paraId="2ED0A44F">
      <w:pPr>
        <w:autoSpaceDE w:val="0"/>
        <w:autoSpaceDN w:val="0"/>
        <w:adjustRightInd w:val="0"/>
        <w:spacing w:line="360" w:lineRule="auto"/>
        <w:ind w:firstLine="482" w:firstLineChars="200"/>
        <w:jc w:val="left"/>
        <w:rPr>
          <w:rFonts w:ascii="宋体" w:hAnsi="宋体" w:cs="宋体"/>
          <w:b/>
          <w:bCs/>
          <w:kern w:val="0"/>
          <w:sz w:val="24"/>
          <w:szCs w:val="24"/>
        </w:rPr>
      </w:pPr>
      <w:bookmarkStart w:id="15" w:name="_Toc28359085"/>
      <w:bookmarkEnd w:id="15"/>
      <w:bookmarkStart w:id="16" w:name="_Toc35393627"/>
      <w:bookmarkEnd w:id="16"/>
      <w:bookmarkStart w:id="17" w:name="_Toc35393796"/>
      <w:bookmarkEnd w:id="17"/>
      <w:bookmarkStart w:id="18" w:name="_Toc28359008"/>
      <w:bookmarkEnd w:id="18"/>
      <w:r>
        <w:rPr>
          <w:rFonts w:hint="eastAsia" w:ascii="宋体" w:hAnsi="宋体" w:cs="宋体"/>
          <w:b/>
          <w:bCs/>
          <w:kern w:val="0"/>
          <w:sz w:val="24"/>
          <w:szCs w:val="24"/>
        </w:rPr>
        <w:t>五、响应文件开启</w:t>
      </w:r>
    </w:p>
    <w:p w14:paraId="49825740">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1.时间：202</w:t>
      </w:r>
      <w:r>
        <w:rPr>
          <w:rFonts w:hint="eastAsia" w:ascii="宋体" w:hAnsi="宋体" w:cs="宋体"/>
          <w:kern w:val="0"/>
          <w:sz w:val="24"/>
          <w:szCs w:val="24"/>
          <w:lang w:val="en-US" w:eastAsia="zh-CN"/>
        </w:rPr>
        <w:t>6</w:t>
      </w:r>
      <w:r>
        <w:rPr>
          <w:rFonts w:hint="eastAsia" w:ascii="宋体" w:hAnsi="宋体" w:cs="宋体"/>
          <w:kern w:val="0"/>
          <w:sz w:val="24"/>
          <w:szCs w:val="24"/>
        </w:rPr>
        <w:t>年</w:t>
      </w:r>
      <w:r>
        <w:rPr>
          <w:rFonts w:hint="eastAsia" w:asciiTheme="minorEastAsia" w:hAnsiTheme="minorEastAsia"/>
          <w:sz w:val="24"/>
          <w:szCs w:val="24"/>
          <w:highlight w:val="none"/>
          <w:lang w:val="en-US" w:eastAsia="zh-CN"/>
        </w:rPr>
        <w:t>4</w:t>
      </w:r>
      <w:r>
        <w:rPr>
          <w:rFonts w:hint="eastAsia" w:asciiTheme="minorEastAsia" w:hAnsiTheme="minorEastAsia"/>
          <w:sz w:val="24"/>
          <w:szCs w:val="24"/>
          <w:highlight w:val="none"/>
        </w:rPr>
        <w:t>月</w:t>
      </w:r>
      <w:r>
        <w:rPr>
          <w:rFonts w:hint="eastAsia" w:asciiTheme="minorEastAsia" w:hAnsiTheme="minorEastAsia"/>
          <w:sz w:val="24"/>
          <w:szCs w:val="24"/>
          <w:highlight w:val="none"/>
          <w:lang w:val="en-US" w:eastAsia="zh-CN"/>
        </w:rPr>
        <w:t>17</w:t>
      </w:r>
      <w:r>
        <w:rPr>
          <w:rFonts w:hint="eastAsia" w:ascii="宋体" w:hAnsi="宋体" w:cs="宋体"/>
          <w:kern w:val="0"/>
          <w:sz w:val="24"/>
          <w:szCs w:val="24"/>
          <w:highlight w:val="none"/>
        </w:rPr>
        <w:t>日</w:t>
      </w:r>
      <w:r>
        <w:rPr>
          <w:rFonts w:hint="eastAsia" w:ascii="宋体" w:hAnsi="宋体" w:cs="宋体"/>
          <w:kern w:val="0"/>
          <w:sz w:val="24"/>
          <w:szCs w:val="24"/>
        </w:rPr>
        <w:t>09点00分（北京时间）。</w:t>
      </w:r>
    </w:p>
    <w:p w14:paraId="42F17A62">
      <w:pPr>
        <w:autoSpaceDE w:val="0"/>
        <w:autoSpaceDN w:val="0"/>
        <w:adjustRightInd w:val="0"/>
        <w:spacing w:line="360" w:lineRule="auto"/>
        <w:ind w:firstLine="480" w:firstLineChars="200"/>
        <w:jc w:val="left"/>
        <w:rPr>
          <w:rFonts w:hint="eastAsia" w:ascii="宋体" w:hAnsi="宋体" w:cs="宋体" w:eastAsiaTheme="minorEastAsia"/>
          <w:kern w:val="0"/>
          <w:sz w:val="24"/>
          <w:szCs w:val="24"/>
          <w:lang w:eastAsia="zh-CN"/>
        </w:rPr>
      </w:pPr>
      <w:r>
        <w:rPr>
          <w:rFonts w:hint="eastAsia" w:ascii="宋体" w:hAnsi="宋体" w:cs="宋体"/>
          <w:kern w:val="0"/>
          <w:sz w:val="24"/>
          <w:szCs w:val="24"/>
        </w:rPr>
        <w:t>2.地点：襄城县公共资源交易中心12楼不见面开标一室。</w:t>
      </w:r>
      <w:r>
        <w:rPr>
          <w:rFonts w:hint="eastAsia" w:ascii="宋体" w:hAnsi="宋体" w:cs="宋体"/>
          <w:kern w:val="0"/>
          <w:sz w:val="24"/>
          <w:szCs w:val="24"/>
          <w:lang w:eastAsia="zh-CN"/>
        </w:rPr>
        <w:t>（</w:t>
      </w:r>
      <w:r>
        <w:rPr>
          <w:rFonts w:hint="eastAsia" w:ascii="宋体" w:hAnsi="宋体" w:cs="宋体"/>
          <w:kern w:val="0"/>
          <w:sz w:val="24"/>
          <w:szCs w:val="24"/>
        </w:rPr>
        <w:t>本项目采用远程不见面开标方式，投标人无须到现场</w:t>
      </w:r>
      <w:r>
        <w:rPr>
          <w:rFonts w:hint="eastAsia" w:ascii="宋体" w:hAnsi="宋体" w:cs="宋体"/>
          <w:kern w:val="0"/>
          <w:sz w:val="24"/>
          <w:szCs w:val="24"/>
          <w:lang w:eastAsia="zh-CN"/>
        </w:rPr>
        <w:t>）。</w:t>
      </w:r>
    </w:p>
    <w:p w14:paraId="76B9A034">
      <w:pPr>
        <w:autoSpaceDE w:val="0"/>
        <w:autoSpaceDN w:val="0"/>
        <w:adjustRightInd w:val="0"/>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六、发布公告的媒介及招标公告期限</w:t>
      </w:r>
    </w:p>
    <w:p w14:paraId="40ACEC17">
      <w:pPr>
        <w:autoSpaceDE w:val="0"/>
        <w:autoSpaceDN w:val="0"/>
        <w:adjustRightInd w:val="0"/>
        <w:spacing w:line="360" w:lineRule="auto"/>
        <w:ind w:firstLine="480" w:firstLineChars="200"/>
        <w:jc w:val="left"/>
        <w:rPr>
          <w:rFonts w:hint="eastAsia" w:ascii="宋体" w:hAnsi="宋体" w:cs="宋体" w:eastAsiaTheme="minorEastAsia"/>
          <w:kern w:val="0"/>
          <w:sz w:val="24"/>
          <w:szCs w:val="24"/>
          <w:lang w:eastAsia="zh-CN"/>
        </w:rPr>
      </w:pPr>
      <w:r>
        <w:rPr>
          <w:rFonts w:hint="eastAsia" w:ascii="宋体" w:hAnsi="宋体" w:cs="宋体"/>
          <w:kern w:val="0"/>
          <w:sz w:val="24"/>
          <w:szCs w:val="24"/>
        </w:rPr>
        <w:t>本次招标公告在《河南省政府采购网》《许昌市政府采购网》《全国公共资源交易平台（河南省·许昌市）》上发布。招标公告期限为三个工作日。</w:t>
      </w:r>
    </w:p>
    <w:p w14:paraId="195F7711">
      <w:pPr>
        <w:autoSpaceDE w:val="0"/>
        <w:autoSpaceDN w:val="0"/>
        <w:adjustRightInd w:val="0"/>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七、其他补充事宜</w:t>
      </w:r>
    </w:p>
    <w:p w14:paraId="1176F0D6">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1.本项目为全流程电子化交易项目，投标人须提交电子投标文件。</w:t>
      </w:r>
    </w:p>
    <w:p w14:paraId="208BD337">
      <w:pPr>
        <w:widowControl w:val="0"/>
        <w:autoSpaceDE w:val="0"/>
        <w:autoSpaceDN w:val="0"/>
        <w:adjustRightInd w:val="0"/>
        <w:spacing w:line="360" w:lineRule="auto"/>
        <w:ind w:firstLine="480" w:firstLineChars="200"/>
        <w:jc w:val="left"/>
        <w:rPr>
          <w:rFonts w:hint="default" w:ascii="宋体" w:hAnsi="宋体" w:cs="宋体"/>
          <w:kern w:val="0"/>
          <w:sz w:val="24"/>
          <w:szCs w:val="24"/>
          <w:lang w:val="en-US" w:eastAsia="zh-CN"/>
        </w:rPr>
      </w:pPr>
      <w:r>
        <w:rPr>
          <w:rFonts w:hint="eastAsia" w:ascii="宋体" w:hAnsi="宋体" w:cs="宋体"/>
          <w:kern w:val="0"/>
          <w:sz w:val="24"/>
          <w:szCs w:val="24"/>
          <w:lang w:val="en-US" w:eastAsia="zh-CN"/>
        </w:rPr>
        <w:t>（1）加密电子投标文件（后缀格式为.XCSTF）须在投标截止时间（开标时间）前通过《全国公共资源交易平台（河南省·许昌市）》公共资源交易系统成功上传。</w:t>
      </w:r>
    </w:p>
    <w:p w14:paraId="39D1C056">
      <w:pPr>
        <w:widowControl w:val="0"/>
        <w:autoSpaceDE w:val="0"/>
        <w:autoSpaceDN w:val="0"/>
        <w:adjustRightInd w:val="0"/>
        <w:spacing w:line="360" w:lineRule="auto"/>
        <w:ind w:firstLine="480" w:firstLineChars="200"/>
        <w:jc w:val="left"/>
        <w:rPr>
          <w:rFonts w:hint="default" w:ascii="宋体" w:hAnsi="宋体" w:cs="宋体"/>
          <w:kern w:val="0"/>
          <w:sz w:val="24"/>
          <w:szCs w:val="24"/>
          <w:lang w:val="en-US" w:eastAsia="zh-CN"/>
        </w:rPr>
      </w:pPr>
      <w:r>
        <w:rPr>
          <w:rFonts w:hint="eastAsia" w:ascii="宋体" w:hAnsi="宋体" w:cs="宋体"/>
          <w:kern w:val="0"/>
          <w:sz w:val="24"/>
          <w:szCs w:val="24"/>
          <w:lang w:val="en-US" w:eastAsia="zh-CN"/>
        </w:rPr>
        <w:t>（2）开标时间前，投标人使用CA数字证书或移动数字证书登录《全国公共资源交易平台（河南省·许昌市）》进入公共资源交易系统（https://ggzy.xuchang.gov.cn）按照开标时间准时参加线上开标，进行远程解密、在线询问等。</w:t>
      </w:r>
    </w:p>
    <w:p w14:paraId="7194282E">
      <w:pPr>
        <w:widowControl w:val="0"/>
        <w:autoSpaceDE w:val="0"/>
        <w:autoSpaceDN w:val="0"/>
        <w:adjustRightInd w:val="0"/>
        <w:spacing w:line="360" w:lineRule="auto"/>
        <w:ind w:firstLine="480" w:firstLineChars="200"/>
        <w:jc w:val="left"/>
        <w:rPr>
          <w:rFonts w:hint="default" w:ascii="宋体" w:hAnsi="宋体" w:cs="宋体"/>
          <w:kern w:val="0"/>
          <w:sz w:val="24"/>
          <w:szCs w:val="24"/>
          <w:lang w:val="en-US" w:eastAsia="zh-CN"/>
        </w:rPr>
      </w:pPr>
      <w:r>
        <w:rPr>
          <w:rFonts w:hint="eastAsia" w:ascii="宋体" w:hAnsi="宋体" w:cs="宋体"/>
          <w:kern w:val="0"/>
          <w:sz w:val="24"/>
          <w:szCs w:val="24"/>
          <w:lang w:val="en-US" w:eastAsia="zh-CN"/>
        </w:rPr>
        <w:t>2.本项目采用电子系统进行招投标，请在投标前详细阅读《全国公共资源交易平台（河南省·许昌市）》首页“服务指南”栏目的《必看！新交易平台使用手册》及其附件。</w:t>
      </w:r>
    </w:p>
    <w:p w14:paraId="45167915">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3.投标人在电子系统使用过程中遇到涉及系统使用的问题，可致电0374-2961598进行咨询。</w:t>
      </w:r>
    </w:p>
    <w:p w14:paraId="114BEA55">
      <w:pPr>
        <w:autoSpaceDE w:val="0"/>
        <w:autoSpaceDN w:val="0"/>
        <w:adjustRightInd w:val="0"/>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八、对本次招标提出询问，请按以下方式联系</w:t>
      </w:r>
    </w:p>
    <w:p w14:paraId="7895E1E1">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1.采购人信息</w:t>
      </w:r>
    </w:p>
    <w:p w14:paraId="6A43078F">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名称：</w:t>
      </w:r>
      <w:r>
        <w:rPr>
          <w:rFonts w:hint="eastAsia" w:ascii="宋体" w:hAnsi="宋体" w:cs="宋体"/>
          <w:kern w:val="0"/>
          <w:sz w:val="24"/>
          <w:szCs w:val="24"/>
          <w:lang w:eastAsia="zh-CN"/>
        </w:rPr>
        <w:t>襄城县麦岭镇人民政府</w:t>
      </w:r>
      <w:r>
        <w:rPr>
          <w:rFonts w:hint="eastAsia" w:ascii="宋体" w:hAnsi="宋体" w:cs="宋体"/>
          <w:kern w:val="0"/>
          <w:sz w:val="24"/>
          <w:szCs w:val="24"/>
        </w:rPr>
        <w:t xml:space="preserve">  地址：河南省襄城县麦岭镇</w:t>
      </w:r>
    </w:p>
    <w:p w14:paraId="5E0724FC">
      <w:pPr>
        <w:autoSpaceDE w:val="0"/>
        <w:autoSpaceDN w:val="0"/>
        <w:adjustRightInd w:val="0"/>
        <w:spacing w:line="360" w:lineRule="auto"/>
        <w:ind w:firstLine="480" w:firstLineChars="200"/>
        <w:jc w:val="left"/>
        <w:rPr>
          <w:rFonts w:hint="default" w:ascii="宋体" w:hAnsi="宋体" w:cs="宋体" w:eastAsiaTheme="minorEastAsia"/>
          <w:kern w:val="0"/>
          <w:sz w:val="24"/>
          <w:szCs w:val="24"/>
          <w:lang w:val="en-US" w:eastAsia="zh-CN"/>
        </w:rPr>
      </w:pPr>
      <w:r>
        <w:rPr>
          <w:rFonts w:hint="eastAsia" w:ascii="宋体" w:hAnsi="宋体" w:cs="宋体"/>
          <w:kern w:val="0"/>
          <w:sz w:val="24"/>
          <w:szCs w:val="24"/>
        </w:rPr>
        <w:t>联系方式：</w:t>
      </w:r>
      <w:bookmarkStart w:id="19" w:name="_Toc28359009"/>
      <w:bookmarkEnd w:id="19"/>
      <w:bookmarkStart w:id="20" w:name="_Toc28359086"/>
      <w:bookmarkEnd w:id="20"/>
      <w:r>
        <w:rPr>
          <w:rFonts w:hint="eastAsia" w:ascii="宋体" w:hAnsi="宋体" w:cs="宋体"/>
          <w:kern w:val="0"/>
          <w:sz w:val="24"/>
          <w:szCs w:val="24"/>
          <w:lang w:val="en-US" w:eastAsia="zh-CN"/>
        </w:rPr>
        <w:t>李飞准</w:t>
      </w:r>
      <w:r>
        <w:rPr>
          <w:rFonts w:hint="eastAsia" w:ascii="宋体" w:hAnsi="宋体" w:cs="宋体"/>
          <w:kern w:val="0"/>
          <w:sz w:val="24"/>
          <w:szCs w:val="24"/>
        </w:rPr>
        <w:t>   联系电话：</w:t>
      </w:r>
      <w:r>
        <w:rPr>
          <w:rFonts w:hint="eastAsia" w:ascii="宋体" w:hAnsi="宋体" w:cs="宋体"/>
          <w:kern w:val="0"/>
          <w:sz w:val="24"/>
          <w:szCs w:val="24"/>
          <w:lang w:val="en-US" w:eastAsia="zh-CN"/>
        </w:rPr>
        <w:t>18236831005</w:t>
      </w:r>
    </w:p>
    <w:p w14:paraId="0D604662">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2.采购代理机构信息</w:t>
      </w:r>
    </w:p>
    <w:p w14:paraId="08A94D0B">
      <w:pPr>
        <w:autoSpaceDE w:val="0"/>
        <w:autoSpaceDN w:val="0"/>
        <w:adjustRightInd w:val="0"/>
        <w:spacing w:line="360" w:lineRule="auto"/>
        <w:ind w:firstLine="480" w:firstLineChars="200"/>
        <w:jc w:val="left"/>
        <w:rPr>
          <w:rFonts w:hint="eastAsia" w:ascii="宋体" w:hAnsi="宋体" w:cs="宋体" w:eastAsiaTheme="minorEastAsia"/>
          <w:kern w:val="0"/>
          <w:sz w:val="24"/>
          <w:szCs w:val="24"/>
          <w:lang w:eastAsia="zh-CN"/>
        </w:rPr>
      </w:pPr>
      <w:r>
        <w:rPr>
          <w:rFonts w:hint="eastAsia" w:ascii="宋体" w:hAnsi="宋体" w:cs="宋体"/>
          <w:kern w:val="0"/>
          <w:sz w:val="24"/>
          <w:szCs w:val="24"/>
        </w:rPr>
        <w:t>名称：</w:t>
      </w:r>
      <w:r>
        <w:rPr>
          <w:rFonts w:hint="eastAsia" w:ascii="宋体" w:hAnsi="宋体" w:cs="宋体"/>
          <w:kern w:val="0"/>
          <w:sz w:val="24"/>
          <w:szCs w:val="24"/>
          <w:lang w:eastAsia="zh-CN"/>
        </w:rPr>
        <w:t>许昌启拓工程管理服务有限公司</w:t>
      </w:r>
    </w:p>
    <w:p w14:paraId="79EC6CED">
      <w:pPr>
        <w:autoSpaceDE w:val="0"/>
        <w:autoSpaceDN w:val="0"/>
        <w:adjustRightInd w:val="0"/>
        <w:spacing w:line="360" w:lineRule="auto"/>
        <w:ind w:firstLine="480" w:firstLineChars="200"/>
        <w:jc w:val="left"/>
        <w:rPr>
          <w:rFonts w:hint="eastAsia" w:ascii="宋体" w:hAnsi="宋体" w:cs="宋体" w:eastAsiaTheme="minorEastAsia"/>
          <w:kern w:val="0"/>
          <w:sz w:val="24"/>
          <w:szCs w:val="24"/>
          <w:lang w:eastAsia="zh-CN"/>
        </w:rPr>
      </w:pPr>
      <w:r>
        <w:rPr>
          <w:rFonts w:hint="eastAsia" w:ascii="宋体" w:hAnsi="宋体" w:cs="宋体"/>
          <w:kern w:val="0"/>
          <w:sz w:val="24"/>
          <w:szCs w:val="24"/>
        </w:rPr>
        <w:t>地址：</w:t>
      </w:r>
      <w:r>
        <w:rPr>
          <w:rFonts w:hint="eastAsia" w:ascii="宋体" w:hAnsi="宋体" w:cs="宋体"/>
          <w:kern w:val="0"/>
          <w:sz w:val="24"/>
          <w:szCs w:val="24"/>
          <w:lang w:eastAsia="zh-CN"/>
        </w:rPr>
        <w:t>许昌市学院路九州溪雅苑西门南100米</w:t>
      </w:r>
    </w:p>
    <w:p w14:paraId="5FB63C8E">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联系人：</w:t>
      </w:r>
      <w:r>
        <w:rPr>
          <w:rFonts w:hint="eastAsia" w:ascii="宋体" w:hAnsi="宋体" w:cs="宋体"/>
          <w:kern w:val="0"/>
          <w:sz w:val="24"/>
          <w:szCs w:val="24"/>
          <w:lang w:val="en-US" w:eastAsia="zh-CN"/>
        </w:rPr>
        <w:t>王乐乐</w:t>
      </w:r>
    </w:p>
    <w:p w14:paraId="25E8D8FF">
      <w:pPr>
        <w:autoSpaceDE w:val="0"/>
        <w:autoSpaceDN w:val="0"/>
        <w:adjustRightInd w:val="0"/>
        <w:spacing w:line="360" w:lineRule="auto"/>
        <w:ind w:firstLine="480" w:firstLineChars="200"/>
        <w:jc w:val="left"/>
        <w:rPr>
          <w:rFonts w:hint="eastAsia" w:ascii="宋体" w:hAnsi="宋体" w:cs="宋体" w:eastAsiaTheme="minorEastAsia"/>
          <w:kern w:val="0"/>
          <w:sz w:val="24"/>
          <w:szCs w:val="24"/>
          <w:lang w:eastAsia="zh-CN"/>
        </w:rPr>
      </w:pPr>
      <w:r>
        <w:rPr>
          <w:rFonts w:hint="eastAsia" w:ascii="宋体" w:hAnsi="宋体" w:cs="宋体"/>
          <w:kern w:val="0"/>
          <w:sz w:val="24"/>
          <w:szCs w:val="24"/>
        </w:rPr>
        <w:t>联系电话：</w:t>
      </w:r>
      <w:r>
        <w:rPr>
          <w:rFonts w:hint="eastAsia" w:ascii="宋体" w:hAnsi="宋体" w:cs="宋体"/>
          <w:kern w:val="0"/>
          <w:sz w:val="24"/>
          <w:szCs w:val="24"/>
          <w:lang w:eastAsia="zh-CN"/>
        </w:rPr>
        <w:t>0374-5656667</w:t>
      </w:r>
    </w:p>
    <w:p w14:paraId="4CE745A2">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3.项目联系方式</w:t>
      </w:r>
    </w:p>
    <w:p w14:paraId="6A931CE0">
      <w:pPr>
        <w:autoSpaceDE w:val="0"/>
        <w:autoSpaceDN w:val="0"/>
        <w:adjustRightInd w:val="0"/>
        <w:spacing w:line="360" w:lineRule="auto"/>
        <w:ind w:firstLine="480" w:firstLineChars="200"/>
        <w:jc w:val="left"/>
        <w:rPr>
          <w:rFonts w:hint="eastAsia" w:ascii="宋体" w:hAnsi="宋体" w:cs="宋体" w:eastAsiaTheme="minorEastAsia"/>
          <w:kern w:val="0"/>
          <w:sz w:val="24"/>
          <w:szCs w:val="24"/>
          <w:lang w:eastAsia="zh-CN"/>
        </w:rPr>
      </w:pPr>
      <w:r>
        <w:rPr>
          <w:rFonts w:hint="eastAsia" w:ascii="宋体" w:hAnsi="宋体" w:cs="宋体"/>
          <w:kern w:val="0"/>
          <w:sz w:val="24"/>
          <w:szCs w:val="24"/>
        </w:rPr>
        <w:t>项目联系人：</w:t>
      </w:r>
      <w:r>
        <w:rPr>
          <w:rFonts w:hint="eastAsia" w:ascii="宋体" w:hAnsi="宋体" w:cs="宋体"/>
          <w:kern w:val="0"/>
          <w:sz w:val="24"/>
          <w:szCs w:val="24"/>
          <w:lang w:val="en-US" w:eastAsia="zh-CN"/>
        </w:rPr>
        <w:t>王乐乐</w:t>
      </w:r>
    </w:p>
    <w:p w14:paraId="03A50D1D">
      <w:pPr>
        <w:autoSpaceDE w:val="0"/>
        <w:autoSpaceDN w:val="0"/>
        <w:adjustRightInd w:val="0"/>
        <w:spacing w:line="360" w:lineRule="auto"/>
        <w:ind w:firstLine="480" w:firstLineChars="200"/>
        <w:jc w:val="left"/>
        <w:rPr>
          <w:rFonts w:hint="eastAsia" w:asciiTheme="minorEastAsia" w:hAnsiTheme="minorEastAsia" w:eastAsiaTheme="minorEastAsia"/>
          <w:b/>
          <w:sz w:val="30"/>
          <w:szCs w:val="30"/>
          <w:lang w:eastAsia="zh-CN"/>
        </w:rPr>
      </w:pPr>
      <w:r>
        <w:rPr>
          <w:rFonts w:hint="eastAsia" w:ascii="宋体" w:hAnsi="宋体" w:cs="宋体"/>
          <w:kern w:val="0"/>
          <w:sz w:val="24"/>
          <w:szCs w:val="24"/>
        </w:rPr>
        <w:t>联系电话：</w:t>
      </w:r>
      <w:r>
        <w:rPr>
          <w:rFonts w:hint="eastAsia" w:ascii="宋体" w:hAnsi="宋体" w:cs="宋体"/>
          <w:kern w:val="0"/>
          <w:sz w:val="24"/>
          <w:szCs w:val="24"/>
          <w:lang w:eastAsia="zh-CN"/>
        </w:rPr>
        <w:t>0374-5656667</w:t>
      </w:r>
    </w:p>
    <w:p w14:paraId="44A79E55">
      <w:pPr>
        <w:autoSpaceDE w:val="0"/>
        <w:autoSpaceDN w:val="0"/>
        <w:adjustRightInd w:val="0"/>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温馨提示：</w:t>
      </w:r>
    </w:p>
    <w:p w14:paraId="5BAD6FD1">
      <w:pPr>
        <w:widowControl w:val="0"/>
        <w:autoSpaceDE w:val="0"/>
        <w:autoSpaceDN w:val="0"/>
        <w:adjustRightIn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本项目为全流程电子化交易项目，请注意以下事项：</w:t>
      </w:r>
    </w:p>
    <w:p w14:paraId="249A2A41">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1.投标人参加本项目投标，需提前自行联系CA服务机构办理数字认证证书并进行电子签章。</w:t>
      </w:r>
    </w:p>
    <w:p w14:paraId="4167BE38">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2.</w:t>
      </w:r>
      <w:r>
        <w:rPr>
          <w:rFonts w:hint="eastAsia" w:ascii="宋体" w:hAnsi="宋体" w:cs="宋体"/>
          <w:sz w:val="24"/>
          <w:szCs w:val="24"/>
          <w:lang w:val="en-US" w:eastAsia="zh-CN"/>
        </w:rPr>
        <w:t>询价</w:t>
      </w:r>
      <w:r>
        <w:rPr>
          <w:rFonts w:hint="eastAsia" w:ascii="宋体" w:hAnsi="宋体" w:cs="宋体"/>
          <w:sz w:val="24"/>
          <w:szCs w:val="24"/>
          <w:lang w:eastAsia="zh-CN"/>
        </w:rPr>
        <w:t>文件下载、投标文件制作、提交、远程不见面开标（电子投标文件的解密）环节，投标人须使用同一个CA数字证书或移动数字证书（证书须在有效期内并可正常使用）。</w:t>
      </w:r>
    </w:p>
    <w:p w14:paraId="45705009">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3.电子投标文件的制作</w:t>
      </w:r>
    </w:p>
    <w:p w14:paraId="613E37A0">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3.1投标人必须通过许昌公共资源交易系统下载“新点投标文件制作软件（河南省版）”的最新版本制作电子响应文件。</w:t>
      </w:r>
    </w:p>
    <w:p w14:paraId="7D807FE9">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3.2投标人对同一项目多个标段进行投标的，应分别下载所投标段的谈判文件，按标段制作投标文件。一个标段对应生成2份电子响应文件（后缀格式为.XCSTF和.nXCSTF），其中后缀格式为“.XCSTF”的加密电子响应文件用于上传至交易系统中投标。</w:t>
      </w:r>
    </w:p>
    <w:p w14:paraId="2B78690C">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4.加密电子投标文件的提交</w:t>
      </w:r>
    </w:p>
    <w:p w14:paraId="62DC173A">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4.1投标人对同一项目多个标段进行投标的，加密电子投标文件应按标段分别提交。</w:t>
      </w:r>
    </w:p>
    <w:p w14:paraId="759073ED">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4.2加密电子响应文件成功上传至“全国公共资源交易平台（河南省·许昌市）”后，应在上传页面进行模拟解密，以验证是否能够成功解密。</w:t>
      </w:r>
    </w:p>
    <w:p w14:paraId="273ECD2D">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5.远程不见面开标（电子投标文件的解密）</w:t>
      </w:r>
    </w:p>
    <w:p w14:paraId="062B3ABA">
      <w:pPr>
        <w:autoSpaceDE w:val="0"/>
        <w:autoSpaceDN w:val="0"/>
        <w:adjustRightInd w:val="0"/>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eastAsia="zh-CN"/>
        </w:rPr>
        <w:t>5.1本项目采用远程“不见面”开标方式，投标前请详细阅读“全国公共资源交易平台（河南省·许昌市）”的“服务指南”栏目下《必看！新交易平台使用手册》中的相关内容。</w:t>
      </w:r>
    </w:p>
    <w:p w14:paraId="2F63BE14">
      <w:pPr>
        <w:autoSpaceDE w:val="0"/>
        <w:autoSpaceDN w:val="0"/>
        <w:adjustRightInd w:val="0"/>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5.2根据开标大厅界面右侧“公告栏”中的系统提示，供应商应在“标书解密”环节完成解密操作（自代理机构点击“开启投标解密”按钮后供应商解密，系统初设解密时间为30分钟，供应商应在30分钟内完成解密。如因网络、系统原因未完成解密的，招标人（代理机构）报经相关监督管理部门同意后可适当延长解密时间）。供应商未解密或因供应商原因解密失败的，其响应文件将被拒绝。</w:t>
      </w:r>
    </w:p>
    <w:p w14:paraId="29F0D1BB">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6.投标人应按新交易平台使用手册提前设置好浏览器，并于开标时间前登录本项目网上开标大厅，按照规定的开标时间准时参加网上开标。</w:t>
      </w:r>
    </w:p>
    <w:p w14:paraId="403DBAAD">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7.根据开标大厅界面右侧“公告栏”中的系统提示，投标人应在“标书解密”环节完成解密操作。投标人未解密或因投标人原因解密失败的，其响应文件将被退回。</w:t>
      </w:r>
    </w:p>
    <w:p w14:paraId="1033A843">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8.在“唱标”环节，投标人应对唱标信息进行确认，投标人未进行唱标确认操作的，视同认可唱标结果。</w:t>
      </w:r>
    </w:p>
    <w:p w14:paraId="7F442259">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8.1在“开标结束”环节，投标人应在《开标情况记录表》上进行电子签章。投标人未签章的，视同认可开标结果。</w:t>
      </w:r>
    </w:p>
    <w:p w14:paraId="34D780AD">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8.2投标人对开标过程和开标记录如有异议，可在本项目开标大厅界面右下方“发起异议”中提出异议。</w:t>
      </w:r>
    </w:p>
    <w:p w14:paraId="36810B08">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9.评标依据</w:t>
      </w:r>
    </w:p>
    <w:p w14:paraId="3D151000">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9.1全流程电子化交易（不见面开标）项目，评标委员会以成功上传、解密的电子投标文件为依据评审。</w:t>
      </w:r>
    </w:p>
    <w:p w14:paraId="368760DA">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9.2评标期间，投标人应保持通讯手机畅通。评标委员会如要求投标人作出澄清、说明或者补正等，投标人应在评标委员会要求的评标期间合理的时间内通过电子邮件形式提供。</w:t>
      </w:r>
    </w:p>
    <w:p w14:paraId="43D90E8E">
      <w:pPr>
        <w:tabs>
          <w:tab w:val="left" w:pos="7095"/>
        </w:tabs>
        <w:spacing w:line="360" w:lineRule="auto"/>
        <w:ind w:firstLine="480" w:firstLineChars="200"/>
        <w:contextualSpacing/>
        <w:rPr>
          <w:rFonts w:ascii="宋体" w:hAnsi="宋体" w:cs="宋体"/>
          <w:b/>
          <w:sz w:val="24"/>
          <w:szCs w:val="24"/>
          <w:lang w:eastAsia="zh-CN"/>
        </w:rPr>
      </w:pPr>
      <w:r>
        <w:rPr>
          <w:rFonts w:hint="eastAsia" w:ascii="宋体" w:hAnsi="宋体" w:cs="宋体"/>
          <w:sz w:val="24"/>
          <w:szCs w:val="24"/>
          <w:lang w:eastAsia="zh-CN"/>
        </w:rPr>
        <w:t>9</w:t>
      </w:r>
      <w:r>
        <w:rPr>
          <w:rFonts w:ascii="宋体" w:hAnsi="宋体" w:cs="宋体"/>
          <w:sz w:val="24"/>
          <w:szCs w:val="24"/>
          <w:lang w:eastAsia="zh-CN"/>
        </w:rPr>
        <w:t>.3投标人通过电子邮件提供的书面说明或相关证明材料应加盖公章，或者由法定代表人或其授权的代表签字。</w:t>
      </w:r>
    </w:p>
    <w:p w14:paraId="1FC55304">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10.相关事项</w:t>
      </w:r>
    </w:p>
    <w:p w14:paraId="1D63A6D2">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10.1为使更多投标人能参加投标，本项目谈判文件公告期限届满后仍允许下载谈判文件参加投标，但为提高采购效率，在公告期限届满之后下载谈判文件的，对谈判文件的质疑期限从公告期限届满之日起计算；在公告期限届满之前下载谈判文件的，对谈判文件的质疑期限从下载之日起计算。</w:t>
      </w:r>
    </w:p>
    <w:p w14:paraId="3F6E58FB">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10.2“全国公共资源交易平台（河南省·许昌市）”采购公告栏提供的谈判文件仅供浏览。投标人下载谈判文件应使用CA数字证书或移动数字证书从“全国公共资源交易平台（河南省·许昌市）”的“投标人”登录入口获取本项目谈判文件。</w:t>
      </w:r>
    </w:p>
    <w:p w14:paraId="2F39C4EB">
      <w:pPr>
        <w:autoSpaceDE w:val="0"/>
        <w:autoSpaceDN w:val="0"/>
        <w:adjustRightInd w:val="0"/>
        <w:spacing w:line="360" w:lineRule="auto"/>
        <w:ind w:firstLine="480" w:firstLineChars="200"/>
        <w:rPr>
          <w:rFonts w:ascii="宋体" w:hAnsi="宋体" w:cs="宋体"/>
          <w:sz w:val="24"/>
          <w:szCs w:val="24"/>
          <w:lang w:eastAsia="zh-CN"/>
        </w:rPr>
      </w:pPr>
      <w:r>
        <w:rPr>
          <w:rFonts w:hint="eastAsia" w:ascii="宋体" w:hAnsi="宋体" w:cs="宋体"/>
          <w:sz w:val="24"/>
          <w:szCs w:val="24"/>
          <w:lang w:eastAsia="zh-CN"/>
        </w:rPr>
        <w:t>11.开标注意事项</w:t>
      </w:r>
    </w:p>
    <w:p w14:paraId="3AC6A9B8">
      <w:pPr>
        <w:autoSpaceDE w:val="0"/>
        <w:autoSpaceDN w:val="0"/>
        <w:adjustRightInd w:val="0"/>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eastAsia="zh-CN"/>
        </w:rPr>
        <w:t>11.1开标时间前，投标人进入“全国公共资源交易平台（河南省·许昌市）”——点击“平台导航”下方左侧的“网上开标大厅”进入不见面大厅登录页面——选择“投标人”身份，使用CA数字证书或移动数字证书登录——在“今日开标项目”中找到已投标的项目——鼠标点击该项目即可进入开标操作界面，在规定的开标时间内进行解密开标。</w:t>
      </w:r>
    </w:p>
    <w:p w14:paraId="00E87C0C">
      <w:pPr>
        <w:keepNext w:val="0"/>
        <w:keepLines w:val="0"/>
        <w:widowControl/>
        <w:suppressLineNumbers w:val="0"/>
        <w:spacing w:line="360" w:lineRule="auto"/>
        <w:jc w:val="left"/>
        <w:rPr>
          <w:rFonts w:ascii="黑体" w:hAnsi="宋体" w:eastAsia="黑体" w:cs="黑体"/>
          <w:b/>
          <w:bCs/>
          <w:color w:val="000000"/>
          <w:kern w:val="0"/>
          <w:sz w:val="20"/>
          <w:szCs w:val="20"/>
          <w:lang w:val="en-US" w:eastAsia="zh-CN" w:bidi="ar"/>
        </w:rPr>
      </w:pPr>
      <w:r>
        <w:rPr>
          <w:rFonts w:ascii="黑体" w:hAnsi="宋体" w:eastAsia="黑体" w:cs="黑体"/>
          <w:b/>
          <w:bCs/>
          <w:color w:val="000000"/>
          <w:kern w:val="0"/>
          <w:sz w:val="20"/>
          <w:szCs w:val="20"/>
          <w:lang w:val="en-US" w:eastAsia="zh-CN" w:bidi="ar"/>
        </w:rPr>
        <w:t>备注：交易平台技术咨询电话：0374-2961598</w:t>
      </w:r>
    </w:p>
    <w:p w14:paraId="2F11C132">
      <w:pPr>
        <w:keepNext w:val="0"/>
        <w:keepLines w:val="0"/>
        <w:widowControl/>
        <w:suppressLineNumbers w:val="0"/>
        <w:spacing w:line="360" w:lineRule="auto"/>
        <w:jc w:val="left"/>
        <w:rPr>
          <w:rFonts w:ascii="黑体" w:hAnsi="宋体" w:eastAsia="黑体" w:cs="黑体"/>
          <w:b/>
          <w:bCs/>
          <w:color w:val="000000"/>
          <w:kern w:val="0"/>
          <w:sz w:val="20"/>
          <w:szCs w:val="20"/>
          <w:lang w:val="en-US" w:eastAsia="zh-CN" w:bidi="ar"/>
        </w:rPr>
      </w:pPr>
    </w:p>
    <w:p w14:paraId="3D6E202B">
      <w:pPr>
        <w:spacing w:line="360" w:lineRule="auto"/>
        <w:rPr>
          <w:rFonts w:hint="eastAsia"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br w:type="page"/>
      </w:r>
    </w:p>
    <w:p w14:paraId="01635CE1">
      <w:pPr>
        <w:spacing w:line="360" w:lineRule="auto"/>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第二章采购需求</w:t>
      </w:r>
    </w:p>
    <w:p w14:paraId="4F680A98">
      <w:pPr>
        <w:spacing w:line="360" w:lineRule="auto"/>
        <w:rPr>
          <w:rFonts w:cs="宋体" w:asciiTheme="majorEastAsia" w:hAnsiTheme="majorEastAsia" w:eastAsiaTheme="majorEastAsia"/>
          <w:szCs w:val="32"/>
        </w:rPr>
      </w:pPr>
    </w:p>
    <w:p w14:paraId="26026E97">
      <w:pPr>
        <w:spacing w:line="360" w:lineRule="auto"/>
        <w:ind w:firstLine="142" w:firstLineChars="50"/>
        <w:jc w:val="left"/>
        <w:rPr>
          <w:rFonts w:ascii="宋体" w:hAnsi="宋体" w:cs="宋体"/>
          <w:spacing w:val="1"/>
          <w:position w:val="1"/>
          <w:sz w:val="28"/>
          <w:szCs w:val="28"/>
        </w:rPr>
      </w:pPr>
      <w:r>
        <w:rPr>
          <w:rFonts w:hint="eastAsia" w:ascii="宋体" w:hAnsi="宋体" w:eastAsia="宋体" w:cs="宋体"/>
          <w:b/>
          <w:bCs/>
          <w:spacing w:val="1"/>
          <w:position w:val="1"/>
          <w:sz w:val="28"/>
          <w:szCs w:val="28"/>
        </w:rPr>
        <w:t>一、</w:t>
      </w:r>
      <w:r>
        <w:rPr>
          <w:rFonts w:hint="eastAsia" w:ascii="宋体" w:hAnsi="宋体" w:cs="宋体"/>
          <w:b/>
          <w:bCs/>
          <w:spacing w:val="1"/>
          <w:position w:val="1"/>
          <w:sz w:val="28"/>
          <w:szCs w:val="28"/>
        </w:rPr>
        <w:t>本项目需实现的功能或者目标</w:t>
      </w:r>
    </w:p>
    <w:p w14:paraId="0A58B0FE">
      <w:pPr>
        <w:autoSpaceDE w:val="0"/>
        <w:autoSpaceDN w:val="0"/>
        <w:adjustRightInd w:val="0"/>
        <w:spacing w:line="360" w:lineRule="auto"/>
        <w:ind w:firstLine="560" w:firstLineChars="200"/>
        <w:jc w:val="left"/>
        <w:rPr>
          <w:rFonts w:ascii="宋体" w:hAnsi="宋体" w:cs="宋体"/>
          <w:kern w:val="0"/>
          <w:sz w:val="28"/>
          <w:szCs w:val="28"/>
        </w:rPr>
      </w:pPr>
      <w:r>
        <w:rPr>
          <w:rFonts w:hint="eastAsia" w:ascii="宋体" w:hAnsi="宋体" w:cs="宋体"/>
          <w:kern w:val="0"/>
          <w:sz w:val="28"/>
          <w:szCs w:val="28"/>
          <w:lang w:val="en-US" w:eastAsia="zh-CN"/>
        </w:rPr>
        <w:t>采购一批农药用于襄城县麦岭镇2026年小麦促弱转壮使用</w:t>
      </w:r>
    </w:p>
    <w:p w14:paraId="4C1C7BA5">
      <w:pPr>
        <w:pStyle w:val="35"/>
        <w:numPr>
          <w:ilvl w:val="0"/>
          <w:numId w:val="5"/>
        </w:numPr>
        <w:spacing w:line="360" w:lineRule="auto"/>
        <w:ind w:firstLine="139" w:firstLineChars="49"/>
        <w:rPr>
          <w:rFonts w:hint="default" w:hAnsi="宋体" w:eastAsia="宋体"/>
          <w:b/>
          <w:bCs/>
          <w:color w:val="auto"/>
          <w:spacing w:val="1"/>
          <w:kern w:val="2"/>
          <w:position w:val="1"/>
          <w:sz w:val="28"/>
          <w:szCs w:val="28"/>
          <w:lang w:val="en-US" w:eastAsia="zh-CN"/>
        </w:rPr>
      </w:pPr>
      <w:r>
        <w:rPr>
          <w:rFonts w:hint="eastAsia" w:hAnsi="宋体"/>
          <w:b/>
          <w:bCs/>
          <w:color w:val="auto"/>
          <w:spacing w:val="1"/>
          <w:kern w:val="2"/>
          <w:position w:val="1"/>
          <w:sz w:val="28"/>
          <w:szCs w:val="28"/>
        </w:rPr>
        <w:t>技术参数</w:t>
      </w:r>
    </w:p>
    <w:p w14:paraId="5BE328A4">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560" w:firstLineChars="200"/>
        <w:jc w:val="left"/>
        <w:textAlignment w:val="auto"/>
        <w:rPr>
          <w:rFonts w:hint="eastAsia"/>
          <w:color w:val="auto"/>
          <w:sz w:val="28"/>
          <w:szCs w:val="28"/>
          <w:lang w:eastAsia="zh-CN"/>
        </w:rPr>
      </w:pPr>
      <w:r>
        <w:rPr>
          <w:rFonts w:hint="eastAsia"/>
          <w:color w:val="auto"/>
          <w:sz w:val="28"/>
          <w:szCs w:val="28"/>
          <w:lang w:eastAsia="zh-CN"/>
        </w:rPr>
        <w:t>本项目主要是根据小麦生长发育需求，统一组织采购田间防控物资。</w:t>
      </w:r>
    </w:p>
    <w:tbl>
      <w:tblPr>
        <w:tblStyle w:val="101"/>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85" w:type="dxa"/>
          <w:bottom w:w="85" w:type="dxa"/>
          <w:right w:w="85" w:type="dxa"/>
        </w:tblCellMar>
      </w:tblPr>
      <w:tblGrid>
        <w:gridCol w:w="670"/>
        <w:gridCol w:w="1951"/>
        <w:gridCol w:w="3105"/>
        <w:gridCol w:w="1409"/>
        <w:gridCol w:w="1468"/>
        <w:gridCol w:w="1117"/>
      </w:tblGrid>
      <w:tr w14:paraId="78BA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0" w:hRule="atLeast"/>
          <w:jc w:val="center"/>
        </w:trPr>
        <w:tc>
          <w:tcPr>
            <w:tcW w:w="670" w:type="dxa"/>
            <w:noWrap w:val="0"/>
            <w:textDirection w:val="tbRlV"/>
            <w:vAlign w:val="center"/>
          </w:tcPr>
          <w:p w14:paraId="0D00E6FB">
            <w:pPr>
              <w:pStyle w:val="100"/>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sz w:val="28"/>
                <w:szCs w:val="28"/>
                <w:highlight w:val="none"/>
              </w:rPr>
            </w:pPr>
            <w:r>
              <w:rPr>
                <w:b/>
                <w:bCs/>
                <w:spacing w:val="7"/>
                <w:sz w:val="28"/>
                <w:szCs w:val="28"/>
                <w:highlight w:val="none"/>
              </w:rPr>
              <w:t>序号</w:t>
            </w:r>
          </w:p>
        </w:tc>
        <w:tc>
          <w:tcPr>
            <w:tcW w:w="1951" w:type="dxa"/>
            <w:noWrap w:val="0"/>
            <w:vAlign w:val="center"/>
          </w:tcPr>
          <w:p w14:paraId="17E98020">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0"/>
              <w:jc w:val="center"/>
              <w:textAlignment w:val="auto"/>
              <w:rPr>
                <w:sz w:val="28"/>
                <w:szCs w:val="28"/>
                <w:highlight w:val="none"/>
              </w:rPr>
            </w:pPr>
            <w:r>
              <w:rPr>
                <w:b/>
                <w:bCs/>
                <w:spacing w:val="5"/>
                <w:sz w:val="28"/>
                <w:szCs w:val="28"/>
                <w:highlight w:val="none"/>
              </w:rPr>
              <w:t>货物名称</w:t>
            </w:r>
          </w:p>
        </w:tc>
        <w:tc>
          <w:tcPr>
            <w:tcW w:w="3105" w:type="dxa"/>
            <w:noWrap w:val="0"/>
            <w:vAlign w:val="center"/>
          </w:tcPr>
          <w:p w14:paraId="4A738B90">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0"/>
              <w:jc w:val="center"/>
              <w:textAlignment w:val="auto"/>
              <w:rPr>
                <w:sz w:val="28"/>
                <w:szCs w:val="28"/>
                <w:highlight w:val="none"/>
              </w:rPr>
            </w:pPr>
            <w:r>
              <w:rPr>
                <w:b/>
                <w:bCs/>
                <w:spacing w:val="7"/>
                <w:sz w:val="28"/>
                <w:szCs w:val="28"/>
                <w:highlight w:val="none"/>
              </w:rPr>
              <w:t>技术规格及主要参数</w:t>
            </w:r>
          </w:p>
        </w:tc>
        <w:tc>
          <w:tcPr>
            <w:tcW w:w="1409" w:type="dxa"/>
            <w:noWrap w:val="0"/>
            <w:vAlign w:val="center"/>
          </w:tcPr>
          <w:p w14:paraId="3CF90CAC">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0"/>
              <w:jc w:val="center"/>
              <w:textAlignment w:val="auto"/>
              <w:rPr>
                <w:sz w:val="28"/>
                <w:szCs w:val="28"/>
                <w:highlight w:val="none"/>
              </w:rPr>
            </w:pPr>
            <w:r>
              <w:rPr>
                <w:b/>
                <w:bCs/>
                <w:spacing w:val="3"/>
                <w:sz w:val="28"/>
                <w:szCs w:val="28"/>
                <w:highlight w:val="none"/>
              </w:rPr>
              <w:t>亩数</w:t>
            </w:r>
          </w:p>
        </w:tc>
        <w:tc>
          <w:tcPr>
            <w:tcW w:w="1468" w:type="dxa"/>
            <w:noWrap w:val="0"/>
            <w:vAlign w:val="center"/>
          </w:tcPr>
          <w:p w14:paraId="59B53FCD">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0"/>
              <w:jc w:val="center"/>
              <w:textAlignment w:val="auto"/>
              <w:rPr>
                <w:sz w:val="28"/>
                <w:szCs w:val="28"/>
                <w:highlight w:val="none"/>
              </w:rPr>
            </w:pPr>
            <w:r>
              <w:rPr>
                <w:b/>
                <w:bCs/>
                <w:spacing w:val="2"/>
                <w:sz w:val="28"/>
                <w:szCs w:val="28"/>
                <w:highlight w:val="none"/>
              </w:rPr>
              <w:t>总价</w:t>
            </w:r>
            <w:r>
              <w:rPr>
                <w:b/>
                <w:bCs/>
                <w:spacing w:val="-4"/>
                <w:sz w:val="28"/>
                <w:szCs w:val="28"/>
                <w:highlight w:val="none"/>
              </w:rPr>
              <w:t>（元）</w:t>
            </w:r>
          </w:p>
        </w:tc>
        <w:tc>
          <w:tcPr>
            <w:tcW w:w="1117" w:type="dxa"/>
            <w:noWrap w:val="0"/>
            <w:vAlign w:val="center"/>
          </w:tcPr>
          <w:p w14:paraId="000BC2BA">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0"/>
              <w:jc w:val="center"/>
              <w:textAlignment w:val="auto"/>
              <w:rPr>
                <w:sz w:val="28"/>
                <w:szCs w:val="28"/>
                <w:highlight w:val="none"/>
              </w:rPr>
            </w:pPr>
            <w:r>
              <w:rPr>
                <w:b/>
                <w:bCs/>
                <w:spacing w:val="4"/>
                <w:sz w:val="28"/>
                <w:szCs w:val="28"/>
                <w:highlight w:val="none"/>
              </w:rPr>
              <w:t>是否为核心产</w:t>
            </w:r>
            <w:r>
              <w:rPr>
                <w:b/>
                <w:bCs/>
                <w:spacing w:val="-3"/>
                <w:sz w:val="28"/>
                <w:szCs w:val="28"/>
                <w:highlight w:val="none"/>
              </w:rPr>
              <w:t>品</w:t>
            </w:r>
          </w:p>
        </w:tc>
      </w:tr>
      <w:tr w14:paraId="49907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85" w:type="dxa"/>
            <w:bottom w:w="85" w:type="dxa"/>
            <w:right w:w="85" w:type="dxa"/>
          </w:tblCellMar>
        </w:tblPrEx>
        <w:trPr>
          <w:trHeight w:val="0" w:hRule="atLeast"/>
          <w:jc w:val="center"/>
        </w:trPr>
        <w:tc>
          <w:tcPr>
            <w:tcW w:w="670" w:type="dxa"/>
            <w:noWrap w:val="0"/>
            <w:vAlign w:val="center"/>
          </w:tcPr>
          <w:p w14:paraId="78E9103B">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0"/>
              <w:jc w:val="center"/>
              <w:textAlignment w:val="auto"/>
              <w:rPr>
                <w:sz w:val="28"/>
                <w:szCs w:val="28"/>
                <w:highlight w:val="none"/>
              </w:rPr>
            </w:pPr>
            <w:r>
              <w:rPr>
                <w:sz w:val="28"/>
                <w:szCs w:val="28"/>
                <w:highlight w:val="none"/>
              </w:rPr>
              <w:t>1</w:t>
            </w:r>
          </w:p>
        </w:tc>
        <w:tc>
          <w:tcPr>
            <w:tcW w:w="1951" w:type="dxa"/>
            <w:noWrap w:val="0"/>
            <w:vAlign w:val="center"/>
          </w:tcPr>
          <w:p w14:paraId="0B27CDE6">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0"/>
              <w:jc w:val="center"/>
              <w:textAlignment w:val="auto"/>
              <w:rPr>
                <w:rFonts w:hint="default"/>
                <w:sz w:val="28"/>
                <w:szCs w:val="28"/>
                <w:highlight w:val="none"/>
                <w:lang w:val="en-US" w:eastAsia="zh-CN"/>
              </w:rPr>
            </w:pPr>
            <w:r>
              <w:rPr>
                <w:rFonts w:hint="default"/>
                <w:sz w:val="28"/>
                <w:szCs w:val="28"/>
                <w:highlight w:val="none"/>
                <w:lang w:val="en-US" w:eastAsia="zh-CN"/>
              </w:rPr>
              <w:t>大量元素水溶肥料</w:t>
            </w:r>
          </w:p>
          <w:p w14:paraId="4A4755AA">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0"/>
              <w:jc w:val="center"/>
              <w:textAlignment w:val="auto"/>
              <w:rPr>
                <w:sz w:val="28"/>
                <w:szCs w:val="28"/>
                <w:highlight w:val="none"/>
              </w:rPr>
            </w:pPr>
          </w:p>
        </w:tc>
        <w:tc>
          <w:tcPr>
            <w:tcW w:w="3105" w:type="dxa"/>
            <w:noWrap w:val="0"/>
            <w:vAlign w:val="center"/>
          </w:tcPr>
          <w:p w14:paraId="1796F4BE">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0"/>
              <w:jc w:val="center"/>
              <w:textAlignment w:val="auto"/>
              <w:rPr>
                <w:rFonts w:hint="default"/>
                <w:sz w:val="28"/>
                <w:szCs w:val="28"/>
                <w:highlight w:val="none"/>
                <w:lang w:val="en-US" w:eastAsia="zh-CN"/>
              </w:rPr>
            </w:pPr>
            <w:r>
              <w:rPr>
                <w:rFonts w:hint="default"/>
                <w:sz w:val="28"/>
                <w:szCs w:val="28"/>
                <w:highlight w:val="none"/>
                <w:lang w:val="en-US" w:eastAsia="zh-CN"/>
              </w:rPr>
              <w:t>符合农业行业标准NY/T1107-2020</w:t>
            </w:r>
            <w:r>
              <w:rPr>
                <w:rFonts w:hint="eastAsia"/>
                <w:sz w:val="28"/>
                <w:szCs w:val="28"/>
                <w:highlight w:val="none"/>
                <w:lang w:val="en-US" w:eastAsia="zh-CN"/>
              </w:rPr>
              <w:t>（</w:t>
            </w:r>
            <w:r>
              <w:rPr>
                <w:rFonts w:hint="default"/>
                <w:sz w:val="28"/>
                <w:szCs w:val="28"/>
                <w:highlight w:val="none"/>
                <w:lang w:val="en-US" w:eastAsia="zh-CN"/>
              </w:rPr>
              <w:t>大量元素水溶肥料</w:t>
            </w:r>
            <w:r>
              <w:rPr>
                <w:rFonts w:hint="eastAsia"/>
                <w:sz w:val="28"/>
                <w:szCs w:val="28"/>
                <w:highlight w:val="none"/>
                <w:lang w:val="en-US" w:eastAsia="zh-CN"/>
              </w:rPr>
              <w:t>）</w:t>
            </w:r>
            <w:r>
              <w:rPr>
                <w:rFonts w:hint="default"/>
                <w:sz w:val="28"/>
                <w:szCs w:val="28"/>
                <w:highlight w:val="none"/>
                <w:lang w:val="en-US" w:eastAsia="zh-CN"/>
              </w:rPr>
              <w:t>技术指标要求</w:t>
            </w:r>
            <w:r>
              <w:rPr>
                <w:rFonts w:hint="eastAsia"/>
                <w:sz w:val="28"/>
                <w:szCs w:val="28"/>
                <w:highlight w:val="none"/>
                <w:lang w:val="en-US" w:eastAsia="zh-CN"/>
              </w:rPr>
              <w:t>(详见采购需求附件)</w:t>
            </w:r>
            <w:r>
              <w:rPr>
                <w:rFonts w:hint="default"/>
                <w:sz w:val="28"/>
                <w:szCs w:val="28"/>
                <w:highlight w:val="none"/>
                <w:lang w:val="en-US" w:eastAsia="zh-CN"/>
              </w:rPr>
              <w:t>。亩用量</w:t>
            </w:r>
            <w:r>
              <w:rPr>
                <w:rFonts w:hint="eastAsia"/>
                <w:sz w:val="28"/>
                <w:szCs w:val="28"/>
                <w:highlight w:val="none"/>
                <w:lang w:val="en-US" w:eastAsia="zh-CN"/>
              </w:rPr>
              <w:t>：</w:t>
            </w:r>
            <w:r>
              <w:rPr>
                <w:rFonts w:hint="default"/>
                <w:sz w:val="28"/>
                <w:szCs w:val="28"/>
                <w:highlight w:val="none"/>
                <w:lang w:val="en-US" w:eastAsia="zh-CN"/>
              </w:rPr>
              <w:t>参照使用说明书。</w:t>
            </w:r>
          </w:p>
        </w:tc>
        <w:tc>
          <w:tcPr>
            <w:tcW w:w="1409" w:type="dxa"/>
            <w:noWrap w:val="0"/>
            <w:vAlign w:val="center"/>
          </w:tcPr>
          <w:p w14:paraId="50EE0582">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0"/>
              <w:jc w:val="center"/>
              <w:textAlignment w:val="auto"/>
              <w:rPr>
                <w:rFonts w:hint="default"/>
                <w:sz w:val="28"/>
                <w:szCs w:val="28"/>
                <w:highlight w:val="none"/>
                <w:lang w:val="en-US" w:eastAsia="zh-CN"/>
              </w:rPr>
            </w:pPr>
            <w:r>
              <w:rPr>
                <w:rFonts w:hint="eastAsia"/>
                <w:sz w:val="28"/>
                <w:szCs w:val="28"/>
                <w:highlight w:val="none"/>
                <w:lang w:val="en-US" w:eastAsia="zh-CN"/>
              </w:rPr>
              <w:t>≥3.4万亩</w:t>
            </w:r>
          </w:p>
        </w:tc>
        <w:tc>
          <w:tcPr>
            <w:tcW w:w="1468" w:type="dxa"/>
            <w:noWrap w:val="0"/>
            <w:vAlign w:val="center"/>
          </w:tcPr>
          <w:p w14:paraId="071F928D">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0"/>
              <w:jc w:val="center"/>
              <w:textAlignment w:val="auto"/>
              <w:rPr>
                <w:rFonts w:hint="default"/>
                <w:sz w:val="28"/>
                <w:szCs w:val="28"/>
                <w:highlight w:val="none"/>
                <w:lang w:val="en-US" w:eastAsia="zh-CN"/>
              </w:rPr>
            </w:pPr>
            <w:r>
              <w:rPr>
                <w:rFonts w:hint="eastAsia"/>
                <w:sz w:val="28"/>
                <w:szCs w:val="28"/>
                <w:highlight w:val="none"/>
                <w:lang w:val="en-US" w:eastAsia="zh-CN"/>
              </w:rPr>
              <w:t>340000.00</w:t>
            </w:r>
          </w:p>
        </w:tc>
        <w:tc>
          <w:tcPr>
            <w:tcW w:w="1117" w:type="dxa"/>
            <w:noWrap w:val="0"/>
            <w:vAlign w:val="center"/>
          </w:tcPr>
          <w:p w14:paraId="0CFA7EE1">
            <w:pPr>
              <w:pStyle w:val="100"/>
              <w:keepNext w:val="0"/>
              <w:keepLines w:val="0"/>
              <w:pageBreakBefore w:val="0"/>
              <w:widowControl w:val="0"/>
              <w:kinsoku/>
              <w:wordWrap/>
              <w:overflowPunct/>
              <w:topLinePunct w:val="0"/>
              <w:autoSpaceDE/>
              <w:autoSpaceDN/>
              <w:bidi w:val="0"/>
              <w:adjustRightInd w:val="0"/>
              <w:snapToGrid w:val="0"/>
              <w:spacing w:line="360" w:lineRule="auto"/>
              <w:ind w:left="0" w:right="0" w:firstLine="0"/>
              <w:jc w:val="center"/>
              <w:textAlignment w:val="auto"/>
              <w:rPr>
                <w:rFonts w:hint="eastAsia"/>
                <w:sz w:val="28"/>
                <w:szCs w:val="28"/>
                <w:highlight w:val="none"/>
                <w:lang w:val="en-US" w:eastAsia="zh-CN"/>
              </w:rPr>
            </w:pPr>
            <w:r>
              <w:rPr>
                <w:rFonts w:hint="eastAsia"/>
                <w:sz w:val="28"/>
                <w:szCs w:val="28"/>
                <w:highlight w:val="none"/>
                <w:lang w:val="en-US" w:eastAsia="zh-CN"/>
              </w:rPr>
              <w:t>是</w:t>
            </w:r>
          </w:p>
        </w:tc>
      </w:tr>
    </w:tbl>
    <w:p w14:paraId="556BA9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color w:val="auto"/>
          <w:sz w:val="28"/>
          <w:szCs w:val="28"/>
          <w:highlight w:val="none"/>
          <w:lang w:eastAsia="zh-CN"/>
        </w:rPr>
      </w:pPr>
      <w:r>
        <w:rPr>
          <w:rFonts w:hint="eastAsia"/>
          <w:color w:val="auto"/>
          <w:sz w:val="28"/>
          <w:szCs w:val="28"/>
          <w:highlight w:val="none"/>
          <w:lang w:eastAsia="zh-CN"/>
        </w:rPr>
        <w:t>通过在小麦生长期合理混合喷洒大量元素水溶肥料，增加粒重，保障今年夏粮丰产丰收。</w:t>
      </w:r>
    </w:p>
    <w:p w14:paraId="0BA814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color w:val="auto"/>
          <w:sz w:val="28"/>
          <w:szCs w:val="28"/>
          <w:highlight w:val="none"/>
          <w:lang w:val="en-US" w:eastAsia="zh-CN"/>
        </w:rPr>
      </w:pPr>
      <w:r>
        <w:rPr>
          <w:rFonts w:hint="eastAsia"/>
          <w:color w:val="auto"/>
          <w:sz w:val="28"/>
          <w:szCs w:val="28"/>
          <w:highlight w:val="none"/>
          <w:lang w:val="en-US" w:eastAsia="zh-CN"/>
        </w:rPr>
        <w:t>注：本项目采用固定总价招数量（亩数）的方式；每亩地补贴标准不得超过10元，补贴亩数≥3.4万亩。统防统治面积采用大包装，其余按规定的规格供货。</w:t>
      </w:r>
    </w:p>
    <w:p w14:paraId="55FF9748">
      <w:pPr>
        <w:keepNext w:val="0"/>
        <w:keepLines w:val="0"/>
        <w:widowControl/>
        <w:suppressLineNumbers w:val="0"/>
        <w:spacing w:line="360" w:lineRule="auto"/>
        <w:ind w:firstLine="562" w:firstLineChars="200"/>
        <w:jc w:val="left"/>
        <w:rPr>
          <w:rFonts w:hint="eastAsia" w:ascii="宋体" w:hAnsi="Calibri" w:eastAsia="宋体" w:cs="宋体"/>
          <w:bCs/>
          <w:kern w:val="2"/>
          <w:sz w:val="28"/>
          <w:szCs w:val="28"/>
          <w:highlight w:val="none"/>
          <w:lang w:val="en-US" w:eastAsia="zh-CN" w:bidi="zh-CN"/>
        </w:rPr>
      </w:pPr>
      <w:r>
        <w:rPr>
          <w:rFonts w:hint="eastAsia" w:ascii="宋体" w:hAnsi="宋体" w:eastAsia="宋体" w:cs="宋体"/>
          <w:b/>
          <w:bCs/>
          <w:color w:val="000000"/>
          <w:kern w:val="0"/>
          <w:sz w:val="28"/>
          <w:szCs w:val="28"/>
          <w:highlight w:val="none"/>
          <w:lang w:val="en-US" w:eastAsia="zh-CN" w:bidi="ar"/>
        </w:rPr>
        <w:t>不在“本国产品标准适用范围内”的货物：无。</w:t>
      </w:r>
    </w:p>
    <w:p w14:paraId="37F805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color w:val="auto"/>
          <w:sz w:val="28"/>
          <w:szCs w:val="28"/>
          <w:highlight w:val="none"/>
          <w:lang w:val="en-US" w:eastAsia="zh-CN"/>
        </w:rPr>
      </w:pPr>
      <w:r>
        <w:rPr>
          <w:rFonts w:hint="eastAsia"/>
          <w:color w:val="auto"/>
          <w:sz w:val="28"/>
          <w:szCs w:val="28"/>
          <w:highlight w:val="none"/>
          <w:lang w:val="en-US" w:eastAsia="zh-CN"/>
        </w:rPr>
        <w:t>注：本项目为固定总价招数量（亩数），以供应数量（亩数）作为投标竞价标准。</w:t>
      </w:r>
    </w:p>
    <w:p w14:paraId="68F042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color w:val="auto"/>
          <w:sz w:val="28"/>
          <w:szCs w:val="28"/>
          <w:highlight w:val="none"/>
          <w:lang w:val="en-US" w:eastAsia="zh-CN"/>
        </w:rPr>
      </w:pPr>
      <w:r>
        <w:rPr>
          <w:rFonts w:hint="eastAsia"/>
          <w:color w:val="auto"/>
          <w:sz w:val="28"/>
          <w:szCs w:val="28"/>
          <w:highlight w:val="none"/>
          <w:lang w:val="en-US" w:eastAsia="zh-CN"/>
        </w:rPr>
        <w:t>本采购清单中所列技术规格或主要参数为最低要求，不允许负偏离，否则将承担其投标被视为非实质性响应投标的风险。</w:t>
      </w:r>
    </w:p>
    <w:p w14:paraId="2903F9FF">
      <w:pPr>
        <w:numPr>
          <w:ilvl w:val="0"/>
          <w:numId w:val="5"/>
        </w:numPr>
        <w:adjustRightInd w:val="0"/>
        <w:snapToGrid w:val="0"/>
        <w:spacing w:line="360" w:lineRule="auto"/>
        <w:ind w:left="0" w:leftChars="0" w:firstLine="138" w:firstLineChars="49"/>
        <w:contextualSpacing/>
        <w:jc w:val="left"/>
        <w:rPr>
          <w:rFonts w:ascii="宋体" w:cs="宋体"/>
          <w:b/>
          <w:sz w:val="28"/>
          <w:szCs w:val="28"/>
          <w:lang w:val="zh-CN" w:bidi="zh-CN"/>
        </w:rPr>
      </w:pPr>
      <w:r>
        <w:rPr>
          <w:rFonts w:ascii="宋体" w:cs="宋体"/>
          <w:b/>
          <w:sz w:val="28"/>
          <w:szCs w:val="28"/>
          <w:lang w:val="zh-CN" w:bidi="zh-CN"/>
        </w:rPr>
        <w:t>采购标的的其他技术、服务等要求</w:t>
      </w:r>
    </w:p>
    <w:p w14:paraId="7101365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宋体" w:hAnsi="Calibri" w:eastAsia="宋体" w:cs="宋体"/>
          <w:bCs/>
          <w:kern w:val="2"/>
          <w:sz w:val="28"/>
          <w:szCs w:val="28"/>
          <w:lang w:val="en-US" w:eastAsia="zh-CN" w:bidi="zh-CN"/>
        </w:rPr>
      </w:pPr>
      <w:r>
        <w:rPr>
          <w:rFonts w:hint="eastAsia" w:ascii="宋体" w:hAnsi="Calibri" w:eastAsia="宋体" w:cs="宋体"/>
          <w:bCs/>
          <w:kern w:val="2"/>
          <w:sz w:val="28"/>
          <w:szCs w:val="28"/>
          <w:lang w:val="en-US" w:eastAsia="zh-CN" w:bidi="zh-CN"/>
        </w:rPr>
        <w:t>1.实施范围：麦岭镇</w:t>
      </w:r>
    </w:p>
    <w:p w14:paraId="6D9D8496">
      <w:pPr>
        <w:pStyle w:val="26"/>
        <w:shd w:val="clear" w:color="auto" w:fill="FFFFFF"/>
        <w:adjustRightInd w:val="0"/>
        <w:snapToGrid w:val="0"/>
        <w:spacing w:line="360" w:lineRule="auto"/>
        <w:ind w:firstLine="560" w:firstLineChars="200"/>
        <w:contextualSpacing/>
        <w:rPr>
          <w:rFonts w:hint="eastAsia" w:ascii="宋体" w:hAnsi="Calibri" w:eastAsia="宋体" w:cs="宋体"/>
          <w:bCs/>
          <w:kern w:val="2"/>
          <w:sz w:val="28"/>
          <w:szCs w:val="28"/>
          <w:lang w:val="en-US" w:eastAsia="zh-CN" w:bidi="zh-CN"/>
        </w:rPr>
      </w:pPr>
      <w:r>
        <w:rPr>
          <w:rFonts w:hint="eastAsia" w:ascii="宋体" w:cs="宋体"/>
          <w:bCs/>
          <w:kern w:val="2"/>
          <w:sz w:val="28"/>
          <w:szCs w:val="28"/>
          <w:lang w:val="en-US" w:eastAsia="zh-CN" w:bidi="zh-CN"/>
        </w:rPr>
        <w:t>2.</w:t>
      </w:r>
      <w:r>
        <w:rPr>
          <w:rFonts w:hint="eastAsia" w:ascii="宋体" w:hAnsi="Calibri" w:eastAsia="宋体" w:cs="宋体"/>
          <w:bCs/>
          <w:kern w:val="2"/>
          <w:sz w:val="28"/>
          <w:szCs w:val="28"/>
          <w:lang w:val="en-US" w:eastAsia="zh-CN" w:bidi="zh-CN"/>
        </w:rPr>
        <w:t>交货时间：</w:t>
      </w:r>
      <w:r>
        <w:rPr>
          <w:rFonts w:hint="eastAsia" w:ascii="宋体" w:cs="宋体"/>
          <w:bCs/>
          <w:kern w:val="2"/>
          <w:sz w:val="28"/>
          <w:szCs w:val="28"/>
          <w:lang w:val="en-US" w:eastAsia="zh-CN" w:bidi="zh-CN"/>
        </w:rPr>
        <w:t>3日历天内</w:t>
      </w:r>
    </w:p>
    <w:p w14:paraId="351A9B9B">
      <w:pPr>
        <w:pStyle w:val="26"/>
        <w:shd w:val="clear" w:color="auto" w:fill="FFFFFF"/>
        <w:adjustRightInd w:val="0"/>
        <w:snapToGrid w:val="0"/>
        <w:spacing w:line="360" w:lineRule="auto"/>
        <w:ind w:firstLine="560" w:firstLineChars="200"/>
        <w:contextualSpacing/>
        <w:rPr>
          <w:rFonts w:hint="eastAsia" w:ascii="宋体" w:cs="宋体"/>
          <w:bCs/>
          <w:sz w:val="28"/>
          <w:szCs w:val="28"/>
          <w:lang w:bidi="zh-CN"/>
        </w:rPr>
      </w:pPr>
      <w:r>
        <w:rPr>
          <w:rFonts w:hint="eastAsia" w:ascii="宋体" w:cs="宋体"/>
          <w:bCs/>
          <w:sz w:val="28"/>
          <w:szCs w:val="28"/>
          <w:lang w:val="en-US" w:bidi="zh-CN"/>
        </w:rPr>
        <w:t>3.</w:t>
      </w:r>
      <w:r>
        <w:rPr>
          <w:rFonts w:hint="eastAsia" w:ascii="宋体" w:cs="宋体"/>
          <w:bCs/>
          <w:sz w:val="28"/>
          <w:szCs w:val="28"/>
          <w:lang w:bidi="zh-CN"/>
        </w:rPr>
        <w:t>投标人须明确投标产品的</w:t>
      </w:r>
      <w:r>
        <w:rPr>
          <w:rFonts w:hint="eastAsia" w:ascii="宋体" w:cs="宋体"/>
          <w:b/>
          <w:bCs w:val="0"/>
          <w:sz w:val="28"/>
          <w:szCs w:val="28"/>
          <w:lang w:bidi="zh-CN"/>
        </w:rPr>
        <w:t>厂家、规格、详细参数</w:t>
      </w:r>
      <w:r>
        <w:rPr>
          <w:rFonts w:hint="eastAsia" w:ascii="宋体" w:cs="宋体"/>
          <w:bCs/>
          <w:sz w:val="28"/>
          <w:szCs w:val="28"/>
          <w:lang w:bidi="zh-CN"/>
        </w:rPr>
        <w:t>，否则为无效投标。</w:t>
      </w:r>
    </w:p>
    <w:p w14:paraId="22D89F55">
      <w:pPr>
        <w:pStyle w:val="26"/>
        <w:shd w:val="clear" w:color="auto" w:fill="FFFFFF"/>
        <w:adjustRightInd w:val="0"/>
        <w:snapToGrid w:val="0"/>
        <w:spacing w:line="360" w:lineRule="auto"/>
        <w:ind w:firstLine="560" w:firstLineChars="200"/>
        <w:contextualSpacing/>
        <w:rPr>
          <w:rFonts w:hint="eastAsia" w:ascii="宋体" w:cs="宋体"/>
          <w:bCs/>
          <w:sz w:val="28"/>
          <w:szCs w:val="28"/>
          <w:lang w:bidi="zh-CN"/>
        </w:rPr>
      </w:pPr>
      <w:r>
        <w:rPr>
          <w:rFonts w:hint="eastAsia" w:ascii="宋体" w:cs="宋体"/>
          <w:bCs/>
          <w:sz w:val="28"/>
          <w:szCs w:val="28"/>
          <w:lang w:val="en-US" w:bidi="zh-CN"/>
        </w:rPr>
        <w:t>4.</w:t>
      </w:r>
      <w:r>
        <w:rPr>
          <w:rFonts w:hint="eastAsia" w:ascii="宋体" w:cs="宋体"/>
          <w:bCs/>
          <w:sz w:val="28"/>
          <w:szCs w:val="28"/>
          <w:lang w:bidi="zh-CN"/>
        </w:rPr>
        <w:t>投标人应就本项目（每包或者标段）完整投标，否则为无效投标。</w:t>
      </w:r>
    </w:p>
    <w:p w14:paraId="66A09FBC">
      <w:pPr>
        <w:pStyle w:val="26"/>
        <w:shd w:val="clear" w:color="auto" w:fill="FFFFFF"/>
        <w:adjustRightInd w:val="0"/>
        <w:snapToGrid w:val="0"/>
        <w:spacing w:line="360" w:lineRule="auto"/>
        <w:ind w:firstLine="560" w:firstLineChars="200"/>
        <w:contextualSpacing/>
        <w:rPr>
          <w:rFonts w:hint="eastAsia" w:ascii="宋体" w:cs="宋体"/>
          <w:bCs/>
          <w:sz w:val="28"/>
          <w:szCs w:val="28"/>
          <w:lang w:bidi="zh-CN"/>
        </w:rPr>
      </w:pPr>
      <w:r>
        <w:rPr>
          <w:rFonts w:hint="eastAsia" w:ascii="宋体" w:cs="宋体"/>
          <w:bCs/>
          <w:sz w:val="28"/>
          <w:szCs w:val="28"/>
          <w:lang w:val="en-US" w:bidi="zh-CN"/>
        </w:rPr>
        <w:t>5.</w:t>
      </w:r>
      <w:r>
        <w:rPr>
          <w:rFonts w:hint="eastAsia" w:ascii="宋体" w:cs="宋体"/>
          <w:bCs/>
          <w:sz w:val="28"/>
          <w:szCs w:val="28"/>
          <w:lang w:bidi="zh-CN"/>
        </w:rPr>
        <w:t>所投产品必须符合国家质量检测标准和本招标文件规定标准的全新正品现货。</w:t>
      </w:r>
    </w:p>
    <w:p w14:paraId="1187D76C">
      <w:pPr>
        <w:pStyle w:val="26"/>
        <w:shd w:val="clear" w:color="auto" w:fill="FFFFFF"/>
        <w:adjustRightInd w:val="0"/>
        <w:snapToGrid w:val="0"/>
        <w:spacing w:line="360" w:lineRule="auto"/>
        <w:ind w:firstLine="560" w:firstLineChars="200"/>
        <w:contextualSpacing/>
        <w:rPr>
          <w:rFonts w:hint="default" w:ascii="宋体" w:cs="宋体"/>
          <w:bCs/>
          <w:sz w:val="28"/>
          <w:szCs w:val="28"/>
          <w:lang w:val="en-US" w:bidi="zh-CN"/>
        </w:rPr>
      </w:pPr>
      <w:r>
        <w:rPr>
          <w:rFonts w:hint="eastAsia" w:ascii="宋体" w:cs="宋体"/>
          <w:bCs/>
          <w:sz w:val="28"/>
          <w:szCs w:val="28"/>
          <w:lang w:val="en-US" w:bidi="zh-CN"/>
        </w:rPr>
        <w:t>6.投标人所</w:t>
      </w:r>
      <w:r>
        <w:rPr>
          <w:rFonts w:hint="eastAsia" w:ascii="宋体" w:cs="宋体"/>
          <w:bCs/>
          <w:sz w:val="28"/>
          <w:szCs w:val="28"/>
          <w:lang w:bidi="zh-CN"/>
        </w:rPr>
        <w:t>投产品交付前</w:t>
      </w:r>
      <w:r>
        <w:rPr>
          <w:rFonts w:hint="eastAsia" w:ascii="宋体" w:cs="宋体"/>
          <w:bCs/>
          <w:sz w:val="28"/>
          <w:szCs w:val="28"/>
          <w:lang w:val="en-US" w:bidi="zh-CN"/>
        </w:rPr>
        <w:t>必须提供本批次产品检测报告及制造商在农业农村部指定的‌肥料备案系统备案证明‌。提供承诺书。否则为无效响应文件。</w:t>
      </w:r>
    </w:p>
    <w:p w14:paraId="3C9296E5">
      <w:pPr>
        <w:pStyle w:val="26"/>
        <w:shd w:val="clear" w:color="auto" w:fill="FFFFFF"/>
        <w:adjustRightInd w:val="0"/>
        <w:snapToGrid w:val="0"/>
        <w:spacing w:line="360" w:lineRule="auto"/>
        <w:ind w:firstLine="560" w:firstLineChars="200"/>
        <w:contextualSpacing/>
        <w:rPr>
          <w:rFonts w:hint="eastAsia" w:ascii="宋体" w:cs="宋体"/>
          <w:bCs/>
          <w:sz w:val="28"/>
          <w:szCs w:val="28"/>
          <w:lang w:bidi="zh-CN"/>
        </w:rPr>
      </w:pPr>
      <w:r>
        <w:rPr>
          <w:rFonts w:hint="eastAsia" w:ascii="宋体" w:cs="宋体"/>
          <w:bCs/>
          <w:sz w:val="28"/>
          <w:szCs w:val="28"/>
          <w:lang w:val="en-US" w:bidi="zh-CN"/>
        </w:rPr>
        <w:t>7.</w:t>
      </w:r>
      <w:r>
        <w:rPr>
          <w:rFonts w:hint="eastAsia" w:ascii="宋体" w:cs="宋体"/>
          <w:bCs/>
          <w:sz w:val="28"/>
          <w:szCs w:val="28"/>
          <w:lang w:bidi="zh-CN"/>
        </w:rPr>
        <w:t>本项目为交钥匙工程。</w:t>
      </w:r>
    </w:p>
    <w:p w14:paraId="3FB4053E">
      <w:pPr>
        <w:pStyle w:val="26"/>
        <w:shd w:val="clear" w:color="auto" w:fill="FFFFFF"/>
        <w:adjustRightInd w:val="0"/>
        <w:snapToGrid w:val="0"/>
        <w:spacing w:line="360" w:lineRule="auto"/>
        <w:contextualSpacing/>
        <w:rPr>
          <w:rFonts w:hint="eastAsia" w:ascii="宋体" w:cs="宋体"/>
          <w:b/>
          <w:sz w:val="28"/>
          <w:szCs w:val="28"/>
          <w:lang w:val="zh-CN" w:bidi="zh-CN"/>
        </w:rPr>
      </w:pPr>
      <w:r>
        <w:rPr>
          <w:rFonts w:hint="eastAsia" w:ascii="宋体" w:cs="宋体"/>
          <w:b/>
          <w:sz w:val="28"/>
          <w:szCs w:val="28"/>
          <w:lang w:val="zh-CN" w:bidi="zh-CN"/>
        </w:rPr>
        <w:t>四</w:t>
      </w:r>
      <w:r>
        <w:rPr>
          <w:rFonts w:ascii="宋体" w:cs="宋体"/>
          <w:b/>
          <w:sz w:val="28"/>
          <w:szCs w:val="28"/>
          <w:lang w:val="zh-CN" w:bidi="zh-CN"/>
        </w:rPr>
        <w:t>、验收标准</w:t>
      </w:r>
    </w:p>
    <w:p w14:paraId="65902B4D">
      <w:pPr>
        <w:pStyle w:val="26"/>
        <w:shd w:val="clear" w:color="auto" w:fill="FFFFFF"/>
        <w:adjustRightInd w:val="0"/>
        <w:snapToGrid w:val="0"/>
        <w:spacing w:line="360" w:lineRule="auto"/>
        <w:ind w:firstLine="560" w:firstLineChars="200"/>
        <w:contextualSpacing/>
        <w:rPr>
          <w:rFonts w:hint="eastAsia" w:ascii="宋体" w:cs="宋体"/>
          <w:bCs/>
          <w:sz w:val="28"/>
          <w:szCs w:val="28"/>
          <w:lang w:val="zh-CN" w:bidi="zh-CN"/>
        </w:rPr>
      </w:pPr>
      <w:r>
        <w:rPr>
          <w:rFonts w:hint="eastAsia" w:ascii="宋体" w:cs="宋体"/>
          <w:bCs/>
          <w:sz w:val="28"/>
          <w:szCs w:val="28"/>
          <w:lang w:bidi="zh-CN"/>
        </w:rPr>
        <w:t>1.</w:t>
      </w:r>
      <w:r>
        <w:rPr>
          <w:rFonts w:hint="eastAsia" w:ascii="宋体" w:cs="宋体"/>
          <w:bCs/>
          <w:sz w:val="28"/>
          <w:szCs w:val="28"/>
          <w:lang w:val="zh-CN" w:bidi="zh-CN"/>
        </w:rPr>
        <w:t>按照招标文件要求、投标文件响应和承诺验收；</w:t>
      </w:r>
    </w:p>
    <w:p w14:paraId="3CD197DD">
      <w:pPr>
        <w:pStyle w:val="26"/>
        <w:shd w:val="clear" w:color="auto" w:fill="FFFFFF"/>
        <w:adjustRightInd w:val="0"/>
        <w:snapToGrid w:val="0"/>
        <w:spacing w:line="360" w:lineRule="auto"/>
        <w:ind w:firstLine="560" w:firstLineChars="200"/>
        <w:contextualSpacing/>
        <w:rPr>
          <w:rFonts w:hint="eastAsia" w:ascii="宋体" w:cs="宋体"/>
          <w:bCs/>
          <w:sz w:val="28"/>
          <w:szCs w:val="28"/>
          <w:lang w:bidi="zh-CN"/>
        </w:rPr>
      </w:pPr>
      <w:r>
        <w:rPr>
          <w:rFonts w:hint="eastAsia" w:ascii="宋体" w:cs="宋体"/>
          <w:bCs/>
          <w:sz w:val="28"/>
          <w:szCs w:val="28"/>
          <w:lang w:bidi="zh-CN"/>
        </w:rPr>
        <w:t>2.</w:t>
      </w:r>
      <w:r>
        <w:rPr>
          <w:rFonts w:hint="eastAsia" w:ascii="宋体" w:cs="宋体"/>
          <w:bCs/>
          <w:sz w:val="28"/>
          <w:szCs w:val="28"/>
          <w:lang w:val="zh-CN" w:bidi="zh-CN"/>
        </w:rPr>
        <w:t>按照国家相关标准、行业标准、地方标准或者其他标准、规范验收（与采购标的执行标准一致）。</w:t>
      </w:r>
    </w:p>
    <w:p w14:paraId="5317C34C">
      <w:pPr>
        <w:pStyle w:val="26"/>
        <w:shd w:val="clear" w:color="auto" w:fill="FFFFFF"/>
        <w:adjustRightInd w:val="0"/>
        <w:snapToGrid w:val="0"/>
        <w:spacing w:line="360" w:lineRule="auto"/>
        <w:contextualSpacing/>
        <w:jc w:val="left"/>
        <w:rPr>
          <w:rFonts w:ascii="宋体" w:hAnsi="宋体" w:cs="宋体"/>
          <w:b/>
          <w:kern w:val="0"/>
          <w:sz w:val="28"/>
          <w:szCs w:val="28"/>
          <w:lang w:val="zh-CN"/>
        </w:rPr>
      </w:pPr>
      <w:r>
        <w:rPr>
          <w:rFonts w:hint="eastAsia" w:ascii="宋体" w:hAnsi="宋体" w:cs="宋体"/>
          <w:b/>
          <w:kern w:val="0"/>
          <w:sz w:val="28"/>
          <w:szCs w:val="28"/>
          <w:lang w:val="zh-CN"/>
        </w:rPr>
        <w:t>五、本项目预算金额：</w:t>
      </w:r>
      <w:r>
        <w:rPr>
          <w:rFonts w:hint="eastAsia" w:ascii="宋体" w:hAnsi="宋体" w:cs="宋体"/>
          <w:b/>
          <w:kern w:val="0"/>
          <w:sz w:val="28"/>
          <w:szCs w:val="28"/>
          <w:lang w:val="en-US" w:eastAsia="zh-CN"/>
        </w:rPr>
        <w:t>340000.00</w:t>
      </w:r>
      <w:r>
        <w:rPr>
          <w:rFonts w:hint="eastAsia" w:ascii="宋体" w:hAnsi="宋体" w:cs="宋体"/>
          <w:b/>
          <w:kern w:val="0"/>
          <w:sz w:val="28"/>
          <w:szCs w:val="28"/>
          <w:lang w:val="zh-CN"/>
        </w:rPr>
        <w:t>元（超出预算金额的</w:t>
      </w:r>
      <w:r>
        <w:rPr>
          <w:rFonts w:hint="eastAsia" w:ascii="宋体" w:hAnsi="宋体" w:cs="宋体"/>
          <w:b/>
          <w:kern w:val="0"/>
          <w:sz w:val="28"/>
          <w:szCs w:val="28"/>
        </w:rPr>
        <w:t>为无效投标</w:t>
      </w:r>
      <w:r>
        <w:rPr>
          <w:rFonts w:hint="eastAsia" w:ascii="宋体" w:hAnsi="宋体" w:cs="宋体"/>
          <w:b/>
          <w:kern w:val="0"/>
          <w:sz w:val="28"/>
          <w:szCs w:val="28"/>
          <w:lang w:val="zh-CN"/>
        </w:rPr>
        <w:t>）。</w:t>
      </w:r>
    </w:p>
    <w:p w14:paraId="67B71775">
      <w:pPr>
        <w:shd w:val="clear" w:color="auto" w:fill="FFFFFF"/>
        <w:adjustRightInd w:val="0"/>
        <w:snapToGrid w:val="0"/>
        <w:spacing w:line="360" w:lineRule="auto"/>
        <w:contextualSpacing/>
        <w:jc w:val="left"/>
        <w:rPr>
          <w:rFonts w:ascii="宋体" w:hAnsi="宋体" w:cs="宋体"/>
          <w:b/>
          <w:kern w:val="0"/>
          <w:sz w:val="28"/>
          <w:szCs w:val="28"/>
          <w:lang w:val="zh-CN"/>
        </w:rPr>
      </w:pPr>
      <w:r>
        <w:rPr>
          <w:rFonts w:hint="eastAsia" w:ascii="宋体" w:hAnsi="宋体" w:cs="宋体"/>
          <w:b/>
          <w:kern w:val="0"/>
          <w:sz w:val="28"/>
          <w:szCs w:val="28"/>
        </w:rPr>
        <w:t>六</w:t>
      </w:r>
      <w:r>
        <w:rPr>
          <w:rFonts w:hint="eastAsia" w:ascii="宋体" w:hAnsi="宋体" w:cs="宋体"/>
          <w:b/>
          <w:kern w:val="0"/>
          <w:sz w:val="28"/>
          <w:szCs w:val="28"/>
          <w:lang w:val="zh-CN"/>
        </w:rPr>
        <w:t>、资金支付及其他要求</w:t>
      </w:r>
    </w:p>
    <w:p w14:paraId="1F4ACF91">
      <w:pPr>
        <w:pStyle w:val="26"/>
        <w:shd w:val="clear" w:color="auto" w:fill="FFFFFF"/>
        <w:adjustRightInd w:val="0"/>
        <w:snapToGrid w:val="0"/>
        <w:spacing w:line="360" w:lineRule="auto"/>
        <w:ind w:firstLine="560" w:firstLineChars="200"/>
        <w:contextualSpacing/>
        <w:rPr>
          <w:rFonts w:hint="eastAsia" w:ascii="宋体" w:eastAsia="宋体" w:cs="宋体"/>
          <w:bCs/>
          <w:sz w:val="28"/>
          <w:szCs w:val="28"/>
          <w:lang w:bidi="zh-CN"/>
        </w:rPr>
      </w:pPr>
      <w:r>
        <w:rPr>
          <w:rFonts w:hint="eastAsia" w:ascii="宋体" w:cs="宋体"/>
          <w:bCs/>
          <w:sz w:val="28"/>
          <w:szCs w:val="28"/>
          <w:lang w:bidi="zh-CN"/>
        </w:rPr>
        <w:t>1.</w:t>
      </w:r>
      <w:r>
        <w:rPr>
          <w:rFonts w:hint="eastAsia" w:ascii="宋体" w:eastAsia="宋体" w:cs="宋体"/>
          <w:bCs/>
          <w:sz w:val="28"/>
          <w:szCs w:val="28"/>
          <w:lang w:bidi="zh-CN"/>
        </w:rPr>
        <w:t>付款方式：银行转账</w:t>
      </w:r>
    </w:p>
    <w:p w14:paraId="3CE2288A">
      <w:pPr>
        <w:pStyle w:val="26"/>
        <w:shd w:val="clear" w:color="auto" w:fill="FFFFFF"/>
        <w:adjustRightInd w:val="0"/>
        <w:snapToGrid w:val="0"/>
        <w:spacing w:line="360" w:lineRule="auto"/>
        <w:ind w:firstLine="560" w:firstLineChars="200"/>
        <w:contextualSpacing/>
        <w:rPr>
          <w:rFonts w:hint="eastAsia" w:ascii="宋体" w:eastAsia="宋体" w:cs="宋体"/>
          <w:bCs/>
          <w:sz w:val="28"/>
          <w:szCs w:val="28"/>
          <w:lang w:bidi="zh-CN"/>
        </w:rPr>
      </w:pPr>
      <w:r>
        <w:rPr>
          <w:rFonts w:hint="eastAsia" w:ascii="宋体" w:cs="宋体"/>
          <w:bCs/>
          <w:sz w:val="28"/>
          <w:szCs w:val="28"/>
          <w:lang w:bidi="zh-CN"/>
        </w:rPr>
        <w:t>2.</w:t>
      </w:r>
      <w:r>
        <w:rPr>
          <w:rFonts w:hint="eastAsia" w:ascii="宋体" w:eastAsia="宋体" w:cs="宋体"/>
          <w:bCs/>
          <w:sz w:val="28"/>
          <w:szCs w:val="28"/>
          <w:lang w:bidi="zh-CN"/>
        </w:rPr>
        <w:t>支付时间及条件：</w:t>
      </w:r>
      <w:r>
        <w:rPr>
          <w:rFonts w:hint="eastAsia" w:ascii="宋体" w:eastAsia="宋体" w:cs="宋体"/>
          <w:bCs/>
          <w:sz w:val="28"/>
          <w:szCs w:val="28"/>
          <w:lang w:val="en-US" w:eastAsia="zh-CN" w:bidi="zh-CN"/>
        </w:rPr>
        <w:t>到货验收合格后一次性支付合同款项</w:t>
      </w:r>
      <w:r>
        <w:rPr>
          <w:rFonts w:hint="eastAsia" w:ascii="宋体" w:eastAsia="宋体" w:cs="宋体"/>
          <w:bCs/>
          <w:sz w:val="28"/>
          <w:szCs w:val="28"/>
          <w:lang w:bidi="zh-CN"/>
        </w:rPr>
        <w:t>。</w:t>
      </w:r>
    </w:p>
    <w:p w14:paraId="43DA0253">
      <w:pPr>
        <w:pStyle w:val="26"/>
        <w:shd w:val="clear" w:color="auto" w:fill="FFFFFF"/>
        <w:adjustRightInd w:val="0"/>
        <w:snapToGrid w:val="0"/>
        <w:spacing w:line="360" w:lineRule="auto"/>
        <w:ind w:firstLine="480" w:firstLineChars="200"/>
        <w:contextualSpacing/>
        <w:rPr>
          <w:rFonts w:hint="eastAsia" w:ascii="宋体" w:eastAsia="宋体" w:cs="宋体"/>
          <w:bCs/>
          <w:lang w:bidi="zh-CN"/>
        </w:rPr>
      </w:pPr>
    </w:p>
    <w:p w14:paraId="14592657">
      <w:pPr>
        <w:spacing w:line="360" w:lineRule="auto"/>
        <w:rPr>
          <w:rFonts w:hint="eastAsia"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br w:type="page"/>
      </w:r>
    </w:p>
    <w:p w14:paraId="06E08DF3">
      <w:pPr>
        <w:spacing w:line="360" w:lineRule="auto"/>
        <w:rPr>
          <w:rFonts w:hint="eastAsia" w:cs="宋体" w:asciiTheme="majorEastAsia" w:hAnsiTheme="majorEastAsia" w:eastAsiaTheme="majorEastAsia"/>
          <w:b/>
          <w:kern w:val="0"/>
          <w:sz w:val="32"/>
          <w:szCs w:val="32"/>
          <w:lang w:eastAsia="zh-CN"/>
        </w:rPr>
      </w:pPr>
      <w:r>
        <w:rPr>
          <w:rFonts w:hint="eastAsia" w:cs="宋体" w:asciiTheme="majorEastAsia" w:hAnsiTheme="majorEastAsia" w:eastAsiaTheme="majorEastAsia"/>
          <w:b/>
          <w:kern w:val="0"/>
          <w:sz w:val="32"/>
          <w:szCs w:val="32"/>
          <w:lang w:eastAsia="zh-CN"/>
        </w:rPr>
        <w:t>附件：农业行业标准NY/T1107-2020（大量元素水溶肥料）</w:t>
      </w:r>
    </w:p>
    <w:p w14:paraId="5B2D7662">
      <w:pPr>
        <w:spacing w:line="360" w:lineRule="auto"/>
        <w:rPr>
          <w:rFonts w:hint="eastAsia" w:cs="宋体" w:asciiTheme="majorEastAsia" w:hAnsiTheme="majorEastAsia" w:eastAsiaTheme="majorEastAsia"/>
          <w:b/>
          <w:kern w:val="0"/>
          <w:sz w:val="32"/>
          <w:szCs w:val="32"/>
          <w:lang w:eastAsia="zh-CN"/>
        </w:rPr>
      </w:pPr>
      <w:r>
        <w:rPr>
          <w:rFonts w:hint="eastAsia" w:cs="宋体" w:asciiTheme="majorEastAsia" w:hAnsiTheme="majorEastAsia" w:eastAsiaTheme="majorEastAsia"/>
          <w:b/>
          <w:kern w:val="0"/>
          <w:sz w:val="32"/>
          <w:szCs w:val="32"/>
          <w:lang w:eastAsia="zh-CN"/>
        </w:rPr>
        <w:drawing>
          <wp:inline distT="0" distB="0" distL="114300" distR="114300">
            <wp:extent cx="5758180" cy="8144510"/>
            <wp:effectExtent l="0" t="0" r="13970" b="8890"/>
            <wp:docPr id="9" name="图片 9" descr="大量元素水溶肥料标准NYT1107-2020dz(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大量元素水溶肥料标准NYT1107-2020dz(1)(1)_01"/>
                    <pic:cNvPicPr>
                      <a:picLocks noChangeAspect="1"/>
                    </pic:cNvPicPr>
                  </pic:nvPicPr>
                  <pic:blipFill>
                    <a:blip r:embed="rId6"/>
                    <a:stretch>
                      <a:fillRect/>
                    </a:stretch>
                  </pic:blipFill>
                  <pic:spPr>
                    <a:xfrm>
                      <a:off x="0" y="0"/>
                      <a:ext cx="5758180" cy="8144510"/>
                    </a:xfrm>
                    <a:prstGeom prst="rect">
                      <a:avLst/>
                    </a:prstGeom>
                  </pic:spPr>
                </pic:pic>
              </a:graphicData>
            </a:graphic>
          </wp:inline>
        </w:drawing>
      </w:r>
      <w:r>
        <w:rPr>
          <w:rFonts w:hint="eastAsia" w:cs="宋体" w:asciiTheme="majorEastAsia" w:hAnsiTheme="majorEastAsia" w:eastAsiaTheme="majorEastAsia"/>
          <w:b/>
          <w:kern w:val="0"/>
          <w:sz w:val="32"/>
          <w:szCs w:val="32"/>
          <w:lang w:eastAsia="zh-CN"/>
        </w:rPr>
        <w:drawing>
          <wp:inline distT="0" distB="0" distL="114300" distR="114300">
            <wp:extent cx="5758180" cy="8144510"/>
            <wp:effectExtent l="0" t="0" r="13970" b="8890"/>
            <wp:docPr id="8" name="图片 8" descr="大量元素水溶肥料标准NYT1107-2020dz(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大量元素水溶肥料标准NYT1107-2020dz(1)(1)_02"/>
                    <pic:cNvPicPr>
                      <a:picLocks noChangeAspect="1"/>
                    </pic:cNvPicPr>
                  </pic:nvPicPr>
                  <pic:blipFill>
                    <a:blip r:embed="rId7"/>
                    <a:stretch>
                      <a:fillRect/>
                    </a:stretch>
                  </pic:blipFill>
                  <pic:spPr>
                    <a:xfrm>
                      <a:off x="0" y="0"/>
                      <a:ext cx="5758180" cy="8144510"/>
                    </a:xfrm>
                    <a:prstGeom prst="rect">
                      <a:avLst/>
                    </a:prstGeom>
                  </pic:spPr>
                </pic:pic>
              </a:graphicData>
            </a:graphic>
          </wp:inline>
        </w:drawing>
      </w:r>
      <w:r>
        <w:rPr>
          <w:rFonts w:hint="eastAsia" w:cs="宋体" w:asciiTheme="majorEastAsia" w:hAnsiTheme="majorEastAsia" w:eastAsiaTheme="majorEastAsia"/>
          <w:b/>
          <w:kern w:val="0"/>
          <w:sz w:val="32"/>
          <w:szCs w:val="32"/>
          <w:lang w:eastAsia="zh-CN"/>
        </w:rPr>
        <w:drawing>
          <wp:inline distT="0" distB="0" distL="114300" distR="114300">
            <wp:extent cx="5758180" cy="8144510"/>
            <wp:effectExtent l="0" t="0" r="13970" b="8890"/>
            <wp:docPr id="7" name="图片 7" descr="大量元素水溶肥料标准NYT1107-2020dz(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大量元素水溶肥料标准NYT1107-2020dz(1)(1)_03"/>
                    <pic:cNvPicPr>
                      <a:picLocks noChangeAspect="1"/>
                    </pic:cNvPicPr>
                  </pic:nvPicPr>
                  <pic:blipFill>
                    <a:blip r:embed="rId8"/>
                    <a:stretch>
                      <a:fillRect/>
                    </a:stretch>
                  </pic:blipFill>
                  <pic:spPr>
                    <a:xfrm>
                      <a:off x="0" y="0"/>
                      <a:ext cx="5758180" cy="8144510"/>
                    </a:xfrm>
                    <a:prstGeom prst="rect">
                      <a:avLst/>
                    </a:prstGeom>
                  </pic:spPr>
                </pic:pic>
              </a:graphicData>
            </a:graphic>
          </wp:inline>
        </w:drawing>
      </w:r>
      <w:r>
        <w:rPr>
          <w:rFonts w:hint="eastAsia" w:cs="宋体" w:asciiTheme="majorEastAsia" w:hAnsiTheme="majorEastAsia" w:eastAsiaTheme="majorEastAsia"/>
          <w:b/>
          <w:kern w:val="0"/>
          <w:sz w:val="32"/>
          <w:szCs w:val="32"/>
          <w:lang w:eastAsia="zh-CN"/>
        </w:rPr>
        <w:drawing>
          <wp:inline distT="0" distB="0" distL="114300" distR="114300">
            <wp:extent cx="5758180" cy="8144510"/>
            <wp:effectExtent l="0" t="0" r="13970" b="8890"/>
            <wp:docPr id="6" name="图片 6" descr="大量元素水溶肥料标准NYT1107-2020dz(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大量元素水溶肥料标准NYT1107-2020dz(1)(1)_04"/>
                    <pic:cNvPicPr>
                      <a:picLocks noChangeAspect="1"/>
                    </pic:cNvPicPr>
                  </pic:nvPicPr>
                  <pic:blipFill>
                    <a:blip r:embed="rId9"/>
                    <a:stretch>
                      <a:fillRect/>
                    </a:stretch>
                  </pic:blipFill>
                  <pic:spPr>
                    <a:xfrm>
                      <a:off x="0" y="0"/>
                      <a:ext cx="5758180" cy="8144510"/>
                    </a:xfrm>
                    <a:prstGeom prst="rect">
                      <a:avLst/>
                    </a:prstGeom>
                  </pic:spPr>
                </pic:pic>
              </a:graphicData>
            </a:graphic>
          </wp:inline>
        </w:drawing>
      </w:r>
      <w:r>
        <w:rPr>
          <w:rFonts w:hint="eastAsia" w:cs="宋体" w:asciiTheme="majorEastAsia" w:hAnsiTheme="majorEastAsia" w:eastAsiaTheme="majorEastAsia"/>
          <w:b/>
          <w:kern w:val="0"/>
          <w:sz w:val="32"/>
          <w:szCs w:val="32"/>
          <w:lang w:eastAsia="zh-CN"/>
        </w:rPr>
        <w:drawing>
          <wp:inline distT="0" distB="0" distL="114300" distR="114300">
            <wp:extent cx="5758180" cy="8144510"/>
            <wp:effectExtent l="0" t="0" r="13970" b="8890"/>
            <wp:docPr id="5" name="图片 5" descr="大量元素水溶肥料标准NYT1107-2020dz(1)(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大量元素水溶肥料标准NYT1107-2020dz(1)(1)_05"/>
                    <pic:cNvPicPr>
                      <a:picLocks noChangeAspect="1"/>
                    </pic:cNvPicPr>
                  </pic:nvPicPr>
                  <pic:blipFill>
                    <a:blip r:embed="rId10"/>
                    <a:stretch>
                      <a:fillRect/>
                    </a:stretch>
                  </pic:blipFill>
                  <pic:spPr>
                    <a:xfrm>
                      <a:off x="0" y="0"/>
                      <a:ext cx="5758180" cy="8144510"/>
                    </a:xfrm>
                    <a:prstGeom prst="rect">
                      <a:avLst/>
                    </a:prstGeom>
                  </pic:spPr>
                </pic:pic>
              </a:graphicData>
            </a:graphic>
          </wp:inline>
        </w:drawing>
      </w:r>
      <w:r>
        <w:rPr>
          <w:rFonts w:hint="eastAsia" w:cs="宋体" w:asciiTheme="majorEastAsia" w:hAnsiTheme="majorEastAsia" w:eastAsiaTheme="majorEastAsia"/>
          <w:b/>
          <w:kern w:val="0"/>
          <w:sz w:val="32"/>
          <w:szCs w:val="32"/>
          <w:lang w:eastAsia="zh-CN"/>
        </w:rPr>
        <w:drawing>
          <wp:inline distT="0" distB="0" distL="114300" distR="114300">
            <wp:extent cx="5758180" cy="8144510"/>
            <wp:effectExtent l="0" t="0" r="13970" b="8890"/>
            <wp:docPr id="4" name="图片 4" descr="大量元素水溶肥料标准NYT1107-2020dz(1)(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大量元素水溶肥料标准NYT1107-2020dz(1)(1)_06"/>
                    <pic:cNvPicPr>
                      <a:picLocks noChangeAspect="1"/>
                    </pic:cNvPicPr>
                  </pic:nvPicPr>
                  <pic:blipFill>
                    <a:blip r:embed="rId11"/>
                    <a:stretch>
                      <a:fillRect/>
                    </a:stretch>
                  </pic:blipFill>
                  <pic:spPr>
                    <a:xfrm>
                      <a:off x="0" y="0"/>
                      <a:ext cx="5758180" cy="8144510"/>
                    </a:xfrm>
                    <a:prstGeom prst="rect">
                      <a:avLst/>
                    </a:prstGeom>
                  </pic:spPr>
                </pic:pic>
              </a:graphicData>
            </a:graphic>
          </wp:inline>
        </w:drawing>
      </w:r>
      <w:r>
        <w:rPr>
          <w:rFonts w:hint="eastAsia" w:cs="宋体" w:asciiTheme="majorEastAsia" w:hAnsiTheme="majorEastAsia" w:eastAsiaTheme="majorEastAsia"/>
          <w:b/>
          <w:kern w:val="0"/>
          <w:sz w:val="32"/>
          <w:szCs w:val="32"/>
          <w:lang w:eastAsia="zh-CN"/>
        </w:rPr>
        <w:drawing>
          <wp:inline distT="0" distB="0" distL="114300" distR="114300">
            <wp:extent cx="5758180" cy="8144510"/>
            <wp:effectExtent l="0" t="0" r="13970" b="8890"/>
            <wp:docPr id="3" name="图片 3" descr="大量元素水溶肥料标准NYT1107-2020dz(1)(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大量元素水溶肥料标准NYT1107-2020dz(1)(1)_07"/>
                    <pic:cNvPicPr>
                      <a:picLocks noChangeAspect="1"/>
                    </pic:cNvPicPr>
                  </pic:nvPicPr>
                  <pic:blipFill>
                    <a:blip r:embed="rId12"/>
                    <a:stretch>
                      <a:fillRect/>
                    </a:stretch>
                  </pic:blipFill>
                  <pic:spPr>
                    <a:xfrm>
                      <a:off x="0" y="0"/>
                      <a:ext cx="5758180" cy="8144510"/>
                    </a:xfrm>
                    <a:prstGeom prst="rect">
                      <a:avLst/>
                    </a:prstGeom>
                  </pic:spPr>
                </pic:pic>
              </a:graphicData>
            </a:graphic>
          </wp:inline>
        </w:drawing>
      </w:r>
    </w:p>
    <w:p w14:paraId="32740DF3">
      <w:pPr>
        <w:rPr>
          <w:rFonts w:hint="eastAsia"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br w:type="page"/>
      </w:r>
    </w:p>
    <w:p w14:paraId="7E6672B5">
      <w:pPr>
        <w:spacing w:line="360" w:lineRule="auto"/>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第三章 供应商须知前附表</w:t>
      </w:r>
    </w:p>
    <w:p w14:paraId="5C5641A4">
      <w:pPr>
        <w:pStyle w:val="35"/>
        <w:spacing w:line="360" w:lineRule="auto"/>
        <w:rPr>
          <w:rFonts w:hint="eastAsia"/>
          <w:color w:val="auto"/>
        </w:rPr>
      </w:pPr>
    </w:p>
    <w:p w14:paraId="1390F6D8">
      <w:pPr>
        <w:autoSpaceDE w:val="0"/>
        <w:autoSpaceDN w:val="0"/>
        <w:adjustRightInd w:val="0"/>
        <w:spacing w:line="360" w:lineRule="auto"/>
        <w:ind w:right="-11"/>
        <w:jc w:val="left"/>
        <w:rPr>
          <w:rFonts w:cs="宋体" w:asciiTheme="minorEastAsia" w:hAnsiTheme="minorEastAsia"/>
          <w:b/>
          <w:kern w:val="0"/>
          <w:sz w:val="24"/>
          <w:szCs w:val="24"/>
        </w:rPr>
      </w:pPr>
      <w:r>
        <w:rPr>
          <w:rFonts w:hint="eastAsia" w:cs="微软雅黑"/>
          <w:b/>
          <w:sz w:val="24"/>
          <w:szCs w:val="24"/>
        </w:rPr>
        <w:t>询价文件中凡标有</w:t>
      </w:r>
      <w:r>
        <w:rPr>
          <w:rFonts w:hint="eastAsia" w:cs="微软雅黑" w:asciiTheme="minorEastAsia" w:hAnsiTheme="minorEastAsia"/>
          <w:b/>
          <w:sz w:val="24"/>
          <w:szCs w:val="24"/>
        </w:rPr>
        <w:t>★</w:t>
      </w:r>
      <w:r>
        <w:rPr>
          <w:rFonts w:hint="eastAsia" w:cs="微软雅黑"/>
          <w:b/>
          <w:sz w:val="24"/>
          <w:szCs w:val="24"/>
        </w:rPr>
        <w:t>条款均为实质性要求条款，响应文件须完全响应，未实质响应的，按照无效报价处理。</w:t>
      </w:r>
    </w:p>
    <w:tbl>
      <w:tblPr>
        <w:tblStyle w:val="28"/>
        <w:tblW w:w="10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224"/>
        <w:gridCol w:w="8503"/>
      </w:tblGrid>
      <w:tr w14:paraId="61D7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5AFFFCDA">
            <w:pPr>
              <w:autoSpaceDE w:val="0"/>
              <w:autoSpaceDN w:val="0"/>
              <w:adjustRightInd w:val="0"/>
              <w:spacing w:line="360" w:lineRule="auto"/>
              <w:jc w:val="center"/>
              <w:rPr>
                <w:rFonts w:cs="仿宋_GB2312" w:asciiTheme="minorEastAsia" w:hAnsiTheme="minorEastAsia"/>
                <w:b/>
                <w:sz w:val="24"/>
                <w:szCs w:val="24"/>
              </w:rPr>
            </w:pPr>
            <w:r>
              <w:rPr>
                <w:rFonts w:hint="eastAsia" w:cs="仿宋_GB2312" w:asciiTheme="minorEastAsia" w:hAnsiTheme="minorEastAsia"/>
                <w:b/>
                <w:sz w:val="24"/>
                <w:szCs w:val="24"/>
              </w:rPr>
              <w:t>序号</w:t>
            </w:r>
          </w:p>
        </w:tc>
        <w:tc>
          <w:tcPr>
            <w:tcW w:w="1224" w:type="dxa"/>
            <w:vAlign w:val="center"/>
          </w:tcPr>
          <w:p w14:paraId="6BED4CCF">
            <w:pPr>
              <w:autoSpaceDE w:val="0"/>
              <w:autoSpaceDN w:val="0"/>
              <w:adjustRightInd w:val="0"/>
              <w:spacing w:line="360" w:lineRule="auto"/>
              <w:jc w:val="center"/>
              <w:rPr>
                <w:rFonts w:cs="仿宋_GB2312" w:asciiTheme="minorEastAsia" w:hAnsiTheme="minorEastAsia"/>
                <w:b/>
                <w:sz w:val="24"/>
                <w:szCs w:val="24"/>
              </w:rPr>
            </w:pPr>
            <w:r>
              <w:rPr>
                <w:rFonts w:hint="eastAsia" w:cs="仿宋_GB2312" w:asciiTheme="minorEastAsia" w:hAnsiTheme="minorEastAsia"/>
                <w:b/>
                <w:sz w:val="24"/>
                <w:szCs w:val="24"/>
              </w:rPr>
              <w:t>条款名称</w:t>
            </w:r>
          </w:p>
        </w:tc>
        <w:tc>
          <w:tcPr>
            <w:tcW w:w="8503" w:type="dxa"/>
            <w:vAlign w:val="center"/>
          </w:tcPr>
          <w:p w14:paraId="6AB8C242">
            <w:pPr>
              <w:autoSpaceDE w:val="0"/>
              <w:autoSpaceDN w:val="0"/>
              <w:adjustRightInd w:val="0"/>
              <w:spacing w:line="360" w:lineRule="auto"/>
              <w:jc w:val="center"/>
              <w:rPr>
                <w:rFonts w:cs="仿宋_GB2312" w:asciiTheme="minorEastAsia" w:hAnsiTheme="minorEastAsia"/>
                <w:b/>
                <w:sz w:val="24"/>
                <w:szCs w:val="24"/>
              </w:rPr>
            </w:pPr>
            <w:r>
              <w:rPr>
                <w:rFonts w:hint="eastAsia" w:cs="仿宋_GB2312" w:asciiTheme="minorEastAsia" w:hAnsiTheme="minorEastAsia"/>
                <w:b/>
                <w:sz w:val="24"/>
                <w:szCs w:val="24"/>
              </w:rPr>
              <w:t>说明和要求</w:t>
            </w:r>
          </w:p>
        </w:tc>
      </w:tr>
      <w:tr w14:paraId="1EE0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20816732">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w:t>
            </w:r>
          </w:p>
        </w:tc>
        <w:tc>
          <w:tcPr>
            <w:tcW w:w="1224" w:type="dxa"/>
            <w:vAlign w:val="center"/>
          </w:tcPr>
          <w:p w14:paraId="54BDBD5F">
            <w:pPr>
              <w:autoSpaceDE w:val="0"/>
              <w:autoSpaceDN w:val="0"/>
              <w:adjustRightInd w:val="0"/>
              <w:spacing w:line="360" w:lineRule="auto"/>
              <w:jc w:val="center"/>
              <w:rPr>
                <w:rFonts w:cs="仿宋_GB2312" w:asciiTheme="minorEastAsia" w:hAnsiTheme="minorEastAsia"/>
                <w:sz w:val="24"/>
                <w:szCs w:val="24"/>
              </w:rPr>
            </w:pPr>
            <w:r>
              <w:rPr>
                <w:rFonts w:hint="eastAsia" w:cs="仿宋_GB2312" w:asciiTheme="minorEastAsia" w:hAnsiTheme="minorEastAsia"/>
                <w:sz w:val="24"/>
                <w:szCs w:val="24"/>
              </w:rPr>
              <w:t>采购项目</w:t>
            </w:r>
          </w:p>
        </w:tc>
        <w:tc>
          <w:tcPr>
            <w:tcW w:w="8503" w:type="dxa"/>
          </w:tcPr>
          <w:p w14:paraId="2E245449">
            <w:pPr>
              <w:autoSpaceDE w:val="0"/>
              <w:autoSpaceDN w:val="0"/>
              <w:adjustRightInd w:val="0"/>
              <w:spacing w:line="360" w:lineRule="auto"/>
              <w:jc w:val="left"/>
              <w:rPr>
                <w:rFonts w:hint="eastAsia" w:cs="仿宋_GB2312" w:asciiTheme="minorEastAsia" w:hAnsiTheme="minorEastAsia" w:eastAsiaTheme="minorEastAsia"/>
                <w:sz w:val="24"/>
                <w:szCs w:val="24"/>
                <w:lang w:val="en-US" w:eastAsia="zh-CN"/>
              </w:rPr>
            </w:pPr>
            <w:r>
              <w:rPr>
                <w:rFonts w:hint="eastAsia" w:cs="仿宋_GB2312" w:asciiTheme="minorEastAsia" w:hAnsiTheme="minorEastAsia"/>
                <w:sz w:val="24"/>
                <w:szCs w:val="24"/>
              </w:rPr>
              <w:t>1.项目编号：</w:t>
            </w:r>
            <w:r>
              <w:rPr>
                <w:rFonts w:hint="eastAsia" w:cs="仿宋" w:asciiTheme="minorEastAsia" w:hAnsiTheme="minorEastAsia"/>
                <w:sz w:val="24"/>
                <w:szCs w:val="24"/>
                <w:lang w:eastAsia="zh-CN"/>
              </w:rPr>
              <w:t>襄财询价采购-2026-5</w:t>
            </w:r>
          </w:p>
          <w:p w14:paraId="049877F2">
            <w:pPr>
              <w:autoSpaceDE w:val="0"/>
              <w:autoSpaceDN w:val="0"/>
              <w:adjustRightInd w:val="0"/>
              <w:spacing w:line="360" w:lineRule="auto"/>
              <w:jc w:val="left"/>
              <w:rPr>
                <w:rFonts w:hint="eastAsia" w:asciiTheme="minorEastAsia" w:hAnsiTheme="minorEastAsia"/>
                <w:sz w:val="24"/>
                <w:szCs w:val="24"/>
                <w:lang w:val="en-US" w:eastAsia="zh-CN"/>
              </w:rPr>
            </w:pPr>
            <w:r>
              <w:rPr>
                <w:rFonts w:hint="eastAsia" w:cs="仿宋_GB2312" w:asciiTheme="minorEastAsia" w:hAnsiTheme="minorEastAsia"/>
                <w:sz w:val="24"/>
                <w:szCs w:val="24"/>
              </w:rPr>
              <w:t>2.项</w:t>
            </w:r>
            <w:r>
              <w:rPr>
                <w:rFonts w:hint="eastAsia" w:asciiTheme="minorEastAsia" w:hAnsiTheme="minorEastAsia"/>
                <w:sz w:val="24"/>
                <w:szCs w:val="24"/>
              </w:rPr>
              <w:t>目名称：</w:t>
            </w:r>
            <w:r>
              <w:rPr>
                <w:rFonts w:hint="eastAsia" w:asciiTheme="minorEastAsia" w:hAnsiTheme="minorEastAsia"/>
                <w:sz w:val="24"/>
                <w:szCs w:val="24"/>
                <w:lang w:val="en-US" w:eastAsia="zh-CN"/>
              </w:rPr>
              <w:t>襄城县麦岭镇人民政府襄城县麦岭镇2026年小麦促弱转壮补助项目</w:t>
            </w:r>
          </w:p>
          <w:p w14:paraId="3FCC7E5C">
            <w:pPr>
              <w:autoSpaceDE w:val="0"/>
              <w:autoSpaceDN w:val="0"/>
              <w:adjustRightInd w:val="0"/>
              <w:spacing w:line="360" w:lineRule="auto"/>
              <w:jc w:val="left"/>
              <w:rPr>
                <w:rFonts w:asciiTheme="minorEastAsia" w:hAnsiTheme="minorEastAsia"/>
                <w:sz w:val="24"/>
                <w:szCs w:val="24"/>
              </w:rPr>
            </w:pPr>
            <w:r>
              <w:rPr>
                <w:rFonts w:hint="eastAsia" w:cs="仿宋_GB2312" w:asciiTheme="minorEastAsia" w:hAnsiTheme="minorEastAsia"/>
                <w:sz w:val="24"/>
                <w:szCs w:val="24"/>
              </w:rPr>
              <w:t>3.项目内容：需采购一批农药用于襄城县</w:t>
            </w:r>
            <w:r>
              <w:rPr>
                <w:rFonts w:hint="eastAsia" w:cs="仿宋_GB2312" w:asciiTheme="minorEastAsia" w:hAnsiTheme="minorEastAsia"/>
                <w:sz w:val="24"/>
                <w:szCs w:val="24"/>
                <w:lang w:eastAsia="zh-CN"/>
              </w:rPr>
              <w:t>麦岭镇</w:t>
            </w:r>
            <w:r>
              <w:rPr>
                <w:rFonts w:hint="eastAsia" w:cs="仿宋_GB2312" w:asciiTheme="minorEastAsia" w:hAnsiTheme="minorEastAsia"/>
                <w:sz w:val="24"/>
                <w:szCs w:val="24"/>
              </w:rPr>
              <w:t>2026年小麦促弱转壮使用，使用面积不少于</w:t>
            </w:r>
            <w:r>
              <w:rPr>
                <w:rFonts w:hint="eastAsia" w:cs="仿宋_GB2312" w:asciiTheme="minorEastAsia" w:hAnsiTheme="minorEastAsia"/>
                <w:sz w:val="24"/>
                <w:szCs w:val="24"/>
                <w:lang w:eastAsia="zh-CN"/>
              </w:rPr>
              <w:t>3.4</w:t>
            </w:r>
            <w:r>
              <w:rPr>
                <w:rFonts w:hint="eastAsia" w:cs="仿宋_GB2312" w:asciiTheme="minorEastAsia" w:hAnsiTheme="minorEastAsia"/>
                <w:sz w:val="24"/>
                <w:szCs w:val="24"/>
              </w:rPr>
              <w:t>万亩</w:t>
            </w:r>
            <w:r>
              <w:rPr>
                <w:rFonts w:hint="eastAsia" w:ascii="宋体" w:hAnsi="宋体" w:cs="宋体"/>
                <w:kern w:val="0"/>
                <w:sz w:val="24"/>
                <w:szCs w:val="24"/>
              </w:rPr>
              <w:t>（具体要求详见询价文件）。</w:t>
            </w:r>
          </w:p>
          <w:p w14:paraId="660EA11D">
            <w:pPr>
              <w:autoSpaceDE w:val="0"/>
              <w:autoSpaceDN w:val="0"/>
              <w:adjustRightInd w:val="0"/>
              <w:spacing w:line="360" w:lineRule="auto"/>
              <w:jc w:val="left"/>
              <w:rPr>
                <w:rFonts w:cs="仿宋_GB2312" w:asciiTheme="minorEastAsia" w:hAnsiTheme="minorEastAsia"/>
                <w:sz w:val="24"/>
                <w:szCs w:val="24"/>
              </w:rPr>
            </w:pPr>
            <w:r>
              <w:rPr>
                <w:rFonts w:hint="eastAsia" w:cs="仿宋_GB2312" w:asciiTheme="minorEastAsia" w:hAnsiTheme="minorEastAsia"/>
                <w:sz w:val="24"/>
                <w:szCs w:val="24"/>
              </w:rPr>
              <w:t>4.项目地址：襄城县</w:t>
            </w:r>
          </w:p>
        </w:tc>
      </w:tr>
      <w:tr w14:paraId="5711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665CFBE3">
            <w:pPr>
              <w:autoSpaceDE w:val="0"/>
              <w:autoSpaceDN w:val="0"/>
              <w:adjustRightInd w:val="0"/>
              <w:spacing w:line="360" w:lineRule="auto"/>
              <w:jc w:val="center"/>
              <w:rPr>
                <w:rFonts w:cs="TimesNewRomanPSMT" w:asciiTheme="minorEastAsia" w:hAnsiTheme="minorEastAsia"/>
                <w:sz w:val="24"/>
                <w:szCs w:val="24"/>
              </w:rPr>
            </w:pPr>
            <w:r>
              <w:rPr>
                <w:rFonts w:hint="eastAsia" w:cs="TimesNewRomanPSMT" w:asciiTheme="minorEastAsia" w:hAnsiTheme="minorEastAsia"/>
                <w:sz w:val="24"/>
                <w:szCs w:val="24"/>
              </w:rPr>
              <w:t>2</w:t>
            </w:r>
          </w:p>
        </w:tc>
        <w:tc>
          <w:tcPr>
            <w:tcW w:w="1224" w:type="dxa"/>
            <w:vAlign w:val="center"/>
          </w:tcPr>
          <w:p w14:paraId="79BE4FB6">
            <w:pPr>
              <w:autoSpaceDE w:val="0"/>
              <w:autoSpaceDN w:val="0"/>
              <w:adjustRightInd w:val="0"/>
              <w:spacing w:line="360" w:lineRule="auto"/>
              <w:jc w:val="center"/>
              <w:rPr>
                <w:rFonts w:cs="仿宋_GB2312" w:asciiTheme="minorEastAsia" w:hAnsiTheme="minorEastAsia"/>
                <w:sz w:val="24"/>
                <w:szCs w:val="24"/>
              </w:rPr>
            </w:pPr>
            <w:r>
              <w:rPr>
                <w:rFonts w:hint="eastAsia" w:cs="仿宋_GB2312" w:asciiTheme="minorEastAsia" w:hAnsiTheme="minorEastAsia"/>
                <w:sz w:val="24"/>
                <w:szCs w:val="24"/>
              </w:rPr>
              <w:t>采购人</w:t>
            </w:r>
          </w:p>
        </w:tc>
        <w:tc>
          <w:tcPr>
            <w:tcW w:w="8503" w:type="dxa"/>
            <w:vAlign w:val="center"/>
          </w:tcPr>
          <w:p w14:paraId="7673E636">
            <w:pPr>
              <w:widowControl/>
              <w:shd w:val="clear" w:color="auto" w:fill="FFFFFF"/>
              <w:topLinePunct/>
              <w:spacing w:line="360" w:lineRule="auto"/>
              <w:jc w:val="left"/>
              <w:rPr>
                <w:rFonts w:hint="eastAsia" w:cs="仿宋" w:asciiTheme="minorEastAsia" w:hAnsiTheme="minorEastAsia"/>
                <w:sz w:val="24"/>
                <w:szCs w:val="24"/>
                <w:lang w:eastAsia="zh-CN"/>
              </w:rPr>
            </w:pPr>
            <w:r>
              <w:rPr>
                <w:rFonts w:hint="eastAsia" w:cs="仿宋_GB2312" w:asciiTheme="minorEastAsia" w:hAnsiTheme="minorEastAsia"/>
                <w:sz w:val="24"/>
                <w:szCs w:val="24"/>
              </w:rPr>
              <w:t>名称：</w:t>
            </w:r>
            <w:r>
              <w:rPr>
                <w:rFonts w:hint="eastAsia" w:cs="仿宋" w:asciiTheme="minorEastAsia" w:hAnsiTheme="minorEastAsia"/>
                <w:sz w:val="24"/>
                <w:szCs w:val="24"/>
                <w:lang w:eastAsia="zh-CN"/>
              </w:rPr>
              <w:t>襄城县麦岭镇人民政府</w:t>
            </w:r>
          </w:p>
          <w:p w14:paraId="2B35D229">
            <w:pPr>
              <w:widowControl/>
              <w:shd w:val="clear" w:color="auto" w:fill="FFFFFF"/>
              <w:topLinePunct/>
              <w:spacing w:line="360" w:lineRule="auto"/>
              <w:jc w:val="left"/>
              <w:rPr>
                <w:rFonts w:cs="宋体" w:asciiTheme="minorEastAsia" w:hAnsiTheme="minorEastAsia"/>
                <w:kern w:val="0"/>
                <w:sz w:val="24"/>
                <w:szCs w:val="24"/>
              </w:rPr>
            </w:pPr>
            <w:r>
              <w:rPr>
                <w:rFonts w:hint="eastAsia" w:cs="宋体" w:asciiTheme="minorEastAsia" w:hAnsiTheme="minorEastAsia"/>
                <w:kern w:val="0"/>
                <w:sz w:val="24"/>
                <w:szCs w:val="24"/>
              </w:rPr>
              <w:t>地址：</w:t>
            </w:r>
            <w:r>
              <w:rPr>
                <w:rFonts w:hint="eastAsia" w:cs="宋体" w:asciiTheme="minorEastAsia" w:hAnsiTheme="minorEastAsia"/>
                <w:kern w:val="0"/>
                <w:sz w:val="24"/>
                <w:szCs w:val="24"/>
                <w:shd w:val="clear" w:color="auto" w:fill="FFFFFF"/>
              </w:rPr>
              <w:t>襄城县</w:t>
            </w:r>
            <w:r>
              <w:rPr>
                <w:rFonts w:hint="eastAsia" w:cs="仿宋" w:asciiTheme="minorEastAsia" w:hAnsiTheme="minorEastAsia"/>
                <w:sz w:val="24"/>
                <w:szCs w:val="24"/>
                <w:lang w:eastAsia="zh-CN"/>
              </w:rPr>
              <w:t>麦岭镇</w:t>
            </w:r>
          </w:p>
          <w:p w14:paraId="72DD28F1">
            <w:pPr>
              <w:shd w:val="clear" w:color="auto" w:fill="FFFFFF"/>
              <w:spacing w:line="360" w:lineRule="auto"/>
              <w:rPr>
                <w:rFonts w:hint="default" w:cs="仿宋_GB2312" w:asciiTheme="minorEastAsia" w:hAnsiTheme="minorEastAsia" w:eastAsiaTheme="minorEastAsia"/>
                <w:sz w:val="24"/>
                <w:szCs w:val="24"/>
                <w:lang w:val="en-US" w:eastAsia="zh-CN"/>
              </w:rPr>
            </w:pPr>
            <w:r>
              <w:rPr>
                <w:rFonts w:hint="default" w:cs="仿宋_GB2312" w:asciiTheme="minorEastAsia" w:hAnsiTheme="minorEastAsia" w:eastAsiaTheme="minorEastAsia"/>
                <w:sz w:val="24"/>
                <w:szCs w:val="24"/>
                <w:lang w:val="en-US" w:eastAsia="zh-CN"/>
              </w:rPr>
              <w:t>联系方式：</w:t>
            </w:r>
            <w:r>
              <w:rPr>
                <w:rFonts w:hint="eastAsia" w:cs="仿宋_GB2312" w:asciiTheme="minorEastAsia" w:hAnsiTheme="minorEastAsia"/>
                <w:sz w:val="24"/>
                <w:szCs w:val="24"/>
                <w:lang w:val="en-US" w:eastAsia="zh-CN"/>
              </w:rPr>
              <w:t>李飞准</w:t>
            </w:r>
            <w:r>
              <w:rPr>
                <w:rFonts w:hint="default" w:cs="仿宋_GB2312" w:asciiTheme="minorEastAsia" w:hAnsiTheme="minorEastAsia" w:eastAsiaTheme="minorEastAsia"/>
                <w:sz w:val="24"/>
                <w:szCs w:val="24"/>
                <w:lang w:val="en-US" w:eastAsia="zh-CN"/>
              </w:rPr>
              <w:t>   联系电话：</w:t>
            </w:r>
            <w:r>
              <w:rPr>
                <w:rFonts w:hint="eastAsia" w:cs="仿宋_GB2312" w:asciiTheme="minorEastAsia" w:hAnsiTheme="minorEastAsia"/>
                <w:sz w:val="24"/>
                <w:szCs w:val="24"/>
                <w:lang w:val="en-US" w:eastAsia="zh-CN"/>
              </w:rPr>
              <w:t>18236831005</w:t>
            </w:r>
          </w:p>
        </w:tc>
      </w:tr>
      <w:tr w14:paraId="2A66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2F7379BF">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3</w:t>
            </w:r>
          </w:p>
        </w:tc>
        <w:tc>
          <w:tcPr>
            <w:tcW w:w="1224" w:type="dxa"/>
            <w:vAlign w:val="center"/>
          </w:tcPr>
          <w:p w14:paraId="4819391E">
            <w:pPr>
              <w:autoSpaceDE w:val="0"/>
              <w:autoSpaceDN w:val="0"/>
              <w:adjustRightInd w:val="0"/>
              <w:spacing w:line="360" w:lineRule="auto"/>
              <w:jc w:val="center"/>
              <w:rPr>
                <w:rFonts w:cs="仿宋_GB2312" w:asciiTheme="minorEastAsia" w:hAnsiTheme="minorEastAsia"/>
                <w:sz w:val="24"/>
                <w:szCs w:val="24"/>
              </w:rPr>
            </w:pPr>
            <w:r>
              <w:rPr>
                <w:rFonts w:hint="eastAsia" w:cs="仿宋_GB2312" w:asciiTheme="minorEastAsia" w:hAnsiTheme="minorEastAsia"/>
                <w:sz w:val="24"/>
                <w:szCs w:val="24"/>
              </w:rPr>
              <w:t>集中采购机构</w:t>
            </w:r>
          </w:p>
        </w:tc>
        <w:tc>
          <w:tcPr>
            <w:tcW w:w="8503" w:type="dxa"/>
            <w:vAlign w:val="center"/>
          </w:tcPr>
          <w:p w14:paraId="3015F0E3">
            <w:pPr>
              <w:autoSpaceDE w:val="0"/>
              <w:autoSpaceDN w:val="0"/>
              <w:adjustRightInd w:val="0"/>
              <w:spacing w:line="360" w:lineRule="auto"/>
              <w:jc w:val="left"/>
              <w:rPr>
                <w:rFonts w:hint="eastAsia" w:cs="仿宋_GB2312" w:asciiTheme="minorEastAsia" w:hAnsiTheme="minorEastAsia" w:eastAsiaTheme="minorEastAsia"/>
                <w:sz w:val="24"/>
                <w:szCs w:val="24"/>
                <w:lang w:eastAsia="zh-CN"/>
              </w:rPr>
            </w:pPr>
            <w:r>
              <w:rPr>
                <w:rFonts w:hint="eastAsia" w:cs="仿宋_GB2312" w:asciiTheme="minorEastAsia" w:hAnsiTheme="minorEastAsia"/>
                <w:sz w:val="24"/>
                <w:szCs w:val="24"/>
              </w:rPr>
              <w:t>名称：</w:t>
            </w:r>
            <w:r>
              <w:rPr>
                <w:rFonts w:hint="eastAsia" w:cs="仿宋_GB2312" w:asciiTheme="minorEastAsia" w:hAnsiTheme="minorEastAsia"/>
                <w:sz w:val="24"/>
                <w:szCs w:val="24"/>
                <w:lang w:eastAsia="zh-CN"/>
              </w:rPr>
              <w:t>许昌启拓工程管理服务有限公司</w:t>
            </w:r>
          </w:p>
          <w:p w14:paraId="4B1096BD">
            <w:pPr>
              <w:autoSpaceDE w:val="0"/>
              <w:autoSpaceDN w:val="0"/>
              <w:adjustRightInd w:val="0"/>
              <w:spacing w:line="360" w:lineRule="auto"/>
              <w:jc w:val="left"/>
              <w:rPr>
                <w:rFonts w:hint="eastAsia" w:cs="仿宋_GB2312" w:asciiTheme="minorEastAsia" w:hAnsiTheme="minorEastAsia" w:eastAsiaTheme="minorEastAsia"/>
                <w:sz w:val="24"/>
                <w:szCs w:val="24"/>
                <w:lang w:eastAsia="zh-CN"/>
              </w:rPr>
            </w:pPr>
            <w:r>
              <w:rPr>
                <w:rFonts w:hint="eastAsia" w:cs="仿宋_GB2312" w:asciiTheme="minorEastAsia" w:hAnsiTheme="minorEastAsia"/>
                <w:sz w:val="24"/>
                <w:szCs w:val="24"/>
              </w:rPr>
              <w:t>地址：</w:t>
            </w:r>
            <w:r>
              <w:rPr>
                <w:rFonts w:hint="eastAsia" w:cs="仿宋_GB2312" w:asciiTheme="minorEastAsia" w:hAnsiTheme="minorEastAsia"/>
                <w:sz w:val="24"/>
                <w:szCs w:val="24"/>
                <w:lang w:eastAsia="zh-CN"/>
              </w:rPr>
              <w:t>许昌市学院路九州溪雅苑西门南100米</w:t>
            </w:r>
          </w:p>
          <w:p w14:paraId="7C69FC9A">
            <w:pPr>
              <w:autoSpaceDE w:val="0"/>
              <w:autoSpaceDN w:val="0"/>
              <w:adjustRightInd w:val="0"/>
              <w:spacing w:line="360" w:lineRule="auto"/>
              <w:jc w:val="left"/>
              <w:rPr>
                <w:rFonts w:cs="仿宋_GB2312" w:asciiTheme="minorEastAsia" w:hAnsiTheme="minorEastAsia"/>
                <w:sz w:val="24"/>
                <w:szCs w:val="24"/>
              </w:rPr>
            </w:pPr>
            <w:r>
              <w:rPr>
                <w:rFonts w:hint="eastAsia" w:cs="仿宋_GB2312" w:asciiTheme="minorEastAsia" w:hAnsiTheme="minorEastAsia"/>
                <w:sz w:val="24"/>
                <w:szCs w:val="24"/>
              </w:rPr>
              <w:t>联系人：</w:t>
            </w:r>
            <w:r>
              <w:rPr>
                <w:rFonts w:hint="eastAsia" w:cs="仿宋_GB2312" w:asciiTheme="minorEastAsia" w:hAnsiTheme="minorEastAsia"/>
                <w:sz w:val="24"/>
                <w:szCs w:val="24"/>
                <w:lang w:eastAsia="zh-CN"/>
              </w:rPr>
              <w:t>许昌启拓工程管理服务有限公司</w:t>
            </w:r>
          </w:p>
          <w:p w14:paraId="1BD19F3A">
            <w:pPr>
              <w:autoSpaceDE w:val="0"/>
              <w:autoSpaceDN w:val="0"/>
              <w:adjustRightInd w:val="0"/>
              <w:spacing w:line="360" w:lineRule="auto"/>
              <w:jc w:val="left"/>
              <w:rPr>
                <w:rFonts w:hint="eastAsia" w:cs="仿宋_GB2312" w:asciiTheme="minorEastAsia" w:hAnsiTheme="minorEastAsia" w:eastAsiaTheme="minorEastAsia"/>
                <w:sz w:val="24"/>
                <w:szCs w:val="24"/>
                <w:lang w:eastAsia="zh-CN"/>
              </w:rPr>
            </w:pPr>
            <w:r>
              <w:rPr>
                <w:rFonts w:hint="eastAsia" w:cs="仿宋_GB2312" w:asciiTheme="minorEastAsia" w:hAnsiTheme="minorEastAsia"/>
                <w:sz w:val="24"/>
                <w:szCs w:val="24"/>
              </w:rPr>
              <w:t>电话：</w:t>
            </w:r>
            <w:r>
              <w:rPr>
                <w:rFonts w:hint="eastAsia" w:cs="仿宋_GB2312" w:asciiTheme="minorEastAsia" w:hAnsiTheme="minorEastAsia"/>
                <w:sz w:val="24"/>
                <w:szCs w:val="24"/>
                <w:lang w:eastAsia="zh-CN"/>
              </w:rPr>
              <w:t>0374-5656667</w:t>
            </w:r>
          </w:p>
        </w:tc>
      </w:tr>
      <w:tr w14:paraId="7C815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Merge w:val="restart"/>
            <w:vAlign w:val="center"/>
          </w:tcPr>
          <w:p w14:paraId="31031547">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4</w:t>
            </w:r>
          </w:p>
        </w:tc>
        <w:tc>
          <w:tcPr>
            <w:tcW w:w="1224" w:type="dxa"/>
            <w:vMerge w:val="restart"/>
            <w:vAlign w:val="center"/>
          </w:tcPr>
          <w:p w14:paraId="608E41B2">
            <w:pPr>
              <w:autoSpaceDE w:val="0"/>
              <w:autoSpaceDN w:val="0"/>
              <w:adjustRightInd w:val="0"/>
              <w:spacing w:line="360" w:lineRule="auto"/>
              <w:ind w:firstLine="120" w:firstLineChars="50"/>
              <w:rPr>
                <w:rFonts w:cs="仿宋_GB2312" w:asciiTheme="minorEastAsia" w:hAnsiTheme="minorEastAsia"/>
                <w:sz w:val="24"/>
                <w:szCs w:val="24"/>
              </w:rPr>
            </w:pPr>
            <w:r>
              <w:rPr>
                <w:rFonts w:hint="eastAsia" w:cs="微软雅黑" w:asciiTheme="minorEastAsia" w:hAnsiTheme="minorEastAsia"/>
                <w:b/>
                <w:sz w:val="24"/>
                <w:szCs w:val="24"/>
              </w:rPr>
              <w:t>★</w:t>
            </w:r>
            <w:r>
              <w:rPr>
                <w:rFonts w:hint="eastAsia" w:cs="仿宋_GB2312" w:asciiTheme="minorEastAsia" w:hAnsiTheme="minorEastAsia"/>
                <w:sz w:val="24"/>
                <w:szCs w:val="24"/>
              </w:rPr>
              <w:t>供应商资格</w:t>
            </w:r>
          </w:p>
        </w:tc>
        <w:tc>
          <w:tcPr>
            <w:tcW w:w="8503" w:type="dxa"/>
            <w:vAlign w:val="center"/>
          </w:tcPr>
          <w:p w14:paraId="194EB865">
            <w:pPr>
              <w:autoSpaceDE w:val="0"/>
              <w:autoSpaceDN w:val="0"/>
              <w:adjustRightInd w:val="0"/>
              <w:spacing w:line="360" w:lineRule="auto"/>
              <w:jc w:val="left"/>
              <w:rPr>
                <w:rFonts w:hint="eastAsia" w:cs="仿宋_GB2312" w:asciiTheme="minorEastAsia" w:hAnsiTheme="minorEastAsia"/>
                <w:sz w:val="24"/>
                <w:szCs w:val="24"/>
                <w:lang w:val="en-US" w:eastAsia="zh-CN"/>
              </w:rPr>
            </w:pPr>
            <w:r>
              <w:rPr>
                <w:rFonts w:hint="eastAsia" w:cs="仿宋_GB2312" w:asciiTheme="minorEastAsia" w:hAnsiTheme="minorEastAsia"/>
                <w:sz w:val="24"/>
                <w:szCs w:val="24"/>
                <w:lang w:val="en-US" w:eastAsia="zh-CN"/>
              </w:rPr>
              <w:t>一、中小企业或者残疾人福利性单位声明函</w:t>
            </w:r>
          </w:p>
          <w:p w14:paraId="4961C5EB">
            <w:pPr>
              <w:autoSpaceDE w:val="0"/>
              <w:autoSpaceDN w:val="0"/>
              <w:adjustRightInd w:val="0"/>
              <w:spacing w:line="360" w:lineRule="auto"/>
              <w:jc w:val="left"/>
              <w:rPr>
                <w:rFonts w:hint="eastAsia" w:cs="仿宋_GB2312" w:asciiTheme="minorEastAsia" w:hAnsiTheme="minorEastAsia"/>
                <w:sz w:val="24"/>
                <w:szCs w:val="24"/>
                <w:lang w:val="en-US" w:eastAsia="zh-CN"/>
              </w:rPr>
            </w:pPr>
            <w:r>
              <w:rPr>
                <w:rFonts w:hint="eastAsia" w:cs="仿宋_GB2312" w:asciiTheme="minorEastAsia" w:hAnsiTheme="minorEastAsia"/>
                <w:sz w:val="24"/>
                <w:szCs w:val="24"/>
                <w:lang w:val="en-US" w:eastAsia="zh-CN"/>
              </w:rPr>
              <w:t>中、小、微型企业出具《中小企业声明函》。</w:t>
            </w:r>
          </w:p>
          <w:p w14:paraId="5A5F3842">
            <w:pPr>
              <w:autoSpaceDE w:val="0"/>
              <w:autoSpaceDN w:val="0"/>
              <w:adjustRightInd w:val="0"/>
              <w:spacing w:line="360" w:lineRule="auto"/>
              <w:jc w:val="left"/>
              <w:rPr>
                <w:rFonts w:hint="eastAsia" w:cs="仿宋_GB2312" w:asciiTheme="minorEastAsia" w:hAnsiTheme="minorEastAsia"/>
                <w:sz w:val="24"/>
                <w:szCs w:val="24"/>
              </w:rPr>
            </w:pPr>
            <w:r>
              <w:rPr>
                <w:rFonts w:hint="eastAsia" w:cs="仿宋_GB2312" w:asciiTheme="minorEastAsia" w:hAnsiTheme="minorEastAsia"/>
                <w:sz w:val="24"/>
                <w:szCs w:val="24"/>
                <w:lang w:val="en-US" w:eastAsia="zh-CN"/>
              </w:rPr>
              <w:t>2.残疾人福利性单位出具《残疾人福利企业声明函》。</w:t>
            </w:r>
          </w:p>
          <w:p w14:paraId="61252B67">
            <w:pPr>
              <w:autoSpaceDE w:val="0"/>
              <w:autoSpaceDN w:val="0"/>
              <w:adjustRightInd w:val="0"/>
              <w:spacing w:line="360" w:lineRule="auto"/>
              <w:jc w:val="left"/>
              <w:rPr>
                <w:rFonts w:hint="default" w:cs="仿宋_GB2312" w:asciiTheme="minorEastAsia" w:hAnsiTheme="minorEastAsia"/>
                <w:sz w:val="24"/>
                <w:szCs w:val="24"/>
                <w:lang w:val="en-US" w:eastAsia="zh-CN"/>
              </w:rPr>
            </w:pPr>
            <w:r>
              <w:rPr>
                <w:rFonts w:hint="eastAsia" w:cs="仿宋_GB2312" w:asciiTheme="minorEastAsia" w:hAnsiTheme="minorEastAsia"/>
                <w:sz w:val="24"/>
                <w:szCs w:val="24"/>
                <w:lang w:val="en-US" w:eastAsia="zh-CN"/>
              </w:rPr>
              <w:t>3.监狱企业提供由省级以上监狱管理局、戒毒管理局含新疆生产建设兵团出具的属于监狱企业的证明文件。</w:t>
            </w:r>
          </w:p>
          <w:p w14:paraId="6D6061B7">
            <w:pPr>
              <w:autoSpaceDE w:val="0"/>
              <w:autoSpaceDN w:val="0"/>
              <w:adjustRightInd w:val="0"/>
              <w:spacing w:line="360" w:lineRule="auto"/>
              <w:jc w:val="left"/>
              <w:rPr>
                <w:rFonts w:hint="eastAsia" w:cs="仿宋_GB2312" w:asciiTheme="minorEastAsia" w:hAnsiTheme="minorEastAsia"/>
                <w:sz w:val="24"/>
                <w:szCs w:val="24"/>
              </w:rPr>
            </w:pPr>
            <w:r>
              <w:rPr>
                <w:rFonts w:hint="eastAsia" w:cs="仿宋_GB2312" w:asciiTheme="minorEastAsia" w:hAnsiTheme="minorEastAsia"/>
                <w:sz w:val="24"/>
                <w:szCs w:val="24"/>
                <w:lang w:val="en-US" w:eastAsia="zh-CN"/>
              </w:rPr>
              <w:t>二、</w:t>
            </w:r>
            <w:r>
              <w:rPr>
                <w:rFonts w:hint="eastAsia" w:cs="仿宋_GB2312" w:asciiTheme="minorEastAsia" w:hAnsiTheme="minorEastAsia"/>
                <w:sz w:val="24"/>
                <w:szCs w:val="24"/>
              </w:rPr>
              <w:t>符合《政府采购法》第二十二条规定</w:t>
            </w:r>
          </w:p>
          <w:p w14:paraId="5C1E70EB">
            <w:pPr>
              <w:autoSpaceDE w:val="0"/>
              <w:autoSpaceDN w:val="0"/>
              <w:adjustRightInd w:val="0"/>
              <w:spacing w:line="360" w:lineRule="auto"/>
              <w:jc w:val="left"/>
              <w:rPr>
                <w:rFonts w:hint="eastAsia" w:cs="仿宋_GB2312" w:asciiTheme="minorEastAsia" w:hAnsiTheme="minorEastAsia"/>
                <w:sz w:val="24"/>
                <w:szCs w:val="24"/>
              </w:rPr>
            </w:pPr>
            <w:r>
              <w:rPr>
                <w:rFonts w:hint="eastAsia" w:cs="仿宋_GB2312" w:asciiTheme="minorEastAsia" w:hAnsiTheme="minorEastAsia"/>
                <w:sz w:val="24"/>
                <w:szCs w:val="24"/>
                <w:lang w:eastAsia="zh-CN"/>
              </w:rPr>
              <w:t>1.</w:t>
            </w:r>
            <w:r>
              <w:rPr>
                <w:rFonts w:hint="eastAsia" w:cs="仿宋_GB2312" w:asciiTheme="minorEastAsia" w:hAnsiTheme="minorEastAsia"/>
                <w:sz w:val="24"/>
                <w:szCs w:val="24"/>
              </w:rPr>
              <w:t>具有独立承担民事责任的能力；</w:t>
            </w:r>
          </w:p>
          <w:p w14:paraId="0094C1F1">
            <w:pPr>
              <w:autoSpaceDE w:val="0"/>
              <w:autoSpaceDN w:val="0"/>
              <w:adjustRightInd w:val="0"/>
              <w:spacing w:line="360" w:lineRule="auto"/>
              <w:jc w:val="left"/>
              <w:rPr>
                <w:rFonts w:hint="eastAsia" w:cs="仿宋_GB2312" w:asciiTheme="minorEastAsia" w:hAnsiTheme="minorEastAsia"/>
                <w:sz w:val="24"/>
                <w:szCs w:val="24"/>
              </w:rPr>
            </w:pPr>
            <w:r>
              <w:rPr>
                <w:rFonts w:hint="eastAsia" w:cs="仿宋_GB2312" w:asciiTheme="minorEastAsia" w:hAnsiTheme="minorEastAsia"/>
                <w:sz w:val="24"/>
                <w:szCs w:val="24"/>
                <w:lang w:eastAsia="zh-CN"/>
              </w:rPr>
              <w:t>2.</w:t>
            </w:r>
            <w:r>
              <w:rPr>
                <w:rFonts w:hint="eastAsia" w:cs="仿宋_GB2312" w:asciiTheme="minorEastAsia" w:hAnsiTheme="minorEastAsia"/>
                <w:sz w:val="24"/>
                <w:szCs w:val="24"/>
              </w:rPr>
              <w:t>具有良好的商业信誉和健全的财务会计制度；</w:t>
            </w:r>
          </w:p>
          <w:p w14:paraId="7B911289">
            <w:pPr>
              <w:autoSpaceDE w:val="0"/>
              <w:autoSpaceDN w:val="0"/>
              <w:adjustRightInd w:val="0"/>
              <w:spacing w:line="360" w:lineRule="auto"/>
              <w:jc w:val="left"/>
              <w:rPr>
                <w:rFonts w:hint="eastAsia" w:cs="仿宋_GB2312" w:asciiTheme="minorEastAsia" w:hAnsiTheme="minorEastAsia"/>
                <w:sz w:val="24"/>
                <w:szCs w:val="24"/>
              </w:rPr>
            </w:pPr>
            <w:r>
              <w:rPr>
                <w:rFonts w:hint="eastAsia" w:cs="仿宋_GB2312" w:asciiTheme="minorEastAsia" w:hAnsiTheme="minorEastAsia"/>
                <w:sz w:val="24"/>
                <w:szCs w:val="24"/>
                <w:lang w:eastAsia="zh-CN"/>
              </w:rPr>
              <w:t>3.</w:t>
            </w:r>
            <w:r>
              <w:rPr>
                <w:rFonts w:hint="eastAsia" w:cs="仿宋_GB2312" w:asciiTheme="minorEastAsia" w:hAnsiTheme="minorEastAsia"/>
                <w:sz w:val="24"/>
                <w:szCs w:val="24"/>
              </w:rPr>
              <w:t>具有履行合同所必需的设备和专业技术能力；</w:t>
            </w:r>
          </w:p>
          <w:p w14:paraId="7EF2CE2C">
            <w:pPr>
              <w:autoSpaceDE w:val="0"/>
              <w:autoSpaceDN w:val="0"/>
              <w:adjustRightInd w:val="0"/>
              <w:spacing w:line="360" w:lineRule="auto"/>
              <w:jc w:val="left"/>
              <w:rPr>
                <w:rFonts w:hint="eastAsia" w:cs="仿宋_GB2312" w:asciiTheme="minorEastAsia" w:hAnsiTheme="minorEastAsia"/>
                <w:sz w:val="24"/>
                <w:szCs w:val="24"/>
              </w:rPr>
            </w:pPr>
            <w:r>
              <w:rPr>
                <w:rFonts w:hint="eastAsia" w:cs="仿宋_GB2312" w:asciiTheme="minorEastAsia" w:hAnsiTheme="minorEastAsia"/>
                <w:sz w:val="24"/>
                <w:szCs w:val="24"/>
                <w:lang w:eastAsia="zh-CN"/>
              </w:rPr>
              <w:t>4.</w:t>
            </w:r>
            <w:r>
              <w:rPr>
                <w:rFonts w:hint="eastAsia" w:cs="仿宋_GB2312" w:asciiTheme="minorEastAsia" w:hAnsiTheme="minorEastAsia"/>
                <w:sz w:val="24"/>
                <w:szCs w:val="24"/>
              </w:rPr>
              <w:t>具有依法缴纳税收和社会保障资金的良好记录；</w:t>
            </w:r>
          </w:p>
          <w:p w14:paraId="12CF531A">
            <w:pPr>
              <w:autoSpaceDE w:val="0"/>
              <w:autoSpaceDN w:val="0"/>
              <w:adjustRightInd w:val="0"/>
              <w:spacing w:line="360" w:lineRule="auto"/>
              <w:jc w:val="left"/>
              <w:rPr>
                <w:rFonts w:asciiTheme="minorEastAsia" w:hAnsiTheme="minorEastAsia" w:eastAsiaTheme="minorEastAsia"/>
                <w:color w:val="auto"/>
              </w:rPr>
            </w:pPr>
            <w:r>
              <w:rPr>
                <w:rFonts w:hint="eastAsia" w:cs="仿宋_GB2312" w:asciiTheme="minorEastAsia" w:hAnsiTheme="minorEastAsia"/>
                <w:sz w:val="24"/>
                <w:szCs w:val="24"/>
                <w:lang w:eastAsia="zh-CN"/>
              </w:rPr>
              <w:t>5.</w:t>
            </w:r>
            <w:r>
              <w:rPr>
                <w:rFonts w:hint="eastAsia" w:cs="仿宋_GB2312" w:asciiTheme="minorEastAsia" w:hAnsiTheme="minorEastAsia"/>
                <w:sz w:val="24"/>
                <w:szCs w:val="24"/>
              </w:rPr>
              <w:t>参加政府采购活动前三年内，在经营活动中没有重大违法记录；</w:t>
            </w:r>
          </w:p>
        </w:tc>
      </w:tr>
      <w:tr w14:paraId="7910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Merge w:val="continue"/>
            <w:vAlign w:val="center"/>
          </w:tcPr>
          <w:p w14:paraId="7EE5EADF">
            <w:pPr>
              <w:autoSpaceDE w:val="0"/>
              <w:autoSpaceDN w:val="0"/>
              <w:adjustRightInd w:val="0"/>
              <w:spacing w:line="360" w:lineRule="auto"/>
              <w:jc w:val="center"/>
              <w:rPr>
                <w:rFonts w:cs="黑体" w:asciiTheme="minorEastAsia" w:hAnsiTheme="minorEastAsia"/>
                <w:sz w:val="24"/>
                <w:szCs w:val="24"/>
              </w:rPr>
            </w:pPr>
          </w:p>
        </w:tc>
        <w:tc>
          <w:tcPr>
            <w:tcW w:w="1224" w:type="dxa"/>
            <w:vMerge w:val="continue"/>
            <w:vAlign w:val="center"/>
          </w:tcPr>
          <w:p w14:paraId="5309C665">
            <w:pPr>
              <w:autoSpaceDE w:val="0"/>
              <w:autoSpaceDN w:val="0"/>
              <w:adjustRightInd w:val="0"/>
              <w:spacing w:line="360" w:lineRule="auto"/>
              <w:ind w:firstLine="120" w:firstLineChars="50"/>
              <w:rPr>
                <w:rFonts w:cs="微软雅黑" w:asciiTheme="minorEastAsia" w:hAnsiTheme="minorEastAsia"/>
                <w:b/>
                <w:sz w:val="24"/>
                <w:szCs w:val="24"/>
              </w:rPr>
            </w:pPr>
          </w:p>
        </w:tc>
        <w:tc>
          <w:tcPr>
            <w:tcW w:w="8503" w:type="dxa"/>
            <w:vAlign w:val="center"/>
          </w:tcPr>
          <w:p w14:paraId="0BBCFF61">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注：</w:t>
            </w:r>
          </w:p>
          <w:p w14:paraId="1E0EC7F9">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lang w:eastAsia="zh-CN"/>
              </w:rPr>
              <w:t>1.</w:t>
            </w:r>
            <w:r>
              <w:rPr>
                <w:rFonts w:hint="eastAsia" w:cs="宋体" w:asciiTheme="minorEastAsia" w:hAnsiTheme="minorEastAsia"/>
                <w:kern w:val="0"/>
                <w:sz w:val="24"/>
                <w:szCs w:val="24"/>
              </w:rPr>
              <w:t>供应商在投标时，提供《许昌市政府采购供应商信用承诺函》（详见招标文件第八章4</w:t>
            </w:r>
            <w:r>
              <w:rPr>
                <w:rFonts w:cs="宋体" w:asciiTheme="minorEastAsia" w:hAnsiTheme="minorEastAsia"/>
                <w:kern w:val="0"/>
                <w:sz w:val="24"/>
                <w:szCs w:val="24"/>
              </w:rPr>
              <w:t>.5</w:t>
            </w:r>
            <w:r>
              <w:rPr>
                <w:rFonts w:hint="eastAsia" w:cs="宋体" w:asciiTheme="minorEastAsia" w:hAnsiTheme="minorEastAsia"/>
                <w:kern w:val="0"/>
                <w:sz w:val="24"/>
                <w:szCs w:val="24"/>
              </w:rPr>
              <w:t>格式），无需再提交上述证明材料。</w:t>
            </w:r>
          </w:p>
          <w:p w14:paraId="148AAF17">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lang w:eastAsia="zh-CN"/>
              </w:rPr>
              <w:t>2.</w:t>
            </w:r>
            <w:r>
              <w:rPr>
                <w:rFonts w:hint="eastAsia" w:cs="宋体" w:asciiTheme="minorEastAsia" w:hAnsiTheme="minorEastAsia"/>
                <w:kern w:val="0"/>
                <w:sz w:val="24"/>
                <w:szCs w:val="24"/>
              </w:rPr>
              <w:t>采购人有权在签订合同前要求中标供应商提供相关证明材料以核实中标供应商承诺事项的真实性。</w:t>
            </w:r>
          </w:p>
          <w:p w14:paraId="183CCBE6">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lang w:eastAsia="zh-CN"/>
              </w:rPr>
              <w:t>3.</w:t>
            </w:r>
            <w:r>
              <w:rPr>
                <w:rFonts w:hint="eastAsia" w:cs="宋体" w:asciiTheme="minorEastAsia" w:hAnsiTheme="minorEastAsia"/>
                <w:kern w:val="0"/>
                <w:sz w:val="24"/>
                <w:szCs w:val="24"/>
              </w:rPr>
              <w:t>供应商对信用承诺内容的真实性、合法性、有效性负责。如作出虚假信用承诺，视同为“提供虚假材料谋取中标”的违法行为。</w:t>
            </w:r>
          </w:p>
        </w:tc>
      </w:tr>
      <w:tr w14:paraId="073B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Merge w:val="continue"/>
            <w:vAlign w:val="center"/>
          </w:tcPr>
          <w:p w14:paraId="10894FDA">
            <w:pPr>
              <w:autoSpaceDE w:val="0"/>
              <w:autoSpaceDN w:val="0"/>
              <w:adjustRightInd w:val="0"/>
              <w:spacing w:line="360" w:lineRule="auto"/>
              <w:jc w:val="center"/>
              <w:rPr>
                <w:rFonts w:cs="黑体" w:asciiTheme="minorEastAsia" w:hAnsiTheme="minorEastAsia"/>
                <w:sz w:val="24"/>
                <w:szCs w:val="24"/>
              </w:rPr>
            </w:pPr>
          </w:p>
        </w:tc>
        <w:tc>
          <w:tcPr>
            <w:tcW w:w="1224" w:type="dxa"/>
            <w:vMerge w:val="continue"/>
            <w:vAlign w:val="center"/>
          </w:tcPr>
          <w:p w14:paraId="3DC19238">
            <w:pPr>
              <w:autoSpaceDE w:val="0"/>
              <w:autoSpaceDN w:val="0"/>
              <w:adjustRightInd w:val="0"/>
              <w:spacing w:line="360" w:lineRule="auto"/>
              <w:ind w:firstLine="120" w:firstLineChars="50"/>
              <w:rPr>
                <w:rFonts w:cs="微软雅黑" w:asciiTheme="minorEastAsia" w:hAnsiTheme="minorEastAsia"/>
                <w:b/>
                <w:sz w:val="24"/>
                <w:szCs w:val="24"/>
              </w:rPr>
            </w:pPr>
          </w:p>
        </w:tc>
        <w:tc>
          <w:tcPr>
            <w:tcW w:w="8503" w:type="dxa"/>
            <w:vAlign w:val="center"/>
          </w:tcPr>
          <w:p w14:paraId="7C638CE4">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本项目的特定资格要求：</w:t>
            </w:r>
            <w:r>
              <w:rPr>
                <w:rFonts w:hint="eastAsia" w:cs="宋体" w:asciiTheme="minorEastAsia" w:hAnsiTheme="minorEastAsia"/>
                <w:b/>
                <w:kern w:val="0"/>
                <w:sz w:val="24"/>
                <w:szCs w:val="24"/>
                <w:lang w:eastAsia="zh-CN"/>
              </w:rPr>
              <w:t>无</w:t>
            </w:r>
            <w:r>
              <w:rPr>
                <w:rFonts w:hint="eastAsia" w:cs="宋体" w:asciiTheme="minorEastAsia" w:hAnsiTheme="minorEastAsia"/>
                <w:kern w:val="0"/>
                <w:sz w:val="24"/>
                <w:szCs w:val="24"/>
              </w:rPr>
              <w:t>。</w:t>
            </w:r>
          </w:p>
        </w:tc>
      </w:tr>
      <w:tr w14:paraId="571D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573B8EF5">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5</w:t>
            </w:r>
          </w:p>
        </w:tc>
        <w:tc>
          <w:tcPr>
            <w:tcW w:w="1224" w:type="dxa"/>
            <w:vAlign w:val="center"/>
          </w:tcPr>
          <w:p w14:paraId="2EACA06E">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联合体响应</w:t>
            </w:r>
          </w:p>
        </w:tc>
        <w:tc>
          <w:tcPr>
            <w:tcW w:w="8503" w:type="dxa"/>
            <w:vAlign w:val="center"/>
          </w:tcPr>
          <w:p w14:paraId="093F1678">
            <w:pPr>
              <w:autoSpaceDE w:val="0"/>
              <w:autoSpaceDN w:val="0"/>
              <w:adjustRightInd w:val="0"/>
              <w:spacing w:line="360" w:lineRule="auto"/>
              <w:rPr>
                <w:rFonts w:cs="宋体" w:asciiTheme="minorEastAsia" w:hAnsiTheme="minorEastAsia"/>
                <w:kern w:val="0"/>
                <w:sz w:val="24"/>
                <w:szCs w:val="24"/>
              </w:rPr>
            </w:pPr>
            <w:r>
              <w:rPr>
                <w:rFonts w:hint="eastAsia" w:cs="宋体" w:asciiTheme="minorEastAsia" w:hAnsiTheme="minorEastAsia"/>
                <w:kern w:val="0"/>
                <w:sz w:val="24"/>
                <w:szCs w:val="24"/>
              </w:rPr>
              <w:t>本项目</w:t>
            </w: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kern w:val="0"/>
                <w:sz w:val="24"/>
                <w:szCs w:val="24"/>
              </w:rPr>
              <w:t>不接受</w:t>
            </w:r>
          </w:p>
          <w:p w14:paraId="07D18FDA">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Cs/>
                <w:sz w:val="24"/>
                <w:szCs w:val="24"/>
                <w:lang w:val="zh-CN"/>
              </w:rPr>
              <w:t>□接受</w:t>
            </w:r>
            <w:r>
              <w:rPr>
                <w:rFonts w:hint="eastAsia" w:cs="宋体" w:asciiTheme="minorEastAsia" w:hAnsiTheme="minorEastAsia"/>
                <w:kern w:val="0"/>
                <w:sz w:val="24"/>
                <w:szCs w:val="24"/>
              </w:rPr>
              <w:t>联合体响应</w:t>
            </w:r>
          </w:p>
        </w:tc>
      </w:tr>
      <w:tr w14:paraId="7ACAE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1E314467">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6</w:t>
            </w:r>
          </w:p>
        </w:tc>
        <w:tc>
          <w:tcPr>
            <w:tcW w:w="1224" w:type="dxa"/>
            <w:vAlign w:val="center"/>
          </w:tcPr>
          <w:p w14:paraId="2D83638A">
            <w:pPr>
              <w:autoSpaceDE w:val="0"/>
              <w:autoSpaceDN w:val="0"/>
              <w:adjustRightInd w:val="0"/>
              <w:spacing w:line="360" w:lineRule="auto"/>
              <w:jc w:val="center"/>
              <w:rPr>
                <w:rFonts w:cs="宋体" w:asciiTheme="minorEastAsia" w:hAnsiTheme="minorEastAsia"/>
                <w:bCs/>
                <w:sz w:val="24"/>
                <w:szCs w:val="24"/>
                <w:lang w:val="zh-CN"/>
              </w:rPr>
            </w:pPr>
            <w:r>
              <w:rPr>
                <w:rFonts w:hint="eastAsia" w:cs="微软雅黑" w:asciiTheme="minorEastAsia" w:hAnsiTheme="minorEastAsia"/>
                <w:b/>
                <w:sz w:val="24"/>
                <w:szCs w:val="24"/>
              </w:rPr>
              <w:t>★</w:t>
            </w:r>
            <w:r>
              <w:rPr>
                <w:rFonts w:hint="eastAsia" w:cs="宋体" w:asciiTheme="minorEastAsia" w:hAnsiTheme="minorEastAsia"/>
                <w:bCs/>
                <w:sz w:val="24"/>
                <w:szCs w:val="24"/>
                <w:lang w:val="zh-CN"/>
              </w:rPr>
              <w:t>预算金额</w:t>
            </w:r>
          </w:p>
        </w:tc>
        <w:tc>
          <w:tcPr>
            <w:tcW w:w="8503" w:type="dxa"/>
            <w:vAlign w:val="center"/>
          </w:tcPr>
          <w:p w14:paraId="4814645A">
            <w:pPr>
              <w:autoSpaceDE w:val="0"/>
              <w:autoSpaceDN w:val="0"/>
              <w:adjustRightInd w:val="0"/>
              <w:spacing w:line="360" w:lineRule="auto"/>
              <w:rPr>
                <w:rFonts w:cs="宋体" w:asciiTheme="minorEastAsia" w:hAnsiTheme="minorEastAsia"/>
                <w:b/>
                <w:bCs/>
                <w:kern w:val="0"/>
                <w:sz w:val="24"/>
                <w:szCs w:val="24"/>
              </w:rPr>
            </w:pPr>
            <w:r>
              <w:rPr>
                <w:rFonts w:hint="eastAsia" w:cs="宋体" w:asciiTheme="minorEastAsia" w:hAnsiTheme="minorEastAsia"/>
                <w:b/>
                <w:bCs/>
                <w:kern w:val="0"/>
                <w:sz w:val="24"/>
                <w:szCs w:val="24"/>
                <w:lang w:val="en-US" w:eastAsia="zh-CN"/>
              </w:rPr>
              <w:t>340000.00</w:t>
            </w:r>
            <w:r>
              <w:rPr>
                <w:rFonts w:hint="eastAsia" w:cs="宋体" w:asciiTheme="minorEastAsia" w:hAnsiTheme="minorEastAsia"/>
                <w:b/>
                <w:bCs/>
                <w:kern w:val="0"/>
                <w:sz w:val="24"/>
                <w:szCs w:val="24"/>
              </w:rPr>
              <w:t>元，超出预算金额的响应无效</w:t>
            </w:r>
          </w:p>
        </w:tc>
      </w:tr>
      <w:tr w14:paraId="1872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41D2B3F3">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7</w:t>
            </w:r>
          </w:p>
        </w:tc>
        <w:tc>
          <w:tcPr>
            <w:tcW w:w="1224" w:type="dxa"/>
            <w:vAlign w:val="center"/>
          </w:tcPr>
          <w:p w14:paraId="188D1ACC">
            <w:pPr>
              <w:autoSpaceDE w:val="0"/>
              <w:autoSpaceDN w:val="0"/>
              <w:adjustRightInd w:val="0"/>
              <w:spacing w:line="360" w:lineRule="auto"/>
              <w:jc w:val="center"/>
              <w:rPr>
                <w:rFonts w:cs="宋体" w:asciiTheme="minorEastAsia" w:hAnsiTheme="minorEastAsia"/>
                <w:bCs/>
                <w:sz w:val="24"/>
                <w:szCs w:val="24"/>
                <w:lang w:val="zh-CN"/>
              </w:rPr>
            </w:pPr>
            <w:r>
              <w:rPr>
                <w:rFonts w:cs="宋体" w:asciiTheme="minorEastAsia" w:hAnsiTheme="minorEastAsia"/>
                <w:bCs/>
                <w:sz w:val="24"/>
                <w:szCs w:val="24"/>
                <w:lang w:val="zh-CN"/>
              </w:rPr>
              <w:t>现场考察</w:t>
            </w:r>
          </w:p>
        </w:tc>
        <w:tc>
          <w:tcPr>
            <w:tcW w:w="8503" w:type="dxa"/>
            <w:vAlign w:val="center"/>
          </w:tcPr>
          <w:p w14:paraId="3B0D26D1">
            <w:pPr>
              <w:autoSpaceDE w:val="0"/>
              <w:autoSpaceDN w:val="0"/>
              <w:adjustRightInd w:val="0"/>
              <w:spacing w:line="360" w:lineRule="auto"/>
              <w:rPr>
                <w:rFonts w:cs="宋体" w:asciiTheme="minorEastAsia" w:hAnsiTheme="minorEastAsia"/>
                <w:kern w:val="0"/>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不组织</w:t>
            </w:r>
          </w:p>
          <w:p w14:paraId="3633C57D">
            <w:pPr>
              <w:autoSpaceDE w:val="0"/>
              <w:autoSpaceDN w:val="0"/>
              <w:adjustRightInd w:val="0"/>
              <w:spacing w:line="360" w:lineRule="auto"/>
              <w:rPr>
                <w:rFonts w:cs="宋体" w:asciiTheme="minorEastAsia" w:hAnsiTheme="minorEastAsia"/>
                <w:kern w:val="0"/>
                <w:sz w:val="24"/>
                <w:szCs w:val="24"/>
                <w:lang w:val="zh-CN"/>
              </w:rPr>
            </w:pPr>
            <w:r>
              <w:rPr>
                <w:rFonts w:hint="eastAsia" w:cs="宋体" w:asciiTheme="minorEastAsia" w:hAnsiTheme="minorEastAsia"/>
                <w:b/>
                <w:bCs/>
                <w:sz w:val="24"/>
                <w:szCs w:val="24"/>
                <w:lang w:val="zh-CN"/>
              </w:rPr>
              <w:t>□</w:t>
            </w:r>
            <w:r>
              <w:rPr>
                <w:rFonts w:hint="eastAsia" w:cs="宋体" w:asciiTheme="minorEastAsia" w:hAnsiTheme="minorEastAsia"/>
                <w:bCs/>
                <w:sz w:val="24"/>
                <w:szCs w:val="24"/>
                <w:lang w:val="zh-CN"/>
              </w:rPr>
              <w:t>组织，时间：      地点：</w:t>
            </w:r>
          </w:p>
        </w:tc>
      </w:tr>
      <w:tr w14:paraId="7FC8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728BA08D">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8</w:t>
            </w:r>
          </w:p>
        </w:tc>
        <w:tc>
          <w:tcPr>
            <w:tcW w:w="1224" w:type="dxa"/>
            <w:vAlign w:val="center"/>
          </w:tcPr>
          <w:p w14:paraId="72401350">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询价</w:t>
            </w:r>
            <w:r>
              <w:rPr>
                <w:rFonts w:cs="宋体" w:asciiTheme="minorEastAsia" w:hAnsiTheme="minorEastAsia"/>
                <w:bCs/>
                <w:sz w:val="24"/>
                <w:szCs w:val="24"/>
                <w:lang w:val="zh-CN"/>
              </w:rPr>
              <w:t>前答疑会</w:t>
            </w:r>
          </w:p>
        </w:tc>
        <w:tc>
          <w:tcPr>
            <w:tcW w:w="8503" w:type="dxa"/>
            <w:vAlign w:val="center"/>
          </w:tcPr>
          <w:p w14:paraId="520A22EC">
            <w:pPr>
              <w:autoSpaceDE w:val="0"/>
              <w:autoSpaceDN w:val="0"/>
              <w:adjustRightInd w:val="0"/>
              <w:spacing w:line="360" w:lineRule="auto"/>
              <w:rPr>
                <w:rFonts w:cs="宋体" w:asciiTheme="minorEastAsia" w:hAnsiTheme="minorEastAsia"/>
                <w:kern w:val="0"/>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不召开</w:t>
            </w:r>
          </w:p>
          <w:p w14:paraId="03249CB9">
            <w:pPr>
              <w:autoSpaceDE w:val="0"/>
              <w:autoSpaceDN w:val="0"/>
              <w:adjustRightInd w:val="0"/>
              <w:spacing w:line="360" w:lineRule="auto"/>
              <w:rPr>
                <w:rFonts w:cs="宋体" w:asciiTheme="minorEastAsia" w:hAnsiTheme="minorEastAsia"/>
                <w:kern w:val="0"/>
                <w:sz w:val="24"/>
                <w:szCs w:val="24"/>
                <w:lang w:val="zh-CN"/>
              </w:rPr>
            </w:pPr>
            <w:r>
              <w:rPr>
                <w:rFonts w:hint="eastAsia" w:cs="宋体" w:asciiTheme="minorEastAsia" w:hAnsiTheme="minorEastAsia"/>
                <w:bCs/>
                <w:sz w:val="24"/>
                <w:szCs w:val="24"/>
                <w:lang w:val="zh-CN"/>
              </w:rPr>
              <w:t>□召开，时间：      地点：</w:t>
            </w:r>
          </w:p>
        </w:tc>
      </w:tr>
      <w:tr w14:paraId="6D3A9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21F526FF">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9</w:t>
            </w:r>
          </w:p>
        </w:tc>
        <w:tc>
          <w:tcPr>
            <w:tcW w:w="1224" w:type="dxa"/>
            <w:vAlign w:val="center"/>
          </w:tcPr>
          <w:p w14:paraId="3231A327">
            <w:pPr>
              <w:autoSpaceDE w:val="0"/>
              <w:autoSpaceDN w:val="0"/>
              <w:adjustRightInd w:val="0"/>
              <w:spacing w:line="360" w:lineRule="auto"/>
              <w:jc w:val="center"/>
              <w:rPr>
                <w:rFonts w:cs="仿宋_GB2312" w:asciiTheme="minorEastAsia" w:hAnsiTheme="minorEastAsia"/>
                <w:sz w:val="24"/>
                <w:szCs w:val="24"/>
              </w:rPr>
            </w:pPr>
            <w:r>
              <w:rPr>
                <w:rFonts w:hint="eastAsia" w:cs="仿宋_GB2312" w:asciiTheme="minorEastAsia" w:hAnsiTheme="minorEastAsia"/>
                <w:sz w:val="24"/>
                <w:szCs w:val="24"/>
              </w:rPr>
              <w:t>进口产品参与</w:t>
            </w:r>
          </w:p>
        </w:tc>
        <w:tc>
          <w:tcPr>
            <w:tcW w:w="8503" w:type="dxa"/>
            <w:vAlign w:val="center"/>
          </w:tcPr>
          <w:p w14:paraId="21D8660E">
            <w:pPr>
              <w:autoSpaceDE w:val="0"/>
              <w:autoSpaceDN w:val="0"/>
              <w:adjustRightInd w:val="0"/>
              <w:spacing w:line="360" w:lineRule="auto"/>
              <w:rPr>
                <w:rFonts w:cs="宋体" w:asciiTheme="minorEastAsia" w:hAnsiTheme="minorEastAsia"/>
                <w:bCs/>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 xml:space="preserve">不允许    </w:t>
            </w:r>
          </w:p>
          <w:p w14:paraId="008F1BB9">
            <w:pPr>
              <w:autoSpaceDE w:val="0"/>
              <w:autoSpaceDN w:val="0"/>
              <w:adjustRightInd w:val="0"/>
              <w:spacing w:line="360" w:lineRule="auto"/>
              <w:rPr>
                <w:rFonts w:asciiTheme="minorEastAsia" w:hAnsiTheme="minorEastAsia"/>
                <w:sz w:val="24"/>
                <w:szCs w:val="24"/>
              </w:rPr>
            </w:pPr>
            <w:r>
              <w:rPr>
                <w:rFonts w:hint="eastAsia" w:cs="宋体" w:asciiTheme="minorEastAsia" w:hAnsiTheme="minorEastAsia"/>
                <w:b/>
                <w:bCs/>
                <w:sz w:val="24"/>
                <w:szCs w:val="24"/>
                <w:lang w:val="zh-CN"/>
              </w:rPr>
              <w:t>□</w:t>
            </w:r>
            <w:r>
              <w:rPr>
                <w:rFonts w:hint="eastAsia" w:asciiTheme="minorEastAsia" w:hAnsiTheme="minorEastAsia"/>
                <w:sz w:val="24"/>
                <w:szCs w:val="24"/>
              </w:rPr>
              <w:t>允许</w:t>
            </w:r>
          </w:p>
        </w:tc>
      </w:tr>
      <w:tr w14:paraId="3035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3B549A24">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10</w:t>
            </w:r>
          </w:p>
        </w:tc>
        <w:tc>
          <w:tcPr>
            <w:tcW w:w="1224" w:type="dxa"/>
            <w:vAlign w:val="center"/>
          </w:tcPr>
          <w:p w14:paraId="03C8DF8D">
            <w:pPr>
              <w:autoSpaceDE w:val="0"/>
              <w:autoSpaceDN w:val="0"/>
              <w:adjustRightInd w:val="0"/>
              <w:spacing w:line="360" w:lineRule="auto"/>
              <w:jc w:val="center"/>
              <w:rPr>
                <w:rFonts w:cs="仿宋_GB2312" w:asciiTheme="minorEastAsia" w:hAnsiTheme="minorEastAsia"/>
                <w:sz w:val="24"/>
                <w:szCs w:val="24"/>
              </w:rPr>
            </w:pPr>
            <w:r>
              <w:rPr>
                <w:rFonts w:hint="eastAsia" w:cs="微软雅黑" w:asciiTheme="minorEastAsia" w:hAnsiTheme="minorEastAsia"/>
                <w:b/>
                <w:sz w:val="24"/>
                <w:szCs w:val="24"/>
              </w:rPr>
              <w:t>★</w:t>
            </w:r>
            <w:r>
              <w:rPr>
                <w:rFonts w:hint="eastAsia" w:cs="仿宋_GB2312" w:asciiTheme="minorEastAsia" w:hAnsiTheme="minorEastAsia"/>
                <w:sz w:val="24"/>
                <w:szCs w:val="24"/>
              </w:rPr>
              <w:t>询价有效期</w:t>
            </w:r>
          </w:p>
        </w:tc>
        <w:tc>
          <w:tcPr>
            <w:tcW w:w="8503" w:type="dxa"/>
            <w:vAlign w:val="center"/>
          </w:tcPr>
          <w:p w14:paraId="48E5658D">
            <w:pPr>
              <w:autoSpaceDE w:val="0"/>
              <w:autoSpaceDN w:val="0"/>
              <w:adjustRightInd w:val="0"/>
              <w:spacing w:line="360" w:lineRule="auto"/>
              <w:rPr>
                <w:rFonts w:cs="仿宋_GB2312" w:asciiTheme="minorEastAsia" w:hAnsiTheme="minorEastAsia"/>
                <w:sz w:val="24"/>
                <w:szCs w:val="24"/>
              </w:rPr>
            </w:pPr>
            <w:r>
              <w:rPr>
                <w:rFonts w:hint="eastAsia" w:cs="仿宋_GB2312" w:asciiTheme="minorEastAsia" w:hAnsiTheme="minorEastAsia"/>
                <w:sz w:val="24"/>
                <w:szCs w:val="24"/>
              </w:rPr>
              <w:t>90天（自</w:t>
            </w:r>
            <w:r>
              <w:rPr>
                <w:rFonts w:hint="eastAsia" w:cs="宋体" w:asciiTheme="minorEastAsia" w:hAnsiTheme="minorEastAsia"/>
                <w:kern w:val="0"/>
                <w:sz w:val="24"/>
                <w:szCs w:val="24"/>
              </w:rPr>
              <w:t>提交询价响应文件的截止之日起算</w:t>
            </w:r>
            <w:r>
              <w:rPr>
                <w:rFonts w:hint="eastAsia" w:cs="仿宋_GB2312" w:asciiTheme="minorEastAsia" w:hAnsiTheme="minorEastAsia"/>
                <w:sz w:val="24"/>
                <w:szCs w:val="24"/>
              </w:rPr>
              <w:t>）</w:t>
            </w:r>
          </w:p>
          <w:p w14:paraId="51E1F780">
            <w:pPr>
              <w:autoSpaceDE w:val="0"/>
              <w:autoSpaceDN w:val="0"/>
              <w:adjustRightInd w:val="0"/>
              <w:spacing w:line="360" w:lineRule="auto"/>
              <w:rPr>
                <w:rFonts w:cs="仿宋_GB2312" w:asciiTheme="minorEastAsia" w:hAnsiTheme="minorEastAsia"/>
                <w:sz w:val="24"/>
                <w:szCs w:val="24"/>
              </w:rPr>
            </w:pPr>
            <w:r>
              <w:rPr>
                <w:rFonts w:hint="eastAsia" w:cs="仿宋_GB2312" w:asciiTheme="minorEastAsia" w:hAnsiTheme="minorEastAsia"/>
                <w:sz w:val="24"/>
                <w:szCs w:val="24"/>
                <w:lang w:val="zh-CN"/>
              </w:rPr>
              <w:t>成交供应商询价</w:t>
            </w:r>
            <w:r>
              <w:rPr>
                <w:rFonts w:cs="仿宋_GB2312" w:asciiTheme="minorEastAsia" w:hAnsiTheme="minorEastAsia"/>
                <w:sz w:val="24"/>
                <w:szCs w:val="24"/>
                <w:lang w:val="zh-CN"/>
              </w:rPr>
              <w:t>有效期延</w:t>
            </w:r>
            <w:r>
              <w:rPr>
                <w:rFonts w:hint="eastAsia" w:cs="仿宋_GB2312" w:asciiTheme="minorEastAsia" w:hAnsiTheme="minorEastAsia"/>
                <w:sz w:val="24"/>
                <w:szCs w:val="24"/>
                <w:lang w:val="zh-CN"/>
              </w:rPr>
              <w:t>至合同</w:t>
            </w:r>
            <w:r>
              <w:rPr>
                <w:rFonts w:cs="仿宋_GB2312" w:asciiTheme="minorEastAsia" w:hAnsiTheme="minorEastAsia"/>
                <w:sz w:val="24"/>
                <w:szCs w:val="24"/>
                <w:lang w:val="zh-CN"/>
              </w:rPr>
              <w:t>验收之日</w:t>
            </w:r>
            <w:r>
              <w:rPr>
                <w:rFonts w:hint="eastAsia" w:cs="仿宋_GB2312" w:asciiTheme="minorEastAsia" w:hAnsiTheme="minorEastAsia"/>
                <w:sz w:val="24"/>
                <w:szCs w:val="24"/>
                <w:lang w:val="zh-CN"/>
              </w:rPr>
              <w:t>，</w:t>
            </w:r>
            <w:r>
              <w:rPr>
                <w:rFonts w:hint="eastAsia" w:cs="宋体" w:asciiTheme="minorEastAsia" w:hAnsiTheme="minorEastAsia"/>
                <w:kern w:val="0"/>
                <w:sz w:val="24"/>
                <w:szCs w:val="24"/>
              </w:rPr>
              <w:t>成交供应商全部合同义务履行完毕为止。</w:t>
            </w:r>
          </w:p>
        </w:tc>
      </w:tr>
      <w:tr w14:paraId="6E0D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45A7DF98">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11</w:t>
            </w:r>
          </w:p>
        </w:tc>
        <w:tc>
          <w:tcPr>
            <w:tcW w:w="1224" w:type="dxa"/>
            <w:vAlign w:val="center"/>
          </w:tcPr>
          <w:p w14:paraId="41780E39">
            <w:pPr>
              <w:autoSpaceDE w:val="0"/>
              <w:autoSpaceDN w:val="0"/>
              <w:adjustRightInd w:val="0"/>
              <w:spacing w:line="360" w:lineRule="auto"/>
              <w:rPr>
                <w:rFonts w:cs="仿宋_GB2312" w:asciiTheme="minorEastAsia" w:hAnsiTheme="minorEastAsia"/>
                <w:sz w:val="24"/>
                <w:szCs w:val="24"/>
              </w:rPr>
            </w:pPr>
            <w:r>
              <w:rPr>
                <w:rFonts w:hint="eastAsia" w:cs="宋体" w:asciiTheme="minorEastAsia" w:hAnsiTheme="minorEastAsia"/>
                <w:bCs/>
                <w:sz w:val="24"/>
                <w:szCs w:val="24"/>
                <w:lang w:val="zh-CN"/>
              </w:rPr>
              <w:t>成交供应商</w:t>
            </w:r>
            <w:r>
              <w:rPr>
                <w:rFonts w:cs="宋体" w:asciiTheme="minorEastAsia" w:hAnsiTheme="minorEastAsia"/>
                <w:bCs/>
                <w:sz w:val="24"/>
                <w:szCs w:val="24"/>
                <w:lang w:val="zh-CN"/>
              </w:rPr>
              <w:t>将本项目非主体、非关键性工作分包</w:t>
            </w:r>
          </w:p>
        </w:tc>
        <w:tc>
          <w:tcPr>
            <w:tcW w:w="8503" w:type="dxa"/>
            <w:vAlign w:val="center"/>
          </w:tcPr>
          <w:p w14:paraId="1504672B">
            <w:pPr>
              <w:autoSpaceDE w:val="0"/>
              <w:autoSpaceDN w:val="0"/>
              <w:adjustRightInd w:val="0"/>
              <w:spacing w:line="360" w:lineRule="auto"/>
              <w:rPr>
                <w:rFonts w:cs="宋体" w:asciiTheme="minorEastAsia" w:hAnsiTheme="minorEastAsia"/>
                <w:bCs/>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 xml:space="preserve">不允许   </w:t>
            </w:r>
          </w:p>
          <w:p w14:paraId="5B55D778">
            <w:pPr>
              <w:autoSpaceDE w:val="0"/>
              <w:autoSpaceDN w:val="0"/>
              <w:adjustRightInd w:val="0"/>
              <w:spacing w:line="360" w:lineRule="auto"/>
              <w:rPr>
                <w:rFonts w:cs="仿宋_GB2312" w:asciiTheme="minorEastAsia" w:hAnsiTheme="minorEastAsia"/>
                <w:sz w:val="24"/>
                <w:szCs w:val="24"/>
              </w:rPr>
            </w:pPr>
            <w:r>
              <w:rPr>
                <w:rFonts w:hint="eastAsia" w:cs="宋体" w:asciiTheme="minorEastAsia" w:hAnsiTheme="minorEastAsia"/>
                <w:b/>
                <w:bCs/>
                <w:sz w:val="24"/>
                <w:szCs w:val="24"/>
                <w:lang w:val="zh-CN"/>
              </w:rPr>
              <w:t>□</w:t>
            </w:r>
            <w:r>
              <w:rPr>
                <w:rFonts w:hint="eastAsia" w:cs="仿宋_GB2312" w:asciiTheme="minorEastAsia" w:hAnsiTheme="minorEastAsia"/>
                <w:sz w:val="24"/>
                <w:szCs w:val="24"/>
              </w:rPr>
              <w:t>允许</w:t>
            </w:r>
          </w:p>
        </w:tc>
      </w:tr>
      <w:tr w14:paraId="3C4A9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58C0BE35">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12</w:t>
            </w:r>
          </w:p>
        </w:tc>
        <w:tc>
          <w:tcPr>
            <w:tcW w:w="1224" w:type="dxa"/>
            <w:vAlign w:val="center"/>
          </w:tcPr>
          <w:p w14:paraId="4E20F3C1">
            <w:pPr>
              <w:autoSpaceDE w:val="0"/>
              <w:autoSpaceDN w:val="0"/>
              <w:adjustRightInd w:val="0"/>
              <w:spacing w:line="360" w:lineRule="auto"/>
              <w:jc w:val="left"/>
              <w:rPr>
                <w:rFonts w:cs="宋体" w:asciiTheme="minorEastAsia" w:hAnsiTheme="minorEastAsia"/>
                <w:bCs/>
                <w:sz w:val="24"/>
                <w:szCs w:val="24"/>
                <w:lang w:val="zh-CN"/>
              </w:rPr>
            </w:pPr>
            <w:r>
              <w:rPr>
                <w:rFonts w:hint="eastAsia" w:cs="仿宋_GB2312" w:asciiTheme="minorEastAsia" w:hAnsiTheme="minorEastAsia"/>
                <w:sz w:val="24"/>
                <w:szCs w:val="24"/>
                <w:shd w:val="clear" w:color="auto" w:fill="FFFFFF"/>
              </w:rPr>
              <w:t>响应文件提交截止、</w:t>
            </w:r>
            <w:r>
              <w:rPr>
                <w:rFonts w:hint="eastAsia" w:cs="宋体" w:asciiTheme="minorEastAsia" w:hAnsiTheme="minorEastAsia"/>
                <w:bCs/>
                <w:sz w:val="24"/>
                <w:szCs w:val="24"/>
                <w:lang w:val="zh-CN"/>
              </w:rPr>
              <w:t>询价响应截止及询价时间</w:t>
            </w:r>
          </w:p>
        </w:tc>
        <w:tc>
          <w:tcPr>
            <w:tcW w:w="8503" w:type="dxa"/>
            <w:vAlign w:val="center"/>
          </w:tcPr>
          <w:p w14:paraId="72FA360A">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
                <w:sz w:val="28"/>
                <w:szCs w:val="24"/>
                <w:lang w:val="zh-CN"/>
              </w:rPr>
              <w:t>202</w:t>
            </w:r>
            <w:r>
              <w:rPr>
                <w:rFonts w:hint="eastAsia" w:cs="宋体" w:asciiTheme="minorEastAsia" w:hAnsiTheme="minorEastAsia"/>
                <w:b/>
                <w:sz w:val="28"/>
                <w:szCs w:val="24"/>
                <w:lang w:val="en-US" w:eastAsia="zh-CN"/>
              </w:rPr>
              <w:t>6</w:t>
            </w:r>
            <w:r>
              <w:rPr>
                <w:rFonts w:hint="eastAsia" w:cs="宋体" w:asciiTheme="minorEastAsia" w:hAnsiTheme="minorEastAsia"/>
                <w:b/>
                <w:sz w:val="28"/>
                <w:szCs w:val="24"/>
                <w:lang w:val="zh-CN"/>
              </w:rPr>
              <w:t>年4月17日09时00分（北京时间）</w:t>
            </w:r>
          </w:p>
        </w:tc>
      </w:tr>
      <w:tr w14:paraId="5243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44D255DB">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13</w:t>
            </w:r>
          </w:p>
        </w:tc>
        <w:tc>
          <w:tcPr>
            <w:tcW w:w="1224" w:type="dxa"/>
            <w:vAlign w:val="center"/>
          </w:tcPr>
          <w:p w14:paraId="1422FBFC">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询价地点</w:t>
            </w:r>
          </w:p>
        </w:tc>
        <w:tc>
          <w:tcPr>
            <w:tcW w:w="8503" w:type="dxa"/>
            <w:vAlign w:val="center"/>
          </w:tcPr>
          <w:p w14:paraId="24DD83F6">
            <w:pPr>
              <w:autoSpaceDE w:val="0"/>
              <w:autoSpaceDN w:val="0"/>
              <w:adjustRightInd w:val="0"/>
              <w:spacing w:line="360" w:lineRule="auto"/>
              <w:rPr>
                <w:rFonts w:cs="宋体" w:asciiTheme="minorEastAsia" w:hAnsiTheme="minorEastAsia"/>
                <w:bCs/>
                <w:sz w:val="24"/>
                <w:szCs w:val="24"/>
                <w:lang w:val="zh-CN"/>
              </w:rPr>
            </w:pPr>
            <w:r>
              <w:rPr>
                <w:rFonts w:hint="eastAsia" w:cs="仿宋_GB2312" w:asciiTheme="minorEastAsia" w:hAnsiTheme="minorEastAsia"/>
                <w:sz w:val="24"/>
                <w:szCs w:val="24"/>
              </w:rPr>
              <w:t>询价地点：襄城县公共资源交易中心十二楼开标</w:t>
            </w:r>
            <w:r>
              <w:rPr>
                <w:rFonts w:hint="eastAsia" w:cs="仿宋_GB2312" w:asciiTheme="minorEastAsia" w:hAnsiTheme="minorEastAsia"/>
                <w:sz w:val="24"/>
                <w:szCs w:val="24"/>
                <w:lang w:val="en-US" w:eastAsia="zh-CN"/>
              </w:rPr>
              <w:t>一</w:t>
            </w:r>
            <w:r>
              <w:rPr>
                <w:rFonts w:hint="eastAsia" w:cs="仿宋_GB2312" w:asciiTheme="minorEastAsia" w:hAnsiTheme="minorEastAsia"/>
                <w:sz w:val="24"/>
                <w:szCs w:val="24"/>
              </w:rPr>
              <w:t>室（</w:t>
            </w:r>
            <w:r>
              <w:rPr>
                <w:rFonts w:hint="eastAsia" w:cs="Arial" w:asciiTheme="minorEastAsia" w:hAnsiTheme="minorEastAsia"/>
                <w:b/>
                <w:sz w:val="24"/>
                <w:szCs w:val="24"/>
              </w:rPr>
              <w:t>本项目采用远程不见面开标，投标人无须到交易中心现场</w:t>
            </w:r>
            <w:r>
              <w:rPr>
                <w:rFonts w:hint="eastAsia" w:cs="Arial" w:asciiTheme="minorEastAsia" w:hAnsiTheme="minorEastAsia"/>
                <w:sz w:val="24"/>
                <w:szCs w:val="24"/>
              </w:rPr>
              <w:t>）</w:t>
            </w:r>
          </w:p>
        </w:tc>
      </w:tr>
      <w:tr w14:paraId="63BA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00794ED7">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14</w:t>
            </w:r>
          </w:p>
        </w:tc>
        <w:tc>
          <w:tcPr>
            <w:tcW w:w="1224" w:type="dxa"/>
            <w:vAlign w:val="center"/>
          </w:tcPr>
          <w:p w14:paraId="5AAD40D5">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kern w:val="0"/>
                <w:sz w:val="24"/>
                <w:szCs w:val="24"/>
              </w:rPr>
              <w:t>投标保证金</w:t>
            </w:r>
          </w:p>
        </w:tc>
        <w:tc>
          <w:tcPr>
            <w:tcW w:w="8503" w:type="dxa"/>
            <w:vAlign w:val="center"/>
          </w:tcPr>
          <w:p w14:paraId="375B2BE0">
            <w:pPr>
              <w:tabs>
                <w:tab w:val="left" w:pos="1260"/>
              </w:tabs>
              <w:autoSpaceDE w:val="0"/>
              <w:autoSpaceDN w:val="0"/>
              <w:spacing w:line="360" w:lineRule="auto"/>
              <w:contextualSpacing/>
              <w:rPr>
                <w:rFonts w:cs="仿宋_GB2312" w:asciiTheme="minorEastAsia" w:hAnsiTheme="minorEastAsia"/>
                <w:sz w:val="24"/>
                <w:szCs w:val="24"/>
              </w:rPr>
            </w:pPr>
            <w:r>
              <w:rPr>
                <w:rFonts w:hint="eastAsia" w:cs="仿宋_GB2312" w:asciiTheme="minorEastAsia" w:hAnsiTheme="minorEastAsia"/>
                <w:sz w:val="24"/>
                <w:szCs w:val="24"/>
              </w:rPr>
              <w:t>本项目不收取。</w:t>
            </w:r>
          </w:p>
          <w:p w14:paraId="5ED607D8">
            <w:pPr>
              <w:tabs>
                <w:tab w:val="left" w:pos="1260"/>
              </w:tabs>
              <w:autoSpaceDE w:val="0"/>
              <w:autoSpaceDN w:val="0"/>
              <w:spacing w:line="360" w:lineRule="auto"/>
              <w:contextualSpacing/>
              <w:rPr>
                <w:rFonts w:cs="仿宋_GB2312" w:asciiTheme="minorEastAsia" w:hAnsiTheme="minorEastAsia"/>
                <w:sz w:val="24"/>
                <w:szCs w:val="24"/>
                <w:lang w:val="zh-CN"/>
              </w:rPr>
            </w:pPr>
            <w:r>
              <w:rPr>
                <w:rFonts w:hint="eastAsia" w:cs="仿宋_GB2312" w:asciiTheme="minorEastAsia" w:hAnsiTheme="minorEastAsia"/>
                <w:sz w:val="24"/>
                <w:szCs w:val="24"/>
              </w:rPr>
              <w:t>投标人应提供投标承诺函。</w:t>
            </w:r>
          </w:p>
        </w:tc>
      </w:tr>
      <w:tr w14:paraId="7AC0A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0B41DE5D">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15</w:t>
            </w:r>
          </w:p>
        </w:tc>
        <w:tc>
          <w:tcPr>
            <w:tcW w:w="1224" w:type="dxa"/>
            <w:vAlign w:val="center"/>
          </w:tcPr>
          <w:p w14:paraId="18932CEF">
            <w:pPr>
              <w:autoSpaceDE w:val="0"/>
              <w:autoSpaceDN w:val="0"/>
              <w:adjustRightInd w:val="0"/>
              <w:spacing w:line="360" w:lineRule="auto"/>
              <w:jc w:val="center"/>
              <w:rPr>
                <w:rFonts w:cs="仿宋_GB2312" w:asciiTheme="minorEastAsia" w:hAnsiTheme="minorEastAsia"/>
                <w:sz w:val="24"/>
                <w:szCs w:val="24"/>
              </w:rPr>
            </w:pPr>
            <w:r>
              <w:rPr>
                <w:rFonts w:hint="eastAsia" w:cs="仿宋_GB2312" w:asciiTheme="minorEastAsia" w:hAnsiTheme="minorEastAsia"/>
                <w:sz w:val="24"/>
                <w:szCs w:val="24"/>
              </w:rPr>
              <w:t>公告发布</w:t>
            </w:r>
          </w:p>
        </w:tc>
        <w:tc>
          <w:tcPr>
            <w:tcW w:w="8503" w:type="dxa"/>
            <w:tcBorders>
              <w:top w:val="single" w:color="auto" w:sz="4" w:space="0"/>
            </w:tcBorders>
            <w:vAlign w:val="center"/>
          </w:tcPr>
          <w:p w14:paraId="528A16E3">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sz w:val="24"/>
                <w:szCs w:val="24"/>
              </w:rPr>
              <w:t>询价公告、成交公告、变更（更正）公告、现场勘察答复等相关信息同时在以下网站发布：《河南省政府采购网</w:t>
            </w:r>
            <w:r>
              <w:rPr>
                <w:rFonts w:hint="eastAsia" w:cs="宋体" w:asciiTheme="minorEastAsia" w:hAnsiTheme="minorEastAsia"/>
                <w:sz w:val="24"/>
                <w:szCs w:val="24"/>
                <w:lang w:eastAsia="zh-CN"/>
              </w:rPr>
              <w:t>》《</w:t>
            </w:r>
            <w:r>
              <w:rPr>
                <w:rFonts w:hint="eastAsia" w:cs="宋体" w:asciiTheme="minorEastAsia" w:hAnsiTheme="minorEastAsia"/>
                <w:sz w:val="24"/>
                <w:szCs w:val="24"/>
              </w:rPr>
              <w:t>许昌市政府采购网</w:t>
            </w:r>
            <w:r>
              <w:rPr>
                <w:rFonts w:hint="eastAsia" w:cs="宋体" w:asciiTheme="minorEastAsia" w:hAnsiTheme="minorEastAsia"/>
                <w:sz w:val="24"/>
                <w:szCs w:val="24"/>
                <w:lang w:eastAsia="zh-CN"/>
              </w:rPr>
              <w:t>》《</w:t>
            </w:r>
            <w:r>
              <w:rPr>
                <w:rFonts w:hint="eastAsia" w:cs="宋体" w:asciiTheme="minorEastAsia" w:hAnsiTheme="minorEastAsia"/>
                <w:sz w:val="24"/>
                <w:szCs w:val="24"/>
              </w:rPr>
              <w:t>全国公共资源交易平台（河南省·许昌市）》</w:t>
            </w:r>
          </w:p>
        </w:tc>
      </w:tr>
      <w:tr w14:paraId="30A3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3BE19832">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16</w:t>
            </w:r>
          </w:p>
        </w:tc>
        <w:tc>
          <w:tcPr>
            <w:tcW w:w="1224" w:type="dxa"/>
            <w:vAlign w:val="center"/>
          </w:tcPr>
          <w:p w14:paraId="74CF5EDD">
            <w:pPr>
              <w:autoSpaceDE w:val="0"/>
              <w:autoSpaceDN w:val="0"/>
              <w:adjustRightInd w:val="0"/>
              <w:spacing w:line="360" w:lineRule="auto"/>
              <w:jc w:val="center"/>
              <w:rPr>
                <w:rFonts w:cs="黑体" w:asciiTheme="minorEastAsia" w:hAnsiTheme="minorEastAsia"/>
                <w:sz w:val="24"/>
                <w:szCs w:val="24"/>
              </w:rPr>
            </w:pPr>
            <w:r>
              <w:rPr>
                <w:rFonts w:hint="eastAsia" w:cs="仿宋_GB2312" w:asciiTheme="minorEastAsia" w:hAnsiTheme="minorEastAsia"/>
                <w:sz w:val="24"/>
                <w:szCs w:val="24"/>
              </w:rPr>
              <w:t>采购人澄清或修改询价文件时间</w:t>
            </w:r>
          </w:p>
        </w:tc>
        <w:tc>
          <w:tcPr>
            <w:tcW w:w="8503" w:type="dxa"/>
            <w:vAlign w:val="center"/>
          </w:tcPr>
          <w:p w14:paraId="5476F501">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Cs/>
                <w:sz w:val="24"/>
                <w:szCs w:val="24"/>
                <w:lang w:val="zh-CN"/>
              </w:rPr>
              <w:t>询价响应截止时间3个工作日前（</w:t>
            </w:r>
            <w:r>
              <w:rPr>
                <w:rFonts w:hint="eastAsia" w:cs="仿宋_GB2312" w:asciiTheme="minorEastAsia" w:hAnsiTheme="minorEastAsia"/>
                <w:sz w:val="24"/>
                <w:szCs w:val="24"/>
                <w:lang w:val="zh-CN"/>
              </w:rPr>
              <w:t>澄清内容可能影响询价响应文件编制的）</w:t>
            </w:r>
          </w:p>
        </w:tc>
      </w:tr>
      <w:tr w14:paraId="47C9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615F0E88">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17</w:t>
            </w:r>
          </w:p>
        </w:tc>
        <w:tc>
          <w:tcPr>
            <w:tcW w:w="1224" w:type="dxa"/>
            <w:vAlign w:val="center"/>
          </w:tcPr>
          <w:p w14:paraId="45DA39A2">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供应商对采购文件质疑截止时间</w:t>
            </w:r>
          </w:p>
        </w:tc>
        <w:tc>
          <w:tcPr>
            <w:tcW w:w="8503" w:type="dxa"/>
            <w:vAlign w:val="center"/>
          </w:tcPr>
          <w:p w14:paraId="7B037CFC">
            <w:pPr>
              <w:autoSpaceDE w:val="0"/>
              <w:autoSpaceDN w:val="0"/>
              <w:adjustRightInd w:val="0"/>
              <w:spacing w:line="360" w:lineRule="auto"/>
              <w:rPr>
                <w:rFonts w:cs="宋体" w:asciiTheme="minorEastAsia" w:hAnsiTheme="minorEastAsia"/>
                <w:bCs/>
                <w:sz w:val="24"/>
                <w:szCs w:val="24"/>
                <w:lang w:val="zh-CN"/>
              </w:rPr>
            </w:pPr>
            <w:r>
              <w:rPr>
                <w:rFonts w:hint="eastAsia" w:ascii="宋体" w:hAnsi="宋体" w:cs="宋体"/>
                <w:kern w:val="0"/>
                <w:sz w:val="24"/>
                <w:szCs w:val="24"/>
              </w:rPr>
              <w:t>询价响应截止时间前</w:t>
            </w:r>
          </w:p>
        </w:tc>
      </w:tr>
      <w:tr w14:paraId="6C571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1016838F">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18</w:t>
            </w:r>
          </w:p>
        </w:tc>
        <w:tc>
          <w:tcPr>
            <w:tcW w:w="1224" w:type="dxa"/>
            <w:vAlign w:val="center"/>
          </w:tcPr>
          <w:p w14:paraId="28D698DD">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响应文件份数</w:t>
            </w:r>
          </w:p>
        </w:tc>
        <w:tc>
          <w:tcPr>
            <w:tcW w:w="8503" w:type="dxa"/>
            <w:vAlign w:val="center"/>
          </w:tcPr>
          <w:p w14:paraId="439FA489">
            <w:pPr>
              <w:autoSpaceDE w:val="0"/>
              <w:autoSpaceDN w:val="0"/>
              <w:adjustRightInd w:val="0"/>
              <w:spacing w:line="360" w:lineRule="auto"/>
              <w:rPr>
                <w:rFonts w:ascii="宋体" w:hAnsi="宋体" w:cs="宋体"/>
                <w:kern w:val="0"/>
                <w:sz w:val="24"/>
                <w:szCs w:val="24"/>
              </w:rPr>
            </w:pPr>
            <w:r>
              <w:rPr>
                <w:rFonts w:hint="eastAsia" w:ascii="宋体" w:hAnsi="宋体" w:cs="宋体"/>
                <w:kern w:val="0"/>
                <w:sz w:val="24"/>
                <w:szCs w:val="24"/>
              </w:rPr>
              <w:fldChar w:fldCharType="begin"/>
            </w:r>
            <w:r>
              <w:rPr>
                <w:rFonts w:hint="eastAsia" w:ascii="宋体" w:hAnsi="宋体" w:cs="宋体"/>
                <w:kern w:val="0"/>
                <w:sz w:val="24"/>
                <w:szCs w:val="24"/>
              </w:rPr>
              <w:instrText xml:space="preserve">eq \o\ac(□,</w:instrText>
            </w:r>
            <w:r>
              <w:rPr>
                <w:rFonts w:hint="eastAsia" w:ascii="宋体" w:hAnsi="宋体" w:cs="宋体"/>
                <w:kern w:val="0"/>
                <w:position w:val="2"/>
                <w:sz w:val="16"/>
                <w:szCs w:val="24"/>
              </w:rPr>
              <w:instrText xml:space="preserve">√</w:instrText>
            </w:r>
            <w:r>
              <w:rPr>
                <w:rFonts w:hint="eastAsia" w:ascii="宋体" w:hAnsi="宋体" w:cs="宋体"/>
                <w:kern w:val="0"/>
                <w:sz w:val="24"/>
                <w:szCs w:val="24"/>
              </w:rPr>
              <w:instrText xml:space="preserve">)</w:instrText>
            </w:r>
            <w:r>
              <w:rPr>
                <w:rFonts w:hint="eastAsia" w:ascii="宋体" w:hAnsi="宋体" w:cs="宋体"/>
                <w:kern w:val="0"/>
                <w:sz w:val="24"/>
                <w:szCs w:val="24"/>
              </w:rPr>
              <w:fldChar w:fldCharType="end"/>
            </w:r>
            <w:r>
              <w:rPr>
                <w:rFonts w:hint="eastAsia" w:ascii="宋体" w:hAnsi="宋体" w:cs="宋体"/>
                <w:kern w:val="0"/>
                <w:sz w:val="24"/>
                <w:szCs w:val="24"/>
              </w:rPr>
              <w:t>电子投标文件：成功上传至《全国公共资源交易平台（河南省·许昌市）》公共资源交易系统加密电子投标文件1份（后缀格式为.XCSTF）。</w:t>
            </w:r>
          </w:p>
          <w:p w14:paraId="3C45FD77">
            <w:pPr>
              <w:autoSpaceDE w:val="0"/>
              <w:autoSpaceDN w:val="0"/>
              <w:adjustRightInd w:val="0"/>
              <w:spacing w:line="360" w:lineRule="auto"/>
              <w:jc w:val="left"/>
              <w:rPr>
                <w:rFonts w:ascii="宋体" w:hAnsi="宋体" w:cs="宋体"/>
                <w:bCs/>
                <w:sz w:val="24"/>
                <w:szCs w:val="24"/>
                <w:lang w:val="zh-CN"/>
              </w:rPr>
            </w:pPr>
            <w:r>
              <w:rPr>
                <w:rFonts w:hint="eastAsia" w:ascii="宋体" w:hAnsi="宋体" w:cs="宋体"/>
                <w:bCs/>
                <w:sz w:val="24"/>
                <w:szCs w:val="24"/>
                <w:lang w:val="zh-CN"/>
              </w:rPr>
              <w:t>□纸质投标文件：正本一份，副本一份。使用格式为“投标文件（供打印）.PDF”的文件。</w:t>
            </w:r>
          </w:p>
          <w:p w14:paraId="72537816">
            <w:pPr>
              <w:autoSpaceDE w:val="0"/>
              <w:autoSpaceDN w:val="0"/>
              <w:adjustRightInd w:val="0"/>
              <w:spacing w:line="360" w:lineRule="auto"/>
              <w:rPr>
                <w:rFonts w:cs="宋体" w:asciiTheme="minorEastAsia" w:hAnsiTheme="minorEastAsia"/>
                <w:bCs/>
                <w:sz w:val="24"/>
                <w:szCs w:val="24"/>
                <w:lang w:val="zh-CN"/>
              </w:rPr>
            </w:pPr>
            <w:r>
              <w:rPr>
                <w:rFonts w:hint="eastAsia" w:ascii="宋体" w:hAnsi="宋体" w:cs="宋体"/>
                <w:bCs/>
                <w:sz w:val="24"/>
                <w:szCs w:val="24"/>
                <w:lang w:val="zh-CN"/>
              </w:rPr>
              <w:t>电子投标文件和纸质投标文件的内容、格式、水印码、签章应一致。</w:t>
            </w:r>
          </w:p>
        </w:tc>
      </w:tr>
      <w:tr w14:paraId="44BC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2E9D5A18">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19</w:t>
            </w:r>
          </w:p>
        </w:tc>
        <w:tc>
          <w:tcPr>
            <w:tcW w:w="1224" w:type="dxa"/>
            <w:vAlign w:val="center"/>
          </w:tcPr>
          <w:p w14:paraId="221A0C66">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响应文件的</w:t>
            </w:r>
          </w:p>
          <w:p w14:paraId="54E2CFEC">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签署盖章</w:t>
            </w:r>
          </w:p>
        </w:tc>
        <w:tc>
          <w:tcPr>
            <w:tcW w:w="8503" w:type="dxa"/>
            <w:vAlign w:val="center"/>
          </w:tcPr>
          <w:p w14:paraId="4FE5D471">
            <w:pPr>
              <w:autoSpaceDE w:val="0"/>
              <w:autoSpaceDN w:val="0"/>
              <w:adjustRightInd w:val="0"/>
              <w:spacing w:line="360" w:lineRule="auto"/>
              <w:rPr>
                <w:rFonts w:ascii="新宋体" w:hAnsi="新宋体" w:eastAsia="新宋体"/>
                <w:sz w:val="24"/>
                <w:szCs w:val="24"/>
              </w:rPr>
            </w:pPr>
            <w:r>
              <w:rPr>
                <w:rFonts w:ascii="新宋体" w:hAnsi="新宋体" w:eastAsia="新宋体"/>
                <w:b/>
                <w:sz w:val="24"/>
                <w:szCs w:val="24"/>
              </w:rPr>
              <w:fldChar w:fldCharType="begin"/>
            </w:r>
            <w:r>
              <w:rPr>
                <w:rFonts w:hint="eastAsia" w:ascii="新宋体" w:hAnsi="新宋体" w:eastAsia="新宋体"/>
                <w:b/>
                <w:sz w:val="24"/>
                <w:szCs w:val="24"/>
              </w:rPr>
              <w:instrText xml:space="preserve">eq \o\ac(□,√)</w:instrText>
            </w:r>
            <w:r>
              <w:rPr>
                <w:rFonts w:ascii="新宋体" w:hAnsi="新宋体" w:eastAsia="新宋体"/>
                <w:b/>
                <w:sz w:val="24"/>
                <w:szCs w:val="24"/>
              </w:rPr>
              <w:fldChar w:fldCharType="end"/>
            </w:r>
            <w:r>
              <w:rPr>
                <w:rFonts w:hint="eastAsia" w:ascii="新宋体" w:hAnsi="新宋体" w:eastAsia="新宋体"/>
                <w:sz w:val="24"/>
                <w:szCs w:val="24"/>
              </w:rPr>
              <w:t>电子响应文件：按询价文件要求加盖供应商电子印章和法人电子印章。</w:t>
            </w:r>
          </w:p>
        </w:tc>
      </w:tr>
      <w:tr w14:paraId="51E3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649E7A36">
            <w:pPr>
              <w:autoSpaceDE w:val="0"/>
              <w:autoSpaceDN w:val="0"/>
              <w:adjustRightInd w:val="0"/>
              <w:spacing w:line="360" w:lineRule="auto"/>
              <w:jc w:val="center"/>
              <w:rPr>
                <w:rFonts w:cs="TimesNewRomanPSMT" w:asciiTheme="minorEastAsia" w:hAnsiTheme="minorEastAsia"/>
                <w:sz w:val="24"/>
                <w:szCs w:val="24"/>
              </w:rPr>
            </w:pPr>
            <w:r>
              <w:rPr>
                <w:rFonts w:hint="eastAsia" w:cs="TimesNewRomanPSMT" w:asciiTheme="minorEastAsia" w:hAnsiTheme="minorEastAsia"/>
                <w:sz w:val="24"/>
                <w:szCs w:val="24"/>
              </w:rPr>
              <w:t>20</w:t>
            </w:r>
          </w:p>
        </w:tc>
        <w:tc>
          <w:tcPr>
            <w:tcW w:w="1224" w:type="dxa"/>
            <w:vAlign w:val="center"/>
          </w:tcPr>
          <w:p w14:paraId="4C437BE6">
            <w:pPr>
              <w:autoSpaceDE w:val="0"/>
              <w:autoSpaceDN w:val="0"/>
              <w:adjustRightInd w:val="0"/>
              <w:spacing w:line="360" w:lineRule="auto"/>
              <w:jc w:val="center"/>
              <w:rPr>
                <w:rFonts w:cs="仿宋_GB2312" w:asciiTheme="minorEastAsia" w:hAnsiTheme="minorEastAsia"/>
                <w:sz w:val="24"/>
                <w:szCs w:val="24"/>
              </w:rPr>
            </w:pPr>
            <w:r>
              <w:rPr>
                <w:rFonts w:hint="eastAsia" w:cs="黑体" w:asciiTheme="minorEastAsia" w:hAnsiTheme="minorEastAsia"/>
                <w:sz w:val="24"/>
                <w:szCs w:val="24"/>
              </w:rPr>
              <w:t>询价小组组建</w:t>
            </w:r>
          </w:p>
        </w:tc>
        <w:tc>
          <w:tcPr>
            <w:tcW w:w="8503" w:type="dxa"/>
            <w:vAlign w:val="center"/>
          </w:tcPr>
          <w:p w14:paraId="400D33F5">
            <w:pPr>
              <w:autoSpaceDE w:val="0"/>
              <w:autoSpaceDN w:val="0"/>
              <w:adjustRightInd w:val="0"/>
              <w:spacing w:line="360" w:lineRule="auto"/>
              <w:rPr>
                <w:rFonts w:cs="仿宋_GB2312" w:asciiTheme="minorEastAsia" w:hAnsiTheme="minorEastAsia"/>
                <w:sz w:val="24"/>
                <w:szCs w:val="24"/>
                <w:lang w:val="zh-CN"/>
              </w:rPr>
            </w:pPr>
            <w:r>
              <w:rPr>
                <w:rFonts w:ascii="新宋体" w:hAnsi="新宋体" w:eastAsia="新宋体"/>
                <w:b/>
                <w:sz w:val="24"/>
                <w:szCs w:val="24"/>
              </w:rPr>
              <w:fldChar w:fldCharType="begin"/>
            </w:r>
            <w:r>
              <w:rPr>
                <w:rFonts w:hint="eastAsia" w:ascii="新宋体" w:hAnsi="新宋体" w:eastAsia="新宋体"/>
                <w:b/>
                <w:sz w:val="24"/>
                <w:szCs w:val="24"/>
              </w:rPr>
              <w:instrText xml:space="preserve">eq \o\ac(□,√)</w:instrText>
            </w:r>
            <w:r>
              <w:rPr>
                <w:rFonts w:ascii="新宋体" w:hAnsi="新宋体" w:eastAsia="新宋体"/>
                <w:b/>
                <w:sz w:val="24"/>
                <w:szCs w:val="24"/>
              </w:rPr>
              <w:fldChar w:fldCharType="end"/>
            </w:r>
            <w:r>
              <w:rPr>
                <w:rFonts w:hint="eastAsia" w:cs="仿宋_GB2312" w:asciiTheme="minorEastAsia" w:hAnsiTheme="minorEastAsia"/>
                <w:sz w:val="24"/>
                <w:szCs w:val="24"/>
                <w:lang w:val="zh-CN"/>
              </w:rPr>
              <w:t>由采购人代表和评审专家</w:t>
            </w:r>
            <w:r>
              <w:rPr>
                <w:rFonts w:hint="eastAsia" w:cs="仿宋_GB2312" w:asciiTheme="minorEastAsia" w:hAnsiTheme="minorEastAsia"/>
                <w:sz w:val="24"/>
                <w:szCs w:val="24"/>
                <w:lang w:val="en-US" w:eastAsia="zh-CN"/>
              </w:rPr>
              <w:t>共</w:t>
            </w:r>
            <w:r>
              <w:rPr>
                <w:rFonts w:hint="eastAsia" w:cs="仿宋_GB2312" w:asciiTheme="minorEastAsia" w:hAnsiTheme="minorEastAsia"/>
                <w:sz w:val="24"/>
                <w:szCs w:val="24"/>
              </w:rPr>
              <w:t>3人</w:t>
            </w:r>
            <w:r>
              <w:rPr>
                <w:rFonts w:hint="eastAsia" w:cs="仿宋_GB2312" w:asciiTheme="minorEastAsia" w:hAnsiTheme="minorEastAsia"/>
                <w:sz w:val="24"/>
                <w:szCs w:val="24"/>
                <w:lang w:val="zh-CN"/>
              </w:rPr>
              <w:t>组成，其中评审专家的人数不少于询价小组成员总数的三分之二。评审专家从政府采购评审专家库中随机抽取。</w:t>
            </w:r>
          </w:p>
          <w:p w14:paraId="23410995">
            <w:pPr>
              <w:autoSpaceDE w:val="0"/>
              <w:autoSpaceDN w:val="0"/>
              <w:adjustRightInd w:val="0"/>
              <w:spacing w:line="360" w:lineRule="auto"/>
              <w:rPr>
                <w:rFonts w:cs="宋体" w:asciiTheme="minorEastAsia" w:hAnsiTheme="minorEastAsia"/>
                <w:bCs/>
                <w:sz w:val="24"/>
                <w:szCs w:val="24"/>
                <w:lang w:val="zh-CN"/>
              </w:rPr>
            </w:pPr>
            <w:r>
              <w:rPr>
                <w:rFonts w:hint="eastAsia" w:cs="仿宋_GB2312" w:asciiTheme="minorEastAsia" w:hAnsiTheme="minorEastAsia"/>
                <w:sz w:val="24"/>
                <w:szCs w:val="24"/>
                <w:lang w:val="zh-CN"/>
              </w:rPr>
              <w:t>□由评审专家组成。评审专家从政府采购评审专家库中随机抽取。</w:t>
            </w:r>
          </w:p>
        </w:tc>
      </w:tr>
      <w:tr w14:paraId="17CCD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0CCABA60">
            <w:pPr>
              <w:autoSpaceDE w:val="0"/>
              <w:autoSpaceDN w:val="0"/>
              <w:adjustRightInd w:val="0"/>
              <w:spacing w:line="360" w:lineRule="auto"/>
              <w:jc w:val="center"/>
              <w:rPr>
                <w:rFonts w:cs="TimesNewRomanPSMT" w:asciiTheme="minorEastAsia" w:hAnsiTheme="minorEastAsia"/>
                <w:sz w:val="24"/>
                <w:szCs w:val="24"/>
              </w:rPr>
            </w:pPr>
            <w:r>
              <w:rPr>
                <w:rFonts w:hint="eastAsia" w:cs="TimesNewRomanPSMT" w:asciiTheme="minorEastAsia" w:hAnsiTheme="minorEastAsia"/>
                <w:sz w:val="24"/>
                <w:szCs w:val="24"/>
              </w:rPr>
              <w:t>21</w:t>
            </w:r>
          </w:p>
        </w:tc>
        <w:tc>
          <w:tcPr>
            <w:tcW w:w="1224" w:type="dxa"/>
            <w:vAlign w:val="center"/>
          </w:tcPr>
          <w:p w14:paraId="30FF48B0">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评审方法</w:t>
            </w:r>
          </w:p>
        </w:tc>
        <w:tc>
          <w:tcPr>
            <w:tcW w:w="8503" w:type="dxa"/>
            <w:vAlign w:val="center"/>
          </w:tcPr>
          <w:p w14:paraId="4B23A9E3">
            <w:pPr>
              <w:keepNext w:val="0"/>
              <w:keepLines w:val="0"/>
              <w:pageBreakBefore w:val="0"/>
              <w:widowControl w:val="0"/>
              <w:kinsoku/>
              <w:wordWrap/>
              <w:overflowPunct/>
              <w:topLinePunct w:val="0"/>
              <w:autoSpaceDE/>
              <w:autoSpaceDN/>
              <w:bidi w:val="0"/>
              <w:adjustRightInd/>
              <w:snapToGrid/>
              <w:spacing w:line="360" w:lineRule="auto"/>
              <w:textAlignment w:val="auto"/>
              <w:rPr>
                <w:rFonts w:ascii="新宋体" w:hAnsi="新宋体" w:eastAsia="新宋体"/>
                <w:sz w:val="24"/>
                <w:szCs w:val="24"/>
              </w:rPr>
            </w:pPr>
            <w:r>
              <w:rPr>
                <w:rFonts w:hint="eastAsia"/>
                <w:sz w:val="24"/>
                <w:szCs w:val="24"/>
              </w:rPr>
              <w:t>质量和服务均能满足询价文件实质性响应要求</w:t>
            </w:r>
            <w:r>
              <w:rPr>
                <w:rFonts w:hint="eastAsia"/>
                <w:sz w:val="24"/>
                <w:szCs w:val="24"/>
                <w:lang w:eastAsia="zh-CN"/>
              </w:rPr>
              <w:t>，</w:t>
            </w:r>
            <w:r>
              <w:rPr>
                <w:rFonts w:hint="eastAsia" w:ascii="宋体" w:hAnsi="Calibri" w:eastAsia="宋体" w:cs="宋体"/>
                <w:bCs/>
                <w:kern w:val="2"/>
                <w:sz w:val="24"/>
                <w:szCs w:val="24"/>
                <w:lang w:val="en-US" w:eastAsia="zh-CN" w:bidi="zh-CN"/>
              </w:rPr>
              <w:t>本项目固定总价招数量（亩数），以供应数量（亩数）作为投标竞价标准。</w:t>
            </w:r>
          </w:p>
        </w:tc>
      </w:tr>
      <w:tr w14:paraId="1828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6C9B54E5">
            <w:pPr>
              <w:autoSpaceDE w:val="0"/>
              <w:autoSpaceDN w:val="0"/>
              <w:adjustRightInd w:val="0"/>
              <w:spacing w:line="360" w:lineRule="auto"/>
              <w:jc w:val="center"/>
              <w:rPr>
                <w:rFonts w:cs="黑体" w:asciiTheme="minorEastAsia" w:hAnsiTheme="minorEastAsia"/>
                <w:sz w:val="24"/>
                <w:szCs w:val="24"/>
              </w:rPr>
            </w:pPr>
            <w:r>
              <w:rPr>
                <w:rFonts w:hint="eastAsia" w:cs="黑体" w:asciiTheme="minorEastAsia" w:hAnsiTheme="minorEastAsia"/>
                <w:sz w:val="24"/>
                <w:szCs w:val="24"/>
              </w:rPr>
              <w:t>22</w:t>
            </w:r>
          </w:p>
        </w:tc>
        <w:tc>
          <w:tcPr>
            <w:tcW w:w="1224" w:type="dxa"/>
            <w:vAlign w:val="center"/>
          </w:tcPr>
          <w:p w14:paraId="67EEA08E">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rPr>
              <w:t>中小企业有关政策</w:t>
            </w:r>
          </w:p>
        </w:tc>
        <w:tc>
          <w:tcPr>
            <w:tcW w:w="8503" w:type="dxa"/>
            <w:vAlign w:val="center"/>
          </w:tcPr>
          <w:p w14:paraId="22D8EC79">
            <w:pPr>
              <w:autoSpaceDE w:val="0"/>
              <w:autoSpaceDN w:val="0"/>
              <w:adjustRightInd w:val="0"/>
              <w:spacing w:line="360" w:lineRule="auto"/>
              <w:rPr>
                <w:rFonts w:hint="eastAsia" w:cs="仿宋_GB2312" w:asciiTheme="minorEastAsia" w:hAnsiTheme="minorEastAsia"/>
                <w:sz w:val="24"/>
                <w:szCs w:val="24"/>
                <w:lang w:val="zh-CN"/>
              </w:rPr>
            </w:pPr>
            <w:r>
              <w:rPr>
                <w:rFonts w:hint="eastAsia" w:cs="仿宋_GB2312" w:asciiTheme="minorEastAsia" w:hAnsiTheme="minorEastAsia"/>
                <w:sz w:val="24"/>
                <w:szCs w:val="24"/>
                <w:lang w:val="zh-CN"/>
              </w:rPr>
              <w:t>1.本项目属于专门面向中、小、微型企业采购的项目，不再执行价格评审优惠的扶持政策，评审时不再对价格进行扣除。</w:t>
            </w:r>
          </w:p>
          <w:p w14:paraId="5307A2ED">
            <w:pPr>
              <w:autoSpaceDE w:val="0"/>
              <w:autoSpaceDN w:val="0"/>
              <w:adjustRightInd w:val="0"/>
              <w:spacing w:line="360" w:lineRule="auto"/>
              <w:rPr>
                <w:rFonts w:hint="eastAsia" w:cs="仿宋_GB2312" w:asciiTheme="minorEastAsia" w:hAnsiTheme="minorEastAsia"/>
                <w:sz w:val="24"/>
                <w:szCs w:val="24"/>
                <w:lang w:val="en-US" w:eastAsia="zh-CN"/>
              </w:rPr>
            </w:pPr>
            <w:r>
              <w:rPr>
                <w:rFonts w:hint="eastAsia" w:cs="仿宋_GB2312" w:asciiTheme="minorEastAsia" w:hAnsiTheme="minorEastAsia"/>
                <w:sz w:val="24"/>
                <w:szCs w:val="24"/>
                <w:lang w:val="zh-CN"/>
              </w:rPr>
              <w:t>2.本次采购标的对应的中小企业划分标准所属行业：</w:t>
            </w:r>
            <w:r>
              <w:rPr>
                <w:rFonts w:hint="eastAsia" w:cs="仿宋_GB2312" w:asciiTheme="minorEastAsia" w:hAnsiTheme="minorEastAsia"/>
                <w:sz w:val="24"/>
                <w:szCs w:val="24"/>
                <w:lang w:val="en-US" w:eastAsia="zh-CN"/>
              </w:rPr>
              <w:t>工业（参考《国民经济行业分类》（GB/T4754-2017））。</w:t>
            </w:r>
          </w:p>
          <w:p w14:paraId="7EF78B56">
            <w:pPr>
              <w:autoSpaceDE w:val="0"/>
              <w:autoSpaceDN w:val="0"/>
              <w:adjustRightInd w:val="0"/>
              <w:spacing w:line="360" w:lineRule="auto"/>
              <w:rPr>
                <w:rFonts w:hint="eastAsia" w:cs="仿宋_GB2312" w:asciiTheme="minorEastAsia" w:hAnsiTheme="minorEastAsia"/>
                <w:sz w:val="24"/>
                <w:szCs w:val="24"/>
                <w:lang w:val="zh-CN"/>
              </w:rPr>
            </w:pPr>
            <w:r>
              <w:rPr>
                <w:rFonts w:hint="eastAsia" w:cs="仿宋_GB2312" w:asciiTheme="minorEastAsia" w:hAnsiTheme="minorEastAsia"/>
                <w:sz w:val="24"/>
                <w:szCs w:val="24"/>
                <w:lang w:val="zh-CN"/>
              </w:rPr>
              <w:t>3.根据工信部等部委发布的《关于印发中小企业划型标准规定的通知》（工信部联企业〔2011〕300号），按照本次采购标的所属行业的划型标准，符合条件的中小企业应按照招标文件格式要求提供《中小企业声明函》，否则不得享受相关中小企业扶持政策。</w:t>
            </w:r>
          </w:p>
          <w:p w14:paraId="47B5C7A4">
            <w:pPr>
              <w:autoSpaceDE w:val="0"/>
              <w:autoSpaceDN w:val="0"/>
              <w:adjustRightInd w:val="0"/>
              <w:spacing w:line="360" w:lineRule="auto"/>
              <w:rPr>
                <w:rFonts w:hint="eastAsia" w:cs="仿宋_GB2312" w:asciiTheme="minorEastAsia" w:hAnsiTheme="minorEastAsia"/>
                <w:sz w:val="24"/>
                <w:szCs w:val="24"/>
                <w:lang w:val="zh-CN"/>
              </w:rPr>
            </w:pPr>
            <w:r>
              <w:rPr>
                <w:rFonts w:hint="eastAsia" w:cs="仿宋_GB2312" w:asciiTheme="minorEastAsia" w:hAnsiTheme="minorEastAsia"/>
                <w:sz w:val="24"/>
                <w:szCs w:val="24"/>
                <w:lang w:val="zh-CN"/>
              </w:rPr>
              <w:t>4.提供由省级以上监狱管理局、戒毒管理局（含新疆生产建设兵团）出具的属于监狱企业证明文件的，视同为小型和微型企业。</w:t>
            </w:r>
          </w:p>
          <w:p w14:paraId="40D99D11">
            <w:pPr>
              <w:autoSpaceDE w:val="0"/>
              <w:autoSpaceDN w:val="0"/>
              <w:adjustRightInd w:val="0"/>
              <w:spacing w:line="360" w:lineRule="auto"/>
              <w:rPr>
                <w:rFonts w:ascii="宋体" w:hAnsi="宋体" w:cs="宋体"/>
                <w:bCs/>
                <w:sz w:val="24"/>
                <w:lang w:val="zh-CN"/>
              </w:rPr>
            </w:pPr>
            <w:r>
              <w:rPr>
                <w:rFonts w:hint="eastAsia" w:cs="仿宋_GB2312" w:asciiTheme="minorEastAsia" w:hAnsiTheme="minorEastAsia"/>
                <w:sz w:val="24"/>
                <w:szCs w:val="24"/>
                <w:lang w:val="zh-CN"/>
              </w:rPr>
              <w:t>5.符合享受政府采购支持政策的残疾人福利性单位条件且提供《残疾人福利性单位声明函》的，视同为小型和微型企业。</w:t>
            </w:r>
          </w:p>
        </w:tc>
      </w:tr>
      <w:tr w14:paraId="758D9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5AA10EA1">
            <w:pPr>
              <w:autoSpaceDE w:val="0"/>
              <w:autoSpaceDN w:val="0"/>
              <w:adjustRightInd w:val="0"/>
              <w:spacing w:line="360" w:lineRule="auto"/>
              <w:jc w:val="center"/>
              <w:rPr>
                <w:rFonts w:hint="default" w:cs="黑体" w:asciiTheme="minorEastAsia" w:hAnsiTheme="minorEastAsia" w:eastAsiaTheme="minorEastAsia"/>
                <w:sz w:val="24"/>
                <w:szCs w:val="24"/>
                <w:lang w:val="en-US" w:eastAsia="zh-CN"/>
              </w:rPr>
            </w:pPr>
            <w:r>
              <w:rPr>
                <w:rFonts w:hint="eastAsia" w:cs="黑体" w:asciiTheme="minorEastAsia" w:hAnsiTheme="minorEastAsia"/>
                <w:sz w:val="24"/>
                <w:szCs w:val="24"/>
                <w:lang w:val="en-US" w:eastAsia="zh-CN"/>
              </w:rPr>
              <w:t>23</w:t>
            </w:r>
          </w:p>
        </w:tc>
        <w:tc>
          <w:tcPr>
            <w:tcW w:w="1224" w:type="dxa"/>
            <w:vAlign w:val="center"/>
          </w:tcPr>
          <w:p w14:paraId="5272D43F">
            <w:pPr>
              <w:autoSpaceDE w:val="0"/>
              <w:autoSpaceDN w:val="0"/>
              <w:adjustRightInd w:val="0"/>
              <w:spacing w:line="360" w:lineRule="auto"/>
              <w:jc w:val="center"/>
              <w:rPr>
                <w:rFonts w:hint="eastAsia" w:cs="宋体" w:asciiTheme="minorEastAsia" w:hAnsiTheme="minorEastAsia"/>
                <w:b/>
                <w:bCs/>
                <w:sz w:val="24"/>
                <w:szCs w:val="24"/>
                <w:highlight w:val="none"/>
              </w:rPr>
            </w:pPr>
            <w:r>
              <w:rPr>
                <w:rFonts w:hint="eastAsia" w:cs="宋体" w:asciiTheme="minorEastAsia" w:hAnsiTheme="minorEastAsia"/>
                <w:b w:val="0"/>
                <w:bCs w:val="0"/>
                <w:sz w:val="24"/>
                <w:szCs w:val="24"/>
                <w:highlight w:val="none"/>
                <w:lang w:val="en-US" w:eastAsia="zh-CN"/>
              </w:rPr>
              <w:t>实施本国产品标准及相关政策</w:t>
            </w:r>
          </w:p>
        </w:tc>
        <w:tc>
          <w:tcPr>
            <w:tcW w:w="8503" w:type="dxa"/>
            <w:shd w:val="clear" w:color="auto" w:fill="auto"/>
            <w:vAlign w:val="center"/>
          </w:tcPr>
          <w:p w14:paraId="2D577DD0">
            <w:pPr>
              <w:autoSpaceDE w:val="0"/>
              <w:autoSpaceDN w:val="0"/>
              <w:adjustRightInd w:val="0"/>
              <w:spacing w:line="360" w:lineRule="auto"/>
              <w:contextualSpacing/>
              <w:rPr>
                <w:rFonts w:hint="eastAsia" w:cs="宋体" w:asciiTheme="minorEastAsia" w:hAnsiTheme="minorEastAsia"/>
                <w:b w:val="0"/>
                <w:bCs w:val="0"/>
                <w:sz w:val="24"/>
                <w:szCs w:val="24"/>
                <w:highlight w:val="none"/>
                <w:lang w:val="en-US" w:eastAsia="zh-CN"/>
              </w:rPr>
            </w:pPr>
            <w:r>
              <w:rPr>
                <w:rFonts w:hint="eastAsia" w:cs="宋体" w:asciiTheme="minorEastAsia" w:hAnsiTheme="minorEastAsia"/>
                <w:b w:val="0"/>
                <w:bCs w:val="0"/>
                <w:sz w:val="24"/>
                <w:szCs w:val="24"/>
                <w:highlight w:val="none"/>
                <w:lang w:val="en-US" w:eastAsia="zh-CN"/>
              </w:rPr>
              <w:t xml:space="preserve">1.根据《国务院办公厅关于在政府采购中实施本国产品标准及相关政策的通知》（国办发〔2025〕34号），供应商对其提供的产品应当按照招标文件格式要求出具《关于符合本国产品标准的声明函》或财政部会同有关部门规定的有关证明文件。出具符合要求的《声明函》或有关证明文件的，该产品视为本国产品。 </w:t>
            </w:r>
          </w:p>
          <w:p w14:paraId="5619D5FA">
            <w:pPr>
              <w:autoSpaceDE w:val="0"/>
              <w:autoSpaceDN w:val="0"/>
              <w:adjustRightInd w:val="0"/>
              <w:spacing w:line="360" w:lineRule="auto"/>
              <w:contextualSpacing/>
              <w:rPr>
                <w:rFonts w:hint="eastAsia" w:cs="宋体" w:asciiTheme="minorEastAsia" w:hAnsiTheme="minorEastAsia"/>
                <w:b w:val="0"/>
                <w:bCs w:val="0"/>
                <w:sz w:val="24"/>
                <w:szCs w:val="24"/>
                <w:highlight w:val="none"/>
                <w:lang w:val="en-US" w:eastAsia="zh-CN"/>
              </w:rPr>
            </w:pPr>
            <w:r>
              <w:rPr>
                <w:rFonts w:hint="eastAsia" w:cs="宋体" w:asciiTheme="minorEastAsia" w:hAnsiTheme="minorEastAsia"/>
                <w:b w:val="0"/>
                <w:bCs w:val="0"/>
                <w:sz w:val="24"/>
                <w:szCs w:val="24"/>
                <w:highlight w:val="none"/>
                <w:lang w:val="en-US" w:eastAsia="zh-CN"/>
              </w:rPr>
              <w:t>2.对本国产品的支持政策。</w:t>
            </w:r>
          </w:p>
          <w:p w14:paraId="41C9B14C">
            <w:pPr>
              <w:autoSpaceDE w:val="0"/>
              <w:autoSpaceDN w:val="0"/>
              <w:adjustRightInd w:val="0"/>
              <w:spacing w:line="360" w:lineRule="auto"/>
              <w:contextualSpacing/>
              <w:rPr>
                <w:rFonts w:hint="eastAsia" w:cs="宋体" w:asciiTheme="minorEastAsia" w:hAnsiTheme="minorEastAsia"/>
                <w:b w:val="0"/>
                <w:bCs w:val="0"/>
                <w:sz w:val="24"/>
                <w:szCs w:val="24"/>
                <w:highlight w:val="none"/>
                <w:lang w:val="en-US" w:eastAsia="zh-CN"/>
              </w:rPr>
            </w:pPr>
            <w:r>
              <w:rPr>
                <w:rFonts w:hint="eastAsia" w:cs="宋体" w:asciiTheme="minorEastAsia" w:hAnsiTheme="minorEastAsia"/>
                <w:b w:val="0"/>
                <w:bCs w:val="0"/>
                <w:sz w:val="24"/>
                <w:szCs w:val="24"/>
                <w:highlight w:val="none"/>
                <w:lang w:val="en-US" w:eastAsia="zh-CN"/>
              </w:rPr>
              <w:t xml:space="preserve">政府采购活动中既有本国产品又有非本国产品参与竞争的，依法对本国产品给予价格评审优惠，对本国产品的报价给予20%的价格扣除，用扣除后的价格参与评审。 </w:t>
            </w:r>
          </w:p>
          <w:p w14:paraId="741935D7">
            <w:pPr>
              <w:autoSpaceDE w:val="0"/>
              <w:autoSpaceDN w:val="0"/>
              <w:adjustRightInd w:val="0"/>
              <w:spacing w:line="360" w:lineRule="auto"/>
              <w:contextualSpacing/>
              <w:rPr>
                <w:rFonts w:hint="eastAsia" w:cs="宋体" w:asciiTheme="minorEastAsia" w:hAnsiTheme="minorEastAsia" w:eastAsiaTheme="minorEastAsia"/>
                <w:b/>
                <w:bCs/>
                <w:kern w:val="2"/>
                <w:sz w:val="24"/>
                <w:szCs w:val="24"/>
                <w:highlight w:val="none"/>
                <w:lang w:val="zh-CN" w:eastAsia="zh-CN" w:bidi="ar-SA"/>
              </w:rPr>
            </w:pPr>
            <w:r>
              <w:rPr>
                <w:rFonts w:hint="eastAsia" w:cs="宋体" w:asciiTheme="minorEastAsia" w:hAnsiTheme="minorEastAsia"/>
                <w:b w:val="0"/>
                <w:bCs w:val="0"/>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tc>
      </w:tr>
      <w:tr w14:paraId="4E3D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641F6E0A">
            <w:pPr>
              <w:autoSpaceDE w:val="0"/>
              <w:autoSpaceDN w:val="0"/>
              <w:adjustRightInd w:val="0"/>
              <w:spacing w:line="360" w:lineRule="auto"/>
              <w:jc w:val="center"/>
              <w:rPr>
                <w:rFonts w:hint="default" w:cs="黑体" w:asciiTheme="minorEastAsia" w:hAnsiTheme="minorEastAsia"/>
                <w:sz w:val="24"/>
                <w:szCs w:val="24"/>
                <w:lang w:val="en-US" w:eastAsia="zh-CN"/>
              </w:rPr>
            </w:pPr>
            <w:r>
              <w:rPr>
                <w:rFonts w:hint="eastAsia" w:cs="黑体" w:asciiTheme="minorEastAsia" w:hAnsiTheme="minorEastAsia"/>
                <w:sz w:val="24"/>
                <w:szCs w:val="24"/>
                <w:lang w:val="en-US" w:eastAsia="zh-CN"/>
              </w:rPr>
              <w:t>24</w:t>
            </w:r>
          </w:p>
        </w:tc>
        <w:tc>
          <w:tcPr>
            <w:tcW w:w="1224" w:type="dxa"/>
            <w:vAlign w:val="center"/>
          </w:tcPr>
          <w:p w14:paraId="5DE1B9F1">
            <w:pPr>
              <w:autoSpaceDE w:val="0"/>
              <w:autoSpaceDN w:val="0"/>
              <w:adjustRightInd w:val="0"/>
              <w:spacing w:line="360" w:lineRule="auto"/>
              <w:jc w:val="center"/>
              <w:rPr>
                <w:rFonts w:hint="eastAsia" w:cs="宋体" w:asciiTheme="minorEastAsia" w:hAnsiTheme="minorEastAsia"/>
                <w:b/>
                <w:bCs/>
                <w:sz w:val="24"/>
                <w:szCs w:val="24"/>
                <w:highlight w:val="yellow"/>
                <w:lang w:val="en-US" w:eastAsia="zh-CN"/>
              </w:rPr>
            </w:pPr>
            <w:r>
              <w:rPr>
                <w:rFonts w:hint="eastAsia" w:cs="宋体" w:asciiTheme="minorEastAsia" w:hAnsiTheme="minorEastAsia"/>
                <w:bCs/>
                <w:sz w:val="24"/>
                <w:szCs w:val="24"/>
              </w:rPr>
              <w:t>异常低价审核</w:t>
            </w:r>
          </w:p>
        </w:tc>
        <w:tc>
          <w:tcPr>
            <w:tcW w:w="8503" w:type="dxa"/>
            <w:shd w:val="clear" w:color="auto" w:fill="auto"/>
            <w:vAlign w:val="center"/>
          </w:tcPr>
          <w:p w14:paraId="0BDF96B6">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依据《关于推动解决政府采购异常低价问题的通知》（财库〔2026〕2号）政府采购评审中出现下列情形之一的，评审委员会应当启动异常低价投标（响应）审查程序： </w:t>
            </w:r>
          </w:p>
          <w:p w14:paraId="19E36853">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1.投标（响应）报价低于全部通过符合性审查供应商投标（响应）报价平均值50%的，即投标（响应）报价全部通过符合性审查供应商投标（响应）报价平均值×50%； </w:t>
            </w:r>
          </w:p>
          <w:p w14:paraId="0CBD295A">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2.投标（响应）报价低于通过符合性审查的次低报价供应商投标（响应）报价50%的，即投标（响应）报价通过符合性审查的次低报价供应商投标（响应）报价×50%； </w:t>
            </w:r>
          </w:p>
          <w:p w14:paraId="24B8E4D4">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3.投标（响应）报价低于采购项目最高限价45%的，即投标（响应）报价采购项目最高限价×45%； </w:t>
            </w:r>
          </w:p>
          <w:p w14:paraId="0573AABF">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4.评审委员会基于专业判断，认为供应商报价过低，有可能影响产品质量或者不能诚信履约的其他情形。</w:t>
            </w:r>
          </w:p>
          <w:p w14:paraId="5621CE37">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 </w:t>
            </w:r>
          </w:p>
          <w:p w14:paraId="42E2D379">
            <w:pPr>
              <w:autoSpaceDE w:val="0"/>
              <w:autoSpaceDN w:val="0"/>
              <w:adjustRightInd w:val="0"/>
              <w:spacing w:line="360" w:lineRule="auto"/>
              <w:contextualSpacing/>
              <w:rPr>
                <w:rFonts w:hint="eastAsia" w:cs="宋体" w:asciiTheme="minorEastAsia" w:hAnsiTheme="minorEastAsia" w:eastAsiaTheme="minorEastAsia"/>
                <w:kern w:val="2"/>
                <w:sz w:val="24"/>
                <w:szCs w:val="24"/>
                <w:lang w:val="en-US" w:eastAsia="zh-CN" w:bidi="ar-SA"/>
              </w:rPr>
            </w:pPr>
            <w:r>
              <w:rPr>
                <w:rFonts w:hint="eastAsia" w:ascii="宋体" w:hAnsi="宋体" w:eastAsia="宋体" w:cs="宋体"/>
                <w:color w:val="auto"/>
                <w:sz w:val="24"/>
                <w:szCs w:val="24"/>
                <w:highlight w:val="none"/>
                <w:lang w:val="en-US" w:eastAsia="zh-CN"/>
              </w:rPr>
              <w:t>　　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tc>
      </w:tr>
      <w:tr w14:paraId="030E0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7B431863">
            <w:pPr>
              <w:autoSpaceDE w:val="0"/>
              <w:autoSpaceDN w:val="0"/>
              <w:adjustRightInd w:val="0"/>
              <w:spacing w:line="360" w:lineRule="auto"/>
              <w:jc w:val="center"/>
              <w:rPr>
                <w:rFonts w:hint="default" w:cs="黑体" w:asciiTheme="minorEastAsia" w:hAnsiTheme="minorEastAsia" w:eastAsiaTheme="minorEastAsia"/>
                <w:sz w:val="24"/>
                <w:szCs w:val="24"/>
                <w:lang w:val="en-US" w:eastAsia="zh-CN"/>
              </w:rPr>
            </w:pPr>
            <w:r>
              <w:rPr>
                <w:rFonts w:hint="eastAsia" w:cs="黑体" w:asciiTheme="minorEastAsia" w:hAnsiTheme="minorEastAsia"/>
                <w:sz w:val="24"/>
                <w:szCs w:val="24"/>
                <w:lang w:val="en-US" w:eastAsia="zh-CN"/>
              </w:rPr>
              <w:t>25</w:t>
            </w:r>
          </w:p>
        </w:tc>
        <w:tc>
          <w:tcPr>
            <w:tcW w:w="1224" w:type="dxa"/>
            <w:vAlign w:val="center"/>
          </w:tcPr>
          <w:p w14:paraId="4BF564A2">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rPr>
              <w:t>节能环保要求</w:t>
            </w:r>
          </w:p>
        </w:tc>
        <w:tc>
          <w:tcPr>
            <w:tcW w:w="8503" w:type="dxa"/>
            <w:vAlign w:val="center"/>
          </w:tcPr>
          <w:p w14:paraId="43A86A92">
            <w:pPr>
              <w:autoSpaceDE w:val="0"/>
              <w:autoSpaceDN w:val="0"/>
              <w:adjustRightInd w:val="0"/>
              <w:spacing w:line="360" w:lineRule="auto"/>
              <w:jc w:val="left"/>
              <w:rPr>
                <w:rFonts w:ascii="宋体" w:hAnsi="宋体" w:cs="宋体"/>
                <w:bCs/>
                <w:sz w:val="24"/>
                <w:lang w:val="zh-CN"/>
              </w:rPr>
            </w:pPr>
            <w:r>
              <w:rPr>
                <w:rFonts w:hint="eastAsia" w:cs="宋体" w:asciiTheme="minorEastAsia" w:hAnsiTheme="minorEastAsia"/>
                <w:sz w:val="24"/>
                <w:szCs w:val="24"/>
              </w:rPr>
              <w:t>执行《财政部发展改革委生态环境部市场监管总局关于调整优化节能产品、环境标志产品政府采购执行机制的通知》（财库〔</w:t>
            </w:r>
            <w:r>
              <w:rPr>
                <w:rFonts w:cs="宋体" w:asciiTheme="minorEastAsia" w:hAnsiTheme="minorEastAsia"/>
                <w:sz w:val="24"/>
                <w:szCs w:val="24"/>
              </w:rPr>
              <w:t>2019</w:t>
            </w:r>
            <w:r>
              <w:rPr>
                <w:rFonts w:hint="eastAsia" w:cs="宋体" w:asciiTheme="minorEastAsia" w:hAnsiTheme="minorEastAsia"/>
                <w:sz w:val="24"/>
                <w:szCs w:val="24"/>
              </w:rPr>
              <w:t>〕</w:t>
            </w:r>
            <w:r>
              <w:rPr>
                <w:rFonts w:cs="宋体" w:asciiTheme="minorEastAsia" w:hAnsiTheme="minorEastAsia"/>
                <w:sz w:val="24"/>
                <w:szCs w:val="24"/>
              </w:rPr>
              <w:t>9</w:t>
            </w:r>
            <w:r>
              <w:rPr>
                <w:rFonts w:hint="eastAsia" w:cs="宋体" w:asciiTheme="minorEastAsia" w:hAnsiTheme="minorEastAsia"/>
                <w:sz w:val="24"/>
                <w:szCs w:val="24"/>
              </w:rPr>
              <w:t>号）、关于印发节能产品政府采购品目清单的通知（财库〔</w:t>
            </w:r>
            <w:r>
              <w:rPr>
                <w:rFonts w:cs="宋体" w:asciiTheme="minorEastAsia" w:hAnsiTheme="minorEastAsia"/>
                <w:sz w:val="24"/>
                <w:szCs w:val="24"/>
              </w:rPr>
              <w:t>2019</w:t>
            </w:r>
            <w:r>
              <w:rPr>
                <w:rFonts w:hint="eastAsia" w:cs="宋体" w:asciiTheme="minorEastAsia" w:hAnsiTheme="minorEastAsia"/>
                <w:sz w:val="24"/>
                <w:szCs w:val="24"/>
              </w:rPr>
              <w:t>〕</w:t>
            </w:r>
            <w:r>
              <w:rPr>
                <w:rFonts w:cs="宋体" w:asciiTheme="minorEastAsia" w:hAnsiTheme="minorEastAsia"/>
                <w:sz w:val="24"/>
                <w:szCs w:val="24"/>
              </w:rPr>
              <w:t>19</w:t>
            </w:r>
            <w:r>
              <w:rPr>
                <w:rFonts w:hint="eastAsia" w:cs="宋体" w:asciiTheme="minorEastAsia" w:hAnsiTheme="minorEastAsia"/>
                <w:sz w:val="24"/>
                <w:szCs w:val="24"/>
              </w:rPr>
              <w:t>号）、关于印发环境标志产品政府采购品目清单的通知（财库〔</w:t>
            </w:r>
            <w:r>
              <w:rPr>
                <w:rFonts w:cs="宋体" w:asciiTheme="minorEastAsia" w:hAnsiTheme="minorEastAsia"/>
                <w:sz w:val="24"/>
                <w:szCs w:val="24"/>
              </w:rPr>
              <w:t>2019</w:t>
            </w:r>
            <w:r>
              <w:rPr>
                <w:rFonts w:hint="eastAsia" w:cs="宋体" w:asciiTheme="minorEastAsia" w:hAnsiTheme="minorEastAsia"/>
                <w:sz w:val="24"/>
                <w:szCs w:val="24"/>
              </w:rPr>
              <w:t>〕</w:t>
            </w:r>
            <w:r>
              <w:rPr>
                <w:rFonts w:cs="宋体" w:asciiTheme="minorEastAsia" w:hAnsiTheme="minorEastAsia"/>
                <w:sz w:val="24"/>
                <w:szCs w:val="24"/>
              </w:rPr>
              <w:t>18</w:t>
            </w:r>
            <w:r>
              <w:rPr>
                <w:rFonts w:hint="eastAsia" w:cs="宋体" w:asciiTheme="minorEastAsia" w:hAnsiTheme="minorEastAsia"/>
                <w:sz w:val="24"/>
                <w:szCs w:val="24"/>
              </w:rPr>
              <w:t>号）、市场监管总局关于发布参与实施政府采购节能产品、环境标志产品认证机构名录的公告（</w:t>
            </w:r>
            <w:r>
              <w:rPr>
                <w:rFonts w:cs="宋体" w:asciiTheme="minorEastAsia" w:hAnsiTheme="minorEastAsia"/>
                <w:sz w:val="24"/>
                <w:szCs w:val="24"/>
              </w:rPr>
              <w:t>2019</w:t>
            </w:r>
            <w:r>
              <w:rPr>
                <w:rFonts w:hint="eastAsia" w:cs="宋体" w:asciiTheme="minorEastAsia" w:hAnsiTheme="minorEastAsia"/>
                <w:sz w:val="24"/>
                <w:szCs w:val="24"/>
              </w:rPr>
              <w:t>年第</w:t>
            </w:r>
            <w:r>
              <w:rPr>
                <w:rFonts w:cs="宋体" w:asciiTheme="minorEastAsia" w:hAnsiTheme="minorEastAsia"/>
                <w:sz w:val="24"/>
                <w:szCs w:val="24"/>
              </w:rPr>
              <w:t>16</w:t>
            </w:r>
            <w:r>
              <w:rPr>
                <w:rFonts w:hint="eastAsia" w:cs="宋体" w:asciiTheme="minorEastAsia" w:hAnsiTheme="minorEastAsia"/>
                <w:sz w:val="24"/>
                <w:szCs w:val="24"/>
              </w:rPr>
              <w:t>号），本次投标产品属于政府强制采购产品的，须提供国家确定的认证机构出具的、处于有效期之内的节能产品认证证书，否则投标无效；属于政府优先采购产品的，须提供国家确定的认证机构出具的、处于有效期之内的节能产品、环境标志产品认证证书，否则不予认定。</w:t>
            </w:r>
          </w:p>
        </w:tc>
      </w:tr>
      <w:tr w14:paraId="75D1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1751DD6B">
            <w:pPr>
              <w:autoSpaceDE w:val="0"/>
              <w:autoSpaceDN w:val="0"/>
              <w:adjustRightInd w:val="0"/>
              <w:spacing w:line="360" w:lineRule="auto"/>
              <w:jc w:val="center"/>
              <w:rPr>
                <w:rFonts w:hint="eastAsia" w:cs="黑体" w:asciiTheme="minorEastAsia" w:hAnsiTheme="minorEastAsia" w:eastAsiaTheme="minorEastAsia"/>
                <w:sz w:val="24"/>
                <w:szCs w:val="24"/>
                <w:lang w:val="en-US" w:eastAsia="zh-CN"/>
              </w:rPr>
            </w:pPr>
            <w:r>
              <w:rPr>
                <w:rFonts w:hint="eastAsia" w:cs="黑体" w:asciiTheme="minorEastAsia" w:hAnsiTheme="minorEastAsia"/>
                <w:sz w:val="24"/>
                <w:szCs w:val="24"/>
              </w:rPr>
              <w:t>2</w:t>
            </w:r>
            <w:r>
              <w:rPr>
                <w:rFonts w:hint="eastAsia" w:cs="黑体" w:asciiTheme="minorEastAsia" w:hAnsiTheme="minorEastAsia"/>
                <w:sz w:val="24"/>
                <w:szCs w:val="24"/>
                <w:lang w:val="en-US" w:eastAsia="zh-CN"/>
              </w:rPr>
              <w:t>6</w:t>
            </w:r>
          </w:p>
        </w:tc>
        <w:tc>
          <w:tcPr>
            <w:tcW w:w="1224" w:type="dxa"/>
            <w:vAlign w:val="center"/>
          </w:tcPr>
          <w:p w14:paraId="7C0D589D">
            <w:pPr>
              <w:autoSpaceDE w:val="0"/>
              <w:autoSpaceDN w:val="0"/>
              <w:adjustRightInd w:val="0"/>
              <w:spacing w:line="360" w:lineRule="auto"/>
              <w:jc w:val="center"/>
              <w:rPr>
                <w:rFonts w:cs="宋体" w:asciiTheme="minorEastAsia" w:hAnsiTheme="minorEastAsia"/>
                <w:bCs/>
                <w:sz w:val="24"/>
                <w:szCs w:val="24"/>
                <w:lang w:val="zh-CN"/>
              </w:rPr>
            </w:pPr>
            <w:r>
              <w:rPr>
                <w:rFonts w:hint="eastAsia" w:ascii="宋体" w:hAnsi="宋体" w:eastAsia="宋体" w:cs="宋体"/>
                <w:bCs/>
                <w:sz w:val="24"/>
                <w:szCs w:val="24"/>
              </w:rPr>
              <w:t>网络关键设备、网络安全专用产品要求</w:t>
            </w:r>
          </w:p>
        </w:tc>
        <w:tc>
          <w:tcPr>
            <w:tcW w:w="8503" w:type="dxa"/>
            <w:vAlign w:val="center"/>
          </w:tcPr>
          <w:p w14:paraId="516AB717">
            <w:pPr>
              <w:pStyle w:val="100"/>
              <w:spacing w:before="130" w:line="360" w:lineRule="auto"/>
              <w:ind w:left="129"/>
              <w:rPr>
                <w:bCs/>
                <w:sz w:val="24"/>
                <w:szCs w:val="24"/>
                <w:lang w:eastAsia="zh-CN"/>
              </w:rPr>
            </w:pPr>
            <w:r>
              <w:rPr>
                <w:rFonts w:hint="eastAsia"/>
                <w:bCs/>
                <w:sz w:val="24"/>
                <w:szCs w:val="24"/>
                <w:lang w:eastAsia="zh-CN"/>
              </w:rPr>
              <w:t>1.本项目中涉及网络关键设备或网络安全专用产品的， 执行国家互联网 信息办公室、工业和信息化部、公安部和国家认证认可监督管理委员会 2023 年第 2 号《关于调整&lt;网络关键设备和网络安全专用产品目录&gt;的公告》及国家互联网信息办公室、工业和</w:t>
            </w:r>
            <w:r>
              <w:rPr>
                <w:rFonts w:hint="eastAsia"/>
                <w:spacing w:val="-6"/>
                <w:sz w:val="24"/>
                <w:szCs w:val="24"/>
                <w:lang w:eastAsia="zh-CN"/>
              </w:rPr>
              <w:t>信息化部、公安部、财政部和国家认证认可监督管理委员会 2023 年第 1 号《关于调整网络安全专用 产品安全管理有关事项的公告》等相关文件要求，本次投标（响应）设 备或产品至少符合以下条件之一：一是已由具备资格的机构安全认证合 格或安全检测符合要求；二是已获得《计算机信息系统安全专用产品销售许可证》，且在有效期内。</w:t>
            </w:r>
          </w:p>
          <w:p w14:paraId="705D8270">
            <w:pPr>
              <w:pStyle w:val="100"/>
              <w:spacing w:before="130" w:line="360" w:lineRule="auto"/>
              <w:ind w:left="129"/>
              <w:rPr>
                <w:spacing w:val="-6"/>
                <w:sz w:val="24"/>
                <w:szCs w:val="24"/>
                <w:lang w:eastAsia="zh-CN"/>
              </w:rPr>
            </w:pPr>
            <w:r>
              <w:rPr>
                <w:rFonts w:hint="eastAsia"/>
                <w:bCs/>
                <w:sz w:val="24"/>
                <w:szCs w:val="24"/>
                <w:lang w:eastAsia="zh-CN"/>
              </w:rPr>
              <w:t>2.</w:t>
            </w:r>
            <w:r>
              <w:rPr>
                <w:rFonts w:hint="eastAsia"/>
                <w:spacing w:val="-6"/>
                <w:sz w:val="24"/>
                <w:szCs w:val="24"/>
                <w:lang w:eastAsia="zh-CN"/>
              </w:rPr>
              <w:t>提供资料（下列资料任意一项）</w:t>
            </w:r>
          </w:p>
          <w:p w14:paraId="01A3D307">
            <w:pPr>
              <w:pStyle w:val="100"/>
              <w:spacing w:before="130" w:line="360" w:lineRule="auto"/>
              <w:ind w:left="129"/>
              <w:rPr>
                <w:spacing w:val="-6"/>
                <w:sz w:val="24"/>
                <w:szCs w:val="24"/>
                <w:lang w:eastAsia="zh-CN"/>
              </w:rPr>
            </w:pPr>
            <w:r>
              <w:rPr>
                <w:rFonts w:hint="eastAsia"/>
                <w:spacing w:val="-6"/>
                <w:sz w:val="24"/>
                <w:szCs w:val="24"/>
                <w:lang w:eastAsia="zh-CN"/>
              </w:rPr>
              <w:t>①网络关键设备和网络安全专用产品安全认证证书；</w:t>
            </w:r>
          </w:p>
          <w:p w14:paraId="06C83FF9">
            <w:pPr>
              <w:pStyle w:val="100"/>
              <w:spacing w:before="130" w:line="360" w:lineRule="auto"/>
              <w:ind w:left="129"/>
              <w:rPr>
                <w:spacing w:val="-6"/>
                <w:sz w:val="24"/>
                <w:szCs w:val="24"/>
                <w:lang w:eastAsia="zh-CN"/>
              </w:rPr>
            </w:pPr>
            <w:r>
              <w:rPr>
                <w:rFonts w:hint="eastAsia"/>
                <w:spacing w:val="-6"/>
                <w:sz w:val="24"/>
                <w:szCs w:val="24"/>
                <w:lang w:eastAsia="zh-CN"/>
              </w:rPr>
              <w:t>②网络关键设备安全检测证书、网络安全专用产品安全检测证书；</w:t>
            </w:r>
          </w:p>
          <w:p w14:paraId="5919F26F">
            <w:pPr>
              <w:pStyle w:val="100"/>
              <w:spacing w:before="130" w:line="360" w:lineRule="auto"/>
              <w:ind w:left="129"/>
              <w:rPr>
                <w:spacing w:val="-6"/>
                <w:sz w:val="24"/>
                <w:szCs w:val="24"/>
                <w:lang w:eastAsia="zh-CN"/>
              </w:rPr>
            </w:pPr>
            <w:r>
              <w:rPr>
                <w:rFonts w:hint="eastAsia"/>
                <w:spacing w:val="-6"/>
                <w:sz w:val="24"/>
                <w:szCs w:val="24"/>
                <w:lang w:eastAsia="zh-CN"/>
              </w:rPr>
              <w:t>③计算机信息系统安全专用产品销售许可证；</w:t>
            </w:r>
          </w:p>
          <w:p w14:paraId="0F9602C3">
            <w:pPr>
              <w:autoSpaceDE w:val="0"/>
              <w:autoSpaceDN w:val="0"/>
              <w:adjustRightInd w:val="0"/>
              <w:spacing w:line="360" w:lineRule="auto"/>
              <w:jc w:val="left"/>
              <w:rPr>
                <w:rFonts w:cs="宋体" w:asciiTheme="minorEastAsia" w:hAnsiTheme="minorEastAsia"/>
                <w:sz w:val="24"/>
                <w:szCs w:val="24"/>
              </w:rPr>
            </w:pPr>
            <w:r>
              <w:rPr>
                <w:rFonts w:hint="eastAsia"/>
                <w:spacing w:val="-6"/>
                <w:sz w:val="24"/>
                <w:szCs w:val="24"/>
              </w:rPr>
              <w:t>④中国网信网或工业和信息化部网站或公安部网站或国家认证认可监督 管理委员会网站公布的认证、检测结果（提供公布安全认证、安全检测结果页面网址和安全认证、检测结果截图）。</w:t>
            </w:r>
          </w:p>
        </w:tc>
      </w:tr>
      <w:tr w14:paraId="3BC5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38CBBCB0">
            <w:pPr>
              <w:autoSpaceDE w:val="0"/>
              <w:autoSpaceDN w:val="0"/>
              <w:adjustRightInd w:val="0"/>
              <w:spacing w:line="360" w:lineRule="auto"/>
              <w:jc w:val="center"/>
              <w:rPr>
                <w:rFonts w:hint="eastAsia" w:cs="黑体" w:asciiTheme="minorEastAsia" w:hAnsiTheme="minorEastAsia" w:eastAsiaTheme="minorEastAsia"/>
                <w:sz w:val="24"/>
                <w:szCs w:val="24"/>
                <w:lang w:val="en-US" w:eastAsia="zh-CN"/>
              </w:rPr>
            </w:pPr>
            <w:r>
              <w:rPr>
                <w:rFonts w:hint="eastAsia" w:cs="黑体" w:asciiTheme="minorEastAsia" w:hAnsiTheme="minorEastAsia"/>
                <w:sz w:val="24"/>
                <w:szCs w:val="24"/>
              </w:rPr>
              <w:t>2</w:t>
            </w:r>
            <w:r>
              <w:rPr>
                <w:rFonts w:hint="eastAsia" w:cs="黑体" w:asciiTheme="minorEastAsia" w:hAnsiTheme="minorEastAsia"/>
                <w:sz w:val="24"/>
                <w:szCs w:val="24"/>
                <w:lang w:val="en-US" w:eastAsia="zh-CN"/>
              </w:rPr>
              <w:t>7</w:t>
            </w:r>
          </w:p>
        </w:tc>
        <w:tc>
          <w:tcPr>
            <w:tcW w:w="1224" w:type="dxa"/>
            <w:vAlign w:val="center"/>
          </w:tcPr>
          <w:p w14:paraId="4E5B6F30">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履约保证金</w:t>
            </w:r>
          </w:p>
        </w:tc>
        <w:tc>
          <w:tcPr>
            <w:tcW w:w="8503" w:type="dxa"/>
            <w:vAlign w:val="center"/>
          </w:tcPr>
          <w:p w14:paraId="594F7CEA">
            <w:pPr>
              <w:autoSpaceDE w:val="0"/>
              <w:autoSpaceDN w:val="0"/>
              <w:adjustRightInd w:val="0"/>
              <w:spacing w:line="360" w:lineRule="auto"/>
              <w:rPr>
                <w:rFonts w:cs="宋体" w:asciiTheme="minorEastAsia" w:hAnsiTheme="minorEastAsia"/>
                <w:kern w:val="0"/>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无要求</w:t>
            </w:r>
          </w:p>
          <w:p w14:paraId="681AB155">
            <w:pPr>
              <w:autoSpaceDE w:val="0"/>
              <w:autoSpaceDN w:val="0"/>
              <w:adjustRightInd w:val="0"/>
              <w:spacing w:line="360" w:lineRule="auto"/>
              <w:rPr>
                <w:rFonts w:cs="宋体" w:asciiTheme="minorEastAsia" w:hAnsiTheme="minorEastAsia"/>
                <w:bCs/>
                <w:sz w:val="24"/>
                <w:szCs w:val="24"/>
                <w:lang w:val="zh-CN"/>
              </w:rPr>
            </w:pPr>
            <w:r>
              <w:rPr>
                <w:rFonts w:hint="eastAsia" w:cs="宋体" w:asciiTheme="minorEastAsia" w:hAnsiTheme="minorEastAsia"/>
                <w:b/>
                <w:bCs/>
                <w:sz w:val="24"/>
                <w:szCs w:val="24"/>
                <w:lang w:val="zh-CN"/>
              </w:rPr>
              <w:t>□</w:t>
            </w:r>
            <w:r>
              <w:rPr>
                <w:rFonts w:hint="eastAsia" w:cs="宋体" w:asciiTheme="minorEastAsia" w:hAnsiTheme="minorEastAsia"/>
                <w:sz w:val="24"/>
                <w:szCs w:val="24"/>
              </w:rPr>
              <w:t>要求提交。履约保证金的数额为合同金额</w:t>
            </w:r>
            <w:r>
              <w:rPr>
                <w:rFonts w:hint="eastAsia" w:ascii="新宋体" w:hAnsi="新宋体" w:eastAsia="新宋体"/>
                <w:sz w:val="24"/>
                <w:szCs w:val="24"/>
              </w:rPr>
              <w:t>的10%</w:t>
            </w:r>
            <w:r>
              <w:rPr>
                <w:rFonts w:hint="eastAsia" w:cs="宋体" w:asciiTheme="minorEastAsia" w:hAnsiTheme="minorEastAsia"/>
                <w:sz w:val="24"/>
                <w:szCs w:val="24"/>
              </w:rPr>
              <w:t>。成交供应商以支票、汇票、本票或者金融机构、担保机构出具的保函等非现金形式向采购人提交。</w:t>
            </w:r>
          </w:p>
        </w:tc>
      </w:tr>
      <w:tr w14:paraId="1FE2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5E56868E">
            <w:pPr>
              <w:autoSpaceDE w:val="0"/>
              <w:autoSpaceDN w:val="0"/>
              <w:adjustRightInd w:val="0"/>
              <w:spacing w:line="360" w:lineRule="auto"/>
              <w:jc w:val="center"/>
              <w:rPr>
                <w:rFonts w:hint="eastAsia" w:cs="黑体" w:asciiTheme="minorEastAsia" w:hAnsiTheme="minorEastAsia" w:eastAsiaTheme="minorEastAsia"/>
                <w:sz w:val="24"/>
                <w:szCs w:val="24"/>
                <w:lang w:val="en-US" w:eastAsia="zh-CN"/>
              </w:rPr>
            </w:pPr>
            <w:r>
              <w:rPr>
                <w:rFonts w:hint="eastAsia" w:cs="黑体" w:asciiTheme="minorEastAsia" w:hAnsiTheme="minorEastAsia"/>
                <w:sz w:val="24"/>
                <w:szCs w:val="24"/>
              </w:rPr>
              <w:t>2</w:t>
            </w:r>
            <w:r>
              <w:rPr>
                <w:rFonts w:hint="eastAsia" w:cs="黑体" w:asciiTheme="minorEastAsia" w:hAnsiTheme="minorEastAsia"/>
                <w:sz w:val="24"/>
                <w:szCs w:val="24"/>
                <w:lang w:val="en-US" w:eastAsia="zh-CN"/>
              </w:rPr>
              <w:t>8</w:t>
            </w:r>
          </w:p>
        </w:tc>
        <w:tc>
          <w:tcPr>
            <w:tcW w:w="1224" w:type="dxa"/>
            <w:vAlign w:val="center"/>
          </w:tcPr>
          <w:p w14:paraId="528F5199">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代理服务费</w:t>
            </w:r>
          </w:p>
        </w:tc>
        <w:tc>
          <w:tcPr>
            <w:tcW w:w="8503" w:type="dxa"/>
            <w:vAlign w:val="center"/>
          </w:tcPr>
          <w:p w14:paraId="4ABEDEC3">
            <w:pPr>
              <w:autoSpaceDE w:val="0"/>
              <w:autoSpaceDN w:val="0"/>
              <w:spacing w:line="360" w:lineRule="auto"/>
              <w:contextualSpacing/>
              <w:rPr>
                <w:rFonts w:cs="宋体" w:asciiTheme="minorEastAsia" w:hAnsiTheme="minorEastAsia"/>
                <w:bCs/>
                <w:sz w:val="24"/>
                <w:szCs w:val="24"/>
                <w:lang w:val="zh-CN"/>
              </w:rPr>
            </w:pPr>
            <w:r>
              <w:rPr>
                <w:rFonts w:hint="eastAsia" w:cs="宋体" w:asciiTheme="minorEastAsia" w:hAnsiTheme="minorEastAsia"/>
                <w:bCs/>
                <w:sz w:val="24"/>
                <w:szCs w:val="24"/>
                <w:lang w:val="zh-CN"/>
              </w:rPr>
              <w:t>收取中标人，按照豫招协〔2023〕2号文收取。</w:t>
            </w:r>
          </w:p>
        </w:tc>
      </w:tr>
      <w:tr w14:paraId="5EBF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643BC29D">
            <w:pPr>
              <w:autoSpaceDE w:val="0"/>
              <w:autoSpaceDN w:val="0"/>
              <w:adjustRightInd w:val="0"/>
              <w:spacing w:line="360" w:lineRule="auto"/>
              <w:jc w:val="center"/>
              <w:rPr>
                <w:rFonts w:hint="eastAsia" w:cs="黑体" w:asciiTheme="minorEastAsia" w:hAnsiTheme="minorEastAsia" w:eastAsiaTheme="minorEastAsia"/>
                <w:sz w:val="24"/>
                <w:szCs w:val="24"/>
                <w:lang w:val="en-US" w:eastAsia="zh-CN"/>
              </w:rPr>
            </w:pPr>
            <w:r>
              <w:rPr>
                <w:rFonts w:hint="eastAsia" w:cs="黑体" w:asciiTheme="minorEastAsia" w:hAnsiTheme="minorEastAsia"/>
                <w:sz w:val="24"/>
                <w:szCs w:val="24"/>
              </w:rPr>
              <w:t>2</w:t>
            </w:r>
            <w:r>
              <w:rPr>
                <w:rFonts w:hint="eastAsia" w:cs="黑体" w:asciiTheme="minorEastAsia" w:hAnsiTheme="minorEastAsia"/>
                <w:sz w:val="24"/>
                <w:szCs w:val="24"/>
                <w:lang w:val="en-US" w:eastAsia="zh-CN"/>
              </w:rPr>
              <w:t>9</w:t>
            </w:r>
          </w:p>
        </w:tc>
        <w:tc>
          <w:tcPr>
            <w:tcW w:w="1224" w:type="dxa"/>
            <w:vAlign w:val="center"/>
          </w:tcPr>
          <w:p w14:paraId="694DD432">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rPr>
              <w:t>授权函</w:t>
            </w:r>
          </w:p>
        </w:tc>
        <w:tc>
          <w:tcPr>
            <w:tcW w:w="8503" w:type="dxa"/>
            <w:vAlign w:val="center"/>
          </w:tcPr>
          <w:p w14:paraId="7A382D28">
            <w:pPr>
              <w:autoSpaceDE w:val="0"/>
              <w:autoSpaceDN w:val="0"/>
              <w:adjustRightInd w:val="0"/>
              <w:spacing w:line="360" w:lineRule="auto"/>
              <w:rPr>
                <w:rFonts w:ascii="宋体" w:hAnsi="宋体" w:cs="宋体"/>
                <w:bCs/>
                <w:sz w:val="24"/>
              </w:rPr>
            </w:pPr>
            <w:r>
              <w:rPr>
                <w:rFonts w:hint="eastAsia" w:ascii="宋体" w:hAnsi="宋体" w:cs="宋体"/>
                <w:bCs/>
                <w:sz w:val="24"/>
              </w:rPr>
              <w:t>采购单位委派代表参加资格审查、评审委员会的，须向采购代理机构出具授权函。除授权代表外，采购单位委派纪检监察人员对评标过程实施监督的须进入襄城县公共资源交易中心13楼（1306）电子监督室，并向采购代理机构出具授权函，且不得超过</w:t>
            </w:r>
            <w:r>
              <w:rPr>
                <w:rFonts w:ascii="宋体" w:hAnsi="宋体" w:cs="宋体"/>
                <w:bCs/>
                <w:sz w:val="24"/>
              </w:rPr>
              <w:t>2</w:t>
            </w:r>
            <w:r>
              <w:rPr>
                <w:rFonts w:hint="eastAsia" w:ascii="宋体" w:hAnsi="宋体" w:cs="宋体"/>
                <w:bCs/>
                <w:sz w:val="24"/>
              </w:rPr>
              <w:t>人。</w:t>
            </w:r>
          </w:p>
        </w:tc>
      </w:tr>
      <w:tr w14:paraId="1C55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200D909D">
            <w:pPr>
              <w:autoSpaceDE w:val="0"/>
              <w:autoSpaceDN w:val="0"/>
              <w:adjustRightInd w:val="0"/>
              <w:spacing w:line="360" w:lineRule="auto"/>
              <w:jc w:val="center"/>
              <w:rPr>
                <w:rFonts w:hint="eastAsia" w:cs="黑体" w:asciiTheme="minorEastAsia" w:hAnsiTheme="minorEastAsia" w:eastAsiaTheme="minorEastAsia"/>
                <w:sz w:val="24"/>
                <w:szCs w:val="24"/>
                <w:lang w:val="en-US" w:eastAsia="zh-CN"/>
              </w:rPr>
            </w:pPr>
            <w:r>
              <w:rPr>
                <w:rFonts w:hint="eastAsia" w:cs="黑体" w:asciiTheme="minorEastAsia" w:hAnsiTheme="minorEastAsia"/>
                <w:sz w:val="24"/>
                <w:szCs w:val="24"/>
                <w:lang w:val="en-US" w:eastAsia="zh-CN"/>
              </w:rPr>
              <w:t>30</w:t>
            </w:r>
          </w:p>
        </w:tc>
        <w:tc>
          <w:tcPr>
            <w:tcW w:w="1224" w:type="dxa"/>
            <w:vAlign w:val="center"/>
          </w:tcPr>
          <w:p w14:paraId="1C607E92">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成交供应商需提交</w:t>
            </w:r>
          </w:p>
          <w:p w14:paraId="26A46FDD">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的资料</w:t>
            </w:r>
          </w:p>
        </w:tc>
        <w:tc>
          <w:tcPr>
            <w:tcW w:w="8503" w:type="dxa"/>
            <w:vAlign w:val="center"/>
          </w:tcPr>
          <w:p w14:paraId="655952D5">
            <w:pPr>
              <w:autoSpaceDE w:val="0"/>
              <w:autoSpaceDN w:val="0"/>
              <w:adjustRightInd w:val="0"/>
              <w:spacing w:line="360" w:lineRule="auto"/>
              <w:rPr>
                <w:rFonts w:cs="宋体" w:asciiTheme="minorEastAsia" w:hAnsiTheme="minorEastAsia"/>
                <w:bCs/>
                <w:sz w:val="24"/>
                <w:szCs w:val="24"/>
                <w:lang w:val="zh-CN"/>
              </w:rPr>
            </w:pPr>
            <w:r>
              <w:rPr>
                <w:rFonts w:hint="eastAsia" w:ascii="宋体" w:hAnsi="宋体" w:cs="宋体"/>
                <w:bCs/>
                <w:sz w:val="24"/>
                <w:lang w:val="zh-CN"/>
              </w:rPr>
              <w:t>成交供应商须在评标结束之时24小时内</w:t>
            </w:r>
            <w:r>
              <w:rPr>
                <w:rFonts w:hint="eastAsia" w:cs="宋体" w:asciiTheme="minorEastAsia" w:hAnsiTheme="minorEastAsia"/>
                <w:bCs/>
                <w:sz w:val="24"/>
                <w:szCs w:val="24"/>
                <w:lang w:val="zh-CN"/>
              </w:rPr>
              <w:t>，</w:t>
            </w:r>
            <w:r>
              <w:rPr>
                <w:rFonts w:hint="eastAsia" w:ascii="新宋体" w:hAnsi="新宋体" w:eastAsia="新宋体"/>
                <w:sz w:val="24"/>
                <w:szCs w:val="24"/>
              </w:rPr>
              <w:t>向</w:t>
            </w:r>
            <w:r>
              <w:rPr>
                <w:rFonts w:hint="eastAsia" w:ascii="新宋体" w:hAnsi="新宋体" w:eastAsia="新宋体"/>
                <w:sz w:val="24"/>
                <w:szCs w:val="24"/>
                <w:lang w:eastAsia="zh-CN"/>
              </w:rPr>
              <w:t>代理公司</w:t>
            </w:r>
            <w:r>
              <w:rPr>
                <w:rFonts w:hint="eastAsia" w:ascii="新宋体" w:hAnsi="新宋体" w:eastAsia="新宋体"/>
                <w:sz w:val="24"/>
                <w:szCs w:val="24"/>
              </w:rPr>
              <w:t>发</w:t>
            </w:r>
            <w:r>
              <w:rPr>
                <w:rFonts w:hint="eastAsia" w:cs="宋体" w:asciiTheme="minorEastAsia" w:hAnsiTheme="minorEastAsia"/>
                <w:bCs/>
                <w:sz w:val="24"/>
                <w:szCs w:val="24"/>
                <w:lang w:val="zh-CN"/>
              </w:rPr>
              <w:t>送响应报价及分项报价一览表（包含主要成交标的的名称、规格型号、数量、单价、服务要求等）电子文档，并同时电话告知工作人员。</w:t>
            </w:r>
          </w:p>
          <w:p w14:paraId="74FCD5BA">
            <w:pPr>
              <w:autoSpaceDE w:val="0"/>
              <w:autoSpaceDN w:val="0"/>
              <w:adjustRightInd w:val="0"/>
              <w:spacing w:line="360" w:lineRule="auto"/>
              <w:rPr>
                <w:rFonts w:cs="宋体" w:asciiTheme="minorEastAsia" w:hAnsiTheme="minorEastAsia"/>
                <w:bCs/>
                <w:sz w:val="24"/>
                <w:szCs w:val="24"/>
                <w:lang w:val="zh-CN"/>
              </w:rPr>
            </w:pPr>
            <w:r>
              <w:rPr>
                <w:rFonts w:hint="eastAsia" w:ascii="宋体" w:hAnsi="宋体" w:eastAsia="宋体" w:cs="宋体"/>
                <w:bCs/>
                <w:sz w:val="24"/>
                <w:szCs w:val="24"/>
                <w:lang w:val="zh-CN"/>
              </w:rPr>
              <w:t>联系电话：0374-</w:t>
            </w:r>
            <w:r>
              <w:rPr>
                <w:rFonts w:hint="eastAsia" w:ascii="宋体" w:hAnsi="宋体" w:eastAsia="宋体" w:cs="宋体"/>
                <w:bCs/>
                <w:sz w:val="24"/>
                <w:szCs w:val="24"/>
                <w:lang w:val="en-US" w:eastAsia="zh-CN"/>
              </w:rPr>
              <w:t>5656667</w:t>
            </w:r>
            <w:r>
              <w:rPr>
                <w:rFonts w:hint="eastAsia" w:ascii="宋体" w:hAnsi="宋体" w:eastAsia="宋体" w:cs="宋体"/>
                <w:bCs/>
                <w:sz w:val="24"/>
                <w:szCs w:val="24"/>
                <w:lang w:val="zh-CN"/>
              </w:rPr>
              <w:t>；        邮箱：</w:t>
            </w:r>
            <w:r>
              <w:rPr>
                <w:rFonts w:hint="eastAsia" w:ascii="宋体" w:hAnsi="宋体" w:eastAsia="宋体" w:cs="宋体"/>
                <w:bCs/>
                <w:sz w:val="24"/>
                <w:szCs w:val="24"/>
                <w:lang w:val="en-US" w:eastAsia="zh-CN"/>
              </w:rPr>
              <w:t>xcqtzbgs</w:t>
            </w:r>
            <w:r>
              <w:rPr>
                <w:rFonts w:hint="eastAsia" w:ascii="宋体" w:hAnsi="宋体" w:eastAsia="宋体" w:cs="宋体"/>
                <w:bCs/>
                <w:sz w:val="24"/>
                <w:szCs w:val="24"/>
              </w:rPr>
              <w:t>@</w:t>
            </w:r>
            <w:r>
              <w:rPr>
                <w:rFonts w:hint="eastAsia" w:ascii="宋体" w:hAnsi="宋体" w:eastAsia="宋体" w:cs="宋体"/>
                <w:bCs/>
                <w:sz w:val="24"/>
                <w:szCs w:val="24"/>
                <w:lang w:val="en-US" w:eastAsia="zh-CN"/>
              </w:rPr>
              <w:t>163</w:t>
            </w:r>
            <w:r>
              <w:rPr>
                <w:rFonts w:hint="eastAsia" w:ascii="宋体" w:hAnsi="宋体" w:eastAsia="宋体" w:cs="宋体"/>
                <w:bCs/>
                <w:sz w:val="24"/>
                <w:szCs w:val="24"/>
                <w:lang w:val="zh-CN"/>
              </w:rPr>
              <w:t>.com</w:t>
            </w:r>
          </w:p>
        </w:tc>
      </w:tr>
      <w:tr w14:paraId="2DAB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4D90AAED">
            <w:pPr>
              <w:autoSpaceDE w:val="0"/>
              <w:autoSpaceDN w:val="0"/>
              <w:adjustRightInd w:val="0"/>
              <w:spacing w:line="360" w:lineRule="auto"/>
              <w:jc w:val="center"/>
              <w:rPr>
                <w:rFonts w:hint="default" w:cs="黑体" w:asciiTheme="minorEastAsia" w:hAnsiTheme="minorEastAsia" w:eastAsiaTheme="minorEastAsia"/>
                <w:sz w:val="24"/>
                <w:szCs w:val="24"/>
                <w:lang w:val="en-US" w:eastAsia="zh-CN"/>
              </w:rPr>
            </w:pPr>
            <w:r>
              <w:rPr>
                <w:rFonts w:hint="eastAsia" w:cs="黑体" w:asciiTheme="minorEastAsia" w:hAnsiTheme="minorEastAsia"/>
                <w:sz w:val="24"/>
                <w:szCs w:val="24"/>
              </w:rPr>
              <w:t>3</w:t>
            </w:r>
            <w:r>
              <w:rPr>
                <w:rFonts w:hint="eastAsia" w:cs="黑体" w:asciiTheme="minorEastAsia" w:hAnsiTheme="minorEastAsia"/>
                <w:sz w:val="24"/>
                <w:szCs w:val="24"/>
                <w:lang w:val="en-US" w:eastAsia="zh-CN"/>
              </w:rPr>
              <w:t>1</w:t>
            </w:r>
          </w:p>
        </w:tc>
        <w:tc>
          <w:tcPr>
            <w:tcW w:w="1224" w:type="dxa"/>
            <w:vAlign w:val="center"/>
          </w:tcPr>
          <w:p w14:paraId="1C860F8A">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电子化采购模式</w:t>
            </w:r>
          </w:p>
        </w:tc>
        <w:tc>
          <w:tcPr>
            <w:tcW w:w="8503" w:type="dxa"/>
            <w:vAlign w:val="center"/>
          </w:tcPr>
          <w:p w14:paraId="7A899127">
            <w:pPr>
              <w:autoSpaceDE w:val="0"/>
              <w:autoSpaceDN w:val="0"/>
              <w:adjustRightInd w:val="0"/>
              <w:spacing w:line="360" w:lineRule="auto"/>
              <w:contextualSpacing/>
              <w:rPr>
                <w:rFonts w:hAnsi="宋体" w:cs="宋体"/>
                <w:sz w:val="24"/>
                <w:szCs w:val="24"/>
                <w:lang w:val="zh-CN"/>
              </w:rPr>
            </w:pPr>
            <w:r>
              <w:rPr>
                <w:rFonts w:cs="宋体" w:asciiTheme="minorEastAsia" w:hAnsiTheme="minorEastAsia"/>
                <w:b/>
                <w:kern w:val="0"/>
                <w:sz w:val="24"/>
                <w:szCs w:val="24"/>
                <w:lang w:val="zh-CN"/>
              </w:rPr>
              <w:fldChar w:fldCharType="begin"/>
            </w:r>
            <w:r>
              <w:rPr>
                <w:rFonts w:hint="eastAsia" w:cs="宋体" w:asciiTheme="minorEastAsia" w:hAnsiTheme="minorEastAsia"/>
                <w:b/>
                <w:kern w:val="0"/>
                <w:sz w:val="24"/>
                <w:szCs w:val="24"/>
                <w:lang w:val="zh-CN"/>
              </w:rPr>
              <w:instrText xml:space="preserve">eq \o\ac(□,</w:instrText>
            </w:r>
            <w:r>
              <w:rPr>
                <w:rFonts w:hint="eastAsia" w:cs="宋体" w:asciiTheme="minorEastAsia" w:hAnsiTheme="minorEastAsia"/>
                <w:b/>
                <w:kern w:val="0"/>
                <w:position w:val="2"/>
                <w:sz w:val="24"/>
                <w:szCs w:val="24"/>
                <w:lang w:val="zh-CN"/>
              </w:rPr>
              <w:instrText xml:space="preserve">√</w:instrText>
            </w:r>
            <w:r>
              <w:rPr>
                <w:rFonts w:hint="eastAsia" w:cs="宋体" w:asciiTheme="minorEastAsia" w:hAnsiTheme="minorEastAsia"/>
                <w:b/>
                <w:kern w:val="0"/>
                <w:sz w:val="24"/>
                <w:szCs w:val="24"/>
                <w:lang w:val="zh-CN"/>
              </w:rPr>
              <w:instrText xml:space="preserve">)</w:instrText>
            </w:r>
            <w:r>
              <w:rPr>
                <w:rFonts w:cs="宋体" w:asciiTheme="minorEastAsia" w:hAnsiTheme="minorEastAsia"/>
                <w:b/>
                <w:kern w:val="0"/>
                <w:sz w:val="24"/>
                <w:szCs w:val="24"/>
                <w:lang w:val="zh-CN"/>
              </w:rPr>
              <w:fldChar w:fldCharType="end"/>
            </w:r>
            <w:r>
              <w:rPr>
                <w:rFonts w:hint="eastAsia" w:cs="宋体" w:asciiTheme="minorEastAsia" w:hAnsiTheme="minorEastAsia"/>
                <w:bCs/>
                <w:sz w:val="24"/>
                <w:szCs w:val="24"/>
                <w:lang w:val="zh-CN"/>
              </w:rPr>
              <w:t>是。</w:t>
            </w:r>
            <w:r>
              <w:rPr>
                <w:rFonts w:hint="eastAsia" w:hAnsi="宋体" w:cs="宋体"/>
                <w:sz w:val="24"/>
                <w:szCs w:val="24"/>
                <w:lang w:val="zh-CN"/>
              </w:rPr>
              <w:t>供应商响应时须成功上传、解密电子投标文件。</w:t>
            </w:r>
          </w:p>
        </w:tc>
      </w:tr>
      <w:tr w14:paraId="4C86D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466C1D00">
            <w:pPr>
              <w:autoSpaceDE w:val="0"/>
              <w:autoSpaceDN w:val="0"/>
              <w:adjustRightInd w:val="0"/>
              <w:spacing w:line="360" w:lineRule="auto"/>
              <w:jc w:val="center"/>
              <w:rPr>
                <w:rFonts w:hint="eastAsia" w:cs="黑体" w:asciiTheme="minorEastAsia" w:hAnsiTheme="minorEastAsia" w:eastAsiaTheme="minorEastAsia"/>
                <w:sz w:val="24"/>
                <w:szCs w:val="24"/>
                <w:lang w:val="en-US" w:eastAsia="zh-CN"/>
              </w:rPr>
            </w:pPr>
            <w:r>
              <w:rPr>
                <w:rFonts w:hint="eastAsia" w:cs="黑体" w:asciiTheme="minorEastAsia" w:hAnsiTheme="minorEastAsia"/>
                <w:sz w:val="24"/>
                <w:szCs w:val="24"/>
              </w:rPr>
              <w:t>3</w:t>
            </w:r>
            <w:r>
              <w:rPr>
                <w:rFonts w:hint="eastAsia" w:cs="黑体" w:asciiTheme="minorEastAsia" w:hAnsiTheme="minorEastAsia"/>
                <w:sz w:val="24"/>
                <w:szCs w:val="24"/>
                <w:lang w:val="en-US" w:eastAsia="zh-CN"/>
              </w:rPr>
              <w:t>2</w:t>
            </w:r>
          </w:p>
        </w:tc>
        <w:tc>
          <w:tcPr>
            <w:tcW w:w="1224" w:type="dxa"/>
            <w:vAlign w:val="center"/>
          </w:tcPr>
          <w:p w14:paraId="789DE3E4">
            <w:pPr>
              <w:autoSpaceDE w:val="0"/>
              <w:autoSpaceDN w:val="0"/>
              <w:adjustRightInd w:val="0"/>
              <w:spacing w:line="360" w:lineRule="auto"/>
              <w:jc w:val="center"/>
              <w:rPr>
                <w:rFonts w:cs="宋体" w:asciiTheme="minorEastAsia" w:hAnsiTheme="minorEastAsia"/>
                <w:bCs/>
                <w:sz w:val="24"/>
                <w:szCs w:val="24"/>
                <w:lang w:val="zh-CN"/>
              </w:rPr>
            </w:pPr>
            <w:r>
              <w:rPr>
                <w:rFonts w:hint="eastAsia" w:cs="微软雅黑" w:asciiTheme="minorEastAsia" w:hAnsiTheme="minorEastAsia"/>
                <w:b/>
                <w:sz w:val="24"/>
                <w:szCs w:val="24"/>
              </w:rPr>
              <w:t>★</w:t>
            </w:r>
            <w:r>
              <w:rPr>
                <w:rFonts w:hint="eastAsia" w:cs="宋体" w:asciiTheme="minorEastAsia" w:hAnsiTheme="minorEastAsia"/>
                <w:bCs/>
                <w:sz w:val="24"/>
                <w:szCs w:val="24"/>
                <w:lang w:val="zh-CN"/>
              </w:rPr>
              <w:t>参数要求</w:t>
            </w:r>
          </w:p>
        </w:tc>
        <w:tc>
          <w:tcPr>
            <w:tcW w:w="8503" w:type="dxa"/>
            <w:vAlign w:val="center"/>
          </w:tcPr>
          <w:p w14:paraId="4414D965">
            <w:pPr>
              <w:autoSpaceDE w:val="0"/>
              <w:autoSpaceDN w:val="0"/>
              <w:adjustRightInd w:val="0"/>
              <w:spacing w:line="360" w:lineRule="auto"/>
              <w:contextualSpacing/>
              <w:rPr>
                <w:rFonts w:cs="宋体" w:asciiTheme="minorEastAsia" w:hAnsiTheme="minorEastAsia"/>
                <w:kern w:val="0"/>
                <w:sz w:val="24"/>
                <w:szCs w:val="24"/>
                <w:lang w:val="zh-CN"/>
              </w:rPr>
            </w:pPr>
            <w:r>
              <w:rPr>
                <w:rFonts w:hint="eastAsia" w:cs="宋体" w:asciiTheme="minorEastAsia" w:hAnsiTheme="minorEastAsia"/>
                <w:kern w:val="0"/>
                <w:sz w:val="24"/>
                <w:szCs w:val="24"/>
                <w:lang w:val="zh-CN"/>
              </w:rPr>
              <w:t>本项目清单中参数要求为最低需求，不容许负偏离</w:t>
            </w:r>
          </w:p>
        </w:tc>
      </w:tr>
      <w:tr w14:paraId="7CF0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65DE0E14">
            <w:pPr>
              <w:autoSpaceDE w:val="0"/>
              <w:autoSpaceDN w:val="0"/>
              <w:adjustRightInd w:val="0"/>
              <w:spacing w:line="360" w:lineRule="auto"/>
              <w:contextualSpacing/>
              <w:rPr>
                <w:rFonts w:hint="eastAsia" w:cs="黑体" w:asciiTheme="minorEastAsia" w:hAnsiTheme="minorEastAsia" w:eastAsiaTheme="minorEastAsia"/>
                <w:sz w:val="24"/>
                <w:szCs w:val="24"/>
                <w:lang w:val="en-US" w:eastAsia="zh-CN"/>
              </w:rPr>
            </w:pPr>
            <w:r>
              <w:rPr>
                <w:rFonts w:hint="eastAsia" w:hAnsi="宋体" w:cs="宋体"/>
                <w:sz w:val="24"/>
                <w:szCs w:val="24"/>
              </w:rPr>
              <w:t>3</w:t>
            </w:r>
            <w:r>
              <w:rPr>
                <w:rFonts w:hint="eastAsia" w:hAnsi="宋体" w:cs="宋体"/>
                <w:sz w:val="24"/>
                <w:szCs w:val="24"/>
                <w:lang w:val="en-US" w:eastAsia="zh-CN"/>
              </w:rPr>
              <w:t>3</w:t>
            </w:r>
          </w:p>
        </w:tc>
        <w:tc>
          <w:tcPr>
            <w:tcW w:w="1224" w:type="dxa"/>
            <w:vAlign w:val="center"/>
          </w:tcPr>
          <w:p w14:paraId="1A04366F">
            <w:pPr>
              <w:autoSpaceDE w:val="0"/>
              <w:autoSpaceDN w:val="0"/>
              <w:adjustRightInd w:val="0"/>
              <w:spacing w:line="360" w:lineRule="auto"/>
              <w:jc w:val="center"/>
              <w:rPr>
                <w:rFonts w:cs="宋体" w:asciiTheme="minorEastAsia" w:hAnsiTheme="minorEastAsia"/>
                <w:bCs/>
                <w:sz w:val="24"/>
                <w:szCs w:val="24"/>
                <w:lang w:val="zh-CN"/>
              </w:rPr>
            </w:pPr>
            <w:r>
              <w:rPr>
                <w:rFonts w:hint="eastAsia" w:cs="宋体" w:asciiTheme="minorEastAsia" w:hAnsiTheme="minorEastAsia"/>
                <w:bCs/>
                <w:sz w:val="24"/>
                <w:szCs w:val="24"/>
                <w:lang w:val="zh-CN"/>
              </w:rPr>
              <w:t>特别提示</w:t>
            </w:r>
          </w:p>
        </w:tc>
        <w:tc>
          <w:tcPr>
            <w:tcW w:w="8503" w:type="dxa"/>
            <w:vAlign w:val="center"/>
          </w:tcPr>
          <w:p w14:paraId="4F9DEA88">
            <w:pPr>
              <w:autoSpaceDE w:val="0"/>
              <w:autoSpaceDN w:val="0"/>
              <w:adjustRightInd w:val="0"/>
              <w:spacing w:line="360" w:lineRule="auto"/>
              <w:contextualSpacing/>
              <w:rPr>
                <w:rFonts w:hAnsi="宋体" w:cs="宋体"/>
                <w:sz w:val="24"/>
                <w:szCs w:val="24"/>
                <w:lang w:val="zh-CN"/>
              </w:rPr>
            </w:pPr>
            <w:r>
              <w:rPr>
                <w:rFonts w:hint="eastAsia" w:hAnsi="宋体" w:cs="宋体"/>
                <w:sz w:val="24"/>
                <w:szCs w:val="24"/>
                <w:lang w:val="zh-CN"/>
              </w:rPr>
              <w:t>不同投标人电子投标文件记录的网卡MAC地址、CPU序号、硬盘序列号等硬件特征码均相同时，视为‘</w:t>
            </w:r>
            <w:r>
              <w:rPr>
                <w:rFonts w:hAnsi="宋体" w:cs="宋体"/>
                <w:sz w:val="24"/>
                <w:szCs w:val="24"/>
                <w:lang w:val="zh-CN"/>
              </w:rPr>
              <w:t>不同</w:t>
            </w:r>
            <w:r>
              <w:rPr>
                <w:rFonts w:hint="eastAsia" w:hAnsi="宋体" w:cs="宋体"/>
                <w:sz w:val="24"/>
                <w:szCs w:val="24"/>
                <w:lang w:val="zh-CN"/>
              </w:rPr>
              <w:t>投标人的投标</w:t>
            </w:r>
            <w:r>
              <w:rPr>
                <w:rFonts w:hAnsi="宋体" w:cs="宋体"/>
                <w:sz w:val="24"/>
                <w:szCs w:val="24"/>
                <w:lang w:val="zh-CN"/>
              </w:rPr>
              <w:t>文件由同一单位或者个人编制</w:t>
            </w:r>
            <w:r>
              <w:rPr>
                <w:rFonts w:hint="eastAsia" w:hAnsi="宋体" w:cs="宋体"/>
                <w:sz w:val="24"/>
                <w:szCs w:val="24"/>
                <w:lang w:val="zh-CN"/>
              </w:rPr>
              <w:t>’或‘</w:t>
            </w:r>
            <w:r>
              <w:rPr>
                <w:rFonts w:hAnsi="宋体" w:cs="宋体"/>
                <w:sz w:val="24"/>
                <w:szCs w:val="24"/>
                <w:lang w:val="zh-CN"/>
              </w:rPr>
              <w:t>不同</w:t>
            </w:r>
            <w:r>
              <w:rPr>
                <w:rFonts w:hint="eastAsia" w:hAnsi="宋体" w:cs="宋体"/>
                <w:sz w:val="24"/>
                <w:szCs w:val="24"/>
                <w:lang w:val="zh-CN"/>
              </w:rPr>
              <w:t>投标人</w:t>
            </w:r>
            <w:r>
              <w:rPr>
                <w:rFonts w:hAnsi="宋体" w:cs="宋体"/>
                <w:sz w:val="24"/>
                <w:szCs w:val="24"/>
                <w:lang w:val="zh-CN"/>
              </w:rPr>
              <w:t>委托同一单位或者个人办理</w:t>
            </w:r>
            <w:r>
              <w:rPr>
                <w:rFonts w:hint="eastAsia" w:hAnsi="宋体" w:cs="宋体"/>
                <w:sz w:val="24"/>
                <w:szCs w:val="24"/>
                <w:lang w:val="zh-CN"/>
              </w:rPr>
              <w:t>响应</w:t>
            </w:r>
            <w:r>
              <w:rPr>
                <w:rFonts w:hAnsi="宋体" w:cs="宋体"/>
                <w:sz w:val="24"/>
                <w:szCs w:val="24"/>
                <w:lang w:val="zh-CN"/>
              </w:rPr>
              <w:t>事宜</w:t>
            </w:r>
            <w:r>
              <w:rPr>
                <w:rFonts w:hint="eastAsia" w:hAnsi="宋体" w:cs="宋体"/>
                <w:sz w:val="24"/>
                <w:szCs w:val="24"/>
                <w:lang w:val="zh-CN"/>
              </w:rPr>
              <w:t>’，其投标无效。</w:t>
            </w:r>
          </w:p>
          <w:p w14:paraId="27134D33">
            <w:pPr>
              <w:autoSpaceDE w:val="0"/>
              <w:autoSpaceDN w:val="0"/>
              <w:adjustRightInd w:val="0"/>
              <w:spacing w:line="360" w:lineRule="auto"/>
              <w:contextualSpacing/>
              <w:rPr>
                <w:rFonts w:asciiTheme="minorEastAsia" w:hAnsiTheme="minorEastAsia"/>
                <w:sz w:val="24"/>
              </w:rPr>
            </w:pPr>
            <w:r>
              <w:rPr>
                <w:rFonts w:hint="eastAsia" w:hAnsi="宋体" w:cs="宋体"/>
                <w:sz w:val="24"/>
                <w:szCs w:val="24"/>
                <w:lang w:val="zh-CN"/>
              </w:rPr>
              <w:t>评审专家应严格按照要</w:t>
            </w:r>
            <w:r>
              <w:rPr>
                <w:rFonts w:hint="eastAsia" w:asciiTheme="minorEastAsia" w:hAnsiTheme="minorEastAsia"/>
                <w:sz w:val="24"/>
              </w:rPr>
              <w:t>求查看“硬件特征码” 相关信息并进行评审，在评审报告中显示“不同投标人电子投标文件制作硬件特征码”是否雷同的分析及判定结果。</w:t>
            </w:r>
          </w:p>
        </w:tc>
      </w:tr>
      <w:tr w14:paraId="6107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2DB41C41">
            <w:pPr>
              <w:autoSpaceDE w:val="0"/>
              <w:autoSpaceDN w:val="0"/>
              <w:adjustRightInd w:val="0"/>
              <w:spacing w:line="360" w:lineRule="auto"/>
              <w:contextualSpacing/>
              <w:jc w:val="center"/>
              <w:rPr>
                <w:rFonts w:hint="eastAsia" w:hAnsi="宋体" w:cs="宋体" w:eastAsiaTheme="minorEastAsia"/>
                <w:sz w:val="24"/>
                <w:szCs w:val="24"/>
                <w:lang w:val="en-US" w:eastAsia="zh-CN"/>
              </w:rPr>
            </w:pPr>
            <w:r>
              <w:rPr>
                <w:rFonts w:hint="eastAsia" w:hAnsi="宋体" w:cs="宋体"/>
                <w:sz w:val="24"/>
                <w:szCs w:val="24"/>
              </w:rPr>
              <w:t>3</w:t>
            </w:r>
            <w:r>
              <w:rPr>
                <w:rFonts w:hint="eastAsia" w:hAnsi="宋体" w:cs="宋体"/>
                <w:sz w:val="24"/>
                <w:szCs w:val="24"/>
                <w:lang w:val="en-US" w:eastAsia="zh-CN"/>
              </w:rPr>
              <w:t>4</w:t>
            </w:r>
          </w:p>
        </w:tc>
        <w:tc>
          <w:tcPr>
            <w:tcW w:w="1224" w:type="dxa"/>
            <w:vAlign w:val="center"/>
          </w:tcPr>
          <w:p w14:paraId="35B6D4C2">
            <w:pPr>
              <w:autoSpaceDE w:val="0"/>
              <w:autoSpaceDN w:val="0"/>
              <w:adjustRightInd w:val="0"/>
              <w:spacing w:line="360" w:lineRule="auto"/>
              <w:contextualSpacing/>
              <w:rPr>
                <w:rFonts w:hAnsi="宋体" w:cs="宋体"/>
                <w:sz w:val="24"/>
                <w:szCs w:val="24"/>
              </w:rPr>
            </w:pPr>
            <w:r>
              <w:rPr>
                <w:rFonts w:hint="eastAsia" w:cs="微软雅黑" w:asciiTheme="minorEastAsia" w:hAnsiTheme="minorEastAsia"/>
                <w:b/>
                <w:sz w:val="24"/>
                <w:szCs w:val="24"/>
              </w:rPr>
              <w:t>★</w:t>
            </w:r>
            <w:r>
              <w:rPr>
                <w:rFonts w:hint="eastAsia" w:hAnsi="宋体" w:cs="宋体"/>
                <w:sz w:val="24"/>
                <w:szCs w:val="24"/>
              </w:rPr>
              <w:t>投标人资格核验</w:t>
            </w:r>
          </w:p>
        </w:tc>
        <w:tc>
          <w:tcPr>
            <w:tcW w:w="8503" w:type="dxa"/>
            <w:vAlign w:val="center"/>
          </w:tcPr>
          <w:p w14:paraId="3C51CA42">
            <w:pPr>
              <w:autoSpaceDE w:val="0"/>
              <w:autoSpaceDN w:val="0"/>
              <w:adjustRightInd w:val="0"/>
              <w:spacing w:line="360" w:lineRule="auto"/>
              <w:contextualSpacing/>
              <w:rPr>
                <w:rFonts w:hAnsi="宋体" w:cs="宋体"/>
                <w:sz w:val="24"/>
                <w:szCs w:val="24"/>
              </w:rPr>
            </w:pPr>
            <w:r>
              <w:rPr>
                <w:rFonts w:hint="eastAsia" w:hAnsi="宋体" w:cs="宋体"/>
                <w:sz w:val="24"/>
                <w:szCs w:val="24"/>
              </w:rPr>
              <w:t>供应商在中标后，应将由《襄城县政府采购供应商信用承诺函》替代的证明材料提交采购人核验，经核验无误后，</w:t>
            </w:r>
            <w:r>
              <w:rPr>
                <w:rFonts w:hint="eastAsia" w:hAnsi="宋体" w:cs="宋体"/>
                <w:sz w:val="24"/>
                <w:szCs w:val="24"/>
                <w:lang w:eastAsia="zh-CN"/>
              </w:rPr>
              <w:t>许昌启拓工程管理服务有限公司</w:t>
            </w:r>
            <w:r>
              <w:rPr>
                <w:rFonts w:hint="eastAsia" w:hAnsi="宋体" w:cs="宋体"/>
                <w:sz w:val="24"/>
                <w:szCs w:val="24"/>
              </w:rPr>
              <w:t>发出中标通知书。</w:t>
            </w:r>
          </w:p>
          <w:p w14:paraId="4A312737">
            <w:pPr>
              <w:autoSpaceDE w:val="0"/>
              <w:autoSpaceDN w:val="0"/>
              <w:adjustRightInd w:val="0"/>
              <w:spacing w:line="360" w:lineRule="auto"/>
              <w:contextualSpacing/>
              <w:rPr>
                <w:rFonts w:hAnsi="宋体" w:cs="宋体"/>
                <w:b/>
                <w:sz w:val="24"/>
                <w:szCs w:val="24"/>
              </w:rPr>
            </w:pPr>
            <w:r>
              <w:rPr>
                <w:rFonts w:hint="eastAsia" w:hAnsi="宋体" w:cs="宋体"/>
                <w:b/>
                <w:sz w:val="24"/>
                <w:szCs w:val="24"/>
              </w:rPr>
              <w:t>一、法人或者其他组织的营业执照等证明文件，自然人的身份证明</w:t>
            </w:r>
          </w:p>
          <w:p w14:paraId="74ABC485">
            <w:pPr>
              <w:autoSpaceDE w:val="0"/>
              <w:autoSpaceDN w:val="0"/>
              <w:adjustRightInd w:val="0"/>
              <w:spacing w:line="360" w:lineRule="auto"/>
              <w:contextualSpacing/>
              <w:rPr>
                <w:rFonts w:hAnsi="宋体" w:cs="宋体"/>
                <w:sz w:val="24"/>
                <w:szCs w:val="24"/>
              </w:rPr>
            </w:pPr>
            <w:r>
              <w:rPr>
                <w:rFonts w:hint="eastAsia" w:hAnsi="宋体" w:cs="宋体"/>
                <w:sz w:val="24"/>
                <w:szCs w:val="24"/>
                <w:lang w:eastAsia="zh-CN"/>
              </w:rPr>
              <w:t>1.</w:t>
            </w:r>
            <w:r>
              <w:rPr>
                <w:rFonts w:hint="eastAsia" w:hAnsi="宋体" w:cs="宋体"/>
                <w:sz w:val="24"/>
                <w:szCs w:val="24"/>
              </w:rPr>
              <w:t>企业法人营业执照或营业执照。（企业投标提供）</w:t>
            </w:r>
          </w:p>
          <w:p w14:paraId="3584DEC8">
            <w:pPr>
              <w:autoSpaceDE w:val="0"/>
              <w:autoSpaceDN w:val="0"/>
              <w:adjustRightInd w:val="0"/>
              <w:spacing w:line="360" w:lineRule="auto"/>
              <w:contextualSpacing/>
              <w:rPr>
                <w:rFonts w:hAnsi="宋体" w:cs="宋体"/>
                <w:sz w:val="24"/>
                <w:szCs w:val="24"/>
              </w:rPr>
            </w:pPr>
            <w:r>
              <w:rPr>
                <w:rFonts w:hint="eastAsia" w:hAnsi="宋体" w:cs="宋体"/>
                <w:sz w:val="24"/>
                <w:szCs w:val="24"/>
                <w:lang w:eastAsia="zh-CN"/>
              </w:rPr>
              <w:t>2.</w:t>
            </w:r>
            <w:r>
              <w:rPr>
                <w:rFonts w:hint="eastAsia" w:hAnsi="宋体" w:cs="宋体"/>
                <w:sz w:val="24"/>
                <w:szCs w:val="24"/>
              </w:rPr>
              <w:t>事业单位法人证书。（事业单位投标提供）</w:t>
            </w:r>
          </w:p>
          <w:p w14:paraId="55277F3C">
            <w:pPr>
              <w:autoSpaceDE w:val="0"/>
              <w:autoSpaceDN w:val="0"/>
              <w:adjustRightInd w:val="0"/>
              <w:spacing w:line="360" w:lineRule="auto"/>
              <w:contextualSpacing/>
              <w:rPr>
                <w:rFonts w:hAnsi="宋体" w:cs="宋体"/>
                <w:sz w:val="24"/>
                <w:szCs w:val="24"/>
              </w:rPr>
            </w:pPr>
            <w:r>
              <w:rPr>
                <w:rFonts w:hint="eastAsia" w:hAnsi="宋体" w:cs="宋体"/>
                <w:sz w:val="24"/>
                <w:szCs w:val="24"/>
                <w:lang w:eastAsia="zh-CN"/>
              </w:rPr>
              <w:t>3.</w:t>
            </w:r>
            <w:r>
              <w:rPr>
                <w:rFonts w:hint="eastAsia" w:hAnsi="宋体" w:cs="宋体"/>
                <w:sz w:val="24"/>
                <w:szCs w:val="24"/>
              </w:rPr>
              <w:t>执业许可证。（非企业专业服务机构投标提供）</w:t>
            </w:r>
          </w:p>
          <w:p w14:paraId="75C2F947">
            <w:pPr>
              <w:autoSpaceDE w:val="0"/>
              <w:autoSpaceDN w:val="0"/>
              <w:adjustRightInd w:val="0"/>
              <w:spacing w:line="360" w:lineRule="auto"/>
              <w:contextualSpacing/>
              <w:rPr>
                <w:rFonts w:hAnsi="宋体" w:cs="宋体"/>
                <w:sz w:val="24"/>
                <w:szCs w:val="24"/>
              </w:rPr>
            </w:pPr>
            <w:r>
              <w:rPr>
                <w:rFonts w:hint="eastAsia" w:hAnsi="宋体" w:cs="宋体"/>
                <w:sz w:val="24"/>
                <w:szCs w:val="24"/>
                <w:lang w:eastAsia="zh-CN"/>
              </w:rPr>
              <w:t>4.</w:t>
            </w:r>
            <w:r>
              <w:rPr>
                <w:rFonts w:hint="eastAsia" w:hAnsi="宋体" w:cs="宋体"/>
                <w:sz w:val="24"/>
                <w:szCs w:val="24"/>
              </w:rPr>
              <w:t>个体工商户营业执照。（个体工商户投标提供）</w:t>
            </w:r>
          </w:p>
          <w:p w14:paraId="14328C94">
            <w:pPr>
              <w:autoSpaceDE w:val="0"/>
              <w:autoSpaceDN w:val="0"/>
              <w:adjustRightInd w:val="0"/>
              <w:spacing w:line="360" w:lineRule="auto"/>
              <w:contextualSpacing/>
              <w:rPr>
                <w:rFonts w:hAnsi="宋体" w:cs="宋体"/>
                <w:sz w:val="24"/>
                <w:szCs w:val="24"/>
              </w:rPr>
            </w:pPr>
            <w:r>
              <w:rPr>
                <w:rFonts w:hint="eastAsia" w:hAnsi="宋体" w:cs="宋体"/>
                <w:sz w:val="24"/>
                <w:szCs w:val="24"/>
                <w:lang w:eastAsia="zh-CN"/>
              </w:rPr>
              <w:t>5.</w:t>
            </w:r>
            <w:r>
              <w:rPr>
                <w:rFonts w:hint="eastAsia" w:hAnsi="宋体" w:cs="宋体"/>
                <w:sz w:val="24"/>
                <w:szCs w:val="24"/>
              </w:rPr>
              <w:t>自然人身份证明。（自然人投标提供）</w:t>
            </w:r>
          </w:p>
          <w:p w14:paraId="0B29638C">
            <w:pPr>
              <w:autoSpaceDE w:val="0"/>
              <w:autoSpaceDN w:val="0"/>
              <w:adjustRightInd w:val="0"/>
              <w:spacing w:line="360" w:lineRule="auto"/>
              <w:contextualSpacing/>
              <w:rPr>
                <w:rFonts w:hAnsi="宋体" w:cs="宋体"/>
                <w:sz w:val="24"/>
                <w:szCs w:val="24"/>
              </w:rPr>
            </w:pPr>
            <w:r>
              <w:rPr>
                <w:rFonts w:hint="eastAsia" w:hAnsi="宋体" w:cs="宋体"/>
                <w:sz w:val="24"/>
                <w:szCs w:val="24"/>
                <w:lang w:eastAsia="zh-CN"/>
              </w:rPr>
              <w:t>6.</w:t>
            </w:r>
            <w:r>
              <w:rPr>
                <w:rFonts w:hint="eastAsia" w:hAnsi="宋体" w:cs="宋体"/>
                <w:sz w:val="24"/>
                <w:szCs w:val="24"/>
              </w:rPr>
              <w:t>民办非企业单位登记证书。（民办非企业单位投标提供）</w:t>
            </w:r>
          </w:p>
          <w:p w14:paraId="4F022F18">
            <w:pPr>
              <w:autoSpaceDE w:val="0"/>
              <w:autoSpaceDN w:val="0"/>
              <w:adjustRightInd w:val="0"/>
              <w:spacing w:line="360" w:lineRule="auto"/>
              <w:contextualSpacing/>
              <w:rPr>
                <w:rFonts w:hAnsi="宋体" w:cs="宋体"/>
                <w:sz w:val="24"/>
                <w:szCs w:val="24"/>
              </w:rPr>
            </w:pPr>
            <w:r>
              <w:rPr>
                <w:rFonts w:hint="eastAsia" w:hAnsi="宋体" w:cs="宋体"/>
                <w:sz w:val="24"/>
                <w:szCs w:val="24"/>
              </w:rPr>
              <w:t>二、财务状况报告相关材料</w:t>
            </w:r>
          </w:p>
          <w:p w14:paraId="4192F85A">
            <w:pPr>
              <w:autoSpaceDE w:val="0"/>
              <w:autoSpaceDN w:val="0"/>
              <w:adjustRightInd w:val="0"/>
              <w:spacing w:line="360" w:lineRule="auto"/>
              <w:contextualSpacing/>
              <w:rPr>
                <w:rFonts w:hAnsi="宋体" w:cs="宋体"/>
                <w:sz w:val="24"/>
                <w:szCs w:val="24"/>
              </w:rPr>
            </w:pPr>
            <w:r>
              <w:rPr>
                <w:rFonts w:hint="eastAsia" w:hAnsi="宋体" w:cs="宋体"/>
                <w:sz w:val="24"/>
                <w:szCs w:val="24"/>
                <w:lang w:eastAsia="zh-CN"/>
              </w:rPr>
              <w:t>1.</w:t>
            </w:r>
            <w:r>
              <w:rPr>
                <w:rFonts w:hint="eastAsia" w:hAnsi="宋体" w:cs="宋体"/>
                <w:sz w:val="24"/>
                <w:szCs w:val="24"/>
              </w:rPr>
              <w:t>投标人是法人（法人包括企业法人、机关法人、事业单位法人和社会团体法人），提供本单位：</w:t>
            </w:r>
          </w:p>
          <w:p w14:paraId="035529A0">
            <w:pPr>
              <w:autoSpaceDE w:val="0"/>
              <w:autoSpaceDN w:val="0"/>
              <w:adjustRightInd w:val="0"/>
              <w:spacing w:line="360" w:lineRule="auto"/>
              <w:contextualSpacing/>
              <w:rPr>
                <w:rFonts w:hAnsi="宋体" w:cs="宋体"/>
                <w:sz w:val="24"/>
                <w:szCs w:val="24"/>
              </w:rPr>
            </w:pPr>
            <w:r>
              <w:rPr>
                <w:rFonts w:hint="eastAsia" w:hAnsi="宋体" w:cs="宋体"/>
                <w:sz w:val="24"/>
                <w:szCs w:val="24"/>
              </w:rPr>
              <w:t>①</w:t>
            </w:r>
            <w:r>
              <w:rPr>
                <w:rFonts w:hAnsi="宋体" w:cs="宋体"/>
                <w:sz w:val="24"/>
                <w:szCs w:val="24"/>
              </w:rPr>
              <w:t>202</w:t>
            </w:r>
            <w:r>
              <w:rPr>
                <w:rFonts w:hint="eastAsia" w:hAnsi="宋体" w:cs="宋体"/>
                <w:sz w:val="24"/>
                <w:szCs w:val="24"/>
                <w:lang w:val="en-US" w:eastAsia="zh-CN"/>
              </w:rPr>
              <w:t>4</w:t>
            </w:r>
            <w:r>
              <w:rPr>
                <w:rFonts w:hint="eastAsia" w:hAnsi="宋体" w:cs="宋体"/>
                <w:sz w:val="24"/>
                <w:szCs w:val="24"/>
              </w:rPr>
              <w:t>年度经审计的财务报告，包括资产负债表、利润表、现金流量表、所有者权益变动表及其附注；</w:t>
            </w:r>
          </w:p>
          <w:p w14:paraId="5C27C74D">
            <w:pPr>
              <w:autoSpaceDE w:val="0"/>
              <w:autoSpaceDN w:val="0"/>
              <w:adjustRightInd w:val="0"/>
              <w:spacing w:line="360" w:lineRule="auto"/>
              <w:contextualSpacing/>
              <w:rPr>
                <w:rFonts w:hAnsi="宋体" w:cs="宋体"/>
                <w:sz w:val="24"/>
                <w:szCs w:val="24"/>
              </w:rPr>
            </w:pPr>
            <w:r>
              <w:rPr>
                <w:rFonts w:hint="eastAsia" w:hAnsi="宋体" w:cs="宋体"/>
                <w:sz w:val="24"/>
                <w:szCs w:val="24"/>
              </w:rPr>
              <w:t>②基本开户银行出具的资信证明；</w:t>
            </w:r>
          </w:p>
          <w:p w14:paraId="521FD3E8">
            <w:pPr>
              <w:autoSpaceDE w:val="0"/>
              <w:autoSpaceDN w:val="0"/>
              <w:adjustRightInd w:val="0"/>
              <w:spacing w:line="360" w:lineRule="auto"/>
              <w:contextualSpacing/>
              <w:rPr>
                <w:rFonts w:hAnsi="宋体" w:cs="宋体"/>
                <w:sz w:val="24"/>
                <w:szCs w:val="24"/>
              </w:rPr>
            </w:pPr>
            <w:r>
              <w:rPr>
                <w:rFonts w:hint="eastAsia" w:hAnsi="宋体" w:cs="宋体"/>
                <w:sz w:val="24"/>
                <w:szCs w:val="24"/>
              </w:rPr>
              <w:t>③财政部门认可的政府采购专业担保机构的证明文件和担保机构出具的投标担保函。</w:t>
            </w:r>
          </w:p>
          <w:p w14:paraId="649A9DCC">
            <w:pPr>
              <w:autoSpaceDE w:val="0"/>
              <w:autoSpaceDN w:val="0"/>
              <w:adjustRightInd w:val="0"/>
              <w:spacing w:line="360" w:lineRule="auto"/>
              <w:contextualSpacing/>
              <w:rPr>
                <w:rFonts w:hAnsi="宋体" w:cs="宋体"/>
                <w:sz w:val="24"/>
                <w:szCs w:val="24"/>
              </w:rPr>
            </w:pPr>
            <w:r>
              <w:rPr>
                <w:rFonts w:hint="eastAsia" w:hAnsi="宋体" w:cs="宋体"/>
                <w:sz w:val="24"/>
                <w:szCs w:val="24"/>
              </w:rPr>
              <w:t>注：仅需提供序号①～③其中之一即可。</w:t>
            </w:r>
          </w:p>
          <w:p w14:paraId="11708B8B">
            <w:pPr>
              <w:autoSpaceDE w:val="0"/>
              <w:autoSpaceDN w:val="0"/>
              <w:adjustRightInd w:val="0"/>
              <w:spacing w:line="360" w:lineRule="auto"/>
              <w:contextualSpacing/>
              <w:rPr>
                <w:rFonts w:hAnsi="宋体" w:cs="宋体"/>
                <w:sz w:val="24"/>
                <w:szCs w:val="24"/>
              </w:rPr>
            </w:pPr>
            <w:r>
              <w:rPr>
                <w:rFonts w:hint="eastAsia" w:hAnsi="宋体" w:cs="宋体"/>
                <w:sz w:val="24"/>
                <w:szCs w:val="24"/>
                <w:lang w:eastAsia="zh-CN"/>
              </w:rPr>
              <w:t>2.</w:t>
            </w:r>
            <w:r>
              <w:rPr>
                <w:rFonts w:hint="eastAsia" w:hAnsi="宋体" w:cs="宋体"/>
                <w:sz w:val="24"/>
                <w:szCs w:val="24"/>
              </w:rPr>
              <w:t>投标人（其他组织和自然人）提供本单位：</w:t>
            </w:r>
          </w:p>
          <w:p w14:paraId="1DBEC07B">
            <w:pPr>
              <w:autoSpaceDE w:val="0"/>
              <w:autoSpaceDN w:val="0"/>
              <w:adjustRightInd w:val="0"/>
              <w:spacing w:line="360" w:lineRule="auto"/>
              <w:contextualSpacing/>
              <w:rPr>
                <w:rFonts w:hAnsi="宋体" w:cs="宋体"/>
                <w:sz w:val="24"/>
                <w:szCs w:val="24"/>
              </w:rPr>
            </w:pPr>
            <w:r>
              <w:rPr>
                <w:rFonts w:hint="eastAsia" w:hAnsi="宋体" w:cs="宋体"/>
                <w:sz w:val="24"/>
                <w:szCs w:val="24"/>
              </w:rPr>
              <w:t>①</w:t>
            </w:r>
            <w:r>
              <w:rPr>
                <w:rFonts w:hAnsi="宋体" w:cs="宋体"/>
                <w:sz w:val="24"/>
                <w:szCs w:val="24"/>
              </w:rPr>
              <w:t>202</w:t>
            </w:r>
            <w:r>
              <w:rPr>
                <w:rFonts w:hint="eastAsia" w:hAnsi="宋体" w:cs="宋体"/>
                <w:sz w:val="24"/>
                <w:szCs w:val="24"/>
                <w:lang w:val="en-US" w:eastAsia="zh-CN"/>
              </w:rPr>
              <w:t>4</w:t>
            </w:r>
            <w:r>
              <w:rPr>
                <w:rFonts w:hint="eastAsia" w:hAnsi="宋体" w:cs="宋体"/>
                <w:sz w:val="24"/>
                <w:szCs w:val="24"/>
              </w:rPr>
              <w:t>年度经审计的财务报告，包括资产负债表、利润表、现金流量表、所有者权益变动表及其附注；</w:t>
            </w:r>
          </w:p>
          <w:p w14:paraId="3BF3AEAE">
            <w:pPr>
              <w:autoSpaceDE w:val="0"/>
              <w:autoSpaceDN w:val="0"/>
              <w:adjustRightInd w:val="0"/>
              <w:spacing w:line="360" w:lineRule="auto"/>
              <w:contextualSpacing/>
              <w:rPr>
                <w:rFonts w:hAnsi="宋体" w:cs="宋体"/>
                <w:sz w:val="24"/>
                <w:szCs w:val="24"/>
              </w:rPr>
            </w:pPr>
            <w:r>
              <w:rPr>
                <w:rFonts w:hint="eastAsia" w:hAnsi="宋体" w:cs="宋体"/>
                <w:sz w:val="24"/>
                <w:szCs w:val="24"/>
              </w:rPr>
              <w:t>②银行出具的资信证明；</w:t>
            </w:r>
          </w:p>
          <w:p w14:paraId="7B05A631">
            <w:pPr>
              <w:autoSpaceDE w:val="0"/>
              <w:autoSpaceDN w:val="0"/>
              <w:adjustRightInd w:val="0"/>
              <w:spacing w:line="360" w:lineRule="auto"/>
              <w:contextualSpacing/>
              <w:rPr>
                <w:rFonts w:hAnsi="宋体" w:cs="宋体"/>
                <w:sz w:val="24"/>
                <w:szCs w:val="24"/>
              </w:rPr>
            </w:pPr>
            <w:r>
              <w:rPr>
                <w:rFonts w:hint="eastAsia" w:hAnsi="宋体" w:cs="宋体"/>
                <w:sz w:val="24"/>
                <w:szCs w:val="24"/>
              </w:rPr>
              <w:t>③财政部门认可的政府采购专业担保机构的证明文件和担保机构出具的投标担保函。</w:t>
            </w:r>
          </w:p>
          <w:p w14:paraId="168D8210">
            <w:pPr>
              <w:autoSpaceDE w:val="0"/>
              <w:autoSpaceDN w:val="0"/>
              <w:adjustRightInd w:val="0"/>
              <w:spacing w:line="360" w:lineRule="auto"/>
              <w:contextualSpacing/>
              <w:rPr>
                <w:rFonts w:hAnsi="宋体" w:cs="宋体"/>
                <w:sz w:val="24"/>
                <w:szCs w:val="24"/>
              </w:rPr>
            </w:pPr>
            <w:r>
              <w:rPr>
                <w:rFonts w:hint="eastAsia" w:hAnsi="宋体" w:cs="宋体"/>
                <w:sz w:val="24"/>
                <w:szCs w:val="24"/>
              </w:rPr>
              <w:t>注：仅需提供序号①～③其中之一即可。</w:t>
            </w:r>
          </w:p>
          <w:p w14:paraId="5B2B1F26">
            <w:pPr>
              <w:autoSpaceDE w:val="0"/>
              <w:autoSpaceDN w:val="0"/>
              <w:adjustRightInd w:val="0"/>
              <w:spacing w:line="360" w:lineRule="auto"/>
              <w:contextualSpacing/>
              <w:rPr>
                <w:rFonts w:hAnsi="宋体" w:cs="宋体"/>
                <w:b/>
                <w:sz w:val="24"/>
                <w:szCs w:val="24"/>
              </w:rPr>
            </w:pPr>
            <w:r>
              <w:rPr>
                <w:rFonts w:hint="eastAsia" w:hAnsi="宋体" w:cs="宋体"/>
                <w:b/>
                <w:sz w:val="24"/>
                <w:szCs w:val="24"/>
              </w:rPr>
              <w:t>三、依法缴纳税收相关材料</w:t>
            </w:r>
          </w:p>
          <w:p w14:paraId="68C7A696">
            <w:pPr>
              <w:autoSpaceDE w:val="0"/>
              <w:autoSpaceDN w:val="0"/>
              <w:adjustRightInd w:val="0"/>
              <w:spacing w:line="360" w:lineRule="auto"/>
              <w:contextualSpacing/>
              <w:rPr>
                <w:rFonts w:hAnsi="宋体" w:cs="宋体"/>
                <w:sz w:val="24"/>
                <w:szCs w:val="24"/>
              </w:rPr>
            </w:pPr>
            <w:r>
              <w:rPr>
                <w:rFonts w:hint="eastAsia" w:hAnsi="宋体" w:cs="宋体"/>
                <w:sz w:val="24"/>
                <w:szCs w:val="24"/>
              </w:rPr>
              <w:t>参加本次政府采购项目投标截止时间前六个月内任意一个月缴纳税收凭据。（依法免税的投标人，应提供相应文件证明依法免税）</w:t>
            </w:r>
          </w:p>
          <w:p w14:paraId="64662216">
            <w:pPr>
              <w:autoSpaceDE w:val="0"/>
              <w:autoSpaceDN w:val="0"/>
              <w:adjustRightInd w:val="0"/>
              <w:spacing w:line="360" w:lineRule="auto"/>
              <w:contextualSpacing/>
              <w:rPr>
                <w:rFonts w:hAnsi="宋体" w:cs="宋体"/>
                <w:b/>
                <w:sz w:val="24"/>
                <w:szCs w:val="24"/>
              </w:rPr>
            </w:pPr>
            <w:r>
              <w:rPr>
                <w:rFonts w:hint="eastAsia" w:hAnsi="宋体" w:cs="宋体"/>
                <w:b/>
                <w:sz w:val="24"/>
                <w:szCs w:val="24"/>
              </w:rPr>
              <w:t>四、依法缴纳社会保障资金的证明材料</w:t>
            </w:r>
          </w:p>
          <w:p w14:paraId="606656E8">
            <w:pPr>
              <w:autoSpaceDE w:val="0"/>
              <w:autoSpaceDN w:val="0"/>
              <w:adjustRightInd w:val="0"/>
              <w:spacing w:line="360" w:lineRule="auto"/>
              <w:contextualSpacing/>
              <w:rPr>
                <w:rFonts w:hAnsi="宋体" w:cs="宋体"/>
                <w:sz w:val="24"/>
                <w:szCs w:val="24"/>
              </w:rPr>
            </w:pPr>
            <w:r>
              <w:rPr>
                <w:rFonts w:hint="eastAsia" w:hAnsi="宋体" w:cs="宋体"/>
                <w:sz w:val="24"/>
                <w:szCs w:val="24"/>
              </w:rPr>
              <w:t>参加本次政府采购项目投标截止时间前六个月内任意一个月缴纳社会保险凭据。（依法不需要缴纳社会保障资金的投标人，应提供相应文件证明依法不需要缴纳社会保障资金）</w:t>
            </w:r>
          </w:p>
          <w:p w14:paraId="16042C01">
            <w:pPr>
              <w:autoSpaceDE w:val="0"/>
              <w:autoSpaceDN w:val="0"/>
              <w:adjustRightInd w:val="0"/>
              <w:spacing w:line="360" w:lineRule="auto"/>
              <w:contextualSpacing/>
              <w:rPr>
                <w:rFonts w:hAnsi="宋体" w:cs="宋体"/>
                <w:b/>
                <w:sz w:val="24"/>
                <w:szCs w:val="24"/>
              </w:rPr>
            </w:pPr>
            <w:r>
              <w:rPr>
                <w:rFonts w:hint="eastAsia" w:hAnsi="宋体" w:cs="宋体"/>
                <w:b/>
                <w:sz w:val="24"/>
                <w:szCs w:val="24"/>
              </w:rPr>
              <w:t>五、履行合同所必须的设备和专业技术能力的证明材料</w:t>
            </w:r>
          </w:p>
          <w:p w14:paraId="45768A63">
            <w:pPr>
              <w:autoSpaceDE w:val="0"/>
              <w:autoSpaceDN w:val="0"/>
              <w:adjustRightInd w:val="0"/>
              <w:spacing w:line="360" w:lineRule="auto"/>
              <w:contextualSpacing/>
              <w:rPr>
                <w:rFonts w:hAnsi="宋体" w:cs="宋体"/>
                <w:sz w:val="24"/>
                <w:szCs w:val="24"/>
              </w:rPr>
            </w:pPr>
            <w:r>
              <w:rPr>
                <w:rFonts w:hint="eastAsia" w:hAnsi="宋体" w:cs="宋体"/>
                <w:sz w:val="24"/>
                <w:szCs w:val="24"/>
                <w:lang w:eastAsia="zh-CN"/>
              </w:rPr>
              <w:t>1.</w:t>
            </w:r>
            <w:r>
              <w:rPr>
                <w:rFonts w:hint="eastAsia" w:hAnsi="宋体" w:cs="宋体"/>
                <w:sz w:val="24"/>
                <w:szCs w:val="24"/>
              </w:rPr>
              <w:t>相关设备的购置发票、专业技术人员职称证书、用工合同等；</w:t>
            </w:r>
          </w:p>
          <w:p w14:paraId="21C98836">
            <w:pPr>
              <w:autoSpaceDE w:val="0"/>
              <w:autoSpaceDN w:val="0"/>
              <w:adjustRightInd w:val="0"/>
              <w:spacing w:line="360" w:lineRule="auto"/>
              <w:contextualSpacing/>
              <w:rPr>
                <w:rFonts w:hAnsi="宋体" w:cs="宋体"/>
                <w:sz w:val="24"/>
                <w:szCs w:val="24"/>
              </w:rPr>
            </w:pPr>
            <w:r>
              <w:rPr>
                <w:rFonts w:hint="eastAsia" w:hAnsi="宋体" w:cs="宋体"/>
                <w:sz w:val="24"/>
                <w:szCs w:val="24"/>
                <w:lang w:eastAsia="zh-CN"/>
              </w:rPr>
              <w:t>2.</w:t>
            </w:r>
            <w:r>
              <w:rPr>
                <w:rFonts w:hint="eastAsia" w:hAnsi="宋体" w:cs="宋体"/>
                <w:sz w:val="24"/>
                <w:szCs w:val="24"/>
              </w:rPr>
              <w:t>投标人具备履行合同所必须的设备和专业技术能力承诺函或声明（承诺函或声明格式自拟）。</w:t>
            </w:r>
          </w:p>
          <w:p w14:paraId="31D9B50E">
            <w:pPr>
              <w:autoSpaceDE w:val="0"/>
              <w:autoSpaceDN w:val="0"/>
              <w:adjustRightInd w:val="0"/>
              <w:spacing w:line="360" w:lineRule="auto"/>
              <w:contextualSpacing/>
              <w:rPr>
                <w:rFonts w:hAnsi="宋体" w:cs="宋体"/>
                <w:sz w:val="24"/>
                <w:szCs w:val="24"/>
              </w:rPr>
            </w:pPr>
            <w:r>
              <w:rPr>
                <w:rFonts w:hint="eastAsia" w:hAnsi="宋体" w:cs="宋体"/>
                <w:sz w:val="24"/>
                <w:szCs w:val="24"/>
              </w:rPr>
              <w:t>注：仅需提供序号</w:t>
            </w:r>
            <w:r>
              <w:rPr>
                <w:rFonts w:hAnsi="宋体" w:cs="宋体"/>
                <w:sz w:val="24"/>
                <w:szCs w:val="24"/>
              </w:rPr>
              <w:t>1</w:t>
            </w:r>
            <w:r>
              <w:rPr>
                <w:rFonts w:hint="eastAsia" w:hAnsi="宋体" w:cs="宋体"/>
                <w:sz w:val="24"/>
                <w:szCs w:val="24"/>
              </w:rPr>
              <w:t>～</w:t>
            </w:r>
            <w:r>
              <w:rPr>
                <w:rFonts w:hAnsi="宋体" w:cs="宋体"/>
                <w:sz w:val="24"/>
                <w:szCs w:val="24"/>
              </w:rPr>
              <w:t>2</w:t>
            </w:r>
            <w:r>
              <w:rPr>
                <w:rFonts w:hint="eastAsia" w:hAnsi="宋体" w:cs="宋体"/>
                <w:sz w:val="24"/>
                <w:szCs w:val="24"/>
              </w:rPr>
              <w:t>其中之一即可。</w:t>
            </w:r>
          </w:p>
          <w:p w14:paraId="1DA927E1">
            <w:pPr>
              <w:autoSpaceDE w:val="0"/>
              <w:autoSpaceDN w:val="0"/>
              <w:adjustRightInd w:val="0"/>
              <w:spacing w:line="360" w:lineRule="auto"/>
              <w:contextualSpacing/>
              <w:rPr>
                <w:rFonts w:hAnsi="宋体" w:cs="宋体"/>
                <w:b/>
                <w:sz w:val="24"/>
                <w:szCs w:val="24"/>
              </w:rPr>
            </w:pPr>
            <w:r>
              <w:rPr>
                <w:rFonts w:hint="eastAsia" w:hAnsi="宋体" w:cs="宋体"/>
                <w:b/>
                <w:sz w:val="24"/>
                <w:szCs w:val="24"/>
              </w:rPr>
              <w:t>六、参加政府采购活动前</w:t>
            </w:r>
            <w:r>
              <w:rPr>
                <w:rFonts w:hAnsi="宋体" w:cs="宋体"/>
                <w:b/>
                <w:sz w:val="24"/>
                <w:szCs w:val="24"/>
              </w:rPr>
              <w:t>3</w:t>
            </w:r>
            <w:r>
              <w:rPr>
                <w:rFonts w:hint="eastAsia" w:hAnsi="宋体" w:cs="宋体"/>
                <w:b/>
                <w:sz w:val="24"/>
                <w:szCs w:val="24"/>
              </w:rPr>
              <w:t>年内在经营活动中没有重大违法记录的声明投标人“参加政府采购活动前</w:t>
            </w:r>
            <w:r>
              <w:rPr>
                <w:rFonts w:hAnsi="宋体" w:cs="宋体"/>
                <w:b/>
                <w:sz w:val="24"/>
                <w:szCs w:val="24"/>
              </w:rPr>
              <w:t>3</w:t>
            </w:r>
            <w:r>
              <w:rPr>
                <w:rFonts w:hint="eastAsia" w:hAnsi="宋体" w:cs="宋体"/>
                <w:b/>
                <w:sz w:val="24"/>
                <w:szCs w:val="24"/>
              </w:rPr>
              <w:t>年内在经营活动中没有重大违法记录的书面声明”。重大违法记录，是指投标人因违法经营受到刑事处罚或者责令停产停业、吊销许可证或者执照、较大数额罚款等行政处罚。</w:t>
            </w:r>
          </w:p>
          <w:p w14:paraId="49468DBA">
            <w:pPr>
              <w:autoSpaceDE w:val="0"/>
              <w:autoSpaceDN w:val="0"/>
              <w:adjustRightInd w:val="0"/>
              <w:spacing w:line="360" w:lineRule="auto"/>
              <w:contextualSpacing/>
              <w:rPr>
                <w:rFonts w:hAnsi="宋体" w:cs="宋体"/>
                <w:b/>
                <w:sz w:val="24"/>
                <w:szCs w:val="24"/>
              </w:rPr>
            </w:pPr>
            <w:r>
              <w:rPr>
                <w:rFonts w:hint="eastAsia" w:hAnsi="宋体" w:cs="宋体"/>
                <w:b/>
                <w:sz w:val="24"/>
                <w:szCs w:val="24"/>
              </w:rPr>
              <w:t>七、未被列入“信用中国”网站</w:t>
            </w:r>
            <w:r>
              <w:rPr>
                <w:rFonts w:hint="eastAsia" w:hAnsi="宋体" w:cs="宋体"/>
                <w:b/>
                <w:sz w:val="24"/>
                <w:szCs w:val="24"/>
                <w:lang w:eastAsia="zh-CN"/>
              </w:rPr>
              <w:t>（</w:t>
            </w:r>
            <w:r>
              <w:rPr>
                <w:rFonts w:hint="eastAsia" w:ascii="宋体" w:hAnsi="宋体" w:cs="宋体"/>
                <w:bCs/>
                <w:sz w:val="24"/>
                <w:szCs w:val="24"/>
                <w:highlight w:val="none"/>
              </w:rPr>
              <w:t>https://www.creditchina.gov.cn</w:t>
            </w:r>
            <w:r>
              <w:rPr>
                <w:rFonts w:hint="eastAsia" w:ascii="宋体" w:hAnsi="宋体" w:cs="宋体"/>
                <w:bCs/>
                <w:sz w:val="24"/>
                <w:szCs w:val="24"/>
                <w:highlight w:val="none"/>
                <w:lang w:eastAsia="zh-CN"/>
              </w:rPr>
              <w:t>）</w:t>
            </w:r>
            <w:r>
              <w:rPr>
                <w:rFonts w:hint="eastAsia" w:hAnsi="宋体" w:cs="宋体"/>
                <w:b/>
                <w:sz w:val="24"/>
                <w:szCs w:val="24"/>
              </w:rPr>
              <w:t>失信被执行人、税收违法黑名单的投标人；“中国政府采购网”</w:t>
            </w:r>
            <w:r>
              <w:rPr>
                <w:rFonts w:hAnsi="宋体" w:cs="宋体"/>
                <w:b/>
                <w:sz w:val="24"/>
                <w:szCs w:val="24"/>
              </w:rPr>
              <w:t xml:space="preserve"> (</w:t>
            </w:r>
            <w:r>
              <w:rPr>
                <w:rFonts w:hint="eastAsia" w:ascii="宋体" w:hAnsi="宋体" w:cs="宋体"/>
                <w:bCs/>
                <w:sz w:val="24"/>
                <w:szCs w:val="24"/>
                <w:highlight w:val="none"/>
              </w:rPr>
              <w:t>www.ccgp.gov.cn</w:t>
            </w:r>
            <w:r>
              <w:rPr>
                <w:rFonts w:hint="eastAsia" w:ascii="宋体" w:hAnsi="宋体" w:cs="宋体"/>
                <w:bCs/>
                <w:sz w:val="24"/>
                <w:szCs w:val="24"/>
                <w:highlight w:val="none"/>
                <w:lang w:eastAsia="zh-CN"/>
              </w:rPr>
              <w:t>）</w:t>
            </w:r>
            <w:r>
              <w:rPr>
                <w:rFonts w:hint="eastAsia" w:hAnsi="宋体" w:cs="宋体"/>
                <w:b/>
                <w:sz w:val="24"/>
                <w:szCs w:val="24"/>
              </w:rPr>
              <w:t>政府采购严重违法失信行为记录名单的投标人；“中国社会组织政务服务平台”网站（</w:t>
            </w:r>
            <w:r>
              <w:rPr>
                <w:rFonts w:hint="eastAsia" w:ascii="宋体" w:hAnsi="宋体" w:cs="宋体"/>
                <w:bCs/>
                <w:sz w:val="24"/>
                <w:szCs w:val="24"/>
                <w:highlight w:val="none"/>
              </w:rPr>
              <w:t>https://chinanpo.mca.gov.cn</w:t>
            </w:r>
            <w:r>
              <w:rPr>
                <w:rFonts w:hint="eastAsia" w:hAnsi="宋体" w:cs="宋体"/>
                <w:b/>
                <w:sz w:val="24"/>
                <w:szCs w:val="24"/>
              </w:rPr>
              <w:t>）严重违法失信社会组织（联合体形式投标的，联合体成员存在不良信用记录，视同联合体存在不良信用记录）。</w:t>
            </w:r>
          </w:p>
          <w:p w14:paraId="6D716341">
            <w:pPr>
              <w:autoSpaceDE w:val="0"/>
              <w:autoSpaceDN w:val="0"/>
              <w:adjustRightInd w:val="0"/>
              <w:spacing w:line="360" w:lineRule="auto"/>
              <w:contextualSpacing/>
              <w:rPr>
                <w:rFonts w:hAnsi="宋体" w:cs="宋体"/>
                <w:b/>
                <w:sz w:val="24"/>
                <w:szCs w:val="24"/>
              </w:rPr>
            </w:pPr>
            <w:r>
              <w:rPr>
                <w:rFonts w:hint="eastAsia" w:hAnsi="宋体" w:cs="宋体"/>
                <w:b/>
                <w:sz w:val="24"/>
                <w:szCs w:val="24"/>
                <w:lang w:eastAsia="zh-CN"/>
              </w:rPr>
              <w:t>1.</w:t>
            </w:r>
            <w:r>
              <w:rPr>
                <w:rFonts w:hint="eastAsia" w:hAnsi="宋体" w:cs="宋体"/>
                <w:b/>
                <w:sz w:val="24"/>
                <w:szCs w:val="24"/>
              </w:rPr>
              <w:t>查询渠道：</w:t>
            </w:r>
          </w:p>
          <w:p w14:paraId="46C31706">
            <w:pPr>
              <w:autoSpaceDE w:val="0"/>
              <w:autoSpaceDN w:val="0"/>
              <w:adjustRightInd w:val="0"/>
              <w:spacing w:line="360" w:lineRule="auto"/>
              <w:contextualSpacing/>
              <w:rPr>
                <w:rFonts w:hAnsi="宋体" w:cs="宋体"/>
                <w:b/>
                <w:sz w:val="24"/>
                <w:szCs w:val="24"/>
              </w:rPr>
            </w:pPr>
            <w:r>
              <w:rPr>
                <w:rFonts w:hint="eastAsia" w:hAnsi="宋体" w:cs="宋体"/>
                <w:b/>
                <w:sz w:val="24"/>
                <w:szCs w:val="24"/>
              </w:rPr>
              <w:t>①“信用中国”网站（</w:t>
            </w:r>
            <w:r>
              <w:rPr>
                <w:rFonts w:hint="eastAsia" w:ascii="宋体" w:hAnsi="宋体" w:cs="宋体"/>
                <w:bCs/>
                <w:sz w:val="24"/>
                <w:szCs w:val="24"/>
                <w:highlight w:val="none"/>
              </w:rPr>
              <w:t>https://</w:t>
            </w:r>
            <w:r>
              <w:rPr>
                <w:rFonts w:hint="eastAsia" w:ascii="宋体" w:hAnsi="宋体" w:cs="宋体"/>
                <w:bCs/>
                <w:sz w:val="24"/>
                <w:szCs w:val="24"/>
                <w:highlight w:val="none"/>
              </w:rPr>
              <w:fldChar w:fldCharType="begin"/>
            </w:r>
            <w:r>
              <w:rPr>
                <w:rFonts w:hint="eastAsia" w:ascii="宋体" w:hAnsi="宋体" w:cs="宋体"/>
                <w:bCs/>
                <w:sz w:val="24"/>
                <w:szCs w:val="24"/>
                <w:highlight w:val="none"/>
              </w:rPr>
              <w:instrText xml:space="preserve"> HYPERLINK "http://www.creditchina.gov.cn" </w:instrText>
            </w:r>
            <w:r>
              <w:rPr>
                <w:rFonts w:hint="eastAsia" w:ascii="宋体" w:hAnsi="宋体" w:cs="宋体"/>
                <w:bCs/>
                <w:sz w:val="24"/>
                <w:szCs w:val="24"/>
                <w:highlight w:val="none"/>
              </w:rPr>
              <w:fldChar w:fldCharType="separate"/>
            </w:r>
            <w:r>
              <w:rPr>
                <w:rStyle w:val="34"/>
                <w:rFonts w:hint="eastAsia" w:ascii="宋体" w:hAnsi="宋体" w:cs="宋体"/>
                <w:bCs/>
                <w:color w:val="auto"/>
                <w:sz w:val="24"/>
                <w:szCs w:val="24"/>
                <w:highlight w:val="none"/>
              </w:rPr>
              <w:t>www.creditchina.gov.cn</w:t>
            </w:r>
            <w:r>
              <w:rPr>
                <w:rFonts w:hint="eastAsia" w:ascii="宋体" w:hAnsi="宋体" w:cs="宋体"/>
                <w:bCs/>
                <w:sz w:val="24"/>
                <w:szCs w:val="24"/>
                <w:highlight w:val="none"/>
              </w:rPr>
              <w:fldChar w:fldCharType="end"/>
            </w:r>
            <w:r>
              <w:rPr>
                <w:rFonts w:hint="eastAsia" w:hAnsi="宋体" w:cs="宋体"/>
                <w:b/>
                <w:sz w:val="24"/>
                <w:szCs w:val="24"/>
              </w:rPr>
              <w:t>）</w:t>
            </w:r>
          </w:p>
          <w:p w14:paraId="1ABF9E19">
            <w:pPr>
              <w:autoSpaceDE w:val="0"/>
              <w:autoSpaceDN w:val="0"/>
              <w:adjustRightInd w:val="0"/>
              <w:spacing w:line="360" w:lineRule="auto"/>
              <w:contextualSpacing/>
              <w:rPr>
                <w:rFonts w:hAnsi="宋体" w:cs="宋体"/>
                <w:b/>
                <w:sz w:val="24"/>
                <w:szCs w:val="24"/>
              </w:rPr>
            </w:pPr>
            <w:r>
              <w:rPr>
                <w:rFonts w:hint="eastAsia" w:hAnsi="宋体" w:cs="宋体"/>
                <w:b/>
                <w:sz w:val="24"/>
                <w:szCs w:val="24"/>
              </w:rPr>
              <w:t>②“中国政府采购网”（</w:t>
            </w:r>
            <w:r>
              <w:rPr>
                <w:rFonts w:hint="eastAsia" w:ascii="宋体" w:hAnsi="宋体" w:cs="宋体"/>
                <w:bCs/>
                <w:sz w:val="24"/>
                <w:szCs w:val="24"/>
                <w:highlight w:val="none"/>
              </w:rPr>
              <w:t>https://</w:t>
            </w:r>
            <w:r>
              <w:rPr>
                <w:rFonts w:hint="eastAsia" w:ascii="宋体" w:hAnsi="宋体" w:cs="宋体"/>
                <w:bCs/>
                <w:sz w:val="24"/>
                <w:szCs w:val="24"/>
                <w:highlight w:val="none"/>
              </w:rPr>
              <w:fldChar w:fldCharType="begin"/>
            </w:r>
            <w:r>
              <w:rPr>
                <w:rFonts w:hint="eastAsia" w:ascii="宋体" w:hAnsi="宋体" w:cs="宋体"/>
                <w:bCs/>
                <w:sz w:val="24"/>
                <w:szCs w:val="24"/>
                <w:highlight w:val="none"/>
              </w:rPr>
              <w:instrText xml:space="preserve"> HYPERLINK "http://www.ccgp.gov.cn" </w:instrText>
            </w:r>
            <w:r>
              <w:rPr>
                <w:rFonts w:hint="eastAsia" w:ascii="宋体" w:hAnsi="宋体" w:cs="宋体"/>
                <w:bCs/>
                <w:sz w:val="24"/>
                <w:szCs w:val="24"/>
                <w:highlight w:val="none"/>
              </w:rPr>
              <w:fldChar w:fldCharType="separate"/>
            </w:r>
            <w:r>
              <w:rPr>
                <w:rStyle w:val="34"/>
                <w:rFonts w:hint="eastAsia" w:ascii="宋体" w:hAnsi="宋体" w:cs="宋体"/>
                <w:bCs/>
                <w:color w:val="auto"/>
                <w:sz w:val="24"/>
                <w:szCs w:val="24"/>
                <w:highlight w:val="none"/>
              </w:rPr>
              <w:t>www.ccgp.gov.cn</w:t>
            </w:r>
            <w:r>
              <w:rPr>
                <w:rFonts w:hint="eastAsia" w:ascii="宋体" w:hAnsi="宋体" w:cs="宋体"/>
                <w:bCs/>
                <w:sz w:val="24"/>
                <w:szCs w:val="24"/>
                <w:highlight w:val="none"/>
              </w:rPr>
              <w:fldChar w:fldCharType="end"/>
            </w:r>
            <w:r>
              <w:rPr>
                <w:rFonts w:hint="eastAsia" w:hAnsi="宋体" w:cs="宋体"/>
                <w:b/>
                <w:sz w:val="24"/>
                <w:szCs w:val="24"/>
              </w:rPr>
              <w:t>）</w:t>
            </w:r>
          </w:p>
          <w:p w14:paraId="7C1DA193">
            <w:pPr>
              <w:autoSpaceDE w:val="0"/>
              <w:autoSpaceDN w:val="0"/>
              <w:adjustRightInd w:val="0"/>
              <w:spacing w:line="360" w:lineRule="auto"/>
              <w:contextualSpacing/>
              <w:rPr>
                <w:rFonts w:hAnsi="宋体" w:cs="宋体"/>
                <w:b/>
                <w:sz w:val="24"/>
                <w:szCs w:val="24"/>
              </w:rPr>
            </w:pPr>
            <w:r>
              <w:rPr>
                <w:rFonts w:hint="eastAsia" w:hAnsi="宋体" w:cs="宋体"/>
                <w:b/>
                <w:sz w:val="24"/>
                <w:szCs w:val="24"/>
              </w:rPr>
              <w:t>③“中国社会组织政务服务平台”网站（</w:t>
            </w:r>
            <w:r>
              <w:rPr>
                <w:rFonts w:hint="eastAsia" w:ascii="宋体" w:hAnsi="宋体" w:cs="宋体"/>
                <w:bCs/>
                <w:sz w:val="24"/>
                <w:szCs w:val="24"/>
                <w:highlight w:val="none"/>
              </w:rPr>
              <w:t>https://chinanpo.mca.gov.c</w:t>
            </w:r>
            <w:r>
              <w:rPr>
                <w:rFonts w:hint="eastAsia" w:hAnsi="宋体" w:cs="宋体"/>
                <w:b/>
                <w:sz w:val="24"/>
                <w:szCs w:val="24"/>
              </w:rPr>
              <w:t>）（仅查询社会组织）；</w:t>
            </w:r>
          </w:p>
          <w:p w14:paraId="743505A2">
            <w:pPr>
              <w:autoSpaceDE w:val="0"/>
              <w:autoSpaceDN w:val="0"/>
              <w:adjustRightInd w:val="0"/>
              <w:spacing w:line="360" w:lineRule="auto"/>
              <w:contextualSpacing/>
              <w:rPr>
                <w:rFonts w:hAnsi="宋体" w:cs="宋体"/>
                <w:b/>
                <w:sz w:val="24"/>
                <w:szCs w:val="24"/>
              </w:rPr>
            </w:pPr>
            <w:r>
              <w:rPr>
                <w:rFonts w:hint="eastAsia" w:hAnsi="宋体" w:cs="宋体"/>
                <w:b/>
                <w:sz w:val="24"/>
                <w:szCs w:val="24"/>
                <w:lang w:eastAsia="zh-CN"/>
              </w:rPr>
              <w:t>2.</w:t>
            </w:r>
            <w:r>
              <w:rPr>
                <w:rFonts w:hint="eastAsia" w:hAnsi="宋体" w:cs="宋体"/>
                <w:b/>
                <w:sz w:val="24"/>
                <w:szCs w:val="24"/>
              </w:rPr>
              <w:t>截止时间：同投标截止时间；</w:t>
            </w:r>
          </w:p>
          <w:p w14:paraId="694A4DFA">
            <w:pPr>
              <w:autoSpaceDE w:val="0"/>
              <w:autoSpaceDN w:val="0"/>
              <w:adjustRightInd w:val="0"/>
              <w:spacing w:line="360" w:lineRule="auto"/>
              <w:contextualSpacing/>
              <w:rPr>
                <w:rFonts w:hAnsi="宋体" w:cs="宋体"/>
                <w:b/>
                <w:sz w:val="24"/>
                <w:szCs w:val="24"/>
              </w:rPr>
            </w:pPr>
            <w:r>
              <w:rPr>
                <w:rFonts w:hint="eastAsia" w:hAnsi="宋体" w:cs="宋体"/>
                <w:b/>
                <w:sz w:val="24"/>
                <w:szCs w:val="24"/>
                <w:lang w:eastAsia="zh-CN"/>
              </w:rPr>
              <w:t>3.</w:t>
            </w:r>
            <w:r>
              <w:rPr>
                <w:rFonts w:hint="eastAsia" w:hAnsi="宋体" w:cs="宋体"/>
                <w:b/>
                <w:sz w:val="24"/>
                <w:szCs w:val="24"/>
              </w:rPr>
              <w:t>信用信息的使用原则：经采购人认定的被列入失信被执行人、税收违法黑名单、政府采购严重违法失信行为记录名单的投标人、严重违法失信社会组织，将拒绝其参与本次政府采购活动。</w:t>
            </w:r>
          </w:p>
        </w:tc>
      </w:tr>
      <w:tr w14:paraId="2EA7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8" w:type="dxa"/>
            <w:vAlign w:val="center"/>
          </w:tcPr>
          <w:p w14:paraId="6EA94B0C">
            <w:pPr>
              <w:autoSpaceDE w:val="0"/>
              <w:autoSpaceDN w:val="0"/>
              <w:adjustRightInd w:val="0"/>
              <w:spacing w:line="360" w:lineRule="auto"/>
              <w:contextualSpacing/>
              <w:jc w:val="center"/>
              <w:rPr>
                <w:rFonts w:hint="default" w:hAnsi="宋体" w:cs="宋体" w:eastAsiaTheme="minorEastAsia"/>
                <w:sz w:val="24"/>
                <w:szCs w:val="24"/>
                <w:lang w:val="en-US" w:eastAsia="zh-CN"/>
              </w:rPr>
            </w:pPr>
            <w:r>
              <w:rPr>
                <w:rFonts w:hint="eastAsia" w:hAnsi="宋体" w:cs="宋体"/>
                <w:sz w:val="24"/>
                <w:szCs w:val="24"/>
                <w:lang w:val="en-US" w:eastAsia="zh-CN"/>
              </w:rPr>
              <w:t>35</w:t>
            </w:r>
          </w:p>
        </w:tc>
        <w:tc>
          <w:tcPr>
            <w:tcW w:w="1224" w:type="dxa"/>
            <w:vAlign w:val="center"/>
          </w:tcPr>
          <w:p w14:paraId="3F2A3E78">
            <w:pPr>
              <w:pStyle w:val="35"/>
              <w:spacing w:line="360" w:lineRule="auto"/>
              <w:jc w:val="center"/>
              <w:rPr>
                <w:rFonts w:hAnsi="宋体" w:cs="宋体"/>
                <w:sz w:val="24"/>
                <w:szCs w:val="24"/>
              </w:rPr>
            </w:pPr>
            <w:r>
              <w:rPr>
                <w:rFonts w:hAnsi="宋体" w:asciiTheme="minorHAnsi" w:eastAsiaTheme="minorEastAsia"/>
                <w:color w:val="auto"/>
                <w:kern w:val="2"/>
              </w:rPr>
              <w:t>解释权</w:t>
            </w:r>
          </w:p>
        </w:tc>
        <w:tc>
          <w:tcPr>
            <w:tcW w:w="8503" w:type="dxa"/>
            <w:vAlign w:val="center"/>
          </w:tcPr>
          <w:p w14:paraId="48F174A5">
            <w:pPr>
              <w:autoSpaceDE w:val="0"/>
              <w:autoSpaceDN w:val="0"/>
              <w:adjustRightInd w:val="0"/>
              <w:spacing w:line="360" w:lineRule="auto"/>
              <w:ind w:firstLine="120" w:firstLineChars="50"/>
              <w:contextualSpacing/>
              <w:rPr>
                <w:rFonts w:hAnsi="宋体" w:cs="宋体"/>
                <w:sz w:val="24"/>
                <w:szCs w:val="24"/>
              </w:rPr>
            </w:pPr>
            <w:r>
              <w:rPr>
                <w:rFonts w:hAnsi="宋体" w:cs="宋体"/>
                <w:sz w:val="24"/>
                <w:szCs w:val="24"/>
              </w:rPr>
              <w:t>构成本</w:t>
            </w:r>
            <w:r>
              <w:rPr>
                <w:rFonts w:hint="eastAsia" w:hAnsi="宋体" w:cs="宋体"/>
                <w:sz w:val="24"/>
                <w:szCs w:val="24"/>
              </w:rPr>
              <w:t>响应</w:t>
            </w:r>
            <w:r>
              <w:rPr>
                <w:rFonts w:hAnsi="宋体" w:cs="宋体"/>
                <w:sz w:val="24"/>
                <w:szCs w:val="24"/>
              </w:rPr>
              <w:t>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bl>
    <w:p w14:paraId="2B6AF902">
      <w:pPr>
        <w:spacing w:line="360" w:lineRule="auto"/>
        <w:ind w:firstLine="3534" w:firstLineChars="1100"/>
        <w:rPr>
          <w:rFonts w:hint="eastAsia" w:cs="宋体" w:asciiTheme="majorEastAsia" w:hAnsiTheme="majorEastAsia" w:eastAsiaTheme="majorEastAsia"/>
          <w:b/>
          <w:kern w:val="0"/>
          <w:sz w:val="32"/>
          <w:szCs w:val="32"/>
        </w:rPr>
      </w:pPr>
    </w:p>
    <w:p w14:paraId="45511196">
      <w:pPr>
        <w:spacing w:line="360" w:lineRule="auto"/>
        <w:ind w:firstLine="3534" w:firstLineChars="1100"/>
        <w:rPr>
          <w:rFonts w:hint="eastAsia" w:cs="宋体" w:asciiTheme="majorEastAsia" w:hAnsiTheme="majorEastAsia" w:eastAsiaTheme="majorEastAsia"/>
          <w:b/>
          <w:kern w:val="0"/>
          <w:sz w:val="32"/>
          <w:szCs w:val="32"/>
        </w:rPr>
      </w:pPr>
    </w:p>
    <w:p w14:paraId="216B3C96">
      <w:pPr>
        <w:spacing w:line="360" w:lineRule="auto"/>
        <w:ind w:firstLine="3534" w:firstLineChars="1100"/>
        <w:rPr>
          <w:rFonts w:hint="eastAsia" w:cs="宋体" w:asciiTheme="majorEastAsia" w:hAnsiTheme="majorEastAsia" w:eastAsiaTheme="majorEastAsia"/>
          <w:b/>
          <w:kern w:val="0"/>
          <w:sz w:val="32"/>
          <w:szCs w:val="32"/>
        </w:rPr>
      </w:pPr>
    </w:p>
    <w:p w14:paraId="29FD66F6">
      <w:pPr>
        <w:spacing w:line="360" w:lineRule="auto"/>
        <w:ind w:firstLine="3534" w:firstLineChars="1100"/>
        <w:rPr>
          <w:rFonts w:hint="eastAsia" w:cs="宋体" w:asciiTheme="majorEastAsia" w:hAnsiTheme="majorEastAsia" w:eastAsiaTheme="majorEastAsia"/>
          <w:b/>
          <w:kern w:val="0"/>
          <w:sz w:val="32"/>
          <w:szCs w:val="32"/>
        </w:rPr>
      </w:pPr>
    </w:p>
    <w:p w14:paraId="698E3393">
      <w:pPr>
        <w:spacing w:line="360" w:lineRule="auto"/>
        <w:ind w:firstLine="3534" w:firstLineChars="1100"/>
        <w:rPr>
          <w:rFonts w:hint="eastAsia" w:cs="宋体" w:asciiTheme="majorEastAsia" w:hAnsiTheme="majorEastAsia" w:eastAsiaTheme="majorEastAsia"/>
          <w:b/>
          <w:kern w:val="0"/>
          <w:sz w:val="32"/>
          <w:szCs w:val="32"/>
        </w:rPr>
      </w:pPr>
    </w:p>
    <w:p w14:paraId="40F9D55A">
      <w:pPr>
        <w:spacing w:line="360" w:lineRule="auto"/>
        <w:ind w:firstLine="3534" w:firstLineChars="1100"/>
        <w:rPr>
          <w:rFonts w:hint="eastAsia" w:cs="宋体" w:asciiTheme="majorEastAsia" w:hAnsiTheme="majorEastAsia" w:eastAsiaTheme="majorEastAsia"/>
          <w:b/>
          <w:kern w:val="0"/>
          <w:sz w:val="32"/>
          <w:szCs w:val="32"/>
        </w:rPr>
      </w:pPr>
    </w:p>
    <w:p w14:paraId="16B6D606">
      <w:pPr>
        <w:spacing w:line="360" w:lineRule="auto"/>
        <w:ind w:firstLine="3534" w:firstLineChars="1100"/>
        <w:rPr>
          <w:rFonts w:hint="eastAsia" w:cs="宋体" w:asciiTheme="majorEastAsia" w:hAnsiTheme="majorEastAsia" w:eastAsiaTheme="majorEastAsia"/>
          <w:b/>
          <w:kern w:val="0"/>
          <w:sz w:val="32"/>
          <w:szCs w:val="32"/>
        </w:rPr>
      </w:pPr>
    </w:p>
    <w:p w14:paraId="71B9A681">
      <w:pPr>
        <w:spacing w:line="360" w:lineRule="auto"/>
        <w:ind w:firstLine="3534" w:firstLineChars="1100"/>
        <w:rPr>
          <w:rFonts w:hint="eastAsia" w:cs="宋体" w:asciiTheme="majorEastAsia" w:hAnsiTheme="majorEastAsia" w:eastAsiaTheme="majorEastAsia"/>
          <w:b/>
          <w:kern w:val="0"/>
          <w:sz w:val="32"/>
          <w:szCs w:val="32"/>
        </w:rPr>
      </w:pPr>
    </w:p>
    <w:p w14:paraId="1D6E3506">
      <w:pPr>
        <w:rPr>
          <w:rFonts w:hint="eastAsia"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br w:type="page"/>
      </w:r>
    </w:p>
    <w:p w14:paraId="30872216">
      <w:pPr>
        <w:spacing w:line="360" w:lineRule="auto"/>
        <w:ind w:firstLine="3534" w:firstLineChars="1100"/>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第四章 供应商须知</w:t>
      </w:r>
    </w:p>
    <w:p w14:paraId="16FE34FA">
      <w:pPr>
        <w:tabs>
          <w:tab w:val="left" w:pos="1260"/>
        </w:tabs>
        <w:autoSpaceDE w:val="0"/>
        <w:autoSpaceDN w:val="0"/>
        <w:adjustRightInd w:val="0"/>
        <w:spacing w:line="360" w:lineRule="auto"/>
        <w:contextualSpacing/>
        <w:jc w:val="center"/>
        <w:rPr>
          <w:rFonts w:cs="宋体" w:asciiTheme="minorEastAsia" w:hAnsiTheme="minorEastAsia"/>
          <w:b/>
          <w:kern w:val="0"/>
          <w:sz w:val="28"/>
          <w:szCs w:val="28"/>
        </w:rPr>
      </w:pPr>
      <w:r>
        <w:rPr>
          <w:rFonts w:hint="eastAsia" w:cs="宋体" w:asciiTheme="minorEastAsia" w:hAnsiTheme="minorEastAsia"/>
          <w:b/>
          <w:kern w:val="0"/>
          <w:sz w:val="28"/>
          <w:szCs w:val="28"/>
        </w:rPr>
        <w:t>一、概念释义</w:t>
      </w:r>
    </w:p>
    <w:p w14:paraId="0085A5C5">
      <w:pPr>
        <w:pStyle w:val="50"/>
        <w:numPr>
          <w:ilvl w:val="0"/>
          <w:numId w:val="6"/>
        </w:numPr>
        <w:autoSpaceDE w:val="0"/>
        <w:autoSpaceDN w:val="0"/>
        <w:spacing w:line="360" w:lineRule="auto"/>
        <w:ind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适用范围</w:t>
      </w:r>
    </w:p>
    <w:p w14:paraId="64FBE2B4">
      <w:pPr>
        <w:pStyle w:val="50"/>
        <w:numPr>
          <w:ilvl w:val="0"/>
          <w:numId w:val="7"/>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本询价文件仅适用于本次“采购邀请”</w:t>
      </w:r>
      <w:r>
        <w:rPr>
          <w:rFonts w:hint="eastAsia" w:ascii="宋体" w:hAnsi="宋体"/>
          <w:sz w:val="24"/>
          <w:szCs w:val="24"/>
        </w:rPr>
        <w:t xml:space="preserve"> 和“供应商须知前附表”中所述采购项目的采购。</w:t>
      </w:r>
    </w:p>
    <w:p w14:paraId="4471A973">
      <w:pPr>
        <w:pStyle w:val="50"/>
        <w:numPr>
          <w:ilvl w:val="1"/>
          <w:numId w:val="6"/>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本询价文件解释权属于“采购邀请”</w:t>
      </w:r>
      <w:r>
        <w:rPr>
          <w:rFonts w:hint="eastAsia" w:ascii="宋体" w:hAnsi="宋体"/>
          <w:sz w:val="24"/>
          <w:szCs w:val="24"/>
        </w:rPr>
        <w:t xml:space="preserve"> 和“供应商须知前附表”</w:t>
      </w:r>
      <w:r>
        <w:rPr>
          <w:rFonts w:hint="eastAsia" w:cs="宋体" w:asciiTheme="minorEastAsia" w:hAnsiTheme="minorEastAsia"/>
          <w:kern w:val="0"/>
          <w:sz w:val="24"/>
          <w:szCs w:val="24"/>
        </w:rPr>
        <w:t>所述的采购人、集中采购机构。</w:t>
      </w:r>
    </w:p>
    <w:p w14:paraId="1406AB3F">
      <w:pPr>
        <w:pStyle w:val="50"/>
        <w:numPr>
          <w:ilvl w:val="0"/>
          <w:numId w:val="6"/>
        </w:numPr>
        <w:autoSpaceDE w:val="0"/>
        <w:autoSpaceDN w:val="0"/>
        <w:spacing w:line="360" w:lineRule="auto"/>
        <w:ind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定义</w:t>
      </w:r>
    </w:p>
    <w:p w14:paraId="2E4962A3">
      <w:pPr>
        <w:pStyle w:val="5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2.1 </w:t>
      </w:r>
      <w:r>
        <w:rPr>
          <w:rFonts w:hint="eastAsia" w:cs="宋体" w:asciiTheme="minorEastAsia" w:hAnsiTheme="minorEastAsia"/>
          <w:kern w:val="0"/>
          <w:sz w:val="24"/>
          <w:szCs w:val="24"/>
        </w:rPr>
        <w:t>“采购项目”：“投标人须知前附表”中所述的采购项目。</w:t>
      </w:r>
    </w:p>
    <w:p w14:paraId="4A0A973D">
      <w:pPr>
        <w:pStyle w:val="5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2.2 </w:t>
      </w:r>
      <w:r>
        <w:rPr>
          <w:rFonts w:hint="eastAsia" w:cs="宋体" w:asciiTheme="minorEastAsia" w:hAnsiTheme="minorEastAsia"/>
          <w:kern w:val="0"/>
          <w:sz w:val="24"/>
          <w:szCs w:val="24"/>
        </w:rPr>
        <w:t>“招标人”：“投标人须知前附表”中所述的组织本次招标的代理机构和采购人。</w:t>
      </w:r>
    </w:p>
    <w:p w14:paraId="47F1B1B2">
      <w:pPr>
        <w:pStyle w:val="5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2.3 </w:t>
      </w:r>
      <w:r>
        <w:rPr>
          <w:rFonts w:hint="eastAsia" w:cs="宋体" w:asciiTheme="minorEastAsia" w:hAnsiTheme="minorEastAsia"/>
          <w:kern w:val="0"/>
          <w:sz w:val="24"/>
          <w:szCs w:val="24"/>
        </w:rPr>
        <w:t>“采购人”：是指依法进行政府采购的国家机关、事业单位、团体组织。采购人名称、地址、电话、联系人见“投标人须知前附表”。</w:t>
      </w:r>
    </w:p>
    <w:p w14:paraId="21FF6D87">
      <w:pPr>
        <w:pStyle w:val="5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2.4 </w:t>
      </w:r>
      <w:r>
        <w:rPr>
          <w:rFonts w:hint="eastAsia" w:cs="宋体" w:asciiTheme="minorEastAsia" w:hAnsiTheme="minorEastAsia"/>
          <w:kern w:val="0"/>
          <w:sz w:val="24"/>
          <w:szCs w:val="24"/>
        </w:rPr>
        <w:t>“代理机构”：接受采购人委托，代理采购项目的采购代理机构。代理机构名称、地址、电话、联系人见“投标人须知前附表”。</w:t>
      </w:r>
    </w:p>
    <w:p w14:paraId="1FA483D3">
      <w:pPr>
        <w:pStyle w:val="50"/>
        <w:autoSpaceDE w:val="0"/>
        <w:autoSpaceDN w:val="0"/>
        <w:spacing w:line="360" w:lineRule="auto"/>
        <w:ind w:left="420"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采购代理机构及其分支机构不得在所代理的采购项目中投标或者代理投标，不得为所代理的采购项目的投标人参加本项目提供投标咨询。</w:t>
      </w:r>
    </w:p>
    <w:p w14:paraId="601DED6E">
      <w:pPr>
        <w:pStyle w:val="5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2.5 </w:t>
      </w:r>
      <w:r>
        <w:rPr>
          <w:rFonts w:hint="eastAsia" w:cs="宋体" w:asciiTheme="minorEastAsia" w:hAnsiTheme="minorEastAsia"/>
          <w:kern w:val="0"/>
          <w:sz w:val="24"/>
          <w:szCs w:val="24"/>
        </w:rPr>
        <w:t>“潜在投标人”指符合《中华人民共和国政府采购法》及相关法律法规和本招标文件的各项规定，且按照本项目招标公告及招标文件规定的方式获取招标文件的法人、其他组织或者自然人。</w:t>
      </w:r>
    </w:p>
    <w:p w14:paraId="5363204C">
      <w:pPr>
        <w:pStyle w:val="5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2.6 </w:t>
      </w:r>
      <w:r>
        <w:rPr>
          <w:rFonts w:hint="eastAsia" w:cs="宋体" w:asciiTheme="minorEastAsia" w:hAnsiTheme="minorEastAsia"/>
          <w:kern w:val="0"/>
          <w:sz w:val="24"/>
          <w:szCs w:val="24"/>
        </w:rPr>
        <w:t>“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14:paraId="7A806744">
      <w:pPr>
        <w:pStyle w:val="5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2.7 </w:t>
      </w:r>
      <w:r>
        <w:rPr>
          <w:rFonts w:hint="eastAsia" w:cs="宋体" w:asciiTheme="minorEastAsia" w:hAnsiTheme="minorEastAsia"/>
          <w:kern w:val="0"/>
          <w:sz w:val="24"/>
          <w:szCs w:val="24"/>
        </w:rPr>
        <w:t>“进口产品”：是指通过中国海关报关验放进入中国境内且产自关境外的产品，包括已经进入中国境内的进口产品。详见《政府采购进口产品管理办法》</w:t>
      </w:r>
      <w:r>
        <w:rPr>
          <w:rFonts w:hint="eastAsia" w:cs="宋体" w:asciiTheme="minorEastAsia" w:hAnsiTheme="minorEastAsia"/>
          <w:kern w:val="0"/>
          <w:sz w:val="24"/>
          <w:szCs w:val="24"/>
          <w:lang w:eastAsia="zh-CN"/>
        </w:rPr>
        <w:t>（</w:t>
      </w:r>
      <w:r>
        <w:rPr>
          <w:rFonts w:hint="eastAsia" w:cs="宋体" w:asciiTheme="minorEastAsia" w:hAnsiTheme="minorEastAsia"/>
          <w:kern w:val="0"/>
          <w:sz w:val="24"/>
          <w:szCs w:val="24"/>
        </w:rPr>
        <w:t>财库</w:t>
      </w:r>
      <w:r>
        <w:rPr>
          <w:rFonts w:hint="eastAsia" w:cs="宋体" w:asciiTheme="minorEastAsia" w:hAnsiTheme="minorEastAsia"/>
          <w:kern w:val="0"/>
          <w:sz w:val="24"/>
          <w:szCs w:val="24"/>
          <w:lang w:eastAsia="zh-CN"/>
        </w:rPr>
        <w:t>〔2007〕119号）</w:t>
      </w:r>
      <w:r>
        <w:rPr>
          <w:rFonts w:hint="eastAsia" w:cs="宋体" w:asciiTheme="minorEastAsia" w:hAnsiTheme="minorEastAsia"/>
          <w:kern w:val="0"/>
          <w:sz w:val="24"/>
          <w:szCs w:val="24"/>
        </w:rPr>
        <w:t>、《关于政府采购进口产品管理有关问题的通知》（财办库</w:t>
      </w:r>
      <w:r>
        <w:rPr>
          <w:rFonts w:hint="eastAsia" w:cs="宋体" w:asciiTheme="minorEastAsia" w:hAnsiTheme="minorEastAsia"/>
          <w:kern w:val="0"/>
          <w:sz w:val="24"/>
          <w:szCs w:val="24"/>
          <w:lang w:eastAsia="zh-CN"/>
        </w:rPr>
        <w:t>〔2008〕</w:t>
      </w:r>
      <w:r>
        <w:rPr>
          <w:rFonts w:cs="宋体" w:asciiTheme="minorEastAsia" w:hAnsiTheme="minorEastAsia"/>
          <w:kern w:val="0"/>
          <w:sz w:val="24"/>
          <w:szCs w:val="24"/>
        </w:rPr>
        <w:t xml:space="preserve">248 </w:t>
      </w:r>
      <w:r>
        <w:rPr>
          <w:rFonts w:hint="eastAsia" w:cs="宋体" w:asciiTheme="minorEastAsia" w:hAnsiTheme="minorEastAsia"/>
          <w:kern w:val="0"/>
          <w:sz w:val="24"/>
          <w:szCs w:val="24"/>
        </w:rPr>
        <w:t>号）。</w:t>
      </w:r>
    </w:p>
    <w:p w14:paraId="3F799CCE">
      <w:pPr>
        <w:pStyle w:val="5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2.7.1 </w:t>
      </w:r>
      <w:r>
        <w:rPr>
          <w:rFonts w:hint="eastAsia" w:cs="宋体" w:asciiTheme="minorEastAsia" w:hAnsiTheme="minorEastAsia"/>
          <w:kern w:val="0"/>
          <w:sz w:val="24"/>
          <w:szCs w:val="24"/>
        </w:rPr>
        <w:t>招标文件列明不允许或未列明允许进口产品参加投标的，均视为拒绝进口产品参加投标。</w:t>
      </w:r>
    </w:p>
    <w:p w14:paraId="5DBC5FAA">
      <w:pPr>
        <w:pStyle w:val="5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2.7.2 </w:t>
      </w:r>
      <w:r>
        <w:rPr>
          <w:rFonts w:hint="eastAsia" w:cs="宋体" w:asciiTheme="minorEastAsia" w:hAnsiTheme="minorEastAsia"/>
          <w:kern w:val="0"/>
          <w:sz w:val="24"/>
          <w:szCs w:val="24"/>
        </w:rPr>
        <w:t>如招标文件中已说明，经财政部门审核同意，允许部分或全部产品采购进口产品，投标人既可提供本国产品，也可以提供进口产品。</w:t>
      </w:r>
    </w:p>
    <w:p w14:paraId="35955CC3">
      <w:pPr>
        <w:pStyle w:val="50"/>
        <w:autoSpaceDE w:val="0"/>
        <w:autoSpaceDN w:val="0"/>
        <w:spacing w:line="360" w:lineRule="auto"/>
        <w:ind w:left="420" w:firstLine="0" w:firstLineChars="0"/>
        <w:contextualSpacing/>
        <w:rPr>
          <w:rFonts w:cs="宋体" w:asciiTheme="minorEastAsia" w:hAnsiTheme="minorEastAsia"/>
          <w:kern w:val="0"/>
          <w:sz w:val="24"/>
          <w:szCs w:val="24"/>
        </w:rPr>
      </w:pPr>
      <w:r>
        <w:rPr>
          <w:rFonts w:cs="宋体" w:asciiTheme="minorEastAsia" w:hAnsiTheme="minorEastAsia"/>
          <w:kern w:val="0"/>
          <w:sz w:val="24"/>
          <w:szCs w:val="24"/>
        </w:rPr>
        <w:t xml:space="preserve">2.8 </w:t>
      </w:r>
      <w:r>
        <w:rPr>
          <w:rFonts w:hint="eastAsia" w:cs="宋体" w:asciiTheme="minorEastAsia" w:hAnsiTheme="minorEastAsia"/>
          <w:kern w:val="0"/>
          <w:sz w:val="24"/>
          <w:szCs w:val="24"/>
        </w:rPr>
        <w:t>招标文件中凡标有“★”的条款均系实质性要求条款。</w:t>
      </w:r>
    </w:p>
    <w:p w14:paraId="02C60825">
      <w:pPr>
        <w:pStyle w:val="50"/>
        <w:autoSpaceDE w:val="0"/>
        <w:autoSpaceDN w:val="0"/>
        <w:spacing w:line="360" w:lineRule="auto"/>
        <w:ind w:firstLine="0"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3.合格的供应商</w:t>
      </w:r>
    </w:p>
    <w:p w14:paraId="5AD31BE9">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3.1 在中华人民共和国境内注册，具有本项目生产、制造、供应或实施能力，符合、承认并承诺履行本磋商文件各项规定的法人、其他组织或者自然人。</w:t>
      </w:r>
    </w:p>
    <w:p w14:paraId="019887E7">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3.2 符合本项目“采购邀请”和“供应商须知前附表”中规定的合格供应商所必须具备的条件。</w:t>
      </w:r>
    </w:p>
    <w:p w14:paraId="5EE357B4">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3.3政府采购活动中查询及使用响应人信用记录的具体要求为：响应人未被列入失信被执行人、重大税收违法案件当事人名单、政府采购严重违法失信名单、政府采购严重违法失信行为记录名单、严重违法失信社会组织名单（联合体形式响应的，联合体成员存在不良信用记录，视同联合体存在不良信用记录）。</w:t>
      </w:r>
    </w:p>
    <w:p w14:paraId="47D6E8F6">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（1）查询渠道：“信用中国”网站（www.creditchina.gov.cn）、“中国政府采购网”（www.ccgp.gov.cn）、“中国社会组织公共服务平台”网站（www.chinanpo.gov.cn）。</w:t>
      </w:r>
    </w:p>
    <w:p w14:paraId="30A4392E">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（2）截止时间：同响应截止时间。</w:t>
      </w:r>
    </w:p>
    <w:p w14:paraId="2A8B8E7F">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（3）信用信息查询记录和证据留存具体方式：经采购人确认的查询结果网页截图作为查询记录和证据，与其他采购文件一并保存；</w:t>
      </w:r>
    </w:p>
    <w:p w14:paraId="2E86F2D7">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（4）信用信息的使用原则：经采购人认定的被列入失信被执行人、重大税收违法案件当事人名单、</w:t>
      </w:r>
      <w:r>
        <w:rPr>
          <w:rFonts w:cs="宋体" w:asciiTheme="minorEastAsia" w:hAnsiTheme="minorEastAsia"/>
          <w:kern w:val="0"/>
          <w:sz w:val="24"/>
          <w:szCs w:val="24"/>
        </w:rPr>
        <w:t>政府采购严重违法失信行为记录名单</w:t>
      </w:r>
      <w:r>
        <w:rPr>
          <w:rFonts w:hint="eastAsia" w:cs="宋体" w:asciiTheme="minorEastAsia" w:hAnsiTheme="minorEastAsia"/>
          <w:kern w:val="0"/>
          <w:sz w:val="24"/>
          <w:szCs w:val="24"/>
        </w:rPr>
        <w:t>的投标人、严重违法失信社会组织，将拒绝其参与本次政府采购活动。</w:t>
      </w:r>
    </w:p>
    <w:p w14:paraId="4BB3EBDA">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（5）投标人不良信用记录以采购人查询结果为准，采购人查询之后，网站信息发生的任何变更不再作为评审依据，投标人自行提供的与网站信息不一致的其他证明材料亦不作为评审依据。</w:t>
      </w:r>
    </w:p>
    <w:p w14:paraId="41CF2359">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3.4 单位负责人为同一人或者存在直接控股、管理关系的不同供应商，不得同时参加本项目报价。违反规定的，相关响应均无效, 及因此所产生的一切后果和责任，由供应商自行承担，采购人、采购代理机构在任何情况下均不对此承担任何责任。</w:t>
      </w:r>
    </w:p>
    <w:p w14:paraId="62B0BC7B">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3.5 为采购项目提供整体设计、规范编制或者项目管理、监理、检测等服务的供应商，不得再参加该采购项目的其他采购活动。</w:t>
      </w:r>
    </w:p>
    <w:p w14:paraId="78AC5466">
      <w:pPr>
        <w:pStyle w:val="50"/>
        <w:numPr>
          <w:ilvl w:val="1"/>
          <w:numId w:val="8"/>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“采购邀请”和“供应商须知前附表”规定接受联合体响应的，除应符合本章第</w:t>
      </w:r>
      <w:r>
        <w:rPr>
          <w:rFonts w:cs="宋体" w:asciiTheme="minorEastAsia" w:hAnsiTheme="minorEastAsia"/>
          <w:kern w:val="0"/>
          <w:sz w:val="24"/>
          <w:szCs w:val="24"/>
        </w:rPr>
        <w:t>3.1</w:t>
      </w:r>
      <w:r>
        <w:rPr>
          <w:rFonts w:hint="eastAsia" w:cs="宋体" w:asciiTheme="minorEastAsia" w:hAnsiTheme="minorEastAsia"/>
          <w:kern w:val="0"/>
          <w:sz w:val="24"/>
          <w:szCs w:val="24"/>
        </w:rPr>
        <w:t>项和3.2项要求外，还应遵守以下规定：</w:t>
      </w:r>
    </w:p>
    <w:p w14:paraId="0831B6B7">
      <w:pPr>
        <w:pStyle w:val="50"/>
        <w:autoSpaceDE w:val="0"/>
        <w:autoSpaceDN w:val="0"/>
        <w:spacing w:line="360" w:lineRule="auto"/>
        <w:ind w:left="464" w:leftChars="221"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3.6.1  在响应文件中向采购人提交联合体协议书，明确联合体各方承担的工作和义务；</w:t>
      </w:r>
    </w:p>
    <w:p w14:paraId="6524253D">
      <w:pPr>
        <w:pStyle w:val="50"/>
        <w:autoSpaceDE w:val="0"/>
        <w:autoSpaceDN w:val="0"/>
        <w:spacing w:line="360" w:lineRule="auto"/>
        <w:ind w:left="464" w:leftChars="221"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3.6.2  联合体中有同类资质的供应商按联合体分工承担相同工作的，应当按照资质等级较低的供应商确定资质等级；</w:t>
      </w:r>
    </w:p>
    <w:p w14:paraId="5899657B">
      <w:pPr>
        <w:pStyle w:val="50"/>
        <w:autoSpaceDE w:val="0"/>
        <w:autoSpaceDN w:val="0"/>
        <w:spacing w:line="360" w:lineRule="auto"/>
        <w:ind w:left="464" w:leftChars="221"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3.6.3  采购人根据采购项目的特殊要求规定供应商特定条件的，联合体各方中至少应当有一方符合采购规定的特定条件。</w:t>
      </w:r>
    </w:p>
    <w:p w14:paraId="3A8E4A97">
      <w:pPr>
        <w:pStyle w:val="50"/>
        <w:autoSpaceDE w:val="0"/>
        <w:autoSpaceDN w:val="0"/>
        <w:spacing w:line="360" w:lineRule="auto"/>
        <w:ind w:left="464" w:leftChars="221"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3.6.4  联合体各方不得再单独参加或者与其他供应商另外组成联合体参加同一合同项下的政府采购活动。</w:t>
      </w:r>
    </w:p>
    <w:p w14:paraId="094D1190">
      <w:pPr>
        <w:pStyle w:val="50"/>
        <w:autoSpaceDE w:val="0"/>
        <w:autoSpaceDN w:val="0"/>
        <w:spacing w:line="360" w:lineRule="auto"/>
        <w:ind w:left="464" w:leftChars="221"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 xml:space="preserve">3.6.5  </w:t>
      </w:r>
      <w:r>
        <w:rPr>
          <w:rFonts w:cs="宋体" w:asciiTheme="minorEastAsia" w:hAnsiTheme="minorEastAsia"/>
          <w:kern w:val="0"/>
          <w:sz w:val="24"/>
          <w:szCs w:val="24"/>
        </w:rPr>
        <w:t>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Fonts w:cs="宋体" w:asciiTheme="minorEastAsia" w:hAnsiTheme="minorEastAsia"/>
          <w:kern w:val="0"/>
          <w:sz w:val="24"/>
          <w:szCs w:val="24"/>
        </w:rPr>
        <w:t>承担连带责任</w:t>
      </w:r>
      <w:r>
        <w:rPr>
          <w:rFonts w:cs="宋体" w:asciiTheme="minorEastAsia" w:hAnsiTheme="minorEastAsia"/>
          <w:kern w:val="0"/>
          <w:sz w:val="24"/>
          <w:szCs w:val="24"/>
        </w:rPr>
        <w:fldChar w:fldCharType="end"/>
      </w:r>
      <w:r>
        <w:rPr>
          <w:rFonts w:cs="宋体" w:asciiTheme="minorEastAsia" w:hAnsiTheme="minorEastAsia"/>
          <w:kern w:val="0"/>
          <w:sz w:val="24"/>
          <w:szCs w:val="24"/>
        </w:rPr>
        <w:t>。</w:t>
      </w:r>
    </w:p>
    <w:p w14:paraId="2885CA7E">
      <w:pPr>
        <w:pStyle w:val="50"/>
        <w:numPr>
          <w:ilvl w:val="1"/>
          <w:numId w:val="8"/>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 xml:space="preserve">法律、行政法规规定的其他条件。 </w:t>
      </w:r>
    </w:p>
    <w:p w14:paraId="317EDE45">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4.合格的货物和服务</w:t>
      </w:r>
    </w:p>
    <w:p w14:paraId="7F322245">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4.1 供应商提供的货物和服务应当符合询价文件的要求，并且其质量完全符合国家标准、行业标准或地方标准，均有标准的以高（严格）者为准。没有国家标准、行业标准和企业标准的，按照通常标准或者符合采购目的的特定标准确定。</w:t>
      </w:r>
    </w:p>
    <w:p w14:paraId="40A027AE">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4.2 供应商所提供的服务应当没有侵犯任何第三方的知识产权、技术秘密等合法权利。</w:t>
      </w:r>
    </w:p>
    <w:p w14:paraId="06171A38">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4.3 如供应商所投产品被列入</w:t>
      </w:r>
      <w:r>
        <w:rPr>
          <w:rFonts w:cs="宋体" w:asciiTheme="minorEastAsia" w:hAnsiTheme="minorEastAsia"/>
          <w:kern w:val="0"/>
          <w:sz w:val="24"/>
          <w:szCs w:val="24"/>
        </w:rPr>
        <w:t>《中华人民共和国实施强制性产品认证的产品目录》，</w:t>
      </w:r>
      <w:r>
        <w:rPr>
          <w:rFonts w:hint="eastAsia" w:cs="宋体" w:asciiTheme="minorEastAsia" w:hAnsiTheme="minorEastAsia"/>
          <w:kern w:val="0"/>
          <w:sz w:val="24"/>
          <w:szCs w:val="24"/>
        </w:rPr>
        <w:t>则该产品应</w:t>
      </w:r>
      <w:r>
        <w:rPr>
          <w:rFonts w:cs="宋体" w:asciiTheme="minorEastAsia" w:hAnsiTheme="minorEastAsia"/>
          <w:kern w:val="0"/>
          <w:sz w:val="24"/>
          <w:szCs w:val="24"/>
        </w:rPr>
        <w:t>具备国家认监委</w:t>
      </w:r>
      <w:r>
        <w:rPr>
          <w:rFonts w:hint="eastAsia" w:cs="宋体" w:asciiTheme="minorEastAsia" w:hAnsiTheme="minorEastAsia"/>
          <w:kern w:val="0"/>
          <w:sz w:val="24"/>
          <w:szCs w:val="24"/>
        </w:rPr>
        <w:t>指定强制性产品认证机构</w:t>
      </w:r>
      <w:r>
        <w:rPr>
          <w:rFonts w:cs="宋体" w:asciiTheme="minorEastAsia" w:hAnsiTheme="minorEastAsia"/>
          <w:kern w:val="0"/>
          <w:sz w:val="24"/>
          <w:szCs w:val="24"/>
        </w:rPr>
        <w:t>颁</w:t>
      </w:r>
      <w:r>
        <w:rPr>
          <w:rFonts w:hint="eastAsia" w:cs="宋体" w:asciiTheme="minorEastAsia" w:hAnsiTheme="minorEastAsia"/>
          <w:kern w:val="0"/>
          <w:sz w:val="24"/>
          <w:szCs w:val="24"/>
        </w:rPr>
        <w:t>发的</w:t>
      </w:r>
      <w:r>
        <w:rPr>
          <w:rFonts w:cs="宋体" w:asciiTheme="minorEastAsia" w:hAnsiTheme="minorEastAsia"/>
          <w:kern w:val="0"/>
          <w:sz w:val="24"/>
          <w:szCs w:val="24"/>
        </w:rPr>
        <w:t>《中国</w:t>
      </w:r>
      <w:r>
        <w:rPr>
          <w:rFonts w:hint="eastAsia" w:cs="宋体" w:asciiTheme="minorEastAsia" w:hAnsiTheme="minorEastAsia"/>
          <w:kern w:val="0"/>
          <w:sz w:val="24"/>
          <w:szCs w:val="24"/>
        </w:rPr>
        <w:t>国家</w:t>
      </w:r>
      <w:r>
        <w:rPr>
          <w:rFonts w:cs="宋体" w:asciiTheme="minorEastAsia" w:hAnsiTheme="minorEastAsia"/>
          <w:kern w:val="0"/>
          <w:sz w:val="24"/>
          <w:szCs w:val="24"/>
        </w:rPr>
        <w:t>强制</w:t>
      </w:r>
      <w:r>
        <w:rPr>
          <w:rFonts w:hint="eastAsia" w:cs="宋体" w:asciiTheme="minorEastAsia" w:hAnsiTheme="minorEastAsia"/>
          <w:kern w:val="0"/>
          <w:sz w:val="24"/>
          <w:szCs w:val="24"/>
        </w:rPr>
        <w:t>性产品</w:t>
      </w:r>
      <w:r>
        <w:rPr>
          <w:rFonts w:cs="宋体" w:asciiTheme="minorEastAsia" w:hAnsiTheme="minorEastAsia"/>
          <w:kern w:val="0"/>
          <w:sz w:val="24"/>
          <w:szCs w:val="24"/>
        </w:rPr>
        <w:t>认证</w:t>
      </w:r>
      <w:r>
        <w:rPr>
          <w:rFonts w:hint="eastAsia" w:cs="宋体" w:asciiTheme="minorEastAsia" w:hAnsiTheme="minorEastAsia"/>
          <w:kern w:val="0"/>
          <w:sz w:val="24"/>
          <w:szCs w:val="24"/>
        </w:rPr>
        <w:t>证书</w:t>
      </w:r>
      <w:r>
        <w:rPr>
          <w:rFonts w:cs="宋体" w:asciiTheme="minorEastAsia" w:hAnsiTheme="minorEastAsia"/>
          <w:kern w:val="0"/>
          <w:sz w:val="24"/>
          <w:szCs w:val="24"/>
        </w:rPr>
        <w:t>》（CCC 认证）。</w:t>
      </w:r>
      <w:r>
        <w:rPr>
          <w:rFonts w:hint="eastAsia" w:cs="宋体" w:asciiTheme="minorEastAsia" w:hAnsiTheme="minorEastAsia"/>
          <w:kern w:val="0"/>
          <w:sz w:val="24"/>
          <w:szCs w:val="24"/>
        </w:rPr>
        <w:t>供应商</w:t>
      </w:r>
      <w:r>
        <w:rPr>
          <w:rFonts w:cs="宋体" w:asciiTheme="minorEastAsia" w:hAnsiTheme="minorEastAsia"/>
          <w:kern w:val="0"/>
          <w:sz w:val="24"/>
          <w:szCs w:val="24"/>
        </w:rPr>
        <w:t>不能提供超出此目录范畴外的替代品</w:t>
      </w:r>
      <w:r>
        <w:rPr>
          <w:rFonts w:hint="eastAsia" w:cs="宋体" w:asciiTheme="minorEastAsia" w:hAnsiTheme="minorEastAsia"/>
          <w:kern w:val="0"/>
          <w:sz w:val="24"/>
          <w:szCs w:val="24"/>
        </w:rPr>
        <w:t>。</w:t>
      </w:r>
    </w:p>
    <w:p w14:paraId="0B6644DF">
      <w:pPr>
        <w:autoSpaceDE w:val="0"/>
        <w:autoSpaceDN w:val="0"/>
        <w:spacing w:line="360" w:lineRule="auto"/>
        <w:ind w:firstLine="480" w:firstLineChars="200"/>
        <w:contextualSpacing/>
        <w:rPr>
          <w:rFonts w:ascii="宋体" w:hAnsi="宋体" w:eastAsia="宋体" w:cs="宋体"/>
          <w:bCs/>
          <w:sz w:val="24"/>
          <w:szCs w:val="24"/>
        </w:rPr>
      </w:pPr>
      <w:r>
        <w:rPr>
          <w:rFonts w:hint="eastAsia" w:cs="宋体" w:asciiTheme="minorEastAsia" w:hAnsiTheme="minorEastAsia"/>
          <w:kern w:val="0"/>
          <w:sz w:val="24"/>
          <w:szCs w:val="24"/>
        </w:rPr>
        <w:t xml:space="preserve">4.4 </w:t>
      </w:r>
      <w:r>
        <w:rPr>
          <w:rFonts w:hint="eastAsia" w:ascii="宋体" w:hAnsi="宋体" w:eastAsia="宋体" w:cs="宋体"/>
          <w:bCs/>
          <w:sz w:val="24"/>
          <w:szCs w:val="24"/>
        </w:rPr>
        <w:t>网络关键设备、网络安全专用产品要求</w:t>
      </w:r>
    </w:p>
    <w:p w14:paraId="421AA717">
      <w:pPr>
        <w:pStyle w:val="100"/>
        <w:spacing w:before="130" w:line="360" w:lineRule="auto"/>
        <w:ind w:left="130" w:firstLine="480" w:firstLineChars="200"/>
        <w:rPr>
          <w:spacing w:val="-6"/>
          <w:sz w:val="24"/>
          <w:szCs w:val="24"/>
          <w:lang w:eastAsia="zh-CN"/>
        </w:rPr>
      </w:pPr>
      <w:r>
        <w:rPr>
          <w:rFonts w:hint="eastAsia"/>
          <w:bCs/>
          <w:sz w:val="24"/>
          <w:szCs w:val="24"/>
          <w:lang w:eastAsia="zh-CN"/>
        </w:rPr>
        <w:t>1.本项目中涉及网络关键设备或网络安全专用产品的， 执行国家互联网 信息办公室、工业和信息化部、公安部和国家认证认可监督管理委员会 2023 年第 2 号《关于调整〈网络关键设备和网络安全专用产品目录〉的公告》及国家互联网信息办公室、工业和</w:t>
      </w:r>
      <w:r>
        <w:rPr>
          <w:rFonts w:hint="eastAsia"/>
          <w:spacing w:val="-6"/>
          <w:sz w:val="24"/>
          <w:szCs w:val="24"/>
          <w:lang w:eastAsia="zh-CN"/>
        </w:rPr>
        <w:t>信息化部、公安部、财政部和国家认证认可监督管理委员会 2023 年第 1 号《关于调整网络安全专用 产品安全管理有关事项的公告》等相关文件要求，本次投标（响应）设 备或产品至少符合以下条件之一：一是已由具备资格的机构安全认证合 格或安全检测符合要求；二是已获得《计算机信息系统安全专用产品销售许可证》，且在有效期内。</w:t>
      </w:r>
    </w:p>
    <w:p w14:paraId="4E163A4F">
      <w:pPr>
        <w:pStyle w:val="100"/>
        <w:spacing w:before="130" w:line="360" w:lineRule="auto"/>
        <w:ind w:firstLine="456" w:firstLineChars="200"/>
        <w:rPr>
          <w:spacing w:val="-6"/>
          <w:sz w:val="24"/>
          <w:szCs w:val="24"/>
          <w:lang w:eastAsia="zh-CN"/>
        </w:rPr>
      </w:pPr>
      <w:r>
        <w:rPr>
          <w:rFonts w:hint="eastAsia"/>
          <w:spacing w:val="-6"/>
          <w:sz w:val="24"/>
          <w:szCs w:val="24"/>
          <w:lang w:eastAsia="zh-CN"/>
        </w:rPr>
        <w:t>2.提供资料（下列资料任意一项）</w:t>
      </w:r>
    </w:p>
    <w:p w14:paraId="145EA48C">
      <w:pPr>
        <w:pStyle w:val="100"/>
        <w:spacing w:before="130" w:line="360" w:lineRule="auto"/>
        <w:ind w:firstLine="228" w:firstLineChars="100"/>
        <w:rPr>
          <w:spacing w:val="-6"/>
          <w:sz w:val="24"/>
          <w:szCs w:val="24"/>
          <w:lang w:eastAsia="zh-CN"/>
        </w:rPr>
      </w:pPr>
      <w:r>
        <w:rPr>
          <w:rFonts w:hint="eastAsia"/>
          <w:spacing w:val="-6"/>
          <w:sz w:val="24"/>
          <w:szCs w:val="24"/>
          <w:lang w:eastAsia="zh-CN"/>
        </w:rPr>
        <w:t>①网络关键设备和网络安全专用产品安全认证证书；</w:t>
      </w:r>
    </w:p>
    <w:p w14:paraId="7A7D9D69">
      <w:pPr>
        <w:pStyle w:val="100"/>
        <w:spacing w:before="130" w:line="360" w:lineRule="auto"/>
        <w:ind w:firstLine="228" w:firstLineChars="100"/>
        <w:rPr>
          <w:spacing w:val="-6"/>
          <w:sz w:val="24"/>
          <w:szCs w:val="24"/>
          <w:lang w:eastAsia="zh-CN"/>
        </w:rPr>
      </w:pPr>
      <w:r>
        <w:rPr>
          <w:rFonts w:hint="eastAsia"/>
          <w:spacing w:val="-6"/>
          <w:sz w:val="24"/>
          <w:szCs w:val="24"/>
          <w:lang w:eastAsia="zh-CN"/>
        </w:rPr>
        <w:t>②网络关键设备安全检测证书、网络安全专用产品安全检测证书；</w:t>
      </w:r>
    </w:p>
    <w:p w14:paraId="0ECCB6D5">
      <w:pPr>
        <w:pStyle w:val="100"/>
        <w:spacing w:before="130" w:line="360" w:lineRule="auto"/>
        <w:ind w:firstLine="228" w:firstLineChars="100"/>
        <w:rPr>
          <w:spacing w:val="-6"/>
          <w:sz w:val="24"/>
          <w:szCs w:val="24"/>
          <w:lang w:eastAsia="zh-CN"/>
        </w:rPr>
      </w:pPr>
      <w:r>
        <w:rPr>
          <w:rFonts w:hint="eastAsia"/>
          <w:spacing w:val="-6"/>
          <w:sz w:val="24"/>
          <w:szCs w:val="24"/>
          <w:lang w:eastAsia="zh-CN"/>
        </w:rPr>
        <w:t>③计算机信息系统安全专用产品销售许可证；</w:t>
      </w:r>
    </w:p>
    <w:p w14:paraId="26EDB406">
      <w:pPr>
        <w:autoSpaceDE w:val="0"/>
        <w:autoSpaceDN w:val="0"/>
        <w:spacing w:line="360" w:lineRule="auto"/>
        <w:ind w:firstLine="228" w:firstLineChars="100"/>
        <w:contextualSpacing/>
        <w:rPr>
          <w:rFonts w:ascii="宋体" w:hAnsi="宋体" w:eastAsia="宋体" w:cs="宋体"/>
          <w:bCs/>
          <w:sz w:val="24"/>
          <w:szCs w:val="24"/>
        </w:rPr>
      </w:pPr>
      <w:r>
        <w:rPr>
          <w:rFonts w:hint="eastAsia"/>
          <w:spacing w:val="-6"/>
          <w:sz w:val="24"/>
          <w:szCs w:val="24"/>
        </w:rPr>
        <w:t>④中国网信网或工业和信息化部网站或公安部网站或国家认证认可监督 管理委员会网站公布的认证、检测结果（提供公布安全认证、安全检测结果页面网址和安全认证、检测结果截图）。</w:t>
      </w:r>
    </w:p>
    <w:p w14:paraId="568DA50F">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rPr>
        <w:t>4.5  根据财政部、发展改革委、生态环境部、市场监管总局《关于调整优化节能产品、环境标志产品政府采购执行机制的通知》（财库〔2019〕9号）要求，采购属于政府强制采购产品类别的，该产品必须具有国家确定的认证机构出具的、处于有效期之内的节能产品或环境标志产品认证证书，否则其投标将被拒绝。</w:t>
      </w:r>
    </w:p>
    <w:p w14:paraId="1EAC8977">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5.  投标费用</w:t>
      </w:r>
    </w:p>
    <w:p w14:paraId="3C3B089F">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不论采购的结果如何，供应商均应自行承担所有与投标有关的全部费用，采购人、集中采购机构在任何情况下均无义务和责任承担这些费用。</w:t>
      </w:r>
    </w:p>
    <w:p w14:paraId="1517E1FB">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6 . 信息发布</w:t>
      </w:r>
    </w:p>
    <w:p w14:paraId="04D9131D">
      <w:pPr>
        <w:autoSpaceDE w:val="0"/>
        <w:autoSpaceDN w:val="0"/>
        <w:spacing w:line="360" w:lineRule="auto"/>
        <w:ind w:firstLine="480" w:firstLineChars="200"/>
        <w:contextualSpacing/>
        <w:jc w:val="left"/>
        <w:rPr>
          <w:rFonts w:cs="宋体" w:asciiTheme="minorEastAsia" w:hAnsiTheme="minorEastAsia"/>
          <w:kern w:val="0"/>
          <w:sz w:val="24"/>
          <w:szCs w:val="24"/>
        </w:rPr>
      </w:pPr>
      <w:r>
        <w:rPr>
          <w:rFonts w:hint="eastAsia" w:cs="宋体" w:asciiTheme="minorEastAsia" w:hAnsiTheme="minorEastAsia"/>
          <w:kern w:val="0"/>
          <w:sz w:val="24"/>
          <w:szCs w:val="24"/>
        </w:rPr>
        <w:t>本采购项目需要公开的有关信息，包括采购公告、询价文件澄清或修改公告、成交公告以及延长响应文件提交截止时间等与采购活动有关的通知，采购人、集中采购机构均将通过在《河南省政府采购网</w:t>
      </w:r>
      <w:r>
        <w:rPr>
          <w:rFonts w:hint="eastAsia" w:cs="宋体" w:asciiTheme="minorEastAsia" w:hAnsiTheme="minorEastAsia"/>
          <w:kern w:val="0"/>
          <w:sz w:val="24"/>
          <w:szCs w:val="24"/>
          <w:lang w:eastAsia="zh-CN"/>
        </w:rPr>
        <w:t>》《</w:t>
      </w:r>
      <w:r>
        <w:rPr>
          <w:rFonts w:hint="eastAsia" w:cs="宋体" w:asciiTheme="minorEastAsia" w:hAnsiTheme="minorEastAsia"/>
          <w:kern w:val="0"/>
          <w:sz w:val="24"/>
          <w:szCs w:val="24"/>
        </w:rPr>
        <w:t>许昌市政府采购网》和《全国公共资源交易平台（河南省·许昌市）》公开发布。供应商在参与本采购项目采购活动期间，请及时关注以上媒体上的相关信息，供应商因没有及时关注而未能如期获取相关信息</w:t>
      </w:r>
      <w:r>
        <w:rPr>
          <w:rFonts w:hint="eastAsia" w:cs="宋体" w:asciiTheme="minorEastAsia" w:hAnsiTheme="minorEastAsia"/>
          <w:kern w:val="0"/>
          <w:sz w:val="24"/>
          <w:szCs w:val="24"/>
          <w:lang w:eastAsia="zh-CN"/>
        </w:rPr>
        <w:t>，以</w:t>
      </w:r>
      <w:r>
        <w:rPr>
          <w:rFonts w:hint="eastAsia" w:cs="宋体" w:asciiTheme="minorEastAsia" w:hAnsiTheme="minorEastAsia"/>
          <w:kern w:val="0"/>
          <w:sz w:val="24"/>
          <w:szCs w:val="24"/>
        </w:rPr>
        <w:t>及因此所产生的一切后果和责任，由供应商自行承担，采购人、集中采购机构在任何情况下均不对此承担任何责任。</w:t>
      </w:r>
    </w:p>
    <w:p w14:paraId="3EC52423">
      <w:pPr>
        <w:pStyle w:val="35"/>
        <w:spacing w:line="360" w:lineRule="auto"/>
        <w:rPr>
          <w:rFonts w:asciiTheme="minorEastAsia" w:hAnsiTheme="minorEastAsia" w:eastAsiaTheme="minorEastAsia"/>
          <w:b/>
          <w:color w:val="auto"/>
        </w:rPr>
      </w:pPr>
      <w:r>
        <w:rPr>
          <w:rFonts w:hint="eastAsia" w:asciiTheme="minorEastAsia" w:hAnsiTheme="minorEastAsia" w:eastAsiaTheme="minorEastAsia"/>
          <w:b/>
          <w:color w:val="auto"/>
        </w:rPr>
        <w:t>7.代理费用</w:t>
      </w:r>
    </w:p>
    <w:p w14:paraId="6F44BCDD">
      <w:pPr>
        <w:pStyle w:val="35"/>
        <w:spacing w:line="360" w:lineRule="auto"/>
        <w:ind w:firstLine="120" w:firstLineChars="50"/>
        <w:rPr>
          <w:rFonts w:asciiTheme="minorEastAsia" w:hAnsiTheme="minorEastAsia" w:eastAsiaTheme="minorEastAsia"/>
          <w:color w:val="auto"/>
        </w:rPr>
      </w:pPr>
      <w:r>
        <w:rPr>
          <w:rFonts w:hint="eastAsia" w:asciiTheme="minorEastAsia" w:hAnsiTheme="minorEastAsia" w:eastAsiaTheme="minorEastAsia"/>
          <w:color w:val="auto"/>
        </w:rPr>
        <w:t>本项目收取代理费用。详见供应商须知前附表。</w:t>
      </w:r>
    </w:p>
    <w:p w14:paraId="744DE34D">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8.其他</w:t>
      </w:r>
    </w:p>
    <w:p w14:paraId="13024C22">
      <w:pPr>
        <w:autoSpaceDE w:val="0"/>
        <w:autoSpaceDN w:val="0"/>
        <w:spacing w:line="360" w:lineRule="auto"/>
        <w:ind w:firstLine="480" w:firstLineChars="200"/>
        <w:contextualSpacing/>
        <w:jc w:val="left"/>
        <w:rPr>
          <w:rFonts w:cs="宋体" w:asciiTheme="minorEastAsia" w:hAnsiTheme="minorEastAsia"/>
          <w:kern w:val="0"/>
          <w:sz w:val="24"/>
          <w:szCs w:val="24"/>
        </w:rPr>
      </w:pPr>
      <w:r>
        <w:rPr>
          <w:rFonts w:hint="eastAsia" w:cs="宋体" w:asciiTheme="minorEastAsia" w:hAnsiTheme="minorEastAsia"/>
          <w:kern w:val="0"/>
          <w:sz w:val="24"/>
          <w:szCs w:val="24"/>
        </w:rPr>
        <w:t>本“供应商须知”的条款如与“采购邀请”、“采购需求”、“供应商须知前附表”和“开标和评审”就同一内容的表述不一致的，以“采购邀请”、“ 采购需求”、“供应商须知前附表”和“开标和评审”中规定的内容为准。</w:t>
      </w:r>
    </w:p>
    <w:p w14:paraId="10DCDF9D">
      <w:pPr>
        <w:pStyle w:val="50"/>
        <w:tabs>
          <w:tab w:val="left" w:pos="1260"/>
        </w:tabs>
        <w:autoSpaceDE w:val="0"/>
        <w:autoSpaceDN w:val="0"/>
        <w:spacing w:line="360" w:lineRule="auto"/>
        <w:ind w:left="0" w:leftChars="0" w:firstLine="0" w:firstLineChars="0"/>
        <w:contextualSpacing/>
        <w:jc w:val="center"/>
        <w:rPr>
          <w:rFonts w:cs="宋体" w:asciiTheme="minorEastAsia" w:hAnsiTheme="minorEastAsia"/>
          <w:b/>
          <w:kern w:val="0"/>
          <w:sz w:val="28"/>
          <w:szCs w:val="28"/>
        </w:rPr>
      </w:pPr>
      <w:r>
        <w:rPr>
          <w:rFonts w:hint="eastAsia" w:cs="宋体" w:asciiTheme="minorEastAsia" w:hAnsiTheme="minorEastAsia"/>
          <w:b/>
          <w:kern w:val="0"/>
          <w:sz w:val="28"/>
          <w:szCs w:val="28"/>
        </w:rPr>
        <w:t>二、询价文件说明</w:t>
      </w:r>
    </w:p>
    <w:p w14:paraId="1285CD5A">
      <w:pPr>
        <w:pStyle w:val="50"/>
        <w:autoSpaceDE w:val="0"/>
        <w:autoSpaceDN w:val="0"/>
        <w:spacing w:line="360" w:lineRule="auto"/>
        <w:ind w:left="360" w:firstLine="0"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9.询价文件构成</w:t>
      </w:r>
    </w:p>
    <w:p w14:paraId="50555C77">
      <w:pPr>
        <w:pStyle w:val="50"/>
        <w:numPr>
          <w:ilvl w:val="0"/>
          <w:numId w:val="9"/>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询价文件由以下部分组成：</w:t>
      </w:r>
    </w:p>
    <w:p w14:paraId="32754A1E">
      <w:pPr>
        <w:autoSpaceDE w:val="0"/>
        <w:autoSpaceDN w:val="0"/>
        <w:spacing w:line="360" w:lineRule="auto"/>
        <w:ind w:left="964"/>
        <w:contextualSpacing/>
        <w:rPr>
          <w:rFonts w:cs="宋体" w:asciiTheme="minorEastAsia" w:hAnsiTheme="minorEastAsia"/>
          <w:kern w:val="0"/>
          <w:sz w:val="24"/>
          <w:szCs w:val="24"/>
        </w:rPr>
      </w:pPr>
      <w:r>
        <w:rPr>
          <w:rFonts w:hint="eastAsia" w:cs="宋体" w:asciiTheme="minorEastAsia" w:hAnsiTheme="minorEastAsia"/>
          <w:kern w:val="0"/>
          <w:sz w:val="24"/>
          <w:szCs w:val="24"/>
        </w:rPr>
        <w:t>（1）采购邀请（采购公告）</w:t>
      </w:r>
    </w:p>
    <w:p w14:paraId="43A4249D">
      <w:pPr>
        <w:autoSpaceDE w:val="0"/>
        <w:autoSpaceDN w:val="0"/>
        <w:spacing w:line="360" w:lineRule="auto"/>
        <w:ind w:left="964"/>
        <w:contextualSpacing/>
        <w:rPr>
          <w:rFonts w:cs="宋体" w:asciiTheme="minorEastAsia" w:hAnsiTheme="minorEastAsia"/>
          <w:kern w:val="0"/>
          <w:sz w:val="24"/>
          <w:szCs w:val="24"/>
        </w:rPr>
      </w:pPr>
      <w:r>
        <w:rPr>
          <w:rFonts w:hint="eastAsia" w:cs="宋体" w:asciiTheme="minorEastAsia" w:hAnsiTheme="minorEastAsia"/>
          <w:kern w:val="0"/>
          <w:sz w:val="24"/>
          <w:szCs w:val="24"/>
        </w:rPr>
        <w:t>（2）采购需求</w:t>
      </w:r>
    </w:p>
    <w:p w14:paraId="23F5D5BB">
      <w:pPr>
        <w:autoSpaceDE w:val="0"/>
        <w:autoSpaceDN w:val="0"/>
        <w:spacing w:line="360" w:lineRule="auto"/>
        <w:ind w:left="964"/>
        <w:contextualSpacing/>
        <w:rPr>
          <w:rFonts w:cs="宋体" w:asciiTheme="minorEastAsia" w:hAnsiTheme="minorEastAsia"/>
          <w:kern w:val="0"/>
          <w:sz w:val="24"/>
          <w:szCs w:val="24"/>
        </w:rPr>
      </w:pPr>
      <w:r>
        <w:rPr>
          <w:rFonts w:hint="eastAsia" w:cs="宋体" w:asciiTheme="minorEastAsia" w:hAnsiTheme="minorEastAsia"/>
          <w:kern w:val="0"/>
          <w:sz w:val="24"/>
          <w:szCs w:val="24"/>
        </w:rPr>
        <w:t>（3）供应商须知前附表</w:t>
      </w:r>
    </w:p>
    <w:p w14:paraId="71AB3B3B">
      <w:pPr>
        <w:autoSpaceDE w:val="0"/>
        <w:autoSpaceDN w:val="0"/>
        <w:spacing w:line="360" w:lineRule="auto"/>
        <w:ind w:left="964"/>
        <w:contextualSpacing/>
        <w:rPr>
          <w:rFonts w:cs="宋体" w:asciiTheme="minorEastAsia" w:hAnsiTheme="minorEastAsia"/>
          <w:kern w:val="0"/>
          <w:sz w:val="24"/>
          <w:szCs w:val="24"/>
        </w:rPr>
      </w:pPr>
      <w:r>
        <w:rPr>
          <w:rFonts w:hint="eastAsia" w:cs="宋体" w:asciiTheme="minorEastAsia" w:hAnsiTheme="minorEastAsia"/>
          <w:kern w:val="0"/>
          <w:sz w:val="24"/>
          <w:szCs w:val="24"/>
        </w:rPr>
        <w:t>（4）供应商须知</w:t>
      </w:r>
    </w:p>
    <w:p w14:paraId="285EAC50">
      <w:pPr>
        <w:autoSpaceDE w:val="0"/>
        <w:autoSpaceDN w:val="0"/>
        <w:spacing w:line="360" w:lineRule="auto"/>
        <w:ind w:left="964"/>
        <w:contextualSpacing/>
        <w:rPr>
          <w:rFonts w:cs="宋体" w:asciiTheme="minorEastAsia" w:hAnsiTheme="minorEastAsia"/>
          <w:kern w:val="0"/>
          <w:sz w:val="24"/>
          <w:szCs w:val="24"/>
        </w:rPr>
      </w:pPr>
      <w:r>
        <w:rPr>
          <w:rFonts w:hint="eastAsia" w:cs="宋体" w:asciiTheme="minorEastAsia" w:hAnsiTheme="minorEastAsia"/>
          <w:kern w:val="0"/>
          <w:sz w:val="24"/>
          <w:szCs w:val="24"/>
        </w:rPr>
        <w:t>（5）政府采购政策功能</w:t>
      </w:r>
    </w:p>
    <w:p w14:paraId="069DA468">
      <w:pPr>
        <w:autoSpaceDE w:val="0"/>
        <w:autoSpaceDN w:val="0"/>
        <w:spacing w:line="360" w:lineRule="auto"/>
        <w:ind w:left="964"/>
        <w:contextualSpacing/>
        <w:rPr>
          <w:rFonts w:cs="宋体" w:asciiTheme="minorEastAsia" w:hAnsiTheme="minorEastAsia"/>
          <w:kern w:val="0"/>
          <w:sz w:val="24"/>
          <w:szCs w:val="24"/>
        </w:rPr>
      </w:pPr>
      <w:r>
        <w:rPr>
          <w:rFonts w:hint="eastAsia" w:cs="宋体" w:asciiTheme="minorEastAsia" w:hAnsiTheme="minorEastAsia"/>
          <w:kern w:val="0"/>
          <w:sz w:val="24"/>
          <w:szCs w:val="24"/>
        </w:rPr>
        <w:t>（6）资格审查与评审</w:t>
      </w:r>
    </w:p>
    <w:p w14:paraId="5A992678">
      <w:pPr>
        <w:autoSpaceDE w:val="0"/>
        <w:autoSpaceDN w:val="0"/>
        <w:spacing w:line="360" w:lineRule="auto"/>
        <w:ind w:left="964"/>
        <w:contextualSpacing/>
        <w:rPr>
          <w:rFonts w:cs="宋体" w:asciiTheme="minorEastAsia" w:hAnsiTheme="minorEastAsia"/>
          <w:kern w:val="0"/>
          <w:sz w:val="24"/>
          <w:szCs w:val="24"/>
        </w:rPr>
      </w:pPr>
      <w:r>
        <w:rPr>
          <w:rFonts w:hint="eastAsia" w:cs="宋体" w:asciiTheme="minorEastAsia" w:hAnsiTheme="minorEastAsia"/>
          <w:kern w:val="0"/>
          <w:sz w:val="24"/>
          <w:szCs w:val="24"/>
        </w:rPr>
        <w:t>（7）合同书格式及合同条款</w:t>
      </w:r>
    </w:p>
    <w:p w14:paraId="44DCF90C">
      <w:pPr>
        <w:autoSpaceDE w:val="0"/>
        <w:autoSpaceDN w:val="0"/>
        <w:spacing w:line="360" w:lineRule="auto"/>
        <w:ind w:left="964"/>
        <w:contextualSpacing/>
        <w:rPr>
          <w:rFonts w:cs="宋体" w:asciiTheme="minorEastAsia" w:hAnsiTheme="minorEastAsia"/>
          <w:kern w:val="0"/>
          <w:sz w:val="24"/>
          <w:szCs w:val="24"/>
        </w:rPr>
      </w:pPr>
      <w:r>
        <w:rPr>
          <w:rFonts w:hint="eastAsia" w:cs="宋体" w:asciiTheme="minorEastAsia" w:hAnsiTheme="minorEastAsia"/>
          <w:kern w:val="0"/>
          <w:sz w:val="24"/>
          <w:szCs w:val="24"/>
        </w:rPr>
        <w:t>（8）响应文件有关格式</w:t>
      </w:r>
    </w:p>
    <w:p w14:paraId="486BEBFE">
      <w:pPr>
        <w:autoSpaceDE w:val="0"/>
        <w:autoSpaceDN w:val="0"/>
        <w:spacing w:line="360" w:lineRule="auto"/>
        <w:ind w:left="964"/>
        <w:contextualSpacing/>
        <w:rPr>
          <w:rFonts w:cs="宋体" w:asciiTheme="minorEastAsia" w:hAnsiTheme="minorEastAsia"/>
          <w:kern w:val="0"/>
          <w:sz w:val="24"/>
          <w:szCs w:val="24"/>
        </w:rPr>
      </w:pPr>
      <w:r>
        <w:rPr>
          <w:rFonts w:hint="eastAsia" w:cs="宋体" w:asciiTheme="minorEastAsia" w:hAnsiTheme="minorEastAsia"/>
          <w:kern w:val="0"/>
          <w:sz w:val="24"/>
          <w:szCs w:val="24"/>
        </w:rPr>
        <w:t>（9）本项目询价文件的澄清、答复、修改、补充内容（如有的话）</w:t>
      </w:r>
    </w:p>
    <w:p w14:paraId="6EA36251">
      <w:pPr>
        <w:pStyle w:val="50"/>
        <w:numPr>
          <w:ilvl w:val="1"/>
          <w:numId w:val="10"/>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供应商应认真阅读、并充分理解询价文件的全部内容（包括所有的补充、修改内容、重要事项、格式、条款和技术规范、参数及要求等），按询价文件要求和规定编制响应文件，并承诺所提供的全部资料是真实有效的，否则会导致响应被拒绝，其风险由供应商自行承担。</w:t>
      </w:r>
    </w:p>
    <w:p w14:paraId="1FB66AC6">
      <w:pPr>
        <w:pStyle w:val="50"/>
        <w:numPr>
          <w:ilvl w:val="1"/>
          <w:numId w:val="10"/>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14:paraId="16571AD6">
      <w:pPr>
        <w:pStyle w:val="50"/>
        <w:autoSpaceDE w:val="0"/>
        <w:autoSpaceDN w:val="0"/>
        <w:spacing w:line="360" w:lineRule="auto"/>
        <w:ind w:firstLine="0"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10.询价文件的澄清或修改</w:t>
      </w:r>
    </w:p>
    <w:p w14:paraId="24194170">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10.1 在询价响应截止期前，无论出于何种原因，采购人可主动地或在解答供应商提出的澄清问题时对询价文件进行修改。</w:t>
      </w:r>
    </w:p>
    <w:p w14:paraId="0E6A99ED">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10.2 采购人、集中采购机构可以对已发出的询价文件进行必要的澄清或者修改。澄清或者修改的内容可能影响响应文件编制的，采购人将在响应文件提交截止之日3个工作日前，在财政部门指定的政府采购信息发布媒体和《全国公共资源交易平台（河南省·许昌市）》发布更正公告。</w:t>
      </w:r>
    </w:p>
    <w:p w14:paraId="69CE0902">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10.3 澄清或修改公告的内容为询价文件的组成部分，并对供应商具有约束力。当询价文件与澄清或修改公告就同一内容的表述不一致时，以最后发出的文件内容为准。</w:t>
      </w:r>
    </w:p>
    <w:p w14:paraId="34644E12">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10.4 如果澄清或者修改发出的时间距规定的询价响应截止时间不足3个工作日的，采购人、集中采购机构将顺延提交响应文件的截止时间。</w:t>
      </w:r>
    </w:p>
    <w:p w14:paraId="26C82A68">
      <w:pPr>
        <w:tabs>
          <w:tab w:val="left" w:pos="1260"/>
        </w:tabs>
        <w:autoSpaceDE w:val="0"/>
        <w:autoSpaceDN w:val="0"/>
        <w:spacing w:line="360" w:lineRule="auto"/>
        <w:contextualSpacing/>
        <w:jc w:val="center"/>
        <w:rPr>
          <w:rFonts w:cs="宋体" w:asciiTheme="minorEastAsia" w:hAnsiTheme="minorEastAsia"/>
          <w:b/>
          <w:kern w:val="0"/>
          <w:sz w:val="28"/>
          <w:szCs w:val="28"/>
        </w:rPr>
      </w:pPr>
      <w:r>
        <w:rPr>
          <w:rFonts w:hint="eastAsia" w:cs="宋体" w:asciiTheme="minorEastAsia" w:hAnsiTheme="minorEastAsia"/>
          <w:b/>
          <w:kern w:val="0"/>
          <w:sz w:val="28"/>
          <w:szCs w:val="28"/>
        </w:rPr>
        <w:t>三、响应文件的编制</w:t>
      </w:r>
    </w:p>
    <w:p w14:paraId="6741B894">
      <w:pPr>
        <w:pStyle w:val="50"/>
        <w:autoSpaceDE w:val="0"/>
        <w:autoSpaceDN w:val="0"/>
        <w:spacing w:line="360" w:lineRule="auto"/>
        <w:ind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11.响应文件的语言及计量单位</w:t>
      </w:r>
    </w:p>
    <w:p w14:paraId="42A22489">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11.1 供应商提交的响应文件以及供应商与采购人、集中采购机构就有关采购事宜的所有来往书面文件均应使用中文。除签名、盖章、专用名称等特殊情形外，以中文以外的文字表述的响应文件视同未提供。</w:t>
      </w:r>
    </w:p>
    <w:p w14:paraId="118389D6">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11.2 响应文件计量单位，询价文件已有明确规定的，使用询价文件规定的计量单位；询价文件没有规定的，一律采用中华人民共和国法定计量单位。</w:t>
      </w:r>
    </w:p>
    <w:p w14:paraId="777A485A">
      <w:pPr>
        <w:pStyle w:val="50"/>
        <w:autoSpaceDE w:val="0"/>
        <w:autoSpaceDN w:val="0"/>
        <w:spacing w:line="360" w:lineRule="auto"/>
        <w:ind w:left="360" w:firstLine="0"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12.报价</w:t>
      </w:r>
    </w:p>
    <w:p w14:paraId="0134379D">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12.1 本次采购项目的报价均以人民币为计算单位。</w:t>
      </w:r>
    </w:p>
    <w:p w14:paraId="148EAD89">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12.2 采购人不得向供应商索要或者接受其给予的赠品、回扣或者与采购无关的其他商品、服务。</w:t>
      </w:r>
    </w:p>
    <w:p w14:paraId="50725BA7">
      <w:pPr>
        <w:pStyle w:val="50"/>
        <w:numPr>
          <w:ilvl w:val="1"/>
          <w:numId w:val="11"/>
        </w:numPr>
        <w:autoSpaceDE w:val="0"/>
        <w:autoSpaceDN w:val="0"/>
        <w:spacing w:line="360" w:lineRule="auto"/>
        <w:ind w:left="96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供应商应对项目要求的全部内容进行报价，少报漏报将导致其响应为非实质性响应予以拒绝。</w:t>
      </w:r>
    </w:p>
    <w:p w14:paraId="0DC080DF">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12.4  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14:paraId="12A6CA0B">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12.5 本项目所涉及的运输、施工、安装、集成、调试、验收、备品和工具等费用均包含在响应报价中。</w:t>
      </w:r>
    </w:p>
    <w:p w14:paraId="183AD224">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12.6  报价不得高于本项目预算金额，且不低于成本价。供应商的响应报价高于预算金额（项目控制金额上限）的，该供应商的响应文件将被视为非实质性响应予以拒绝。</w:t>
      </w:r>
    </w:p>
    <w:p w14:paraId="30F573F2">
      <w:pPr>
        <w:pStyle w:val="50"/>
        <w:numPr>
          <w:ilvl w:val="1"/>
          <w:numId w:val="12"/>
        </w:numPr>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最低报价不能做为成交的保证。</w:t>
      </w:r>
    </w:p>
    <w:p w14:paraId="505C71A5">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13.响应文件有效期</w:t>
      </w:r>
    </w:p>
    <w:p w14:paraId="160C5ADC">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13.1 响应文件有效期从提交响应文件的截止之日起算。本项目响应文件有效期详见供应商须知前附表。响应文件中承诺的有效期应当不少于“供应商须知前附表”载明的响应文件有效期。响应文件有效期比询价文件规定短的属于非实质性响应，将被认定为报价无效。</w:t>
      </w:r>
    </w:p>
    <w:p w14:paraId="52660890">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13.2 采购人</w:t>
      </w:r>
      <w:r>
        <w:rPr>
          <w:rFonts w:hint="eastAsia" w:cs="微软雅黑"/>
          <w:sz w:val="24"/>
          <w:szCs w:val="24"/>
        </w:rPr>
        <w:t>可根据实际情况，在原报价有效期截止之前，征询供应商是否同意延长响应文件的有效期，供应商同意延长的须作出书面答复。在延长的报价有效期内，供应商将不会被要求和允许修正其报价</w:t>
      </w:r>
      <w:r>
        <w:rPr>
          <w:rFonts w:hint="eastAsia" w:cs="宋体" w:asciiTheme="minorEastAsia" w:hAnsiTheme="minorEastAsia"/>
          <w:kern w:val="0"/>
          <w:sz w:val="24"/>
          <w:szCs w:val="24"/>
        </w:rPr>
        <w:t>。</w:t>
      </w:r>
    </w:p>
    <w:p w14:paraId="06EF4329">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13.3成交供应商的响应文件作为项目合同的附件，其有效期至成交供应商全部合同义务履行完毕为止。</w:t>
      </w:r>
    </w:p>
    <w:p w14:paraId="226E7C20">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14.响应文件构成</w:t>
      </w:r>
    </w:p>
    <w:p w14:paraId="0072EE46">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14.1响应文件的构成应符合法律法规及询价文件的要求。</w:t>
      </w:r>
    </w:p>
    <w:p w14:paraId="0AA8F769">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14.2供应商应当按照询价文件的要求编制响应文件。响应文件应当对询价文件提出的要求和条件作出明确响应。</w:t>
      </w:r>
    </w:p>
    <w:p w14:paraId="4CC79A4C">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14.3响应文件由资格证明材料、符合性证明材料、其它材料等组成。</w:t>
      </w:r>
    </w:p>
    <w:p w14:paraId="70AE0481">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14.4供应商根据询价文件的规定和采购项目的实际情况，拟在成交后将成交项目的非主体、非关键性工作分包的，应当在响应文件中载明分包承担主体，分包承担主体应当具备相应资质条件且不得再次分包。</w:t>
      </w:r>
    </w:p>
    <w:p w14:paraId="19B2E3C7">
      <w:pPr>
        <w:pStyle w:val="71"/>
        <w:autoSpaceDE w:val="0"/>
        <w:autoSpaceDN w:val="0"/>
        <w:spacing w:line="360" w:lineRule="auto"/>
        <w:ind w:firstLineChars="0"/>
        <w:rPr>
          <w:rFonts w:ascii="宋体" w:hAnsi="宋体" w:cs="宋体"/>
          <w:kern w:val="0"/>
          <w:sz w:val="24"/>
          <w:szCs w:val="24"/>
        </w:rPr>
      </w:pPr>
      <w:r>
        <w:rPr>
          <w:rFonts w:hint="eastAsia" w:cs="宋体" w:asciiTheme="minorEastAsia" w:hAnsiTheme="minorEastAsia"/>
          <w:kern w:val="0"/>
          <w:sz w:val="24"/>
          <w:szCs w:val="24"/>
        </w:rPr>
        <w:t>14.5</w:t>
      </w:r>
      <w:r>
        <w:rPr>
          <w:rFonts w:hint="eastAsia" w:ascii="宋体" w:hAnsi="宋体" w:eastAsia="宋体" w:cs="宋体"/>
          <w:kern w:val="0"/>
          <w:sz w:val="24"/>
          <w:szCs w:val="24"/>
        </w:rPr>
        <w:t>供应商登录“全国公共资源交易平台（河南省·许昌市）”下载“新点投标文件制作软件（河南省版）”的最新版本，按所响应标段磋商文件的要求制作电子响应文件。一个标段对应生成2份电子响应文件（后缀格式为.XCSTF和.nXCSTF）,其中后缀格式为“.XCSTF”的加密电子响应文件用于上传至交易系统中投标。</w:t>
      </w:r>
    </w:p>
    <w:p w14:paraId="614FE5C2">
      <w:pPr>
        <w:autoSpaceDE w:val="0"/>
        <w:autoSpaceDN w:val="0"/>
        <w:spacing w:line="360" w:lineRule="auto"/>
        <w:ind w:firstLine="480" w:firstLineChars="200"/>
        <w:contextualSpacing/>
        <w:rPr>
          <w:rFonts w:cs="宋体" w:asciiTheme="minorEastAsia" w:hAnsiTheme="minorEastAsia"/>
          <w:bCs/>
          <w:kern w:val="0"/>
          <w:sz w:val="24"/>
          <w:szCs w:val="24"/>
        </w:rPr>
      </w:pPr>
      <w:r>
        <w:rPr>
          <w:rFonts w:hint="eastAsia" w:cs="宋体" w:asciiTheme="minorEastAsia" w:hAnsiTheme="minorEastAsia"/>
          <w:bCs/>
          <w:kern w:val="0"/>
          <w:sz w:val="24"/>
          <w:szCs w:val="24"/>
        </w:rPr>
        <w:t>14.6</w:t>
      </w:r>
      <w:r>
        <w:rPr>
          <w:rFonts w:hint="eastAsia" w:ascii="宋体" w:hAnsi="宋体" w:cs="宋体"/>
          <w:bCs/>
          <w:kern w:val="0"/>
          <w:sz w:val="24"/>
          <w:szCs w:val="24"/>
        </w:rPr>
        <w:t>电子投标文件制作技术咨询：0374-29618176；清单技术支持：18236016896。</w:t>
      </w:r>
    </w:p>
    <w:p w14:paraId="6BC7954B">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15.响应文件格式</w:t>
      </w:r>
    </w:p>
    <w:p w14:paraId="5BD0524E">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15.1  响应文件应参照询价文件第八章（响应文件有关格式）的内容要求、编排顺序和格式要求，供应商应按照以上要求将响应文件编上唯一的连贯页码并以A4幅面装订成册，并在响应文件封面上注明：所投项目名称、项目编号、供应商名称、日期等字样。</w:t>
      </w:r>
    </w:p>
    <w:p w14:paraId="37A53A5F">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15.2  供应商应按询价文件提供的格式编写响应文件。询价文件未提供标准格式的供应商可自行拟定。</w:t>
      </w:r>
    </w:p>
    <w:p w14:paraId="63CD2310">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16.投标保证金</w:t>
      </w:r>
    </w:p>
    <w:p w14:paraId="346DA26E">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16.1  本项目不收取投标保证金。</w:t>
      </w:r>
    </w:p>
    <w:p w14:paraId="581E941E">
      <w:pPr>
        <w:pStyle w:val="50"/>
        <w:numPr>
          <w:ilvl w:val="1"/>
          <w:numId w:val="13"/>
        </w:numPr>
        <w:autoSpaceDE w:val="0"/>
        <w:autoSpaceDN w:val="0"/>
        <w:spacing w:line="360" w:lineRule="auto"/>
        <w:ind w:left="120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 xml:space="preserve"> 投标人应提供投标承诺函。</w:t>
      </w:r>
    </w:p>
    <w:p w14:paraId="2537B167">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17.询价文件的数量和签署盖章</w:t>
      </w:r>
    </w:p>
    <w:p w14:paraId="4A1D7457">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17.1  供应商应提交响应文件份数见“供应商须知前附表”。</w:t>
      </w:r>
    </w:p>
    <w:p w14:paraId="72BF9D52">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17.2  在询价文件中已明示需盖章及签名之处，电子响应文件应按询价文件要求加盖供应商电子印章和法人电子印章或授权代表电子印章。</w:t>
      </w:r>
    </w:p>
    <w:p w14:paraId="3CFA4ADA">
      <w:pPr>
        <w:tabs>
          <w:tab w:val="left" w:pos="1260"/>
        </w:tabs>
        <w:autoSpaceDE w:val="0"/>
        <w:autoSpaceDN w:val="0"/>
        <w:spacing w:line="360" w:lineRule="auto"/>
        <w:contextualSpacing/>
        <w:jc w:val="center"/>
        <w:rPr>
          <w:rFonts w:cs="宋体" w:asciiTheme="minorEastAsia" w:hAnsiTheme="minorEastAsia"/>
          <w:b/>
          <w:kern w:val="0"/>
          <w:sz w:val="28"/>
          <w:szCs w:val="28"/>
        </w:rPr>
      </w:pPr>
      <w:r>
        <w:rPr>
          <w:rFonts w:hint="eastAsia" w:cs="宋体" w:asciiTheme="minorEastAsia" w:hAnsiTheme="minorEastAsia"/>
          <w:b/>
          <w:kern w:val="0"/>
          <w:sz w:val="28"/>
          <w:szCs w:val="28"/>
        </w:rPr>
        <w:t>四、响应文件的递交</w:t>
      </w:r>
    </w:p>
    <w:p w14:paraId="0A3EFF50">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b/>
          <w:kern w:val="0"/>
          <w:sz w:val="24"/>
          <w:szCs w:val="24"/>
        </w:rPr>
        <w:t>18.询价响应截止时间</w:t>
      </w:r>
    </w:p>
    <w:p w14:paraId="3639C636">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 xml:space="preserve">18.1 </w:t>
      </w:r>
      <w:r>
        <w:rPr>
          <w:rFonts w:hint="eastAsia" w:ascii="宋体" w:hAnsi="宋体" w:cs="宋体"/>
          <w:kern w:val="0"/>
          <w:sz w:val="24"/>
          <w:szCs w:val="24"/>
        </w:rPr>
        <w:t>供应商必须在“采购邀请”和“供应商须知前附表”中规定的响应截止时间前，将加密电子响应文件（后缀格式为.XCSTF）通过“全国公共资源交易平台（河南省·许昌市）”公共资源交易系统成功上传。</w:t>
      </w:r>
    </w:p>
    <w:p w14:paraId="6193BA4A">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18.2  采购人、集中采购机构可以按本须知第10条规定，通过修改询价文件自行决定酌情延长询价响应截止期。在此情况下，采购人和供应商受询价响应截止期制约的所有权利和义务均应延长至新的截止日期和时间。供应商按采购人修改通知规定的时间递交响应文件。</w:t>
      </w:r>
    </w:p>
    <w:p w14:paraId="5788C7A7">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19.迟交的响应文件</w:t>
      </w:r>
    </w:p>
    <w:p w14:paraId="1558748C">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投标截止时间之后上传的投标文件，招标人将拒绝接收。</w:t>
      </w:r>
    </w:p>
    <w:p w14:paraId="50644A38">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20.响应文件的修改和撤回</w:t>
      </w:r>
    </w:p>
    <w:p w14:paraId="4DB07612">
      <w:pPr>
        <w:autoSpaceDE w:val="0"/>
        <w:autoSpaceDN w:val="0"/>
        <w:spacing w:line="360" w:lineRule="auto"/>
        <w:ind w:left="420"/>
        <w:contextualSpacing/>
        <w:jc w:val="left"/>
        <w:rPr>
          <w:rFonts w:cs="宋体" w:asciiTheme="minorEastAsia" w:hAnsiTheme="minorEastAsia"/>
          <w:kern w:val="0"/>
          <w:sz w:val="24"/>
          <w:szCs w:val="24"/>
        </w:rPr>
      </w:pPr>
      <w:r>
        <w:rPr>
          <w:rFonts w:hint="eastAsia" w:cs="宋体" w:asciiTheme="minorEastAsia" w:hAnsiTheme="minorEastAsia"/>
          <w:kern w:val="0"/>
          <w:sz w:val="24"/>
          <w:szCs w:val="24"/>
        </w:rPr>
        <w:t>20.1 投标人在投标截止时间前，对投标文件进行补充、修改或者撤回的，须书面通知招标人。投标人应当在投标截止时间前完成电子投标文件的提交，可以补充、修改或撤回。投标截止时间前未完成电子投标文件提交的，视为撤回投标文件。</w:t>
      </w:r>
    </w:p>
    <w:p w14:paraId="6E7CC9FB">
      <w:pPr>
        <w:autoSpaceDE w:val="0"/>
        <w:autoSpaceDN w:val="0"/>
        <w:spacing w:line="360" w:lineRule="auto"/>
        <w:ind w:firstLine="480" w:firstLineChars="200"/>
        <w:contextualSpacing/>
        <w:jc w:val="left"/>
        <w:rPr>
          <w:rFonts w:cs="宋体" w:asciiTheme="minorEastAsia" w:hAnsiTheme="minorEastAsia"/>
          <w:kern w:val="0"/>
          <w:sz w:val="24"/>
          <w:szCs w:val="24"/>
        </w:rPr>
      </w:pPr>
      <w:r>
        <w:rPr>
          <w:rFonts w:hint="eastAsia" w:cs="宋体" w:asciiTheme="minorEastAsia" w:hAnsiTheme="minorEastAsia"/>
          <w:kern w:val="0"/>
          <w:sz w:val="24"/>
          <w:szCs w:val="24"/>
        </w:rPr>
        <w:t>20.2 投标人补充、修改的内容并作为投标文件的组成部分。补充或修改应当按招标文件要求签署、盖章、提交，并应注明“修改</w:t>
      </w:r>
      <w:r>
        <w:rPr>
          <w:rFonts w:cs="宋体" w:asciiTheme="minorEastAsia" w:hAnsiTheme="minorEastAsia"/>
          <w:kern w:val="0"/>
          <w:sz w:val="24"/>
          <w:szCs w:val="24"/>
        </w:rPr>
        <w:t>”</w:t>
      </w:r>
      <w:r>
        <w:rPr>
          <w:rFonts w:hint="eastAsia" w:cs="宋体" w:asciiTheme="minorEastAsia" w:hAnsiTheme="minorEastAsia"/>
          <w:kern w:val="0"/>
          <w:sz w:val="24"/>
          <w:szCs w:val="24"/>
        </w:rPr>
        <w:t>或“补充</w:t>
      </w:r>
      <w:r>
        <w:rPr>
          <w:rFonts w:cs="宋体" w:asciiTheme="minorEastAsia" w:hAnsiTheme="minorEastAsia"/>
          <w:kern w:val="0"/>
          <w:sz w:val="24"/>
          <w:szCs w:val="24"/>
        </w:rPr>
        <w:t>”</w:t>
      </w:r>
      <w:r>
        <w:rPr>
          <w:rFonts w:hint="eastAsia" w:cs="宋体" w:asciiTheme="minorEastAsia" w:hAnsiTheme="minorEastAsia"/>
          <w:kern w:val="0"/>
          <w:sz w:val="24"/>
          <w:szCs w:val="24"/>
        </w:rPr>
        <w:t>字样。</w:t>
      </w:r>
    </w:p>
    <w:p w14:paraId="1EC5C41B">
      <w:pPr>
        <w:autoSpaceDE w:val="0"/>
        <w:autoSpaceDN w:val="0"/>
        <w:spacing w:line="360" w:lineRule="auto"/>
        <w:ind w:firstLine="480" w:firstLineChars="200"/>
        <w:contextualSpacing/>
        <w:jc w:val="left"/>
        <w:rPr>
          <w:rFonts w:cs="宋体" w:asciiTheme="minorEastAsia" w:hAnsiTheme="minorEastAsia"/>
          <w:kern w:val="0"/>
          <w:sz w:val="24"/>
          <w:szCs w:val="24"/>
        </w:rPr>
      </w:pPr>
      <w:r>
        <w:rPr>
          <w:rFonts w:hint="eastAsia" w:cs="宋体" w:asciiTheme="minorEastAsia" w:hAnsiTheme="minorEastAsia"/>
          <w:kern w:val="0"/>
          <w:sz w:val="24"/>
          <w:szCs w:val="24"/>
        </w:rPr>
        <w:t>20.3 投标人在提交投标文件后，可以撤回其投标，但投标人必须在规定的投标截止时间前以书面形式告知招标人。</w:t>
      </w:r>
    </w:p>
    <w:p w14:paraId="11181988">
      <w:pPr>
        <w:autoSpaceDE w:val="0"/>
        <w:autoSpaceDN w:val="0"/>
        <w:spacing w:line="360" w:lineRule="auto"/>
        <w:ind w:firstLine="480" w:firstLineChars="200"/>
        <w:contextualSpacing/>
        <w:jc w:val="left"/>
        <w:rPr>
          <w:rFonts w:cs="宋体" w:asciiTheme="minorEastAsia" w:hAnsiTheme="minorEastAsia"/>
          <w:kern w:val="0"/>
          <w:sz w:val="24"/>
          <w:szCs w:val="24"/>
        </w:rPr>
      </w:pPr>
      <w:r>
        <w:rPr>
          <w:rFonts w:hint="eastAsia" w:cs="宋体" w:asciiTheme="minorEastAsia" w:hAnsiTheme="minorEastAsia"/>
          <w:kern w:val="0"/>
          <w:sz w:val="24"/>
          <w:szCs w:val="24"/>
        </w:rPr>
        <w:t>20.4 投标人不得在投标有效期内撤销投标文件，否则投标人将承担违背投标承诺函的责任追究。</w:t>
      </w:r>
    </w:p>
    <w:p w14:paraId="33B9AEFB">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21.除供应商须知前附表另有规定外，供应商所提交的电子响应文件不予退还。</w:t>
      </w:r>
    </w:p>
    <w:p w14:paraId="5D8CEB4E">
      <w:pPr>
        <w:pStyle w:val="50"/>
        <w:tabs>
          <w:tab w:val="left" w:pos="1260"/>
        </w:tabs>
        <w:autoSpaceDE w:val="0"/>
        <w:autoSpaceDN w:val="0"/>
        <w:spacing w:line="360" w:lineRule="auto"/>
        <w:ind w:left="0" w:leftChars="0" w:firstLine="0" w:firstLineChars="0"/>
        <w:contextualSpacing/>
        <w:jc w:val="center"/>
        <w:rPr>
          <w:rFonts w:cs="宋体" w:asciiTheme="minorEastAsia" w:hAnsiTheme="minorEastAsia"/>
          <w:b/>
          <w:kern w:val="0"/>
          <w:sz w:val="28"/>
          <w:szCs w:val="28"/>
        </w:rPr>
      </w:pPr>
      <w:r>
        <w:rPr>
          <w:rFonts w:hint="eastAsia" w:cs="宋体" w:asciiTheme="minorEastAsia" w:hAnsiTheme="minorEastAsia"/>
          <w:b/>
          <w:kern w:val="0"/>
          <w:sz w:val="28"/>
          <w:szCs w:val="28"/>
        </w:rPr>
        <w:t>五、开标和评审</w:t>
      </w:r>
    </w:p>
    <w:p w14:paraId="3EE63357">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22.开标</w:t>
      </w:r>
    </w:p>
    <w:p w14:paraId="0B22F8AD">
      <w:pPr>
        <w:pStyle w:val="50"/>
        <w:autoSpaceDE w:val="0"/>
        <w:autoSpaceDN w:val="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22.1 招标人将按招标文件规定的时间和地点组织远程不见面开标。开标由代理机构主持，投标人无须到现场。评标委员会成员不得参加开标活动。</w:t>
      </w:r>
    </w:p>
    <w:p w14:paraId="227C50E8">
      <w:pPr>
        <w:pStyle w:val="50"/>
        <w:autoSpaceDE w:val="0"/>
        <w:autoSpaceDN w:val="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22.2 招标人应当对开标、评标现场活动进行全程录音录像。录音录像应当清晰可辨，音像资料作为采购文件一并存档。</w:t>
      </w:r>
    </w:p>
    <w:p w14:paraId="73DDFCBF">
      <w:pPr>
        <w:pStyle w:val="71"/>
        <w:autoSpaceDE w:val="0"/>
        <w:autoSpaceDN w:val="0"/>
        <w:spacing w:line="360" w:lineRule="auto"/>
        <w:contextualSpacing/>
        <w:rPr>
          <w:rFonts w:ascii="宋体" w:hAnsi="宋体" w:cs="宋体"/>
          <w:bCs/>
          <w:kern w:val="0"/>
          <w:sz w:val="24"/>
          <w:szCs w:val="24"/>
        </w:rPr>
      </w:pPr>
      <w:r>
        <w:rPr>
          <w:rFonts w:hint="eastAsia" w:cs="宋体" w:asciiTheme="minorEastAsia" w:hAnsiTheme="minorEastAsia"/>
          <w:kern w:val="0"/>
          <w:sz w:val="24"/>
          <w:szCs w:val="24"/>
        </w:rPr>
        <w:t xml:space="preserve">22.3 </w:t>
      </w:r>
      <w:r>
        <w:rPr>
          <w:rFonts w:hint="eastAsia" w:ascii="宋体" w:hAnsi="宋体" w:cs="宋体"/>
          <w:bCs/>
          <w:kern w:val="0"/>
          <w:sz w:val="24"/>
          <w:szCs w:val="24"/>
        </w:rPr>
        <w:t>开标响应截止时间，由代理机构进行公布投标人、开始投标解密、标书导入、唱标等操作，并开启群聊功能；供应商进行电子响应文件的解密。待标书导入后，供应商点击页面上方进度条的“唱标”可查看开标结果。</w:t>
      </w:r>
    </w:p>
    <w:p w14:paraId="160E04BC">
      <w:pPr>
        <w:pStyle w:val="50"/>
        <w:autoSpaceDE w:val="0"/>
        <w:autoSpaceDN w:val="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 xml:space="preserve">22.3.1 </w:t>
      </w:r>
      <w:r>
        <w:rPr>
          <w:rFonts w:hint="eastAsia" w:ascii="宋体" w:hAnsi="宋体" w:cs="宋体"/>
          <w:bCs/>
          <w:kern w:val="0"/>
          <w:sz w:val="24"/>
          <w:szCs w:val="24"/>
        </w:rPr>
        <w:t>电子响应文件的解密：全流程电子化交易项目电子响应文件采用投标人一层加密。解密时由投标人进行一次解密即可。</w:t>
      </w:r>
    </w:p>
    <w:p w14:paraId="09CF5FA6">
      <w:pPr>
        <w:pStyle w:val="50"/>
        <w:autoSpaceDE w:val="0"/>
        <w:autoSpaceDN w:val="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22.3.1.1投标人解密：投标人使用本单位CA数字证书远程进行解密。</w:t>
      </w:r>
    </w:p>
    <w:p w14:paraId="1AFF7C97">
      <w:pPr>
        <w:autoSpaceDE w:val="0"/>
        <w:autoSpaceDN w:val="0"/>
        <w:spacing w:line="360" w:lineRule="auto"/>
        <w:ind w:firstLine="480" w:firstLineChars="200"/>
        <w:contextualSpacing/>
        <w:jc w:val="left"/>
        <w:rPr>
          <w:rFonts w:cs="宋体" w:asciiTheme="minorEastAsia" w:hAnsiTheme="minorEastAsia"/>
          <w:kern w:val="0"/>
          <w:sz w:val="24"/>
          <w:szCs w:val="24"/>
        </w:rPr>
      </w:pPr>
      <w:r>
        <w:rPr>
          <w:rFonts w:hint="eastAsia" w:cs="宋体" w:asciiTheme="minorEastAsia" w:hAnsiTheme="minorEastAsia"/>
          <w:kern w:val="0"/>
          <w:sz w:val="24"/>
          <w:szCs w:val="24"/>
        </w:rPr>
        <w:t>22.3.1.2 代理机构解密：代理机构</w:t>
      </w:r>
      <w:r>
        <w:rPr>
          <w:rFonts w:cs="宋体" w:asciiTheme="minorEastAsia" w:hAnsiTheme="minorEastAsia"/>
          <w:kern w:val="0"/>
          <w:sz w:val="24"/>
          <w:szCs w:val="24"/>
        </w:rPr>
        <w:t>按</w:t>
      </w:r>
      <w:r>
        <w:rPr>
          <w:rFonts w:hint="eastAsia" w:cs="宋体" w:asciiTheme="minorEastAsia" w:hAnsiTheme="minorEastAsia"/>
          <w:kern w:val="0"/>
          <w:sz w:val="24"/>
          <w:szCs w:val="24"/>
        </w:rPr>
        <w:t>电子</w:t>
      </w:r>
      <w:r>
        <w:rPr>
          <w:rFonts w:cs="宋体" w:asciiTheme="minorEastAsia" w:hAnsiTheme="minorEastAsia"/>
          <w:kern w:val="0"/>
          <w:sz w:val="24"/>
          <w:szCs w:val="24"/>
        </w:rPr>
        <w:t>投标</w:t>
      </w:r>
      <w:r>
        <w:rPr>
          <w:rFonts w:hint="eastAsia" w:cs="宋体" w:asciiTheme="minorEastAsia" w:hAnsiTheme="minorEastAsia"/>
          <w:kern w:val="0"/>
          <w:sz w:val="24"/>
          <w:szCs w:val="24"/>
        </w:rPr>
        <w:t>文件到达交易系统</w:t>
      </w:r>
      <w:r>
        <w:rPr>
          <w:rFonts w:cs="宋体" w:asciiTheme="minorEastAsia" w:hAnsiTheme="minorEastAsia"/>
          <w:kern w:val="0"/>
          <w:sz w:val="24"/>
          <w:szCs w:val="24"/>
        </w:rPr>
        <w:t>的先后顺序</w:t>
      </w:r>
      <w:r>
        <w:rPr>
          <w:rFonts w:hint="eastAsia" w:cs="宋体" w:asciiTheme="minorEastAsia" w:hAnsiTheme="minorEastAsia"/>
          <w:kern w:val="0"/>
          <w:sz w:val="24"/>
          <w:szCs w:val="24"/>
        </w:rPr>
        <w:t>，使用本单位CA数字证书进行再次解密。</w:t>
      </w:r>
    </w:p>
    <w:p w14:paraId="08DBE976">
      <w:pPr>
        <w:pStyle w:val="50"/>
        <w:autoSpaceDE w:val="0"/>
        <w:autoSpaceDN w:val="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22.3.1.3 因投标人原因电子投标文件解密失败的，其投标将被拒绝。</w:t>
      </w:r>
    </w:p>
    <w:p w14:paraId="73B5CB7E">
      <w:pPr>
        <w:pStyle w:val="50"/>
        <w:autoSpaceDE w:val="0"/>
        <w:autoSpaceDN w:val="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22.3.2  投标人不足3家的，不得开标。</w:t>
      </w:r>
    </w:p>
    <w:p w14:paraId="0C2C13D1">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22.3.3  开标过程由采购代理机构负责记录，</w:t>
      </w:r>
      <w:r>
        <w:rPr>
          <w:rFonts w:hint="eastAsia" w:hAnsi="宋体"/>
          <w:sz w:val="24"/>
          <w:szCs w:val="24"/>
        </w:rPr>
        <w:t>《开标记录表》经投标人进行电子签章、</w:t>
      </w:r>
      <w:r>
        <w:rPr>
          <w:rFonts w:hint="eastAsia" w:cs="宋体" w:asciiTheme="minorEastAsia" w:hAnsiTheme="minorEastAsia"/>
          <w:kern w:val="0"/>
          <w:sz w:val="24"/>
          <w:szCs w:val="24"/>
        </w:rPr>
        <w:t>由参加开标相关工作人员签字确认后随采购文件一并存档。</w:t>
      </w:r>
      <w:r>
        <w:rPr>
          <w:rFonts w:hint="eastAsia" w:hAnsi="宋体"/>
          <w:sz w:val="24"/>
          <w:szCs w:val="24"/>
        </w:rPr>
        <w:t>投标人未电子签章的，视同认可开标结果。</w:t>
      </w:r>
    </w:p>
    <w:p w14:paraId="0C800D3F">
      <w:pPr>
        <w:pStyle w:val="50"/>
        <w:autoSpaceDE w:val="0"/>
        <w:autoSpaceDN w:val="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22.3.4  投标人对开标过程和开标记录如有疑义，以及认为采购人、采购代理机构相关工作人员有需要回避的情形的，应在不见面开标大厅“文字互动”对话框或“新增质疑”处在线提出询问或者回避申请。采购人、采购代理机构对投标人代表提出的询问或者回避申请应当及时处理。</w:t>
      </w:r>
    </w:p>
    <w:p w14:paraId="1F29E9F4">
      <w:pPr>
        <w:pStyle w:val="50"/>
        <w:autoSpaceDE w:val="0"/>
        <w:autoSpaceDN w:val="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22.3.5  项目远程不见面开标活动结束时，投标人应在《开标记录表》上进行电子签章。投标人未签章的，视同认可开标结果。</w:t>
      </w:r>
    </w:p>
    <w:p w14:paraId="0C69835D">
      <w:pPr>
        <w:pStyle w:val="50"/>
        <w:numPr>
          <w:ilvl w:val="0"/>
          <w:numId w:val="14"/>
        </w:numPr>
        <w:autoSpaceDE w:val="0"/>
        <w:autoSpaceDN w:val="0"/>
        <w:spacing w:line="360" w:lineRule="auto"/>
        <w:ind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询价小组组成</w:t>
      </w:r>
    </w:p>
    <w:p w14:paraId="566AC7E8">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23.1  采购人将依法组建询价小组，询价小组由采购人代表和评审专家共3人以上单数组成，其中评审专家人数不得少于询价小组成员总数的三分之二。评审专家依法从政府采购评审专家库中随机抽取。</w:t>
      </w:r>
    </w:p>
    <w:p w14:paraId="74701A14">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23.1.1  采购人将依法组建询价小组，询价小组由评审专家组成，成员人数应当为3人以上单数组成。评审专家依法从政府采购评审专家库中随机抽取。</w:t>
      </w:r>
    </w:p>
    <w:p w14:paraId="5D8BE37D">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23.1.2  达到公开招标数额标准的货物或者服务采购项目，或者达到招标规模标准的政府采购工程，询价小组应当由5人以上单数组成。</w:t>
      </w:r>
    </w:p>
    <w:p w14:paraId="3D9F60C8">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23.2  采购人不得以评审专家身份参加本部门或本单位采购项目的评审。</w:t>
      </w:r>
    </w:p>
    <w:p w14:paraId="778D03DD">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23.3  询价小组成员与供应商存在下列利害关系之一的,应当回避:</w:t>
      </w:r>
    </w:p>
    <w:p w14:paraId="33DCACCE">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23.3.1  参加采购活动前三年内,与供应商存在劳动关系,或者担任过供应商的董事、监事,或者是供应商的控股股东或实际控制人；</w:t>
      </w:r>
    </w:p>
    <w:p w14:paraId="1B6183D8">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23.3.2  与供应商的法定代表人或者负责人有夫妻、直系血亲、三代以内旁系血亲或者近姻亲关系；</w:t>
      </w:r>
    </w:p>
    <w:p w14:paraId="58D480A9">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23.3.3 与供应商有其他可能影响政府采购活动公平、公正进行的关系。</w:t>
      </w:r>
    </w:p>
    <w:p w14:paraId="4F10371D">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23.4  评审专家发现本人与参加采购活动的供应商有利害关系的,应当主动提出回避。采购人或者集中采购机构发现评审专家与参加采购活动的供应商有利害关系的,应当要求其回避。</w:t>
      </w:r>
    </w:p>
    <w:p w14:paraId="291015B8">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23.5  采购人不得担任询价小组组长。</w:t>
      </w:r>
    </w:p>
    <w:p w14:paraId="7A85EDBB">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23.6  询价小组成员名单在成交结果公告前应当保密。</w:t>
      </w:r>
    </w:p>
    <w:p w14:paraId="5ED2F495">
      <w:pPr>
        <w:pStyle w:val="50"/>
        <w:numPr>
          <w:ilvl w:val="0"/>
          <w:numId w:val="15"/>
        </w:numPr>
        <w:autoSpaceDE w:val="0"/>
        <w:autoSpaceDN w:val="0"/>
        <w:spacing w:line="360" w:lineRule="auto"/>
        <w:ind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资格审查和符合性审查</w:t>
      </w:r>
    </w:p>
    <w:p w14:paraId="703A7210">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24.1 资格审查：询价小组依据有关法律法规和询价文件的规定对供应商的资格进行审查。</w:t>
      </w:r>
    </w:p>
    <w:p w14:paraId="654A6E55">
      <w:pPr>
        <w:autoSpaceDE w:val="0"/>
        <w:autoSpaceDN w:val="0"/>
        <w:spacing w:line="360" w:lineRule="auto"/>
        <w:ind w:firstLine="482" w:firstLineChars="200"/>
        <w:contextualSpacing/>
        <w:rPr>
          <w:rFonts w:cs="宋体" w:asciiTheme="minorEastAsia" w:hAnsiTheme="minorEastAsia"/>
          <w:kern w:val="0"/>
          <w:sz w:val="24"/>
          <w:szCs w:val="24"/>
        </w:rPr>
      </w:pPr>
      <w:r>
        <w:rPr>
          <w:rFonts w:hint="eastAsia" w:cs="宋体" w:asciiTheme="minorEastAsia" w:hAnsiTheme="minorEastAsia"/>
          <w:b/>
          <w:kern w:val="0"/>
          <w:sz w:val="24"/>
          <w:szCs w:val="24"/>
        </w:rPr>
        <w:t>本项目具体资格审查详见（第六章 资格审查与评审）</w:t>
      </w:r>
      <w:r>
        <w:rPr>
          <w:rFonts w:hint="eastAsia" w:cs="宋体" w:asciiTheme="minorEastAsia" w:hAnsiTheme="minorEastAsia"/>
          <w:kern w:val="0"/>
          <w:sz w:val="24"/>
          <w:szCs w:val="24"/>
        </w:rPr>
        <w:t>。</w:t>
      </w:r>
    </w:p>
    <w:p w14:paraId="20B21EF4">
      <w:pPr>
        <w:pStyle w:val="50"/>
        <w:numPr>
          <w:ilvl w:val="0"/>
          <w:numId w:val="16"/>
        </w:numPr>
        <w:autoSpaceDE w:val="0"/>
        <w:autoSpaceDN w:val="0"/>
        <w:spacing w:line="360" w:lineRule="auto"/>
        <w:ind w:firstLineChars="0"/>
        <w:contextualSpacing/>
        <w:rPr>
          <w:rFonts w:cs="宋体" w:asciiTheme="minorEastAsia" w:hAnsiTheme="minorEastAsia"/>
          <w:vanish/>
          <w:kern w:val="0"/>
          <w:sz w:val="24"/>
          <w:szCs w:val="24"/>
        </w:rPr>
      </w:pPr>
    </w:p>
    <w:p w14:paraId="52B77C25">
      <w:pPr>
        <w:pStyle w:val="50"/>
        <w:numPr>
          <w:ilvl w:val="0"/>
          <w:numId w:val="16"/>
        </w:numPr>
        <w:autoSpaceDE w:val="0"/>
        <w:autoSpaceDN w:val="0"/>
        <w:spacing w:line="360" w:lineRule="auto"/>
        <w:ind w:firstLineChars="0"/>
        <w:contextualSpacing/>
        <w:rPr>
          <w:rFonts w:cs="宋体" w:asciiTheme="minorEastAsia" w:hAnsiTheme="minorEastAsia"/>
          <w:vanish/>
          <w:kern w:val="0"/>
          <w:sz w:val="24"/>
          <w:szCs w:val="24"/>
        </w:rPr>
      </w:pPr>
    </w:p>
    <w:p w14:paraId="06640536">
      <w:pPr>
        <w:pStyle w:val="50"/>
        <w:autoSpaceDE w:val="0"/>
        <w:autoSpaceDN w:val="0"/>
        <w:spacing w:line="360" w:lineRule="auto"/>
        <w:ind w:left="480"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24.2 符合性审查：</w:t>
      </w:r>
      <w:r>
        <w:rPr>
          <w:rFonts w:hint="eastAsia" w:ascii="宋体" w:hAnsi="宋体" w:cs="微软雅黑"/>
          <w:sz w:val="24"/>
          <w:szCs w:val="24"/>
        </w:rPr>
        <w:t>依据询价文件的规定，从响应文件的有效性、完整性和对询价文件的响应程度进行审查，以确定是否对询价文件的全部实质性要求作出响应。</w:t>
      </w:r>
    </w:p>
    <w:p w14:paraId="0ECCD746">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25  响应文件的澄清</w:t>
      </w:r>
    </w:p>
    <w:p w14:paraId="233E27C1">
      <w:pPr>
        <w:autoSpaceDE w:val="0"/>
        <w:autoSpaceDN w:val="0"/>
        <w:spacing w:line="360" w:lineRule="auto"/>
        <w:ind w:firstLine="480" w:firstLineChars="200"/>
        <w:contextualSpacing/>
        <w:rPr>
          <w:rFonts w:cs="宋体" w:asciiTheme="minorEastAsia" w:hAnsiTheme="minorEastAsia"/>
          <w:b/>
          <w:kern w:val="0"/>
          <w:sz w:val="24"/>
          <w:szCs w:val="24"/>
        </w:rPr>
      </w:pPr>
      <w:r>
        <w:rPr>
          <w:rFonts w:hint="eastAsia" w:cs="宋体" w:asciiTheme="minorEastAsia" w:hAnsiTheme="minorEastAsia"/>
          <w:kern w:val="0"/>
          <w:sz w:val="24"/>
          <w:szCs w:val="24"/>
        </w:rPr>
        <w:t>25.1</w:t>
      </w:r>
      <w:r>
        <w:rPr>
          <w:rFonts w:ascii="ˎ̥" w:hAnsi="ˎ̥"/>
          <w:sz w:val="24"/>
          <w:szCs w:val="24"/>
        </w:rPr>
        <w:t>询价小组在对响应文件的有效性、完整性和响应程度进行审查时，可以要求供应商对响应文件中含义不明确、同类问题表述不一致或者有明显文字和计算错误的内容等作出必要的澄清、说明或者更正</w:t>
      </w:r>
      <w:r>
        <w:rPr>
          <w:rFonts w:hint="eastAsia" w:cs="宋体" w:asciiTheme="minorEastAsia" w:hAnsiTheme="minorEastAsia"/>
          <w:kern w:val="0"/>
          <w:sz w:val="24"/>
          <w:szCs w:val="24"/>
        </w:rPr>
        <w:t>。</w:t>
      </w:r>
      <w:r>
        <w:rPr>
          <w:rFonts w:ascii="ˎ̥" w:hAnsi="ˎ̥"/>
          <w:sz w:val="24"/>
          <w:szCs w:val="24"/>
        </w:rPr>
        <w:t>供应商的澄清、说明或者更正不得超出响应文件的范围或者改变响应文件的实质性内容</w:t>
      </w:r>
      <w:r>
        <w:rPr>
          <w:rFonts w:hint="eastAsia" w:ascii="ˎ̥" w:hAnsi="ˎ̥"/>
          <w:sz w:val="24"/>
          <w:szCs w:val="24"/>
        </w:rPr>
        <w:t>。</w:t>
      </w:r>
    </w:p>
    <w:p w14:paraId="591C1935">
      <w:pPr>
        <w:pStyle w:val="50"/>
        <w:numPr>
          <w:ilvl w:val="1"/>
          <w:numId w:val="17"/>
        </w:numPr>
        <w:autoSpaceDE w:val="0"/>
        <w:autoSpaceDN w:val="0"/>
        <w:spacing w:line="360" w:lineRule="auto"/>
        <w:ind w:firstLine="480"/>
        <w:contextualSpacing/>
        <w:rPr>
          <w:rFonts w:cs="宋体" w:asciiTheme="minorEastAsia" w:hAnsiTheme="minorEastAsia"/>
          <w:vanish/>
          <w:kern w:val="0"/>
          <w:sz w:val="24"/>
          <w:szCs w:val="24"/>
        </w:rPr>
      </w:pPr>
    </w:p>
    <w:p w14:paraId="0006FE4F">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25.2  投标人的澄清、说明或者更正应当采用书面</w:t>
      </w:r>
      <w:r>
        <w:rPr>
          <w:rFonts w:hint="eastAsia" w:ascii="ˎ̥" w:hAnsi="ˎ̥"/>
          <w:sz w:val="24"/>
          <w:szCs w:val="24"/>
        </w:rPr>
        <w:t>形式，</w:t>
      </w:r>
      <w:r>
        <w:rPr>
          <w:rFonts w:ascii="ˎ̥" w:hAnsi="ˎ̥"/>
          <w:sz w:val="24"/>
          <w:szCs w:val="24"/>
        </w:rPr>
        <w:t>供应商的澄清、说明或者更正应当由法定代表人或其授权代表签字或者加盖公章。由授权代表签字的，应当附法定代表人授权书。供应商为自然人的，应当由本人签字并附身份证明</w:t>
      </w:r>
      <w:r>
        <w:rPr>
          <w:rFonts w:hint="eastAsia" w:ascii="ˎ̥" w:hAnsi="ˎ̥"/>
          <w:sz w:val="24"/>
          <w:szCs w:val="24"/>
        </w:rPr>
        <w:t>。投标人的澄清、说明或者补正不得超出</w:t>
      </w:r>
      <w:r>
        <w:rPr>
          <w:rFonts w:hint="eastAsia" w:cs="宋体" w:asciiTheme="minorEastAsia" w:hAnsiTheme="minorEastAsia"/>
          <w:kern w:val="0"/>
          <w:sz w:val="24"/>
          <w:szCs w:val="24"/>
        </w:rPr>
        <w:t>投标文件的范围或者改变投标文件的实质性内容。</w:t>
      </w:r>
    </w:p>
    <w:p w14:paraId="3EA3B54F">
      <w:pPr>
        <w:pStyle w:val="50"/>
        <w:autoSpaceDE w:val="0"/>
        <w:autoSpaceDN w:val="0"/>
        <w:spacing w:line="360" w:lineRule="auto"/>
        <w:ind w:left="480"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25.3 供应商的澄清文件是其响应文件的组成部分。</w:t>
      </w:r>
    </w:p>
    <w:p w14:paraId="6CFFC486">
      <w:pPr>
        <w:pStyle w:val="50"/>
        <w:numPr>
          <w:ilvl w:val="0"/>
          <w:numId w:val="17"/>
        </w:numPr>
        <w:autoSpaceDE w:val="0"/>
        <w:autoSpaceDN w:val="0"/>
        <w:spacing w:line="360" w:lineRule="auto"/>
        <w:ind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响应文件报价出现前后不一致的修正</w:t>
      </w:r>
    </w:p>
    <w:p w14:paraId="65726C1D">
      <w:pPr>
        <w:pStyle w:val="50"/>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26.1   大写金额和小写金额不一致的，以大写金额为准；</w:t>
      </w:r>
    </w:p>
    <w:p w14:paraId="3E8C0DC3">
      <w:pPr>
        <w:pStyle w:val="50"/>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26.2  单价金额小数点或者百分比有明显错位的，以开标一览表的总价为准，并修改单价；</w:t>
      </w:r>
    </w:p>
    <w:p w14:paraId="310ADE75">
      <w:pPr>
        <w:pStyle w:val="50"/>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26.3  总价金额与按单价汇总金额不一致的，以单价金额计算结果为准。同时出现两种以上不一致的，按照前款规定的顺序修正。修正后的报价按照“供应商须知” 规定经供应商确认后产生约束力，供应商不确认的，为无效报价。</w:t>
      </w:r>
    </w:p>
    <w:p w14:paraId="01AB659A">
      <w:pPr>
        <w:pStyle w:val="50"/>
        <w:numPr>
          <w:ilvl w:val="0"/>
          <w:numId w:val="17"/>
        </w:numPr>
        <w:autoSpaceDE w:val="0"/>
        <w:autoSpaceDN w:val="0"/>
        <w:spacing w:line="360" w:lineRule="auto"/>
        <w:ind w:firstLineChars="0"/>
        <w:contextualSpacing/>
        <w:rPr>
          <w:rFonts w:cs="宋体" w:asciiTheme="minorEastAsia" w:hAnsiTheme="minorEastAsia"/>
          <w:b/>
          <w:kern w:val="0"/>
          <w:sz w:val="24"/>
          <w:szCs w:val="24"/>
        </w:rPr>
      </w:pPr>
      <w:r>
        <w:rPr>
          <w:rFonts w:hint="eastAsia" w:cs="宋体" w:asciiTheme="minorEastAsia" w:hAnsiTheme="minorEastAsia"/>
          <w:b/>
          <w:kern w:val="0"/>
          <w:sz w:val="24"/>
          <w:szCs w:val="24"/>
        </w:rPr>
        <w:t>.响应无效情形</w:t>
      </w:r>
    </w:p>
    <w:p w14:paraId="6FAA2EA9">
      <w:pPr>
        <w:pStyle w:val="50"/>
        <w:autoSpaceDE w:val="0"/>
        <w:autoSpaceDN w:val="0"/>
        <w:spacing w:line="360" w:lineRule="auto"/>
        <w:ind w:left="993"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27.1  响应文件属下列情况之一的，按照无效响应处理：</w:t>
      </w:r>
    </w:p>
    <w:p w14:paraId="5FFA3AE8">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222E6BCF">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2C650AFF">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73DA3DBE">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7A603035">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18D16BA1">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4F7D2940">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0A07EEEF">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4867F604">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5D78C8E9">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494ADFD2">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657C38AB">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662B4438">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6A193D04">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7E32346E">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102E8111">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3D03E632">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5D8DC0E8">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167BABF9">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7F6BD061">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60D675ED">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615A168F">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6A4F7B13">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26F2C59B">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5F43788A">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5FA3341B">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6BB5946D">
      <w:pPr>
        <w:pStyle w:val="50"/>
        <w:numPr>
          <w:ilvl w:val="0"/>
          <w:numId w:val="18"/>
        </w:numPr>
        <w:autoSpaceDE w:val="0"/>
        <w:autoSpaceDN w:val="0"/>
        <w:spacing w:line="360" w:lineRule="auto"/>
        <w:ind w:firstLine="0" w:firstLineChars="0"/>
        <w:contextualSpacing/>
        <w:rPr>
          <w:rFonts w:cs="宋体" w:asciiTheme="minorEastAsia" w:hAnsiTheme="minorEastAsia"/>
          <w:vanish/>
          <w:kern w:val="0"/>
          <w:sz w:val="24"/>
          <w:szCs w:val="24"/>
        </w:rPr>
      </w:pPr>
    </w:p>
    <w:p w14:paraId="4F57BD81">
      <w:pPr>
        <w:pStyle w:val="50"/>
        <w:autoSpaceDE w:val="0"/>
        <w:autoSpaceDN w:val="0"/>
        <w:spacing w:line="360" w:lineRule="auto"/>
        <w:ind w:left="964"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27.1.1未按照招标文件的规定提交《襄城县政府采购供应商信用承诺函》的；</w:t>
      </w:r>
    </w:p>
    <w:p w14:paraId="43874669">
      <w:pPr>
        <w:pStyle w:val="50"/>
        <w:autoSpaceDE w:val="0"/>
        <w:autoSpaceDN w:val="0"/>
        <w:spacing w:line="360" w:lineRule="auto"/>
        <w:ind w:left="964"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27.1.2未按照询价文件的规定提交投标承诺函的；</w:t>
      </w:r>
    </w:p>
    <w:p w14:paraId="6363183D">
      <w:pPr>
        <w:pStyle w:val="50"/>
        <w:autoSpaceDE w:val="0"/>
        <w:autoSpaceDN w:val="0"/>
        <w:spacing w:line="360" w:lineRule="auto"/>
        <w:ind w:left="964"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27.1.3 响应文件未按招标文件要求签署、盖章的；</w:t>
      </w:r>
    </w:p>
    <w:p w14:paraId="38DA518F">
      <w:pPr>
        <w:pStyle w:val="50"/>
        <w:autoSpaceDE w:val="0"/>
        <w:autoSpaceDN w:val="0"/>
        <w:spacing w:line="360" w:lineRule="auto"/>
        <w:ind w:left="964"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27.1.4 不具备询价文件中规定的资格要求的；</w:t>
      </w:r>
    </w:p>
    <w:p w14:paraId="6932929F">
      <w:pPr>
        <w:pStyle w:val="50"/>
        <w:autoSpaceDE w:val="0"/>
        <w:autoSpaceDN w:val="0"/>
        <w:spacing w:line="360" w:lineRule="auto"/>
        <w:ind w:left="964"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27.1.5 报价超过询价文件中规定的预算金额的；</w:t>
      </w:r>
    </w:p>
    <w:p w14:paraId="6F2CB8C8">
      <w:pPr>
        <w:pStyle w:val="50"/>
        <w:autoSpaceDE w:val="0"/>
        <w:autoSpaceDN w:val="0"/>
        <w:spacing w:line="360" w:lineRule="auto"/>
        <w:ind w:left="964"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27.1.6 响应</w:t>
      </w:r>
      <w:r>
        <w:rPr>
          <w:rFonts w:cs="宋体" w:asciiTheme="minorEastAsia" w:hAnsiTheme="minorEastAsia"/>
          <w:kern w:val="0"/>
          <w:sz w:val="24"/>
          <w:szCs w:val="24"/>
        </w:rPr>
        <w:t>文件含有采购人不能接受的附加条件的</w:t>
      </w:r>
      <w:r>
        <w:rPr>
          <w:rFonts w:hint="eastAsia" w:cs="宋体" w:asciiTheme="minorEastAsia" w:hAnsiTheme="minorEastAsia"/>
          <w:kern w:val="0"/>
          <w:sz w:val="24"/>
          <w:szCs w:val="24"/>
        </w:rPr>
        <w:t>。</w:t>
      </w:r>
    </w:p>
    <w:p w14:paraId="1A8F1ED8">
      <w:pPr>
        <w:pStyle w:val="50"/>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27.2 根据《河南省财政厅关于防范供应商串通投标促进政府采购公平竞争的通知》（豫财购﹝</w:t>
      </w:r>
      <w:r>
        <w:rPr>
          <w:rFonts w:cs="宋体" w:asciiTheme="minorEastAsia" w:hAnsiTheme="minorEastAsia"/>
          <w:kern w:val="0"/>
          <w:sz w:val="24"/>
          <w:szCs w:val="24"/>
        </w:rPr>
        <w:t>2021</w:t>
      </w:r>
      <w:r>
        <w:rPr>
          <w:rFonts w:hint="eastAsia" w:cs="宋体" w:asciiTheme="minorEastAsia" w:hAnsiTheme="minorEastAsia"/>
          <w:kern w:val="0"/>
          <w:sz w:val="24"/>
          <w:szCs w:val="24"/>
        </w:rPr>
        <w:t>﹞</w:t>
      </w:r>
      <w:r>
        <w:rPr>
          <w:rFonts w:cs="宋体" w:asciiTheme="minorEastAsia" w:hAnsiTheme="minorEastAsia"/>
          <w:kern w:val="0"/>
          <w:sz w:val="24"/>
          <w:szCs w:val="24"/>
        </w:rPr>
        <w:t>6</w:t>
      </w:r>
      <w:r>
        <w:rPr>
          <w:rFonts w:hint="eastAsia" w:cs="宋体" w:asciiTheme="minorEastAsia" w:hAnsiTheme="minorEastAsia"/>
          <w:kern w:val="0"/>
          <w:sz w:val="24"/>
          <w:szCs w:val="24"/>
        </w:rPr>
        <w:t>号）要求，参与同一个标段的供应商存在下列情形之一的，其投标文件无效：</w:t>
      </w:r>
    </w:p>
    <w:p w14:paraId="2C5CDDA0">
      <w:pPr>
        <w:pStyle w:val="5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.2.1 </w:t>
      </w:r>
      <w:r>
        <w:rPr>
          <w:rFonts w:hint="eastAsia" w:cs="宋体" w:asciiTheme="minorEastAsia" w:hAnsiTheme="minorEastAsia"/>
          <w:kern w:val="0"/>
          <w:sz w:val="24"/>
          <w:szCs w:val="24"/>
        </w:rPr>
        <w:t>不同供应商的电子投标文件上传计算机的网卡</w:t>
      </w:r>
      <w:r>
        <w:rPr>
          <w:rFonts w:cs="宋体" w:asciiTheme="minorEastAsia" w:hAnsiTheme="minorEastAsia"/>
          <w:kern w:val="0"/>
          <w:sz w:val="24"/>
          <w:szCs w:val="24"/>
        </w:rPr>
        <w:t>MAC</w:t>
      </w:r>
      <w:r>
        <w:rPr>
          <w:rFonts w:hint="eastAsia" w:cs="宋体" w:asciiTheme="minorEastAsia" w:hAnsiTheme="minorEastAsia"/>
          <w:kern w:val="0"/>
          <w:sz w:val="24"/>
          <w:szCs w:val="24"/>
        </w:rPr>
        <w:t>地址、</w:t>
      </w:r>
      <w:r>
        <w:rPr>
          <w:rFonts w:cs="宋体" w:asciiTheme="minorEastAsia" w:hAnsiTheme="minorEastAsia"/>
          <w:kern w:val="0"/>
          <w:sz w:val="24"/>
          <w:szCs w:val="24"/>
        </w:rPr>
        <w:t>CPU</w:t>
      </w:r>
      <w:r>
        <w:rPr>
          <w:rFonts w:hint="eastAsia" w:cs="宋体" w:asciiTheme="minorEastAsia" w:hAnsiTheme="minorEastAsia"/>
          <w:kern w:val="0"/>
          <w:sz w:val="24"/>
          <w:szCs w:val="24"/>
        </w:rPr>
        <w:t>序列号和硬盘序列号等硬件信息相同的；</w:t>
      </w:r>
    </w:p>
    <w:p w14:paraId="45309505">
      <w:pPr>
        <w:pStyle w:val="5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.2.2 </w:t>
      </w:r>
      <w:r>
        <w:rPr>
          <w:rFonts w:hint="eastAsia" w:cs="宋体" w:asciiTheme="minorEastAsia" w:hAnsiTheme="minorEastAsia"/>
          <w:kern w:val="0"/>
          <w:sz w:val="24"/>
          <w:szCs w:val="24"/>
        </w:rPr>
        <w:t>不同供应商的投标文件由同一电子设备编制、打印加密或者上传；</w:t>
      </w:r>
    </w:p>
    <w:p w14:paraId="6CF83E4F">
      <w:pPr>
        <w:pStyle w:val="5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.2.3 </w:t>
      </w:r>
      <w:r>
        <w:rPr>
          <w:rFonts w:hint="eastAsia" w:cs="宋体" w:asciiTheme="minorEastAsia" w:hAnsiTheme="minorEastAsia"/>
          <w:kern w:val="0"/>
          <w:sz w:val="24"/>
          <w:szCs w:val="24"/>
        </w:rPr>
        <w:t>不同供应商的投标文件由同一电子设备打印、复印；</w:t>
      </w:r>
    </w:p>
    <w:p w14:paraId="735B8EE3">
      <w:pPr>
        <w:pStyle w:val="5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.2.4 </w:t>
      </w:r>
      <w:r>
        <w:rPr>
          <w:rFonts w:hint="eastAsia" w:cs="宋体" w:asciiTheme="minorEastAsia" w:hAnsiTheme="minorEastAsia"/>
          <w:kern w:val="0"/>
          <w:sz w:val="24"/>
          <w:szCs w:val="24"/>
        </w:rPr>
        <w:t>不同供应商的投标文件由同一人送达或者分发，或者不同供应商联系人为同一人或不同联系人的联系电话一致的；</w:t>
      </w:r>
    </w:p>
    <w:p w14:paraId="72EA0C57">
      <w:pPr>
        <w:pStyle w:val="5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.2.5 </w:t>
      </w:r>
      <w:r>
        <w:rPr>
          <w:rFonts w:hint="eastAsia" w:cs="宋体" w:asciiTheme="minorEastAsia" w:hAnsiTheme="minorEastAsia"/>
          <w:kern w:val="0"/>
          <w:sz w:val="24"/>
          <w:szCs w:val="24"/>
        </w:rPr>
        <w:t>不同供应商的投标文件的内容存在两处以上细节错误一致；</w:t>
      </w:r>
    </w:p>
    <w:p w14:paraId="790D1184">
      <w:pPr>
        <w:pStyle w:val="5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.2.6 </w:t>
      </w:r>
      <w:r>
        <w:rPr>
          <w:rFonts w:hint="eastAsia" w:cs="宋体" w:asciiTheme="minorEastAsia" w:hAnsiTheme="minorEastAsia"/>
          <w:kern w:val="0"/>
          <w:sz w:val="24"/>
          <w:szCs w:val="24"/>
        </w:rPr>
        <w:t>不同供应商的法定代表人、委托代理人、项目经理、项目负责人等由同一个单位缴纳社会保险或者领取报酬的；</w:t>
      </w:r>
    </w:p>
    <w:p w14:paraId="2FE5B499">
      <w:pPr>
        <w:pStyle w:val="50"/>
        <w:spacing w:line="360" w:lineRule="auto"/>
        <w:ind w:firstLine="48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.2.7 </w:t>
      </w:r>
      <w:r>
        <w:rPr>
          <w:rFonts w:hint="eastAsia" w:cs="宋体" w:asciiTheme="minorEastAsia" w:hAnsiTheme="minorEastAsia"/>
          <w:kern w:val="0"/>
          <w:sz w:val="24"/>
          <w:szCs w:val="24"/>
        </w:rPr>
        <w:t>不同供应商投标文件中法定代表人或者负责人签字出自同一人之手；</w:t>
      </w:r>
    </w:p>
    <w:p w14:paraId="3BF4F766">
      <w:pPr>
        <w:pStyle w:val="50"/>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w:t>
      </w:r>
      <w:r>
        <w:rPr>
          <w:rFonts w:cs="宋体" w:asciiTheme="minorEastAsia" w:hAnsiTheme="minorEastAsia"/>
          <w:kern w:val="0"/>
          <w:sz w:val="24"/>
          <w:szCs w:val="24"/>
        </w:rPr>
        <w:t xml:space="preserve">.2.8 </w:t>
      </w:r>
      <w:r>
        <w:rPr>
          <w:rFonts w:hint="eastAsia" w:cs="宋体" w:asciiTheme="minorEastAsia" w:hAnsiTheme="minorEastAsia"/>
          <w:kern w:val="0"/>
          <w:sz w:val="24"/>
          <w:szCs w:val="24"/>
        </w:rPr>
        <w:t>其它涉嫌串通的情形</w:t>
      </w:r>
    </w:p>
    <w:p w14:paraId="2C0D5070">
      <w:pPr>
        <w:pStyle w:val="50"/>
        <w:autoSpaceDE w:val="0"/>
        <w:autoSpaceDN w:val="0"/>
        <w:spacing w:line="360" w:lineRule="auto"/>
        <w:ind w:firstLine="0"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27.3有下列情形之一的，视为供应商串通投标，其响应无效：</w:t>
      </w:r>
    </w:p>
    <w:p w14:paraId="6E387C56">
      <w:pPr>
        <w:pStyle w:val="50"/>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27.3.1 不同供应商的响应文件由同一单位或者个人编制；</w:t>
      </w:r>
    </w:p>
    <w:p w14:paraId="1D7A4A24">
      <w:pPr>
        <w:pStyle w:val="50"/>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27.3.2 不同供应商委托同一单位或者个人办理响应事宜；</w:t>
      </w:r>
    </w:p>
    <w:p w14:paraId="4864F389">
      <w:pPr>
        <w:pStyle w:val="50"/>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27.3.3 不同供应商的响应文件载明的项目管理成员或者联系人员为同一人；</w:t>
      </w:r>
    </w:p>
    <w:p w14:paraId="65FE370F">
      <w:pPr>
        <w:pStyle w:val="50"/>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27.3.4 不同供应商的响应文件异常一致或者响应报价呈规律性差异；</w:t>
      </w:r>
    </w:p>
    <w:p w14:paraId="6DCC5B6E">
      <w:pPr>
        <w:pStyle w:val="50"/>
        <w:autoSpaceDE w:val="0"/>
        <w:autoSpaceDN w:val="0"/>
        <w:spacing w:line="360" w:lineRule="auto"/>
        <w:ind w:firstLineChars="0"/>
        <w:contextualSpacing/>
        <w:rPr>
          <w:rFonts w:cs="宋体" w:asciiTheme="minorEastAsia" w:hAnsiTheme="minorEastAsia"/>
          <w:kern w:val="0"/>
          <w:sz w:val="24"/>
          <w:szCs w:val="24"/>
        </w:rPr>
      </w:pPr>
      <w:r>
        <w:rPr>
          <w:rFonts w:hint="eastAsia" w:cs="宋体" w:asciiTheme="minorEastAsia" w:hAnsiTheme="minorEastAsia"/>
          <w:kern w:val="0"/>
          <w:sz w:val="24"/>
          <w:szCs w:val="24"/>
        </w:rPr>
        <w:t>27.3.5 不同供应商的响应文件相互混装；</w:t>
      </w:r>
    </w:p>
    <w:p w14:paraId="11C82CC0">
      <w:pPr>
        <w:pStyle w:val="50"/>
        <w:spacing w:line="360" w:lineRule="auto"/>
        <w:ind w:firstLine="240" w:firstLineChars="100"/>
        <w:contextualSpacing/>
        <w:rPr>
          <w:rFonts w:cs="宋体" w:asciiTheme="minorEastAsia" w:hAnsiTheme="minorEastAsia"/>
          <w:kern w:val="0"/>
          <w:sz w:val="24"/>
          <w:szCs w:val="24"/>
        </w:rPr>
      </w:pPr>
      <w:r>
        <w:rPr>
          <w:rFonts w:hint="eastAsia" w:cs="宋体" w:asciiTheme="minorEastAsia" w:hAnsiTheme="minorEastAsia"/>
          <w:kern w:val="0"/>
          <w:sz w:val="24"/>
          <w:szCs w:val="24"/>
        </w:rPr>
        <w:t>27.4  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14:paraId="41C26E77">
      <w:pPr>
        <w:pStyle w:val="50"/>
        <w:autoSpaceDE w:val="0"/>
        <w:autoSpaceDN w:val="0"/>
        <w:spacing w:line="360" w:lineRule="auto"/>
        <w:ind w:firstLine="240" w:firstLineChars="100"/>
        <w:contextualSpacing/>
        <w:rPr>
          <w:rFonts w:cs="宋体" w:asciiTheme="minorEastAsia" w:hAnsiTheme="minorEastAsia"/>
          <w:kern w:val="0"/>
          <w:sz w:val="24"/>
          <w:szCs w:val="24"/>
        </w:rPr>
      </w:pPr>
      <w:r>
        <w:rPr>
          <w:rFonts w:hint="eastAsia" w:cs="宋体" w:asciiTheme="minorEastAsia" w:hAnsiTheme="minorEastAsia"/>
          <w:kern w:val="0"/>
          <w:sz w:val="24"/>
          <w:szCs w:val="24"/>
        </w:rPr>
        <w:t xml:space="preserve"> 27.5 询价小组认为供应商的报价明显低于其他通过符合性审查供应商的报价，有可能影响产品质量或者不能诚信履约的，应当要求其在询价现场合理的时间内提供书面说明，必要时提交相关证明材料；供应商不能证明其报价合理性的，询价小组应当将其作为无效响应处理。</w:t>
      </w:r>
    </w:p>
    <w:p w14:paraId="670445BA">
      <w:pPr>
        <w:pStyle w:val="50"/>
        <w:autoSpaceDE w:val="0"/>
        <w:autoSpaceDN w:val="0"/>
        <w:spacing w:line="360" w:lineRule="auto"/>
        <w:ind w:firstLine="240" w:firstLineChars="100"/>
        <w:contextualSpacing/>
        <w:rPr>
          <w:rFonts w:cs="宋体" w:asciiTheme="minorEastAsia" w:hAnsiTheme="minorEastAsia"/>
          <w:b/>
          <w:kern w:val="0"/>
          <w:sz w:val="24"/>
          <w:szCs w:val="24"/>
        </w:rPr>
      </w:pPr>
      <w:r>
        <w:rPr>
          <w:rFonts w:hint="eastAsia" w:asciiTheme="minorEastAsia" w:hAnsiTheme="minorEastAsia"/>
          <w:sz w:val="24"/>
        </w:rPr>
        <w:t>27.6评审专家应严格按照要求查看“硬件特征码” 相关信息并进行评审，在评审报告中显示“不同供应商电子响应文件制作硬件特征码”是否雷同的分析及判定结果。</w:t>
      </w:r>
    </w:p>
    <w:p w14:paraId="7B34318B">
      <w:pPr>
        <w:pStyle w:val="50"/>
        <w:autoSpaceDE w:val="0"/>
        <w:autoSpaceDN w:val="0"/>
        <w:spacing w:line="360" w:lineRule="auto"/>
        <w:ind w:firstLine="240" w:firstLineChars="100"/>
        <w:contextualSpacing/>
        <w:rPr>
          <w:rFonts w:cs="宋体" w:asciiTheme="minorEastAsia" w:hAnsiTheme="minorEastAsia"/>
          <w:kern w:val="0"/>
          <w:sz w:val="24"/>
          <w:szCs w:val="24"/>
        </w:rPr>
      </w:pPr>
      <w:r>
        <w:rPr>
          <w:rFonts w:hint="eastAsia" w:cs="宋体" w:asciiTheme="minorEastAsia" w:hAnsiTheme="minorEastAsia"/>
          <w:kern w:val="0"/>
          <w:sz w:val="24"/>
          <w:szCs w:val="24"/>
        </w:rPr>
        <w:t>27.7</w:t>
      </w:r>
      <w:r>
        <w:rPr>
          <w:rFonts w:cs="宋体" w:asciiTheme="minorEastAsia" w:hAnsiTheme="minorEastAsia"/>
          <w:kern w:val="0"/>
          <w:sz w:val="24"/>
          <w:szCs w:val="24"/>
        </w:rPr>
        <w:t>法律、法规和</w:t>
      </w:r>
      <w:r>
        <w:rPr>
          <w:rFonts w:hint="eastAsia" w:cs="宋体" w:asciiTheme="minorEastAsia" w:hAnsiTheme="minorEastAsia"/>
          <w:kern w:val="0"/>
          <w:sz w:val="24"/>
          <w:szCs w:val="24"/>
        </w:rPr>
        <w:t>响应</w:t>
      </w:r>
      <w:r>
        <w:rPr>
          <w:rFonts w:cs="宋体" w:asciiTheme="minorEastAsia" w:hAnsiTheme="minorEastAsia"/>
          <w:kern w:val="0"/>
          <w:sz w:val="24"/>
          <w:szCs w:val="24"/>
        </w:rPr>
        <w:t>文件规定的其他无效情形。</w:t>
      </w:r>
    </w:p>
    <w:p w14:paraId="5FC6D1FD">
      <w:pPr>
        <w:pStyle w:val="50"/>
        <w:spacing w:line="360" w:lineRule="auto"/>
        <w:ind w:firstLine="241" w:firstLineChars="100"/>
        <w:contextualSpacing/>
        <w:rPr>
          <w:rFonts w:cs="宋体" w:asciiTheme="minorEastAsia" w:hAnsiTheme="minorEastAsia"/>
          <w:b/>
          <w:kern w:val="0"/>
          <w:sz w:val="24"/>
          <w:szCs w:val="24"/>
        </w:rPr>
      </w:pPr>
      <w:r>
        <w:rPr>
          <w:rFonts w:hint="eastAsia" w:cs="宋体" w:asciiTheme="minorEastAsia" w:hAnsiTheme="minorEastAsia"/>
          <w:b/>
          <w:kern w:val="0"/>
          <w:sz w:val="24"/>
          <w:szCs w:val="24"/>
        </w:rPr>
        <w:t>28 保密</w:t>
      </w:r>
    </w:p>
    <w:p w14:paraId="508104B8">
      <w:pPr>
        <w:pStyle w:val="50"/>
        <w:spacing w:line="360" w:lineRule="auto"/>
        <w:ind w:firstLine="240" w:firstLineChars="100"/>
        <w:contextualSpacing/>
        <w:rPr>
          <w:rFonts w:cs="宋体" w:asciiTheme="minorEastAsia" w:hAnsiTheme="minorEastAsia"/>
          <w:kern w:val="0"/>
          <w:sz w:val="24"/>
          <w:szCs w:val="24"/>
        </w:rPr>
      </w:pPr>
      <w:r>
        <w:rPr>
          <w:rFonts w:hint="eastAsia" w:cs="宋体" w:asciiTheme="minorEastAsia" w:hAnsiTheme="minorEastAsia"/>
          <w:kern w:val="0"/>
          <w:sz w:val="24"/>
          <w:szCs w:val="24"/>
        </w:rPr>
        <w:t>28</w:t>
      </w:r>
      <w:r>
        <w:rPr>
          <w:rFonts w:cs="宋体" w:asciiTheme="minorEastAsia" w:hAnsiTheme="minorEastAsia"/>
          <w:kern w:val="0"/>
          <w:sz w:val="24"/>
          <w:szCs w:val="24"/>
        </w:rPr>
        <w:t xml:space="preserve">.1 </w:t>
      </w:r>
      <w:r>
        <w:rPr>
          <w:rFonts w:hint="eastAsia" w:cs="宋体" w:asciiTheme="minorEastAsia" w:hAnsiTheme="minorEastAsia"/>
          <w:kern w:val="0"/>
          <w:sz w:val="24"/>
          <w:szCs w:val="24"/>
        </w:rPr>
        <w:t>评审专家应当遵守评审工作纪律，不得泄露评审文件、评审情况和评审中获悉的商业秘密。</w:t>
      </w:r>
    </w:p>
    <w:p w14:paraId="5910BBB9">
      <w:pPr>
        <w:pStyle w:val="50"/>
        <w:spacing w:line="360" w:lineRule="auto"/>
        <w:ind w:firstLine="240" w:firstLineChars="100"/>
        <w:contextualSpacing/>
        <w:rPr>
          <w:rFonts w:cs="宋体" w:asciiTheme="minorEastAsia" w:hAnsiTheme="minorEastAsia"/>
          <w:kern w:val="0"/>
          <w:sz w:val="24"/>
          <w:szCs w:val="24"/>
        </w:rPr>
      </w:pPr>
      <w:r>
        <w:rPr>
          <w:rFonts w:hint="eastAsia" w:cs="宋体" w:asciiTheme="minorEastAsia" w:hAnsiTheme="minorEastAsia"/>
          <w:kern w:val="0"/>
          <w:sz w:val="24"/>
          <w:szCs w:val="24"/>
        </w:rPr>
        <w:t>28</w:t>
      </w:r>
      <w:r>
        <w:rPr>
          <w:rFonts w:cs="宋体" w:asciiTheme="minorEastAsia" w:hAnsiTheme="minorEastAsia"/>
          <w:kern w:val="0"/>
          <w:sz w:val="24"/>
          <w:szCs w:val="24"/>
        </w:rPr>
        <w:t xml:space="preserve">.2 </w:t>
      </w:r>
      <w:r>
        <w:rPr>
          <w:rFonts w:hint="eastAsia" w:cs="宋体" w:asciiTheme="minorEastAsia" w:hAnsiTheme="minorEastAsia"/>
          <w:kern w:val="0"/>
          <w:sz w:val="24"/>
          <w:szCs w:val="24"/>
        </w:rPr>
        <w:t>采购人、采购代理机构应当采取必要措施，保证评标在严格保密的情况下进行。有关人员对评标情况以及在评标过程中获悉的国家秘密、商业秘密负有保密责任。</w:t>
      </w:r>
    </w:p>
    <w:p w14:paraId="7A76154B">
      <w:pPr>
        <w:pStyle w:val="50"/>
        <w:autoSpaceDE w:val="0"/>
        <w:autoSpaceDN w:val="0"/>
        <w:spacing w:line="360" w:lineRule="auto"/>
        <w:ind w:firstLine="241" w:firstLineChars="100"/>
        <w:contextualSpacing/>
        <w:rPr>
          <w:rFonts w:cs="宋体" w:asciiTheme="minorEastAsia" w:hAnsiTheme="minorEastAsia"/>
          <w:b/>
          <w:kern w:val="0"/>
          <w:sz w:val="24"/>
          <w:szCs w:val="24"/>
        </w:rPr>
      </w:pPr>
      <w:r>
        <w:rPr>
          <w:rFonts w:hint="eastAsia" w:cs="宋体" w:asciiTheme="minorEastAsia" w:hAnsiTheme="minorEastAsia"/>
          <w:b/>
          <w:kern w:val="0"/>
          <w:sz w:val="24"/>
          <w:szCs w:val="24"/>
        </w:rPr>
        <w:t>29  评审方法与提出成交候选人</w:t>
      </w:r>
    </w:p>
    <w:p w14:paraId="6893AC32">
      <w:pPr>
        <w:autoSpaceDE w:val="0"/>
        <w:autoSpaceDN w:val="0"/>
        <w:spacing w:line="360" w:lineRule="auto"/>
        <w:ind w:firstLine="480" w:firstLineChars="200"/>
        <w:contextualSpacing/>
        <w:rPr>
          <w:rFonts w:ascii="ˎ̥" w:hAnsi="ˎ̥"/>
          <w:sz w:val="24"/>
          <w:szCs w:val="24"/>
        </w:rPr>
      </w:pPr>
      <w:r>
        <w:rPr>
          <w:rFonts w:hint="eastAsia" w:ascii="ˎ̥" w:hAnsi="ˎ̥"/>
          <w:sz w:val="24"/>
          <w:szCs w:val="24"/>
        </w:rPr>
        <w:t>询价</w:t>
      </w:r>
      <w:r>
        <w:rPr>
          <w:rFonts w:ascii="ˎ̥" w:hAnsi="ˎ̥"/>
          <w:sz w:val="24"/>
          <w:szCs w:val="24"/>
        </w:rPr>
        <w:t>小组应当从质量和服务均能满足采购文件实质性响应要求的供应商中，按照</w:t>
      </w:r>
      <w:r>
        <w:rPr>
          <w:rFonts w:hint="eastAsia" w:ascii="ˎ̥" w:hAnsi="ˎ̥"/>
          <w:sz w:val="24"/>
          <w:szCs w:val="24"/>
        </w:rPr>
        <w:t>数量由高到低</w:t>
      </w:r>
      <w:r>
        <w:rPr>
          <w:rFonts w:ascii="ˎ̥" w:hAnsi="ˎ̥"/>
          <w:sz w:val="24"/>
          <w:szCs w:val="24"/>
        </w:rPr>
        <w:t>的顺序提出3名以上成交候选人，并编写评审报告。</w:t>
      </w:r>
    </w:p>
    <w:p w14:paraId="3CFC07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ˎ̥" w:hAnsi="ˎ̥" w:eastAsiaTheme="minorEastAsia"/>
          <w:sz w:val="24"/>
          <w:szCs w:val="24"/>
          <w:lang w:val="en-US" w:eastAsia="zh-CN"/>
        </w:rPr>
      </w:pPr>
    </w:p>
    <w:p w14:paraId="35D0350E">
      <w:pPr>
        <w:pStyle w:val="50"/>
        <w:tabs>
          <w:tab w:val="left" w:pos="1260"/>
        </w:tabs>
        <w:autoSpaceDE w:val="0"/>
        <w:autoSpaceDN w:val="0"/>
        <w:spacing w:line="360" w:lineRule="auto"/>
        <w:ind w:firstLine="0" w:firstLineChars="0"/>
        <w:contextualSpacing/>
        <w:jc w:val="center"/>
        <w:rPr>
          <w:rFonts w:cs="宋体" w:asciiTheme="minorEastAsia" w:hAnsiTheme="minorEastAsia"/>
          <w:b/>
          <w:kern w:val="0"/>
          <w:sz w:val="28"/>
          <w:szCs w:val="28"/>
        </w:rPr>
      </w:pPr>
      <w:r>
        <w:rPr>
          <w:rFonts w:hint="eastAsia" w:cs="宋体" w:asciiTheme="minorEastAsia" w:hAnsiTheme="minorEastAsia"/>
          <w:b/>
          <w:kern w:val="0"/>
          <w:sz w:val="28"/>
          <w:szCs w:val="28"/>
        </w:rPr>
        <w:t>六、确定成交供应商和授予合同</w:t>
      </w:r>
    </w:p>
    <w:p w14:paraId="033BCAB6">
      <w:pPr>
        <w:autoSpaceDE w:val="0"/>
        <w:autoSpaceDN w:val="0"/>
        <w:spacing w:line="360" w:lineRule="auto"/>
        <w:ind w:firstLine="120" w:firstLineChars="50"/>
        <w:contextualSpacing/>
        <w:rPr>
          <w:rFonts w:cs="宋体" w:asciiTheme="minorEastAsia" w:hAnsiTheme="minorEastAsia"/>
          <w:b/>
          <w:kern w:val="0"/>
          <w:sz w:val="24"/>
          <w:szCs w:val="24"/>
        </w:rPr>
      </w:pPr>
      <w:r>
        <w:rPr>
          <w:rFonts w:hint="eastAsia" w:cs="宋体" w:asciiTheme="minorEastAsia" w:hAnsiTheme="minorEastAsia"/>
          <w:b/>
          <w:kern w:val="0"/>
          <w:sz w:val="24"/>
          <w:szCs w:val="24"/>
        </w:rPr>
        <w:t>30. 确定成交供应商</w:t>
      </w:r>
    </w:p>
    <w:p w14:paraId="75CF31CD">
      <w:pPr>
        <w:autoSpaceDE w:val="0"/>
        <w:autoSpaceDN w:val="0"/>
        <w:spacing w:line="360" w:lineRule="auto"/>
        <w:ind w:firstLine="480" w:firstLineChars="200"/>
        <w:contextualSpacing/>
        <w:rPr>
          <w:rFonts w:ascii="ˎ̥" w:hAnsi="ˎ̥"/>
          <w:sz w:val="24"/>
          <w:szCs w:val="24"/>
        </w:rPr>
      </w:pPr>
      <w:r>
        <w:rPr>
          <w:rFonts w:hint="eastAsia" w:ascii="ˎ̥" w:hAnsi="ˎ̥"/>
          <w:sz w:val="24"/>
          <w:szCs w:val="24"/>
        </w:rPr>
        <w:t xml:space="preserve">30.1 </w:t>
      </w:r>
      <w:r>
        <w:rPr>
          <w:rFonts w:ascii="ˎ̥" w:hAnsi="ˎ̥"/>
          <w:sz w:val="24"/>
          <w:szCs w:val="24"/>
        </w:rPr>
        <w:t>采购人应当在收到评审报告后</w:t>
      </w:r>
      <w:r>
        <w:rPr>
          <w:rFonts w:hint="eastAsia" w:ascii="ˎ̥" w:hAnsi="ˎ̥"/>
          <w:sz w:val="24"/>
          <w:szCs w:val="24"/>
        </w:rPr>
        <w:t>1</w:t>
      </w:r>
      <w:r>
        <w:rPr>
          <w:rFonts w:ascii="ˎ̥" w:hAnsi="ˎ̥"/>
          <w:sz w:val="24"/>
          <w:szCs w:val="24"/>
        </w:rPr>
        <w:t>个工作日内，</w:t>
      </w:r>
      <w:r>
        <w:rPr>
          <w:rFonts w:hint="eastAsia" w:ascii="ˎ̥" w:hAnsi="ˎ̥"/>
          <w:sz w:val="24"/>
          <w:szCs w:val="24"/>
        </w:rPr>
        <w:t>在评标报告确定的中标候选人名单中按顺序确定中标人（核验中标供应商由《襄城县政府采购供应商信用承诺函》替代的证明材料）</w:t>
      </w:r>
      <w:r>
        <w:rPr>
          <w:rFonts w:hint="eastAsia" w:cs="宋体" w:asciiTheme="minorEastAsia" w:hAnsiTheme="minorEastAsia"/>
          <w:kern w:val="0"/>
          <w:sz w:val="24"/>
          <w:szCs w:val="24"/>
        </w:rPr>
        <w:t>，</w:t>
      </w:r>
      <w:r>
        <w:rPr>
          <w:rFonts w:hint="eastAsia" w:ascii="宋体" w:hAnsi="宋体" w:cs="宋体"/>
          <w:kern w:val="0"/>
          <w:sz w:val="24"/>
          <w:szCs w:val="24"/>
        </w:rPr>
        <w:t>中标候选人并列的，由采购人采取随机抽取的方式确定。</w:t>
      </w:r>
    </w:p>
    <w:p w14:paraId="49A79E5A">
      <w:pPr>
        <w:autoSpaceDE w:val="0"/>
        <w:autoSpaceDN w:val="0"/>
        <w:spacing w:line="360" w:lineRule="auto"/>
        <w:ind w:firstLine="480" w:firstLineChars="200"/>
        <w:contextualSpacing/>
        <w:rPr>
          <w:rFonts w:ascii="ˎ̥" w:hAnsi="ˎ̥"/>
          <w:sz w:val="24"/>
          <w:szCs w:val="24"/>
        </w:rPr>
      </w:pPr>
      <w:r>
        <w:rPr>
          <w:rFonts w:hint="eastAsia" w:ascii="ˎ̥" w:hAnsi="ˎ̥"/>
          <w:sz w:val="24"/>
          <w:szCs w:val="24"/>
        </w:rPr>
        <w:t>30.2 采购人在收到评标报告</w:t>
      </w:r>
      <w:r>
        <w:rPr>
          <w:rFonts w:ascii="ˎ̥" w:hAnsi="ˎ̥"/>
          <w:sz w:val="24"/>
          <w:szCs w:val="24"/>
        </w:rPr>
        <w:t>1</w:t>
      </w:r>
      <w:r>
        <w:rPr>
          <w:rFonts w:hint="eastAsia" w:ascii="ˎ̥" w:hAnsi="ˎ̥"/>
          <w:sz w:val="24"/>
          <w:szCs w:val="24"/>
        </w:rPr>
        <w:t>个工作日内未按评标报告推荐的中标候选人顺序确定中标人，又不能说明合法理由的，视同按评标报告推荐的顺序确定排名第一的中标候选人为中标人。</w:t>
      </w:r>
    </w:p>
    <w:p w14:paraId="68180AA2">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 xml:space="preserve">31. </w:t>
      </w:r>
      <w:r>
        <w:rPr>
          <w:rFonts w:hint="eastAsia" w:cs="微软雅黑"/>
          <w:b/>
          <w:sz w:val="24"/>
          <w:szCs w:val="24"/>
        </w:rPr>
        <w:t>在询价采购中，出现下列情形之一的，采购人应当终止询价采购活动，发布项目终止公告并说明原因，重新开展采购活动：</w:t>
      </w:r>
    </w:p>
    <w:p w14:paraId="70CABF07">
      <w:pPr>
        <w:pStyle w:val="50"/>
        <w:numPr>
          <w:ilvl w:val="0"/>
          <w:numId w:val="10"/>
        </w:numPr>
        <w:autoSpaceDE w:val="0"/>
        <w:autoSpaceDN w:val="0"/>
        <w:spacing w:line="360" w:lineRule="auto"/>
        <w:ind w:firstLineChars="0"/>
        <w:contextualSpacing/>
        <w:rPr>
          <w:rFonts w:cs="宋体" w:asciiTheme="minorEastAsia" w:hAnsiTheme="minorEastAsia"/>
          <w:vanish/>
          <w:kern w:val="0"/>
          <w:sz w:val="24"/>
          <w:szCs w:val="24"/>
        </w:rPr>
      </w:pPr>
    </w:p>
    <w:p w14:paraId="19A701B9">
      <w:pPr>
        <w:pStyle w:val="50"/>
        <w:numPr>
          <w:ilvl w:val="1"/>
          <w:numId w:val="10"/>
        </w:numPr>
        <w:autoSpaceDE w:val="0"/>
        <w:autoSpaceDN w:val="0"/>
        <w:spacing w:line="360" w:lineRule="auto"/>
        <w:ind w:firstLineChars="0"/>
        <w:contextualSpacing/>
        <w:rPr>
          <w:rFonts w:cs="宋体" w:asciiTheme="minorEastAsia" w:hAnsiTheme="minorEastAsia"/>
          <w:kern w:val="0"/>
          <w:sz w:val="24"/>
          <w:szCs w:val="24"/>
        </w:rPr>
      </w:pPr>
      <w:r>
        <w:rPr>
          <w:rFonts w:cs="宋体" w:asciiTheme="minorEastAsia" w:hAnsiTheme="minorEastAsia"/>
          <w:kern w:val="0"/>
          <w:sz w:val="24"/>
          <w:szCs w:val="24"/>
        </w:rPr>
        <w:t>因情况变化，不再符合规定的</w:t>
      </w:r>
      <w:r>
        <w:rPr>
          <w:rFonts w:hint="eastAsia" w:cs="宋体" w:asciiTheme="minorEastAsia" w:hAnsiTheme="minorEastAsia"/>
          <w:kern w:val="0"/>
          <w:sz w:val="24"/>
          <w:szCs w:val="24"/>
        </w:rPr>
        <w:t>询价</w:t>
      </w:r>
      <w:r>
        <w:rPr>
          <w:rFonts w:cs="宋体" w:asciiTheme="minorEastAsia" w:hAnsiTheme="minorEastAsia"/>
          <w:kern w:val="0"/>
          <w:sz w:val="24"/>
          <w:szCs w:val="24"/>
        </w:rPr>
        <w:t>采购方式适用情形的；</w:t>
      </w:r>
    </w:p>
    <w:p w14:paraId="2906A5D2">
      <w:pPr>
        <w:pStyle w:val="50"/>
        <w:numPr>
          <w:ilvl w:val="1"/>
          <w:numId w:val="10"/>
        </w:numPr>
        <w:autoSpaceDE w:val="0"/>
        <w:autoSpaceDN w:val="0"/>
        <w:spacing w:line="360" w:lineRule="auto"/>
        <w:ind w:firstLineChars="0"/>
        <w:contextualSpacing/>
        <w:rPr>
          <w:rFonts w:cs="宋体" w:asciiTheme="minorEastAsia" w:hAnsiTheme="minorEastAsia"/>
          <w:kern w:val="0"/>
          <w:sz w:val="24"/>
          <w:szCs w:val="24"/>
        </w:rPr>
      </w:pPr>
      <w:r>
        <w:rPr>
          <w:rFonts w:cs="宋体" w:asciiTheme="minorEastAsia" w:hAnsiTheme="minorEastAsia"/>
          <w:kern w:val="0"/>
          <w:sz w:val="24"/>
          <w:szCs w:val="24"/>
        </w:rPr>
        <w:t>出现影响采购公正的违法、违规行为的</w:t>
      </w:r>
      <w:r>
        <w:rPr>
          <w:rFonts w:hint="eastAsia" w:cs="宋体" w:asciiTheme="minorEastAsia" w:hAnsiTheme="minorEastAsia"/>
          <w:kern w:val="0"/>
          <w:sz w:val="24"/>
          <w:szCs w:val="24"/>
        </w:rPr>
        <w:t>；</w:t>
      </w:r>
    </w:p>
    <w:p w14:paraId="2DCAAA55">
      <w:pPr>
        <w:pStyle w:val="50"/>
        <w:numPr>
          <w:ilvl w:val="1"/>
          <w:numId w:val="10"/>
        </w:numPr>
        <w:autoSpaceDE w:val="0"/>
        <w:autoSpaceDN w:val="0"/>
        <w:spacing w:line="360" w:lineRule="auto"/>
        <w:ind w:firstLineChars="0"/>
        <w:contextualSpacing/>
        <w:rPr>
          <w:rFonts w:ascii="ˎ̥" w:hAnsi="ˎ̥"/>
          <w:sz w:val="24"/>
          <w:szCs w:val="24"/>
        </w:rPr>
      </w:pPr>
      <w:r>
        <w:rPr>
          <w:rFonts w:hint="eastAsia" w:ascii="ˎ̥" w:hAnsi="ˎ̥"/>
          <w:sz w:val="24"/>
          <w:szCs w:val="24"/>
        </w:rPr>
        <w:t>采购过程中符合竞争要求的供应商或者报价未超过采购预算的供应商不足3的。</w:t>
      </w:r>
    </w:p>
    <w:p w14:paraId="2901D557">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32.成交公告、发出成交通知书</w:t>
      </w:r>
    </w:p>
    <w:p w14:paraId="31049600">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32.1  采购人确认中标人后公告中标结果的同时，由采购人向中标人发出中标通知书。</w:t>
      </w:r>
    </w:p>
    <w:p w14:paraId="33BB177F">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32.2  成交通知书发出后，采购人不得违法改变成交结果，成交供应商无正当理由不得放弃成交。</w:t>
      </w:r>
    </w:p>
    <w:p w14:paraId="30462760">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ascii="宋体" w:hAnsi="宋体" w:cs="宋体"/>
          <w:bCs/>
          <w:sz w:val="24"/>
        </w:rPr>
        <w:t xml:space="preserve">32.3  </w:t>
      </w:r>
      <w:r>
        <w:rPr>
          <w:rFonts w:hint="eastAsia" w:ascii="宋体" w:hAnsi="宋体" w:cs="宋体"/>
          <w:bCs/>
          <w:sz w:val="24"/>
          <w:lang w:val="zh-CN"/>
        </w:rPr>
        <w:t>成交</w:t>
      </w:r>
      <w:r>
        <w:rPr>
          <w:rFonts w:hint="eastAsia" w:cs="宋体" w:asciiTheme="minorEastAsia" w:hAnsiTheme="minorEastAsia"/>
          <w:kern w:val="0"/>
          <w:sz w:val="24"/>
          <w:szCs w:val="24"/>
        </w:rPr>
        <w:t>供应商</w:t>
      </w:r>
      <w:r>
        <w:rPr>
          <w:rFonts w:hint="eastAsia" w:ascii="宋体" w:hAnsi="宋体" w:cs="宋体"/>
          <w:bCs/>
          <w:sz w:val="24"/>
          <w:lang w:val="zh-CN"/>
        </w:rPr>
        <w:t>须在评标结束之时24小时内</w:t>
      </w:r>
      <w:r>
        <w:rPr>
          <w:rFonts w:hint="eastAsia" w:cs="宋体" w:asciiTheme="minorEastAsia" w:hAnsiTheme="minorEastAsia"/>
          <w:bCs/>
          <w:sz w:val="24"/>
          <w:szCs w:val="24"/>
          <w:lang w:val="zh-CN"/>
        </w:rPr>
        <w:t>，</w:t>
      </w:r>
      <w:r>
        <w:rPr>
          <w:rFonts w:hint="eastAsia" w:cs="宋体" w:asciiTheme="minorEastAsia" w:hAnsiTheme="minorEastAsia"/>
          <w:kern w:val="0"/>
          <w:sz w:val="24"/>
          <w:szCs w:val="24"/>
        </w:rPr>
        <w:t>向集中采购机构发送响应报价及分项报价一览表（包含主要成交标的的名称、规格型号、数量、单价、服务要求等）电子文档，并同时电话告知集中采购机构联系人。</w:t>
      </w:r>
    </w:p>
    <w:p w14:paraId="3414445E">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33.质疑提出与答复</w:t>
      </w:r>
    </w:p>
    <w:p w14:paraId="7DDD31A9">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33.1 供应商认为询价文件、采购过程和成交结果使自己的权益受到损害的，可以按照《政府采购质疑和投诉办法》（财政部令第94号）第十二条规定提交质疑函和必要的证明材料提出质疑，</w:t>
      </w:r>
      <w:r>
        <w:rPr>
          <w:rFonts w:cs="宋体" w:asciiTheme="minorEastAsia" w:hAnsiTheme="minorEastAsia"/>
          <w:kern w:val="0"/>
          <w:sz w:val="24"/>
          <w:szCs w:val="24"/>
        </w:rPr>
        <w:t>提出质疑的供应商应当是参与</w:t>
      </w:r>
      <w:r>
        <w:rPr>
          <w:rFonts w:hint="eastAsia" w:cs="宋体" w:asciiTheme="minorEastAsia" w:hAnsiTheme="minorEastAsia"/>
          <w:kern w:val="0"/>
          <w:sz w:val="24"/>
          <w:szCs w:val="24"/>
        </w:rPr>
        <w:t>本</w:t>
      </w:r>
      <w:r>
        <w:rPr>
          <w:rFonts w:cs="宋体" w:asciiTheme="minorEastAsia" w:hAnsiTheme="minorEastAsia"/>
          <w:kern w:val="0"/>
          <w:sz w:val="24"/>
          <w:szCs w:val="24"/>
        </w:rPr>
        <w:t>项目采购活动的供应商</w:t>
      </w:r>
      <w:r>
        <w:rPr>
          <w:rFonts w:hint="eastAsia" w:cs="宋体" w:asciiTheme="minorEastAsia" w:hAnsiTheme="minorEastAsia"/>
          <w:kern w:val="0"/>
          <w:sz w:val="24"/>
          <w:szCs w:val="24"/>
        </w:rPr>
        <w:t>，如未提出视为全面接受。</w:t>
      </w:r>
    </w:p>
    <w:p w14:paraId="248258FB">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33.1.1 对询价文件提出质疑的，潜在投标人应已依法获取采购文件，且应当在获取采购文件或者采购文件公告期限届满之日起</w:t>
      </w:r>
      <w:r>
        <w:rPr>
          <w:rFonts w:cs="宋体" w:asciiTheme="minorEastAsia" w:hAnsiTheme="minorEastAsia"/>
          <w:kern w:val="0"/>
          <w:sz w:val="24"/>
          <w:szCs w:val="24"/>
        </w:rPr>
        <w:t>7</w:t>
      </w:r>
      <w:r>
        <w:rPr>
          <w:rFonts w:hint="eastAsia" w:cs="宋体" w:asciiTheme="minorEastAsia" w:hAnsiTheme="minorEastAsia"/>
          <w:kern w:val="0"/>
          <w:sz w:val="24"/>
          <w:szCs w:val="24"/>
        </w:rPr>
        <w:t>个工作日内使用</w:t>
      </w:r>
      <w:r>
        <w:rPr>
          <w:rFonts w:cs="宋体" w:asciiTheme="minorEastAsia" w:hAnsiTheme="minorEastAsia"/>
          <w:kern w:val="0"/>
          <w:sz w:val="24"/>
          <w:szCs w:val="24"/>
        </w:rPr>
        <w:t>CA</w:t>
      </w:r>
      <w:r>
        <w:rPr>
          <w:rFonts w:hint="eastAsia" w:cs="宋体" w:asciiTheme="minorEastAsia" w:hAnsiTheme="minorEastAsia"/>
          <w:kern w:val="0"/>
          <w:sz w:val="24"/>
          <w:szCs w:val="24"/>
        </w:rPr>
        <w:t>数字证书登录《全国公共资源交易平台（河南省·许昌市）》，通过许昌公共资源交易系统一次性提出，逾期提交或未按照要求提交的质疑函将不予受理。质疑提出后潜在投标人应及时联系招标公告中集采机构联系人查看。</w:t>
      </w:r>
    </w:p>
    <w:p w14:paraId="2334EFB8">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33.1.2 对采购过程提出质疑的，为各采购程序环节结束之日起七个工作日内，投标人使用</w:t>
      </w:r>
      <w:r>
        <w:rPr>
          <w:rFonts w:cs="宋体" w:asciiTheme="minorEastAsia" w:hAnsiTheme="minorEastAsia"/>
          <w:kern w:val="0"/>
          <w:sz w:val="24"/>
          <w:szCs w:val="24"/>
        </w:rPr>
        <w:t>CA</w:t>
      </w:r>
      <w:r>
        <w:rPr>
          <w:rFonts w:hint="eastAsia" w:cs="宋体" w:asciiTheme="minorEastAsia" w:hAnsiTheme="minorEastAsia"/>
          <w:kern w:val="0"/>
          <w:sz w:val="24"/>
          <w:szCs w:val="24"/>
        </w:rPr>
        <w:t>数字证书登录《全国公共资源交易平台（河南省·许昌市）》，通过许昌公共资源交易系统一次性提出，逾期提交或未按照要求提交的质疑函将不予受理。质疑提出后投标人应及时联系招标公告中集采机构联系人查看；</w:t>
      </w:r>
    </w:p>
    <w:p w14:paraId="089A5747">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33.1.3 对中标结果提出质疑的，为中标结果公告期限届满之日起七个工作日内，投标人使用</w:t>
      </w:r>
      <w:r>
        <w:rPr>
          <w:rFonts w:cs="宋体" w:asciiTheme="minorEastAsia" w:hAnsiTheme="minorEastAsia"/>
          <w:kern w:val="0"/>
          <w:sz w:val="24"/>
          <w:szCs w:val="24"/>
        </w:rPr>
        <w:t>CA</w:t>
      </w:r>
      <w:r>
        <w:rPr>
          <w:rFonts w:hint="eastAsia" w:cs="宋体" w:asciiTheme="minorEastAsia" w:hAnsiTheme="minorEastAsia"/>
          <w:kern w:val="0"/>
          <w:sz w:val="24"/>
          <w:szCs w:val="24"/>
        </w:rPr>
        <w:t>数字证书登录《全国公共资源交易平台（河南省·许昌市）》，通过许昌公共资源交易系统一次性提出，逾期提交或未按照要求提交的质疑函将不予受理。质疑提出后投标人应及时联系招标公告中集采机构联系人查看。</w:t>
      </w:r>
    </w:p>
    <w:p w14:paraId="47CC842E">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33.2 采购人、采购代理机构认为供应商质疑不成立，或者成立但未对中标结果构成影响的，在收到质疑函</w:t>
      </w:r>
      <w:r>
        <w:rPr>
          <w:rFonts w:cs="宋体" w:asciiTheme="minorEastAsia" w:hAnsiTheme="minorEastAsia"/>
          <w:kern w:val="0"/>
          <w:sz w:val="24"/>
          <w:szCs w:val="24"/>
        </w:rPr>
        <w:t>7</w:t>
      </w:r>
      <w:r>
        <w:rPr>
          <w:rFonts w:hint="eastAsia" w:cs="宋体" w:asciiTheme="minorEastAsia" w:hAnsiTheme="minorEastAsia"/>
          <w:kern w:val="0"/>
          <w:sz w:val="24"/>
          <w:szCs w:val="24"/>
        </w:rPr>
        <w:t>个工作日内通过《全国公共资源交易平台（河南省·许昌市）》交易系统作出答复，并继续开展采购活动；认为供应商质疑成立且影响或者可能影响中标结果的，在收到质疑函</w:t>
      </w:r>
      <w:r>
        <w:rPr>
          <w:rFonts w:cs="宋体" w:asciiTheme="minorEastAsia" w:hAnsiTheme="minorEastAsia"/>
          <w:kern w:val="0"/>
          <w:sz w:val="24"/>
          <w:szCs w:val="24"/>
        </w:rPr>
        <w:t>7</w:t>
      </w:r>
      <w:r>
        <w:rPr>
          <w:rFonts w:hint="eastAsia" w:cs="宋体" w:asciiTheme="minorEastAsia" w:hAnsiTheme="minorEastAsia"/>
          <w:kern w:val="0"/>
          <w:sz w:val="24"/>
          <w:szCs w:val="24"/>
        </w:rPr>
        <w:t>个工作日内通过《全国公共资源交易平台（河南省·许昌市）》交易系统作出答复，并按照下列情况处理：</w:t>
      </w:r>
    </w:p>
    <w:p w14:paraId="2D7BC4FC">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33.2.1 对询价文件提出的质疑，依法通过澄清或者修改可以继续开展采购活动的，澄清或者修改采购文件后继续开展采购活动；否则应当修改采购文件后重新开展采购活动。</w:t>
      </w:r>
    </w:p>
    <w:p w14:paraId="4C1C5AA3">
      <w:pPr>
        <w:autoSpaceDE w:val="0"/>
        <w:autoSpaceDN w:val="0"/>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33.2.2 对采购过程、中标结果提出的质疑，合格供应商符合法定数量时，可以从合格的中标候选人中另行确定中标供应商的，应当依法另行确定中标供应商；否则应当重新开展采购活动。</w:t>
      </w:r>
    </w:p>
    <w:p w14:paraId="779DDC53">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34.签订合同与备案</w:t>
      </w:r>
    </w:p>
    <w:p w14:paraId="2EA0C130">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采购人应当自中标通知书发出之日起</w:t>
      </w:r>
      <w:r>
        <w:rPr>
          <w:rFonts w:hint="eastAsia" w:cs="宋体" w:asciiTheme="minorEastAsia" w:hAnsiTheme="minorEastAsia"/>
          <w:kern w:val="0"/>
          <w:sz w:val="24"/>
          <w:szCs w:val="24"/>
          <w:lang w:val="en-US" w:eastAsia="zh-CN"/>
        </w:rPr>
        <w:t>1</w:t>
      </w:r>
      <w:r>
        <w:rPr>
          <w:rFonts w:hint="eastAsia" w:cs="宋体" w:asciiTheme="minorEastAsia" w:hAnsiTheme="minorEastAsia"/>
          <w:kern w:val="0"/>
          <w:sz w:val="24"/>
          <w:szCs w:val="24"/>
        </w:rPr>
        <w:t>日内，按照招标文件和中标人投标文件的规定，与中标人签订书面合同。所签订的合同不得对招标文件确定的事项和中标人投标文件作实质性修改。</w:t>
      </w:r>
    </w:p>
    <w:p w14:paraId="2EC7E14F">
      <w:pPr>
        <w:autoSpaceDE w:val="0"/>
        <w:autoSpaceDN w:val="0"/>
        <w:spacing w:line="360" w:lineRule="auto"/>
        <w:contextualSpacing/>
        <w:rPr>
          <w:rFonts w:cs="宋体" w:asciiTheme="minorEastAsia" w:hAnsiTheme="minorEastAsia"/>
          <w:kern w:val="0"/>
          <w:sz w:val="24"/>
          <w:szCs w:val="24"/>
        </w:rPr>
      </w:pPr>
      <w:r>
        <w:rPr>
          <w:rFonts w:hint="eastAsia" w:cs="宋体" w:asciiTheme="minorEastAsia" w:hAnsiTheme="minorEastAsia"/>
          <w:kern w:val="0"/>
          <w:sz w:val="24"/>
          <w:szCs w:val="24"/>
        </w:rPr>
        <w:t>采购人自采购合同签订之日起，</w:t>
      </w:r>
      <w:r>
        <w:rPr>
          <w:rFonts w:cs="宋体" w:asciiTheme="minorEastAsia" w:hAnsiTheme="minorEastAsia"/>
          <w:kern w:val="0"/>
          <w:sz w:val="24"/>
          <w:szCs w:val="24"/>
        </w:rPr>
        <w:t>1</w:t>
      </w:r>
      <w:r>
        <w:rPr>
          <w:rFonts w:hint="eastAsia" w:cs="宋体" w:asciiTheme="minorEastAsia" w:hAnsiTheme="minorEastAsia"/>
          <w:kern w:val="0"/>
          <w:sz w:val="24"/>
          <w:szCs w:val="24"/>
        </w:rPr>
        <w:t>个工作日内到襄城县政府采购监督管理办公室进行合同备案，并登陆</w:t>
      </w:r>
      <w:r>
        <w:rPr>
          <w:rFonts w:cs="宋体" w:asciiTheme="minorEastAsia" w:hAnsiTheme="minorEastAsia"/>
          <w:kern w:val="0"/>
          <w:sz w:val="24"/>
          <w:szCs w:val="24"/>
        </w:rPr>
        <w:t>“</w:t>
      </w:r>
      <w:r>
        <w:rPr>
          <w:rFonts w:hint="eastAsia" w:cs="宋体" w:asciiTheme="minorEastAsia" w:hAnsiTheme="minorEastAsia"/>
          <w:kern w:val="0"/>
          <w:sz w:val="24"/>
          <w:szCs w:val="24"/>
        </w:rPr>
        <w:t>许昌市政府采购网</w:t>
      </w:r>
      <w:r>
        <w:rPr>
          <w:rFonts w:cs="宋体" w:asciiTheme="minorEastAsia" w:hAnsiTheme="minorEastAsia"/>
          <w:kern w:val="0"/>
          <w:sz w:val="24"/>
          <w:szCs w:val="24"/>
        </w:rPr>
        <w:t>”</w:t>
      </w:r>
      <w:r>
        <w:rPr>
          <w:rFonts w:hint="eastAsia" w:cs="宋体" w:asciiTheme="minorEastAsia" w:hAnsiTheme="minorEastAsia"/>
          <w:kern w:val="0"/>
          <w:sz w:val="24"/>
          <w:szCs w:val="24"/>
        </w:rPr>
        <w:t>进行网上备案。</w:t>
      </w:r>
    </w:p>
    <w:p w14:paraId="43F91081">
      <w:pPr>
        <w:autoSpaceDE w:val="0"/>
        <w:autoSpaceDN w:val="0"/>
        <w:spacing w:line="360" w:lineRule="auto"/>
        <w:contextualSpacing/>
        <w:rPr>
          <w:rFonts w:cs="宋体" w:asciiTheme="minorEastAsia" w:hAnsiTheme="minorEastAsia"/>
          <w:b/>
          <w:kern w:val="0"/>
          <w:sz w:val="24"/>
          <w:szCs w:val="24"/>
        </w:rPr>
      </w:pPr>
      <w:r>
        <w:rPr>
          <w:rFonts w:hint="eastAsia" w:cs="宋体" w:asciiTheme="minorEastAsia" w:hAnsiTheme="minorEastAsia"/>
          <w:b/>
          <w:kern w:val="0"/>
          <w:sz w:val="24"/>
          <w:szCs w:val="24"/>
        </w:rPr>
        <w:t>35.履约保证金</w:t>
      </w:r>
    </w:p>
    <w:p w14:paraId="1E1579B2">
      <w:pPr>
        <w:autoSpaceDE w:val="0"/>
        <w:autoSpaceDN w:val="0"/>
        <w:spacing w:line="360" w:lineRule="auto"/>
        <w:ind w:firstLine="480" w:firstLineChars="200"/>
        <w:contextualSpacing/>
        <w:rPr>
          <w:rFonts w:cs="宋体" w:asciiTheme="majorEastAsia" w:hAnsiTheme="majorEastAsia" w:eastAsiaTheme="majorEastAsia"/>
          <w:b/>
          <w:kern w:val="0"/>
          <w:sz w:val="36"/>
          <w:szCs w:val="36"/>
        </w:rPr>
      </w:pPr>
      <w:r>
        <w:rPr>
          <w:rFonts w:hint="eastAsia" w:cs="宋体" w:asciiTheme="minorEastAsia" w:hAnsiTheme="minorEastAsia"/>
          <w:kern w:val="0"/>
          <w:sz w:val="24"/>
          <w:szCs w:val="24"/>
        </w:rPr>
        <w:t>“供应商须知前附表”中规定成交供应商提交履约保证金的，成交供应商应当以支票、汇票、本票或者金融机构、担保机构出具的保函等非现金形式向采购人提交。履约保证金的数额不得超过政府采购合同金额的10%。</w:t>
      </w:r>
    </w:p>
    <w:p w14:paraId="5F74B071">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55509863">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1ECA2255">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3DA37537">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3E9AA530">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3725BF98">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40D726F7">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393ECD6A">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09686845">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4B8DFA86">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135B9E58">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690DDFC4">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09BDF965">
      <w:pPr>
        <w:tabs>
          <w:tab w:val="left" w:pos="1260"/>
        </w:tabs>
        <w:autoSpaceDE w:val="0"/>
        <w:autoSpaceDN w:val="0"/>
        <w:adjustRightInd w:val="0"/>
        <w:spacing w:line="360" w:lineRule="auto"/>
        <w:ind w:firstLine="1928" w:firstLineChars="600"/>
        <w:contextualSpacing/>
        <w:rPr>
          <w:rFonts w:cs="宋体" w:asciiTheme="majorEastAsia" w:hAnsiTheme="majorEastAsia" w:eastAsiaTheme="majorEastAsia"/>
          <w:b/>
          <w:kern w:val="0"/>
          <w:sz w:val="32"/>
          <w:szCs w:val="32"/>
        </w:rPr>
      </w:pPr>
    </w:p>
    <w:p w14:paraId="0EF413D8">
      <w:pPr>
        <w:tabs>
          <w:tab w:val="left" w:pos="1260"/>
        </w:tabs>
        <w:autoSpaceDE w:val="0"/>
        <w:autoSpaceDN w:val="0"/>
        <w:adjustRightInd w:val="0"/>
        <w:spacing w:line="360" w:lineRule="auto"/>
        <w:contextualSpacing/>
        <w:rPr>
          <w:rFonts w:cs="宋体" w:asciiTheme="majorEastAsia" w:hAnsiTheme="majorEastAsia" w:eastAsiaTheme="majorEastAsia"/>
          <w:b/>
          <w:kern w:val="0"/>
          <w:sz w:val="32"/>
          <w:szCs w:val="32"/>
        </w:rPr>
      </w:pPr>
    </w:p>
    <w:p w14:paraId="0D2DA2D1">
      <w:pPr>
        <w:spacing w:line="360" w:lineRule="auto"/>
        <w:rPr>
          <w:rFonts w:hint="eastAsia"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br w:type="page"/>
      </w:r>
    </w:p>
    <w:p w14:paraId="79CAF311">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第五章 政府采购政策功能</w:t>
      </w:r>
    </w:p>
    <w:p w14:paraId="583392A2">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根据《中华人民共和国政府采购法》《中华人民共和国政府采购法实施条例》、《政府采购货物和服务招标投标管理办法》等规定，本项目落实促进中小企业发展、支持监狱企业发展、促进残疾人就业等政府采购政策。</w:t>
      </w:r>
    </w:p>
    <w:p w14:paraId="101E6AC5">
      <w:pPr>
        <w:pStyle w:val="17"/>
        <w:spacing w:line="360" w:lineRule="auto"/>
        <w:ind w:firstLine="482" w:firstLineChars="200"/>
        <w:contextualSpacing/>
        <w:rPr>
          <w:rFonts w:cs="仿宋_GB2312" w:asciiTheme="minorEastAsia" w:hAnsiTheme="minorEastAsia" w:eastAsiaTheme="minorEastAsia"/>
          <w:b/>
          <w:szCs w:val="24"/>
          <w:lang w:val="zh-CN"/>
        </w:rPr>
      </w:pPr>
      <w:r>
        <w:rPr>
          <w:rFonts w:hint="eastAsia" w:cs="仿宋_GB2312" w:asciiTheme="minorEastAsia" w:hAnsiTheme="minorEastAsia" w:eastAsiaTheme="minorEastAsia"/>
          <w:b/>
          <w:szCs w:val="24"/>
          <w:lang w:val="zh-CN"/>
        </w:rPr>
        <w:t>一、节能能源、保护环境</w:t>
      </w:r>
    </w:p>
    <w:p w14:paraId="56A7314D">
      <w:pPr>
        <w:pStyle w:val="17"/>
        <w:spacing w:line="360" w:lineRule="auto"/>
        <w:ind w:firstLine="480" w:firstLineChars="200"/>
        <w:contextualSpacing/>
        <w:rPr>
          <w:rFonts w:hAnsi="宋体" w:cs="仿宋_GB2312"/>
          <w:szCs w:val="24"/>
          <w:lang w:val="zh-CN"/>
        </w:rPr>
      </w:pPr>
      <w:r>
        <w:rPr>
          <w:rFonts w:hint="eastAsia" w:hAnsi="宋体" w:cs="仿宋_GB2312"/>
          <w:szCs w:val="24"/>
          <w:lang w:val="zh-CN"/>
        </w:rPr>
        <w:t>按照《财政部、发展改革委、生态环境部、市场监管总局关于调整优化节能产品、环境标志产品政府采购执行机制的通知》（财库〔2019〕9号）和财政部、生态环境部《关于印发环境标志产品政府采购品目清单的通知》（财库〔2019〕18号）以及财政部、发展改革委《关于印发节能产品政府采购品目清单的通知》（财库〔2019〕19号），采购属于政府强制采购产品类别的，该产品必须具有国家确定的认证机构出具的、处于有效期之内的节能产品或环境标志产品认证证书；采购属于政府优先采购产品类别的，该产品具有国家确定的认证机构出具的、处于有效期之内的节能产品或环境标志产品认证证书，应当优先采购。</w:t>
      </w:r>
    </w:p>
    <w:p w14:paraId="534F0E85">
      <w:pPr>
        <w:pStyle w:val="17"/>
        <w:spacing w:line="360" w:lineRule="auto"/>
        <w:ind w:firstLine="482" w:firstLineChars="200"/>
        <w:contextualSpacing/>
        <w:rPr>
          <w:rFonts w:cs="仿宋_GB2312" w:asciiTheme="minorEastAsia" w:hAnsiTheme="minorEastAsia"/>
          <w:b/>
          <w:szCs w:val="24"/>
          <w:lang w:val="zh-CN"/>
        </w:rPr>
      </w:pPr>
      <w:r>
        <w:rPr>
          <w:rFonts w:hint="eastAsia" w:hAnsi="宋体" w:cs="仿宋_GB2312"/>
          <w:b/>
          <w:szCs w:val="24"/>
          <w:lang w:val="zh-CN"/>
        </w:rPr>
        <w:t>二、</w:t>
      </w:r>
      <w:r>
        <w:rPr>
          <w:rFonts w:hint="eastAsia" w:cs="仿宋_GB2312" w:asciiTheme="minorEastAsia" w:hAnsiTheme="minorEastAsia"/>
          <w:b/>
          <w:szCs w:val="24"/>
          <w:lang w:val="zh-CN"/>
        </w:rPr>
        <w:t>促进中小企业发展（不含民办非企业）</w:t>
      </w:r>
    </w:p>
    <w:p w14:paraId="6113C816">
      <w:pPr>
        <w:topLinePunct/>
        <w:spacing w:line="360" w:lineRule="auto"/>
        <w:ind w:firstLine="480" w:firstLineChars="200"/>
        <w:contextualSpacing/>
        <w:rPr>
          <w:rFonts w:cs="仿宋_GB2312" w:asciiTheme="minorEastAsia" w:hAnsiTheme="minorEastAsia"/>
          <w:sz w:val="24"/>
          <w:szCs w:val="24"/>
        </w:rPr>
      </w:pPr>
      <w:r>
        <w:rPr>
          <w:rFonts w:hint="eastAsia" w:cs="仿宋_GB2312" w:asciiTheme="minorEastAsia" w:hAnsiTheme="minorEastAsia"/>
          <w:sz w:val="24"/>
          <w:szCs w:val="24"/>
        </w:rPr>
        <w:t>（一）专门面向中小企业预留采购份额</w:t>
      </w:r>
    </w:p>
    <w:p w14:paraId="7C5B9426">
      <w:pPr>
        <w:topLinePunct/>
        <w:spacing w:line="360" w:lineRule="auto"/>
        <w:ind w:firstLine="480" w:firstLineChars="200"/>
        <w:contextualSpacing/>
        <w:rPr>
          <w:rFonts w:cs="仿宋_GB2312" w:asciiTheme="minorEastAsia" w:hAnsiTheme="minorEastAsia"/>
          <w:sz w:val="24"/>
          <w:szCs w:val="24"/>
        </w:rPr>
      </w:pPr>
      <w:r>
        <w:rPr>
          <w:rFonts w:hint="eastAsia" w:cs="仿宋_GB2312" w:asciiTheme="minorEastAsia" w:hAnsiTheme="minorEastAsia"/>
          <w:sz w:val="24"/>
          <w:szCs w:val="24"/>
        </w:rPr>
        <w:t>（二）非专门面向中小企业预留采购份额</w:t>
      </w:r>
    </w:p>
    <w:p w14:paraId="1083F237">
      <w:pPr>
        <w:topLinePunct/>
        <w:spacing w:line="360" w:lineRule="auto"/>
        <w:ind w:firstLine="480" w:firstLineChars="200"/>
        <w:contextualSpacing/>
        <w:rPr>
          <w:rFonts w:cs="仿宋_GB2312" w:asciiTheme="minorEastAsia" w:hAnsiTheme="minorEastAsia"/>
          <w:sz w:val="24"/>
          <w:szCs w:val="24"/>
        </w:rPr>
      </w:pPr>
      <w:r>
        <w:rPr>
          <w:rFonts w:hint="eastAsia" w:cs="仿宋_GB2312" w:asciiTheme="minorEastAsia" w:hAnsiTheme="minorEastAsia"/>
          <w:sz w:val="24"/>
          <w:szCs w:val="24"/>
          <w:lang w:eastAsia="zh-CN"/>
        </w:rPr>
        <w:t>1.</w:t>
      </w:r>
      <w:r>
        <w:rPr>
          <w:rFonts w:hint="eastAsia" w:cs="仿宋_GB2312" w:asciiTheme="minorEastAsia" w:hAnsiTheme="minorEastAsia"/>
          <w:sz w:val="24"/>
          <w:szCs w:val="24"/>
        </w:rPr>
        <w:t>根据财政部、工业和信息化部《政府采购促进中小企业发展管理办法》（财库</w:t>
      </w:r>
      <w:r>
        <w:rPr>
          <w:rFonts w:hint="eastAsia" w:cs="仿宋_GB2312" w:asciiTheme="minorEastAsia" w:hAnsiTheme="minorEastAsia"/>
          <w:sz w:val="24"/>
          <w:szCs w:val="24"/>
          <w:lang w:eastAsia="zh-CN"/>
        </w:rPr>
        <w:t>〔2020〕</w:t>
      </w:r>
      <w:r>
        <w:rPr>
          <w:rFonts w:cs="仿宋_GB2312" w:asciiTheme="minorEastAsia" w:hAnsiTheme="minorEastAsia"/>
          <w:sz w:val="24"/>
          <w:szCs w:val="24"/>
        </w:rPr>
        <w:t xml:space="preserve">46 </w:t>
      </w:r>
      <w:r>
        <w:rPr>
          <w:rFonts w:hint="eastAsia" w:cs="仿宋_GB2312" w:asciiTheme="minorEastAsia" w:hAnsiTheme="minorEastAsia"/>
          <w:sz w:val="24"/>
          <w:szCs w:val="24"/>
        </w:rPr>
        <w:t>号）、《关于进一步加大政府采购支持中小企业力度的通知》（财库〔</w:t>
      </w:r>
      <w:r>
        <w:rPr>
          <w:rFonts w:cs="仿宋_GB2312" w:asciiTheme="minorEastAsia" w:hAnsiTheme="minorEastAsia"/>
          <w:sz w:val="24"/>
          <w:szCs w:val="24"/>
        </w:rPr>
        <w:t>2022</w:t>
      </w:r>
      <w:r>
        <w:rPr>
          <w:rFonts w:hint="eastAsia" w:cs="仿宋_GB2312" w:asciiTheme="minorEastAsia" w:hAnsiTheme="minorEastAsia"/>
          <w:sz w:val="24"/>
          <w:szCs w:val="24"/>
        </w:rPr>
        <w:t>〕</w:t>
      </w:r>
      <w:r>
        <w:rPr>
          <w:rFonts w:cs="仿宋_GB2312" w:asciiTheme="minorEastAsia" w:hAnsiTheme="minorEastAsia"/>
          <w:sz w:val="24"/>
          <w:szCs w:val="24"/>
        </w:rPr>
        <w:t xml:space="preserve">19 </w:t>
      </w:r>
      <w:r>
        <w:rPr>
          <w:rFonts w:hint="eastAsia" w:cs="仿宋_GB2312" w:asciiTheme="minorEastAsia" w:hAnsiTheme="minorEastAsia"/>
          <w:sz w:val="24"/>
          <w:szCs w:val="24"/>
        </w:rPr>
        <w:t>号）规定，对符合该办法规定的小型和微型企业报价给予</w:t>
      </w:r>
      <w:r>
        <w:rPr>
          <w:rFonts w:hint="eastAsia" w:cs="仿宋_GB2312" w:asciiTheme="minorEastAsia" w:hAnsiTheme="minorEastAsia"/>
          <w:sz w:val="24"/>
          <w:szCs w:val="24"/>
          <w:lang w:eastAsia="zh-CN"/>
        </w:rPr>
        <w:t>10%—20%</w:t>
      </w:r>
      <w:r>
        <w:rPr>
          <w:rFonts w:hint="eastAsia" w:cs="仿宋_GB2312" w:asciiTheme="minorEastAsia" w:hAnsiTheme="minorEastAsia"/>
          <w:sz w:val="24"/>
          <w:szCs w:val="24"/>
        </w:rPr>
        <w:t>的扣除，用扣除后的价格参与评审。</w:t>
      </w:r>
    </w:p>
    <w:p w14:paraId="4B25CBC4">
      <w:pPr>
        <w:topLinePunct/>
        <w:spacing w:line="360" w:lineRule="auto"/>
        <w:ind w:firstLine="480" w:firstLineChars="200"/>
        <w:contextualSpacing/>
        <w:rPr>
          <w:rFonts w:cs="仿宋_GB2312" w:asciiTheme="minorEastAsia" w:hAnsiTheme="minorEastAsia"/>
          <w:sz w:val="24"/>
          <w:szCs w:val="24"/>
        </w:rPr>
      </w:pPr>
      <w:r>
        <w:rPr>
          <w:rFonts w:hint="eastAsia" w:cs="仿宋_GB2312" w:asciiTheme="minorEastAsia" w:hAnsiTheme="minorEastAsia"/>
          <w:sz w:val="24"/>
          <w:szCs w:val="24"/>
          <w:lang w:eastAsia="zh-CN"/>
        </w:rPr>
        <w:t>2.</w:t>
      </w:r>
      <w:r>
        <w:rPr>
          <w:rFonts w:hint="eastAsia" w:cs="仿宋_GB2312" w:asciiTheme="minorEastAsia" w:hAnsiTheme="minorEastAsia"/>
          <w:sz w:val="24"/>
          <w:szCs w:val="24"/>
        </w:rPr>
        <w:t>在货物采购项目中，供应商提供的货物既有中小企业制造货物，也有大型企业制造货物的，不享受《政府采购促进中小企业发展管理办法》（财库</w:t>
      </w:r>
      <w:r>
        <w:rPr>
          <w:rFonts w:hint="eastAsia" w:cs="仿宋_GB2312" w:asciiTheme="minorEastAsia" w:hAnsiTheme="minorEastAsia"/>
          <w:sz w:val="24"/>
          <w:szCs w:val="24"/>
          <w:lang w:eastAsia="zh-CN"/>
        </w:rPr>
        <w:t>〔2020〕</w:t>
      </w:r>
      <w:r>
        <w:rPr>
          <w:rFonts w:cs="仿宋_GB2312" w:asciiTheme="minorEastAsia" w:hAnsiTheme="minorEastAsia"/>
          <w:sz w:val="24"/>
          <w:szCs w:val="24"/>
        </w:rPr>
        <w:t xml:space="preserve">46 </w:t>
      </w:r>
      <w:r>
        <w:rPr>
          <w:rFonts w:hint="eastAsia" w:cs="仿宋_GB2312" w:asciiTheme="minorEastAsia" w:hAnsiTheme="minorEastAsia"/>
          <w:sz w:val="24"/>
          <w:szCs w:val="24"/>
        </w:rPr>
        <w:t>号）规定的中小企业扶持政策。</w:t>
      </w:r>
    </w:p>
    <w:p w14:paraId="59190C9F">
      <w:pPr>
        <w:topLinePunct/>
        <w:spacing w:line="360" w:lineRule="auto"/>
        <w:ind w:firstLine="480" w:firstLineChars="200"/>
        <w:contextualSpacing/>
        <w:rPr>
          <w:rFonts w:cs="仿宋_GB2312" w:asciiTheme="minorEastAsia" w:hAnsiTheme="minorEastAsia"/>
          <w:sz w:val="24"/>
          <w:szCs w:val="24"/>
        </w:rPr>
      </w:pPr>
      <w:r>
        <w:rPr>
          <w:rFonts w:hint="eastAsia" w:cs="仿宋_GB2312" w:asciiTheme="minorEastAsia" w:hAnsiTheme="minorEastAsia"/>
          <w:sz w:val="24"/>
          <w:szCs w:val="24"/>
          <w:lang w:eastAsia="zh-CN"/>
        </w:rPr>
        <w:t>3.</w:t>
      </w:r>
      <w:r>
        <w:rPr>
          <w:rFonts w:hint="eastAsia" w:cs="仿宋_GB2312" w:asciiTheme="minorEastAsia" w:hAnsiTheme="minorEastAsia"/>
          <w:sz w:val="24"/>
          <w:szCs w:val="24"/>
        </w:rPr>
        <w:t>以联合体形式参加政府采购活动，联合体各方均为中小企业的，联合体视同中小企业。其中，联合体各方均为小微企业的，联合体视同小微企业。</w:t>
      </w:r>
    </w:p>
    <w:p w14:paraId="7DCC5CDF">
      <w:pPr>
        <w:topLinePunct/>
        <w:spacing w:line="360" w:lineRule="auto"/>
        <w:ind w:firstLine="480" w:firstLineChars="200"/>
        <w:contextualSpacing/>
        <w:rPr>
          <w:rFonts w:cs="仿宋_GB2312" w:asciiTheme="minorEastAsia" w:hAnsiTheme="minorEastAsia"/>
          <w:sz w:val="24"/>
          <w:szCs w:val="24"/>
        </w:rPr>
      </w:pPr>
      <w:r>
        <w:rPr>
          <w:rFonts w:hint="eastAsia" w:cs="仿宋_GB2312" w:asciiTheme="minorEastAsia" w:hAnsiTheme="minorEastAsia"/>
          <w:sz w:val="24"/>
          <w:szCs w:val="24"/>
          <w:lang w:eastAsia="zh-CN"/>
        </w:rPr>
        <w:t>4.</w:t>
      </w:r>
      <w:r>
        <w:rPr>
          <w:rFonts w:hint="eastAsia" w:cs="仿宋_GB2312" w:asciiTheme="minorEastAsia" w:hAnsiTheme="minorEastAsia"/>
          <w:sz w:val="24"/>
          <w:szCs w:val="24"/>
        </w:rPr>
        <w:t>接受大中型企业与小微企业组成联合体或者允许大中型企业向一家或者多家小微企业分包的采购项目，对于联合协议或者分包意向协议约定小微企业的合同份额占到合同总金额</w:t>
      </w:r>
      <w:r>
        <w:rPr>
          <w:rFonts w:cs="仿宋_GB2312" w:asciiTheme="minorEastAsia" w:hAnsiTheme="minorEastAsia"/>
          <w:sz w:val="24"/>
          <w:szCs w:val="24"/>
        </w:rPr>
        <w:t>30%</w:t>
      </w:r>
      <w:r>
        <w:rPr>
          <w:rFonts w:hint="eastAsia" w:cs="仿宋_GB2312" w:asciiTheme="minorEastAsia" w:hAnsiTheme="minorEastAsia"/>
          <w:sz w:val="24"/>
          <w:szCs w:val="24"/>
        </w:rPr>
        <w:t>以上的，对联合体或者大中型企业的报价给予</w:t>
      </w:r>
      <w:r>
        <w:rPr>
          <w:rFonts w:hint="eastAsia" w:cs="仿宋_GB2312" w:asciiTheme="minorEastAsia" w:hAnsiTheme="minorEastAsia"/>
          <w:sz w:val="24"/>
          <w:szCs w:val="24"/>
          <w:lang w:eastAsia="zh-CN"/>
        </w:rPr>
        <w:t>4%—6%</w:t>
      </w:r>
      <w:r>
        <w:rPr>
          <w:rFonts w:hint="eastAsia" w:cs="仿宋_GB2312" w:asciiTheme="minorEastAsia" w:hAnsiTheme="minorEastAsia"/>
          <w:sz w:val="24"/>
          <w:szCs w:val="24"/>
        </w:rPr>
        <w:t>的扣除，用扣除后的价格参加评审。组成联合体或者接受分包的小微企业与联合体内其他企业、分包企业之间存在直接控股、管理关系的，不享受价格扣除优惠政策。</w:t>
      </w:r>
    </w:p>
    <w:p w14:paraId="4505338B">
      <w:pPr>
        <w:topLinePunct/>
        <w:spacing w:line="360" w:lineRule="auto"/>
        <w:ind w:firstLine="480" w:firstLineChars="200"/>
        <w:contextualSpacing/>
        <w:rPr>
          <w:rFonts w:cs="仿宋_GB2312" w:asciiTheme="minorEastAsia" w:hAnsiTheme="minorEastAsia"/>
          <w:sz w:val="24"/>
          <w:szCs w:val="24"/>
        </w:rPr>
      </w:pPr>
      <w:r>
        <w:rPr>
          <w:rFonts w:hint="eastAsia" w:cs="仿宋_GB2312" w:asciiTheme="minorEastAsia" w:hAnsiTheme="minorEastAsia"/>
          <w:sz w:val="24"/>
          <w:szCs w:val="24"/>
          <w:lang w:eastAsia="zh-CN"/>
        </w:rPr>
        <w:t>5.</w:t>
      </w:r>
      <w:r>
        <w:rPr>
          <w:rFonts w:hint="eastAsia" w:cs="仿宋_GB2312" w:asciiTheme="minorEastAsia" w:hAnsiTheme="minorEastAsia"/>
          <w:sz w:val="24"/>
          <w:szCs w:val="24"/>
        </w:rPr>
        <w:t>按照本次采购标的所属行业的划型标准，符合条件的中小企业应按照招标文件格式要求提供《中小企业声明函》，否则不得享受相关中小企业扶持政策。</w:t>
      </w:r>
    </w:p>
    <w:p w14:paraId="63277907">
      <w:pPr>
        <w:topLinePunct/>
        <w:spacing w:line="360" w:lineRule="auto"/>
        <w:ind w:firstLine="482" w:firstLineChars="200"/>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三、支持监狱企业发展</w:t>
      </w:r>
    </w:p>
    <w:p w14:paraId="1BCBD5F0">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按照财政部、司法部发布的《关于政府采购支持监狱企业发展有关问题的通知》（财库〔2014〕68号）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2EB4D25C">
      <w:pPr>
        <w:spacing w:line="360" w:lineRule="auto"/>
        <w:ind w:firstLine="482" w:firstLineChars="200"/>
        <w:contextualSpacing/>
        <w:rPr>
          <w:rFonts w:cs="仿宋_GB2312" w:asciiTheme="minorEastAsia" w:hAnsiTheme="minorEastAsia"/>
          <w:b/>
          <w:sz w:val="24"/>
          <w:szCs w:val="24"/>
          <w:lang w:val="zh-CN"/>
        </w:rPr>
      </w:pPr>
      <w:r>
        <w:rPr>
          <w:rFonts w:hint="eastAsia" w:cs="仿宋_GB2312" w:asciiTheme="minorEastAsia" w:hAnsiTheme="minorEastAsia"/>
          <w:b/>
          <w:sz w:val="24"/>
          <w:szCs w:val="24"/>
          <w:lang w:val="zh-CN"/>
        </w:rPr>
        <w:t>四、促进残疾人就业</w:t>
      </w:r>
    </w:p>
    <w:p w14:paraId="62545BF6">
      <w:pPr>
        <w:pStyle w:val="17"/>
        <w:spacing w:line="360" w:lineRule="auto"/>
        <w:ind w:firstLine="48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Theme="minorEastAsia" w:hAnsiTheme="minorEastAsia" w:eastAsiaTheme="minorEastAsia"/>
          <w:szCs w:val="24"/>
        </w:rPr>
        <w:t>残疾人福利性单位属于小型、微型企业的，不重复享受政策。</w:t>
      </w:r>
    </w:p>
    <w:p w14:paraId="20C9A0A6">
      <w:pPr>
        <w:pStyle w:val="17"/>
        <w:spacing w:line="360" w:lineRule="auto"/>
        <w:ind w:firstLine="48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14:paraId="6B383A1C">
      <w:pPr>
        <w:pStyle w:val="17"/>
        <w:spacing w:line="360" w:lineRule="auto"/>
        <w:ind w:firstLine="480" w:firstLineChars="200"/>
        <w:contextualSpacing/>
        <w:rPr>
          <w:rFonts w:hint="eastAsia"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3.成交人为残疾人福利性单位的，招标人应当随成交结果同时公告其《残疾人福利性单位声明函》，接受社会监督。</w:t>
      </w:r>
    </w:p>
    <w:p w14:paraId="7A1F60D4">
      <w:pPr>
        <w:keepNext w:val="0"/>
        <w:keepLines w:val="0"/>
        <w:widowControl/>
        <w:suppressLineNumbers w:val="0"/>
        <w:spacing w:line="360" w:lineRule="auto"/>
        <w:ind w:firstLine="201" w:firstLineChars="100"/>
        <w:jc w:val="left"/>
        <w:rPr>
          <w:highlight w:val="none"/>
        </w:rPr>
      </w:pPr>
      <w:r>
        <w:rPr>
          <w:rFonts w:hint="eastAsia" w:ascii="宋体" w:hAnsi="宋体" w:eastAsia="宋体" w:cs="宋体"/>
          <w:b/>
          <w:bCs/>
          <w:color w:val="000000"/>
          <w:kern w:val="0"/>
          <w:sz w:val="20"/>
          <w:szCs w:val="20"/>
          <w:highlight w:val="none"/>
          <w:lang w:val="en-US" w:eastAsia="zh-CN" w:bidi="ar"/>
        </w:rPr>
        <w:t>五、实施本国产品</w:t>
      </w:r>
    </w:p>
    <w:p w14:paraId="76D26A26">
      <w:pPr>
        <w:pStyle w:val="1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1.对本国产品的支持政策。</w:t>
      </w:r>
    </w:p>
    <w:p w14:paraId="0F506770">
      <w:pPr>
        <w:pStyle w:val="1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政府采购活动中既有本国产品又有非本国产品参与竞争的，依法对本国产品给予价格评审优惠，对本国产品的报价给予20%的价格扣除，用扣除后的价格参与评审。</w:t>
      </w:r>
    </w:p>
    <w:p w14:paraId="08C49506">
      <w:pPr>
        <w:pStyle w:val="1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 80%以上时，依法对该供应商提供的全部产品给予价格评审优惠，即对该供应商提供的全部产品的总报价给予 20%的价格扣除，用扣除后的价格参与评审。</w:t>
      </w:r>
    </w:p>
    <w:p w14:paraId="47C149EB">
      <w:pPr>
        <w:pStyle w:val="1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2.政策执行要求</w:t>
      </w:r>
    </w:p>
    <w:p w14:paraId="6C11442F">
      <w:pPr>
        <w:pStyle w:val="1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根据《国务院办公厅关于在政府采购中实施本国产品标准及相关政策的通知》（国办发〔2025〕34 号），供应商对其提供的产品应当按照招标文件格式要求出具《关于符合本国产品标准的声明函》或财政部会同有关部门规定的有关证明文件。出具符合要求的《声明函》或有关证明文件的，</w:t>
      </w:r>
    </w:p>
    <w:p w14:paraId="640B598E">
      <w:pPr>
        <w:pStyle w:val="1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该产品视为本国产品。采购人、采购代理机构不得再要求供应商提供其他证明材料。</w:t>
      </w:r>
    </w:p>
    <w:p w14:paraId="3EC3DDE2">
      <w:pPr>
        <w:pStyle w:val="1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国有企业、民营企业、外资企业等各类经营主体平等享受对本国产品的政府采购支持政策。</w:t>
      </w:r>
    </w:p>
    <w:p w14:paraId="23045EA0">
      <w:pPr>
        <w:pStyle w:val="1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3.本国产品标准。</w:t>
      </w:r>
    </w:p>
    <w:p w14:paraId="3019019A">
      <w:pPr>
        <w:pStyle w:val="1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根据《国务院办公厅关于在政府采购中实施本国产品标准及相关政策的通知》（国办发〔2025〕34 号）、《关于贯彻落实〈国务院办公厅关于在政府采购中实施本国产品标准及相关政策的通知〉的意见》（财库〔2025〕30 号）规定，本国产品应当在中国境内生产，即在中华人民共和国关境内实现从原材料、组件到产品的属性改变。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20822ADA">
      <w:pPr>
        <w:pStyle w:val="1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4.本国产品标准的适用范围。</w:t>
      </w:r>
    </w:p>
    <w:p w14:paraId="371B28BB">
      <w:pPr>
        <w:pStyle w:val="17"/>
        <w:spacing w:line="360" w:lineRule="auto"/>
        <w:ind w:firstLine="480" w:firstLineChars="200"/>
        <w:contextualSpacing/>
        <w:jc w:val="left"/>
        <w:rPr>
          <w:rFonts w:cs="仿宋_GB2312" w:asciiTheme="minorEastAsia" w:hAnsiTheme="minorEastAsia" w:eastAsiaTheme="minorEastAsia"/>
          <w:szCs w:val="24"/>
          <w:highlight w:val="none"/>
          <w:lang w:val="zh-CN"/>
        </w:rPr>
      </w:pPr>
      <w:r>
        <w:rPr>
          <w:rFonts w:hint="eastAsia" w:cs="仿宋_GB2312" w:asciiTheme="minorEastAsia" w:hAnsiTheme="minorEastAsia" w:eastAsiaTheme="minorEastAsia"/>
          <w:szCs w:val="24"/>
          <w:highlight w:val="none"/>
          <w:lang w:val="en-US" w:eastAsia="zh-CN"/>
        </w:rPr>
        <w:t>本国产品标准适用于货物，包括政府采购货物项目和服务项目中涉及的货物。适用本国产品标准的货物具体是指《政府采购品目分类目录》中的货物类产品，但不包括其中的房屋和构筑物，</w:t>
      </w:r>
    </w:p>
    <w:p w14:paraId="31BEA201">
      <w:pPr>
        <w:pStyle w:val="17"/>
        <w:spacing w:line="360" w:lineRule="auto"/>
        <w:ind w:firstLine="480" w:firstLineChars="200"/>
        <w:contextualSpacing/>
        <w:jc w:val="left"/>
        <w:rPr>
          <w:highlight w:val="none"/>
        </w:rPr>
      </w:pPr>
      <w:r>
        <w:rPr>
          <w:rFonts w:hint="eastAsia" w:cs="仿宋_GB2312" w:asciiTheme="minorEastAsia" w:hAnsiTheme="minorEastAsia" w:eastAsiaTheme="minorEastAsia"/>
          <w:szCs w:val="24"/>
          <w:highlight w:val="none"/>
          <w:lang w:val="en-US" w:eastAsia="zh-CN"/>
        </w:rPr>
        <w:t>文物和陈列品，图书和档案，特种动植物，农林牧渔业产品，矿与矿物，电力、城市燃气、蒸汽和热水、水，食品、饮料和烟草原料，无形资产。</w:t>
      </w:r>
    </w:p>
    <w:p w14:paraId="670A6719">
      <w:pPr>
        <w:pStyle w:val="17"/>
        <w:spacing w:line="360" w:lineRule="auto"/>
        <w:ind w:firstLine="480" w:firstLineChars="200"/>
        <w:contextualSpacing/>
        <w:rPr>
          <w:rFonts w:hint="eastAsia" w:cs="仿宋_GB2312" w:asciiTheme="minorEastAsia" w:hAnsiTheme="minorEastAsia" w:eastAsiaTheme="minorEastAsia"/>
          <w:szCs w:val="24"/>
          <w:highlight w:val="yellow"/>
          <w:lang w:val="zh-CN"/>
        </w:rPr>
      </w:pPr>
    </w:p>
    <w:p w14:paraId="7ECD3C19">
      <w:pPr>
        <w:pStyle w:val="17"/>
        <w:spacing w:line="360" w:lineRule="auto"/>
        <w:ind w:firstLine="480" w:firstLineChars="200"/>
        <w:contextualSpacing/>
        <w:rPr>
          <w:rFonts w:hint="eastAsia" w:cs="仿宋_GB2312" w:asciiTheme="minorEastAsia" w:hAnsiTheme="minorEastAsia" w:eastAsiaTheme="minorEastAsia"/>
          <w:szCs w:val="24"/>
          <w:lang w:val="zh-CN"/>
        </w:rPr>
      </w:pPr>
    </w:p>
    <w:p w14:paraId="4C7A8C1D">
      <w:pPr>
        <w:pStyle w:val="17"/>
        <w:spacing w:line="360" w:lineRule="auto"/>
        <w:ind w:firstLine="480" w:firstLineChars="200"/>
        <w:contextualSpacing/>
        <w:rPr>
          <w:rFonts w:hint="eastAsia" w:cs="仿宋_GB2312" w:asciiTheme="minorEastAsia" w:hAnsiTheme="minorEastAsia" w:eastAsiaTheme="minorEastAsia"/>
          <w:szCs w:val="24"/>
          <w:lang w:val="zh-CN"/>
        </w:rPr>
      </w:pPr>
    </w:p>
    <w:p w14:paraId="3097CA35">
      <w:pPr>
        <w:pStyle w:val="17"/>
        <w:spacing w:line="360" w:lineRule="auto"/>
        <w:ind w:firstLine="480" w:firstLineChars="200"/>
        <w:contextualSpacing/>
        <w:rPr>
          <w:rFonts w:hint="eastAsia" w:cs="仿宋_GB2312" w:asciiTheme="minorEastAsia" w:hAnsiTheme="minorEastAsia" w:eastAsiaTheme="minorEastAsia"/>
          <w:szCs w:val="24"/>
          <w:lang w:val="zh-CN"/>
        </w:rPr>
      </w:pPr>
    </w:p>
    <w:p w14:paraId="09C1F712">
      <w:pPr>
        <w:pStyle w:val="17"/>
        <w:spacing w:line="360" w:lineRule="auto"/>
        <w:ind w:firstLine="480" w:firstLineChars="200"/>
        <w:contextualSpacing/>
        <w:rPr>
          <w:rFonts w:hint="eastAsia" w:cs="仿宋_GB2312" w:asciiTheme="minorEastAsia" w:hAnsiTheme="minorEastAsia" w:eastAsiaTheme="minorEastAsia"/>
          <w:szCs w:val="24"/>
          <w:lang w:val="zh-CN"/>
        </w:rPr>
      </w:pPr>
    </w:p>
    <w:p w14:paraId="70025C6F">
      <w:pPr>
        <w:pStyle w:val="17"/>
        <w:spacing w:line="360" w:lineRule="auto"/>
        <w:ind w:firstLine="480" w:firstLineChars="200"/>
        <w:contextualSpacing/>
        <w:rPr>
          <w:rFonts w:hint="eastAsia" w:cs="仿宋_GB2312" w:asciiTheme="minorEastAsia" w:hAnsiTheme="minorEastAsia" w:eastAsiaTheme="minorEastAsia"/>
          <w:szCs w:val="24"/>
          <w:lang w:val="zh-CN"/>
        </w:rPr>
      </w:pPr>
    </w:p>
    <w:p w14:paraId="63926758">
      <w:pPr>
        <w:pStyle w:val="17"/>
        <w:spacing w:line="360" w:lineRule="auto"/>
        <w:ind w:firstLine="480" w:firstLineChars="200"/>
        <w:contextualSpacing/>
        <w:rPr>
          <w:rFonts w:hint="eastAsia" w:cs="仿宋_GB2312" w:asciiTheme="minorEastAsia" w:hAnsiTheme="minorEastAsia" w:eastAsiaTheme="minorEastAsia"/>
          <w:szCs w:val="24"/>
          <w:lang w:val="zh-CN"/>
        </w:rPr>
      </w:pPr>
    </w:p>
    <w:p w14:paraId="6D172242">
      <w:pPr>
        <w:pStyle w:val="17"/>
        <w:spacing w:line="360" w:lineRule="auto"/>
        <w:ind w:firstLine="480" w:firstLineChars="200"/>
        <w:contextualSpacing/>
        <w:rPr>
          <w:rFonts w:hint="eastAsia" w:cs="仿宋_GB2312" w:asciiTheme="minorEastAsia" w:hAnsiTheme="minorEastAsia" w:eastAsiaTheme="minorEastAsia"/>
          <w:szCs w:val="24"/>
          <w:lang w:val="zh-CN"/>
        </w:rPr>
      </w:pPr>
    </w:p>
    <w:p w14:paraId="412A36BF">
      <w:pPr>
        <w:pStyle w:val="17"/>
        <w:spacing w:line="360" w:lineRule="auto"/>
        <w:ind w:firstLine="480" w:firstLineChars="200"/>
        <w:contextualSpacing/>
        <w:rPr>
          <w:rFonts w:hint="eastAsia" w:cs="仿宋_GB2312" w:asciiTheme="minorEastAsia" w:hAnsiTheme="minorEastAsia" w:eastAsiaTheme="minorEastAsia"/>
          <w:szCs w:val="24"/>
          <w:lang w:val="zh-CN"/>
        </w:rPr>
      </w:pPr>
    </w:p>
    <w:p w14:paraId="6A96993B">
      <w:pPr>
        <w:pStyle w:val="17"/>
        <w:spacing w:line="360" w:lineRule="auto"/>
        <w:ind w:firstLine="480" w:firstLineChars="200"/>
        <w:contextualSpacing/>
        <w:rPr>
          <w:rFonts w:hint="eastAsia" w:cs="仿宋_GB2312" w:asciiTheme="minorEastAsia" w:hAnsiTheme="minorEastAsia" w:eastAsiaTheme="minorEastAsia"/>
          <w:szCs w:val="24"/>
          <w:lang w:val="zh-CN"/>
        </w:rPr>
      </w:pPr>
    </w:p>
    <w:p w14:paraId="533D0C8E">
      <w:pPr>
        <w:pStyle w:val="17"/>
        <w:spacing w:line="360" w:lineRule="auto"/>
        <w:ind w:firstLine="480" w:firstLineChars="200"/>
        <w:contextualSpacing/>
        <w:rPr>
          <w:rFonts w:hint="eastAsia" w:cs="仿宋_GB2312" w:asciiTheme="minorEastAsia" w:hAnsiTheme="minorEastAsia" w:eastAsiaTheme="minorEastAsia"/>
          <w:szCs w:val="24"/>
          <w:lang w:val="zh-CN"/>
        </w:rPr>
      </w:pPr>
    </w:p>
    <w:p w14:paraId="4BC38A57">
      <w:pPr>
        <w:spacing w:line="360" w:lineRule="auto"/>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第六章 资格审查与评标</w:t>
      </w:r>
    </w:p>
    <w:p w14:paraId="5D69949B">
      <w:pPr>
        <w:pStyle w:val="17"/>
        <w:spacing w:line="360" w:lineRule="auto"/>
        <w:contextualSpacing/>
        <w:rPr>
          <w:rFonts w:asciiTheme="minorEastAsia" w:hAnsiTheme="minorEastAsia" w:eastAsiaTheme="minorEastAsia"/>
          <w:bCs/>
          <w:szCs w:val="24"/>
        </w:rPr>
      </w:pPr>
      <w:r>
        <w:rPr>
          <w:rFonts w:cs="仿宋_GB2312" w:asciiTheme="minorEastAsia" w:hAnsiTheme="minorEastAsia" w:eastAsiaTheme="minorEastAsia"/>
          <w:b/>
          <w:szCs w:val="24"/>
          <w:lang w:val="zh-CN"/>
        </w:rPr>
        <w:t>一、资格审查</w:t>
      </w:r>
    </w:p>
    <w:p w14:paraId="1D9A3CEB">
      <w:pPr>
        <w:spacing w:line="360" w:lineRule="auto"/>
        <w:ind w:right="420" w:rightChars="200"/>
        <w:contextualSpacing/>
        <w:rPr>
          <w:rFonts w:cs="仿宋_GB2312" w:asciiTheme="minorEastAsia" w:hAnsiTheme="minorEastAsia"/>
          <w:sz w:val="24"/>
          <w:szCs w:val="24"/>
          <w:lang w:val="zh-CN"/>
        </w:rPr>
      </w:pPr>
      <w:r>
        <w:rPr>
          <w:rFonts w:hint="eastAsia" w:asciiTheme="minorEastAsia" w:hAnsiTheme="minorEastAsia"/>
          <w:bCs/>
          <w:sz w:val="24"/>
          <w:szCs w:val="24"/>
        </w:rPr>
        <w:t>（一）询价小组依法对供应商资格进行审查</w:t>
      </w:r>
      <w:r>
        <w:rPr>
          <w:rFonts w:cs="仿宋_GB2312" w:asciiTheme="minorEastAsia" w:hAnsiTheme="minorEastAsia"/>
          <w:sz w:val="24"/>
          <w:szCs w:val="24"/>
          <w:lang w:val="zh-CN"/>
        </w:rPr>
        <w:t>。</w:t>
      </w:r>
      <w:r>
        <w:rPr>
          <w:rFonts w:hint="eastAsia" w:cs="仿宋_GB2312" w:asciiTheme="minorEastAsia" w:hAnsiTheme="minorEastAsia"/>
          <w:sz w:val="24"/>
          <w:szCs w:val="24"/>
          <w:lang w:val="zh-CN"/>
        </w:rPr>
        <w:t>确定符合资格的供应商不少于3家，将</w:t>
      </w:r>
      <w:r>
        <w:rPr>
          <w:rFonts w:ascii="ˎ̥" w:hAnsi="ˎ̥"/>
          <w:sz w:val="24"/>
          <w:szCs w:val="24"/>
        </w:rPr>
        <w:t>对响应文件的有效性、完整性和响应程度进行审查</w:t>
      </w:r>
      <w:r>
        <w:rPr>
          <w:rFonts w:hint="eastAsia" w:ascii="ˎ̥" w:hAnsi="ˎ̥"/>
          <w:sz w:val="24"/>
          <w:szCs w:val="24"/>
        </w:rPr>
        <w:t>并对响应文件进行评审</w:t>
      </w:r>
      <w:r>
        <w:rPr>
          <w:rFonts w:hint="eastAsia" w:cs="仿宋_GB2312" w:asciiTheme="minorEastAsia" w:hAnsiTheme="minorEastAsia"/>
          <w:sz w:val="24"/>
          <w:szCs w:val="24"/>
          <w:lang w:val="zh-CN"/>
        </w:rPr>
        <w:t>。</w:t>
      </w:r>
    </w:p>
    <w:p w14:paraId="5531E607">
      <w:pPr>
        <w:spacing w:line="360" w:lineRule="auto"/>
        <w:ind w:right="420" w:right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（二）资格证明材料（本栏所列内容为本项目的资格审查条件，如有一项不符合要求，则不能进入下一步评审）。</w:t>
      </w:r>
    </w:p>
    <w:p w14:paraId="00975C20">
      <w:pPr>
        <w:spacing w:line="360" w:lineRule="auto"/>
        <w:ind w:right="420" w:right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（三）资格审查中所涉及的证书及材料，均须在电子投标文件中提供原件扫描件（或图片）。</w:t>
      </w:r>
    </w:p>
    <w:tbl>
      <w:tblPr>
        <w:tblStyle w:val="28"/>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2185"/>
        <w:gridCol w:w="6243"/>
      </w:tblGrid>
      <w:tr w14:paraId="3C5C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1" w:type="dxa"/>
            <w:vAlign w:val="center"/>
          </w:tcPr>
          <w:p w14:paraId="15594535">
            <w:pPr>
              <w:spacing w:line="360" w:lineRule="auto"/>
              <w:jc w:val="center"/>
              <w:rPr>
                <w:rFonts w:asciiTheme="minorEastAsia" w:hAnsiTheme="minorEastAsia"/>
                <w:b/>
                <w:sz w:val="24"/>
                <w:szCs w:val="24"/>
              </w:rPr>
            </w:pPr>
            <w:r>
              <w:rPr>
                <w:rFonts w:hint="eastAsia" w:asciiTheme="minorEastAsia" w:hAnsiTheme="minorEastAsia"/>
                <w:b/>
                <w:sz w:val="24"/>
                <w:szCs w:val="24"/>
              </w:rPr>
              <w:t>序号</w:t>
            </w:r>
          </w:p>
        </w:tc>
        <w:tc>
          <w:tcPr>
            <w:tcW w:w="2185" w:type="dxa"/>
            <w:vAlign w:val="center"/>
          </w:tcPr>
          <w:p w14:paraId="498C5BE9">
            <w:pPr>
              <w:spacing w:line="360" w:lineRule="auto"/>
              <w:jc w:val="center"/>
              <w:rPr>
                <w:rFonts w:asciiTheme="minorEastAsia" w:hAnsiTheme="minorEastAsia"/>
                <w:b/>
                <w:sz w:val="24"/>
                <w:szCs w:val="24"/>
              </w:rPr>
            </w:pPr>
            <w:r>
              <w:rPr>
                <w:rFonts w:hint="eastAsia" w:asciiTheme="minorEastAsia" w:hAnsiTheme="minorEastAsia"/>
                <w:b/>
                <w:sz w:val="24"/>
                <w:szCs w:val="24"/>
              </w:rPr>
              <w:t>资格审查</w:t>
            </w:r>
            <w:r>
              <w:rPr>
                <w:rFonts w:asciiTheme="minorEastAsia" w:hAnsiTheme="minorEastAsia"/>
                <w:b/>
                <w:sz w:val="24"/>
                <w:szCs w:val="24"/>
              </w:rPr>
              <w:t>因素</w:t>
            </w:r>
          </w:p>
        </w:tc>
        <w:tc>
          <w:tcPr>
            <w:tcW w:w="6243" w:type="dxa"/>
            <w:vAlign w:val="center"/>
          </w:tcPr>
          <w:p w14:paraId="1DCDCD92">
            <w:pPr>
              <w:spacing w:line="360" w:lineRule="auto"/>
              <w:jc w:val="center"/>
              <w:rPr>
                <w:rFonts w:asciiTheme="minorEastAsia" w:hAnsiTheme="minorEastAsia"/>
                <w:b/>
                <w:sz w:val="24"/>
                <w:szCs w:val="24"/>
              </w:rPr>
            </w:pPr>
            <w:r>
              <w:rPr>
                <w:rFonts w:hint="eastAsia" w:asciiTheme="minorEastAsia" w:hAnsiTheme="minorEastAsia"/>
                <w:b/>
                <w:sz w:val="24"/>
                <w:szCs w:val="24"/>
              </w:rPr>
              <w:t>说明与要求</w:t>
            </w:r>
          </w:p>
        </w:tc>
      </w:tr>
      <w:tr w14:paraId="1F7A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1" w:type="dxa"/>
            <w:vAlign w:val="center"/>
          </w:tcPr>
          <w:p w14:paraId="40E9CC00">
            <w:pPr>
              <w:spacing w:line="360" w:lineRule="auto"/>
              <w:jc w:val="center"/>
              <w:rPr>
                <w:rFonts w:asciiTheme="minorEastAsia" w:hAnsiTheme="minorEastAsia"/>
                <w:b/>
                <w:sz w:val="24"/>
                <w:szCs w:val="24"/>
              </w:rPr>
            </w:pPr>
            <w:r>
              <w:rPr>
                <w:rFonts w:hint="eastAsia" w:asciiTheme="minorEastAsia" w:hAnsiTheme="minorEastAsia"/>
                <w:b/>
                <w:sz w:val="24"/>
                <w:szCs w:val="24"/>
              </w:rPr>
              <w:t>1</w:t>
            </w:r>
          </w:p>
        </w:tc>
        <w:tc>
          <w:tcPr>
            <w:tcW w:w="2185" w:type="dxa"/>
            <w:vAlign w:val="center"/>
          </w:tcPr>
          <w:p w14:paraId="67F69E35">
            <w:pPr>
              <w:spacing w:line="360" w:lineRule="auto"/>
              <w:jc w:val="center"/>
              <w:rPr>
                <w:rFonts w:asciiTheme="minorEastAsia" w:hAnsiTheme="minorEastAsia"/>
                <w:b/>
                <w:sz w:val="24"/>
                <w:szCs w:val="24"/>
              </w:rPr>
            </w:pPr>
            <w:r>
              <w:rPr>
                <w:rFonts w:hint="eastAsia" w:asciiTheme="minorEastAsia" w:hAnsiTheme="minorEastAsia"/>
                <w:b/>
                <w:sz w:val="24"/>
                <w:szCs w:val="24"/>
              </w:rPr>
              <w:t>投标函</w:t>
            </w:r>
          </w:p>
        </w:tc>
        <w:tc>
          <w:tcPr>
            <w:tcW w:w="6243" w:type="dxa"/>
            <w:vAlign w:val="center"/>
          </w:tcPr>
          <w:p w14:paraId="492D129E">
            <w:pPr>
              <w:spacing w:line="360" w:lineRule="auto"/>
              <w:rPr>
                <w:rFonts w:asciiTheme="minorEastAsia" w:hAnsiTheme="minorEastAsia"/>
                <w:b/>
                <w:sz w:val="24"/>
                <w:szCs w:val="24"/>
              </w:rPr>
            </w:pPr>
            <w:r>
              <w:rPr>
                <w:rFonts w:hint="eastAsia" w:ascii="宋体" w:hAnsi="宋体" w:cs="微软雅黑"/>
                <w:bCs/>
                <w:sz w:val="24"/>
                <w:szCs w:val="24"/>
              </w:rPr>
              <w:t>参考招标文件第八章4.1格式填写</w:t>
            </w:r>
          </w:p>
        </w:tc>
      </w:tr>
      <w:tr w14:paraId="3F56E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1" w:type="dxa"/>
            <w:vAlign w:val="center"/>
          </w:tcPr>
          <w:p w14:paraId="2142CE7B">
            <w:pPr>
              <w:spacing w:line="360" w:lineRule="auto"/>
              <w:jc w:val="center"/>
              <w:rPr>
                <w:rFonts w:asciiTheme="minorEastAsia" w:hAnsiTheme="minorEastAsia"/>
                <w:b/>
                <w:sz w:val="24"/>
                <w:szCs w:val="24"/>
              </w:rPr>
            </w:pPr>
            <w:r>
              <w:rPr>
                <w:rFonts w:hint="eastAsia" w:asciiTheme="minorEastAsia" w:hAnsiTheme="minorEastAsia"/>
                <w:b/>
                <w:sz w:val="24"/>
                <w:szCs w:val="24"/>
              </w:rPr>
              <w:t>2</w:t>
            </w:r>
          </w:p>
        </w:tc>
        <w:tc>
          <w:tcPr>
            <w:tcW w:w="2185" w:type="dxa"/>
            <w:vAlign w:val="center"/>
          </w:tcPr>
          <w:p w14:paraId="23F160A4">
            <w:pPr>
              <w:spacing w:line="360" w:lineRule="auto"/>
              <w:jc w:val="center"/>
              <w:rPr>
                <w:rFonts w:asciiTheme="minorEastAsia" w:hAnsiTheme="minorEastAsia"/>
                <w:b/>
                <w:sz w:val="24"/>
                <w:szCs w:val="24"/>
              </w:rPr>
            </w:pPr>
            <w:r>
              <w:rPr>
                <w:rFonts w:hint="eastAsia" w:asciiTheme="minorEastAsia" w:hAnsiTheme="minorEastAsia"/>
                <w:b/>
                <w:sz w:val="24"/>
                <w:szCs w:val="24"/>
              </w:rPr>
              <w:t>中小企业</w:t>
            </w:r>
          </w:p>
        </w:tc>
        <w:tc>
          <w:tcPr>
            <w:tcW w:w="6243" w:type="dxa"/>
            <w:vAlign w:val="center"/>
          </w:tcPr>
          <w:p w14:paraId="15D1BCBD">
            <w:pPr>
              <w:spacing w:line="360" w:lineRule="auto"/>
              <w:rPr>
                <w:rFonts w:hint="eastAsia" w:ascii="宋体" w:hAnsi="宋体" w:cs="微软雅黑"/>
                <w:bCs/>
                <w:sz w:val="24"/>
                <w:szCs w:val="24"/>
              </w:rPr>
            </w:pPr>
            <w:r>
              <w:rPr>
                <w:rFonts w:hint="eastAsia" w:ascii="宋体" w:hAnsi="宋体" w:cs="微软雅黑"/>
                <w:bCs/>
                <w:sz w:val="24"/>
                <w:szCs w:val="24"/>
              </w:rPr>
              <w:t>提供中小企业声明函或者残疾人福利性单位声明函或监狱企业的证明文件。</w:t>
            </w:r>
          </w:p>
          <w:p w14:paraId="5591D483">
            <w:pPr>
              <w:spacing w:line="360" w:lineRule="auto"/>
              <w:rPr>
                <w:rFonts w:hint="eastAsia" w:ascii="宋体" w:hAnsi="宋体" w:cs="微软雅黑"/>
                <w:bCs/>
                <w:sz w:val="24"/>
                <w:szCs w:val="24"/>
              </w:rPr>
            </w:pPr>
            <w:r>
              <w:rPr>
                <w:rFonts w:hint="eastAsia" w:ascii="宋体" w:hAnsi="宋体" w:cs="微软雅黑"/>
                <w:bCs/>
                <w:sz w:val="24"/>
                <w:szCs w:val="24"/>
              </w:rPr>
              <w:t>（1）中小企业出具《中小企业声明函》</w:t>
            </w:r>
          </w:p>
          <w:p w14:paraId="7337DA63">
            <w:pPr>
              <w:spacing w:line="360" w:lineRule="auto"/>
              <w:rPr>
                <w:rFonts w:hint="eastAsia" w:ascii="宋体" w:hAnsi="宋体" w:cs="微软雅黑"/>
                <w:bCs/>
                <w:sz w:val="24"/>
                <w:szCs w:val="24"/>
              </w:rPr>
            </w:pPr>
            <w:r>
              <w:rPr>
                <w:rFonts w:hint="eastAsia" w:ascii="宋体" w:hAnsi="宋体" w:cs="微软雅黑"/>
                <w:bCs/>
                <w:sz w:val="24"/>
                <w:szCs w:val="24"/>
              </w:rPr>
              <w:t>（2）残疾人福利性单位出具《残疾人福利企业声明函》</w:t>
            </w:r>
          </w:p>
          <w:p w14:paraId="32FF89F5">
            <w:pPr>
              <w:spacing w:line="360" w:lineRule="auto"/>
              <w:rPr>
                <w:rFonts w:ascii="宋体" w:hAnsi="宋体" w:cs="微软雅黑"/>
                <w:bCs/>
                <w:sz w:val="24"/>
                <w:szCs w:val="24"/>
              </w:rPr>
            </w:pPr>
            <w:r>
              <w:rPr>
                <w:rFonts w:hint="eastAsia" w:ascii="宋体" w:hAnsi="宋体" w:cs="微软雅黑"/>
                <w:bCs/>
                <w:sz w:val="24"/>
                <w:szCs w:val="24"/>
              </w:rPr>
              <w:t>（3）监狱企业提供由省级以上监狱管理局、戒毒管理局（含新疆生产建设兵团） 出具的属于监狱企业的证明文件</w:t>
            </w:r>
          </w:p>
        </w:tc>
      </w:tr>
      <w:tr w14:paraId="2DF8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1" w:type="dxa"/>
            <w:vAlign w:val="center"/>
          </w:tcPr>
          <w:p w14:paraId="10A29643">
            <w:pPr>
              <w:spacing w:line="360" w:lineRule="auto"/>
              <w:jc w:val="center"/>
              <w:rPr>
                <w:rFonts w:asciiTheme="minorEastAsia" w:hAnsiTheme="minorEastAsia"/>
                <w:b/>
                <w:sz w:val="24"/>
                <w:szCs w:val="24"/>
              </w:rPr>
            </w:pPr>
            <w:r>
              <w:rPr>
                <w:rFonts w:hint="eastAsia" w:asciiTheme="minorEastAsia" w:hAnsiTheme="minorEastAsia"/>
                <w:b/>
                <w:sz w:val="24"/>
                <w:szCs w:val="24"/>
              </w:rPr>
              <w:t>3</w:t>
            </w:r>
          </w:p>
        </w:tc>
        <w:tc>
          <w:tcPr>
            <w:tcW w:w="2185" w:type="dxa"/>
            <w:vAlign w:val="center"/>
          </w:tcPr>
          <w:p w14:paraId="1AD6C8E2">
            <w:pPr>
              <w:spacing w:line="360" w:lineRule="auto"/>
              <w:jc w:val="center"/>
              <w:rPr>
                <w:rFonts w:asciiTheme="minorEastAsia" w:hAnsiTheme="minorEastAsia"/>
                <w:b/>
                <w:sz w:val="24"/>
                <w:szCs w:val="24"/>
              </w:rPr>
            </w:pPr>
            <w:r>
              <w:rPr>
                <w:rFonts w:hint="eastAsia" w:asciiTheme="minorEastAsia" w:hAnsiTheme="minorEastAsia"/>
                <w:b/>
                <w:sz w:val="24"/>
                <w:szCs w:val="24"/>
              </w:rPr>
              <w:t>法人或者其他组</w:t>
            </w:r>
          </w:p>
          <w:p w14:paraId="107A5533">
            <w:pPr>
              <w:spacing w:line="360" w:lineRule="auto"/>
              <w:rPr>
                <w:rFonts w:asciiTheme="minorEastAsia" w:hAnsiTheme="minorEastAsia"/>
                <w:b/>
                <w:sz w:val="24"/>
                <w:szCs w:val="24"/>
              </w:rPr>
            </w:pPr>
            <w:r>
              <w:rPr>
                <w:rFonts w:hint="eastAsia" w:asciiTheme="minorEastAsia" w:hAnsiTheme="minorEastAsia"/>
                <w:b/>
                <w:sz w:val="24"/>
                <w:szCs w:val="24"/>
              </w:rPr>
              <w:t>织的营业执照等证明文件，自然人的身份证明</w:t>
            </w:r>
          </w:p>
        </w:tc>
        <w:tc>
          <w:tcPr>
            <w:tcW w:w="6243" w:type="dxa"/>
            <w:vAlign w:val="center"/>
          </w:tcPr>
          <w:p w14:paraId="32CB9FB5">
            <w:pPr>
              <w:spacing w:line="360" w:lineRule="auto"/>
              <w:rPr>
                <w:rFonts w:ascii="宋体" w:hAnsi="宋体" w:cs="微软雅黑"/>
                <w:bCs/>
                <w:sz w:val="24"/>
                <w:szCs w:val="24"/>
              </w:rPr>
            </w:pPr>
            <w:r>
              <w:rPr>
                <w:rFonts w:hint="eastAsia" w:ascii="宋体" w:hAnsi="宋体" w:cs="微软雅黑"/>
                <w:bCs/>
                <w:sz w:val="24"/>
                <w:szCs w:val="24"/>
              </w:rPr>
              <w:t>（1）企业法人营业执照或营业执照。（企业提供）</w:t>
            </w:r>
          </w:p>
          <w:p w14:paraId="0F119790">
            <w:pPr>
              <w:spacing w:line="360" w:lineRule="auto"/>
              <w:rPr>
                <w:rFonts w:ascii="宋体" w:hAnsi="宋体" w:cs="微软雅黑"/>
                <w:bCs/>
                <w:sz w:val="24"/>
                <w:szCs w:val="24"/>
              </w:rPr>
            </w:pPr>
            <w:r>
              <w:rPr>
                <w:rFonts w:hint="eastAsia" w:ascii="宋体" w:hAnsi="宋体" w:cs="微软雅黑"/>
                <w:bCs/>
                <w:sz w:val="24"/>
                <w:szCs w:val="24"/>
              </w:rPr>
              <w:t>（2）事业单位法人证书。（事业单位提供）</w:t>
            </w:r>
          </w:p>
          <w:p w14:paraId="50E3300B">
            <w:pPr>
              <w:spacing w:line="360" w:lineRule="auto"/>
              <w:rPr>
                <w:rFonts w:ascii="宋体" w:hAnsi="宋体" w:cs="微软雅黑"/>
                <w:bCs/>
                <w:sz w:val="24"/>
                <w:szCs w:val="24"/>
              </w:rPr>
            </w:pPr>
            <w:r>
              <w:rPr>
                <w:rFonts w:hint="eastAsia" w:ascii="宋体" w:hAnsi="宋体" w:cs="微软雅黑"/>
                <w:bCs/>
                <w:sz w:val="24"/>
                <w:szCs w:val="24"/>
              </w:rPr>
              <w:t>（3）执业许可证。（非企业专业服务机构提供）</w:t>
            </w:r>
          </w:p>
          <w:p w14:paraId="78A1B51D">
            <w:pPr>
              <w:spacing w:line="360" w:lineRule="auto"/>
              <w:rPr>
                <w:rFonts w:ascii="宋体" w:hAnsi="宋体" w:cs="微软雅黑"/>
                <w:bCs/>
                <w:sz w:val="24"/>
                <w:szCs w:val="24"/>
              </w:rPr>
            </w:pPr>
            <w:r>
              <w:rPr>
                <w:rFonts w:hint="eastAsia" w:ascii="宋体" w:hAnsi="宋体" w:cs="微软雅黑"/>
                <w:bCs/>
                <w:sz w:val="24"/>
                <w:szCs w:val="24"/>
              </w:rPr>
              <w:t>（4）个体工商户营业执照。（个体工商户提供）</w:t>
            </w:r>
          </w:p>
          <w:p w14:paraId="0D27EFF0">
            <w:pPr>
              <w:spacing w:line="360" w:lineRule="auto"/>
              <w:rPr>
                <w:rFonts w:ascii="宋体" w:hAnsi="宋体" w:cs="微软雅黑"/>
                <w:bCs/>
                <w:sz w:val="24"/>
                <w:szCs w:val="24"/>
              </w:rPr>
            </w:pPr>
            <w:r>
              <w:rPr>
                <w:rFonts w:hint="eastAsia" w:ascii="宋体" w:hAnsi="宋体" w:cs="微软雅黑"/>
                <w:bCs/>
                <w:sz w:val="24"/>
                <w:szCs w:val="24"/>
              </w:rPr>
              <w:t>（5）自然人身份证明。（自然人提供）</w:t>
            </w:r>
          </w:p>
          <w:p w14:paraId="7432F8A0">
            <w:pPr>
              <w:spacing w:line="360" w:lineRule="auto"/>
              <w:rPr>
                <w:rFonts w:ascii="宋体" w:hAnsi="宋体" w:cs="微软雅黑"/>
                <w:bCs/>
                <w:sz w:val="24"/>
                <w:szCs w:val="24"/>
              </w:rPr>
            </w:pPr>
            <w:r>
              <w:rPr>
                <w:rFonts w:hint="eastAsia" w:ascii="宋体" w:hAnsi="宋体" w:cs="微软雅黑"/>
                <w:bCs/>
                <w:sz w:val="24"/>
                <w:szCs w:val="24"/>
              </w:rPr>
              <w:t>（6）民办非企业单位登记证书。（民办非企业单位提供）</w:t>
            </w:r>
          </w:p>
        </w:tc>
      </w:tr>
      <w:tr w14:paraId="5AE4B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1" w:type="dxa"/>
            <w:vAlign w:val="center"/>
          </w:tcPr>
          <w:p w14:paraId="56904B68">
            <w:pPr>
              <w:spacing w:line="360" w:lineRule="auto"/>
              <w:jc w:val="center"/>
              <w:rPr>
                <w:rFonts w:asciiTheme="minorEastAsia" w:hAnsiTheme="minorEastAsia"/>
                <w:b/>
                <w:sz w:val="24"/>
                <w:szCs w:val="24"/>
              </w:rPr>
            </w:pPr>
            <w:r>
              <w:rPr>
                <w:rFonts w:hint="eastAsia" w:asciiTheme="minorEastAsia" w:hAnsiTheme="minorEastAsia"/>
                <w:b/>
                <w:sz w:val="24"/>
                <w:szCs w:val="24"/>
              </w:rPr>
              <w:t>4</w:t>
            </w:r>
          </w:p>
        </w:tc>
        <w:tc>
          <w:tcPr>
            <w:tcW w:w="2185" w:type="dxa"/>
            <w:vAlign w:val="center"/>
          </w:tcPr>
          <w:p w14:paraId="0B4E9DE3">
            <w:pPr>
              <w:spacing w:line="360" w:lineRule="auto"/>
              <w:jc w:val="center"/>
              <w:rPr>
                <w:rFonts w:asciiTheme="minorEastAsia" w:hAnsiTheme="minorEastAsia"/>
                <w:b/>
                <w:sz w:val="22"/>
                <w:szCs w:val="24"/>
              </w:rPr>
            </w:pPr>
            <w:r>
              <w:rPr>
                <w:rFonts w:hint="eastAsia" w:asciiTheme="minorEastAsia" w:hAnsiTheme="minorEastAsia"/>
                <w:b/>
                <w:sz w:val="22"/>
                <w:szCs w:val="24"/>
              </w:rPr>
              <w:t>襄城县政府采购</w:t>
            </w:r>
          </w:p>
          <w:p w14:paraId="2CE78B2F">
            <w:pPr>
              <w:spacing w:line="360" w:lineRule="auto"/>
              <w:jc w:val="center"/>
              <w:rPr>
                <w:rFonts w:asciiTheme="minorEastAsia" w:hAnsiTheme="minorEastAsia"/>
                <w:b/>
                <w:sz w:val="24"/>
                <w:szCs w:val="24"/>
              </w:rPr>
            </w:pPr>
            <w:r>
              <w:rPr>
                <w:rFonts w:hint="eastAsia" w:asciiTheme="minorEastAsia" w:hAnsiTheme="minorEastAsia"/>
                <w:b/>
                <w:sz w:val="22"/>
                <w:szCs w:val="24"/>
              </w:rPr>
              <w:t>供应商信用承诺函</w:t>
            </w:r>
          </w:p>
        </w:tc>
        <w:tc>
          <w:tcPr>
            <w:tcW w:w="6243" w:type="dxa"/>
            <w:vAlign w:val="center"/>
          </w:tcPr>
          <w:p w14:paraId="65DC4B94">
            <w:pPr>
              <w:spacing w:line="360" w:lineRule="auto"/>
              <w:rPr>
                <w:rFonts w:ascii="宋体" w:hAnsi="宋体" w:cs="微软雅黑"/>
                <w:bCs/>
                <w:sz w:val="24"/>
                <w:szCs w:val="24"/>
              </w:rPr>
            </w:pPr>
            <w:r>
              <w:rPr>
                <w:rFonts w:hint="eastAsia" w:ascii="宋体" w:hAnsi="宋体" w:cs="微软雅黑"/>
                <w:bCs/>
                <w:sz w:val="24"/>
                <w:szCs w:val="24"/>
              </w:rPr>
              <w:t>按照招标文件第八章4</w:t>
            </w:r>
            <w:r>
              <w:rPr>
                <w:rFonts w:ascii="宋体" w:hAnsi="宋体" w:cs="微软雅黑"/>
                <w:bCs/>
                <w:sz w:val="24"/>
                <w:szCs w:val="24"/>
              </w:rPr>
              <w:t xml:space="preserve">.5 </w:t>
            </w:r>
            <w:r>
              <w:rPr>
                <w:rFonts w:hint="eastAsia" w:ascii="宋体" w:hAnsi="宋体" w:cs="微软雅黑"/>
                <w:bCs/>
                <w:sz w:val="24"/>
                <w:szCs w:val="24"/>
              </w:rPr>
              <w:t>格式填写</w:t>
            </w:r>
          </w:p>
        </w:tc>
      </w:tr>
      <w:tr w14:paraId="502A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center"/>
          </w:tcPr>
          <w:p w14:paraId="75A27D52">
            <w:pPr>
              <w:spacing w:line="360" w:lineRule="auto"/>
              <w:jc w:val="center"/>
              <w:rPr>
                <w:rFonts w:asciiTheme="minorEastAsia" w:hAnsiTheme="minorEastAsia"/>
                <w:b/>
                <w:bCs/>
                <w:sz w:val="24"/>
                <w:szCs w:val="24"/>
              </w:rPr>
            </w:pPr>
            <w:r>
              <w:rPr>
                <w:rFonts w:hint="eastAsia" w:asciiTheme="minorEastAsia" w:hAnsiTheme="minorEastAsia"/>
                <w:b/>
                <w:bCs/>
                <w:sz w:val="24"/>
                <w:szCs w:val="24"/>
              </w:rPr>
              <w:t>5</w:t>
            </w:r>
          </w:p>
        </w:tc>
        <w:tc>
          <w:tcPr>
            <w:tcW w:w="2185" w:type="dxa"/>
            <w:vAlign w:val="center"/>
          </w:tcPr>
          <w:p w14:paraId="26FB7F67">
            <w:pPr>
              <w:spacing w:line="360" w:lineRule="auto"/>
              <w:ind w:firstLine="361" w:firstLineChars="150"/>
              <w:rPr>
                <w:rFonts w:asciiTheme="minorEastAsia" w:hAnsiTheme="minorEastAsia"/>
                <w:b/>
                <w:sz w:val="24"/>
                <w:szCs w:val="24"/>
              </w:rPr>
            </w:pPr>
            <w:r>
              <w:rPr>
                <w:rFonts w:hint="eastAsia" w:asciiTheme="minorEastAsia" w:hAnsiTheme="minorEastAsia"/>
                <w:b/>
                <w:bCs/>
                <w:sz w:val="24"/>
                <w:szCs w:val="24"/>
              </w:rPr>
              <w:t>投标报价</w:t>
            </w:r>
          </w:p>
        </w:tc>
        <w:tc>
          <w:tcPr>
            <w:tcW w:w="6243" w:type="dxa"/>
            <w:vAlign w:val="center"/>
          </w:tcPr>
          <w:p w14:paraId="4B110F5B">
            <w:pPr>
              <w:spacing w:line="360" w:lineRule="auto"/>
              <w:jc w:val="left"/>
              <w:rPr>
                <w:rFonts w:asciiTheme="minorEastAsia" w:hAnsiTheme="minorEastAsia"/>
                <w:bCs/>
                <w:sz w:val="24"/>
                <w:szCs w:val="24"/>
              </w:rPr>
            </w:pPr>
            <w:r>
              <w:rPr>
                <w:rFonts w:hint="eastAsia" w:asciiTheme="minorEastAsia" w:hAnsiTheme="minorEastAsia"/>
                <w:bCs/>
                <w:sz w:val="24"/>
                <w:szCs w:val="24"/>
              </w:rPr>
              <w:t>投标报价是否超出招标文件中规定的预算金额，超出预算金额的投标无效。如投标人须知前附表规定最高限价，则超出预算金额和最高限价的投标无效。</w:t>
            </w:r>
          </w:p>
        </w:tc>
      </w:tr>
      <w:tr w14:paraId="6CD9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center"/>
          </w:tcPr>
          <w:p w14:paraId="76BE9C6B">
            <w:pPr>
              <w:spacing w:line="360" w:lineRule="auto"/>
              <w:jc w:val="center"/>
              <w:rPr>
                <w:rFonts w:asciiTheme="minorEastAsia" w:hAnsiTheme="minorEastAsia"/>
                <w:b/>
                <w:bCs/>
                <w:sz w:val="24"/>
                <w:szCs w:val="24"/>
              </w:rPr>
            </w:pPr>
            <w:r>
              <w:rPr>
                <w:rFonts w:hint="eastAsia" w:asciiTheme="minorEastAsia" w:hAnsiTheme="minorEastAsia"/>
                <w:b/>
                <w:bCs/>
                <w:sz w:val="24"/>
                <w:szCs w:val="24"/>
              </w:rPr>
              <w:t>6</w:t>
            </w:r>
          </w:p>
        </w:tc>
        <w:tc>
          <w:tcPr>
            <w:tcW w:w="2185" w:type="dxa"/>
            <w:vAlign w:val="center"/>
          </w:tcPr>
          <w:p w14:paraId="1611BBD2">
            <w:pPr>
              <w:spacing w:line="360" w:lineRule="auto"/>
              <w:ind w:firstLine="361" w:firstLineChars="150"/>
              <w:rPr>
                <w:rFonts w:asciiTheme="minorEastAsia" w:hAnsiTheme="minorEastAsia"/>
                <w:b/>
                <w:bCs/>
                <w:sz w:val="24"/>
                <w:szCs w:val="24"/>
              </w:rPr>
            </w:pPr>
            <w:r>
              <w:rPr>
                <w:rFonts w:hint="eastAsia" w:asciiTheme="minorEastAsia" w:hAnsiTheme="minorEastAsia"/>
                <w:b/>
                <w:bCs/>
                <w:sz w:val="24"/>
                <w:szCs w:val="24"/>
              </w:rPr>
              <w:t>投标承诺函</w:t>
            </w:r>
          </w:p>
        </w:tc>
        <w:tc>
          <w:tcPr>
            <w:tcW w:w="6243" w:type="dxa"/>
            <w:vAlign w:val="center"/>
          </w:tcPr>
          <w:p w14:paraId="620AD1C1">
            <w:pPr>
              <w:spacing w:line="360" w:lineRule="auto"/>
              <w:jc w:val="left"/>
              <w:rPr>
                <w:rFonts w:asciiTheme="minorEastAsia" w:hAnsiTheme="minorEastAsia"/>
                <w:bCs/>
                <w:sz w:val="24"/>
                <w:szCs w:val="24"/>
              </w:rPr>
            </w:pPr>
            <w:r>
              <w:rPr>
                <w:rFonts w:hint="eastAsia" w:asciiTheme="minorEastAsia" w:hAnsiTheme="minorEastAsia"/>
                <w:bCs/>
                <w:sz w:val="24"/>
                <w:szCs w:val="24"/>
              </w:rPr>
              <w:t>投标人以投标承诺函的形式替代投标保证金。</w:t>
            </w:r>
          </w:p>
        </w:tc>
      </w:tr>
      <w:tr w14:paraId="4A27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center"/>
          </w:tcPr>
          <w:p w14:paraId="1B7D72E9">
            <w:pPr>
              <w:spacing w:line="360" w:lineRule="auto"/>
              <w:jc w:val="center"/>
              <w:rPr>
                <w:rFonts w:asciiTheme="minorEastAsia" w:hAnsiTheme="minorEastAsia"/>
                <w:b/>
                <w:bCs/>
                <w:sz w:val="24"/>
                <w:szCs w:val="24"/>
              </w:rPr>
            </w:pPr>
            <w:r>
              <w:rPr>
                <w:rFonts w:hint="eastAsia" w:asciiTheme="minorEastAsia" w:hAnsiTheme="minorEastAsia"/>
                <w:b/>
                <w:bCs/>
                <w:sz w:val="24"/>
                <w:szCs w:val="24"/>
              </w:rPr>
              <w:t>7</w:t>
            </w:r>
          </w:p>
        </w:tc>
        <w:tc>
          <w:tcPr>
            <w:tcW w:w="2185" w:type="dxa"/>
            <w:vAlign w:val="center"/>
          </w:tcPr>
          <w:p w14:paraId="60A901C1">
            <w:pPr>
              <w:spacing w:line="360" w:lineRule="auto"/>
              <w:ind w:firstLine="361" w:firstLineChars="150"/>
              <w:rPr>
                <w:rFonts w:asciiTheme="minorEastAsia" w:hAnsiTheme="minorEastAsia"/>
                <w:b/>
                <w:bCs/>
                <w:sz w:val="24"/>
                <w:szCs w:val="24"/>
              </w:rPr>
            </w:pPr>
            <w:r>
              <w:rPr>
                <w:rFonts w:hint="eastAsia" w:asciiTheme="minorEastAsia" w:hAnsiTheme="minorEastAsia"/>
                <w:b/>
                <w:bCs/>
                <w:sz w:val="24"/>
                <w:szCs w:val="24"/>
              </w:rPr>
              <w:t>联合体协议</w:t>
            </w:r>
          </w:p>
        </w:tc>
        <w:tc>
          <w:tcPr>
            <w:tcW w:w="6243" w:type="dxa"/>
            <w:vAlign w:val="center"/>
          </w:tcPr>
          <w:p w14:paraId="05A2C021">
            <w:pPr>
              <w:spacing w:line="360" w:lineRule="auto"/>
              <w:jc w:val="left"/>
              <w:rPr>
                <w:rFonts w:asciiTheme="minorEastAsia" w:hAnsiTheme="minorEastAsia"/>
                <w:bCs/>
                <w:sz w:val="24"/>
                <w:szCs w:val="24"/>
              </w:rPr>
            </w:pPr>
            <w:r>
              <w:rPr>
                <w:rFonts w:hint="eastAsia" w:asciiTheme="minorEastAsia" w:hAnsiTheme="minorEastAsia"/>
                <w:bCs/>
                <w:sz w:val="24"/>
                <w:szCs w:val="24"/>
              </w:rPr>
              <w:t>招标文件接受联合体投标且投标人为联合体的，投标人应提供本协议；否则无须提供。</w:t>
            </w:r>
          </w:p>
        </w:tc>
      </w:tr>
      <w:tr w14:paraId="18A2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center"/>
          </w:tcPr>
          <w:p w14:paraId="7A8A9184">
            <w:pPr>
              <w:spacing w:line="360" w:lineRule="auto"/>
              <w:jc w:val="center"/>
              <w:rPr>
                <w:rFonts w:asciiTheme="minorEastAsia" w:hAnsiTheme="minorEastAsia"/>
                <w:b/>
                <w:bCs/>
                <w:sz w:val="24"/>
                <w:szCs w:val="24"/>
              </w:rPr>
            </w:pPr>
            <w:r>
              <w:rPr>
                <w:rFonts w:hint="eastAsia" w:asciiTheme="minorEastAsia" w:hAnsiTheme="minorEastAsia"/>
                <w:b/>
                <w:bCs/>
                <w:sz w:val="24"/>
                <w:szCs w:val="24"/>
              </w:rPr>
              <w:t>8</w:t>
            </w:r>
          </w:p>
        </w:tc>
        <w:tc>
          <w:tcPr>
            <w:tcW w:w="2185" w:type="dxa"/>
            <w:vAlign w:val="center"/>
          </w:tcPr>
          <w:p w14:paraId="1674F0E1">
            <w:pPr>
              <w:spacing w:line="360" w:lineRule="auto"/>
              <w:rPr>
                <w:rFonts w:asciiTheme="minorEastAsia" w:hAnsiTheme="minorEastAsia"/>
                <w:b/>
                <w:bCs/>
                <w:sz w:val="24"/>
                <w:szCs w:val="24"/>
              </w:rPr>
            </w:pPr>
            <w:r>
              <w:rPr>
                <w:rFonts w:hint="eastAsia" w:asciiTheme="minorEastAsia" w:hAnsiTheme="minorEastAsia"/>
                <w:b/>
                <w:bCs/>
                <w:sz w:val="24"/>
                <w:szCs w:val="24"/>
              </w:rPr>
              <w:t>投标人身份证明及授权</w:t>
            </w:r>
          </w:p>
        </w:tc>
        <w:tc>
          <w:tcPr>
            <w:tcW w:w="6243" w:type="dxa"/>
            <w:vAlign w:val="center"/>
          </w:tcPr>
          <w:p w14:paraId="6A5387AA">
            <w:pPr>
              <w:spacing w:line="360" w:lineRule="auto"/>
              <w:jc w:val="left"/>
              <w:rPr>
                <w:rFonts w:asciiTheme="minorEastAsia" w:hAnsiTheme="minorEastAsia"/>
                <w:bCs/>
                <w:sz w:val="24"/>
                <w:szCs w:val="24"/>
              </w:rPr>
            </w:pPr>
            <w:r>
              <w:rPr>
                <w:rFonts w:hint="eastAsia" w:asciiTheme="minorEastAsia" w:hAnsiTheme="minorEastAsia"/>
                <w:bCs/>
                <w:sz w:val="24"/>
                <w:szCs w:val="24"/>
              </w:rPr>
              <w:t>（</w:t>
            </w:r>
            <w:r>
              <w:rPr>
                <w:rFonts w:asciiTheme="minorEastAsia" w:hAnsiTheme="minorEastAsia"/>
                <w:bCs/>
                <w:sz w:val="24"/>
                <w:szCs w:val="24"/>
              </w:rPr>
              <w:t>1</w:t>
            </w:r>
            <w:r>
              <w:rPr>
                <w:rFonts w:hint="eastAsia" w:asciiTheme="minorEastAsia" w:hAnsiTheme="minorEastAsia"/>
                <w:bCs/>
                <w:sz w:val="24"/>
                <w:szCs w:val="24"/>
              </w:rPr>
              <w:t>）法定代表人身份证明或提供法定代表人授权委托书及被授权人身份证明。（法人投标提供）</w:t>
            </w:r>
          </w:p>
          <w:p w14:paraId="54A30B4E">
            <w:pPr>
              <w:spacing w:line="360" w:lineRule="auto"/>
              <w:jc w:val="left"/>
              <w:rPr>
                <w:rFonts w:asciiTheme="minorEastAsia" w:hAnsiTheme="minorEastAsia"/>
                <w:bCs/>
                <w:sz w:val="24"/>
                <w:szCs w:val="24"/>
              </w:rPr>
            </w:pPr>
            <w:r>
              <w:rPr>
                <w:rFonts w:hint="eastAsia" w:asciiTheme="minorEastAsia" w:hAnsiTheme="minorEastAsia"/>
                <w:bCs/>
                <w:sz w:val="24"/>
                <w:szCs w:val="24"/>
              </w:rPr>
              <w:t>（</w:t>
            </w:r>
            <w:r>
              <w:rPr>
                <w:rFonts w:asciiTheme="minorEastAsia" w:hAnsiTheme="minorEastAsia"/>
                <w:bCs/>
                <w:sz w:val="24"/>
                <w:szCs w:val="24"/>
              </w:rPr>
              <w:t>2</w:t>
            </w:r>
            <w:r>
              <w:rPr>
                <w:rFonts w:hint="eastAsia" w:asciiTheme="minorEastAsia" w:hAnsiTheme="minorEastAsia"/>
                <w:bCs/>
                <w:sz w:val="24"/>
                <w:szCs w:val="24"/>
              </w:rPr>
              <w:t>）单位负责人身份证明或提供单位负责人授权委托书及被授权人身份证明。（非法人投标提供）</w:t>
            </w:r>
          </w:p>
          <w:p w14:paraId="3CFACFEA">
            <w:pPr>
              <w:spacing w:line="360" w:lineRule="auto"/>
              <w:jc w:val="left"/>
              <w:rPr>
                <w:rFonts w:asciiTheme="minorEastAsia" w:hAnsiTheme="minorEastAsia"/>
                <w:bCs/>
                <w:sz w:val="24"/>
                <w:szCs w:val="24"/>
              </w:rPr>
            </w:pPr>
            <w:r>
              <w:rPr>
                <w:rFonts w:hint="eastAsia" w:asciiTheme="minorEastAsia" w:hAnsiTheme="minorEastAsia"/>
                <w:bCs/>
                <w:sz w:val="24"/>
                <w:szCs w:val="24"/>
              </w:rPr>
              <w:t>注：</w:t>
            </w:r>
          </w:p>
          <w:p w14:paraId="5BB6FDE7">
            <w:pPr>
              <w:spacing w:line="360" w:lineRule="auto"/>
              <w:jc w:val="left"/>
              <w:rPr>
                <w:rFonts w:ascii="楷体" w:hAnsi="楷体" w:eastAsia="楷体"/>
                <w:bCs/>
                <w:sz w:val="24"/>
                <w:szCs w:val="24"/>
              </w:rPr>
            </w:pPr>
            <w:r>
              <w:rPr>
                <w:rFonts w:hint="eastAsia" w:ascii="楷体" w:hAnsi="楷体" w:eastAsia="楷体"/>
                <w:bCs/>
                <w:sz w:val="24"/>
                <w:szCs w:val="24"/>
              </w:rPr>
              <w:t>①企业（银行、保险、石油石化、电力、电信等行业除</w:t>
            </w:r>
          </w:p>
          <w:p w14:paraId="7F7AF55F">
            <w:pPr>
              <w:spacing w:line="360" w:lineRule="auto"/>
              <w:jc w:val="left"/>
              <w:rPr>
                <w:rFonts w:ascii="楷体" w:hAnsi="楷体" w:eastAsia="楷体"/>
                <w:bCs/>
                <w:sz w:val="24"/>
                <w:szCs w:val="24"/>
              </w:rPr>
            </w:pPr>
            <w:r>
              <w:rPr>
                <w:rFonts w:hint="eastAsia" w:ascii="楷体" w:hAnsi="楷体" w:eastAsia="楷体"/>
                <w:bCs/>
                <w:sz w:val="24"/>
                <w:szCs w:val="24"/>
              </w:rPr>
              <w:t>外）、事业单位和社会团体投标人以法人身份参加投标</w:t>
            </w:r>
          </w:p>
          <w:p w14:paraId="0EC0DA5D">
            <w:pPr>
              <w:spacing w:line="360" w:lineRule="auto"/>
              <w:jc w:val="left"/>
              <w:rPr>
                <w:rFonts w:ascii="楷体" w:hAnsi="楷体" w:eastAsia="楷体"/>
                <w:bCs/>
                <w:sz w:val="24"/>
                <w:szCs w:val="24"/>
              </w:rPr>
            </w:pPr>
            <w:r>
              <w:rPr>
                <w:rFonts w:hint="eastAsia" w:ascii="楷体" w:hAnsi="楷体" w:eastAsia="楷体"/>
                <w:bCs/>
                <w:sz w:val="24"/>
                <w:szCs w:val="24"/>
              </w:rPr>
              <w:t>的，法定代表人应与实际提交的“营业执照等证明文件”</w:t>
            </w:r>
          </w:p>
          <w:p w14:paraId="5BF99213">
            <w:pPr>
              <w:spacing w:line="360" w:lineRule="auto"/>
              <w:jc w:val="left"/>
              <w:rPr>
                <w:rFonts w:ascii="楷体" w:hAnsi="楷体" w:eastAsia="楷体"/>
                <w:bCs/>
                <w:sz w:val="24"/>
                <w:szCs w:val="24"/>
              </w:rPr>
            </w:pPr>
            <w:r>
              <w:rPr>
                <w:rFonts w:hint="eastAsia" w:ascii="楷体" w:hAnsi="楷体" w:eastAsia="楷体"/>
                <w:bCs/>
                <w:sz w:val="24"/>
                <w:szCs w:val="24"/>
              </w:rPr>
              <w:t>载明的一致。</w:t>
            </w:r>
          </w:p>
          <w:p w14:paraId="4C8165E7">
            <w:pPr>
              <w:spacing w:line="360" w:lineRule="auto"/>
              <w:jc w:val="left"/>
              <w:rPr>
                <w:rFonts w:ascii="楷体" w:hAnsi="楷体" w:eastAsia="楷体"/>
                <w:bCs/>
                <w:sz w:val="24"/>
                <w:szCs w:val="24"/>
              </w:rPr>
            </w:pPr>
            <w:r>
              <w:rPr>
                <w:rFonts w:hint="eastAsia" w:ascii="楷体" w:hAnsi="楷体" w:eastAsia="楷体"/>
                <w:bCs/>
                <w:sz w:val="24"/>
                <w:szCs w:val="24"/>
              </w:rPr>
              <w:t>②银行、保险、石油石化、电力、电信等行业：以法人</w:t>
            </w:r>
          </w:p>
          <w:p w14:paraId="70F45B56">
            <w:pPr>
              <w:spacing w:line="360" w:lineRule="auto"/>
              <w:jc w:val="left"/>
              <w:rPr>
                <w:rFonts w:ascii="楷体" w:hAnsi="楷体" w:eastAsia="楷体"/>
                <w:bCs/>
                <w:sz w:val="24"/>
                <w:szCs w:val="24"/>
              </w:rPr>
            </w:pPr>
            <w:r>
              <w:rPr>
                <w:rFonts w:hint="eastAsia" w:ascii="楷体" w:hAnsi="楷体" w:eastAsia="楷体"/>
                <w:bCs/>
                <w:sz w:val="24"/>
                <w:szCs w:val="24"/>
              </w:rPr>
              <w:t>身份参加投标的，法定代表人应与实际提交的“营业执</w:t>
            </w:r>
          </w:p>
          <w:p w14:paraId="47F0172A">
            <w:pPr>
              <w:spacing w:line="360" w:lineRule="auto"/>
              <w:jc w:val="left"/>
              <w:rPr>
                <w:rFonts w:ascii="楷体" w:hAnsi="楷体" w:eastAsia="楷体"/>
                <w:bCs/>
                <w:sz w:val="24"/>
                <w:szCs w:val="24"/>
              </w:rPr>
            </w:pPr>
            <w:r>
              <w:rPr>
                <w:rFonts w:hint="eastAsia" w:ascii="楷体" w:hAnsi="楷体" w:eastAsia="楷体"/>
                <w:bCs/>
                <w:sz w:val="24"/>
                <w:szCs w:val="24"/>
              </w:rPr>
              <w:t>照等证明文件”载明的一致；以非法人身份参加投标的，</w:t>
            </w:r>
          </w:p>
          <w:p w14:paraId="3715FE7B">
            <w:pPr>
              <w:spacing w:line="360" w:lineRule="auto"/>
              <w:jc w:val="left"/>
              <w:rPr>
                <w:rFonts w:ascii="楷体" w:hAnsi="楷体" w:eastAsia="楷体"/>
                <w:bCs/>
                <w:sz w:val="24"/>
                <w:szCs w:val="24"/>
              </w:rPr>
            </w:pPr>
            <w:r>
              <w:rPr>
                <w:rFonts w:hint="eastAsia" w:ascii="楷体" w:hAnsi="楷体" w:eastAsia="楷体"/>
                <w:bCs/>
                <w:sz w:val="24"/>
                <w:szCs w:val="24"/>
              </w:rPr>
              <w:t>“单位负责人”指代表单位行使职权的主要负责人，应</w:t>
            </w:r>
          </w:p>
          <w:p w14:paraId="2D6315AE">
            <w:pPr>
              <w:spacing w:line="360" w:lineRule="auto"/>
              <w:jc w:val="left"/>
              <w:rPr>
                <w:rFonts w:ascii="楷体" w:hAnsi="楷体" w:eastAsia="楷体"/>
                <w:bCs/>
                <w:sz w:val="24"/>
                <w:szCs w:val="24"/>
              </w:rPr>
            </w:pPr>
            <w:r>
              <w:rPr>
                <w:rFonts w:hint="eastAsia" w:ascii="楷体" w:hAnsi="楷体" w:eastAsia="楷体"/>
                <w:bCs/>
                <w:sz w:val="24"/>
                <w:szCs w:val="24"/>
              </w:rPr>
              <w:t>与实际提交的“营业执照等证明文件”载明的一致。</w:t>
            </w:r>
          </w:p>
          <w:p w14:paraId="4D5D7843">
            <w:pPr>
              <w:spacing w:line="360" w:lineRule="auto"/>
              <w:jc w:val="left"/>
              <w:rPr>
                <w:rFonts w:asciiTheme="minorEastAsia" w:hAnsiTheme="minorEastAsia"/>
                <w:bCs/>
                <w:sz w:val="24"/>
                <w:szCs w:val="24"/>
              </w:rPr>
            </w:pPr>
            <w:r>
              <w:rPr>
                <w:rFonts w:hint="eastAsia" w:ascii="楷体" w:hAnsi="楷体" w:eastAsia="楷体"/>
                <w:bCs/>
                <w:sz w:val="24"/>
                <w:szCs w:val="24"/>
              </w:rPr>
              <w:t>③投标人为自然人的，无需填写法定代表人授权书。</w:t>
            </w:r>
          </w:p>
        </w:tc>
      </w:tr>
      <w:tr w14:paraId="1ED3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3" w:hRule="atLeast"/>
        </w:trPr>
        <w:tc>
          <w:tcPr>
            <w:tcW w:w="611" w:type="dxa"/>
            <w:vAlign w:val="center"/>
          </w:tcPr>
          <w:p w14:paraId="03E71436">
            <w:pPr>
              <w:spacing w:line="360" w:lineRule="auto"/>
              <w:contextualSpacing/>
              <w:jc w:val="center"/>
              <w:rPr>
                <w:rFonts w:asciiTheme="minorEastAsia" w:hAnsiTheme="minorEastAsia"/>
                <w:b/>
                <w:sz w:val="24"/>
                <w:szCs w:val="24"/>
              </w:rPr>
            </w:pPr>
            <w:r>
              <w:rPr>
                <w:rFonts w:hint="eastAsia" w:asciiTheme="minorEastAsia" w:hAnsiTheme="minorEastAsia"/>
                <w:b/>
                <w:sz w:val="24"/>
                <w:szCs w:val="24"/>
              </w:rPr>
              <w:t>9</w:t>
            </w:r>
          </w:p>
        </w:tc>
        <w:tc>
          <w:tcPr>
            <w:tcW w:w="2185" w:type="dxa"/>
            <w:vAlign w:val="center"/>
          </w:tcPr>
          <w:p w14:paraId="12AC4B14">
            <w:pPr>
              <w:spacing w:line="360" w:lineRule="auto"/>
              <w:rPr>
                <w:rFonts w:asciiTheme="minorEastAsia" w:hAnsiTheme="minorEastAsia"/>
                <w:b/>
                <w:bCs/>
                <w:sz w:val="24"/>
                <w:szCs w:val="24"/>
              </w:rPr>
            </w:pPr>
            <w:r>
              <w:rPr>
                <w:rFonts w:hint="eastAsia" w:asciiTheme="minorEastAsia" w:hAnsiTheme="minorEastAsia"/>
                <w:b/>
                <w:bCs/>
                <w:sz w:val="24"/>
                <w:szCs w:val="24"/>
              </w:rPr>
              <w:t>单位负责人为同一人或者存在直接控股、管理关系的不同供应商，不得参加同一合同项下的政府采购活动</w:t>
            </w:r>
          </w:p>
        </w:tc>
        <w:tc>
          <w:tcPr>
            <w:tcW w:w="6243" w:type="dxa"/>
          </w:tcPr>
          <w:p w14:paraId="4FF75C6B">
            <w:pPr>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供应商提供与参加本项目响应的其他供应商之间，单位负责人不为同一人并且不存在直接控股、管理关系承诺函（承诺函格式自拟）。</w:t>
            </w:r>
          </w:p>
        </w:tc>
      </w:tr>
      <w:tr w14:paraId="1973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1" w:type="dxa"/>
            <w:vAlign w:val="center"/>
          </w:tcPr>
          <w:p w14:paraId="6A68CBF7">
            <w:pPr>
              <w:spacing w:line="360" w:lineRule="auto"/>
              <w:contextualSpacing/>
              <w:jc w:val="center"/>
              <w:rPr>
                <w:rFonts w:asciiTheme="minorEastAsia" w:hAnsiTheme="minorEastAsia"/>
                <w:b/>
                <w:sz w:val="24"/>
                <w:szCs w:val="24"/>
              </w:rPr>
            </w:pPr>
            <w:r>
              <w:rPr>
                <w:rFonts w:hint="eastAsia" w:asciiTheme="minorEastAsia" w:hAnsiTheme="minorEastAsia"/>
                <w:b/>
                <w:sz w:val="24"/>
                <w:szCs w:val="24"/>
              </w:rPr>
              <w:t>10</w:t>
            </w:r>
          </w:p>
        </w:tc>
        <w:tc>
          <w:tcPr>
            <w:tcW w:w="2185" w:type="dxa"/>
            <w:vAlign w:val="center"/>
          </w:tcPr>
          <w:p w14:paraId="4A0C41BA">
            <w:pPr>
              <w:spacing w:line="360" w:lineRule="auto"/>
              <w:rPr>
                <w:rFonts w:asciiTheme="minorEastAsia" w:hAnsiTheme="minorEastAsia"/>
                <w:b/>
                <w:bCs/>
                <w:sz w:val="24"/>
                <w:szCs w:val="24"/>
              </w:rPr>
            </w:pPr>
            <w:r>
              <w:rPr>
                <w:rFonts w:hint="eastAsia" w:asciiTheme="minorEastAsia" w:hAnsiTheme="minorEastAsia"/>
                <w:b/>
                <w:bCs/>
                <w:sz w:val="24"/>
                <w:szCs w:val="24"/>
              </w:rPr>
              <w:t>为本项目提供整体设计、规范编制或者项目管理、监理、检测等服务的供应商不得参加本项目投标</w:t>
            </w:r>
          </w:p>
        </w:tc>
        <w:tc>
          <w:tcPr>
            <w:tcW w:w="6243" w:type="dxa"/>
          </w:tcPr>
          <w:p w14:paraId="31706393">
            <w:pPr>
              <w:spacing w:line="360" w:lineRule="auto"/>
              <w:rPr>
                <w:rFonts w:cs="仿宋_GB2312" w:asciiTheme="minorEastAsia" w:hAnsiTheme="minorEastAsia"/>
                <w:sz w:val="24"/>
                <w:szCs w:val="24"/>
                <w:lang w:val="zh-CN"/>
              </w:rPr>
            </w:pPr>
            <w:r>
              <w:rPr>
                <w:rFonts w:hint="eastAsia" w:cs="仿宋_GB2312" w:asciiTheme="minorEastAsia" w:hAnsiTheme="minorEastAsia"/>
                <w:sz w:val="24"/>
                <w:szCs w:val="24"/>
                <w:lang w:val="zh-CN"/>
              </w:rPr>
              <w:t>供应商提供未为本项目提供整体设计、规范编制或者项目管理、监理、检测等服务承诺函（承诺函格式自拟）。</w:t>
            </w:r>
          </w:p>
          <w:p w14:paraId="3DBC0B81">
            <w:pPr>
              <w:spacing w:line="360" w:lineRule="auto"/>
              <w:rPr>
                <w:rFonts w:asciiTheme="minorEastAsia" w:hAnsiTheme="minorEastAsia"/>
                <w:bCs/>
                <w:sz w:val="24"/>
                <w:szCs w:val="24"/>
              </w:rPr>
            </w:pPr>
          </w:p>
        </w:tc>
      </w:tr>
      <w:tr w14:paraId="14BD7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trPr>
        <w:tc>
          <w:tcPr>
            <w:tcW w:w="611" w:type="dxa"/>
            <w:vAlign w:val="center"/>
          </w:tcPr>
          <w:p w14:paraId="14C82B11">
            <w:pPr>
              <w:spacing w:line="360" w:lineRule="auto"/>
              <w:contextualSpacing/>
              <w:jc w:val="center"/>
              <w:rPr>
                <w:rFonts w:asciiTheme="minorEastAsia" w:hAnsiTheme="minorEastAsia"/>
                <w:b/>
                <w:sz w:val="24"/>
                <w:szCs w:val="24"/>
              </w:rPr>
            </w:pPr>
            <w:r>
              <w:rPr>
                <w:rFonts w:hint="eastAsia" w:asciiTheme="minorEastAsia" w:hAnsiTheme="minorEastAsia"/>
                <w:b/>
                <w:sz w:val="24"/>
                <w:szCs w:val="24"/>
              </w:rPr>
              <w:t>11</w:t>
            </w:r>
          </w:p>
        </w:tc>
        <w:tc>
          <w:tcPr>
            <w:tcW w:w="2185" w:type="dxa"/>
            <w:vAlign w:val="center"/>
          </w:tcPr>
          <w:p w14:paraId="7F7BB2EB">
            <w:pPr>
              <w:spacing w:line="360" w:lineRule="auto"/>
              <w:rPr>
                <w:rFonts w:ascii="宋体" w:hAnsi="宋体" w:cs="宋体"/>
                <w:b/>
                <w:sz w:val="24"/>
                <w:szCs w:val="24"/>
              </w:rPr>
            </w:pPr>
            <w:r>
              <w:rPr>
                <w:rFonts w:hint="eastAsia" w:ascii="宋体" w:hAnsi="宋体" w:eastAsia="宋体" w:cs="宋体"/>
                <w:b/>
                <w:sz w:val="24"/>
                <w:szCs w:val="24"/>
              </w:rPr>
              <w:t>供应商须具备的特殊资质证书</w:t>
            </w:r>
          </w:p>
        </w:tc>
        <w:tc>
          <w:tcPr>
            <w:tcW w:w="6243" w:type="dxa"/>
          </w:tcPr>
          <w:p w14:paraId="7E814D8B">
            <w:pPr>
              <w:spacing w:line="360" w:lineRule="auto"/>
              <w:rPr>
                <w:rFonts w:hint="eastAsia" w:cs="仿宋_GB2312" w:asciiTheme="minorEastAsia" w:hAnsiTheme="minorEastAsia" w:eastAsiaTheme="minorEastAsia"/>
                <w:sz w:val="24"/>
                <w:szCs w:val="24"/>
                <w:lang w:val="en-US" w:eastAsia="zh-CN"/>
              </w:rPr>
            </w:pPr>
            <w:r>
              <w:rPr>
                <w:rFonts w:hint="eastAsia" w:cs="仿宋_GB2312" w:asciiTheme="minorEastAsia" w:hAnsiTheme="minorEastAsia"/>
                <w:sz w:val="24"/>
                <w:szCs w:val="24"/>
                <w:lang w:val="en-US" w:eastAsia="zh-CN"/>
              </w:rPr>
              <w:t>无</w:t>
            </w:r>
          </w:p>
        </w:tc>
      </w:tr>
    </w:tbl>
    <w:p w14:paraId="49A4BFF8">
      <w:pPr>
        <w:pStyle w:val="17"/>
        <w:spacing w:line="360" w:lineRule="auto"/>
        <w:contextualSpacing/>
        <w:rPr>
          <w:rFonts w:cs="仿宋_GB2312" w:asciiTheme="minorEastAsia" w:hAnsiTheme="minorEastAsia" w:eastAsiaTheme="minorEastAsia"/>
          <w:b/>
          <w:szCs w:val="24"/>
          <w:lang w:val="zh-CN"/>
        </w:rPr>
      </w:pPr>
      <w:r>
        <w:rPr>
          <w:rFonts w:hint="eastAsia" w:cs="仿宋_GB2312" w:asciiTheme="minorEastAsia" w:hAnsiTheme="minorEastAsia" w:eastAsiaTheme="minorEastAsia"/>
          <w:b/>
          <w:szCs w:val="24"/>
          <w:lang w:val="zh-CN"/>
        </w:rPr>
        <w:t>二、评审</w:t>
      </w:r>
    </w:p>
    <w:p w14:paraId="7642462C">
      <w:pPr>
        <w:pStyle w:val="17"/>
        <w:spacing w:line="360" w:lineRule="auto"/>
        <w:ind w:firstLine="482" w:firstLineChars="200"/>
        <w:contextualSpacing/>
        <w:rPr>
          <w:rFonts w:cs="仿宋_GB2312" w:asciiTheme="minorEastAsia" w:hAnsiTheme="minorEastAsia" w:eastAsiaTheme="minorEastAsia"/>
          <w:b/>
          <w:szCs w:val="24"/>
          <w:lang w:val="zh-CN"/>
        </w:rPr>
      </w:pPr>
      <w:r>
        <w:rPr>
          <w:rFonts w:hint="eastAsia" w:cs="仿宋_GB2312" w:asciiTheme="minorEastAsia" w:hAnsiTheme="minorEastAsia" w:eastAsiaTheme="minorEastAsia"/>
          <w:b/>
          <w:szCs w:val="24"/>
          <w:lang w:val="zh-CN"/>
        </w:rPr>
        <w:t>（一）评审方法</w:t>
      </w:r>
    </w:p>
    <w:p w14:paraId="7E1D53B1">
      <w:pPr>
        <w:pStyle w:val="17"/>
        <w:spacing w:line="360" w:lineRule="auto"/>
        <w:contextualSpacing/>
        <w:jc w:val="left"/>
        <w:rPr>
          <w:rFonts w:hint="eastAsia"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从质量和服务均能满足采购文件实质性响应要求的供应商中，</w:t>
      </w:r>
      <w:r>
        <w:rPr>
          <w:rFonts w:ascii="ˎ̥" w:hAnsi="ˎ̥"/>
          <w:szCs w:val="24"/>
        </w:rPr>
        <w:t>按照</w:t>
      </w:r>
      <w:r>
        <w:rPr>
          <w:rFonts w:hint="eastAsia" w:ascii="ˎ̥" w:hAnsi="ˎ̥"/>
          <w:szCs w:val="24"/>
        </w:rPr>
        <w:t>数量由高到低</w:t>
      </w:r>
      <w:r>
        <w:rPr>
          <w:rFonts w:ascii="ˎ̥" w:hAnsi="ˎ̥"/>
          <w:szCs w:val="24"/>
        </w:rPr>
        <w:t>的顺序</w:t>
      </w:r>
      <w:r>
        <w:rPr>
          <w:rFonts w:hint="eastAsia" w:cs="仿宋_GB2312" w:asciiTheme="minorEastAsia" w:hAnsiTheme="minorEastAsia" w:eastAsiaTheme="minorEastAsia"/>
          <w:szCs w:val="24"/>
          <w:lang w:val="zh-CN"/>
        </w:rPr>
        <w:t>提出</w:t>
      </w:r>
      <w:r>
        <w:rPr>
          <w:rFonts w:cs="仿宋_GB2312" w:asciiTheme="minorEastAsia" w:hAnsiTheme="minorEastAsia" w:eastAsiaTheme="minorEastAsia"/>
          <w:szCs w:val="24"/>
          <w:lang w:val="zh-CN"/>
        </w:rPr>
        <w:t>3</w:t>
      </w:r>
      <w:r>
        <w:rPr>
          <w:rFonts w:hint="eastAsia" w:cs="仿宋_GB2312" w:asciiTheme="minorEastAsia" w:hAnsiTheme="minorEastAsia" w:eastAsiaTheme="minorEastAsia"/>
          <w:szCs w:val="24"/>
          <w:lang w:val="zh-CN"/>
        </w:rPr>
        <w:t>名成交候选人。根据规定，采购人按照成交候选人排名顺序确定成交供应商。</w:t>
      </w:r>
    </w:p>
    <w:p w14:paraId="1B4EABD7">
      <w:pPr>
        <w:pStyle w:val="17"/>
        <w:spacing w:line="360" w:lineRule="auto"/>
        <w:ind w:firstLine="482" w:firstLineChars="200"/>
        <w:contextualSpacing/>
        <w:rPr>
          <w:rFonts w:cs="仿宋_GB2312" w:asciiTheme="minorEastAsia" w:hAnsiTheme="minorEastAsia" w:eastAsiaTheme="minorEastAsia"/>
          <w:b/>
          <w:szCs w:val="24"/>
          <w:lang w:val="zh-CN"/>
        </w:rPr>
      </w:pPr>
      <w:r>
        <w:rPr>
          <w:rFonts w:hint="eastAsia" w:cs="仿宋_GB2312" w:asciiTheme="minorEastAsia" w:hAnsiTheme="minorEastAsia" w:eastAsiaTheme="minorEastAsia"/>
          <w:b/>
          <w:szCs w:val="24"/>
          <w:lang w:val="zh-CN"/>
        </w:rPr>
        <w:t>（二）落实政府采购政策及强制性认证</w:t>
      </w:r>
    </w:p>
    <w:p w14:paraId="4A49B664">
      <w:pPr>
        <w:pStyle w:val="17"/>
        <w:spacing w:line="360" w:lineRule="auto"/>
        <w:ind w:firstLine="482" w:firstLineChars="200"/>
        <w:contextualSpacing/>
        <w:jc w:val="left"/>
        <w:rPr>
          <w:rFonts w:cs="仿宋_GB2312" w:asciiTheme="minorEastAsia" w:hAnsiTheme="minorEastAsia" w:eastAsiaTheme="minorEastAsia"/>
          <w:b/>
          <w:szCs w:val="24"/>
          <w:lang w:val="zh-CN"/>
        </w:rPr>
      </w:pPr>
      <w:r>
        <w:rPr>
          <w:rFonts w:cs="仿宋_GB2312" w:asciiTheme="minorEastAsia" w:hAnsiTheme="minorEastAsia" w:eastAsiaTheme="minorEastAsia"/>
          <w:b/>
          <w:szCs w:val="24"/>
        </w:rPr>
        <w:t>（1）价格分计算</w:t>
      </w:r>
      <w:r>
        <w:rPr>
          <w:rFonts w:cs="仿宋_GB2312" w:asciiTheme="minorEastAsia" w:hAnsiTheme="minorEastAsia" w:eastAsiaTheme="minorEastAsia"/>
          <w:b/>
          <w:szCs w:val="24"/>
          <w:lang w:val="zh-CN"/>
        </w:rPr>
        <w:t>。</w:t>
      </w:r>
      <w:bookmarkStart w:id="21" w:name="_GoBack"/>
      <w:bookmarkEnd w:id="21"/>
    </w:p>
    <w:p w14:paraId="7BE875C5">
      <w:pPr>
        <w:pStyle w:val="17"/>
        <w:spacing w:line="360" w:lineRule="auto"/>
        <w:ind w:firstLine="480" w:firstLineChars="200"/>
        <w:contextualSpacing/>
        <w:jc w:val="left"/>
        <w:rPr>
          <w:rFonts w:cs="仿宋_GB2312" w:asciiTheme="minorEastAsia" w:hAnsiTheme="minorEastAsia"/>
          <w:szCs w:val="24"/>
        </w:rPr>
      </w:pPr>
      <w:r>
        <w:rPr>
          <w:rFonts w:cs="仿宋_GB2312" w:asciiTheme="minorEastAsia" w:hAnsiTheme="minorEastAsia"/>
          <w:szCs w:val="24"/>
        </w:rPr>
        <w:t>1</w:t>
      </w:r>
      <w:r>
        <w:rPr>
          <w:rFonts w:hint="eastAsia" w:cs="仿宋_GB2312" w:asciiTheme="minorEastAsia" w:hAnsiTheme="minorEastAsia"/>
          <w:szCs w:val="24"/>
        </w:rPr>
        <w:t>）如果本项目非专门面向中小企业采购，对符合《政府采购促进中小企业发展管理办法》</w:t>
      </w:r>
      <w:r>
        <w:rPr>
          <w:rFonts w:cs="仿宋_GB2312" w:asciiTheme="minorEastAsia" w:hAnsiTheme="minorEastAsia"/>
          <w:szCs w:val="24"/>
        </w:rPr>
        <w:t>(</w:t>
      </w:r>
      <w:r>
        <w:rPr>
          <w:rFonts w:hint="eastAsia" w:cs="仿宋_GB2312" w:asciiTheme="minorEastAsia" w:hAnsiTheme="minorEastAsia"/>
          <w:szCs w:val="24"/>
        </w:rPr>
        <w:t>财库〔</w:t>
      </w:r>
      <w:r>
        <w:rPr>
          <w:rFonts w:cs="仿宋_GB2312" w:asciiTheme="minorEastAsia" w:hAnsiTheme="minorEastAsia"/>
          <w:szCs w:val="24"/>
        </w:rPr>
        <w:t>2020</w:t>
      </w:r>
      <w:r>
        <w:rPr>
          <w:rFonts w:hint="eastAsia" w:cs="仿宋_GB2312" w:asciiTheme="minorEastAsia" w:hAnsiTheme="minorEastAsia"/>
          <w:szCs w:val="24"/>
        </w:rPr>
        <w:t>〕</w:t>
      </w:r>
      <w:r>
        <w:rPr>
          <w:rFonts w:cs="仿宋_GB2312" w:asciiTheme="minorEastAsia" w:hAnsiTheme="minorEastAsia"/>
          <w:szCs w:val="24"/>
        </w:rPr>
        <w:t xml:space="preserve">46 </w:t>
      </w:r>
      <w:r>
        <w:rPr>
          <w:rFonts w:hint="eastAsia" w:cs="仿宋_GB2312" w:asciiTheme="minorEastAsia" w:hAnsiTheme="minorEastAsia"/>
          <w:szCs w:val="24"/>
        </w:rPr>
        <w:t>号、《关于进一步加大政府采购支持中小企业力度的通知》（财库〔</w:t>
      </w:r>
      <w:r>
        <w:rPr>
          <w:rFonts w:cs="仿宋_GB2312" w:asciiTheme="minorEastAsia" w:hAnsiTheme="minorEastAsia"/>
          <w:szCs w:val="24"/>
        </w:rPr>
        <w:t>2022</w:t>
      </w:r>
      <w:r>
        <w:rPr>
          <w:rFonts w:hint="eastAsia" w:cs="仿宋_GB2312" w:asciiTheme="minorEastAsia" w:hAnsiTheme="minorEastAsia"/>
          <w:szCs w:val="24"/>
        </w:rPr>
        <w:t>〕</w:t>
      </w:r>
      <w:r>
        <w:rPr>
          <w:rFonts w:cs="仿宋_GB2312" w:asciiTheme="minorEastAsia" w:hAnsiTheme="minorEastAsia"/>
          <w:szCs w:val="24"/>
        </w:rPr>
        <w:t xml:space="preserve">19 </w:t>
      </w:r>
      <w:r>
        <w:rPr>
          <w:rFonts w:hint="eastAsia" w:cs="仿宋_GB2312" w:asciiTheme="minorEastAsia" w:hAnsiTheme="minorEastAsia"/>
          <w:szCs w:val="24"/>
        </w:rPr>
        <w:t>号）规定的小微企业报价给予</w:t>
      </w:r>
      <w:r>
        <w:rPr>
          <w:rFonts w:cs="仿宋_GB2312" w:asciiTheme="minorEastAsia" w:hAnsiTheme="minorEastAsia"/>
          <w:szCs w:val="24"/>
        </w:rPr>
        <w:t>20%</w:t>
      </w:r>
      <w:r>
        <w:rPr>
          <w:rFonts w:hint="eastAsia" w:cs="仿宋_GB2312" w:asciiTheme="minorEastAsia" w:hAnsiTheme="minorEastAsia"/>
          <w:szCs w:val="24"/>
        </w:rPr>
        <w:t>的扣除，用扣除后的价格参与评审。以联合体形式参加政府采购活动，</w:t>
      </w:r>
    </w:p>
    <w:p w14:paraId="464A0938">
      <w:pPr>
        <w:pStyle w:val="17"/>
        <w:spacing w:line="360" w:lineRule="auto"/>
        <w:ind w:firstLine="480" w:firstLineChars="200"/>
        <w:contextualSpacing/>
        <w:rPr>
          <w:rFonts w:cs="仿宋_GB2312" w:asciiTheme="minorEastAsia" w:hAnsiTheme="minorEastAsia"/>
          <w:szCs w:val="24"/>
        </w:rPr>
      </w:pPr>
      <w:r>
        <w:rPr>
          <w:rFonts w:hint="eastAsia" w:cs="仿宋_GB2312" w:asciiTheme="minorEastAsia" w:hAnsiTheme="minorEastAsia"/>
          <w:szCs w:val="24"/>
        </w:rPr>
        <w:t>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w:t>
      </w:r>
      <w:r>
        <w:rPr>
          <w:rFonts w:cs="仿宋_GB2312" w:asciiTheme="minorEastAsia" w:hAnsiTheme="minorEastAsia"/>
          <w:szCs w:val="24"/>
        </w:rPr>
        <w:t>30%</w:t>
      </w:r>
      <w:r>
        <w:rPr>
          <w:rFonts w:hint="eastAsia" w:cs="仿宋_GB2312" w:asciiTheme="minorEastAsia" w:hAnsiTheme="minorEastAsia"/>
          <w:szCs w:val="24"/>
        </w:rPr>
        <w:t>以上的，对联合体或者大中型企业的报价给予</w:t>
      </w:r>
      <w:r>
        <w:rPr>
          <w:rFonts w:hint="eastAsia" w:cs="仿宋_GB2312" w:asciiTheme="minorEastAsia" w:hAnsiTheme="minorEastAsia"/>
          <w:szCs w:val="24"/>
          <w:lang w:eastAsia="zh-CN"/>
        </w:rPr>
        <w:t>4%—6%</w:t>
      </w:r>
      <w:r>
        <w:rPr>
          <w:rFonts w:hint="eastAsia" w:cs="仿宋_GB2312" w:asciiTheme="minorEastAsia" w:hAnsiTheme="minorEastAsia"/>
          <w:szCs w:val="24"/>
        </w:rPr>
        <w:t>的扣除，用扣除后的价格参加评审。组成联合体或者接受分包的小微企业与联合体内其他企业、分包企业之间存在直接控股、管理关系的，不享受价格扣除优惠政策。按照本次采购标的所属行业的划型标准，符合条件的中小企业应按照招标文件格式要求提供《中小企业声明函》，否则不得享受相关中小企业扶持政策。</w:t>
      </w:r>
    </w:p>
    <w:p w14:paraId="3DCEFA5A">
      <w:pPr>
        <w:pStyle w:val="17"/>
        <w:spacing w:line="360" w:lineRule="auto"/>
        <w:ind w:firstLine="480" w:firstLineChars="200"/>
        <w:contextualSpacing/>
        <w:rPr>
          <w:rFonts w:cs="仿宋_GB2312" w:asciiTheme="minorEastAsia" w:hAnsiTheme="minorEastAsia"/>
          <w:szCs w:val="24"/>
        </w:rPr>
      </w:pPr>
      <w:r>
        <w:rPr>
          <w:rFonts w:hint="eastAsia" w:cs="仿宋_GB2312" w:asciiTheme="minorEastAsia" w:hAnsiTheme="minorEastAsia"/>
          <w:szCs w:val="24"/>
        </w:rPr>
        <w:t>小型和微型企业不包含民办非企业单位。</w:t>
      </w:r>
    </w:p>
    <w:p w14:paraId="37DF22AC">
      <w:pPr>
        <w:pStyle w:val="17"/>
        <w:spacing w:line="360" w:lineRule="auto"/>
        <w:ind w:firstLine="360" w:firstLineChars="150"/>
        <w:contextualSpacing/>
        <w:rPr>
          <w:rFonts w:cs="仿宋_GB2312" w:asciiTheme="minorEastAsia" w:hAnsiTheme="minorEastAsia" w:eastAsiaTheme="minorEastAsia"/>
          <w:szCs w:val="24"/>
        </w:rPr>
      </w:pPr>
      <w:r>
        <w:rPr>
          <w:rFonts w:cs="仿宋_GB2312" w:asciiTheme="minorEastAsia" w:hAnsiTheme="minorEastAsia"/>
          <w:szCs w:val="24"/>
        </w:rPr>
        <w:t>2</w:t>
      </w:r>
      <w:r>
        <w:rPr>
          <w:rFonts w:hint="eastAsia" w:cs="仿宋_GB2312" w:asciiTheme="minorEastAsia" w:hAnsiTheme="minorEastAsia"/>
          <w:szCs w:val="24"/>
        </w:rPr>
        <w:t>）对监狱企业价格给予</w:t>
      </w:r>
      <w:r>
        <w:rPr>
          <w:rFonts w:cs="仿宋_GB2312" w:asciiTheme="minorEastAsia" w:hAnsiTheme="minorEastAsia"/>
          <w:szCs w:val="24"/>
        </w:rPr>
        <w:t>20%</w:t>
      </w:r>
      <w:r>
        <w:rPr>
          <w:rFonts w:hint="eastAsia" w:cs="仿宋_GB2312" w:asciiTheme="minorEastAsia" w:hAnsiTheme="minorEastAsia"/>
          <w:szCs w:val="24"/>
        </w:rPr>
        <w:t>的扣除，用扣除后的价格参与评审。监狱企业应当提供由省级以</w:t>
      </w:r>
      <w:r>
        <w:rPr>
          <w:rFonts w:hint="eastAsia" w:cs="仿宋_GB2312" w:asciiTheme="minorEastAsia" w:hAnsiTheme="minorEastAsia" w:eastAsiaTheme="minorEastAsia"/>
          <w:szCs w:val="24"/>
        </w:rPr>
        <w:t>上监狱管理局、戒毒管理局</w:t>
      </w:r>
      <w:r>
        <w:rPr>
          <w:rFonts w:hint="eastAsia" w:cs="仿宋_GB2312" w:asciiTheme="minorEastAsia" w:hAnsiTheme="minorEastAsia" w:eastAsiaTheme="minorEastAsia"/>
          <w:szCs w:val="24"/>
          <w:lang w:eastAsia="zh-CN"/>
        </w:rPr>
        <w:t>（</w:t>
      </w:r>
      <w:r>
        <w:rPr>
          <w:rFonts w:hint="eastAsia" w:cs="仿宋_GB2312" w:asciiTheme="minorEastAsia" w:hAnsiTheme="minorEastAsia" w:eastAsiaTheme="minorEastAsia"/>
          <w:szCs w:val="24"/>
        </w:rPr>
        <w:t>含新疆生产建设兵团</w:t>
      </w:r>
      <w:r>
        <w:rPr>
          <w:rFonts w:hint="eastAsia" w:cs="仿宋_GB2312" w:asciiTheme="minorEastAsia" w:hAnsiTheme="minorEastAsia" w:eastAsiaTheme="minorEastAsia"/>
          <w:szCs w:val="24"/>
          <w:lang w:eastAsia="zh-CN"/>
        </w:rPr>
        <w:t>）</w:t>
      </w:r>
      <w:r>
        <w:rPr>
          <w:rFonts w:hint="eastAsia" w:cs="仿宋_GB2312" w:asciiTheme="minorEastAsia" w:hAnsiTheme="minorEastAsia" w:eastAsiaTheme="minorEastAsia"/>
          <w:szCs w:val="24"/>
        </w:rPr>
        <w:t>出具的属于监狱企业的证明文件。</w:t>
      </w:r>
    </w:p>
    <w:p w14:paraId="0CAAD0F4">
      <w:pPr>
        <w:pStyle w:val="17"/>
        <w:spacing w:line="360" w:lineRule="auto"/>
        <w:ind w:firstLine="360" w:firstLineChars="150"/>
        <w:contextualSpacing/>
        <w:rPr>
          <w:rFonts w:cs="仿宋_GB2312" w:asciiTheme="minorEastAsia" w:hAnsiTheme="minorEastAsia" w:eastAsiaTheme="minorEastAsia"/>
          <w:szCs w:val="24"/>
        </w:rPr>
      </w:pPr>
      <w:r>
        <w:rPr>
          <w:rFonts w:cs="仿宋_GB2312" w:asciiTheme="minorEastAsia" w:hAnsiTheme="minorEastAsia" w:eastAsiaTheme="minorEastAsia"/>
          <w:szCs w:val="24"/>
        </w:rPr>
        <w:t>3）对残疾人福利性单位提供本单位制造的货物、承担的工程或者服务，或者提供其他残疾人福利性单位制造的货物（不包括使用非残疾人福利性单位注册商标的货物）价格给予</w:t>
      </w:r>
      <w:r>
        <w:rPr>
          <w:rFonts w:hint="eastAsia" w:cs="仿宋_GB2312" w:asciiTheme="minorEastAsia" w:hAnsiTheme="minorEastAsia" w:eastAsiaTheme="minorEastAsia"/>
          <w:szCs w:val="24"/>
        </w:rPr>
        <w:t>20</w:t>
      </w:r>
      <w:r>
        <w:rPr>
          <w:rFonts w:cs="仿宋_GB2312" w:asciiTheme="minorEastAsia" w:hAnsiTheme="minorEastAsia" w:eastAsiaTheme="minorEastAsia"/>
          <w:szCs w:val="24"/>
        </w:rPr>
        <w:t>%</w:t>
      </w:r>
      <w:r>
        <w:rPr>
          <w:rFonts w:hint="eastAsia" w:cs="仿宋_GB2312" w:asciiTheme="minorEastAsia" w:hAnsiTheme="minorEastAsia" w:eastAsiaTheme="minorEastAsia"/>
          <w:szCs w:val="24"/>
          <w:lang w:eastAsia="zh-CN"/>
        </w:rPr>
        <w:t>的</w:t>
      </w:r>
      <w:r>
        <w:rPr>
          <w:rFonts w:cs="仿宋_GB2312" w:asciiTheme="minorEastAsia" w:hAnsiTheme="minorEastAsia" w:eastAsiaTheme="minorEastAsia"/>
          <w:szCs w:val="24"/>
        </w:rPr>
        <w:t>扣除， 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3DB35B60">
      <w:pPr>
        <w:keepNext w:val="0"/>
        <w:keepLines w:val="0"/>
        <w:widowControl/>
        <w:suppressLineNumbers w:val="0"/>
        <w:spacing w:line="360" w:lineRule="auto"/>
        <w:ind w:firstLine="240" w:firstLineChars="100"/>
        <w:jc w:val="left"/>
        <w:rPr>
          <w:rFonts w:cs="仿宋_GB2312" w:asciiTheme="minorEastAsia" w:hAnsiTheme="minorEastAsia" w:eastAsiaTheme="minorEastAsia"/>
          <w:kern w:val="2"/>
          <w:sz w:val="24"/>
          <w:szCs w:val="24"/>
          <w:lang w:val="en-US" w:eastAsia="zh-CN" w:bidi="ar-SA"/>
        </w:rPr>
      </w:pPr>
      <w:r>
        <w:rPr>
          <w:rFonts w:hint="eastAsia" w:cs="仿宋_GB2312" w:asciiTheme="minorEastAsia" w:hAnsiTheme="minorEastAsia" w:eastAsiaTheme="minorEastAsia"/>
          <w:kern w:val="2"/>
          <w:sz w:val="24"/>
          <w:szCs w:val="24"/>
          <w:lang w:val="en-US" w:eastAsia="zh-CN" w:bidi="ar-SA"/>
        </w:rPr>
        <w:t xml:space="preserve">4）政府采购活动中既有本国产品又有非本国产品参与竞争的，依法对本国产品给予价格评审优惠，对本国产品的报价给予 20%的价格扣除，用扣除后的价格参与评审。 </w:t>
      </w:r>
    </w:p>
    <w:p w14:paraId="1201EBC0">
      <w:pPr>
        <w:keepNext w:val="0"/>
        <w:keepLines w:val="0"/>
        <w:widowControl/>
        <w:suppressLineNumbers w:val="0"/>
        <w:spacing w:line="360" w:lineRule="auto"/>
        <w:jc w:val="left"/>
        <w:rPr>
          <w:rFonts w:cs="仿宋_GB2312" w:asciiTheme="minorEastAsia" w:hAnsiTheme="minorEastAsia" w:eastAsiaTheme="minorEastAsia"/>
          <w:kern w:val="2"/>
          <w:sz w:val="24"/>
          <w:szCs w:val="24"/>
          <w:lang w:val="en-US" w:eastAsia="zh-CN" w:bidi="ar-SA"/>
        </w:rPr>
      </w:pPr>
      <w:r>
        <w:rPr>
          <w:rFonts w:hint="eastAsia" w:cs="仿宋_GB2312" w:asciiTheme="minorEastAsia" w:hAnsiTheme="minorEastAsia" w:eastAsiaTheme="minorEastAsia"/>
          <w:kern w:val="2"/>
          <w:sz w:val="24"/>
          <w:szCs w:val="24"/>
          <w:lang w:val="en-US" w:eastAsia="zh-CN" w:bidi="ar-SA"/>
        </w:rPr>
        <w:t>当采购项目或者采购包中含有多种产品，供应商为该采购项目或者采购包提供的符合本国产品标准的产品成本之和占该供应商提供的全部产品成本之和的比例达到 80%以上时，依法对该供应商提供的全部产品给予价格评审优惠，即对该供应商提供的全部产品的总报价给予 20%的价格扣除，用扣除后的价格参与评审。</w:t>
      </w:r>
    </w:p>
    <w:p w14:paraId="59C1FCBB">
      <w:pPr>
        <w:spacing w:line="360" w:lineRule="auto"/>
        <w:rPr>
          <w:rFonts w:hint="eastAsia" w:cs="仿宋_GB2312" w:asciiTheme="minorEastAsia" w:hAnsiTheme="minorEastAsia"/>
          <w:b/>
          <w:sz w:val="24"/>
          <w:szCs w:val="24"/>
          <w:lang w:val="zh-CN"/>
        </w:rPr>
      </w:pPr>
      <w:r>
        <w:rPr>
          <w:rFonts w:hint="eastAsia" w:cs="仿宋_GB2312" w:asciiTheme="minorEastAsia" w:hAnsiTheme="minorEastAsia"/>
          <w:b/>
          <w:sz w:val="24"/>
          <w:szCs w:val="24"/>
          <w:lang w:val="zh-CN"/>
        </w:rPr>
        <w:t>落实政府采购政策计算报价</w:t>
      </w:r>
    </w:p>
    <w:tbl>
      <w:tblPr>
        <w:tblStyle w:val="28"/>
        <w:tblW w:w="9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3449"/>
        <w:gridCol w:w="2805"/>
        <w:gridCol w:w="2205"/>
      </w:tblGrid>
      <w:tr w14:paraId="5697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noWrap w:val="0"/>
            <w:vAlign w:val="center"/>
          </w:tcPr>
          <w:p w14:paraId="129D78A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b/>
                <w:color w:val="auto"/>
                <w:sz w:val="24"/>
                <w:szCs w:val="24"/>
                <w:highlight w:val="none"/>
                <w:lang w:val="en-GB"/>
              </w:rPr>
            </w:pPr>
            <w:r>
              <w:rPr>
                <w:rFonts w:hint="eastAsia" w:ascii="宋体" w:hAnsi="宋体"/>
                <w:b/>
                <w:color w:val="auto"/>
                <w:sz w:val="24"/>
                <w:szCs w:val="24"/>
                <w:highlight w:val="none"/>
                <w:lang w:val="en-GB"/>
              </w:rPr>
              <w:t>序号</w:t>
            </w:r>
          </w:p>
        </w:tc>
        <w:tc>
          <w:tcPr>
            <w:tcW w:w="3449" w:type="dxa"/>
            <w:noWrap w:val="0"/>
            <w:vAlign w:val="center"/>
          </w:tcPr>
          <w:p w14:paraId="2900297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b/>
                <w:color w:val="auto"/>
                <w:sz w:val="24"/>
                <w:szCs w:val="24"/>
                <w:highlight w:val="none"/>
                <w:lang w:val="en-GB"/>
              </w:rPr>
            </w:pPr>
            <w:r>
              <w:rPr>
                <w:rFonts w:hint="eastAsia" w:ascii="宋体" w:hAnsi="宋体"/>
                <w:b/>
                <w:color w:val="auto"/>
                <w:sz w:val="24"/>
                <w:szCs w:val="24"/>
                <w:highlight w:val="none"/>
                <w:lang w:val="en-GB"/>
              </w:rPr>
              <w:t>情形</w:t>
            </w:r>
          </w:p>
        </w:tc>
        <w:tc>
          <w:tcPr>
            <w:tcW w:w="2805" w:type="dxa"/>
            <w:noWrap w:val="0"/>
            <w:vAlign w:val="center"/>
          </w:tcPr>
          <w:p w14:paraId="08F1617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b/>
                <w:color w:val="auto"/>
                <w:sz w:val="24"/>
                <w:szCs w:val="24"/>
                <w:highlight w:val="none"/>
                <w:lang w:val="en-GB"/>
              </w:rPr>
            </w:pPr>
            <w:r>
              <w:rPr>
                <w:rFonts w:hint="eastAsia" w:ascii="宋体" w:hAnsi="宋体"/>
                <w:b/>
                <w:color w:val="auto"/>
                <w:sz w:val="24"/>
                <w:szCs w:val="24"/>
                <w:highlight w:val="none"/>
              </w:rPr>
              <w:t>价格扣除</w:t>
            </w:r>
            <w:r>
              <w:rPr>
                <w:rFonts w:hint="eastAsia" w:ascii="宋体" w:hAnsi="宋体"/>
                <w:b/>
                <w:color w:val="auto"/>
                <w:sz w:val="24"/>
                <w:szCs w:val="24"/>
                <w:highlight w:val="none"/>
                <w:lang w:val="en-GB"/>
              </w:rPr>
              <w:t>比例</w:t>
            </w:r>
          </w:p>
        </w:tc>
        <w:tc>
          <w:tcPr>
            <w:tcW w:w="2205" w:type="dxa"/>
            <w:noWrap w:val="0"/>
            <w:vAlign w:val="center"/>
          </w:tcPr>
          <w:p w14:paraId="440F4B6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b/>
                <w:color w:val="auto"/>
                <w:sz w:val="24"/>
                <w:szCs w:val="24"/>
                <w:highlight w:val="none"/>
                <w:lang w:val="en-GB"/>
              </w:rPr>
            </w:pPr>
            <w:r>
              <w:rPr>
                <w:rFonts w:hint="eastAsia" w:ascii="宋体" w:hAnsi="宋体"/>
                <w:b/>
                <w:color w:val="auto"/>
                <w:sz w:val="24"/>
                <w:szCs w:val="24"/>
                <w:highlight w:val="none"/>
                <w:lang w:val="en-GB"/>
              </w:rPr>
              <w:t>计算公式</w:t>
            </w:r>
          </w:p>
        </w:tc>
      </w:tr>
      <w:tr w14:paraId="3A5F6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noWrap w:val="0"/>
            <w:vAlign w:val="center"/>
          </w:tcPr>
          <w:p w14:paraId="05DE130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b/>
                <w:color w:val="auto"/>
                <w:sz w:val="24"/>
                <w:szCs w:val="24"/>
                <w:highlight w:val="none"/>
                <w:lang w:val="en-GB"/>
              </w:rPr>
            </w:pPr>
            <w:r>
              <w:rPr>
                <w:rFonts w:hint="eastAsia" w:ascii="宋体" w:hAnsi="宋体"/>
                <w:b/>
                <w:color w:val="auto"/>
                <w:sz w:val="24"/>
                <w:szCs w:val="24"/>
                <w:highlight w:val="none"/>
                <w:lang w:val="en-GB"/>
              </w:rPr>
              <w:t>1</w:t>
            </w:r>
          </w:p>
        </w:tc>
        <w:tc>
          <w:tcPr>
            <w:tcW w:w="3449" w:type="dxa"/>
            <w:noWrap w:val="0"/>
            <w:vAlign w:val="center"/>
          </w:tcPr>
          <w:p w14:paraId="4DBC028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b/>
                <w:color w:val="auto"/>
                <w:sz w:val="24"/>
                <w:szCs w:val="24"/>
                <w:highlight w:val="none"/>
                <w:lang w:val="en-GB"/>
              </w:rPr>
            </w:pPr>
            <w:r>
              <w:rPr>
                <w:rFonts w:hint="eastAsia" w:ascii="宋体" w:hAnsi="宋体"/>
                <w:color w:val="auto"/>
                <w:sz w:val="24"/>
                <w:szCs w:val="24"/>
                <w:highlight w:val="none"/>
                <w:lang w:val="en-GB"/>
              </w:rPr>
              <w:t>非联合体供应商</w:t>
            </w:r>
          </w:p>
        </w:tc>
        <w:tc>
          <w:tcPr>
            <w:tcW w:w="2805" w:type="dxa"/>
            <w:noWrap w:val="0"/>
            <w:vAlign w:val="center"/>
          </w:tcPr>
          <w:p w14:paraId="7965798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b/>
                <w:color w:val="auto"/>
                <w:sz w:val="24"/>
                <w:szCs w:val="24"/>
                <w:highlight w:val="none"/>
                <w:lang w:val="en-GB"/>
              </w:rPr>
            </w:pPr>
            <w:r>
              <w:rPr>
                <w:rFonts w:hint="eastAsia" w:ascii="宋体" w:hAnsi="宋体"/>
                <w:color w:val="auto"/>
                <w:sz w:val="24"/>
                <w:szCs w:val="24"/>
                <w:highlight w:val="none"/>
              </w:rPr>
              <w:t>对小型和微型企业产品的价格扣除</w:t>
            </w:r>
            <w:r>
              <w:rPr>
                <w:rFonts w:hint="eastAsia" w:ascii="宋体" w:hAnsi="宋体"/>
                <w:color w:val="auto"/>
                <w:sz w:val="24"/>
                <w:szCs w:val="24"/>
                <w:highlight w:val="none"/>
                <w:u w:val="single"/>
              </w:rPr>
              <w:t>20</w:t>
            </w:r>
            <w:r>
              <w:rPr>
                <w:rFonts w:hint="eastAsia" w:ascii="宋体" w:hAnsi="宋体"/>
                <w:color w:val="auto"/>
                <w:sz w:val="24"/>
                <w:szCs w:val="24"/>
                <w:highlight w:val="none"/>
              </w:rPr>
              <w:t>%</w:t>
            </w:r>
          </w:p>
        </w:tc>
        <w:tc>
          <w:tcPr>
            <w:tcW w:w="2205" w:type="dxa"/>
            <w:vMerge w:val="restart"/>
            <w:noWrap w:val="0"/>
            <w:vAlign w:val="center"/>
          </w:tcPr>
          <w:p w14:paraId="585FC3F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szCs w:val="24"/>
                <w:highlight w:val="none"/>
                <w:lang w:val="en-GB"/>
              </w:rPr>
            </w:pPr>
            <w:r>
              <w:rPr>
                <w:rFonts w:hint="eastAsia"/>
                <w:color w:val="auto"/>
                <w:sz w:val="24"/>
                <w:szCs w:val="24"/>
                <w:highlight w:val="none"/>
                <w:lang w:val="en-GB"/>
              </w:rPr>
              <w:t>评审价格＝响应报价—</w:t>
            </w:r>
            <w:r>
              <w:rPr>
                <w:rFonts w:hint="eastAsia"/>
                <w:color w:val="auto"/>
                <w:sz w:val="24"/>
                <w:szCs w:val="24"/>
                <w:highlight w:val="none"/>
              </w:rPr>
              <w:t>小型和微型企业产品的价格</w:t>
            </w:r>
            <w:r>
              <w:rPr>
                <w:rFonts w:hint="eastAsia" w:ascii="宋体" w:hAnsi="宋体"/>
                <w:color w:val="auto"/>
                <w:sz w:val="24"/>
                <w:szCs w:val="24"/>
                <w:highlight w:val="none"/>
                <w:lang w:val="en-GB"/>
              </w:rPr>
              <w:t>×(</w:t>
            </w:r>
            <w:r>
              <w:rPr>
                <w:rFonts w:hint="eastAsia" w:ascii="宋体" w:hAnsi="宋体"/>
                <w:color w:val="auto"/>
                <w:sz w:val="24"/>
                <w:szCs w:val="24"/>
                <w:highlight w:val="none"/>
                <w:lang w:val="en-GB" w:eastAsia="zh-CN"/>
              </w:rPr>
              <w:t>1%—20%</w:t>
            </w:r>
            <w:r>
              <w:rPr>
                <w:rFonts w:hint="eastAsia"/>
                <w:color w:val="auto"/>
                <w:sz w:val="24"/>
                <w:szCs w:val="24"/>
                <w:highlight w:val="none"/>
                <w:lang w:val="en-GB"/>
              </w:rPr>
              <w:t>)</w:t>
            </w:r>
          </w:p>
        </w:tc>
      </w:tr>
      <w:tr w14:paraId="48FED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noWrap w:val="0"/>
            <w:vAlign w:val="center"/>
          </w:tcPr>
          <w:p w14:paraId="54B9458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b/>
                <w:color w:val="auto"/>
                <w:sz w:val="24"/>
                <w:szCs w:val="24"/>
                <w:highlight w:val="none"/>
                <w:lang w:val="en-GB"/>
              </w:rPr>
            </w:pPr>
            <w:r>
              <w:rPr>
                <w:rFonts w:hint="eastAsia" w:ascii="宋体" w:hAnsi="宋体"/>
                <w:b/>
                <w:color w:val="auto"/>
                <w:sz w:val="24"/>
                <w:szCs w:val="24"/>
                <w:highlight w:val="none"/>
                <w:lang w:val="en-GB"/>
              </w:rPr>
              <w:t>2</w:t>
            </w:r>
          </w:p>
        </w:tc>
        <w:tc>
          <w:tcPr>
            <w:tcW w:w="3449" w:type="dxa"/>
            <w:noWrap w:val="0"/>
            <w:vAlign w:val="center"/>
          </w:tcPr>
          <w:p w14:paraId="03E14F4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b/>
                <w:color w:val="auto"/>
                <w:sz w:val="24"/>
                <w:szCs w:val="24"/>
                <w:highlight w:val="none"/>
              </w:rPr>
            </w:pPr>
            <w:r>
              <w:rPr>
                <w:rFonts w:hint="eastAsia" w:ascii="宋体" w:hAnsi="宋体"/>
                <w:color w:val="auto"/>
                <w:sz w:val="24"/>
                <w:szCs w:val="24"/>
                <w:highlight w:val="none"/>
                <w:lang w:val="en-GB"/>
              </w:rPr>
              <w:t>联合体各方均为小型、微型企业</w:t>
            </w:r>
          </w:p>
        </w:tc>
        <w:tc>
          <w:tcPr>
            <w:tcW w:w="2805" w:type="dxa"/>
            <w:noWrap w:val="0"/>
            <w:vAlign w:val="center"/>
          </w:tcPr>
          <w:p w14:paraId="7A8F4BA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b/>
                <w:color w:val="auto"/>
                <w:sz w:val="24"/>
                <w:szCs w:val="24"/>
                <w:highlight w:val="none"/>
                <w:lang w:val="en-GB"/>
              </w:rPr>
            </w:pPr>
            <w:r>
              <w:rPr>
                <w:rFonts w:hint="eastAsia" w:ascii="宋体" w:hAnsi="宋体"/>
                <w:color w:val="auto"/>
                <w:sz w:val="24"/>
                <w:szCs w:val="24"/>
                <w:highlight w:val="none"/>
              </w:rPr>
              <w:t>对小型和微型企业产品的价格扣除</w:t>
            </w:r>
            <w:r>
              <w:rPr>
                <w:rFonts w:hint="eastAsia" w:ascii="宋体" w:hAnsi="宋体"/>
                <w:color w:val="auto"/>
                <w:sz w:val="24"/>
                <w:szCs w:val="24"/>
                <w:highlight w:val="none"/>
                <w:u w:val="single"/>
              </w:rPr>
              <w:t>20</w:t>
            </w:r>
            <w:r>
              <w:rPr>
                <w:rFonts w:hint="eastAsia" w:ascii="宋体" w:hAnsi="宋体"/>
                <w:color w:val="auto"/>
                <w:sz w:val="24"/>
                <w:szCs w:val="24"/>
                <w:highlight w:val="none"/>
              </w:rPr>
              <w:t>%（不再享受序号3的价格折扣）</w:t>
            </w:r>
          </w:p>
        </w:tc>
        <w:tc>
          <w:tcPr>
            <w:tcW w:w="2205" w:type="dxa"/>
            <w:vMerge w:val="continue"/>
            <w:noWrap w:val="0"/>
            <w:vAlign w:val="top"/>
          </w:tcPr>
          <w:p w14:paraId="6DE5417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color w:val="auto"/>
                <w:sz w:val="24"/>
                <w:szCs w:val="24"/>
                <w:highlight w:val="none"/>
                <w:lang w:val="en-GB"/>
              </w:rPr>
            </w:pPr>
          </w:p>
        </w:tc>
      </w:tr>
      <w:tr w14:paraId="3675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noWrap w:val="0"/>
            <w:vAlign w:val="center"/>
          </w:tcPr>
          <w:p w14:paraId="425FD64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b/>
                <w:color w:val="auto"/>
                <w:sz w:val="24"/>
                <w:szCs w:val="24"/>
                <w:highlight w:val="none"/>
                <w:lang w:val="en-GB"/>
              </w:rPr>
            </w:pPr>
            <w:r>
              <w:rPr>
                <w:rFonts w:hint="eastAsia" w:ascii="宋体" w:hAnsi="宋体"/>
                <w:b/>
                <w:color w:val="auto"/>
                <w:sz w:val="24"/>
                <w:szCs w:val="24"/>
                <w:highlight w:val="none"/>
                <w:lang w:val="en-GB"/>
              </w:rPr>
              <w:t>3</w:t>
            </w:r>
          </w:p>
        </w:tc>
        <w:tc>
          <w:tcPr>
            <w:tcW w:w="3449" w:type="dxa"/>
            <w:noWrap w:val="0"/>
            <w:vAlign w:val="center"/>
          </w:tcPr>
          <w:p w14:paraId="3BA10A0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b/>
                <w:color w:val="auto"/>
                <w:sz w:val="24"/>
                <w:szCs w:val="24"/>
                <w:highlight w:val="none"/>
                <w:lang w:val="en-GB"/>
              </w:rPr>
            </w:pPr>
            <w:r>
              <w:rPr>
                <w:rFonts w:ascii="宋体" w:hAnsi="宋体"/>
                <w:color w:val="auto"/>
                <w:sz w:val="24"/>
                <w:szCs w:val="24"/>
                <w:highlight w:val="none"/>
              </w:rPr>
              <w:t>接受大中型企业与小微企业组成联合体或者允许大中型企业向一家或者多家小微企业分包的采购项目，对于联合协议或者分包意向协议约定小微企业的合同份额占到合同总金额30%上</w:t>
            </w:r>
          </w:p>
        </w:tc>
        <w:tc>
          <w:tcPr>
            <w:tcW w:w="2805" w:type="dxa"/>
            <w:noWrap w:val="0"/>
            <w:vAlign w:val="center"/>
          </w:tcPr>
          <w:p w14:paraId="6D6DA83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olor w:val="auto"/>
                <w:sz w:val="24"/>
                <w:szCs w:val="24"/>
                <w:highlight w:val="none"/>
              </w:rPr>
            </w:pPr>
            <w:r>
              <w:rPr>
                <w:rFonts w:hint="eastAsia" w:ascii="宋体" w:hAnsi="宋体"/>
                <w:color w:val="auto"/>
                <w:sz w:val="24"/>
                <w:szCs w:val="24"/>
                <w:highlight w:val="none"/>
                <w:lang w:val="en-GB"/>
              </w:rPr>
              <w:t>对联合体总金额扣</w:t>
            </w:r>
            <w:r>
              <w:rPr>
                <w:rFonts w:hint="eastAsia" w:ascii="宋体" w:hAnsi="宋体"/>
                <w:color w:val="auto"/>
                <w:sz w:val="24"/>
                <w:szCs w:val="24"/>
                <w:highlight w:val="none"/>
              </w:rPr>
              <w:t>除</w:t>
            </w:r>
          </w:p>
          <w:p w14:paraId="245D35F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b/>
                <w:color w:val="auto"/>
                <w:sz w:val="24"/>
                <w:szCs w:val="24"/>
                <w:highlight w:val="none"/>
                <w:lang w:val="en-GB"/>
              </w:rPr>
            </w:pPr>
            <w:r>
              <w:rPr>
                <w:rFonts w:hint="eastAsia" w:ascii="宋体" w:hAnsi="宋体"/>
                <w:color w:val="auto"/>
                <w:sz w:val="24"/>
                <w:szCs w:val="24"/>
                <w:highlight w:val="none"/>
                <w:u w:val="single"/>
              </w:rPr>
              <w:t>5</w:t>
            </w:r>
            <w:r>
              <w:rPr>
                <w:rFonts w:ascii="宋体" w:hAnsi="宋体"/>
                <w:color w:val="auto"/>
                <w:sz w:val="24"/>
                <w:szCs w:val="24"/>
                <w:highlight w:val="none"/>
                <w:u w:val="single"/>
              </w:rPr>
              <w:t>_</w:t>
            </w:r>
            <w:r>
              <w:rPr>
                <w:rFonts w:ascii="宋体" w:hAnsi="宋体"/>
                <w:color w:val="auto"/>
                <w:sz w:val="24"/>
                <w:szCs w:val="24"/>
                <w:highlight w:val="none"/>
              </w:rPr>
              <w:t>%</w:t>
            </w:r>
          </w:p>
        </w:tc>
        <w:tc>
          <w:tcPr>
            <w:tcW w:w="2205" w:type="dxa"/>
            <w:noWrap w:val="0"/>
            <w:vAlign w:val="center"/>
          </w:tcPr>
          <w:p w14:paraId="79CEF8A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b/>
                <w:color w:val="auto"/>
                <w:sz w:val="24"/>
                <w:szCs w:val="24"/>
                <w:highlight w:val="none"/>
                <w:lang w:val="en-GB"/>
              </w:rPr>
            </w:pPr>
            <w:r>
              <w:rPr>
                <w:rFonts w:hint="eastAsia" w:ascii="宋体" w:hAnsi="宋体"/>
                <w:color w:val="auto"/>
                <w:sz w:val="24"/>
                <w:szCs w:val="24"/>
                <w:highlight w:val="none"/>
                <w:lang w:val="en-GB"/>
              </w:rPr>
              <w:t>评审价格＝响应报价×</w:t>
            </w:r>
            <w:r>
              <w:rPr>
                <w:rFonts w:hint="eastAsia" w:ascii="宋体" w:hAnsi="宋体"/>
                <w:color w:val="auto"/>
                <w:sz w:val="24"/>
                <w:szCs w:val="24"/>
                <w:highlight w:val="none"/>
              </w:rPr>
              <w:t>(</w:t>
            </w:r>
            <w:r>
              <w:rPr>
                <w:rFonts w:hint="eastAsia" w:ascii="宋体" w:hAnsi="宋体"/>
                <w:color w:val="auto"/>
                <w:sz w:val="24"/>
                <w:szCs w:val="24"/>
                <w:highlight w:val="none"/>
                <w:lang w:eastAsia="zh-CN"/>
              </w:rPr>
              <w:t>1%—5%</w:t>
            </w:r>
            <w:r>
              <w:rPr>
                <w:rFonts w:hint="eastAsia" w:ascii="宋体" w:hAnsi="宋体"/>
                <w:color w:val="auto"/>
                <w:sz w:val="24"/>
                <w:szCs w:val="24"/>
                <w:highlight w:val="none"/>
              </w:rPr>
              <w:t>)</w:t>
            </w:r>
          </w:p>
        </w:tc>
      </w:tr>
      <w:tr w14:paraId="3C97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noWrap w:val="0"/>
            <w:vAlign w:val="center"/>
          </w:tcPr>
          <w:p w14:paraId="3664F16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b/>
                <w:color w:val="auto"/>
                <w:sz w:val="24"/>
                <w:szCs w:val="24"/>
                <w:highlight w:val="none"/>
                <w:lang w:val="en-GB"/>
              </w:rPr>
            </w:pPr>
            <w:r>
              <w:rPr>
                <w:rFonts w:hint="eastAsia" w:ascii="宋体" w:hAnsi="宋体"/>
                <w:b/>
                <w:color w:val="auto"/>
                <w:sz w:val="24"/>
                <w:szCs w:val="24"/>
                <w:highlight w:val="none"/>
                <w:lang w:val="en-GB"/>
              </w:rPr>
              <w:t>4</w:t>
            </w:r>
          </w:p>
        </w:tc>
        <w:tc>
          <w:tcPr>
            <w:tcW w:w="3449" w:type="dxa"/>
            <w:noWrap w:val="0"/>
            <w:vAlign w:val="center"/>
          </w:tcPr>
          <w:p w14:paraId="43FE97C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olor w:val="auto"/>
                <w:sz w:val="24"/>
                <w:szCs w:val="24"/>
                <w:highlight w:val="none"/>
                <w:lang w:val="en-GB"/>
              </w:rPr>
            </w:pPr>
            <w:r>
              <w:rPr>
                <w:rFonts w:hint="eastAsia" w:ascii="宋体" w:hAnsi="宋体"/>
                <w:color w:val="auto"/>
                <w:sz w:val="24"/>
                <w:szCs w:val="24"/>
                <w:highlight w:val="none"/>
                <w:lang w:val="en-GB"/>
              </w:rPr>
              <w:t>监狱企业</w:t>
            </w:r>
          </w:p>
        </w:tc>
        <w:tc>
          <w:tcPr>
            <w:tcW w:w="2805" w:type="dxa"/>
            <w:noWrap w:val="0"/>
            <w:vAlign w:val="center"/>
          </w:tcPr>
          <w:p w14:paraId="4E49963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olor w:val="auto"/>
                <w:sz w:val="24"/>
                <w:szCs w:val="24"/>
                <w:highlight w:val="none"/>
                <w:lang w:val="en-GB"/>
              </w:rPr>
            </w:pPr>
            <w:r>
              <w:rPr>
                <w:rFonts w:hint="eastAsia" w:ascii="宋体" w:hAnsi="宋体"/>
                <w:color w:val="auto"/>
                <w:sz w:val="24"/>
                <w:szCs w:val="24"/>
                <w:highlight w:val="none"/>
                <w:lang w:val="en-GB"/>
              </w:rPr>
              <w:t>视同小型、微型企业</w:t>
            </w:r>
          </w:p>
          <w:p w14:paraId="7097483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olor w:val="auto"/>
                <w:sz w:val="24"/>
                <w:szCs w:val="24"/>
                <w:highlight w:val="none"/>
                <w:lang w:val="en-GB"/>
              </w:rPr>
            </w:pPr>
            <w:r>
              <w:rPr>
                <w:rFonts w:hint="eastAsia" w:ascii="宋体" w:hAnsi="宋体"/>
                <w:color w:val="auto"/>
                <w:sz w:val="24"/>
                <w:szCs w:val="24"/>
                <w:highlight w:val="none"/>
                <w:lang w:val="en-GB"/>
              </w:rPr>
              <w:t>对监狱企业产品价格扣除</w:t>
            </w:r>
            <w:r>
              <w:rPr>
                <w:rFonts w:hint="eastAsia" w:ascii="宋体" w:hAnsi="宋体"/>
                <w:color w:val="auto"/>
                <w:sz w:val="24"/>
                <w:szCs w:val="24"/>
                <w:highlight w:val="none"/>
                <w:u w:val="single"/>
              </w:rPr>
              <w:t>20</w:t>
            </w:r>
            <w:r>
              <w:rPr>
                <w:rFonts w:hint="eastAsia" w:ascii="宋体" w:hAnsi="宋体"/>
                <w:color w:val="auto"/>
                <w:sz w:val="24"/>
                <w:szCs w:val="24"/>
                <w:highlight w:val="none"/>
              </w:rPr>
              <w:t>%</w:t>
            </w:r>
          </w:p>
        </w:tc>
        <w:tc>
          <w:tcPr>
            <w:tcW w:w="2205" w:type="dxa"/>
            <w:noWrap w:val="0"/>
            <w:vAlign w:val="center"/>
          </w:tcPr>
          <w:p w14:paraId="04234D2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olor w:val="auto"/>
                <w:sz w:val="24"/>
                <w:szCs w:val="24"/>
                <w:highlight w:val="none"/>
                <w:lang w:val="en-GB"/>
              </w:rPr>
            </w:pPr>
            <w:r>
              <w:rPr>
                <w:rFonts w:hint="eastAsia"/>
                <w:color w:val="auto"/>
                <w:sz w:val="24"/>
                <w:szCs w:val="24"/>
                <w:highlight w:val="none"/>
                <w:lang w:val="en-GB"/>
              </w:rPr>
              <w:t>评审价格＝响应报价—</w:t>
            </w:r>
            <w:r>
              <w:rPr>
                <w:rFonts w:hint="eastAsia"/>
                <w:color w:val="auto"/>
                <w:sz w:val="24"/>
                <w:szCs w:val="24"/>
                <w:highlight w:val="none"/>
              </w:rPr>
              <w:t>监狱企业产品的价格</w:t>
            </w:r>
            <w:r>
              <w:rPr>
                <w:rFonts w:hint="eastAsia" w:ascii="宋体" w:hAnsi="宋体"/>
                <w:color w:val="auto"/>
                <w:sz w:val="24"/>
                <w:szCs w:val="24"/>
                <w:highlight w:val="none"/>
                <w:lang w:val="en-GB"/>
              </w:rPr>
              <w:t>×</w:t>
            </w:r>
            <w:r>
              <w:rPr>
                <w:rFonts w:hint="eastAsia"/>
                <w:color w:val="auto"/>
                <w:sz w:val="24"/>
                <w:szCs w:val="24"/>
                <w:highlight w:val="none"/>
                <w:lang w:val="en-GB"/>
              </w:rPr>
              <w:t>20%</w:t>
            </w:r>
          </w:p>
        </w:tc>
      </w:tr>
      <w:tr w14:paraId="23A4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noWrap w:val="0"/>
            <w:vAlign w:val="center"/>
          </w:tcPr>
          <w:p w14:paraId="3DF1FFD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b/>
                <w:color w:val="auto"/>
                <w:sz w:val="24"/>
                <w:szCs w:val="24"/>
                <w:highlight w:val="none"/>
                <w:lang w:val="en-GB"/>
              </w:rPr>
            </w:pPr>
            <w:r>
              <w:rPr>
                <w:rFonts w:hint="eastAsia" w:ascii="宋体" w:hAnsi="宋体"/>
                <w:b/>
                <w:color w:val="auto"/>
                <w:sz w:val="24"/>
                <w:szCs w:val="24"/>
                <w:highlight w:val="none"/>
                <w:lang w:val="en-GB"/>
              </w:rPr>
              <w:t>5</w:t>
            </w:r>
          </w:p>
        </w:tc>
        <w:tc>
          <w:tcPr>
            <w:tcW w:w="3449" w:type="dxa"/>
            <w:noWrap w:val="0"/>
            <w:vAlign w:val="center"/>
          </w:tcPr>
          <w:p w14:paraId="26182F4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olor w:val="auto"/>
                <w:sz w:val="24"/>
                <w:szCs w:val="24"/>
                <w:highlight w:val="none"/>
                <w:lang w:val="en-GB"/>
              </w:rPr>
            </w:pPr>
            <w:r>
              <w:rPr>
                <w:rFonts w:hint="eastAsia" w:ascii="宋体" w:hAnsi="宋体"/>
                <w:color w:val="auto"/>
                <w:sz w:val="24"/>
                <w:szCs w:val="24"/>
                <w:highlight w:val="none"/>
                <w:lang w:val="en-GB"/>
              </w:rPr>
              <w:t>残疾人福利性单位</w:t>
            </w:r>
          </w:p>
        </w:tc>
        <w:tc>
          <w:tcPr>
            <w:tcW w:w="2805" w:type="dxa"/>
            <w:noWrap w:val="0"/>
            <w:vAlign w:val="center"/>
          </w:tcPr>
          <w:p w14:paraId="3744DE1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olor w:val="auto"/>
                <w:sz w:val="24"/>
                <w:szCs w:val="24"/>
                <w:highlight w:val="none"/>
                <w:lang w:val="en-GB"/>
              </w:rPr>
            </w:pPr>
            <w:r>
              <w:rPr>
                <w:rFonts w:hint="eastAsia" w:ascii="宋体" w:hAnsi="宋体"/>
                <w:color w:val="auto"/>
                <w:sz w:val="24"/>
                <w:szCs w:val="24"/>
                <w:highlight w:val="none"/>
                <w:lang w:val="en-GB"/>
              </w:rPr>
              <w:t>视同小型、微型企业</w:t>
            </w:r>
          </w:p>
          <w:p w14:paraId="65C4480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olor w:val="auto"/>
                <w:sz w:val="24"/>
                <w:szCs w:val="24"/>
                <w:highlight w:val="none"/>
                <w:lang w:val="en-GB"/>
              </w:rPr>
            </w:pPr>
            <w:r>
              <w:rPr>
                <w:rFonts w:hint="eastAsia" w:ascii="宋体" w:hAnsi="宋体"/>
                <w:color w:val="auto"/>
                <w:sz w:val="24"/>
                <w:szCs w:val="24"/>
                <w:highlight w:val="none"/>
                <w:lang w:val="en-GB"/>
              </w:rPr>
              <w:t>对残疾人福利性单位产品价格扣除</w:t>
            </w:r>
            <w:r>
              <w:rPr>
                <w:rFonts w:hint="eastAsia" w:ascii="宋体" w:hAnsi="宋体"/>
                <w:color w:val="auto"/>
                <w:sz w:val="24"/>
                <w:szCs w:val="24"/>
                <w:highlight w:val="none"/>
                <w:u w:val="single"/>
              </w:rPr>
              <w:t>20</w:t>
            </w:r>
            <w:r>
              <w:rPr>
                <w:rFonts w:hint="eastAsia" w:ascii="宋体" w:hAnsi="宋体"/>
                <w:color w:val="auto"/>
                <w:sz w:val="24"/>
                <w:szCs w:val="24"/>
                <w:highlight w:val="none"/>
              </w:rPr>
              <w:t>%</w:t>
            </w:r>
          </w:p>
        </w:tc>
        <w:tc>
          <w:tcPr>
            <w:tcW w:w="2205" w:type="dxa"/>
            <w:noWrap w:val="0"/>
            <w:vAlign w:val="center"/>
          </w:tcPr>
          <w:p w14:paraId="74F6583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szCs w:val="24"/>
                <w:highlight w:val="none"/>
                <w:lang w:val="en-GB"/>
              </w:rPr>
            </w:pPr>
            <w:r>
              <w:rPr>
                <w:rFonts w:hint="eastAsia"/>
                <w:color w:val="auto"/>
                <w:sz w:val="24"/>
                <w:szCs w:val="24"/>
                <w:highlight w:val="none"/>
                <w:lang w:val="en-GB"/>
              </w:rPr>
              <w:t>评审价格＝响应报价—</w:t>
            </w:r>
            <w:r>
              <w:rPr>
                <w:rFonts w:hint="eastAsia"/>
                <w:color w:val="auto"/>
                <w:sz w:val="24"/>
                <w:szCs w:val="24"/>
                <w:highlight w:val="none"/>
              </w:rPr>
              <w:t>残疾人福利性单位产品的价格</w:t>
            </w:r>
            <w:r>
              <w:rPr>
                <w:rFonts w:hint="eastAsia" w:ascii="宋体" w:hAnsi="宋体"/>
                <w:color w:val="auto"/>
                <w:sz w:val="24"/>
                <w:szCs w:val="24"/>
                <w:highlight w:val="none"/>
                <w:lang w:val="en-GB"/>
              </w:rPr>
              <w:t>×</w:t>
            </w:r>
            <w:r>
              <w:rPr>
                <w:rFonts w:hint="eastAsia"/>
                <w:color w:val="auto"/>
                <w:sz w:val="24"/>
                <w:szCs w:val="24"/>
                <w:highlight w:val="none"/>
                <w:lang w:val="en-GB"/>
              </w:rPr>
              <w:t>20%</w:t>
            </w:r>
          </w:p>
        </w:tc>
      </w:tr>
      <w:tr w14:paraId="36D4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noWrap w:val="0"/>
            <w:vAlign w:val="center"/>
          </w:tcPr>
          <w:p w14:paraId="7101DE5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b/>
                <w:color w:val="auto"/>
                <w:sz w:val="24"/>
                <w:szCs w:val="24"/>
                <w:highlight w:val="none"/>
                <w:lang w:val="en-US" w:eastAsia="zh-CN"/>
              </w:rPr>
            </w:pPr>
            <w:r>
              <w:rPr>
                <w:rFonts w:hint="eastAsia" w:ascii="宋体" w:hAnsi="宋体"/>
                <w:b/>
                <w:color w:val="auto"/>
                <w:sz w:val="24"/>
                <w:szCs w:val="24"/>
                <w:highlight w:val="none"/>
                <w:lang w:val="en-US" w:eastAsia="zh-CN"/>
              </w:rPr>
              <w:t>6</w:t>
            </w:r>
          </w:p>
        </w:tc>
        <w:tc>
          <w:tcPr>
            <w:tcW w:w="3449" w:type="dxa"/>
            <w:noWrap w:val="0"/>
            <w:vAlign w:val="center"/>
          </w:tcPr>
          <w:p w14:paraId="4AA739C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Times New Roman"/>
                <w:color w:val="auto"/>
                <w:sz w:val="24"/>
                <w:szCs w:val="24"/>
                <w:highlight w:val="none"/>
                <w:lang w:val="en-GB"/>
              </w:rPr>
            </w:pPr>
            <w:r>
              <w:rPr>
                <w:rFonts w:hint="eastAsia" w:ascii="宋体" w:hAnsi="宋体" w:eastAsia="宋体" w:cs="Times New Roman"/>
                <w:color w:val="auto"/>
                <w:sz w:val="24"/>
                <w:szCs w:val="24"/>
                <w:highlight w:val="none"/>
                <w:lang w:val="en-GB"/>
              </w:rPr>
              <w:t>政府采购活动中既有本国产品又有非本国产品参与竞争的</w:t>
            </w:r>
          </w:p>
        </w:tc>
        <w:tc>
          <w:tcPr>
            <w:tcW w:w="2805" w:type="dxa"/>
            <w:noWrap w:val="0"/>
            <w:vAlign w:val="center"/>
          </w:tcPr>
          <w:p w14:paraId="4CA9DD0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Times New Roman"/>
                <w:color w:val="auto"/>
                <w:sz w:val="24"/>
                <w:szCs w:val="24"/>
                <w:highlight w:val="none"/>
                <w:lang w:val="en-GB"/>
              </w:rPr>
            </w:pPr>
            <w:r>
              <w:rPr>
                <w:rFonts w:hint="eastAsia" w:ascii="宋体" w:hAnsi="宋体" w:eastAsia="宋体" w:cs="Times New Roman"/>
                <w:color w:val="auto"/>
                <w:sz w:val="24"/>
                <w:szCs w:val="24"/>
                <w:highlight w:val="none"/>
                <w:lang w:val="en-GB"/>
              </w:rPr>
              <w:t>对本国产品的报价给予20%的价格扣除</w:t>
            </w:r>
          </w:p>
        </w:tc>
        <w:tc>
          <w:tcPr>
            <w:tcW w:w="2205" w:type="dxa"/>
            <w:noWrap w:val="0"/>
            <w:vAlign w:val="center"/>
          </w:tcPr>
          <w:p w14:paraId="5E2BFFA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Times New Roman"/>
                <w:color w:val="auto"/>
                <w:sz w:val="24"/>
                <w:szCs w:val="24"/>
                <w:highlight w:val="none"/>
                <w:lang w:val="en-GB"/>
              </w:rPr>
            </w:pPr>
            <w:r>
              <w:rPr>
                <w:rFonts w:hint="eastAsia" w:ascii="宋体" w:hAnsi="宋体" w:eastAsia="宋体" w:cs="Times New Roman"/>
                <w:color w:val="auto"/>
                <w:sz w:val="24"/>
                <w:szCs w:val="24"/>
                <w:highlight w:val="none"/>
                <w:lang w:val="en-GB"/>
              </w:rPr>
              <w:t>评标价格=投标报价—本国产品的价格×20%</w:t>
            </w:r>
          </w:p>
        </w:tc>
      </w:tr>
      <w:tr w14:paraId="7EF0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9" w:type="dxa"/>
            <w:noWrap w:val="0"/>
            <w:vAlign w:val="center"/>
          </w:tcPr>
          <w:p w14:paraId="7B687B7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b/>
                <w:color w:val="auto"/>
                <w:sz w:val="24"/>
                <w:szCs w:val="24"/>
                <w:highlight w:val="none"/>
                <w:lang w:val="en-US" w:eastAsia="zh-CN"/>
              </w:rPr>
            </w:pPr>
            <w:r>
              <w:rPr>
                <w:rFonts w:hint="eastAsia" w:ascii="宋体" w:hAnsi="宋体"/>
                <w:b/>
                <w:color w:val="auto"/>
                <w:sz w:val="24"/>
                <w:szCs w:val="24"/>
                <w:highlight w:val="none"/>
                <w:lang w:val="en-US" w:eastAsia="zh-CN"/>
              </w:rPr>
              <w:t>7</w:t>
            </w:r>
          </w:p>
        </w:tc>
        <w:tc>
          <w:tcPr>
            <w:tcW w:w="3449" w:type="dxa"/>
            <w:noWrap w:val="0"/>
            <w:vAlign w:val="center"/>
          </w:tcPr>
          <w:p w14:paraId="3D5BBBE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olor w:val="auto"/>
                <w:sz w:val="24"/>
                <w:szCs w:val="24"/>
                <w:highlight w:val="none"/>
                <w:lang w:val="en-GB"/>
              </w:rPr>
            </w:pPr>
            <w:r>
              <w:rPr>
                <w:rFonts w:hint="eastAsia" w:ascii="宋体" w:hAnsi="宋体" w:eastAsia="宋体" w:cs="Times New Roman"/>
                <w:color w:val="auto"/>
                <w:sz w:val="24"/>
                <w:szCs w:val="24"/>
                <w:highlight w:val="none"/>
                <w:lang w:val="en-GB"/>
              </w:rPr>
              <w:t>当采购项目或者采购包中含有多种产品，供应商为该采购项目或者采购包提供的符合本国产品标准的产品成本之和占该供应商提供的全部产品成本之和的比例达到80%以上时</w:t>
            </w:r>
          </w:p>
        </w:tc>
        <w:tc>
          <w:tcPr>
            <w:tcW w:w="2805" w:type="dxa"/>
            <w:noWrap w:val="0"/>
            <w:vAlign w:val="center"/>
          </w:tcPr>
          <w:p w14:paraId="0B52203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olor w:val="auto"/>
                <w:sz w:val="24"/>
                <w:szCs w:val="24"/>
                <w:highlight w:val="none"/>
                <w:lang w:val="en-GB"/>
              </w:rPr>
            </w:pPr>
            <w:r>
              <w:rPr>
                <w:rFonts w:hint="eastAsia" w:ascii="宋体" w:hAnsi="宋体"/>
                <w:color w:val="auto"/>
                <w:sz w:val="24"/>
                <w:szCs w:val="24"/>
                <w:highlight w:val="none"/>
                <w:lang w:val="en-GB"/>
              </w:rPr>
              <w:t>对该供应商提供的全部产品的总报价给予20%的价格扣除</w:t>
            </w:r>
          </w:p>
          <w:p w14:paraId="5683D78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olor w:val="auto"/>
                <w:sz w:val="24"/>
                <w:szCs w:val="24"/>
                <w:highlight w:val="none"/>
                <w:lang w:val="en-GB"/>
              </w:rPr>
            </w:pPr>
            <w:r>
              <w:rPr>
                <w:rFonts w:hint="eastAsia" w:ascii="宋体" w:hAnsi="宋体"/>
                <w:color w:val="auto"/>
                <w:sz w:val="24"/>
                <w:szCs w:val="24"/>
                <w:highlight w:val="none"/>
                <w:lang w:val="en-GB"/>
              </w:rPr>
              <w:t>（全部产品的总报价指采购清单中货物类的小计）</w:t>
            </w:r>
          </w:p>
        </w:tc>
        <w:tc>
          <w:tcPr>
            <w:tcW w:w="2205" w:type="dxa"/>
            <w:noWrap w:val="0"/>
            <w:vAlign w:val="center"/>
          </w:tcPr>
          <w:p w14:paraId="7C37DAE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olor w:val="auto"/>
                <w:sz w:val="24"/>
                <w:szCs w:val="24"/>
                <w:highlight w:val="none"/>
                <w:lang w:val="en-GB"/>
              </w:rPr>
            </w:pPr>
            <w:r>
              <w:rPr>
                <w:rFonts w:hint="eastAsia"/>
                <w:color w:val="auto"/>
                <w:sz w:val="24"/>
                <w:szCs w:val="24"/>
                <w:highlight w:val="none"/>
                <w:lang w:val="en-GB"/>
              </w:rPr>
              <w:t>评标价格=投标报价—全部产品的总报价×20%</w:t>
            </w:r>
          </w:p>
        </w:tc>
      </w:tr>
      <w:tr w14:paraId="5A32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8" w:type="dxa"/>
            <w:gridSpan w:val="4"/>
            <w:noWrap w:val="0"/>
            <w:vAlign w:val="center"/>
          </w:tcPr>
          <w:p w14:paraId="2CEB82CA">
            <w:pPr>
              <w:keepNext w:val="0"/>
              <w:keepLines w:val="0"/>
              <w:pageBreakBefore w:val="0"/>
              <w:widowControl w:val="0"/>
              <w:kinsoku/>
              <w:wordWrap/>
              <w:overflowPunct/>
              <w:topLinePunct w:val="0"/>
              <w:autoSpaceDE/>
              <w:autoSpaceDN/>
              <w:bidi w:val="0"/>
              <w:adjustRightInd w:val="0"/>
              <w:snapToGrid w:val="0"/>
              <w:spacing w:line="360" w:lineRule="auto"/>
              <w:ind w:left="-2" w:leftChars="-1" w:firstLine="480" w:firstLineChars="200"/>
              <w:jc w:val="left"/>
              <w:textAlignment w:val="auto"/>
              <w:rPr>
                <w:rFonts w:ascii="宋体" w:hAnsi="宋体" w:cs="仿宋_GB2312"/>
                <w:color w:val="auto"/>
                <w:sz w:val="24"/>
                <w:szCs w:val="24"/>
                <w:highlight w:val="none"/>
                <w:lang w:val="zh-CN"/>
              </w:rPr>
            </w:pPr>
            <w:r>
              <w:rPr>
                <w:rFonts w:hint="eastAsia" w:ascii="宋体" w:hAnsi="宋体" w:cs="仿宋_GB2312"/>
                <w:color w:val="auto"/>
                <w:sz w:val="24"/>
                <w:szCs w:val="24"/>
                <w:highlight w:val="none"/>
                <w:lang w:val="zh-CN"/>
              </w:rPr>
              <w:t>1.中小企业应在投标文件中提供《中小企业声明函》。监狱企业应当在投标文件中提供由省级以上监狱管理局、戒毒管理局（含新疆生产建设兵团）出具的属于监狱企业的证明文件。残疾人福利性单位应当在投标文件中提供《残疾人福利性单位声明函》。供应商应当在投标文件中出具《关于符合本国产品标准的声明函》或财政部会同有关部门规定的有关证明文件，以及《关于产品成本的声明函》。</w:t>
            </w:r>
          </w:p>
          <w:p w14:paraId="6896D48D">
            <w:pPr>
              <w:keepNext w:val="0"/>
              <w:keepLines w:val="0"/>
              <w:pageBreakBefore w:val="0"/>
              <w:widowControl w:val="0"/>
              <w:kinsoku/>
              <w:wordWrap/>
              <w:overflowPunct/>
              <w:topLinePunct w:val="0"/>
              <w:autoSpaceDE/>
              <w:autoSpaceDN/>
              <w:bidi w:val="0"/>
              <w:adjustRightInd w:val="0"/>
              <w:snapToGrid w:val="0"/>
              <w:spacing w:line="360" w:lineRule="auto"/>
              <w:ind w:left="-88" w:leftChars="-42" w:firstLine="513" w:firstLineChars="214"/>
              <w:jc w:val="left"/>
              <w:textAlignment w:val="auto"/>
              <w:rPr>
                <w:rFonts w:ascii="宋体" w:hAnsi="宋体" w:cs="仿宋_GB2312"/>
                <w:color w:val="auto"/>
                <w:sz w:val="24"/>
                <w:szCs w:val="24"/>
                <w:highlight w:val="none"/>
              </w:rPr>
            </w:pPr>
            <w:r>
              <w:rPr>
                <w:rFonts w:hint="eastAsia" w:ascii="宋体" w:hAnsi="宋体" w:cs="仿宋_GB2312"/>
                <w:color w:val="auto"/>
                <w:sz w:val="24"/>
                <w:szCs w:val="24"/>
                <w:highlight w:val="none"/>
                <w:lang w:val="zh-CN"/>
              </w:rPr>
              <w:t>2.</w:t>
            </w:r>
            <w:r>
              <w:rPr>
                <w:rFonts w:ascii="宋体" w:hAnsi="宋体" w:cs="仿宋_GB2312"/>
                <w:color w:val="auto"/>
                <w:sz w:val="24"/>
                <w:szCs w:val="24"/>
                <w:highlight w:val="none"/>
                <w:lang w:val="zh-CN"/>
              </w:rPr>
              <w:t>经</w:t>
            </w:r>
            <w:r>
              <w:rPr>
                <w:rFonts w:hint="eastAsia" w:ascii="宋体" w:hAnsi="宋体" w:cs="仿宋_GB2312"/>
                <w:color w:val="auto"/>
                <w:sz w:val="24"/>
                <w:szCs w:val="24"/>
                <w:highlight w:val="none"/>
                <w:lang w:val="zh-CN"/>
              </w:rPr>
              <w:t>评标委员会审查、评价</w:t>
            </w:r>
            <w:r>
              <w:rPr>
                <w:rFonts w:ascii="宋体" w:hAnsi="宋体" w:cs="仿宋_GB2312"/>
                <w:color w:val="auto"/>
                <w:sz w:val="24"/>
                <w:szCs w:val="24"/>
                <w:highlight w:val="none"/>
                <w:lang w:val="zh-CN"/>
              </w:rPr>
              <w:t>，</w:t>
            </w:r>
            <w:r>
              <w:rPr>
                <w:rFonts w:hint="eastAsia" w:ascii="宋体" w:hAnsi="宋体" w:cs="仿宋_GB2312"/>
                <w:color w:val="auto"/>
                <w:sz w:val="24"/>
                <w:szCs w:val="24"/>
                <w:highlight w:val="none"/>
                <w:lang w:val="zh-CN"/>
              </w:rPr>
              <w:t>响应文件符合询价文件实质性</w:t>
            </w:r>
            <w:r>
              <w:rPr>
                <w:rFonts w:ascii="宋体" w:hAnsi="宋体" w:cs="仿宋_GB2312"/>
                <w:color w:val="auto"/>
                <w:sz w:val="24"/>
                <w:szCs w:val="24"/>
                <w:highlight w:val="none"/>
                <w:lang w:val="zh-CN"/>
              </w:rPr>
              <w:t>要求且</w:t>
            </w:r>
            <w:r>
              <w:rPr>
                <w:rFonts w:hint="eastAsia" w:ascii="宋体" w:hAnsi="宋体" w:cs="仿宋_GB2312"/>
                <w:color w:val="auto"/>
                <w:sz w:val="24"/>
                <w:szCs w:val="24"/>
                <w:highlight w:val="none"/>
                <w:lang w:val="zh-CN"/>
              </w:rPr>
              <w:t>进行了政策性价格扣除后，</w:t>
            </w:r>
            <w:r>
              <w:rPr>
                <w:rFonts w:hint="eastAsia" w:ascii="宋体" w:hAnsi="宋体" w:cs="仿宋_GB2312"/>
                <w:color w:val="auto"/>
                <w:sz w:val="24"/>
                <w:szCs w:val="24"/>
                <w:highlight w:val="none"/>
              </w:rPr>
              <w:t>以评标价格的最低价者</w:t>
            </w:r>
            <w:r>
              <w:rPr>
                <w:rFonts w:hint="eastAsia" w:ascii="宋体" w:hAnsi="宋体" w:cs="仿宋_GB2312"/>
                <w:color w:val="auto"/>
                <w:sz w:val="24"/>
                <w:szCs w:val="24"/>
                <w:highlight w:val="none"/>
                <w:lang w:eastAsia="zh-CN"/>
              </w:rPr>
              <w:t>（</w:t>
            </w:r>
            <w:r>
              <w:rPr>
                <w:rFonts w:hint="eastAsia" w:ascii="宋体" w:hAnsi="宋体" w:cs="宋体"/>
                <w:color w:val="auto"/>
                <w:sz w:val="24"/>
                <w:szCs w:val="24"/>
                <w:highlight w:val="none"/>
                <w:lang w:val="en-US" w:eastAsia="zh-CN"/>
              </w:rPr>
              <w:t>或者投报亩数最高者</w:t>
            </w:r>
            <w:r>
              <w:rPr>
                <w:rFonts w:hint="eastAsia" w:ascii="宋体" w:hAnsi="宋体" w:cs="仿宋_GB2312"/>
                <w:color w:val="auto"/>
                <w:sz w:val="24"/>
                <w:szCs w:val="24"/>
                <w:highlight w:val="none"/>
                <w:lang w:eastAsia="zh-CN"/>
              </w:rPr>
              <w:t>）</w:t>
            </w:r>
            <w:r>
              <w:rPr>
                <w:rFonts w:hint="eastAsia" w:ascii="宋体" w:hAnsi="宋体" w:cs="仿宋_GB2312"/>
                <w:color w:val="auto"/>
                <w:sz w:val="24"/>
                <w:szCs w:val="24"/>
                <w:highlight w:val="none"/>
              </w:rPr>
              <w:t>定为评标基准价，其价格分为满分。其他投标人的价格分统一按下列公式计算。即：</w:t>
            </w:r>
          </w:p>
          <w:p w14:paraId="7698B83F">
            <w:pPr>
              <w:keepNext w:val="0"/>
              <w:keepLines w:val="0"/>
              <w:pageBreakBefore w:val="0"/>
              <w:widowControl w:val="0"/>
              <w:kinsoku/>
              <w:wordWrap/>
              <w:overflowPunct/>
              <w:topLinePunct w:val="0"/>
              <w:autoSpaceDE/>
              <w:autoSpaceDN/>
              <w:bidi w:val="0"/>
              <w:adjustRightInd w:val="0"/>
              <w:snapToGrid w:val="0"/>
              <w:spacing w:line="360" w:lineRule="auto"/>
              <w:ind w:left="-88" w:leftChars="-42" w:firstLine="513" w:firstLineChars="214"/>
              <w:jc w:val="left"/>
              <w:textAlignment w:val="auto"/>
              <w:rPr>
                <w:rFonts w:ascii="宋体" w:hAnsi="宋体" w:cs="仿宋_GB2312"/>
                <w:color w:val="auto"/>
                <w:sz w:val="24"/>
                <w:szCs w:val="24"/>
                <w:highlight w:val="none"/>
              </w:rPr>
            </w:pPr>
            <w:r>
              <w:rPr>
                <w:rFonts w:hint="eastAsia" w:ascii="宋体" w:hAnsi="宋体" w:cs="仿宋_GB2312"/>
                <w:color w:val="auto"/>
                <w:sz w:val="24"/>
                <w:szCs w:val="24"/>
                <w:highlight w:val="none"/>
              </w:rPr>
              <w:t>评标基准价</w:t>
            </w:r>
            <w:r>
              <w:rPr>
                <w:rFonts w:ascii="宋体" w:hAnsi="宋体" w:cs="仿宋_GB2312"/>
                <w:color w:val="auto"/>
                <w:sz w:val="24"/>
                <w:szCs w:val="24"/>
                <w:highlight w:val="none"/>
              </w:rPr>
              <w:t>=</w:t>
            </w:r>
            <w:r>
              <w:rPr>
                <w:rFonts w:hint="eastAsia" w:ascii="宋体" w:hAnsi="宋体" w:cs="仿宋_GB2312"/>
                <w:color w:val="auto"/>
                <w:sz w:val="24"/>
                <w:szCs w:val="24"/>
                <w:highlight w:val="none"/>
              </w:rPr>
              <w:t>评标价格的最低价</w:t>
            </w:r>
            <w:r>
              <w:rPr>
                <w:rFonts w:hint="eastAsia" w:ascii="宋体" w:hAnsi="宋体" w:cs="仿宋_GB2312"/>
                <w:color w:val="auto"/>
                <w:sz w:val="24"/>
                <w:szCs w:val="24"/>
                <w:highlight w:val="none"/>
                <w:lang w:eastAsia="zh-CN"/>
              </w:rPr>
              <w:t>（</w:t>
            </w:r>
            <w:r>
              <w:rPr>
                <w:rFonts w:hint="eastAsia" w:ascii="宋体" w:hAnsi="宋体" w:cs="宋体"/>
                <w:color w:val="auto"/>
                <w:sz w:val="24"/>
                <w:szCs w:val="24"/>
                <w:highlight w:val="none"/>
                <w:lang w:val="en-US" w:eastAsia="zh-CN"/>
              </w:rPr>
              <w:t>或者投报亩数最高者</w:t>
            </w:r>
            <w:r>
              <w:rPr>
                <w:rFonts w:hint="eastAsia" w:ascii="宋体" w:hAnsi="宋体" w:cs="仿宋_GB2312"/>
                <w:color w:val="auto"/>
                <w:sz w:val="24"/>
                <w:szCs w:val="24"/>
                <w:highlight w:val="none"/>
                <w:lang w:eastAsia="zh-CN"/>
              </w:rPr>
              <w:t>）</w:t>
            </w:r>
          </w:p>
          <w:p w14:paraId="659CED41">
            <w:pPr>
              <w:keepNext w:val="0"/>
              <w:keepLines w:val="0"/>
              <w:pageBreakBefore w:val="0"/>
              <w:widowControl w:val="0"/>
              <w:kinsoku/>
              <w:wordWrap/>
              <w:overflowPunct/>
              <w:topLinePunct w:val="0"/>
              <w:autoSpaceDE/>
              <w:autoSpaceDN/>
              <w:bidi w:val="0"/>
              <w:adjustRightInd w:val="0"/>
              <w:snapToGrid w:val="0"/>
              <w:spacing w:line="360" w:lineRule="auto"/>
              <w:ind w:left="-88" w:leftChars="-42" w:firstLine="513" w:firstLineChars="214"/>
              <w:jc w:val="left"/>
              <w:textAlignment w:val="auto"/>
              <w:rPr>
                <w:rFonts w:ascii="宋体" w:hAnsi="宋体" w:cs="仿宋_GB2312"/>
                <w:color w:val="auto"/>
                <w:sz w:val="24"/>
                <w:szCs w:val="24"/>
                <w:highlight w:val="none"/>
                <w:lang w:val="zh-CN"/>
              </w:rPr>
            </w:pPr>
            <w:r>
              <w:rPr>
                <w:rFonts w:hint="eastAsia" w:ascii="宋体" w:hAnsi="宋体" w:cs="仿宋_GB2312"/>
                <w:color w:val="auto"/>
                <w:sz w:val="24"/>
                <w:szCs w:val="24"/>
                <w:highlight w:val="none"/>
              </w:rPr>
              <w:t>其他投标报价得分</w:t>
            </w:r>
            <w:r>
              <w:rPr>
                <w:rFonts w:ascii="宋体" w:hAnsi="宋体" w:cs="仿宋_GB2312"/>
                <w:color w:val="auto"/>
                <w:sz w:val="24"/>
                <w:szCs w:val="24"/>
                <w:highlight w:val="none"/>
              </w:rPr>
              <w:t>=</w:t>
            </w:r>
            <w:r>
              <w:rPr>
                <w:rFonts w:hint="eastAsia" w:ascii="宋体" w:hAnsi="宋体" w:cs="仿宋_GB2312"/>
                <w:color w:val="auto"/>
                <w:sz w:val="24"/>
                <w:szCs w:val="24"/>
                <w:highlight w:val="none"/>
              </w:rPr>
              <w:t>（评标价格</w:t>
            </w:r>
            <w:r>
              <w:rPr>
                <w:rFonts w:ascii="宋体" w:hAnsi="宋体" w:cs="仿宋_GB2312"/>
                <w:color w:val="auto"/>
                <w:sz w:val="24"/>
                <w:szCs w:val="24"/>
                <w:highlight w:val="none"/>
              </w:rPr>
              <w:t>/</w:t>
            </w:r>
            <w:r>
              <w:rPr>
                <w:rFonts w:hint="eastAsia" w:ascii="宋体" w:hAnsi="宋体" w:cs="仿宋_GB2312"/>
                <w:color w:val="auto"/>
                <w:sz w:val="24"/>
                <w:szCs w:val="24"/>
                <w:highlight w:val="none"/>
              </w:rPr>
              <w:t>评标基准价）×评标标准中价格分值</w:t>
            </w:r>
          </w:p>
        </w:tc>
      </w:tr>
    </w:tbl>
    <w:p w14:paraId="6FE285FA">
      <w:pPr>
        <w:keepNext w:val="0"/>
        <w:keepLines w:val="0"/>
        <w:pageBreakBefore w:val="0"/>
        <w:tabs>
          <w:tab w:val="left" w:pos="1260"/>
        </w:tabs>
        <w:kinsoku/>
        <w:overflowPunct/>
        <w:topLinePunct w:val="0"/>
        <w:autoSpaceDE w:val="0"/>
        <w:autoSpaceDN w:val="0"/>
        <w:bidi w:val="0"/>
        <w:adjustRightInd/>
        <w:snapToGrid/>
        <w:spacing w:line="360" w:lineRule="auto"/>
        <w:ind w:left="0"/>
        <w:contextualSpacing/>
        <w:textAlignment w:val="auto"/>
        <w:rPr>
          <w:rFonts w:cs="仿宋_GB2312" w:asciiTheme="minorEastAsia" w:hAnsiTheme="minorEastAsia"/>
          <w:color w:val="auto"/>
          <w:sz w:val="24"/>
          <w:szCs w:val="24"/>
          <w:lang w:val="zh-CN"/>
        </w:rPr>
      </w:pPr>
      <w:r>
        <w:rPr>
          <w:rFonts w:hint="eastAsia" w:cs="仿宋_GB2312" w:asciiTheme="minorEastAsia" w:hAnsiTheme="minorEastAsia"/>
          <w:color w:val="auto"/>
          <w:sz w:val="24"/>
          <w:szCs w:val="24"/>
          <w:lang w:val="zh-CN"/>
        </w:rPr>
        <w:t>备注：</w:t>
      </w:r>
    </w:p>
    <w:p w14:paraId="0AC3F2AA">
      <w:pPr>
        <w:keepNext w:val="0"/>
        <w:keepLines w:val="0"/>
        <w:pageBreakBefore w:val="0"/>
        <w:tabs>
          <w:tab w:val="left" w:pos="1260"/>
        </w:tabs>
        <w:kinsoku/>
        <w:overflowPunct/>
        <w:topLinePunct w:val="0"/>
        <w:autoSpaceDE w:val="0"/>
        <w:autoSpaceDN w:val="0"/>
        <w:bidi w:val="0"/>
        <w:adjustRightInd/>
        <w:snapToGrid/>
        <w:spacing w:line="360" w:lineRule="auto"/>
        <w:ind w:left="0" w:firstLine="480" w:firstLineChars="200"/>
        <w:contextualSpacing/>
        <w:textAlignment w:val="auto"/>
        <w:rPr>
          <w:rFonts w:cs="仿宋_GB2312" w:asciiTheme="minorEastAsia" w:hAnsiTheme="minorEastAsia"/>
          <w:color w:val="auto"/>
          <w:sz w:val="24"/>
          <w:szCs w:val="24"/>
          <w:lang w:val="zh-CN"/>
        </w:rPr>
      </w:pPr>
      <w:r>
        <w:rPr>
          <w:rFonts w:hint="eastAsia" w:cs="仿宋_GB2312" w:asciiTheme="minorEastAsia" w:hAnsiTheme="minorEastAsia"/>
          <w:color w:val="auto"/>
          <w:sz w:val="24"/>
          <w:szCs w:val="24"/>
          <w:lang w:val="zh-CN"/>
        </w:rPr>
        <w:t>a.不接受联合体响应的项目，本表中第2项、第3项情形不适用。</w:t>
      </w:r>
    </w:p>
    <w:p w14:paraId="521A193A">
      <w:pPr>
        <w:keepNext w:val="0"/>
        <w:keepLines w:val="0"/>
        <w:pageBreakBefore w:val="0"/>
        <w:tabs>
          <w:tab w:val="left" w:pos="1260"/>
        </w:tabs>
        <w:kinsoku/>
        <w:overflowPunct/>
        <w:topLinePunct w:val="0"/>
        <w:autoSpaceDE w:val="0"/>
        <w:autoSpaceDN w:val="0"/>
        <w:bidi w:val="0"/>
        <w:adjustRightInd/>
        <w:snapToGrid/>
        <w:spacing w:line="360" w:lineRule="auto"/>
        <w:ind w:left="0" w:firstLine="480" w:firstLineChars="200"/>
        <w:contextualSpacing/>
        <w:textAlignment w:val="auto"/>
        <w:rPr>
          <w:rFonts w:cs="仿宋_GB2312" w:asciiTheme="minorEastAsia" w:hAnsiTheme="minorEastAsia"/>
          <w:color w:val="auto"/>
          <w:sz w:val="24"/>
          <w:szCs w:val="24"/>
          <w:lang w:val="zh-CN"/>
        </w:rPr>
      </w:pPr>
      <w:r>
        <w:rPr>
          <w:rFonts w:hint="eastAsia" w:cs="仿宋_GB2312" w:asciiTheme="minorEastAsia" w:hAnsiTheme="minorEastAsia"/>
          <w:color w:val="auto"/>
          <w:sz w:val="24"/>
          <w:szCs w:val="24"/>
          <w:lang w:val="zh-CN"/>
        </w:rPr>
        <w:t>b.小型和微型企业产品包括货物及其提供的服务与工程。</w:t>
      </w:r>
    </w:p>
    <w:p w14:paraId="6A959DCD">
      <w:pPr>
        <w:keepNext w:val="0"/>
        <w:keepLines w:val="0"/>
        <w:pageBreakBefore w:val="0"/>
        <w:tabs>
          <w:tab w:val="left" w:pos="1260"/>
        </w:tabs>
        <w:kinsoku/>
        <w:overflowPunct/>
        <w:topLinePunct w:val="0"/>
        <w:autoSpaceDE w:val="0"/>
        <w:autoSpaceDN w:val="0"/>
        <w:bidi w:val="0"/>
        <w:adjustRightInd/>
        <w:snapToGrid/>
        <w:spacing w:line="360" w:lineRule="auto"/>
        <w:ind w:left="0" w:firstLine="480" w:firstLineChars="200"/>
        <w:contextualSpacing/>
        <w:textAlignment w:val="auto"/>
        <w:rPr>
          <w:rFonts w:cs="仿宋_GB2312" w:asciiTheme="minorEastAsia" w:hAnsiTheme="minorEastAsia"/>
          <w:color w:val="auto"/>
          <w:sz w:val="24"/>
          <w:szCs w:val="24"/>
          <w:lang w:val="zh-CN"/>
        </w:rPr>
      </w:pPr>
      <w:r>
        <w:rPr>
          <w:rFonts w:hint="eastAsia" w:cs="仿宋_GB2312" w:asciiTheme="minorEastAsia" w:hAnsiTheme="minorEastAsia"/>
          <w:color w:val="auto"/>
          <w:sz w:val="24"/>
          <w:szCs w:val="24"/>
          <w:lang w:val="zh-CN"/>
        </w:rPr>
        <w:t>c.中小企业、残疾人福利性单位提供其他企业制造的货物的，则该货物的制造商也必须为上述企业，否则不能享受价格优惠。</w:t>
      </w:r>
    </w:p>
    <w:p w14:paraId="07F20B39">
      <w:pPr>
        <w:keepNext w:val="0"/>
        <w:keepLines w:val="0"/>
        <w:pageBreakBefore w:val="0"/>
        <w:tabs>
          <w:tab w:val="left" w:pos="1260"/>
        </w:tabs>
        <w:kinsoku/>
        <w:overflowPunct/>
        <w:topLinePunct w:val="0"/>
        <w:autoSpaceDE w:val="0"/>
        <w:autoSpaceDN w:val="0"/>
        <w:bidi w:val="0"/>
        <w:adjustRightInd/>
        <w:snapToGrid/>
        <w:spacing w:line="360" w:lineRule="auto"/>
        <w:ind w:left="0" w:firstLine="480" w:firstLineChars="200"/>
        <w:contextualSpacing/>
        <w:textAlignment w:val="auto"/>
        <w:rPr>
          <w:rFonts w:ascii="宋体" w:hAnsi="宋体"/>
          <w:bCs/>
          <w:color w:val="auto"/>
          <w:sz w:val="24"/>
          <w:szCs w:val="24"/>
          <w:lang w:val="en-GB"/>
        </w:rPr>
      </w:pPr>
      <w:r>
        <w:rPr>
          <w:rFonts w:hint="eastAsia" w:cs="仿宋_GB2312" w:asciiTheme="minorEastAsia" w:hAnsiTheme="minorEastAsia"/>
          <w:color w:val="auto"/>
          <w:sz w:val="24"/>
          <w:szCs w:val="24"/>
          <w:lang w:val="zh-CN"/>
        </w:rPr>
        <w:t>d.残疾人福利性单位属于小型、微型企业的，不重复享受政策</w:t>
      </w:r>
      <w:r>
        <w:rPr>
          <w:rFonts w:hint="eastAsia" w:ascii="宋体" w:hAnsi="宋体"/>
          <w:bCs/>
          <w:color w:val="auto"/>
          <w:sz w:val="24"/>
          <w:szCs w:val="24"/>
          <w:lang w:val="en-GB"/>
        </w:rPr>
        <w:t>。</w:t>
      </w:r>
    </w:p>
    <w:p w14:paraId="0996F7A9">
      <w:pPr>
        <w:keepNext w:val="0"/>
        <w:keepLines w:val="0"/>
        <w:pageBreakBefore w:val="0"/>
        <w:kinsoku/>
        <w:overflowPunct/>
        <w:topLinePunct w:val="0"/>
        <w:bidi w:val="0"/>
        <w:adjustRightInd/>
        <w:snapToGrid/>
        <w:spacing w:line="360" w:lineRule="auto"/>
        <w:ind w:left="0" w:firstLine="480" w:firstLineChars="200"/>
        <w:textAlignment w:val="auto"/>
        <w:rPr>
          <w:rFonts w:hint="eastAsia" w:cs="仿宋_GB2312" w:asciiTheme="minorEastAsia" w:hAnsiTheme="minorEastAsia"/>
          <w:color w:val="auto"/>
          <w:sz w:val="24"/>
          <w:szCs w:val="24"/>
          <w:lang w:val="zh-CN"/>
        </w:rPr>
      </w:pPr>
      <w:r>
        <w:rPr>
          <w:rFonts w:cs="仿宋_GB2312" w:asciiTheme="minorEastAsia" w:hAnsiTheme="minorEastAsia"/>
          <w:color w:val="auto"/>
          <w:sz w:val="24"/>
          <w:szCs w:val="24"/>
          <w:lang w:val="zh-CN"/>
        </w:rPr>
        <w:t>E</w:t>
      </w:r>
      <w:r>
        <w:rPr>
          <w:rFonts w:hint="eastAsia" w:cs="仿宋_GB2312" w:asciiTheme="minorEastAsia" w:hAnsiTheme="minorEastAsia"/>
          <w:color w:val="auto"/>
          <w:sz w:val="24"/>
          <w:szCs w:val="24"/>
          <w:lang w:val="zh-CN"/>
        </w:rPr>
        <w:t>.小型和微型企业不包括民办非企业单位。</w:t>
      </w:r>
    </w:p>
    <w:p w14:paraId="16A73053">
      <w:pPr>
        <w:keepNext w:val="0"/>
        <w:keepLines w:val="0"/>
        <w:pageBreakBefore w:val="0"/>
        <w:widowControl w:val="0"/>
        <w:tabs>
          <w:tab w:val="left" w:pos="1260"/>
        </w:tabs>
        <w:kinsoku/>
        <w:wordWrap/>
        <w:overflowPunct/>
        <w:topLinePunct w:val="0"/>
        <w:autoSpaceDE w:val="0"/>
        <w:autoSpaceDN w:val="0"/>
        <w:bidi w:val="0"/>
        <w:adjustRightInd/>
        <w:snapToGrid/>
        <w:spacing w:line="360" w:lineRule="auto"/>
        <w:ind w:left="0" w:firstLine="480" w:firstLineChars="200"/>
        <w:contextualSpacing/>
        <w:textAlignment w:val="auto"/>
        <w:rPr>
          <w:rFonts w:hint="eastAsia" w:cs="仿宋_GB2312" w:asciiTheme="minorEastAsia" w:hAnsiTheme="minorEastAsia"/>
          <w:color w:val="auto"/>
          <w:sz w:val="24"/>
          <w:szCs w:val="24"/>
          <w:lang w:val="zh-CN"/>
        </w:rPr>
      </w:pPr>
      <w:r>
        <w:rPr>
          <w:rFonts w:hint="eastAsia" w:cs="仿宋_GB2312" w:asciiTheme="minorEastAsia" w:hAnsiTheme="minorEastAsia"/>
          <w:color w:val="auto"/>
          <w:sz w:val="24"/>
          <w:szCs w:val="24"/>
          <w:lang w:val="en-US" w:eastAsia="zh-CN"/>
        </w:rPr>
        <w:t xml:space="preserve">F.同时适用多项政府采购政策的，各项扣除应在供应商的投标报价基础上进行叠加计算。 </w:t>
      </w:r>
    </w:p>
    <w:p w14:paraId="317E0E4C">
      <w:pPr>
        <w:keepNext w:val="0"/>
        <w:keepLines w:val="0"/>
        <w:pageBreakBefore w:val="0"/>
        <w:tabs>
          <w:tab w:val="left" w:pos="1260"/>
        </w:tabs>
        <w:kinsoku/>
        <w:overflowPunct/>
        <w:topLinePunct w:val="0"/>
        <w:autoSpaceDE w:val="0"/>
        <w:autoSpaceDN w:val="0"/>
        <w:bidi w:val="0"/>
        <w:adjustRightInd/>
        <w:snapToGrid/>
        <w:spacing w:line="360" w:lineRule="auto"/>
        <w:ind w:left="0" w:firstLine="480" w:firstLineChars="200"/>
        <w:contextualSpacing/>
        <w:textAlignment w:val="auto"/>
        <w:rPr>
          <w:rFonts w:hint="eastAsia" w:cs="仿宋_GB2312" w:asciiTheme="minorEastAsia" w:hAnsiTheme="minorEastAsia"/>
          <w:color w:val="auto"/>
          <w:sz w:val="24"/>
          <w:szCs w:val="24"/>
          <w:lang w:val="zh-CN"/>
        </w:rPr>
      </w:pPr>
      <w:r>
        <w:rPr>
          <w:rFonts w:hint="eastAsia" w:cs="仿宋_GB2312" w:asciiTheme="minorEastAsia" w:hAnsiTheme="minorEastAsia"/>
          <w:color w:val="auto"/>
          <w:sz w:val="24"/>
          <w:szCs w:val="24"/>
          <w:lang w:val="en-US" w:eastAsia="zh-CN"/>
        </w:rPr>
        <w:t>例如：投标人既享受中小企业扶持政策，又符合本国产品标准、享受价格评审优惠的评标价格=投标报价—投标报价×中小企业报价扣除比例 —本国产品价格（或全部产品总价）×20%</w:t>
      </w:r>
    </w:p>
    <w:p w14:paraId="4D802AD4">
      <w:pPr>
        <w:pStyle w:val="17"/>
        <w:keepNext w:val="0"/>
        <w:keepLines w:val="0"/>
        <w:pageBreakBefore w:val="0"/>
        <w:kinsoku/>
        <w:overflowPunct/>
        <w:topLinePunct w:val="0"/>
        <w:bidi w:val="0"/>
        <w:adjustRightInd/>
        <w:snapToGrid/>
        <w:spacing w:line="360" w:lineRule="auto"/>
        <w:ind w:left="0"/>
        <w:textAlignment w:val="auto"/>
        <w:rPr>
          <w:rFonts w:cs="仿宋_GB2312" w:asciiTheme="minorEastAsia" w:hAnsiTheme="minorEastAsia"/>
          <w:b/>
          <w:color w:val="auto"/>
          <w:szCs w:val="24"/>
        </w:rPr>
      </w:pPr>
      <w:r>
        <w:rPr>
          <w:rFonts w:hint="eastAsia" w:asciiTheme="minorEastAsia" w:hAnsiTheme="minorEastAsia" w:eastAsiaTheme="minorEastAsia"/>
          <w:b/>
          <w:color w:val="auto"/>
          <w:szCs w:val="24"/>
          <w:lang w:eastAsia="zh-CN"/>
        </w:rPr>
        <w:t>（2）</w:t>
      </w:r>
      <w:r>
        <w:rPr>
          <w:rFonts w:cs="仿宋_GB2312" w:asciiTheme="minorEastAsia" w:hAnsiTheme="minorEastAsia"/>
          <w:b/>
          <w:color w:val="auto"/>
          <w:szCs w:val="24"/>
        </w:rPr>
        <w:t>信息产品要求</w:t>
      </w:r>
    </w:p>
    <w:p w14:paraId="018B3ACF">
      <w:pPr>
        <w:pStyle w:val="100"/>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bCs/>
          <w:color w:val="auto"/>
          <w:sz w:val="24"/>
          <w:szCs w:val="24"/>
          <w:lang w:eastAsia="zh-CN"/>
        </w:rPr>
      </w:pPr>
      <w:r>
        <w:rPr>
          <w:rFonts w:hint="eastAsia"/>
          <w:bCs/>
          <w:color w:val="auto"/>
          <w:sz w:val="24"/>
          <w:szCs w:val="24"/>
          <w:lang w:eastAsia="zh-CN"/>
        </w:rPr>
        <w:t>1.本项目中涉及网络关键设备或网络安全专用产品的， 执行国家互联网 信息办公室、工业和信息化部、公安部和国家认证认可监督管理委员会 2023 年第 2 号《关于调整〈网络关键设备和网络安全专用产品目录〉的公告》及国家互联网信息办公室、工业和</w:t>
      </w:r>
      <w:r>
        <w:rPr>
          <w:rFonts w:hint="eastAsia"/>
          <w:color w:val="auto"/>
          <w:spacing w:val="-6"/>
          <w:sz w:val="24"/>
          <w:szCs w:val="24"/>
          <w:lang w:eastAsia="zh-CN"/>
        </w:rPr>
        <w:t>信息化部、公安部、财政部和国家认证认可监督管理委员会 2023 年第 1 号《关于调整网络安全专用 产品安全管理有关事项的公告》等相关文件要求，本次投标（响应）设 备或产品至少符合以下条件之一：一是已由具备资格的机构安全认证合 格或安全检测符合要求；二是已获得《计算机信息系统安全专用产品销售许可证》，且在有效期内。</w:t>
      </w:r>
    </w:p>
    <w:p w14:paraId="34DECFD2">
      <w:pPr>
        <w:pStyle w:val="100"/>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color w:val="auto"/>
          <w:spacing w:val="-6"/>
          <w:sz w:val="24"/>
          <w:szCs w:val="24"/>
          <w:lang w:eastAsia="zh-CN"/>
        </w:rPr>
      </w:pPr>
      <w:r>
        <w:rPr>
          <w:rFonts w:hint="eastAsia"/>
          <w:bCs/>
          <w:color w:val="auto"/>
          <w:sz w:val="24"/>
          <w:szCs w:val="24"/>
          <w:lang w:eastAsia="zh-CN"/>
        </w:rPr>
        <w:t>2.</w:t>
      </w:r>
      <w:r>
        <w:rPr>
          <w:rFonts w:hint="eastAsia"/>
          <w:color w:val="auto"/>
          <w:spacing w:val="-6"/>
          <w:sz w:val="24"/>
          <w:szCs w:val="24"/>
          <w:lang w:eastAsia="zh-CN"/>
        </w:rPr>
        <w:t>提供资料（下列资料任意一项）</w:t>
      </w:r>
    </w:p>
    <w:p w14:paraId="0BD06480">
      <w:pPr>
        <w:pStyle w:val="100"/>
        <w:keepNext w:val="0"/>
        <w:keepLines w:val="0"/>
        <w:pageBreakBefore w:val="0"/>
        <w:widowControl w:val="0"/>
        <w:kinsoku/>
        <w:wordWrap/>
        <w:overflowPunct/>
        <w:topLinePunct w:val="0"/>
        <w:autoSpaceDE/>
        <w:autoSpaceDN/>
        <w:bidi w:val="0"/>
        <w:adjustRightInd/>
        <w:snapToGrid/>
        <w:spacing w:line="360" w:lineRule="auto"/>
        <w:ind w:left="0" w:firstLine="456" w:firstLineChars="200"/>
        <w:textAlignment w:val="auto"/>
        <w:rPr>
          <w:color w:val="auto"/>
          <w:spacing w:val="-6"/>
          <w:sz w:val="24"/>
          <w:szCs w:val="24"/>
          <w:lang w:eastAsia="zh-CN"/>
        </w:rPr>
      </w:pPr>
      <w:r>
        <w:rPr>
          <w:rFonts w:hint="eastAsia"/>
          <w:color w:val="auto"/>
          <w:spacing w:val="-6"/>
          <w:sz w:val="24"/>
          <w:szCs w:val="24"/>
          <w:lang w:eastAsia="zh-CN"/>
        </w:rPr>
        <w:t>①网络关键设备和网络安全专用产品安全认证证书；</w:t>
      </w:r>
    </w:p>
    <w:p w14:paraId="090A49B4">
      <w:pPr>
        <w:pStyle w:val="100"/>
        <w:keepNext w:val="0"/>
        <w:keepLines w:val="0"/>
        <w:pageBreakBefore w:val="0"/>
        <w:widowControl w:val="0"/>
        <w:kinsoku/>
        <w:wordWrap/>
        <w:overflowPunct/>
        <w:topLinePunct w:val="0"/>
        <w:autoSpaceDE/>
        <w:autoSpaceDN/>
        <w:bidi w:val="0"/>
        <w:adjustRightInd/>
        <w:snapToGrid/>
        <w:spacing w:line="360" w:lineRule="auto"/>
        <w:ind w:left="0" w:firstLine="456" w:firstLineChars="200"/>
        <w:textAlignment w:val="auto"/>
        <w:rPr>
          <w:color w:val="auto"/>
          <w:spacing w:val="-6"/>
          <w:sz w:val="24"/>
          <w:szCs w:val="24"/>
          <w:lang w:eastAsia="zh-CN"/>
        </w:rPr>
      </w:pPr>
      <w:r>
        <w:rPr>
          <w:rFonts w:hint="eastAsia"/>
          <w:color w:val="auto"/>
          <w:spacing w:val="-6"/>
          <w:sz w:val="24"/>
          <w:szCs w:val="24"/>
          <w:lang w:eastAsia="zh-CN"/>
        </w:rPr>
        <w:t>②网络关键设备安全检测证书、网络安全专用产品安全检测证书；</w:t>
      </w:r>
    </w:p>
    <w:p w14:paraId="1FC7115E">
      <w:pPr>
        <w:pStyle w:val="100"/>
        <w:keepNext w:val="0"/>
        <w:keepLines w:val="0"/>
        <w:pageBreakBefore w:val="0"/>
        <w:widowControl w:val="0"/>
        <w:kinsoku/>
        <w:wordWrap/>
        <w:overflowPunct/>
        <w:topLinePunct w:val="0"/>
        <w:autoSpaceDE/>
        <w:autoSpaceDN/>
        <w:bidi w:val="0"/>
        <w:adjustRightInd/>
        <w:snapToGrid/>
        <w:spacing w:line="360" w:lineRule="auto"/>
        <w:ind w:left="0" w:firstLine="456" w:firstLineChars="200"/>
        <w:textAlignment w:val="auto"/>
        <w:rPr>
          <w:color w:val="auto"/>
          <w:spacing w:val="-6"/>
          <w:sz w:val="24"/>
          <w:szCs w:val="24"/>
          <w:lang w:eastAsia="zh-CN"/>
        </w:rPr>
      </w:pPr>
      <w:r>
        <w:rPr>
          <w:rFonts w:hint="eastAsia"/>
          <w:color w:val="auto"/>
          <w:spacing w:val="-6"/>
          <w:sz w:val="24"/>
          <w:szCs w:val="24"/>
          <w:lang w:eastAsia="zh-CN"/>
        </w:rPr>
        <w:t>③计算机信息系统安全专用产品销售许可证；</w:t>
      </w:r>
    </w:p>
    <w:p w14:paraId="1512CC21">
      <w:pPr>
        <w:pStyle w:val="17"/>
        <w:keepNext w:val="0"/>
        <w:keepLines w:val="0"/>
        <w:pageBreakBefore w:val="0"/>
        <w:widowControl w:val="0"/>
        <w:kinsoku/>
        <w:wordWrap/>
        <w:overflowPunct/>
        <w:topLinePunct w:val="0"/>
        <w:autoSpaceDE/>
        <w:autoSpaceDN/>
        <w:bidi w:val="0"/>
        <w:adjustRightInd/>
        <w:snapToGrid/>
        <w:spacing w:line="360" w:lineRule="auto"/>
        <w:ind w:left="0" w:firstLine="456" w:firstLineChars="200"/>
        <w:contextualSpacing/>
        <w:textAlignment w:val="auto"/>
        <w:rPr>
          <w:rFonts w:hint="eastAsia"/>
          <w:color w:val="auto"/>
          <w:spacing w:val="-6"/>
          <w:szCs w:val="24"/>
        </w:rPr>
      </w:pPr>
      <w:r>
        <w:rPr>
          <w:rFonts w:hint="eastAsia"/>
          <w:color w:val="auto"/>
          <w:spacing w:val="-6"/>
          <w:szCs w:val="24"/>
        </w:rPr>
        <w:t>④中国网信网或工业和信息化部网站或公安部网站或国家认证认可监督 管理委员会网站公布的认证、检测结果（提供公布安全认证、安全检测结果页面网址和安全认证、检测结果截图）。</w:t>
      </w:r>
    </w:p>
    <w:p w14:paraId="289E0689">
      <w:pPr>
        <w:keepNext w:val="0"/>
        <w:keepLines w:val="0"/>
        <w:pageBreakBefore w:val="0"/>
        <w:widowControl/>
        <w:numPr>
          <w:ilvl w:val="0"/>
          <w:numId w:val="0"/>
        </w:numPr>
        <w:suppressLineNumbers w:val="0"/>
        <w:kinsoku/>
        <w:overflowPunct/>
        <w:topLinePunct w:val="0"/>
        <w:bidi w:val="0"/>
        <w:adjustRightInd/>
        <w:snapToGrid/>
        <w:spacing w:line="360" w:lineRule="auto"/>
        <w:ind w:left="0" w:firstLine="241" w:firstLineChars="100"/>
        <w:jc w:val="left"/>
        <w:textAlignment w:val="auto"/>
        <w:rPr>
          <w:rFonts w:hint="eastAsia" w:eastAsia="宋体" w:cs="仿宋_GB2312" w:asciiTheme="minorEastAsia" w:hAnsiTheme="minorEastAsia"/>
          <w:b/>
          <w:color w:val="auto"/>
          <w:kern w:val="2"/>
          <w:sz w:val="24"/>
          <w:szCs w:val="24"/>
          <w:lang w:val="en-US" w:eastAsia="zh-CN" w:bidi="ar-SA"/>
        </w:rPr>
      </w:pPr>
      <w:r>
        <w:rPr>
          <w:rFonts w:hint="eastAsia" w:eastAsia="宋体" w:cs="仿宋_GB2312" w:asciiTheme="minorEastAsia" w:hAnsiTheme="minorEastAsia"/>
          <w:b/>
          <w:color w:val="auto"/>
          <w:kern w:val="2"/>
          <w:sz w:val="24"/>
          <w:szCs w:val="24"/>
          <w:lang w:val="en-US" w:eastAsia="zh-CN" w:bidi="ar-SA"/>
        </w:rPr>
        <w:t>（3）要求供应商对响应文件有关事项作出澄清或者说明；</w:t>
      </w:r>
    </w:p>
    <w:p w14:paraId="5B771B0F">
      <w:pPr>
        <w:keepNext w:val="0"/>
        <w:keepLines w:val="0"/>
        <w:pageBreakBefore w:val="0"/>
        <w:widowControl/>
        <w:suppressLineNumbers w:val="0"/>
        <w:kinsoku/>
        <w:overflowPunct/>
        <w:topLinePunct w:val="0"/>
        <w:bidi w:val="0"/>
        <w:adjustRightInd/>
        <w:snapToGrid/>
        <w:spacing w:line="360" w:lineRule="auto"/>
        <w:ind w:left="0" w:firstLine="456" w:firstLineChars="200"/>
        <w:jc w:val="left"/>
        <w:textAlignment w:val="auto"/>
        <w:rPr>
          <w:rFonts w:hint="eastAsia" w:eastAsia="宋体" w:asciiTheme="minorHAnsi" w:hAnsiTheme="minorHAnsi" w:cstheme="minorBidi"/>
          <w:color w:val="auto"/>
          <w:spacing w:val="-6"/>
          <w:kern w:val="2"/>
          <w:sz w:val="24"/>
          <w:szCs w:val="24"/>
          <w:lang w:val="en-US" w:eastAsia="zh-CN" w:bidi="ar-SA"/>
        </w:rPr>
      </w:pPr>
      <w:r>
        <w:rPr>
          <w:rFonts w:hint="eastAsia" w:eastAsia="宋体" w:asciiTheme="minorHAnsi" w:hAnsiTheme="minorHAnsi" w:cstheme="minorBidi"/>
          <w:color w:val="auto"/>
          <w:spacing w:val="-6"/>
          <w:kern w:val="2"/>
          <w:sz w:val="24"/>
          <w:szCs w:val="24"/>
          <w:lang w:val="en-US" w:eastAsia="zh-CN" w:bidi="ar-SA"/>
        </w:rPr>
        <w:t xml:space="preserve">（1）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 </w:t>
      </w:r>
    </w:p>
    <w:p w14:paraId="20B37A29">
      <w:pPr>
        <w:keepNext w:val="0"/>
        <w:keepLines w:val="0"/>
        <w:pageBreakBefore w:val="0"/>
        <w:widowControl/>
        <w:suppressLineNumbers w:val="0"/>
        <w:kinsoku/>
        <w:overflowPunct/>
        <w:topLinePunct w:val="0"/>
        <w:bidi w:val="0"/>
        <w:adjustRightInd/>
        <w:snapToGrid/>
        <w:spacing w:line="360" w:lineRule="auto"/>
        <w:ind w:left="0" w:firstLine="456" w:firstLineChars="200"/>
        <w:jc w:val="left"/>
        <w:textAlignment w:val="auto"/>
        <w:rPr>
          <w:rFonts w:hint="eastAsia" w:eastAsia="宋体" w:asciiTheme="minorHAnsi" w:hAnsiTheme="minorHAnsi" w:cstheme="minorBidi"/>
          <w:spacing w:val="-6"/>
          <w:kern w:val="2"/>
          <w:sz w:val="24"/>
          <w:szCs w:val="24"/>
          <w:highlight w:val="none"/>
          <w:lang w:val="en-US" w:eastAsia="zh-CN" w:bidi="ar-SA"/>
        </w:rPr>
      </w:pPr>
      <w:r>
        <w:rPr>
          <w:rFonts w:hint="eastAsia" w:eastAsia="宋体" w:asciiTheme="minorHAnsi" w:hAnsiTheme="minorHAnsi" w:cstheme="minorBidi"/>
          <w:spacing w:val="-6"/>
          <w:kern w:val="2"/>
          <w:sz w:val="24"/>
          <w:szCs w:val="24"/>
          <w:highlight w:val="none"/>
          <w:lang w:val="en-US" w:eastAsia="zh-CN" w:bidi="ar-SA"/>
        </w:rPr>
        <w:t>（2）对供应商所出具的《关于符合本国产品标准的声明函》（以下简称《声明函》）的完整性、准确性进行审查</w:t>
      </w:r>
      <w:r>
        <w:rPr>
          <w:rFonts w:hint="eastAsia" w:eastAsia="宋体" w:cstheme="minorBidi"/>
          <w:spacing w:val="-6"/>
          <w:kern w:val="2"/>
          <w:sz w:val="24"/>
          <w:szCs w:val="24"/>
          <w:highlight w:val="none"/>
          <w:lang w:val="en-US" w:eastAsia="zh-CN" w:bidi="ar-SA"/>
        </w:rPr>
        <w:t>，在</w:t>
      </w:r>
      <w:r>
        <w:rPr>
          <w:rFonts w:hint="eastAsia" w:eastAsia="宋体" w:asciiTheme="minorHAnsi" w:hAnsiTheme="minorHAnsi" w:cstheme="minorBidi"/>
          <w:spacing w:val="-6"/>
          <w:kern w:val="2"/>
          <w:sz w:val="24"/>
          <w:szCs w:val="24"/>
          <w:highlight w:val="none"/>
          <w:lang w:val="en-US" w:eastAsia="zh-CN" w:bidi="ar-SA"/>
        </w:rPr>
        <w:t xml:space="preserve">评审中发现《声明函》内容含义不明确、同类事项与投标（响应）文件表述不一致或者有明显文字错误等情况的，应当以书面形式要求供应商作出必要的澄清、说明或者补正。经澄清、说明或者补正的《声明函》仍然不符合《国务院办公厅关于在政府采购中实施本国产品标准及相关政策的通知》（国办发〔2025〕34 号）规定要求的，供应商提供的相关产品视为不符合本国产品标准。 </w:t>
      </w:r>
    </w:p>
    <w:p w14:paraId="011139B5">
      <w:pPr>
        <w:keepNext w:val="0"/>
        <w:keepLines w:val="0"/>
        <w:pageBreakBefore w:val="0"/>
        <w:widowControl/>
        <w:suppressLineNumbers w:val="0"/>
        <w:kinsoku/>
        <w:overflowPunct/>
        <w:topLinePunct w:val="0"/>
        <w:bidi w:val="0"/>
        <w:adjustRightInd/>
        <w:snapToGrid/>
        <w:spacing w:line="360" w:lineRule="auto"/>
        <w:ind w:left="0"/>
        <w:jc w:val="left"/>
        <w:textAlignment w:val="auto"/>
        <w:rPr>
          <w:rFonts w:hint="eastAsia" w:eastAsia="宋体" w:asciiTheme="minorHAnsi" w:hAnsiTheme="minorHAnsi" w:cstheme="minorBidi"/>
          <w:spacing w:val="-6"/>
          <w:kern w:val="2"/>
          <w:sz w:val="24"/>
          <w:szCs w:val="24"/>
          <w:highlight w:val="none"/>
          <w:lang w:val="en-US" w:eastAsia="zh-CN" w:bidi="ar-SA"/>
        </w:rPr>
      </w:pPr>
      <w:r>
        <w:rPr>
          <w:rFonts w:hint="eastAsia" w:eastAsia="宋体" w:asciiTheme="minorHAnsi" w:hAnsiTheme="minorHAnsi" w:cstheme="minorBidi"/>
          <w:spacing w:val="-6"/>
          <w:kern w:val="2"/>
          <w:sz w:val="24"/>
          <w:szCs w:val="24"/>
          <w:highlight w:val="none"/>
          <w:lang w:val="en-US" w:eastAsia="zh-CN" w:bidi="ar-SA"/>
        </w:rPr>
        <w:t>询价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585C142C">
      <w:pPr>
        <w:pStyle w:val="17"/>
        <w:keepNext w:val="0"/>
        <w:keepLines w:val="0"/>
        <w:pageBreakBefore w:val="0"/>
        <w:kinsoku/>
        <w:overflowPunct/>
        <w:topLinePunct w:val="0"/>
        <w:bidi w:val="0"/>
        <w:adjustRightInd/>
        <w:snapToGrid/>
        <w:spacing w:line="360" w:lineRule="auto"/>
        <w:ind w:left="0"/>
        <w:contextualSpacing/>
        <w:textAlignment w:val="auto"/>
        <w:rPr>
          <w:rFonts w:cs="仿宋_GB2312" w:asciiTheme="minorEastAsia" w:hAnsiTheme="minorEastAsia" w:eastAsiaTheme="minorEastAsia"/>
          <w:b/>
          <w:szCs w:val="24"/>
          <w:lang w:val="zh-CN"/>
        </w:rPr>
      </w:pPr>
      <w:r>
        <w:rPr>
          <w:rFonts w:hint="eastAsia" w:asciiTheme="minorEastAsia" w:hAnsiTheme="minorEastAsia" w:eastAsiaTheme="minorEastAsia"/>
          <w:b/>
          <w:szCs w:val="24"/>
        </w:rPr>
        <w:t>（</w:t>
      </w:r>
      <w:r>
        <w:rPr>
          <w:rFonts w:hint="eastAsia" w:asciiTheme="minorEastAsia" w:hAnsiTheme="minorEastAsia" w:eastAsiaTheme="minorEastAsia"/>
          <w:b/>
          <w:szCs w:val="24"/>
          <w:lang w:val="en-US" w:eastAsia="zh-CN"/>
        </w:rPr>
        <w:t>4</w:t>
      </w:r>
      <w:r>
        <w:rPr>
          <w:rFonts w:hint="eastAsia" w:asciiTheme="minorEastAsia" w:hAnsiTheme="minorEastAsia" w:eastAsiaTheme="minorEastAsia"/>
          <w:b/>
          <w:szCs w:val="24"/>
        </w:rPr>
        <w:t>）强制采购节能产品和优先采购节能产品、优先采购环保产品</w:t>
      </w:r>
    </w:p>
    <w:p w14:paraId="791E6B50">
      <w:pPr>
        <w:pStyle w:val="17"/>
        <w:keepNext w:val="0"/>
        <w:keepLines w:val="0"/>
        <w:pageBreakBefore w:val="0"/>
        <w:kinsoku/>
        <w:overflowPunct/>
        <w:topLinePunct w:val="0"/>
        <w:bidi w:val="0"/>
        <w:adjustRightInd/>
        <w:snapToGrid/>
        <w:spacing w:line="360" w:lineRule="auto"/>
        <w:ind w:left="0" w:firstLine="465"/>
        <w:contextualSpacing/>
        <w:textAlignment w:val="auto"/>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1）对《节能产品政府采购品目清单》所列的政府强制采购节能产品</w:t>
      </w:r>
      <w:r>
        <w:rPr>
          <w:rFonts w:hint="eastAsia" w:cs="仿宋_GB2312" w:asciiTheme="minorEastAsia" w:hAnsiTheme="minorEastAsia" w:eastAsiaTheme="minorEastAsia"/>
          <w:szCs w:val="24"/>
        </w:rPr>
        <w:t>，</w:t>
      </w:r>
      <w:r>
        <w:rPr>
          <w:rFonts w:hint="eastAsia" w:cs="仿宋_GB2312" w:asciiTheme="minorEastAsia" w:hAnsiTheme="minorEastAsia" w:eastAsiaTheme="minorEastAsia"/>
          <w:szCs w:val="24"/>
          <w:lang w:val="zh-CN"/>
        </w:rPr>
        <w:t>投标人投标文件中应提供具有国家确定的认证机构出具的、处于有效期之内的节能产品或环境标志产品认证证书，否则将承担其投标被视为非实质性响应投标的风险。</w:t>
      </w:r>
    </w:p>
    <w:p w14:paraId="0C15B51E">
      <w:pPr>
        <w:pStyle w:val="17"/>
        <w:keepNext w:val="0"/>
        <w:keepLines w:val="0"/>
        <w:pageBreakBefore w:val="0"/>
        <w:kinsoku/>
        <w:overflowPunct/>
        <w:topLinePunct w:val="0"/>
        <w:bidi w:val="0"/>
        <w:adjustRightInd/>
        <w:snapToGrid/>
        <w:spacing w:line="360" w:lineRule="auto"/>
        <w:ind w:left="0" w:firstLine="465"/>
        <w:contextualSpacing/>
        <w:textAlignment w:val="auto"/>
        <w:rPr>
          <w:rFonts w:cs="仿宋_GB2312" w:asciiTheme="minorEastAsia" w:hAnsiTheme="minorEastAsia" w:eastAsiaTheme="minorEastAsia"/>
          <w:szCs w:val="24"/>
          <w:lang w:val="zh-CN"/>
        </w:rPr>
      </w:pPr>
      <w:r>
        <w:rPr>
          <w:rFonts w:hint="eastAsia" w:cs="仿宋_GB2312" w:asciiTheme="minorEastAsia" w:hAnsiTheme="minorEastAsia" w:eastAsiaTheme="minorEastAsia"/>
          <w:szCs w:val="24"/>
          <w:lang w:val="zh-CN"/>
        </w:rPr>
        <w:t>投标人所投其他产品若属于《节能产品政府采购品目清单》优先采购产品，</w:t>
      </w:r>
      <w:r>
        <w:rPr>
          <w:rFonts w:hint="eastAsia" w:cs="仿宋_GB2312" w:asciiTheme="minorEastAsia" w:hAnsiTheme="minorEastAsia"/>
          <w:szCs w:val="24"/>
          <w:lang w:val="zh-CN"/>
        </w:rPr>
        <w:t>投标文件中应提供</w:t>
      </w:r>
      <w:r>
        <w:rPr>
          <w:rFonts w:hint="eastAsia" w:cs="仿宋_GB2312" w:asciiTheme="minorEastAsia" w:hAnsiTheme="minorEastAsia" w:eastAsiaTheme="minorEastAsia"/>
          <w:szCs w:val="24"/>
          <w:lang w:val="zh-CN"/>
        </w:rPr>
        <w:t>具有国家确定的认证机构出具的、处于有效期之内的节能产品认证证书</w:t>
      </w:r>
      <w:r>
        <w:rPr>
          <w:rFonts w:hint="eastAsia" w:cs="仿宋_GB2312" w:asciiTheme="minorEastAsia" w:hAnsiTheme="minorEastAsia"/>
          <w:szCs w:val="24"/>
          <w:lang w:val="zh-CN"/>
        </w:rPr>
        <w:t>，评标委员会根据本项目评标标准予以判定并赋分。</w:t>
      </w:r>
    </w:p>
    <w:p w14:paraId="52203957">
      <w:pPr>
        <w:pStyle w:val="17"/>
        <w:keepNext w:val="0"/>
        <w:keepLines w:val="0"/>
        <w:pageBreakBefore w:val="0"/>
        <w:numPr>
          <w:ilvl w:val="0"/>
          <w:numId w:val="19"/>
        </w:numPr>
        <w:kinsoku/>
        <w:overflowPunct/>
        <w:topLinePunct w:val="0"/>
        <w:bidi w:val="0"/>
        <w:adjustRightInd/>
        <w:snapToGrid/>
        <w:spacing w:line="360" w:lineRule="auto"/>
        <w:ind w:left="0" w:firstLine="480" w:firstLineChars="200"/>
        <w:contextualSpacing/>
        <w:textAlignment w:val="auto"/>
        <w:rPr>
          <w:rFonts w:hint="eastAsia" w:cs="仿宋_GB2312" w:asciiTheme="minorEastAsia" w:hAnsiTheme="minorEastAsia" w:eastAsiaTheme="minorEastAsia"/>
          <w:szCs w:val="24"/>
          <w:lang w:val="zh-CN"/>
        </w:rPr>
      </w:pPr>
      <w:r>
        <w:rPr>
          <w:rFonts w:hint="eastAsia" w:cs="仿宋_GB2312" w:asciiTheme="minorEastAsia" w:hAnsiTheme="minorEastAsia"/>
          <w:szCs w:val="24"/>
          <w:lang w:val="zh-CN"/>
        </w:rPr>
        <w:t>投标人所投产品若属于《环境标志产品政府采购品目清单》内产品，投标文件中应提供</w:t>
      </w:r>
      <w:r>
        <w:rPr>
          <w:rFonts w:hint="eastAsia" w:cs="仿宋_GB2312" w:asciiTheme="minorEastAsia" w:hAnsiTheme="minorEastAsia" w:eastAsiaTheme="minorEastAsia"/>
          <w:szCs w:val="24"/>
          <w:lang w:val="zh-CN"/>
        </w:rPr>
        <w:t>具有国家确定的认证机构出具的、处于有效期之内的环境标志产品认证证书</w:t>
      </w:r>
      <w:r>
        <w:rPr>
          <w:rFonts w:hint="eastAsia" w:cs="仿宋_GB2312" w:asciiTheme="minorEastAsia" w:hAnsiTheme="minorEastAsia"/>
          <w:szCs w:val="24"/>
          <w:lang w:val="zh-CN"/>
        </w:rPr>
        <w:t>，</w:t>
      </w:r>
      <w:r>
        <w:rPr>
          <w:rFonts w:hint="eastAsia" w:cs="仿宋_GB2312" w:asciiTheme="minorEastAsia" w:hAnsiTheme="minorEastAsia" w:eastAsiaTheme="minorEastAsia"/>
          <w:szCs w:val="24"/>
          <w:lang w:val="zh-CN"/>
        </w:rPr>
        <w:t>评标委员会根据本项目评标标准予以判定并赋分。</w:t>
      </w:r>
    </w:p>
    <w:p w14:paraId="29F2C35E">
      <w:pPr>
        <w:keepNext w:val="0"/>
        <w:keepLines w:val="0"/>
        <w:pageBreakBefore w:val="0"/>
        <w:widowControl/>
        <w:numPr>
          <w:ilvl w:val="0"/>
          <w:numId w:val="19"/>
        </w:numPr>
        <w:suppressLineNumbers w:val="0"/>
        <w:kinsoku/>
        <w:overflowPunct/>
        <w:topLinePunct w:val="0"/>
        <w:bidi w:val="0"/>
        <w:adjustRightInd/>
        <w:snapToGrid/>
        <w:spacing w:line="360" w:lineRule="auto"/>
        <w:ind w:left="0" w:leftChars="0" w:firstLine="480" w:firstLineChars="200"/>
        <w:jc w:val="left"/>
        <w:textAlignment w:val="auto"/>
        <w:rPr>
          <w:rFonts w:hint="eastAsia" w:cs="仿宋_GB2312" w:asciiTheme="minorEastAsia" w:hAnsiTheme="minorEastAsia" w:eastAsiaTheme="minorEastAsia"/>
          <w:kern w:val="2"/>
          <w:sz w:val="24"/>
          <w:szCs w:val="24"/>
          <w:lang w:val="zh-CN" w:eastAsia="zh-CN" w:bidi="ar-SA"/>
        </w:rPr>
      </w:pPr>
      <w:r>
        <w:rPr>
          <w:rFonts w:hint="eastAsia" w:ascii="宋体" w:hAnsi="宋体" w:eastAsia="宋体" w:cs="宋体"/>
          <w:color w:val="000000"/>
          <w:kern w:val="0"/>
          <w:sz w:val="24"/>
          <w:szCs w:val="24"/>
          <w:lang w:val="en-US" w:eastAsia="zh-CN" w:bidi="ar"/>
        </w:rPr>
        <w:t>异常低价审查：</w:t>
      </w:r>
      <w:r>
        <w:rPr>
          <w:rFonts w:hint="eastAsia" w:ascii="宋体" w:hAnsi="宋体" w:cs="宋体"/>
          <w:kern w:val="0"/>
          <w:sz w:val="24"/>
          <w:szCs w:val="24"/>
          <w:lang w:val="en-US" w:eastAsia="zh-CN"/>
        </w:rPr>
        <w:t>异常低价审核依据《关于推动解决政府采购异常低价问题的通知》（财库〔2026〕2号）执行，详见“供应商须知前附表 第21异常低价审核”，当投标人</w:t>
      </w:r>
      <w:r>
        <w:rPr>
          <w:rFonts w:hint="eastAsia" w:ascii="宋体" w:hAnsi="宋体" w:cs="宋体"/>
          <w:color w:val="auto"/>
          <w:sz w:val="24"/>
          <w:szCs w:val="24"/>
          <w:lang w:val="zh-CN"/>
        </w:rPr>
        <w:t>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cs="仿宋_GB2312" w:asciiTheme="minorEastAsia" w:hAnsiTheme="minorEastAsia" w:eastAsiaTheme="minorEastAsia"/>
          <w:kern w:val="2"/>
          <w:sz w:val="24"/>
          <w:szCs w:val="24"/>
          <w:lang w:val="en-US" w:eastAsia="zh-CN" w:bidi="ar-SA"/>
        </w:rPr>
        <w:t xml:space="preserve">。 </w:t>
      </w:r>
    </w:p>
    <w:p w14:paraId="3039DB4C">
      <w:pPr>
        <w:keepNext w:val="0"/>
        <w:keepLines w:val="0"/>
        <w:pageBreakBefore w:val="0"/>
        <w:widowControl/>
        <w:suppressLineNumbers w:val="0"/>
        <w:kinsoku/>
        <w:overflowPunct/>
        <w:topLinePunct w:val="0"/>
        <w:bidi w:val="0"/>
        <w:adjustRightInd/>
        <w:snapToGrid/>
        <w:spacing w:line="360" w:lineRule="auto"/>
        <w:ind w:left="0" w:firstLine="240" w:firstLineChars="100"/>
        <w:jc w:val="left"/>
        <w:textAlignment w:val="auto"/>
        <w:rPr>
          <w:rFonts w:hint="eastAsia" w:cs="仿宋_GB2312" w:asciiTheme="minorEastAsia" w:hAnsiTheme="minorEastAsia" w:eastAsiaTheme="minorEastAsia"/>
          <w:kern w:val="2"/>
          <w:sz w:val="24"/>
          <w:szCs w:val="24"/>
          <w:lang w:val="zh-CN" w:eastAsia="zh-CN" w:bidi="ar-SA"/>
        </w:rPr>
      </w:pPr>
      <w:r>
        <w:rPr>
          <w:rFonts w:hint="eastAsia" w:cs="仿宋_GB2312" w:asciiTheme="minorEastAsia" w:hAnsiTheme="minorEastAsia"/>
          <w:kern w:val="2"/>
          <w:sz w:val="24"/>
          <w:szCs w:val="24"/>
          <w:lang w:val="en-US" w:eastAsia="zh-CN" w:bidi="ar-SA"/>
        </w:rPr>
        <w:t>2.</w:t>
      </w:r>
      <w:r>
        <w:rPr>
          <w:rFonts w:hint="eastAsia" w:cs="仿宋_GB2312" w:asciiTheme="minorEastAsia" w:hAnsiTheme="minorEastAsia" w:eastAsiaTheme="minorEastAsia"/>
          <w:kern w:val="2"/>
          <w:sz w:val="24"/>
          <w:szCs w:val="24"/>
          <w:lang w:val="en-US" w:eastAsia="zh-CN" w:bidi="ar-SA"/>
        </w:rPr>
        <w:t xml:space="preserve">评标委员会启动异常低价投标（响应）审查后，属于前述第 1 项至第 4 项情形的，应当要求相关供应商在评审现场规定时间内（给予供应商的时间不少于 60 分钟）对投标（响应）价格作出解释，提供项目具体成本测算等与报价合理性相关的书面说明及必要的证明材料，包括但不限于原材料成本、人工成本、制造费用等。其中，属于第3项情形，供应商已随投标（响应）文件一并提交相关书面说明及必要的证明材料的，在评审现场可不再重复提交。 </w:t>
      </w:r>
    </w:p>
    <w:p w14:paraId="3A7DE311">
      <w:pPr>
        <w:keepNext w:val="0"/>
        <w:keepLines w:val="0"/>
        <w:pageBreakBefore w:val="0"/>
        <w:widowControl/>
        <w:suppressLineNumbers w:val="0"/>
        <w:kinsoku/>
        <w:overflowPunct/>
        <w:topLinePunct w:val="0"/>
        <w:bidi w:val="0"/>
        <w:adjustRightInd/>
        <w:snapToGrid/>
        <w:spacing w:line="360" w:lineRule="auto"/>
        <w:ind w:left="0"/>
        <w:jc w:val="left"/>
        <w:textAlignment w:val="auto"/>
        <w:rPr>
          <w:rFonts w:hint="eastAsia" w:cs="仿宋_GB2312" w:asciiTheme="minorEastAsia" w:hAnsiTheme="minorEastAsia" w:eastAsiaTheme="minorEastAsia"/>
          <w:kern w:val="2"/>
          <w:sz w:val="24"/>
          <w:szCs w:val="24"/>
          <w:lang w:val="zh-CN" w:eastAsia="zh-CN" w:bidi="ar-SA"/>
        </w:rPr>
      </w:pPr>
      <w:r>
        <w:rPr>
          <w:rFonts w:hint="eastAsia" w:cs="仿宋_GB2312" w:asciiTheme="minorEastAsia" w:hAnsiTheme="minorEastAsia"/>
          <w:kern w:val="2"/>
          <w:sz w:val="24"/>
          <w:szCs w:val="24"/>
          <w:lang w:val="en-US" w:eastAsia="zh-CN" w:bidi="ar-SA"/>
        </w:rPr>
        <w:t>3.</w:t>
      </w:r>
      <w:r>
        <w:rPr>
          <w:rFonts w:hint="eastAsia" w:cs="仿宋_GB2312" w:asciiTheme="minorEastAsia" w:hAnsiTheme="minorEastAsia" w:eastAsiaTheme="minorEastAsia"/>
          <w:kern w:val="2"/>
          <w:sz w:val="24"/>
          <w:szCs w:val="24"/>
          <w:lang w:val="en-US" w:eastAsia="zh-CN" w:bidi="ar-SA"/>
        </w:rPr>
        <w:t>评标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标委员会应当将其作为无效投标（响应）处理。</w:t>
      </w:r>
    </w:p>
    <w:p w14:paraId="21C2F98D">
      <w:pPr>
        <w:pStyle w:val="17"/>
        <w:keepNext w:val="0"/>
        <w:keepLines w:val="0"/>
        <w:pageBreakBefore w:val="0"/>
        <w:kinsoku/>
        <w:overflowPunct/>
        <w:topLinePunct w:val="0"/>
        <w:bidi w:val="0"/>
        <w:adjustRightInd/>
        <w:snapToGrid/>
        <w:spacing w:line="360" w:lineRule="auto"/>
        <w:ind w:left="0"/>
        <w:contextualSpacing/>
        <w:textAlignment w:val="auto"/>
        <w:rPr>
          <w:rFonts w:cs="仿宋_GB2312" w:asciiTheme="minorEastAsia" w:hAnsiTheme="minorEastAsia" w:eastAsiaTheme="minorEastAsia"/>
          <w:b/>
          <w:szCs w:val="24"/>
          <w:lang w:val="zh-CN"/>
        </w:rPr>
      </w:pPr>
      <w:r>
        <w:rPr>
          <w:rFonts w:hint="eastAsia" w:cs="仿宋_GB2312" w:asciiTheme="minorEastAsia" w:hAnsiTheme="minorEastAsia" w:eastAsiaTheme="minorEastAsia"/>
          <w:b/>
          <w:szCs w:val="24"/>
          <w:lang w:val="zh-CN"/>
        </w:rPr>
        <w:t>三、询价小组编写评审报告。</w:t>
      </w:r>
    </w:p>
    <w:p w14:paraId="65A86753">
      <w:pPr>
        <w:keepNext w:val="0"/>
        <w:keepLines w:val="0"/>
        <w:pageBreakBefore w:val="0"/>
        <w:kinsoku/>
        <w:wordWrap w:val="0"/>
        <w:overflowPunct/>
        <w:topLinePunct w:val="0"/>
        <w:autoSpaceDE w:val="0"/>
        <w:autoSpaceDN w:val="0"/>
        <w:bidi w:val="0"/>
        <w:adjustRightInd/>
        <w:snapToGrid/>
        <w:spacing w:line="360" w:lineRule="auto"/>
        <w:ind w:left="0" w:firstLine="480" w:firstLineChars="200"/>
        <w:contextualSpacing/>
        <w:textAlignment w:val="auto"/>
        <w:rPr>
          <w:rFonts w:cs="宋体" w:asciiTheme="minorEastAsia" w:hAnsiTheme="minorEastAsia"/>
          <w:kern w:val="0"/>
          <w:sz w:val="24"/>
          <w:szCs w:val="24"/>
        </w:rPr>
      </w:pPr>
      <w:r>
        <w:rPr>
          <w:rFonts w:hint="eastAsia" w:cs="宋体" w:asciiTheme="minorEastAsia" w:hAnsiTheme="minorEastAsia"/>
          <w:kern w:val="0"/>
          <w:sz w:val="24"/>
          <w:szCs w:val="24"/>
        </w:rPr>
        <w:t>评审报告应当由询价小组全体人员签字认可。询价小组成员对评审报告有异议的，询价小组按照少数服从多数的原则推荐成交候选人，采购程序继续进行。对评审报告有异议的询价小组成员，应当在报告上签署不同意见并说明理由，由询价小组书面记录相关情况。询价小组成员拒绝在报告上签字又不书面说明其不同意见和理由的，视为同意评审报告。</w:t>
      </w:r>
    </w:p>
    <w:p w14:paraId="131562F5">
      <w:pPr>
        <w:keepNext w:val="0"/>
        <w:keepLines w:val="0"/>
        <w:pageBreakBefore w:val="0"/>
        <w:kinsoku/>
        <w:wordWrap w:val="0"/>
        <w:overflowPunct/>
        <w:topLinePunct w:val="0"/>
        <w:autoSpaceDE w:val="0"/>
        <w:autoSpaceDN w:val="0"/>
        <w:bidi w:val="0"/>
        <w:adjustRightInd/>
        <w:snapToGrid/>
        <w:spacing w:line="360" w:lineRule="auto"/>
        <w:ind w:left="0"/>
        <w:contextualSpacing/>
        <w:textAlignment w:val="auto"/>
        <w:rPr>
          <w:rFonts w:cs="宋体" w:asciiTheme="minorEastAsia" w:hAnsiTheme="minorEastAsia"/>
          <w:kern w:val="0"/>
          <w:sz w:val="24"/>
          <w:szCs w:val="24"/>
        </w:rPr>
      </w:pPr>
      <w:r>
        <w:rPr>
          <w:rFonts w:hint="eastAsia" w:cs="宋体" w:asciiTheme="minorEastAsia" w:hAnsiTheme="minorEastAsia"/>
          <w:kern w:val="0"/>
          <w:sz w:val="24"/>
          <w:szCs w:val="24"/>
          <w:lang w:val="zh-CN"/>
        </w:rPr>
        <w:t>注：评审专家应严格按照要求查看“硬件特征码” 相关信息并进行评审，在评审报告中显示“不同供应商电子响应文件制作硬件特征码”是否雷同的分析及判定结果。</w:t>
      </w:r>
    </w:p>
    <w:p w14:paraId="5DB41BE9">
      <w:pPr>
        <w:rPr>
          <w:rFonts w:hint="eastAsia"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br w:type="page"/>
      </w:r>
    </w:p>
    <w:p w14:paraId="753D5763">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r>
        <w:rPr>
          <w:rFonts w:hint="eastAsia" w:cs="宋体" w:asciiTheme="majorEastAsia" w:hAnsiTheme="majorEastAsia" w:eastAsiaTheme="majorEastAsia"/>
          <w:b/>
          <w:kern w:val="0"/>
          <w:sz w:val="32"/>
          <w:szCs w:val="32"/>
        </w:rPr>
        <w:t>第七章 合同条款及格式</w:t>
      </w:r>
    </w:p>
    <w:p w14:paraId="02A88361">
      <w:pPr>
        <w:spacing w:line="360" w:lineRule="auto"/>
        <w:jc w:val="center"/>
        <w:rPr>
          <w:rFonts w:ascii="宋体" w:hAnsi="宋体" w:cs="微软雅黑"/>
          <w:b/>
          <w:bCs/>
          <w:szCs w:val="21"/>
        </w:rPr>
      </w:pPr>
      <w:r>
        <w:rPr>
          <w:rFonts w:hint="eastAsia" w:ascii="宋体" w:hAnsi="宋体" w:cs="微软雅黑"/>
          <w:b/>
          <w:bCs/>
          <w:szCs w:val="21"/>
        </w:rPr>
        <w:t>（此合同仅供参考。以最终采购人与成交供应商</w:t>
      </w:r>
      <w:r>
        <w:rPr>
          <w:rFonts w:hint="eastAsia" w:ascii="宋体" w:hAnsi="宋体" w:cs="微软雅黑"/>
          <w:b/>
          <w:bCs/>
          <w:szCs w:val="21"/>
          <w:lang w:eastAsia="zh-CN"/>
        </w:rPr>
        <w:t>签订的</w:t>
      </w:r>
      <w:r>
        <w:rPr>
          <w:rFonts w:hint="eastAsia" w:ascii="宋体" w:hAnsi="宋体" w:cs="微软雅黑"/>
          <w:b/>
          <w:bCs/>
          <w:szCs w:val="21"/>
        </w:rPr>
        <w:t>合同条款为准进行公示，</w:t>
      </w:r>
    </w:p>
    <w:p w14:paraId="13078EC8">
      <w:pPr>
        <w:spacing w:line="360" w:lineRule="auto"/>
        <w:jc w:val="center"/>
        <w:rPr>
          <w:rFonts w:cs="Times New Roman" w:asciiTheme="minorEastAsia" w:hAnsiTheme="minorEastAsia" w:eastAsiaTheme="minorEastAsia"/>
          <w:sz w:val="32"/>
          <w:szCs w:val="32"/>
        </w:rPr>
      </w:pPr>
      <w:r>
        <w:rPr>
          <w:rFonts w:hint="eastAsia" w:ascii="宋体" w:hAnsi="宋体" w:cs="微软雅黑"/>
          <w:b/>
          <w:bCs/>
          <w:szCs w:val="21"/>
        </w:rPr>
        <w:t>最终</w:t>
      </w:r>
      <w:r>
        <w:rPr>
          <w:rFonts w:hint="eastAsia" w:ascii="宋体" w:hAnsi="宋体" w:cs="微软雅黑"/>
          <w:b/>
          <w:bCs/>
          <w:szCs w:val="21"/>
          <w:lang w:eastAsia="zh-CN"/>
        </w:rPr>
        <w:t>签订合同</w:t>
      </w:r>
      <w:r>
        <w:rPr>
          <w:rFonts w:hint="eastAsia" w:ascii="宋体" w:hAnsi="宋体" w:cs="微软雅黑"/>
          <w:b/>
          <w:bCs/>
          <w:szCs w:val="21"/>
        </w:rPr>
        <w:t>的主要条款不能与询价文件有冲突）</w:t>
      </w:r>
    </w:p>
    <w:p w14:paraId="42651EEC">
      <w:pPr>
        <w:pStyle w:val="26"/>
        <w:spacing w:before="75" w:after="75" w:line="360" w:lineRule="auto"/>
        <w:rPr>
          <w:rFonts w:cs="Times New Roman" w:asciiTheme="minorEastAsia" w:hAnsiTheme="minorEastAsia" w:eastAsiaTheme="minorEastAsia"/>
          <w:sz w:val="24"/>
          <w:szCs w:val="24"/>
        </w:rPr>
      </w:pPr>
      <w:r>
        <w:rPr>
          <w:rFonts w:cs="Times New Roman" w:asciiTheme="minorEastAsia" w:hAnsiTheme="minorEastAsia" w:eastAsiaTheme="minorEastAsia"/>
          <w:sz w:val="24"/>
          <w:szCs w:val="24"/>
        </w:rPr>
        <w:t>甲方：</w:t>
      </w:r>
      <w:r>
        <w:rPr>
          <w:rFonts w:hint="eastAsia" w:cs="Times New Roman" w:asciiTheme="minorEastAsia" w:hAnsiTheme="minorEastAsia" w:eastAsiaTheme="minorEastAsia"/>
          <w:sz w:val="24"/>
          <w:szCs w:val="24"/>
          <w:lang w:val="en-US" w:eastAsia="zh-CN"/>
        </w:rPr>
        <w:t xml:space="preserve"> </w:t>
      </w:r>
      <w:r>
        <w:rPr>
          <w:rFonts w:hint="eastAsia" w:cs="Times New Roman" w:asciiTheme="minorEastAsia" w:hAnsiTheme="minorEastAsia" w:eastAsiaTheme="minorEastAsia"/>
          <w:sz w:val="24"/>
          <w:szCs w:val="24"/>
        </w:rPr>
        <w:t xml:space="preserve">      </w:t>
      </w:r>
    </w:p>
    <w:p w14:paraId="30610718">
      <w:pPr>
        <w:pStyle w:val="26"/>
        <w:spacing w:before="75" w:after="75" w:line="360" w:lineRule="auto"/>
        <w:rPr>
          <w:rFonts w:asciiTheme="minorEastAsia" w:hAnsiTheme="minorEastAsia" w:eastAsiaTheme="minorEastAsia"/>
          <w:sz w:val="24"/>
          <w:szCs w:val="24"/>
        </w:rPr>
      </w:pPr>
      <w:r>
        <w:rPr>
          <w:rFonts w:cs="Times New Roman" w:asciiTheme="minorEastAsia" w:hAnsiTheme="minorEastAsia" w:eastAsiaTheme="minorEastAsia"/>
          <w:sz w:val="24"/>
          <w:szCs w:val="24"/>
        </w:rPr>
        <w:t>乙方：</w:t>
      </w:r>
    </w:p>
    <w:p w14:paraId="06495F4B">
      <w:pPr>
        <w:pStyle w:val="26"/>
        <w:spacing w:before="75" w:after="75" w:line="360" w:lineRule="auto"/>
        <w:ind w:firstLine="482"/>
        <w:rPr>
          <w:rFonts w:asciiTheme="minorEastAsia" w:hAnsiTheme="minorEastAsia" w:eastAsiaTheme="minorEastAsia"/>
          <w:sz w:val="24"/>
          <w:szCs w:val="24"/>
        </w:rPr>
      </w:pPr>
      <w:r>
        <w:rPr>
          <w:rFonts w:asciiTheme="minorEastAsia" w:hAnsiTheme="minorEastAsia" w:eastAsiaTheme="minorEastAsia"/>
          <w:sz w:val="24"/>
          <w:szCs w:val="24"/>
        </w:rPr>
        <w:t>根据招标编号为</w:t>
      </w:r>
      <w:r>
        <w:rPr>
          <w:rFonts w:asciiTheme="minorEastAsia" w:hAnsiTheme="minorEastAsia" w:eastAsiaTheme="minorEastAsia"/>
          <w:sz w:val="24"/>
          <w:szCs w:val="24"/>
          <w:u w:val="single"/>
        </w:rPr>
        <w:t> </w:t>
      </w:r>
      <w:r>
        <w:rPr>
          <w:rFonts w:hint="eastAsia" w:asciiTheme="minorEastAsia" w:hAnsiTheme="minorEastAsia" w:eastAsiaTheme="minorEastAsia"/>
          <w:sz w:val="24"/>
          <w:szCs w:val="24"/>
          <w:u w:val="single"/>
          <w:lang w:val="en-US" w:eastAsia="zh-CN"/>
        </w:rPr>
        <w:t xml:space="preserve"> </w:t>
      </w:r>
      <w:r>
        <w:rPr>
          <w:rFonts w:asciiTheme="minorEastAsia" w:hAnsiTheme="minorEastAsia" w:eastAsiaTheme="minorEastAsia"/>
          <w:sz w:val="24"/>
          <w:szCs w:val="24"/>
          <w:u w:val="single"/>
        </w:rPr>
        <w:t> </w:t>
      </w:r>
      <w:r>
        <w:rPr>
          <w:rFonts w:hint="eastAsia" w:asciiTheme="minorEastAsia" w:hAnsiTheme="minorEastAsia" w:eastAsiaTheme="minorEastAsia"/>
          <w:sz w:val="24"/>
          <w:szCs w:val="24"/>
          <w:u w:val="single"/>
          <w:lang w:val="en-US" w:eastAsia="zh-CN"/>
        </w:rPr>
        <w:t xml:space="preserve">      </w:t>
      </w:r>
      <w:r>
        <w:rPr>
          <w:rFonts w:asciiTheme="minorEastAsia" w:hAnsiTheme="minorEastAsia" w:eastAsiaTheme="minorEastAsia"/>
          <w:sz w:val="24"/>
          <w:szCs w:val="24"/>
          <w:u w:val="none"/>
        </w:rPr>
        <w:t>的</w:t>
      </w:r>
      <w:r>
        <w:rPr>
          <w:rFonts w:hint="eastAsia" w:asciiTheme="minorEastAsia" w:hAnsiTheme="minorEastAsia" w:eastAsiaTheme="minorEastAsia"/>
          <w:sz w:val="24"/>
          <w:szCs w:val="24"/>
          <w:u w:val="single"/>
          <w:lang w:val="en-US" w:eastAsia="zh-CN"/>
        </w:rPr>
        <w:t xml:space="preserve">                     </w:t>
      </w:r>
      <w:r>
        <w:rPr>
          <w:rFonts w:hint="eastAsia" w:asciiTheme="minorEastAsia" w:hAnsiTheme="minorEastAsia" w:eastAsiaTheme="minorEastAsia"/>
          <w:sz w:val="24"/>
          <w:szCs w:val="24"/>
          <w:u w:val="none"/>
        </w:rPr>
        <w:t>滴灌设施设备</w:t>
      </w:r>
      <w:r>
        <w:rPr>
          <w:rFonts w:asciiTheme="minorEastAsia" w:hAnsiTheme="minorEastAsia" w:eastAsiaTheme="minorEastAsia"/>
          <w:sz w:val="24"/>
          <w:szCs w:val="24"/>
        </w:rPr>
        <w:t>的招标结果，乙方为</w:t>
      </w:r>
      <w:r>
        <w:rPr>
          <w:rFonts w:hint="eastAsia" w:asciiTheme="minorEastAsia" w:hAnsiTheme="minorEastAsia" w:eastAsiaTheme="minorEastAsia"/>
          <w:sz w:val="24"/>
          <w:szCs w:val="24"/>
        </w:rPr>
        <w:t>成交供应商</w:t>
      </w:r>
      <w:r>
        <w:rPr>
          <w:rFonts w:asciiTheme="minorEastAsia" w:hAnsiTheme="minorEastAsia" w:eastAsiaTheme="minorEastAsia"/>
          <w:sz w:val="24"/>
          <w:szCs w:val="24"/>
        </w:rPr>
        <w:t>。</w:t>
      </w:r>
      <w:r>
        <w:rPr>
          <w:rFonts w:hint="eastAsia" w:asciiTheme="minorEastAsia" w:hAnsiTheme="minorEastAsia" w:eastAsiaTheme="minorEastAsia"/>
          <w:sz w:val="24"/>
          <w:szCs w:val="24"/>
          <w:u w:val="none"/>
        </w:rPr>
        <w:t>根据《中华人民共和国</w:t>
      </w:r>
      <w:r>
        <w:rPr>
          <w:rFonts w:hint="eastAsia" w:asciiTheme="minorEastAsia" w:hAnsiTheme="minorEastAsia" w:eastAsiaTheme="minorEastAsia"/>
          <w:sz w:val="24"/>
          <w:szCs w:val="24"/>
          <w:u w:val="none"/>
          <w:lang w:eastAsia="zh-CN"/>
        </w:rPr>
        <w:t>民法典》《</w:t>
      </w:r>
      <w:r>
        <w:rPr>
          <w:rFonts w:hint="eastAsia" w:asciiTheme="minorEastAsia" w:hAnsiTheme="minorEastAsia" w:eastAsiaTheme="minorEastAsia"/>
          <w:sz w:val="24"/>
          <w:szCs w:val="24"/>
          <w:u w:val="none"/>
        </w:rPr>
        <w:t>中华人民共和国产品质量法》及有关法律法规，</w:t>
      </w:r>
      <w:r>
        <w:rPr>
          <w:rFonts w:asciiTheme="minorEastAsia" w:hAnsiTheme="minorEastAsia" w:eastAsiaTheme="minorEastAsia"/>
          <w:sz w:val="24"/>
          <w:szCs w:val="24"/>
        </w:rPr>
        <w:t>现经甲乙双方友好协商，就以下事项达成一致并签订本合同：</w:t>
      </w:r>
    </w:p>
    <w:p w14:paraId="63DDDA4E">
      <w:pPr>
        <w:pStyle w:val="26"/>
        <w:spacing w:before="75" w:after="75"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1.</w:t>
      </w:r>
      <w:r>
        <w:rPr>
          <w:rFonts w:asciiTheme="minorEastAsia" w:hAnsiTheme="minorEastAsia" w:eastAsiaTheme="minorEastAsia"/>
          <w:sz w:val="24"/>
          <w:szCs w:val="24"/>
        </w:rPr>
        <w:t>合同标的</w:t>
      </w:r>
    </w:p>
    <w:p w14:paraId="485237B0">
      <w:pPr>
        <w:pStyle w:val="26"/>
        <w:numPr>
          <w:ilvl w:val="0"/>
          <w:numId w:val="20"/>
        </w:numPr>
        <w:spacing w:before="75" w:after="75"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u w:val="none"/>
          <w:lang w:val="en-US" w:eastAsia="zh-CN"/>
        </w:rPr>
        <w:t xml:space="preserve"> </w:t>
      </w:r>
      <w:r>
        <w:rPr>
          <w:rFonts w:asciiTheme="minorEastAsia" w:hAnsiTheme="minorEastAsia" w:eastAsiaTheme="minorEastAsia"/>
          <w:sz w:val="24"/>
          <w:szCs w:val="24"/>
        </w:rPr>
        <w:t>合同总金额</w:t>
      </w:r>
    </w:p>
    <w:p w14:paraId="6767F72D">
      <w:pPr>
        <w:pStyle w:val="26"/>
        <w:numPr>
          <w:ilvl w:val="0"/>
          <w:numId w:val="0"/>
        </w:numPr>
        <w:spacing w:before="75" w:after="75"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合同总金额为人民币大写：</w:t>
      </w:r>
      <w:r>
        <w:rPr>
          <w:rFonts w:asciiTheme="minorEastAsia" w:hAnsiTheme="minorEastAsia" w:eastAsiaTheme="minorEastAsia"/>
          <w:sz w:val="24"/>
          <w:szCs w:val="24"/>
          <w:u w:val="single"/>
        </w:rPr>
        <w:t> </w:t>
      </w:r>
      <w:r>
        <w:rPr>
          <w:rFonts w:hint="eastAsia" w:asciiTheme="minorEastAsia" w:hAnsiTheme="minorEastAsia" w:eastAsiaTheme="minorEastAsia"/>
          <w:sz w:val="24"/>
          <w:szCs w:val="24"/>
          <w:u w:val="single"/>
          <w:lang w:val="en-US" w:eastAsia="zh-CN"/>
        </w:rPr>
        <w:t xml:space="preserve"> </w:t>
      </w:r>
      <w:r>
        <w:rPr>
          <w:rFonts w:asciiTheme="minorEastAsia" w:hAnsiTheme="minorEastAsia" w:eastAsiaTheme="minorEastAsia"/>
          <w:sz w:val="24"/>
          <w:szCs w:val="24"/>
          <w:u w:val="single"/>
        </w:rPr>
        <w:t> </w:t>
      </w:r>
      <w:r>
        <w:rPr>
          <w:rFonts w:asciiTheme="minorEastAsia" w:hAnsiTheme="minorEastAsia" w:eastAsiaTheme="minorEastAsia"/>
          <w:sz w:val="24"/>
          <w:szCs w:val="24"/>
        </w:rPr>
        <w:t>元（</w:t>
      </w:r>
      <w:r>
        <w:rPr>
          <w:rFonts w:asciiTheme="minorEastAsia" w:hAnsiTheme="minorEastAsia" w:eastAsiaTheme="minorEastAsia"/>
          <w:sz w:val="24"/>
          <w:szCs w:val="24"/>
          <w:u w:val="single"/>
        </w:rPr>
        <w:t>￥</w:t>
      </w:r>
      <w:r>
        <w:rPr>
          <w:rFonts w:hint="eastAsia" w:asciiTheme="minorEastAsia" w:hAnsiTheme="minorEastAsia" w:eastAsiaTheme="minorEastAsia"/>
          <w:sz w:val="24"/>
          <w:szCs w:val="24"/>
          <w:u w:val="single"/>
        </w:rPr>
        <w:t>：</w:t>
      </w:r>
      <w:r>
        <w:rPr>
          <w:rFonts w:hint="eastAsia" w:asciiTheme="minorEastAsia" w:hAnsiTheme="minorEastAsia" w:eastAsiaTheme="minorEastAsia"/>
          <w:sz w:val="24"/>
          <w:szCs w:val="24"/>
          <w:u w:val="single"/>
          <w:lang w:val="en-US" w:eastAsia="zh-CN"/>
        </w:rPr>
        <w:t xml:space="preserve">  </w:t>
      </w:r>
      <w:r>
        <w:rPr>
          <w:rFonts w:hint="eastAsia" w:asciiTheme="minorEastAsia" w:hAnsiTheme="minorEastAsia" w:eastAsiaTheme="minorEastAsia"/>
          <w:sz w:val="24"/>
          <w:szCs w:val="24"/>
          <w:u w:val="single"/>
        </w:rPr>
        <w:t>元</w:t>
      </w:r>
      <w:r>
        <w:rPr>
          <w:rFonts w:asciiTheme="minorEastAsia" w:hAnsiTheme="minorEastAsia" w:eastAsiaTheme="minorEastAsia"/>
          <w:sz w:val="24"/>
          <w:szCs w:val="24"/>
        </w:rPr>
        <w:t>）。</w:t>
      </w:r>
    </w:p>
    <w:p w14:paraId="30B8FD86">
      <w:pPr>
        <w:pStyle w:val="26"/>
        <w:spacing w:before="75" w:after="75"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3.</w:t>
      </w:r>
      <w:r>
        <w:rPr>
          <w:rFonts w:asciiTheme="minorEastAsia" w:hAnsiTheme="minorEastAsia" w:eastAsiaTheme="minorEastAsia"/>
          <w:sz w:val="24"/>
          <w:szCs w:val="24"/>
        </w:rPr>
        <w:t>合同标的交付时间、地点</w:t>
      </w:r>
    </w:p>
    <w:p w14:paraId="6E4EDD40">
      <w:pPr>
        <w:pStyle w:val="26"/>
        <w:spacing w:before="75" w:after="75" w:line="360" w:lineRule="auto"/>
        <w:ind w:firstLine="480" w:firstLineChars="200"/>
        <w:rPr>
          <w:rFonts w:asciiTheme="minorEastAsia" w:hAnsiTheme="minorEastAsia" w:eastAsiaTheme="minorEastAsia"/>
          <w:color w:val="000000" w:themeColor="text1"/>
          <w:sz w:val="24"/>
          <w:szCs w:val="24"/>
          <w:u w:val="single"/>
          <w14:textFill>
            <w14:solidFill>
              <w14:schemeClr w14:val="tx1"/>
            </w14:solidFill>
          </w14:textFill>
        </w:rPr>
      </w:pPr>
      <w:r>
        <w:rPr>
          <w:rFonts w:asciiTheme="minorEastAsia" w:hAnsiTheme="minorEastAsia" w:eastAsiaTheme="minorEastAsia"/>
          <w:sz w:val="24"/>
          <w:szCs w:val="24"/>
        </w:rPr>
        <w:t>交付时间：</w:t>
      </w:r>
      <w:r>
        <w:rPr>
          <w:rFonts w:hint="eastAsia" w:asciiTheme="minorEastAsia" w:hAnsiTheme="minorEastAsia" w:eastAsiaTheme="minorEastAsia"/>
          <w:color w:val="000000" w:themeColor="text1"/>
          <w:sz w:val="24"/>
          <w:szCs w:val="24"/>
          <w:u w:val="single"/>
          <w14:textFill>
            <w14:solidFill>
              <w14:schemeClr w14:val="tx1"/>
            </w14:solidFill>
          </w14:textFill>
        </w:rPr>
        <w:t>合同签订后</w:t>
      </w:r>
      <w:r>
        <w:rPr>
          <w:rFonts w:hint="eastAsia" w:asciiTheme="minorEastAsia" w:hAnsiTheme="minorEastAsia" w:eastAsiaTheme="minorEastAsia"/>
          <w:color w:val="000000" w:themeColor="text1"/>
          <w:sz w:val="24"/>
          <w:szCs w:val="24"/>
          <w:u w:val="single"/>
          <w:lang w:val="en-US" w:eastAsia="zh-CN"/>
          <w14:textFill>
            <w14:solidFill>
              <w14:schemeClr w14:val="tx1"/>
            </w14:solidFill>
          </w14:textFill>
        </w:rPr>
        <w:t>3日内</w:t>
      </w:r>
    </w:p>
    <w:p w14:paraId="66CB3876">
      <w:pPr>
        <w:pStyle w:val="26"/>
        <w:spacing w:before="75" w:after="75" w:line="360" w:lineRule="auto"/>
        <w:ind w:firstLine="480" w:firstLineChars="200"/>
        <w:rPr>
          <w:rFonts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交付地点：</w:t>
      </w:r>
      <w:r>
        <w:rPr>
          <w:rFonts w:hint="eastAsia" w:asciiTheme="minorEastAsia" w:hAnsiTheme="minorEastAsia" w:eastAsiaTheme="minorEastAsia"/>
          <w:color w:val="000000" w:themeColor="text1"/>
          <w:sz w:val="24"/>
          <w:szCs w:val="24"/>
          <w:u w:val="single"/>
          <w:lang w:eastAsia="zh-CN"/>
          <w14:textFill>
            <w14:solidFill>
              <w14:schemeClr w14:val="tx1"/>
            </w14:solidFill>
          </w14:textFill>
        </w:rPr>
        <w:t>甲方指定地点，运费由乙方承担、双方在交货地点现场对货物交接。</w:t>
      </w:r>
      <w:r>
        <w:rPr>
          <w:rFonts w:asciiTheme="minorEastAsia" w:hAnsiTheme="minorEastAsia" w:eastAsiaTheme="minorEastAsia"/>
          <w:color w:val="000000" w:themeColor="text1"/>
          <w:sz w:val="24"/>
          <w:szCs w:val="24"/>
          <w:u w:val="single"/>
          <w14:textFill>
            <w14:solidFill>
              <w14:schemeClr w14:val="tx1"/>
            </w14:solidFill>
          </w14:textFill>
        </w:rPr>
        <w:t> </w:t>
      </w:r>
      <w:r>
        <w:rPr>
          <w:rFonts w:hint="eastAsia" w:asciiTheme="minorEastAsia" w:hAnsiTheme="minorEastAsia" w:eastAsiaTheme="minorEastAsia"/>
          <w:color w:val="000000" w:themeColor="text1"/>
          <w:sz w:val="24"/>
          <w:szCs w:val="24"/>
          <w:u w:val="single"/>
          <w:lang w:val="en-US" w:eastAsia="zh-CN"/>
          <w14:textFill>
            <w14:solidFill>
              <w14:schemeClr w14:val="tx1"/>
            </w14:solidFill>
          </w14:textFill>
        </w:rPr>
        <w:t xml:space="preserve"> </w:t>
      </w:r>
    </w:p>
    <w:p w14:paraId="112A0634">
      <w:pPr>
        <w:pStyle w:val="26"/>
        <w:keepNext w:val="0"/>
        <w:keepLines w:val="0"/>
        <w:pageBreakBefore w:val="0"/>
        <w:widowControl w:val="0"/>
        <w:numPr>
          <w:ilvl w:val="0"/>
          <w:numId w:val="0"/>
        </w:numPr>
        <w:kinsoku/>
        <w:wordWrap/>
        <w:overflowPunct/>
        <w:topLinePunct w:val="0"/>
        <w:autoSpaceDE/>
        <w:autoSpaceDN/>
        <w:bidi w:val="0"/>
        <w:adjustRightInd/>
        <w:snapToGrid/>
        <w:spacing w:before="75" w:after="75" w:line="360" w:lineRule="auto"/>
        <w:ind w:firstLine="480" w:firstLineChars="200"/>
        <w:textAlignment w:val="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lang w:val="en-US" w:eastAsia="zh-CN"/>
          <w14:textFill>
            <w14:solidFill>
              <w14:schemeClr w14:val="tx1"/>
            </w14:solidFill>
          </w14:textFill>
        </w:rPr>
        <w:t>4.</w:t>
      </w:r>
      <w:r>
        <w:rPr>
          <w:rFonts w:asciiTheme="minorEastAsia" w:hAnsiTheme="minorEastAsia" w:eastAsiaTheme="minorEastAsia"/>
          <w:color w:val="000000" w:themeColor="text1"/>
          <w:sz w:val="24"/>
          <w:szCs w:val="24"/>
          <w14:textFill>
            <w14:solidFill>
              <w14:schemeClr w14:val="tx1"/>
            </w14:solidFill>
          </w14:textFill>
        </w:rPr>
        <w:t>合同标的应符合</w:t>
      </w:r>
      <w:r>
        <w:rPr>
          <w:rFonts w:hint="eastAsia" w:asciiTheme="minorEastAsia" w:hAnsiTheme="minorEastAsia" w:eastAsiaTheme="minorEastAsia"/>
          <w:color w:val="000000" w:themeColor="text1"/>
          <w:sz w:val="24"/>
          <w:szCs w:val="24"/>
          <w:lang w:eastAsia="zh-CN"/>
          <w14:textFill>
            <w14:solidFill>
              <w14:schemeClr w14:val="tx1"/>
            </w14:solidFill>
          </w14:textFill>
        </w:rPr>
        <w:t>招标</w:t>
      </w:r>
      <w:r>
        <w:rPr>
          <w:rFonts w:hint="eastAsia" w:asciiTheme="minorEastAsia" w:hAnsiTheme="minorEastAsia" w:eastAsiaTheme="minorEastAsia"/>
          <w:color w:val="000000" w:themeColor="text1"/>
          <w:sz w:val="24"/>
          <w:szCs w:val="24"/>
          <w14:textFill>
            <w14:solidFill>
              <w14:schemeClr w14:val="tx1"/>
            </w14:solidFill>
          </w14:textFill>
        </w:rPr>
        <w:t>文件</w:t>
      </w:r>
      <w:r>
        <w:rPr>
          <w:rFonts w:asciiTheme="minorEastAsia" w:hAnsiTheme="minorEastAsia" w:eastAsiaTheme="minorEastAsia"/>
          <w:color w:val="000000" w:themeColor="text1"/>
          <w:sz w:val="24"/>
          <w:szCs w:val="24"/>
          <w14:textFill>
            <w14:solidFill>
              <w14:schemeClr w14:val="tx1"/>
            </w14:solidFill>
          </w14:textFill>
        </w:rPr>
        <w:t>、乙方</w:t>
      </w:r>
      <w:r>
        <w:rPr>
          <w:rFonts w:hint="eastAsia" w:asciiTheme="minorEastAsia" w:hAnsiTheme="minorEastAsia" w:eastAsiaTheme="minorEastAsia"/>
          <w:color w:val="000000" w:themeColor="text1"/>
          <w:sz w:val="24"/>
          <w:szCs w:val="24"/>
          <w:lang w:eastAsia="zh-CN"/>
          <w14:textFill>
            <w14:solidFill>
              <w14:schemeClr w14:val="tx1"/>
            </w14:solidFill>
          </w14:textFill>
        </w:rPr>
        <w:t>投标</w:t>
      </w:r>
      <w:r>
        <w:rPr>
          <w:rFonts w:asciiTheme="minorEastAsia" w:hAnsiTheme="minorEastAsia" w:eastAsiaTheme="minorEastAsia"/>
          <w:color w:val="000000" w:themeColor="text1"/>
          <w:sz w:val="24"/>
          <w:szCs w:val="24"/>
          <w14:textFill>
            <w14:solidFill>
              <w14:schemeClr w14:val="tx1"/>
            </w14:solidFill>
          </w14:textFill>
        </w:rPr>
        <w:t>文件的规定或约定，具体如下：</w:t>
      </w:r>
    </w:p>
    <w:p w14:paraId="4C241A07">
      <w:pPr>
        <w:pStyle w:val="26"/>
        <w:keepNext w:val="0"/>
        <w:keepLines w:val="0"/>
        <w:pageBreakBefore w:val="0"/>
        <w:widowControl w:val="0"/>
        <w:kinsoku/>
        <w:wordWrap/>
        <w:overflowPunct/>
        <w:topLinePunct w:val="0"/>
        <w:autoSpaceDE/>
        <w:autoSpaceDN/>
        <w:bidi w:val="0"/>
        <w:adjustRightInd/>
        <w:snapToGrid/>
        <w:spacing w:before="75" w:after="75" w:line="360" w:lineRule="auto"/>
        <w:ind w:firstLine="480" w:firstLineChars="200"/>
        <w:textAlignment w:val="auto"/>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5.验收</w:t>
      </w:r>
    </w:p>
    <w:p w14:paraId="202A662E">
      <w:pPr>
        <w:pStyle w:val="26"/>
        <w:spacing w:before="75" w:after="75" w:line="360" w:lineRule="auto"/>
        <w:ind w:firstLine="480" w:firstLineChars="200"/>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zh-CN" w:eastAsia="zh-CN"/>
        </w:rPr>
        <w:t>由采购人成立验收小组，按照采购合同的约定对中标人履约情况进行验收。验收时，按照采购合同的约定对每一项技术、服务、安全标准的履约情况进行确认。验收结束后，出具验收书，列明各项标准的验收情况及项目总体评价，由验收双方共同签署。</w:t>
      </w:r>
    </w:p>
    <w:p w14:paraId="03877C19">
      <w:pPr>
        <w:pStyle w:val="26"/>
        <w:spacing w:before="75" w:after="75" w:line="360" w:lineRule="auto"/>
        <w:ind w:firstLine="480" w:firstLineChars="200"/>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6.合同款项的支付：</w:t>
      </w:r>
      <w:r>
        <w:rPr>
          <w:rFonts w:hint="eastAsia" w:cs="Times New Roman" w:asciiTheme="minorEastAsia" w:hAnsiTheme="minorEastAsia" w:eastAsiaTheme="minorEastAsia"/>
          <w:sz w:val="24"/>
          <w:szCs w:val="24"/>
          <w:u w:val="single"/>
          <w:lang w:val="en-US" w:eastAsia="zh-CN"/>
        </w:rPr>
        <w:t xml:space="preserve">   </w:t>
      </w:r>
      <w:r>
        <w:rPr>
          <w:rFonts w:hint="eastAsia" w:cs="Times New Roman" w:asciiTheme="minorEastAsia" w:hAnsiTheme="minorEastAsia" w:eastAsiaTheme="minorEastAsia"/>
          <w:sz w:val="24"/>
          <w:szCs w:val="24"/>
          <w:lang w:val="en-US" w:eastAsia="zh-CN"/>
        </w:rPr>
        <w:t>。</w:t>
      </w:r>
    </w:p>
    <w:p w14:paraId="1B8B940A">
      <w:pPr>
        <w:pStyle w:val="26"/>
        <w:spacing w:before="75" w:after="75" w:line="360" w:lineRule="auto"/>
        <w:ind w:firstLine="480" w:firstLineChars="200"/>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7.合同有效期：合同签订之日起至质保期结束。</w:t>
      </w:r>
    </w:p>
    <w:p w14:paraId="5DB384A4">
      <w:pPr>
        <w:pStyle w:val="26"/>
        <w:spacing w:before="75" w:after="75" w:line="360" w:lineRule="auto"/>
        <w:ind w:firstLine="480" w:firstLineChars="200"/>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违约责任</w:t>
      </w:r>
    </w:p>
    <w:p w14:paraId="55A915B0">
      <w:pPr>
        <w:pStyle w:val="26"/>
        <w:spacing w:before="75" w:after="75" w:line="360" w:lineRule="auto"/>
        <w:ind w:firstLine="480" w:firstLineChars="200"/>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1）乙方所交付的货物有毁损或不符合合同约定的，甲方有权选择有权要求换货、退货或解除合同。若甲方选择换货、退货，乙方应在接到甲方书面通知后3日内，将合格货物送至甲方指定地点，并承担因此产生的费用，因此导致逾期交货的，乙方承担逾期交货的违约责任；甲方选择解除合同的，乙方无条件退货退款并承担本合同约定的违约责任。</w:t>
      </w:r>
    </w:p>
    <w:p w14:paraId="5224723F">
      <w:pPr>
        <w:pStyle w:val="26"/>
        <w:spacing w:before="75" w:after="75" w:line="360" w:lineRule="auto"/>
        <w:ind w:firstLine="480" w:firstLineChars="200"/>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（2）逾期交货违约责任：乙方逾期交货的，应按照逾期交货金额每日万分之_5__计算，向甲方支付逾期交货的违约金，并赔偿甲方因此所遭受的损失。如逾期超过 15 日，甲方有权解除合同并可就遭受的损失向乙方索赔。</w:t>
      </w:r>
    </w:p>
    <w:p w14:paraId="6E77B2FD">
      <w:pPr>
        <w:pStyle w:val="26"/>
        <w:spacing w:before="75" w:after="75" w:line="360" w:lineRule="auto"/>
        <w:ind w:firstLine="480" w:firstLineChars="200"/>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（3）甲方无正当理由拒绝接收验收货物的，应承担因此给乙方造成的损失。</w:t>
      </w:r>
    </w:p>
    <w:p w14:paraId="69241027">
      <w:pPr>
        <w:pStyle w:val="26"/>
        <w:spacing w:before="75" w:after="75" w:line="360" w:lineRule="auto"/>
        <w:ind w:firstLine="480" w:firstLineChars="200"/>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因不可抗力造成违约的，遭受不可抗力一方延期履行、部分履行或不履行合同，根据情况可部分或全部免予承担违约责任。</w:t>
      </w:r>
    </w:p>
    <w:p w14:paraId="36107A0A">
      <w:pPr>
        <w:pStyle w:val="26"/>
        <w:spacing w:before="75" w:after="75" w:line="360" w:lineRule="auto"/>
        <w:ind w:firstLine="480" w:firstLineChars="200"/>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9.解决争议的方法</w:t>
      </w:r>
    </w:p>
    <w:p w14:paraId="44F2A9A4">
      <w:pPr>
        <w:pStyle w:val="26"/>
        <w:spacing w:before="75" w:after="75" w:line="360" w:lineRule="auto"/>
        <w:ind w:firstLine="480" w:firstLineChars="200"/>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首先由甲、乙双方协商解决，若协商不成，任何一方可就该争议向合同履行地人民法院提起诉讼。</w:t>
      </w:r>
    </w:p>
    <w:p w14:paraId="7489D1E0">
      <w:pPr>
        <w:pStyle w:val="26"/>
        <w:spacing w:before="75" w:after="75" w:line="360" w:lineRule="auto"/>
        <w:ind w:firstLine="480" w:firstLineChars="200"/>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10.其他约定</w:t>
      </w:r>
    </w:p>
    <w:p w14:paraId="0D646F5C">
      <w:pPr>
        <w:pStyle w:val="26"/>
        <w:spacing w:before="75" w:after="75" w:line="360" w:lineRule="auto"/>
        <w:ind w:firstLine="480" w:firstLineChars="200"/>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eastAsiaTheme="minorEastAsia"/>
          <w:sz w:val="24"/>
          <w:szCs w:val="24"/>
          <w:lang w:val="en-US" w:eastAsia="zh-CN"/>
        </w:rPr>
        <w:t>本合同未尽事宜，双方可另行补充。本合同一式  6  份，经双方签字并盖章后生效。甲方、乙方各执 3份，具有同等法律效力。</w:t>
      </w:r>
    </w:p>
    <w:p w14:paraId="47395FC2">
      <w:pPr>
        <w:pStyle w:val="26"/>
        <w:spacing w:before="75" w:after="75" w:line="360" w:lineRule="auto"/>
        <w:ind w:firstLine="240" w:firstLineChars="100"/>
        <w:jc w:val="left"/>
        <w:rPr>
          <w:rFonts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 xml:space="preserve">甲方：                乙方： </w:t>
      </w:r>
    </w:p>
    <w:p w14:paraId="5B2DF702">
      <w:pPr>
        <w:pStyle w:val="26"/>
        <w:spacing w:before="75" w:after="75" w:line="360" w:lineRule="auto"/>
        <w:ind w:right="420" w:firstLine="240" w:firstLineChars="100"/>
        <w:jc w:val="left"/>
        <w:rPr>
          <w:rFonts w:hint="eastAsia" w:asciiTheme="minorEastAsia" w:hAnsiTheme="minorEastAsia" w:eastAsia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法定代表人</w:t>
      </w:r>
      <w:r>
        <w:rPr>
          <w:rFonts w:asciiTheme="minorEastAsia" w:hAnsiTheme="minorEastAsia" w:eastAsiaTheme="minorEastAsia"/>
          <w:color w:val="000000" w:themeColor="text1"/>
          <w:sz w:val="24"/>
          <w:szCs w:val="24"/>
          <w14:textFill>
            <w14:solidFill>
              <w14:schemeClr w14:val="tx1"/>
            </w14:solidFill>
          </w14:textFill>
        </w:rPr>
        <w:t> </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 w:val="24"/>
          <w:szCs w:val="24"/>
          <w14:textFill>
            <w14:solidFill>
              <w14:schemeClr w14:val="tx1"/>
            </w14:solidFill>
          </w14:textFill>
        </w:rPr>
        <w:t>法定代表人（或授权代表人）</w:t>
      </w:r>
      <w:r>
        <w:rPr>
          <w:rFonts w:asciiTheme="minorEastAsia" w:hAnsiTheme="minorEastAsia" w:eastAsiaTheme="minorEastAsia"/>
          <w:color w:val="000000" w:themeColor="text1"/>
          <w:sz w:val="24"/>
          <w:szCs w:val="24"/>
          <w14:textFill>
            <w14:solidFill>
              <w14:schemeClr w14:val="tx1"/>
            </w14:solidFill>
          </w14:textFill>
        </w:rPr>
        <w:t xml:space="preserve">： </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 w:val="24"/>
          <w:szCs w:val="24"/>
          <w14:textFill>
            <w14:solidFill>
              <w14:schemeClr w14:val="tx1"/>
            </w14:solidFill>
          </w14:textFill>
        </w:rPr>
        <w:t>（或授权代表</w:t>
      </w:r>
      <w:r>
        <w:rPr>
          <w:rFonts w:asciiTheme="minorEastAsia" w:hAnsiTheme="minorEastAsia" w:eastAsiaTheme="minorEastAsia"/>
          <w:color w:val="000000" w:themeColor="text1"/>
          <w:sz w:val="24"/>
          <w:szCs w:val="24"/>
          <w14:textFill>
            <w14:solidFill>
              <w14:schemeClr w14:val="tx1"/>
            </w14:solidFill>
          </w14:textFill>
        </w:rPr>
        <w:t>人</w:t>
      </w:r>
      <w:r>
        <w:rPr>
          <w:rFonts w:hint="eastAsia" w:asciiTheme="minorEastAsia" w:hAnsiTheme="minorEastAsia" w:eastAsiaTheme="minorEastAsia"/>
          <w:color w:val="000000" w:themeColor="text1"/>
          <w:sz w:val="24"/>
          <w:szCs w:val="24"/>
          <w:lang w:eastAsia="zh-CN"/>
          <w14:textFill>
            <w14:solidFill>
              <w14:schemeClr w14:val="tx1"/>
            </w14:solidFill>
          </w14:textFill>
        </w:rPr>
        <w:t>）</w:t>
      </w:r>
    </w:p>
    <w:p w14:paraId="26C28064">
      <w:pPr>
        <w:pStyle w:val="26"/>
        <w:spacing w:before="75" w:after="75" w:line="360" w:lineRule="auto"/>
        <w:rPr>
          <w:sz w:val="24"/>
          <w:szCs w:val="24"/>
        </w:rPr>
      </w:pPr>
      <w:r>
        <w:rPr>
          <w:rFonts w:hint="eastAsia" w:asciiTheme="minorEastAsia" w:hAnsiTheme="minorEastAsia" w:eastAsiaTheme="minorEastAsia"/>
          <w:color w:val="000000" w:themeColor="text1"/>
          <w:sz w:val="24"/>
          <w:szCs w:val="24"/>
          <w14:textFill>
            <w14:solidFill>
              <w14:schemeClr w14:val="tx1"/>
            </w14:solidFill>
          </w14:textFill>
        </w:rPr>
        <w:t xml:space="preserve">  年    月    日 </w:t>
      </w:r>
      <w:r>
        <w:rPr>
          <w:rFonts w:asciiTheme="minorEastAsia" w:hAnsiTheme="minorEastAsia" w:eastAsiaTheme="minorEastAsia"/>
          <w:color w:val="000000" w:themeColor="text1"/>
          <w:sz w:val="24"/>
          <w:szCs w:val="24"/>
          <w14:textFill>
            <w14:solidFill>
              <w14:schemeClr w14:val="tx1"/>
            </w14:solidFill>
          </w14:textFill>
        </w:rPr>
        <w:t xml:space="preserve">          </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olor w:val="000000" w:themeColor="text1"/>
          <w:sz w:val="24"/>
          <w:szCs w:val="24"/>
          <w14:textFill>
            <w14:solidFill>
              <w14:schemeClr w14:val="tx1"/>
            </w14:solidFill>
          </w14:textFill>
        </w:rPr>
        <w:t xml:space="preserve">    年    月    日</w:t>
      </w:r>
    </w:p>
    <w:p w14:paraId="1BCBD9FE">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1238A204">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27F3DFE9">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0EAC5798">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383A958B">
      <w:pPr>
        <w:pStyle w:val="2"/>
      </w:pPr>
      <w:r>
        <w:br w:type="textWrapping"/>
      </w:r>
    </w:p>
    <w:p w14:paraId="44234B6A"/>
    <w:p w14:paraId="7645AF22">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6D17746A">
      <w:pPr>
        <w:spacing w:line="360" w:lineRule="auto"/>
        <w:rPr>
          <w:rFonts w:hint="eastAsia" w:cs="宋体" w:asciiTheme="majorEastAsia" w:hAnsiTheme="majorEastAsia" w:eastAsiaTheme="majorEastAsia"/>
          <w:b/>
          <w:kern w:val="0"/>
          <w:sz w:val="32"/>
          <w:szCs w:val="32"/>
        </w:rPr>
      </w:pPr>
    </w:p>
    <w:p w14:paraId="1DDAFEF2">
      <w:pPr>
        <w:tabs>
          <w:tab w:val="left" w:pos="1260"/>
        </w:tabs>
        <w:autoSpaceDE w:val="0"/>
        <w:autoSpaceDN w:val="0"/>
        <w:adjustRightInd w:val="0"/>
        <w:spacing w:line="360" w:lineRule="auto"/>
        <w:ind w:firstLine="2249" w:firstLineChars="700"/>
        <w:contextualSpacing/>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第八章 响应文件有关格式</w:t>
      </w:r>
    </w:p>
    <w:p w14:paraId="338486AC">
      <w:pPr>
        <w:autoSpaceDE w:val="0"/>
        <w:autoSpaceDN w:val="0"/>
        <w:adjustRightInd w:val="0"/>
        <w:spacing w:line="360" w:lineRule="auto"/>
        <w:ind w:firstLine="2349" w:firstLineChars="650"/>
        <w:rPr>
          <w:rFonts w:cs="宋体" w:asciiTheme="majorEastAsia" w:hAnsiTheme="majorEastAsia" w:eastAsiaTheme="majorEastAsia"/>
          <w:b/>
          <w:kern w:val="0"/>
          <w:sz w:val="36"/>
          <w:szCs w:val="36"/>
        </w:rPr>
      </w:pPr>
      <w:r>
        <w:rPr>
          <w:rFonts w:hint="eastAsia" w:cs="宋体" w:asciiTheme="majorEastAsia" w:hAnsiTheme="majorEastAsia" w:eastAsiaTheme="majorEastAsia"/>
          <w:b/>
          <w:kern w:val="0"/>
          <w:sz w:val="36"/>
          <w:szCs w:val="36"/>
        </w:rPr>
        <w:t>（如涉及本项目的提供）</w:t>
      </w:r>
    </w:p>
    <w:p w14:paraId="7FA0E65E">
      <w:pPr>
        <w:autoSpaceDE w:val="0"/>
        <w:autoSpaceDN w:val="0"/>
        <w:adjustRightInd w:val="0"/>
        <w:spacing w:line="360" w:lineRule="auto"/>
        <w:rPr>
          <w:rFonts w:cs="宋体" w:asciiTheme="majorEastAsia" w:hAnsiTheme="majorEastAsia" w:eastAsiaTheme="majorEastAsia"/>
          <w:b/>
          <w:kern w:val="0"/>
          <w:sz w:val="36"/>
          <w:szCs w:val="36"/>
        </w:rPr>
      </w:pPr>
    </w:p>
    <w:p w14:paraId="47AE410D">
      <w:pPr>
        <w:autoSpaceDE w:val="0"/>
        <w:autoSpaceDN w:val="0"/>
        <w:adjustRightInd w:val="0"/>
        <w:spacing w:line="360" w:lineRule="auto"/>
        <w:rPr>
          <w:rStyle w:val="37"/>
          <w:rFonts w:cs="宋体" w:asciiTheme="majorEastAsia" w:hAnsiTheme="majorEastAsia" w:eastAsiaTheme="majorEastAsia"/>
          <w:sz w:val="36"/>
          <w:szCs w:val="36"/>
        </w:rPr>
      </w:pPr>
      <w:r>
        <w:rPr>
          <w:rFonts w:hint="eastAsia" w:cs="宋体" w:asciiTheme="majorEastAsia" w:hAnsiTheme="majorEastAsia" w:eastAsiaTheme="majorEastAsia"/>
          <w:b/>
          <w:kern w:val="0"/>
          <w:sz w:val="36"/>
          <w:szCs w:val="36"/>
        </w:rPr>
        <w:t xml:space="preserve">一、封面                         </w:t>
      </w:r>
    </w:p>
    <w:p w14:paraId="7C4696A9">
      <w:pPr>
        <w:spacing w:line="360" w:lineRule="auto"/>
        <w:jc w:val="left"/>
        <w:rPr>
          <w:rStyle w:val="37"/>
          <w:rFonts w:ascii="宋体" w:hAnsi="宋体"/>
        </w:rPr>
      </w:pPr>
    </w:p>
    <w:p w14:paraId="09424753">
      <w:pPr>
        <w:spacing w:line="360" w:lineRule="auto"/>
        <w:rPr>
          <w:rFonts w:ascii="宋体" w:hAnsi="宋体" w:cs="微软雅黑"/>
          <w:sz w:val="28"/>
          <w:szCs w:val="28"/>
          <w:u w:val="single"/>
        </w:rPr>
      </w:pPr>
    </w:p>
    <w:p w14:paraId="46C90F8B">
      <w:pPr>
        <w:spacing w:line="360" w:lineRule="auto"/>
        <w:jc w:val="center"/>
        <w:rPr>
          <w:rFonts w:ascii="宋体" w:hAnsi="宋体" w:cs="宋体"/>
          <w:b/>
          <w:bCs/>
          <w:sz w:val="40"/>
          <w:szCs w:val="40"/>
          <w:u w:val="single"/>
        </w:rPr>
      </w:pPr>
      <w:r>
        <w:rPr>
          <w:rFonts w:hint="eastAsia" w:ascii="宋体" w:hAnsi="宋体" w:cs="宋体"/>
          <w:b/>
          <w:bCs/>
          <w:sz w:val="40"/>
          <w:szCs w:val="40"/>
          <w:u w:val="single"/>
        </w:rPr>
        <w:t xml:space="preserve">                      （项目名称）标段</w:t>
      </w:r>
    </w:p>
    <w:p w14:paraId="4AD77BC8">
      <w:pPr>
        <w:spacing w:line="360" w:lineRule="auto"/>
        <w:jc w:val="center"/>
        <w:rPr>
          <w:rFonts w:ascii="宋体" w:hAnsi="宋体" w:cs="微软雅黑"/>
          <w:sz w:val="28"/>
          <w:szCs w:val="28"/>
          <w:u w:val="single"/>
        </w:rPr>
      </w:pPr>
    </w:p>
    <w:p w14:paraId="24CED37F">
      <w:pPr>
        <w:spacing w:line="360" w:lineRule="auto"/>
        <w:rPr>
          <w:rFonts w:ascii="宋体" w:hAnsi="宋体" w:cs="微软雅黑"/>
          <w:sz w:val="20"/>
          <w:szCs w:val="20"/>
        </w:rPr>
      </w:pPr>
    </w:p>
    <w:p w14:paraId="4F25B845">
      <w:pPr>
        <w:spacing w:line="360" w:lineRule="auto"/>
        <w:rPr>
          <w:rFonts w:ascii="宋体" w:hAnsi="宋体" w:cs="微软雅黑"/>
          <w:sz w:val="20"/>
          <w:szCs w:val="20"/>
        </w:rPr>
      </w:pPr>
    </w:p>
    <w:p w14:paraId="72B9E864">
      <w:pPr>
        <w:spacing w:line="360" w:lineRule="auto"/>
        <w:jc w:val="center"/>
        <w:rPr>
          <w:rFonts w:ascii="宋体" w:hAnsi="宋体" w:cs="微软雅黑"/>
          <w:sz w:val="72"/>
          <w:szCs w:val="72"/>
        </w:rPr>
      </w:pPr>
      <w:r>
        <w:rPr>
          <w:rFonts w:hint="eastAsia" w:ascii="宋体" w:hAnsi="宋体" w:cs="微软雅黑"/>
          <w:sz w:val="72"/>
          <w:szCs w:val="72"/>
        </w:rPr>
        <w:t>询价响应文件</w:t>
      </w:r>
    </w:p>
    <w:p w14:paraId="3D7D6876">
      <w:pPr>
        <w:spacing w:line="360" w:lineRule="auto"/>
        <w:jc w:val="center"/>
        <w:rPr>
          <w:rFonts w:ascii="宋体" w:hAnsi="宋体" w:cs="微软雅黑"/>
          <w:sz w:val="28"/>
          <w:szCs w:val="28"/>
        </w:rPr>
      </w:pPr>
    </w:p>
    <w:p w14:paraId="729834D5">
      <w:pPr>
        <w:spacing w:line="360" w:lineRule="auto"/>
        <w:jc w:val="center"/>
        <w:rPr>
          <w:rFonts w:ascii="宋体" w:hAnsi="宋体" w:cs="微软雅黑"/>
          <w:sz w:val="28"/>
          <w:szCs w:val="28"/>
        </w:rPr>
      </w:pPr>
      <w:r>
        <w:rPr>
          <w:rFonts w:hint="eastAsia" w:ascii="宋体" w:hAnsi="宋体" w:cs="微软雅黑"/>
          <w:sz w:val="28"/>
          <w:szCs w:val="28"/>
        </w:rPr>
        <w:t>项目编号：</w:t>
      </w:r>
    </w:p>
    <w:p w14:paraId="7B07F3A9">
      <w:pPr>
        <w:spacing w:line="360" w:lineRule="auto"/>
        <w:rPr>
          <w:rFonts w:ascii="宋体" w:hAnsi="宋体" w:cs="微软雅黑"/>
          <w:sz w:val="28"/>
          <w:szCs w:val="28"/>
        </w:rPr>
      </w:pPr>
    </w:p>
    <w:p w14:paraId="2B4DAC69">
      <w:pPr>
        <w:pStyle w:val="2"/>
        <w:spacing w:line="360" w:lineRule="auto"/>
      </w:pPr>
    </w:p>
    <w:p w14:paraId="44F15CF9">
      <w:pPr>
        <w:pStyle w:val="2"/>
        <w:spacing w:line="360" w:lineRule="auto"/>
        <w:ind w:firstLine="340"/>
        <w:rPr>
          <w:rFonts w:hAnsi="宋体" w:cs="微软雅黑"/>
          <w:szCs w:val="28"/>
        </w:rPr>
      </w:pPr>
    </w:p>
    <w:p w14:paraId="2DCEB4AE">
      <w:pPr>
        <w:spacing w:line="360" w:lineRule="auto"/>
        <w:jc w:val="center"/>
        <w:rPr>
          <w:rFonts w:ascii="宋体" w:hAnsi="宋体" w:cs="微软雅黑"/>
          <w:sz w:val="28"/>
          <w:szCs w:val="28"/>
          <w:u w:val="single"/>
        </w:rPr>
      </w:pPr>
      <w:r>
        <w:rPr>
          <w:rFonts w:hint="eastAsia" w:ascii="宋体" w:hAnsi="宋体" w:cs="微软雅黑"/>
          <w:sz w:val="28"/>
          <w:szCs w:val="28"/>
        </w:rPr>
        <w:t>响应人：（盖单位章）</w:t>
      </w:r>
    </w:p>
    <w:p w14:paraId="2CC13B79">
      <w:pPr>
        <w:spacing w:line="360" w:lineRule="auto"/>
        <w:jc w:val="center"/>
        <w:rPr>
          <w:rFonts w:hint="eastAsia" w:ascii="宋体" w:hAnsi="宋体" w:cs="微软雅黑"/>
          <w:sz w:val="28"/>
          <w:szCs w:val="28"/>
        </w:rPr>
      </w:pPr>
      <w:r>
        <w:rPr>
          <w:rFonts w:hint="eastAsia" w:ascii="宋体" w:hAnsi="宋体" w:cs="微软雅黑"/>
          <w:sz w:val="28"/>
          <w:szCs w:val="28"/>
        </w:rPr>
        <w:t>法定代表人（单位负责人）或其委托代理人：</w:t>
      </w:r>
      <w:r>
        <w:rPr>
          <w:rFonts w:asciiTheme="minorEastAsia" w:hAnsiTheme="minorEastAsia"/>
          <w:szCs w:val="21"/>
          <w:u w:val="single"/>
        </w:rPr>
        <w:t>    </w:t>
      </w:r>
      <w:r>
        <w:rPr>
          <w:rFonts w:hint="eastAsia" w:ascii="宋体" w:hAnsi="宋体" w:cs="微软雅黑"/>
          <w:sz w:val="28"/>
          <w:szCs w:val="28"/>
        </w:rPr>
        <w:t>（签字或加盖姓名章）</w:t>
      </w:r>
    </w:p>
    <w:p w14:paraId="373A7E17">
      <w:pPr>
        <w:spacing w:line="360" w:lineRule="auto"/>
        <w:jc w:val="center"/>
        <w:rPr>
          <w:rFonts w:ascii="宋体" w:hAnsi="宋体" w:cs="微软雅黑"/>
          <w:sz w:val="28"/>
          <w:szCs w:val="28"/>
        </w:rPr>
      </w:pPr>
      <w:r>
        <w:rPr>
          <w:rFonts w:hint="eastAsia" w:ascii="宋体" w:hAnsi="宋体" w:cs="微软雅黑"/>
          <w:sz w:val="28"/>
          <w:szCs w:val="28"/>
        </w:rPr>
        <w:t>年   月   日</w:t>
      </w:r>
    </w:p>
    <w:p w14:paraId="1E3BB2BC">
      <w:pPr>
        <w:pStyle w:val="60"/>
        <w:numPr>
          <w:ilvl w:val="0"/>
          <w:numId w:val="0"/>
        </w:numPr>
        <w:tabs>
          <w:tab w:val="left" w:pos="660"/>
        </w:tabs>
        <w:snapToGrid w:val="0"/>
        <w:spacing w:before="0" w:line="360" w:lineRule="auto"/>
        <w:rPr>
          <w:rFonts w:cs="黑体" w:asciiTheme="minorEastAsia" w:hAnsiTheme="minorEastAsia" w:eastAsiaTheme="minorEastAsia"/>
          <w:color w:val="auto"/>
          <w:kern w:val="2"/>
          <w:sz w:val="28"/>
          <w:szCs w:val="28"/>
          <w:lang w:val="zh-CN"/>
        </w:rPr>
      </w:pPr>
    </w:p>
    <w:p w14:paraId="3FD478EF">
      <w:pPr>
        <w:spacing w:line="360" w:lineRule="auto"/>
        <w:rPr>
          <w:rFonts w:hint="eastAsia" w:cs="黑体" w:asciiTheme="minorEastAsia" w:hAnsiTheme="minorEastAsia" w:eastAsiaTheme="minorEastAsia"/>
          <w:color w:val="auto"/>
          <w:kern w:val="2"/>
          <w:sz w:val="28"/>
          <w:szCs w:val="28"/>
          <w:lang w:val="zh-CN"/>
        </w:rPr>
      </w:pPr>
      <w:r>
        <w:rPr>
          <w:rFonts w:hint="eastAsia" w:cs="黑体" w:asciiTheme="minorEastAsia" w:hAnsiTheme="minorEastAsia" w:eastAsiaTheme="minorEastAsia"/>
          <w:color w:val="auto"/>
          <w:kern w:val="2"/>
          <w:sz w:val="28"/>
          <w:szCs w:val="28"/>
          <w:lang w:val="zh-CN"/>
        </w:rPr>
        <w:br w:type="page"/>
      </w:r>
    </w:p>
    <w:p w14:paraId="5EC91258">
      <w:pPr>
        <w:pStyle w:val="60"/>
        <w:numPr>
          <w:ilvl w:val="0"/>
          <w:numId w:val="0"/>
        </w:numPr>
        <w:tabs>
          <w:tab w:val="left" w:pos="660"/>
        </w:tabs>
        <w:snapToGrid w:val="0"/>
        <w:spacing w:before="0" w:line="360" w:lineRule="auto"/>
        <w:rPr>
          <w:rFonts w:cs="黑体" w:asciiTheme="minorEastAsia" w:hAnsiTheme="minorEastAsia" w:eastAsiaTheme="minorEastAsia"/>
          <w:color w:val="auto"/>
          <w:kern w:val="2"/>
          <w:sz w:val="28"/>
          <w:szCs w:val="28"/>
          <w:lang w:val="zh-CN"/>
        </w:rPr>
      </w:pPr>
      <w:r>
        <w:rPr>
          <w:rFonts w:hint="eastAsia" w:cs="黑体" w:asciiTheme="minorEastAsia" w:hAnsiTheme="minorEastAsia" w:eastAsiaTheme="minorEastAsia"/>
          <w:color w:val="auto"/>
          <w:kern w:val="2"/>
          <w:sz w:val="28"/>
          <w:szCs w:val="28"/>
          <w:lang w:val="zh-CN"/>
        </w:rPr>
        <w:t>二、投标人应答索引表</w:t>
      </w:r>
    </w:p>
    <w:tbl>
      <w:tblPr>
        <w:tblStyle w:val="28"/>
        <w:tblW w:w="888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58"/>
        <w:gridCol w:w="2878"/>
        <w:gridCol w:w="1374"/>
        <w:gridCol w:w="1886"/>
        <w:gridCol w:w="1692"/>
      </w:tblGrid>
      <w:tr w14:paraId="2A61E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936" w:type="dxa"/>
            <w:gridSpan w:val="2"/>
            <w:vAlign w:val="center"/>
          </w:tcPr>
          <w:p w14:paraId="10490E51">
            <w:pPr>
              <w:snapToGrid w:val="0"/>
              <w:spacing w:line="360" w:lineRule="auto"/>
              <w:jc w:val="center"/>
              <w:rPr>
                <w:rFonts w:ascii="宋体" w:hAnsi="宋体" w:cs="微软雅黑"/>
                <w:b/>
                <w:szCs w:val="21"/>
              </w:rPr>
            </w:pPr>
            <w:r>
              <w:rPr>
                <w:rFonts w:hint="eastAsia" w:ascii="宋体" w:hAnsi="宋体" w:cs="微软雅黑"/>
                <w:b/>
                <w:szCs w:val="21"/>
              </w:rPr>
              <w:t>项  目</w:t>
            </w:r>
          </w:p>
        </w:tc>
        <w:tc>
          <w:tcPr>
            <w:tcW w:w="1374" w:type="dxa"/>
            <w:vAlign w:val="center"/>
          </w:tcPr>
          <w:p w14:paraId="5BC812AA">
            <w:pPr>
              <w:snapToGrid w:val="0"/>
              <w:spacing w:line="360" w:lineRule="auto"/>
              <w:jc w:val="center"/>
              <w:rPr>
                <w:rFonts w:ascii="宋体" w:hAnsi="宋体" w:cs="微软雅黑"/>
                <w:b/>
                <w:szCs w:val="21"/>
              </w:rPr>
            </w:pPr>
            <w:r>
              <w:rPr>
                <w:rFonts w:hint="eastAsia" w:ascii="宋体" w:hAnsi="宋体" w:cs="微软雅黑"/>
                <w:b/>
                <w:szCs w:val="21"/>
              </w:rPr>
              <w:t>投标人应答</w:t>
            </w:r>
          </w:p>
          <w:p w14:paraId="6C900C81">
            <w:pPr>
              <w:snapToGrid w:val="0"/>
              <w:spacing w:line="360" w:lineRule="auto"/>
              <w:jc w:val="center"/>
              <w:rPr>
                <w:rFonts w:ascii="宋体" w:hAnsi="宋体" w:cs="微软雅黑"/>
                <w:b/>
                <w:szCs w:val="21"/>
              </w:rPr>
            </w:pPr>
            <w:r>
              <w:rPr>
                <w:rFonts w:hint="eastAsia" w:ascii="宋体" w:hAnsi="宋体" w:cs="微软雅黑"/>
                <w:b/>
                <w:szCs w:val="21"/>
              </w:rPr>
              <w:t>（有/没有）</w:t>
            </w:r>
          </w:p>
        </w:tc>
        <w:tc>
          <w:tcPr>
            <w:tcW w:w="1886" w:type="dxa"/>
            <w:vAlign w:val="center"/>
          </w:tcPr>
          <w:p w14:paraId="63C4C493">
            <w:pPr>
              <w:snapToGrid w:val="0"/>
              <w:spacing w:line="360" w:lineRule="auto"/>
              <w:jc w:val="center"/>
              <w:rPr>
                <w:rFonts w:ascii="宋体" w:hAnsi="宋体" w:cs="微软雅黑"/>
                <w:b/>
                <w:szCs w:val="21"/>
              </w:rPr>
            </w:pPr>
            <w:r>
              <w:rPr>
                <w:rFonts w:hint="eastAsia" w:ascii="宋体" w:hAnsi="宋体" w:cs="微软雅黑"/>
                <w:b/>
                <w:szCs w:val="21"/>
              </w:rPr>
              <w:t>投标文件中所在页码</w:t>
            </w:r>
          </w:p>
        </w:tc>
        <w:tc>
          <w:tcPr>
            <w:tcW w:w="1692" w:type="dxa"/>
            <w:vAlign w:val="center"/>
          </w:tcPr>
          <w:p w14:paraId="475FAF30">
            <w:pPr>
              <w:snapToGrid w:val="0"/>
              <w:spacing w:line="360" w:lineRule="auto"/>
              <w:jc w:val="center"/>
              <w:rPr>
                <w:rFonts w:ascii="宋体" w:hAnsi="宋体" w:cs="微软雅黑"/>
                <w:b/>
                <w:szCs w:val="21"/>
              </w:rPr>
            </w:pPr>
            <w:r>
              <w:rPr>
                <w:rFonts w:hint="eastAsia" w:ascii="宋体" w:hAnsi="宋体" w:cs="微软雅黑"/>
                <w:b/>
                <w:szCs w:val="21"/>
              </w:rPr>
              <w:t>备注说明</w:t>
            </w:r>
          </w:p>
        </w:tc>
      </w:tr>
      <w:tr w14:paraId="442AE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3936" w:type="dxa"/>
            <w:gridSpan w:val="2"/>
            <w:vAlign w:val="center"/>
          </w:tcPr>
          <w:p w14:paraId="0825A31D">
            <w:pPr>
              <w:pStyle w:val="17"/>
              <w:kinsoku w:val="0"/>
              <w:overflowPunct w:val="0"/>
              <w:autoSpaceDE w:val="0"/>
              <w:autoSpaceDN w:val="0"/>
              <w:spacing w:line="360" w:lineRule="auto"/>
              <w:rPr>
                <w:rFonts w:hAnsi="宋体" w:cs="微软雅黑"/>
                <w:bCs/>
                <w:kern w:val="0"/>
                <w:sz w:val="21"/>
                <w:szCs w:val="21"/>
              </w:rPr>
            </w:pPr>
            <w:r>
              <w:rPr>
                <w:rFonts w:hint="eastAsia" w:hAnsi="宋体"/>
                <w:kern w:val="0"/>
                <w:sz w:val="21"/>
                <w:szCs w:val="21"/>
              </w:rPr>
              <w:t>供应商应答索引表</w:t>
            </w:r>
          </w:p>
        </w:tc>
        <w:tc>
          <w:tcPr>
            <w:tcW w:w="1374" w:type="dxa"/>
            <w:vAlign w:val="center"/>
          </w:tcPr>
          <w:p w14:paraId="77E06608">
            <w:pPr>
              <w:snapToGrid w:val="0"/>
              <w:spacing w:line="360" w:lineRule="auto"/>
              <w:jc w:val="center"/>
              <w:rPr>
                <w:rFonts w:ascii="宋体" w:hAnsi="宋体" w:cs="微软雅黑"/>
                <w:szCs w:val="21"/>
              </w:rPr>
            </w:pPr>
          </w:p>
        </w:tc>
        <w:tc>
          <w:tcPr>
            <w:tcW w:w="1886" w:type="dxa"/>
            <w:vAlign w:val="center"/>
          </w:tcPr>
          <w:p w14:paraId="541A18BF">
            <w:pPr>
              <w:snapToGrid w:val="0"/>
              <w:spacing w:line="360" w:lineRule="auto"/>
              <w:rPr>
                <w:rFonts w:ascii="宋体" w:hAnsi="宋体" w:cs="微软雅黑"/>
                <w:szCs w:val="21"/>
              </w:rPr>
            </w:pPr>
          </w:p>
        </w:tc>
        <w:tc>
          <w:tcPr>
            <w:tcW w:w="1692" w:type="dxa"/>
            <w:vAlign w:val="center"/>
          </w:tcPr>
          <w:p w14:paraId="2670E245">
            <w:pPr>
              <w:snapToGrid w:val="0"/>
              <w:spacing w:line="360" w:lineRule="auto"/>
              <w:rPr>
                <w:rFonts w:ascii="宋体" w:hAnsi="宋体" w:cs="微软雅黑"/>
                <w:szCs w:val="21"/>
              </w:rPr>
            </w:pPr>
          </w:p>
        </w:tc>
      </w:tr>
      <w:tr w14:paraId="0DEF8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3936" w:type="dxa"/>
            <w:gridSpan w:val="2"/>
            <w:vAlign w:val="center"/>
          </w:tcPr>
          <w:p w14:paraId="537502ED">
            <w:pPr>
              <w:pStyle w:val="17"/>
              <w:kinsoku w:val="0"/>
              <w:overflowPunct w:val="0"/>
              <w:autoSpaceDE w:val="0"/>
              <w:autoSpaceDN w:val="0"/>
              <w:spacing w:line="360" w:lineRule="auto"/>
              <w:rPr>
                <w:rFonts w:hAnsi="宋体"/>
                <w:kern w:val="0"/>
                <w:sz w:val="21"/>
                <w:szCs w:val="21"/>
              </w:rPr>
            </w:pPr>
            <w:r>
              <w:rPr>
                <w:rFonts w:hint="eastAsia" w:hAnsi="宋体"/>
                <w:kern w:val="0"/>
                <w:sz w:val="21"/>
                <w:szCs w:val="21"/>
              </w:rPr>
              <w:t>报价一览表</w:t>
            </w:r>
          </w:p>
        </w:tc>
        <w:tc>
          <w:tcPr>
            <w:tcW w:w="1374" w:type="dxa"/>
            <w:vAlign w:val="center"/>
          </w:tcPr>
          <w:p w14:paraId="0947B062">
            <w:pPr>
              <w:snapToGrid w:val="0"/>
              <w:spacing w:line="360" w:lineRule="auto"/>
              <w:jc w:val="center"/>
              <w:rPr>
                <w:rFonts w:ascii="宋体" w:hAnsi="宋体" w:cs="微软雅黑"/>
                <w:szCs w:val="21"/>
              </w:rPr>
            </w:pPr>
          </w:p>
        </w:tc>
        <w:tc>
          <w:tcPr>
            <w:tcW w:w="1886" w:type="dxa"/>
            <w:vAlign w:val="center"/>
          </w:tcPr>
          <w:p w14:paraId="633BBD60">
            <w:pPr>
              <w:snapToGrid w:val="0"/>
              <w:spacing w:line="360" w:lineRule="auto"/>
              <w:rPr>
                <w:rFonts w:ascii="宋体" w:hAnsi="宋体" w:cs="微软雅黑"/>
                <w:szCs w:val="21"/>
              </w:rPr>
            </w:pPr>
          </w:p>
        </w:tc>
        <w:tc>
          <w:tcPr>
            <w:tcW w:w="1692" w:type="dxa"/>
            <w:vAlign w:val="center"/>
          </w:tcPr>
          <w:p w14:paraId="23C2D4A4">
            <w:pPr>
              <w:snapToGrid w:val="0"/>
              <w:spacing w:line="360" w:lineRule="auto"/>
              <w:rPr>
                <w:rFonts w:ascii="宋体" w:hAnsi="宋体" w:cs="微软雅黑"/>
                <w:szCs w:val="21"/>
              </w:rPr>
            </w:pPr>
          </w:p>
        </w:tc>
      </w:tr>
      <w:tr w14:paraId="2A935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3936" w:type="dxa"/>
            <w:gridSpan w:val="2"/>
            <w:vAlign w:val="center"/>
          </w:tcPr>
          <w:p w14:paraId="78AAB5E2">
            <w:pPr>
              <w:pStyle w:val="17"/>
              <w:kinsoku w:val="0"/>
              <w:overflowPunct w:val="0"/>
              <w:autoSpaceDE w:val="0"/>
              <w:autoSpaceDN w:val="0"/>
              <w:spacing w:line="360" w:lineRule="auto"/>
              <w:rPr>
                <w:rFonts w:hAnsi="宋体" w:cs="微软雅黑"/>
                <w:bCs/>
                <w:kern w:val="0"/>
                <w:sz w:val="21"/>
                <w:szCs w:val="21"/>
              </w:rPr>
            </w:pPr>
            <w:r>
              <w:rPr>
                <w:rFonts w:hint="eastAsia" w:hAnsi="宋体"/>
                <w:kern w:val="0"/>
                <w:sz w:val="21"/>
                <w:szCs w:val="21"/>
              </w:rPr>
              <w:t>投标函</w:t>
            </w:r>
          </w:p>
        </w:tc>
        <w:tc>
          <w:tcPr>
            <w:tcW w:w="1374" w:type="dxa"/>
            <w:vAlign w:val="center"/>
          </w:tcPr>
          <w:p w14:paraId="75EC5B6F">
            <w:pPr>
              <w:snapToGrid w:val="0"/>
              <w:spacing w:line="360" w:lineRule="auto"/>
              <w:jc w:val="center"/>
              <w:rPr>
                <w:rFonts w:ascii="宋体" w:hAnsi="宋体" w:cs="微软雅黑"/>
                <w:szCs w:val="21"/>
              </w:rPr>
            </w:pPr>
          </w:p>
        </w:tc>
        <w:tc>
          <w:tcPr>
            <w:tcW w:w="1886" w:type="dxa"/>
            <w:vAlign w:val="center"/>
          </w:tcPr>
          <w:p w14:paraId="0F929D17">
            <w:pPr>
              <w:snapToGrid w:val="0"/>
              <w:spacing w:line="360" w:lineRule="auto"/>
              <w:rPr>
                <w:rFonts w:ascii="宋体" w:hAnsi="宋体" w:cs="微软雅黑"/>
                <w:szCs w:val="21"/>
              </w:rPr>
            </w:pPr>
          </w:p>
        </w:tc>
        <w:tc>
          <w:tcPr>
            <w:tcW w:w="1692" w:type="dxa"/>
            <w:vAlign w:val="center"/>
          </w:tcPr>
          <w:p w14:paraId="614A6330">
            <w:pPr>
              <w:snapToGrid w:val="0"/>
              <w:spacing w:line="360" w:lineRule="auto"/>
              <w:rPr>
                <w:rFonts w:ascii="宋体" w:hAnsi="宋体" w:cs="微软雅黑"/>
                <w:szCs w:val="21"/>
              </w:rPr>
            </w:pPr>
          </w:p>
        </w:tc>
      </w:tr>
      <w:tr w14:paraId="56EC5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3936" w:type="dxa"/>
            <w:gridSpan w:val="2"/>
            <w:vAlign w:val="center"/>
          </w:tcPr>
          <w:p w14:paraId="20C26CCD">
            <w:pPr>
              <w:pStyle w:val="17"/>
              <w:kinsoku w:val="0"/>
              <w:overflowPunct w:val="0"/>
              <w:autoSpaceDE w:val="0"/>
              <w:autoSpaceDN w:val="0"/>
              <w:spacing w:line="360" w:lineRule="auto"/>
              <w:rPr>
                <w:rFonts w:hAnsi="宋体"/>
                <w:kern w:val="0"/>
                <w:sz w:val="21"/>
                <w:szCs w:val="21"/>
              </w:rPr>
            </w:pPr>
            <w:r>
              <w:rPr>
                <w:rFonts w:hint="eastAsia" w:asciiTheme="majorEastAsia" w:hAnsiTheme="majorEastAsia" w:eastAsiaTheme="majorEastAsia" w:cstheme="majorEastAsia"/>
                <w:bCs/>
                <w:sz w:val="21"/>
                <w:szCs w:val="21"/>
                <w:lang w:val="zh-CN"/>
              </w:rPr>
              <w:t>法定代表人（单位负责人）</w:t>
            </w:r>
            <w:r>
              <w:rPr>
                <w:rFonts w:asciiTheme="majorEastAsia" w:hAnsiTheme="majorEastAsia" w:eastAsiaTheme="majorEastAsia" w:cstheme="majorEastAsia"/>
                <w:bCs/>
                <w:sz w:val="21"/>
                <w:szCs w:val="21"/>
                <w:lang w:val="zh-CN"/>
              </w:rPr>
              <w:t>资</w:t>
            </w:r>
            <w:r>
              <w:rPr>
                <w:rFonts w:hint="eastAsia" w:asciiTheme="majorEastAsia" w:hAnsiTheme="majorEastAsia" w:eastAsiaTheme="majorEastAsia" w:cstheme="majorEastAsia"/>
                <w:bCs/>
                <w:sz w:val="21"/>
                <w:szCs w:val="21"/>
                <w:lang w:val="zh-CN"/>
              </w:rPr>
              <w:t>格</w:t>
            </w:r>
            <w:r>
              <w:rPr>
                <w:rFonts w:asciiTheme="majorEastAsia" w:hAnsiTheme="majorEastAsia" w:eastAsiaTheme="majorEastAsia" w:cstheme="majorEastAsia"/>
                <w:bCs/>
                <w:sz w:val="21"/>
                <w:szCs w:val="21"/>
                <w:lang w:val="zh-CN"/>
              </w:rPr>
              <w:t>证</w:t>
            </w:r>
            <w:r>
              <w:rPr>
                <w:rFonts w:hint="eastAsia" w:asciiTheme="majorEastAsia" w:hAnsiTheme="majorEastAsia" w:eastAsiaTheme="majorEastAsia" w:cstheme="majorEastAsia"/>
                <w:bCs/>
                <w:sz w:val="21"/>
                <w:szCs w:val="21"/>
                <w:lang w:val="zh-CN"/>
              </w:rPr>
              <w:t>明</w:t>
            </w:r>
            <w:r>
              <w:rPr>
                <w:rFonts w:asciiTheme="majorEastAsia" w:hAnsiTheme="majorEastAsia" w:eastAsiaTheme="majorEastAsia" w:cstheme="majorEastAsia"/>
                <w:bCs/>
                <w:sz w:val="21"/>
                <w:szCs w:val="21"/>
                <w:lang w:val="zh-CN"/>
              </w:rPr>
              <w:t>书</w:t>
            </w:r>
          </w:p>
        </w:tc>
        <w:tc>
          <w:tcPr>
            <w:tcW w:w="1374" w:type="dxa"/>
            <w:vAlign w:val="center"/>
          </w:tcPr>
          <w:p w14:paraId="669FBC26">
            <w:pPr>
              <w:snapToGrid w:val="0"/>
              <w:spacing w:line="360" w:lineRule="auto"/>
              <w:jc w:val="center"/>
              <w:rPr>
                <w:rFonts w:ascii="宋体" w:hAnsi="宋体" w:cs="微软雅黑"/>
                <w:szCs w:val="21"/>
              </w:rPr>
            </w:pPr>
          </w:p>
        </w:tc>
        <w:tc>
          <w:tcPr>
            <w:tcW w:w="1886" w:type="dxa"/>
            <w:vAlign w:val="center"/>
          </w:tcPr>
          <w:p w14:paraId="7F144FCA">
            <w:pPr>
              <w:snapToGrid w:val="0"/>
              <w:spacing w:line="360" w:lineRule="auto"/>
              <w:rPr>
                <w:rFonts w:ascii="宋体" w:hAnsi="宋体" w:cs="微软雅黑"/>
                <w:szCs w:val="21"/>
              </w:rPr>
            </w:pPr>
          </w:p>
        </w:tc>
        <w:tc>
          <w:tcPr>
            <w:tcW w:w="1692" w:type="dxa"/>
            <w:vAlign w:val="center"/>
          </w:tcPr>
          <w:p w14:paraId="50860062">
            <w:pPr>
              <w:snapToGrid w:val="0"/>
              <w:spacing w:line="360" w:lineRule="auto"/>
              <w:rPr>
                <w:rFonts w:ascii="宋体" w:hAnsi="宋体" w:cs="微软雅黑"/>
                <w:szCs w:val="21"/>
              </w:rPr>
            </w:pPr>
          </w:p>
        </w:tc>
      </w:tr>
      <w:tr w14:paraId="2B052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3936" w:type="dxa"/>
            <w:gridSpan w:val="2"/>
            <w:vAlign w:val="center"/>
          </w:tcPr>
          <w:p w14:paraId="60F464AD">
            <w:pPr>
              <w:pStyle w:val="17"/>
              <w:kinsoku w:val="0"/>
              <w:overflowPunct w:val="0"/>
              <w:autoSpaceDE w:val="0"/>
              <w:autoSpaceDN w:val="0"/>
              <w:spacing w:line="360" w:lineRule="auto"/>
              <w:rPr>
                <w:rFonts w:hAnsi="宋体"/>
                <w:kern w:val="0"/>
                <w:sz w:val="21"/>
                <w:szCs w:val="21"/>
              </w:rPr>
            </w:pPr>
            <w:r>
              <w:rPr>
                <w:rFonts w:hint="eastAsia" w:hAnsi="宋体"/>
                <w:kern w:val="0"/>
                <w:sz w:val="21"/>
                <w:szCs w:val="21"/>
              </w:rPr>
              <w:t>法定代表人（单位负责人）授权书</w:t>
            </w:r>
          </w:p>
        </w:tc>
        <w:tc>
          <w:tcPr>
            <w:tcW w:w="1374" w:type="dxa"/>
            <w:vAlign w:val="center"/>
          </w:tcPr>
          <w:p w14:paraId="3153F17F">
            <w:pPr>
              <w:snapToGrid w:val="0"/>
              <w:spacing w:line="360" w:lineRule="auto"/>
              <w:jc w:val="center"/>
              <w:rPr>
                <w:rFonts w:ascii="宋体" w:hAnsi="宋体" w:cs="微软雅黑"/>
                <w:szCs w:val="21"/>
              </w:rPr>
            </w:pPr>
          </w:p>
        </w:tc>
        <w:tc>
          <w:tcPr>
            <w:tcW w:w="1886" w:type="dxa"/>
            <w:vAlign w:val="center"/>
          </w:tcPr>
          <w:p w14:paraId="6F82C515">
            <w:pPr>
              <w:snapToGrid w:val="0"/>
              <w:spacing w:line="360" w:lineRule="auto"/>
              <w:rPr>
                <w:rFonts w:ascii="宋体" w:hAnsi="宋体" w:cs="微软雅黑"/>
                <w:szCs w:val="21"/>
              </w:rPr>
            </w:pPr>
          </w:p>
        </w:tc>
        <w:tc>
          <w:tcPr>
            <w:tcW w:w="1692" w:type="dxa"/>
            <w:vAlign w:val="center"/>
          </w:tcPr>
          <w:p w14:paraId="27042CEA">
            <w:pPr>
              <w:snapToGrid w:val="0"/>
              <w:spacing w:line="360" w:lineRule="auto"/>
              <w:rPr>
                <w:rFonts w:ascii="宋体" w:hAnsi="宋体" w:cs="微软雅黑"/>
                <w:szCs w:val="21"/>
              </w:rPr>
            </w:pPr>
          </w:p>
        </w:tc>
      </w:tr>
      <w:tr w14:paraId="54821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3936" w:type="dxa"/>
            <w:gridSpan w:val="2"/>
            <w:vAlign w:val="center"/>
          </w:tcPr>
          <w:p w14:paraId="2B076315">
            <w:pPr>
              <w:pStyle w:val="17"/>
              <w:kinsoku w:val="0"/>
              <w:overflowPunct w:val="0"/>
              <w:autoSpaceDE w:val="0"/>
              <w:autoSpaceDN w:val="0"/>
              <w:spacing w:line="360" w:lineRule="auto"/>
              <w:rPr>
                <w:rFonts w:hAnsi="宋体"/>
                <w:kern w:val="0"/>
                <w:sz w:val="21"/>
                <w:szCs w:val="21"/>
              </w:rPr>
            </w:pPr>
            <w:r>
              <w:rPr>
                <w:rFonts w:hint="eastAsia" w:hAnsi="宋体"/>
                <w:kern w:val="0"/>
                <w:sz w:val="21"/>
                <w:szCs w:val="21"/>
              </w:rPr>
              <w:t>投标承诺函</w:t>
            </w:r>
          </w:p>
        </w:tc>
        <w:tc>
          <w:tcPr>
            <w:tcW w:w="1374" w:type="dxa"/>
            <w:vAlign w:val="center"/>
          </w:tcPr>
          <w:p w14:paraId="4F2EF2F7">
            <w:pPr>
              <w:snapToGrid w:val="0"/>
              <w:spacing w:line="360" w:lineRule="auto"/>
              <w:jc w:val="center"/>
              <w:rPr>
                <w:rFonts w:ascii="宋体" w:hAnsi="宋体" w:cs="微软雅黑"/>
                <w:szCs w:val="21"/>
              </w:rPr>
            </w:pPr>
          </w:p>
        </w:tc>
        <w:tc>
          <w:tcPr>
            <w:tcW w:w="1886" w:type="dxa"/>
            <w:vAlign w:val="center"/>
          </w:tcPr>
          <w:p w14:paraId="5D8062C4">
            <w:pPr>
              <w:snapToGrid w:val="0"/>
              <w:spacing w:line="360" w:lineRule="auto"/>
              <w:rPr>
                <w:rFonts w:ascii="宋体" w:hAnsi="宋体" w:cs="微软雅黑"/>
                <w:szCs w:val="21"/>
              </w:rPr>
            </w:pPr>
          </w:p>
        </w:tc>
        <w:tc>
          <w:tcPr>
            <w:tcW w:w="1692" w:type="dxa"/>
            <w:vAlign w:val="center"/>
          </w:tcPr>
          <w:p w14:paraId="29266CE8">
            <w:pPr>
              <w:snapToGrid w:val="0"/>
              <w:spacing w:line="360" w:lineRule="auto"/>
              <w:rPr>
                <w:rFonts w:ascii="宋体" w:hAnsi="宋体" w:cs="微软雅黑"/>
                <w:szCs w:val="21"/>
              </w:rPr>
            </w:pPr>
          </w:p>
        </w:tc>
      </w:tr>
      <w:tr w14:paraId="08CBC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3936" w:type="dxa"/>
            <w:gridSpan w:val="2"/>
            <w:vAlign w:val="center"/>
          </w:tcPr>
          <w:p w14:paraId="40E39A2B">
            <w:pPr>
              <w:pStyle w:val="17"/>
              <w:kinsoku w:val="0"/>
              <w:overflowPunct w:val="0"/>
              <w:autoSpaceDE w:val="0"/>
              <w:autoSpaceDN w:val="0"/>
              <w:spacing w:line="360" w:lineRule="auto"/>
              <w:rPr>
                <w:rFonts w:hAnsi="宋体"/>
                <w:kern w:val="0"/>
                <w:sz w:val="21"/>
                <w:szCs w:val="21"/>
              </w:rPr>
            </w:pPr>
            <w:r>
              <w:rPr>
                <w:rFonts w:hint="eastAsia" w:asciiTheme="minorEastAsia" w:hAnsiTheme="minorEastAsia"/>
                <w:bCs/>
                <w:sz w:val="21"/>
                <w:szCs w:val="21"/>
              </w:rPr>
              <w:t>襄城县政府采购供应商信用承诺函</w:t>
            </w:r>
          </w:p>
        </w:tc>
        <w:tc>
          <w:tcPr>
            <w:tcW w:w="1374" w:type="dxa"/>
            <w:vAlign w:val="center"/>
          </w:tcPr>
          <w:p w14:paraId="458C8F07">
            <w:pPr>
              <w:snapToGrid w:val="0"/>
              <w:spacing w:line="360" w:lineRule="auto"/>
              <w:jc w:val="center"/>
              <w:rPr>
                <w:rFonts w:ascii="宋体" w:hAnsi="宋体" w:cs="微软雅黑"/>
                <w:szCs w:val="21"/>
              </w:rPr>
            </w:pPr>
          </w:p>
        </w:tc>
        <w:tc>
          <w:tcPr>
            <w:tcW w:w="1886" w:type="dxa"/>
            <w:vAlign w:val="center"/>
          </w:tcPr>
          <w:p w14:paraId="46CEBE06">
            <w:pPr>
              <w:snapToGrid w:val="0"/>
              <w:spacing w:line="360" w:lineRule="auto"/>
              <w:rPr>
                <w:rFonts w:ascii="宋体" w:hAnsi="宋体" w:cs="微软雅黑"/>
                <w:szCs w:val="21"/>
              </w:rPr>
            </w:pPr>
          </w:p>
        </w:tc>
        <w:tc>
          <w:tcPr>
            <w:tcW w:w="1692" w:type="dxa"/>
            <w:vAlign w:val="center"/>
          </w:tcPr>
          <w:p w14:paraId="7DC436B3">
            <w:pPr>
              <w:snapToGrid w:val="0"/>
              <w:spacing w:line="360" w:lineRule="auto"/>
              <w:rPr>
                <w:rFonts w:ascii="宋体" w:hAnsi="宋体" w:cs="微软雅黑"/>
                <w:szCs w:val="21"/>
              </w:rPr>
            </w:pPr>
          </w:p>
        </w:tc>
      </w:tr>
      <w:tr w14:paraId="28B43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3936" w:type="dxa"/>
            <w:gridSpan w:val="2"/>
            <w:vAlign w:val="center"/>
          </w:tcPr>
          <w:p w14:paraId="26C0AA7F">
            <w:pPr>
              <w:pStyle w:val="17"/>
              <w:kinsoku w:val="0"/>
              <w:overflowPunct w:val="0"/>
              <w:autoSpaceDE w:val="0"/>
              <w:autoSpaceDN w:val="0"/>
              <w:spacing w:line="360" w:lineRule="auto"/>
              <w:rPr>
                <w:rFonts w:asciiTheme="minorEastAsia" w:hAnsiTheme="minorEastAsia"/>
                <w:bCs/>
                <w:sz w:val="21"/>
                <w:szCs w:val="21"/>
              </w:rPr>
            </w:pPr>
            <w:r>
              <w:rPr>
                <w:rFonts w:hint="eastAsia" w:asciiTheme="minorEastAsia" w:hAnsiTheme="minorEastAsia"/>
                <w:bCs/>
                <w:sz w:val="21"/>
                <w:szCs w:val="21"/>
              </w:rPr>
              <w:t>供应商须具备的特殊资质证书</w:t>
            </w:r>
          </w:p>
        </w:tc>
        <w:tc>
          <w:tcPr>
            <w:tcW w:w="1374" w:type="dxa"/>
            <w:vAlign w:val="center"/>
          </w:tcPr>
          <w:p w14:paraId="27F66512">
            <w:pPr>
              <w:snapToGrid w:val="0"/>
              <w:spacing w:line="360" w:lineRule="auto"/>
              <w:jc w:val="center"/>
              <w:rPr>
                <w:rFonts w:ascii="宋体" w:hAnsi="宋体" w:cs="微软雅黑"/>
                <w:szCs w:val="21"/>
              </w:rPr>
            </w:pPr>
          </w:p>
        </w:tc>
        <w:tc>
          <w:tcPr>
            <w:tcW w:w="1886" w:type="dxa"/>
            <w:vAlign w:val="center"/>
          </w:tcPr>
          <w:p w14:paraId="1D43CBB1">
            <w:pPr>
              <w:snapToGrid w:val="0"/>
              <w:spacing w:line="360" w:lineRule="auto"/>
              <w:rPr>
                <w:rFonts w:ascii="宋体" w:hAnsi="宋体" w:cs="微软雅黑"/>
                <w:szCs w:val="21"/>
              </w:rPr>
            </w:pPr>
          </w:p>
        </w:tc>
        <w:tc>
          <w:tcPr>
            <w:tcW w:w="1692" w:type="dxa"/>
            <w:vAlign w:val="center"/>
          </w:tcPr>
          <w:p w14:paraId="16CEF393">
            <w:pPr>
              <w:snapToGrid w:val="0"/>
              <w:spacing w:line="360" w:lineRule="auto"/>
              <w:rPr>
                <w:rFonts w:ascii="宋体" w:hAnsi="宋体" w:cs="微软雅黑"/>
                <w:szCs w:val="21"/>
              </w:rPr>
            </w:pPr>
          </w:p>
        </w:tc>
      </w:tr>
      <w:tr w14:paraId="6AB4B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3936" w:type="dxa"/>
            <w:gridSpan w:val="2"/>
            <w:vAlign w:val="center"/>
          </w:tcPr>
          <w:p w14:paraId="7FFFD6C2">
            <w:pPr>
              <w:pStyle w:val="17"/>
              <w:kinsoku w:val="0"/>
              <w:overflowPunct w:val="0"/>
              <w:autoSpaceDE w:val="0"/>
              <w:autoSpaceDN w:val="0"/>
              <w:spacing w:line="360" w:lineRule="auto"/>
              <w:rPr>
                <w:rFonts w:hAnsi="宋体" w:cs="微软雅黑"/>
                <w:bCs/>
                <w:kern w:val="0"/>
                <w:sz w:val="21"/>
                <w:szCs w:val="21"/>
              </w:rPr>
            </w:pPr>
            <w:r>
              <w:rPr>
                <w:rFonts w:hint="eastAsia" w:hAnsi="宋体" w:cs="微软雅黑"/>
                <w:bCs/>
                <w:kern w:val="0"/>
                <w:sz w:val="21"/>
                <w:szCs w:val="21"/>
              </w:rPr>
              <w:t>联合体协议</w:t>
            </w:r>
          </w:p>
        </w:tc>
        <w:tc>
          <w:tcPr>
            <w:tcW w:w="1374" w:type="dxa"/>
            <w:vAlign w:val="center"/>
          </w:tcPr>
          <w:p w14:paraId="2B7BF83D">
            <w:pPr>
              <w:spacing w:line="360" w:lineRule="auto"/>
              <w:jc w:val="center"/>
              <w:rPr>
                <w:rFonts w:hint="eastAsia"/>
                <w:szCs w:val="21"/>
              </w:rPr>
            </w:pPr>
          </w:p>
        </w:tc>
        <w:tc>
          <w:tcPr>
            <w:tcW w:w="1886" w:type="dxa"/>
            <w:vAlign w:val="center"/>
          </w:tcPr>
          <w:p w14:paraId="41438C44">
            <w:pPr>
              <w:snapToGrid w:val="0"/>
              <w:spacing w:line="360" w:lineRule="auto"/>
              <w:rPr>
                <w:rFonts w:ascii="宋体" w:hAnsi="宋体" w:cs="微软雅黑"/>
                <w:szCs w:val="21"/>
              </w:rPr>
            </w:pPr>
          </w:p>
        </w:tc>
        <w:tc>
          <w:tcPr>
            <w:tcW w:w="1692" w:type="dxa"/>
            <w:vAlign w:val="center"/>
          </w:tcPr>
          <w:p w14:paraId="056B4D3F">
            <w:pPr>
              <w:snapToGrid w:val="0"/>
              <w:spacing w:line="360" w:lineRule="auto"/>
              <w:rPr>
                <w:rFonts w:ascii="宋体" w:hAnsi="宋体" w:cs="微软雅黑"/>
                <w:szCs w:val="21"/>
              </w:rPr>
            </w:pPr>
          </w:p>
        </w:tc>
      </w:tr>
      <w:tr w14:paraId="2DA41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3936" w:type="dxa"/>
            <w:gridSpan w:val="2"/>
            <w:vAlign w:val="center"/>
          </w:tcPr>
          <w:p w14:paraId="7FAF831A">
            <w:pPr>
              <w:pStyle w:val="17"/>
              <w:kinsoku w:val="0"/>
              <w:overflowPunct w:val="0"/>
              <w:spacing w:line="360" w:lineRule="auto"/>
              <w:rPr>
                <w:rFonts w:hAnsi="宋体" w:cs="微软雅黑"/>
                <w:bCs/>
                <w:kern w:val="0"/>
                <w:szCs w:val="21"/>
              </w:rPr>
            </w:pPr>
            <w:r>
              <w:rPr>
                <w:rFonts w:hint="eastAsia" w:hAnsi="宋体" w:cs="微软雅黑"/>
                <w:bCs/>
                <w:kern w:val="0"/>
                <w:sz w:val="21"/>
                <w:szCs w:val="21"/>
              </w:rPr>
              <w:t>投标人与参加本项目投标的其他供应商之间，单位负责人不为同一人并且不存在直接控股、管理关系承诺函</w:t>
            </w:r>
          </w:p>
        </w:tc>
        <w:tc>
          <w:tcPr>
            <w:tcW w:w="1374" w:type="dxa"/>
            <w:vAlign w:val="center"/>
          </w:tcPr>
          <w:p w14:paraId="5F12AB27">
            <w:pPr>
              <w:spacing w:line="360" w:lineRule="auto"/>
              <w:jc w:val="center"/>
              <w:rPr>
                <w:rFonts w:hint="eastAsia"/>
                <w:szCs w:val="21"/>
              </w:rPr>
            </w:pPr>
          </w:p>
        </w:tc>
        <w:tc>
          <w:tcPr>
            <w:tcW w:w="1886" w:type="dxa"/>
            <w:vAlign w:val="center"/>
          </w:tcPr>
          <w:p w14:paraId="0BFE394C">
            <w:pPr>
              <w:snapToGrid w:val="0"/>
              <w:spacing w:line="360" w:lineRule="auto"/>
              <w:rPr>
                <w:rFonts w:ascii="宋体" w:hAnsi="宋体" w:cs="微软雅黑"/>
                <w:szCs w:val="21"/>
              </w:rPr>
            </w:pPr>
          </w:p>
        </w:tc>
        <w:tc>
          <w:tcPr>
            <w:tcW w:w="1692" w:type="dxa"/>
            <w:vAlign w:val="center"/>
          </w:tcPr>
          <w:p w14:paraId="345B3A1C">
            <w:pPr>
              <w:snapToGrid w:val="0"/>
              <w:spacing w:line="360" w:lineRule="auto"/>
              <w:rPr>
                <w:rFonts w:ascii="宋体" w:hAnsi="宋体" w:cs="微软雅黑"/>
                <w:szCs w:val="21"/>
              </w:rPr>
            </w:pPr>
          </w:p>
        </w:tc>
      </w:tr>
      <w:tr w14:paraId="04983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3936" w:type="dxa"/>
            <w:gridSpan w:val="2"/>
            <w:vAlign w:val="center"/>
          </w:tcPr>
          <w:p w14:paraId="6A32C3AD">
            <w:pPr>
              <w:autoSpaceDE w:val="0"/>
              <w:autoSpaceDN w:val="0"/>
              <w:adjustRightInd w:val="0"/>
              <w:spacing w:line="360" w:lineRule="auto"/>
              <w:jc w:val="left"/>
              <w:rPr>
                <w:rFonts w:ascii="宋体" w:hAnsi="Times New Roman" w:eastAsia="宋体" w:cs="宋体"/>
                <w:kern w:val="0"/>
                <w:szCs w:val="21"/>
              </w:rPr>
            </w:pPr>
            <w:r>
              <w:rPr>
                <w:rFonts w:hint="eastAsia" w:ascii="宋体" w:hAnsi="Times New Roman" w:eastAsia="宋体" w:cs="宋体"/>
                <w:kern w:val="0"/>
                <w:szCs w:val="21"/>
              </w:rPr>
              <w:t>投标人未为本项目提供整体设计、规范</w:t>
            </w:r>
          </w:p>
          <w:p w14:paraId="5B18C556">
            <w:pPr>
              <w:autoSpaceDE w:val="0"/>
              <w:autoSpaceDN w:val="0"/>
              <w:adjustRightInd w:val="0"/>
              <w:spacing w:line="360" w:lineRule="auto"/>
              <w:jc w:val="left"/>
              <w:rPr>
                <w:rFonts w:ascii="宋体" w:hAnsi="Times New Roman" w:eastAsia="宋体" w:cs="宋体"/>
                <w:kern w:val="0"/>
                <w:szCs w:val="21"/>
              </w:rPr>
            </w:pPr>
            <w:r>
              <w:rPr>
                <w:rFonts w:hint="eastAsia" w:ascii="宋体" w:hAnsi="Times New Roman" w:eastAsia="宋体" w:cs="宋体"/>
                <w:kern w:val="0"/>
                <w:szCs w:val="21"/>
              </w:rPr>
              <w:t>编制或者项目管理、监理、检测等服务</w:t>
            </w:r>
          </w:p>
          <w:p w14:paraId="14DC76D5">
            <w:pPr>
              <w:pStyle w:val="17"/>
              <w:kinsoku w:val="0"/>
              <w:overflowPunct w:val="0"/>
              <w:autoSpaceDE w:val="0"/>
              <w:autoSpaceDN w:val="0"/>
              <w:spacing w:line="360" w:lineRule="auto"/>
              <w:rPr>
                <w:rFonts w:hAnsi="宋体" w:cs="微软雅黑"/>
                <w:bCs/>
                <w:kern w:val="0"/>
                <w:sz w:val="21"/>
                <w:szCs w:val="21"/>
              </w:rPr>
            </w:pPr>
            <w:r>
              <w:rPr>
                <w:rFonts w:hint="eastAsia" w:ascii="宋体" w:hAnsi="Times New Roman" w:cs="宋体"/>
                <w:kern w:val="0"/>
                <w:sz w:val="21"/>
                <w:szCs w:val="21"/>
              </w:rPr>
              <w:t>承诺函</w:t>
            </w:r>
          </w:p>
        </w:tc>
        <w:tc>
          <w:tcPr>
            <w:tcW w:w="1374" w:type="dxa"/>
            <w:vAlign w:val="center"/>
          </w:tcPr>
          <w:p w14:paraId="5692ADF8">
            <w:pPr>
              <w:spacing w:line="360" w:lineRule="auto"/>
              <w:jc w:val="center"/>
              <w:rPr>
                <w:rFonts w:hint="eastAsia"/>
                <w:szCs w:val="21"/>
              </w:rPr>
            </w:pPr>
          </w:p>
        </w:tc>
        <w:tc>
          <w:tcPr>
            <w:tcW w:w="1886" w:type="dxa"/>
            <w:vAlign w:val="center"/>
          </w:tcPr>
          <w:p w14:paraId="6F45E8F2">
            <w:pPr>
              <w:snapToGrid w:val="0"/>
              <w:spacing w:line="360" w:lineRule="auto"/>
              <w:rPr>
                <w:rFonts w:ascii="宋体" w:hAnsi="宋体" w:cs="微软雅黑"/>
                <w:szCs w:val="21"/>
              </w:rPr>
            </w:pPr>
          </w:p>
        </w:tc>
        <w:tc>
          <w:tcPr>
            <w:tcW w:w="1692" w:type="dxa"/>
            <w:vAlign w:val="center"/>
          </w:tcPr>
          <w:p w14:paraId="77EAB97A">
            <w:pPr>
              <w:snapToGrid w:val="0"/>
              <w:spacing w:line="360" w:lineRule="auto"/>
              <w:rPr>
                <w:rFonts w:ascii="宋体" w:hAnsi="宋体" w:cs="微软雅黑"/>
                <w:szCs w:val="21"/>
              </w:rPr>
            </w:pPr>
          </w:p>
        </w:tc>
      </w:tr>
      <w:tr w14:paraId="77472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3936" w:type="dxa"/>
            <w:gridSpan w:val="2"/>
            <w:vAlign w:val="center"/>
          </w:tcPr>
          <w:p w14:paraId="54A8BCF2">
            <w:pPr>
              <w:pStyle w:val="17"/>
              <w:kinsoku w:val="0"/>
              <w:overflowPunct w:val="0"/>
              <w:autoSpaceDE w:val="0"/>
              <w:autoSpaceDN w:val="0"/>
              <w:spacing w:line="360" w:lineRule="auto"/>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rPr>
              <w:t>投标分项报价表</w:t>
            </w:r>
          </w:p>
        </w:tc>
        <w:tc>
          <w:tcPr>
            <w:tcW w:w="1374" w:type="dxa"/>
            <w:vAlign w:val="center"/>
          </w:tcPr>
          <w:p w14:paraId="21A959F8">
            <w:pPr>
              <w:spacing w:line="360" w:lineRule="auto"/>
              <w:jc w:val="center"/>
              <w:rPr>
                <w:rFonts w:hint="eastAsia"/>
                <w:szCs w:val="21"/>
              </w:rPr>
            </w:pPr>
          </w:p>
        </w:tc>
        <w:tc>
          <w:tcPr>
            <w:tcW w:w="1886" w:type="dxa"/>
            <w:vAlign w:val="center"/>
          </w:tcPr>
          <w:p w14:paraId="28168E6D">
            <w:pPr>
              <w:snapToGrid w:val="0"/>
              <w:spacing w:line="360" w:lineRule="auto"/>
              <w:rPr>
                <w:rFonts w:ascii="宋体" w:hAnsi="宋体" w:cs="微软雅黑"/>
                <w:szCs w:val="21"/>
              </w:rPr>
            </w:pPr>
          </w:p>
        </w:tc>
        <w:tc>
          <w:tcPr>
            <w:tcW w:w="1692" w:type="dxa"/>
            <w:vAlign w:val="center"/>
          </w:tcPr>
          <w:p w14:paraId="04845FCD">
            <w:pPr>
              <w:snapToGrid w:val="0"/>
              <w:spacing w:line="360" w:lineRule="auto"/>
              <w:rPr>
                <w:rFonts w:ascii="宋体" w:hAnsi="宋体" w:cs="微软雅黑"/>
                <w:szCs w:val="21"/>
              </w:rPr>
            </w:pPr>
          </w:p>
        </w:tc>
      </w:tr>
      <w:tr w14:paraId="13B7D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3936" w:type="dxa"/>
            <w:gridSpan w:val="2"/>
            <w:vAlign w:val="center"/>
          </w:tcPr>
          <w:p w14:paraId="6E09072F">
            <w:pPr>
              <w:pStyle w:val="17"/>
              <w:kinsoku w:val="0"/>
              <w:overflowPunct w:val="0"/>
              <w:autoSpaceDE w:val="0"/>
              <w:autoSpaceDN w:val="0"/>
              <w:spacing w:line="360" w:lineRule="auto"/>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rPr>
              <w:t>技术规格偏离表</w:t>
            </w:r>
          </w:p>
        </w:tc>
        <w:tc>
          <w:tcPr>
            <w:tcW w:w="1374" w:type="dxa"/>
            <w:vAlign w:val="center"/>
          </w:tcPr>
          <w:p w14:paraId="592C3CEB">
            <w:pPr>
              <w:spacing w:line="360" w:lineRule="auto"/>
              <w:jc w:val="center"/>
              <w:rPr>
                <w:rFonts w:hint="eastAsia"/>
                <w:szCs w:val="21"/>
              </w:rPr>
            </w:pPr>
          </w:p>
        </w:tc>
        <w:tc>
          <w:tcPr>
            <w:tcW w:w="1886" w:type="dxa"/>
            <w:vAlign w:val="center"/>
          </w:tcPr>
          <w:p w14:paraId="71918999">
            <w:pPr>
              <w:snapToGrid w:val="0"/>
              <w:spacing w:line="360" w:lineRule="auto"/>
              <w:rPr>
                <w:rFonts w:ascii="宋体" w:hAnsi="宋体" w:cs="微软雅黑"/>
                <w:szCs w:val="21"/>
              </w:rPr>
            </w:pPr>
          </w:p>
        </w:tc>
        <w:tc>
          <w:tcPr>
            <w:tcW w:w="1692" w:type="dxa"/>
            <w:vAlign w:val="center"/>
          </w:tcPr>
          <w:p w14:paraId="038F06AA">
            <w:pPr>
              <w:snapToGrid w:val="0"/>
              <w:spacing w:line="360" w:lineRule="auto"/>
              <w:rPr>
                <w:rFonts w:ascii="宋体" w:hAnsi="宋体" w:cs="微软雅黑"/>
                <w:szCs w:val="21"/>
              </w:rPr>
            </w:pPr>
          </w:p>
        </w:tc>
      </w:tr>
      <w:tr w14:paraId="2366A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3936" w:type="dxa"/>
            <w:gridSpan w:val="2"/>
            <w:vAlign w:val="center"/>
          </w:tcPr>
          <w:p w14:paraId="3B33D8BB">
            <w:pPr>
              <w:pStyle w:val="17"/>
              <w:kinsoku w:val="0"/>
              <w:overflowPunct w:val="0"/>
              <w:autoSpaceDE w:val="0"/>
              <w:autoSpaceDN w:val="0"/>
              <w:spacing w:line="360" w:lineRule="auto"/>
              <w:rPr>
                <w:rFonts w:hint="eastAsia" w:asciiTheme="majorEastAsia" w:hAnsiTheme="majorEastAsia" w:eastAsiaTheme="majorEastAsia" w:cstheme="majorEastAsia"/>
                <w:bCs/>
                <w:sz w:val="21"/>
                <w:szCs w:val="21"/>
                <w:highlight w:val="yellow"/>
              </w:rPr>
            </w:pPr>
            <w:r>
              <w:rPr>
                <w:rFonts w:hint="eastAsia" w:eastAsia="宋体" w:asciiTheme="minorEastAsia" w:hAnsiTheme="minorEastAsia"/>
                <w:bCs/>
                <w:sz w:val="21"/>
                <w:szCs w:val="21"/>
                <w:lang w:val="en-US" w:eastAsia="zh-CN"/>
              </w:rPr>
              <w:t>关于符合本国产品标准的声明函</w:t>
            </w:r>
          </w:p>
        </w:tc>
        <w:tc>
          <w:tcPr>
            <w:tcW w:w="1374" w:type="dxa"/>
            <w:vAlign w:val="center"/>
          </w:tcPr>
          <w:p w14:paraId="0A8B9F36">
            <w:pPr>
              <w:spacing w:line="360" w:lineRule="auto"/>
              <w:jc w:val="center"/>
              <w:rPr>
                <w:rFonts w:hint="eastAsia"/>
                <w:szCs w:val="21"/>
              </w:rPr>
            </w:pPr>
          </w:p>
        </w:tc>
        <w:tc>
          <w:tcPr>
            <w:tcW w:w="1886" w:type="dxa"/>
            <w:vAlign w:val="center"/>
          </w:tcPr>
          <w:p w14:paraId="24C60CAB">
            <w:pPr>
              <w:snapToGrid w:val="0"/>
              <w:spacing w:line="360" w:lineRule="auto"/>
              <w:rPr>
                <w:rFonts w:ascii="宋体" w:hAnsi="宋体" w:cs="微软雅黑"/>
                <w:szCs w:val="21"/>
              </w:rPr>
            </w:pPr>
          </w:p>
        </w:tc>
        <w:tc>
          <w:tcPr>
            <w:tcW w:w="1692" w:type="dxa"/>
            <w:vAlign w:val="center"/>
          </w:tcPr>
          <w:p w14:paraId="08BFA537">
            <w:pPr>
              <w:snapToGrid w:val="0"/>
              <w:spacing w:line="360" w:lineRule="auto"/>
              <w:rPr>
                <w:rFonts w:ascii="宋体" w:hAnsi="宋体" w:cs="微软雅黑"/>
                <w:szCs w:val="21"/>
              </w:rPr>
            </w:pPr>
          </w:p>
        </w:tc>
      </w:tr>
      <w:tr w14:paraId="46E1D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3936" w:type="dxa"/>
            <w:gridSpan w:val="2"/>
            <w:vAlign w:val="center"/>
          </w:tcPr>
          <w:p w14:paraId="5D7EFDE9">
            <w:pPr>
              <w:pStyle w:val="17"/>
              <w:kinsoku w:val="0"/>
              <w:overflowPunct w:val="0"/>
              <w:autoSpaceDE w:val="0"/>
              <w:autoSpaceDN w:val="0"/>
              <w:spacing w:line="360" w:lineRule="auto"/>
              <w:rPr>
                <w:rFonts w:asciiTheme="majorEastAsia" w:hAnsiTheme="majorEastAsia" w:eastAsiaTheme="majorEastAsia" w:cstheme="majorEastAsia"/>
                <w:bCs/>
                <w:sz w:val="21"/>
                <w:szCs w:val="21"/>
                <w:lang w:val="zh-CN"/>
              </w:rPr>
            </w:pPr>
            <w:r>
              <w:rPr>
                <w:rFonts w:hint="eastAsia" w:cs="仿宋_GB2312" w:asciiTheme="minorEastAsia" w:hAnsiTheme="minorEastAsia"/>
                <w:sz w:val="21"/>
                <w:szCs w:val="21"/>
              </w:rPr>
              <w:t>技术方案（实施方案）</w:t>
            </w:r>
          </w:p>
        </w:tc>
        <w:tc>
          <w:tcPr>
            <w:tcW w:w="1374" w:type="dxa"/>
            <w:vAlign w:val="center"/>
          </w:tcPr>
          <w:p w14:paraId="32552154">
            <w:pPr>
              <w:spacing w:line="360" w:lineRule="auto"/>
              <w:jc w:val="center"/>
              <w:rPr>
                <w:rFonts w:hint="eastAsia"/>
                <w:szCs w:val="21"/>
              </w:rPr>
            </w:pPr>
          </w:p>
        </w:tc>
        <w:tc>
          <w:tcPr>
            <w:tcW w:w="1886" w:type="dxa"/>
            <w:vAlign w:val="center"/>
          </w:tcPr>
          <w:p w14:paraId="7B64035A">
            <w:pPr>
              <w:snapToGrid w:val="0"/>
              <w:spacing w:line="360" w:lineRule="auto"/>
              <w:rPr>
                <w:rFonts w:ascii="宋体" w:hAnsi="宋体" w:cs="微软雅黑"/>
                <w:szCs w:val="21"/>
              </w:rPr>
            </w:pPr>
          </w:p>
        </w:tc>
        <w:tc>
          <w:tcPr>
            <w:tcW w:w="1692" w:type="dxa"/>
            <w:vAlign w:val="center"/>
          </w:tcPr>
          <w:p w14:paraId="02474D27">
            <w:pPr>
              <w:snapToGrid w:val="0"/>
              <w:spacing w:line="360" w:lineRule="auto"/>
              <w:rPr>
                <w:rFonts w:ascii="宋体" w:hAnsi="宋体" w:cs="微软雅黑"/>
                <w:szCs w:val="21"/>
              </w:rPr>
            </w:pPr>
          </w:p>
        </w:tc>
      </w:tr>
      <w:tr w14:paraId="5000B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3936" w:type="dxa"/>
            <w:gridSpan w:val="2"/>
            <w:tcBorders>
              <w:top w:val="double" w:color="auto" w:sz="4" w:space="0"/>
            </w:tcBorders>
            <w:vAlign w:val="center"/>
          </w:tcPr>
          <w:p w14:paraId="14CCD5C9">
            <w:pPr>
              <w:pStyle w:val="17"/>
              <w:kinsoku w:val="0"/>
              <w:overflowPunct w:val="0"/>
              <w:autoSpaceDE w:val="0"/>
              <w:autoSpaceDN w:val="0"/>
              <w:spacing w:line="360" w:lineRule="auto"/>
              <w:rPr>
                <w:rFonts w:hAnsi="宋体" w:cs="微软雅黑"/>
                <w:bCs/>
                <w:kern w:val="0"/>
                <w:sz w:val="21"/>
                <w:szCs w:val="21"/>
              </w:rPr>
            </w:pPr>
            <w:r>
              <w:rPr>
                <w:rFonts w:hint="eastAsia" w:hAnsi="宋体" w:cs="微软雅黑"/>
                <w:bCs/>
                <w:kern w:val="0"/>
                <w:sz w:val="21"/>
                <w:szCs w:val="21"/>
              </w:rPr>
              <w:t>售后服务方案</w:t>
            </w:r>
          </w:p>
        </w:tc>
        <w:tc>
          <w:tcPr>
            <w:tcW w:w="1374" w:type="dxa"/>
            <w:tcBorders>
              <w:top w:val="double" w:color="auto" w:sz="4" w:space="0"/>
            </w:tcBorders>
            <w:vAlign w:val="center"/>
          </w:tcPr>
          <w:p w14:paraId="4892EEB1">
            <w:pPr>
              <w:spacing w:line="360" w:lineRule="auto"/>
              <w:jc w:val="center"/>
              <w:rPr>
                <w:rFonts w:hint="eastAsia"/>
                <w:szCs w:val="21"/>
              </w:rPr>
            </w:pPr>
          </w:p>
        </w:tc>
        <w:tc>
          <w:tcPr>
            <w:tcW w:w="1886" w:type="dxa"/>
            <w:tcBorders>
              <w:top w:val="double" w:color="auto" w:sz="4" w:space="0"/>
            </w:tcBorders>
            <w:vAlign w:val="center"/>
          </w:tcPr>
          <w:p w14:paraId="3EC16E65">
            <w:pPr>
              <w:snapToGrid w:val="0"/>
              <w:spacing w:line="360" w:lineRule="auto"/>
              <w:rPr>
                <w:rFonts w:ascii="宋体" w:hAnsi="宋体" w:cs="微软雅黑"/>
                <w:szCs w:val="21"/>
              </w:rPr>
            </w:pPr>
          </w:p>
        </w:tc>
        <w:tc>
          <w:tcPr>
            <w:tcW w:w="1692" w:type="dxa"/>
            <w:tcBorders>
              <w:top w:val="double" w:color="auto" w:sz="4" w:space="0"/>
            </w:tcBorders>
            <w:vAlign w:val="center"/>
          </w:tcPr>
          <w:p w14:paraId="22B9699C">
            <w:pPr>
              <w:snapToGrid w:val="0"/>
              <w:spacing w:line="360" w:lineRule="auto"/>
              <w:rPr>
                <w:rFonts w:ascii="宋体" w:hAnsi="宋体" w:cs="微软雅黑"/>
                <w:szCs w:val="21"/>
              </w:rPr>
            </w:pPr>
          </w:p>
        </w:tc>
      </w:tr>
      <w:tr w14:paraId="3247F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3936" w:type="dxa"/>
            <w:gridSpan w:val="2"/>
            <w:vAlign w:val="center"/>
          </w:tcPr>
          <w:p w14:paraId="255CB038">
            <w:pPr>
              <w:pStyle w:val="17"/>
              <w:kinsoku w:val="0"/>
              <w:overflowPunct w:val="0"/>
              <w:autoSpaceDE w:val="0"/>
              <w:autoSpaceDN w:val="0"/>
              <w:spacing w:line="360" w:lineRule="auto"/>
              <w:rPr>
                <w:rFonts w:hAnsi="宋体" w:cs="微软雅黑"/>
                <w:bCs/>
                <w:kern w:val="0"/>
                <w:sz w:val="21"/>
                <w:szCs w:val="21"/>
              </w:rPr>
            </w:pPr>
            <w:r>
              <w:rPr>
                <w:rFonts w:hint="eastAsia" w:hAnsi="宋体" w:cs="微软雅黑"/>
                <w:bCs/>
                <w:kern w:val="0"/>
                <w:sz w:val="21"/>
                <w:szCs w:val="21"/>
              </w:rPr>
              <w:t>业绩情况表</w:t>
            </w:r>
          </w:p>
        </w:tc>
        <w:tc>
          <w:tcPr>
            <w:tcW w:w="1374" w:type="dxa"/>
            <w:vAlign w:val="center"/>
          </w:tcPr>
          <w:p w14:paraId="0ADCE159">
            <w:pPr>
              <w:spacing w:line="360" w:lineRule="auto"/>
              <w:jc w:val="center"/>
              <w:rPr>
                <w:rFonts w:hint="eastAsia"/>
                <w:szCs w:val="21"/>
              </w:rPr>
            </w:pPr>
          </w:p>
        </w:tc>
        <w:tc>
          <w:tcPr>
            <w:tcW w:w="1886" w:type="dxa"/>
            <w:vAlign w:val="center"/>
          </w:tcPr>
          <w:p w14:paraId="45900D35">
            <w:pPr>
              <w:snapToGrid w:val="0"/>
              <w:spacing w:line="360" w:lineRule="auto"/>
              <w:rPr>
                <w:rFonts w:ascii="宋体" w:hAnsi="宋体" w:cs="微软雅黑"/>
                <w:szCs w:val="21"/>
              </w:rPr>
            </w:pPr>
          </w:p>
        </w:tc>
        <w:tc>
          <w:tcPr>
            <w:tcW w:w="1692" w:type="dxa"/>
            <w:vAlign w:val="center"/>
          </w:tcPr>
          <w:p w14:paraId="34914F99">
            <w:pPr>
              <w:snapToGrid w:val="0"/>
              <w:spacing w:line="360" w:lineRule="auto"/>
              <w:rPr>
                <w:rFonts w:ascii="宋体" w:hAnsi="宋体" w:cs="微软雅黑"/>
                <w:szCs w:val="21"/>
              </w:rPr>
            </w:pPr>
          </w:p>
        </w:tc>
      </w:tr>
      <w:tr w14:paraId="07EB6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3936" w:type="dxa"/>
            <w:gridSpan w:val="2"/>
            <w:vAlign w:val="center"/>
          </w:tcPr>
          <w:p w14:paraId="3040011A">
            <w:pPr>
              <w:pStyle w:val="17"/>
              <w:kinsoku w:val="0"/>
              <w:overflowPunct w:val="0"/>
              <w:autoSpaceDE w:val="0"/>
              <w:autoSpaceDN w:val="0"/>
              <w:spacing w:line="360" w:lineRule="auto"/>
              <w:rPr>
                <w:rFonts w:hAnsi="宋体" w:cs="微软雅黑"/>
                <w:bCs/>
                <w:kern w:val="0"/>
                <w:sz w:val="21"/>
                <w:szCs w:val="21"/>
              </w:rPr>
            </w:pPr>
            <w:r>
              <w:rPr>
                <w:rFonts w:hint="eastAsia" w:hAnsi="宋体" w:cs="微软雅黑"/>
                <w:bCs/>
                <w:kern w:val="0"/>
                <w:sz w:val="21"/>
                <w:szCs w:val="21"/>
              </w:rPr>
              <w:t>政府强制采购节能产品品目清单情况</w:t>
            </w:r>
          </w:p>
        </w:tc>
        <w:tc>
          <w:tcPr>
            <w:tcW w:w="1374" w:type="dxa"/>
            <w:vAlign w:val="center"/>
          </w:tcPr>
          <w:p w14:paraId="106DF424">
            <w:pPr>
              <w:spacing w:line="360" w:lineRule="auto"/>
              <w:jc w:val="center"/>
              <w:rPr>
                <w:rFonts w:hint="eastAsia"/>
                <w:szCs w:val="21"/>
              </w:rPr>
            </w:pPr>
          </w:p>
        </w:tc>
        <w:tc>
          <w:tcPr>
            <w:tcW w:w="1886" w:type="dxa"/>
            <w:tcBorders>
              <w:top w:val="single" w:color="auto" w:sz="4" w:space="0"/>
            </w:tcBorders>
            <w:vAlign w:val="center"/>
          </w:tcPr>
          <w:p w14:paraId="20AB5CD6">
            <w:pPr>
              <w:snapToGrid w:val="0"/>
              <w:spacing w:line="360" w:lineRule="auto"/>
              <w:rPr>
                <w:rFonts w:ascii="宋体" w:hAnsi="宋体" w:cs="微软雅黑"/>
                <w:szCs w:val="21"/>
              </w:rPr>
            </w:pPr>
          </w:p>
        </w:tc>
        <w:tc>
          <w:tcPr>
            <w:tcW w:w="1692" w:type="dxa"/>
            <w:tcBorders>
              <w:top w:val="single" w:color="auto" w:sz="4" w:space="0"/>
            </w:tcBorders>
            <w:vAlign w:val="center"/>
          </w:tcPr>
          <w:p w14:paraId="5A1AC9AF">
            <w:pPr>
              <w:snapToGrid w:val="0"/>
              <w:spacing w:line="360" w:lineRule="auto"/>
              <w:rPr>
                <w:rFonts w:ascii="宋体" w:hAnsi="宋体" w:cs="微软雅黑"/>
                <w:szCs w:val="21"/>
              </w:rPr>
            </w:pPr>
          </w:p>
        </w:tc>
      </w:tr>
      <w:tr w14:paraId="499AD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3936" w:type="dxa"/>
            <w:gridSpan w:val="2"/>
            <w:vAlign w:val="center"/>
          </w:tcPr>
          <w:p w14:paraId="553243FF">
            <w:pPr>
              <w:pStyle w:val="17"/>
              <w:kinsoku w:val="0"/>
              <w:overflowPunct w:val="0"/>
              <w:spacing w:line="360" w:lineRule="auto"/>
              <w:rPr>
                <w:rFonts w:hAnsi="宋体" w:cs="微软雅黑"/>
                <w:bCs/>
                <w:kern w:val="0"/>
                <w:szCs w:val="21"/>
              </w:rPr>
            </w:pPr>
            <w:r>
              <w:rPr>
                <w:rFonts w:hint="eastAsia" w:asciiTheme="majorEastAsia" w:hAnsiTheme="majorEastAsia" w:eastAsiaTheme="majorEastAsia" w:cstheme="majorEastAsia"/>
                <w:bCs/>
                <w:sz w:val="21"/>
                <w:szCs w:val="21"/>
              </w:rPr>
              <w:t>优先采购节能产品政府采购品目清单情况</w:t>
            </w:r>
          </w:p>
        </w:tc>
        <w:tc>
          <w:tcPr>
            <w:tcW w:w="1374" w:type="dxa"/>
            <w:vAlign w:val="center"/>
          </w:tcPr>
          <w:p w14:paraId="4D2E93BD">
            <w:pPr>
              <w:spacing w:line="360" w:lineRule="auto"/>
              <w:jc w:val="center"/>
              <w:rPr>
                <w:rFonts w:hint="eastAsia"/>
                <w:szCs w:val="21"/>
              </w:rPr>
            </w:pPr>
          </w:p>
        </w:tc>
        <w:tc>
          <w:tcPr>
            <w:tcW w:w="1886" w:type="dxa"/>
            <w:vAlign w:val="center"/>
          </w:tcPr>
          <w:p w14:paraId="5EAACF45">
            <w:pPr>
              <w:snapToGrid w:val="0"/>
              <w:spacing w:line="360" w:lineRule="auto"/>
              <w:rPr>
                <w:rFonts w:ascii="宋体" w:hAnsi="宋体" w:cs="微软雅黑"/>
                <w:szCs w:val="21"/>
              </w:rPr>
            </w:pPr>
          </w:p>
        </w:tc>
        <w:tc>
          <w:tcPr>
            <w:tcW w:w="1692" w:type="dxa"/>
            <w:vAlign w:val="center"/>
          </w:tcPr>
          <w:p w14:paraId="3EEA7ECB">
            <w:pPr>
              <w:snapToGrid w:val="0"/>
              <w:spacing w:line="360" w:lineRule="auto"/>
              <w:rPr>
                <w:rFonts w:ascii="宋体" w:hAnsi="宋体" w:cs="微软雅黑"/>
                <w:szCs w:val="21"/>
              </w:rPr>
            </w:pPr>
          </w:p>
        </w:tc>
      </w:tr>
      <w:tr w14:paraId="20AAF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3936" w:type="dxa"/>
            <w:gridSpan w:val="2"/>
            <w:vAlign w:val="center"/>
          </w:tcPr>
          <w:p w14:paraId="2A29B287">
            <w:pPr>
              <w:pStyle w:val="17"/>
              <w:kinsoku w:val="0"/>
              <w:overflowPunct w:val="0"/>
              <w:spacing w:line="360" w:lineRule="auto"/>
              <w:rPr>
                <w:rFonts w:hAnsi="宋体" w:cs="微软雅黑"/>
                <w:bCs/>
                <w:kern w:val="0"/>
                <w:szCs w:val="21"/>
              </w:rPr>
            </w:pPr>
            <w:r>
              <w:rPr>
                <w:rFonts w:hint="eastAsia" w:hAnsi="宋体" w:cs="微软雅黑"/>
                <w:bCs/>
                <w:kern w:val="0"/>
                <w:sz w:val="21"/>
                <w:szCs w:val="21"/>
              </w:rPr>
              <w:t>优先采购环境标志产品政府采购品目清单情况</w:t>
            </w:r>
          </w:p>
        </w:tc>
        <w:tc>
          <w:tcPr>
            <w:tcW w:w="1374" w:type="dxa"/>
            <w:vAlign w:val="center"/>
          </w:tcPr>
          <w:p w14:paraId="4CCAAC00">
            <w:pPr>
              <w:spacing w:line="360" w:lineRule="auto"/>
              <w:jc w:val="center"/>
              <w:rPr>
                <w:rFonts w:hint="eastAsia"/>
                <w:szCs w:val="21"/>
              </w:rPr>
            </w:pPr>
          </w:p>
        </w:tc>
        <w:tc>
          <w:tcPr>
            <w:tcW w:w="1886" w:type="dxa"/>
            <w:vAlign w:val="center"/>
          </w:tcPr>
          <w:p w14:paraId="5405E2FD">
            <w:pPr>
              <w:snapToGrid w:val="0"/>
              <w:spacing w:line="360" w:lineRule="auto"/>
              <w:rPr>
                <w:rFonts w:ascii="宋体" w:hAnsi="宋体" w:cs="微软雅黑"/>
                <w:szCs w:val="21"/>
              </w:rPr>
            </w:pPr>
          </w:p>
        </w:tc>
        <w:tc>
          <w:tcPr>
            <w:tcW w:w="1692" w:type="dxa"/>
            <w:vAlign w:val="center"/>
          </w:tcPr>
          <w:p w14:paraId="7C2269C5">
            <w:pPr>
              <w:snapToGrid w:val="0"/>
              <w:spacing w:line="360" w:lineRule="auto"/>
              <w:rPr>
                <w:rFonts w:ascii="宋体" w:hAnsi="宋体" w:cs="微软雅黑"/>
                <w:szCs w:val="21"/>
              </w:rPr>
            </w:pPr>
          </w:p>
        </w:tc>
      </w:tr>
      <w:tr w14:paraId="36F7F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3936" w:type="dxa"/>
            <w:gridSpan w:val="2"/>
            <w:vAlign w:val="center"/>
          </w:tcPr>
          <w:p w14:paraId="35F4F488">
            <w:pPr>
              <w:pStyle w:val="17"/>
              <w:kinsoku w:val="0"/>
              <w:overflowPunct w:val="0"/>
              <w:autoSpaceDE w:val="0"/>
              <w:autoSpaceDN w:val="0"/>
              <w:spacing w:line="360" w:lineRule="auto"/>
              <w:rPr>
                <w:rFonts w:hAnsi="宋体" w:cs="微软雅黑"/>
                <w:bCs/>
                <w:kern w:val="0"/>
                <w:sz w:val="21"/>
                <w:szCs w:val="21"/>
              </w:rPr>
            </w:pPr>
            <w:r>
              <w:rPr>
                <w:rFonts w:hint="eastAsia" w:hAnsi="宋体" w:cs="微软雅黑"/>
                <w:bCs/>
                <w:kern w:val="0"/>
                <w:sz w:val="21"/>
                <w:szCs w:val="21"/>
              </w:rPr>
              <w:t>中小企业声明函</w:t>
            </w:r>
          </w:p>
        </w:tc>
        <w:tc>
          <w:tcPr>
            <w:tcW w:w="1374" w:type="dxa"/>
            <w:vAlign w:val="center"/>
          </w:tcPr>
          <w:p w14:paraId="68CC23BC">
            <w:pPr>
              <w:spacing w:line="360" w:lineRule="auto"/>
              <w:jc w:val="center"/>
              <w:rPr>
                <w:rFonts w:hint="eastAsia"/>
                <w:szCs w:val="21"/>
              </w:rPr>
            </w:pPr>
          </w:p>
        </w:tc>
        <w:tc>
          <w:tcPr>
            <w:tcW w:w="1886" w:type="dxa"/>
            <w:vAlign w:val="center"/>
          </w:tcPr>
          <w:p w14:paraId="3CCF417B">
            <w:pPr>
              <w:snapToGrid w:val="0"/>
              <w:spacing w:line="360" w:lineRule="auto"/>
              <w:rPr>
                <w:rFonts w:ascii="宋体" w:hAnsi="宋体" w:cs="微软雅黑"/>
                <w:szCs w:val="21"/>
              </w:rPr>
            </w:pPr>
          </w:p>
        </w:tc>
        <w:tc>
          <w:tcPr>
            <w:tcW w:w="1692" w:type="dxa"/>
            <w:vAlign w:val="center"/>
          </w:tcPr>
          <w:p w14:paraId="47E5D894">
            <w:pPr>
              <w:snapToGrid w:val="0"/>
              <w:spacing w:line="360" w:lineRule="auto"/>
              <w:rPr>
                <w:rFonts w:ascii="宋体" w:hAnsi="宋体" w:cs="微软雅黑"/>
                <w:szCs w:val="21"/>
              </w:rPr>
            </w:pPr>
          </w:p>
        </w:tc>
      </w:tr>
      <w:tr w14:paraId="5DF48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3936" w:type="dxa"/>
            <w:gridSpan w:val="2"/>
            <w:vAlign w:val="center"/>
          </w:tcPr>
          <w:p w14:paraId="125C57F6">
            <w:pPr>
              <w:pStyle w:val="17"/>
              <w:kinsoku w:val="0"/>
              <w:overflowPunct w:val="0"/>
              <w:autoSpaceDE w:val="0"/>
              <w:autoSpaceDN w:val="0"/>
              <w:spacing w:line="360" w:lineRule="auto"/>
              <w:rPr>
                <w:rFonts w:hAnsi="宋体" w:cs="微软雅黑"/>
                <w:bCs/>
                <w:kern w:val="0"/>
                <w:sz w:val="21"/>
                <w:szCs w:val="21"/>
              </w:rPr>
            </w:pPr>
            <w:r>
              <w:rPr>
                <w:rFonts w:hint="eastAsia" w:cs="仿宋_GB2312" w:asciiTheme="minorEastAsia" w:hAnsiTheme="minorEastAsia" w:eastAsiaTheme="minorEastAsia"/>
                <w:sz w:val="21"/>
                <w:szCs w:val="21"/>
                <w:lang w:val="zh-CN"/>
              </w:rPr>
              <w:t>残疾人福利性单位声明函</w:t>
            </w:r>
          </w:p>
        </w:tc>
        <w:tc>
          <w:tcPr>
            <w:tcW w:w="1374" w:type="dxa"/>
            <w:vAlign w:val="center"/>
          </w:tcPr>
          <w:p w14:paraId="015E56EA">
            <w:pPr>
              <w:spacing w:line="360" w:lineRule="auto"/>
              <w:jc w:val="center"/>
              <w:rPr>
                <w:rFonts w:hint="eastAsia"/>
                <w:szCs w:val="21"/>
              </w:rPr>
            </w:pPr>
          </w:p>
        </w:tc>
        <w:tc>
          <w:tcPr>
            <w:tcW w:w="1886" w:type="dxa"/>
            <w:vAlign w:val="center"/>
          </w:tcPr>
          <w:p w14:paraId="0FB85F7D">
            <w:pPr>
              <w:snapToGrid w:val="0"/>
              <w:spacing w:line="360" w:lineRule="auto"/>
              <w:rPr>
                <w:rFonts w:ascii="宋体" w:hAnsi="宋体" w:cs="微软雅黑"/>
                <w:szCs w:val="21"/>
              </w:rPr>
            </w:pPr>
          </w:p>
        </w:tc>
        <w:tc>
          <w:tcPr>
            <w:tcW w:w="1692" w:type="dxa"/>
            <w:vAlign w:val="center"/>
          </w:tcPr>
          <w:p w14:paraId="7A26C2AA">
            <w:pPr>
              <w:snapToGrid w:val="0"/>
              <w:spacing w:line="360" w:lineRule="auto"/>
              <w:rPr>
                <w:rFonts w:ascii="宋体" w:hAnsi="宋体" w:cs="微软雅黑"/>
                <w:szCs w:val="21"/>
              </w:rPr>
            </w:pPr>
          </w:p>
        </w:tc>
      </w:tr>
      <w:tr w14:paraId="0932F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3936" w:type="dxa"/>
            <w:gridSpan w:val="2"/>
            <w:vAlign w:val="center"/>
          </w:tcPr>
          <w:p w14:paraId="251B8436">
            <w:pPr>
              <w:pStyle w:val="17"/>
              <w:kinsoku w:val="0"/>
              <w:overflowPunct w:val="0"/>
              <w:autoSpaceDE w:val="0"/>
              <w:autoSpaceDN w:val="0"/>
              <w:spacing w:line="360" w:lineRule="auto"/>
              <w:rPr>
                <w:rFonts w:hAnsi="宋体" w:cs="微软雅黑"/>
                <w:bCs/>
                <w:kern w:val="0"/>
                <w:sz w:val="21"/>
                <w:szCs w:val="21"/>
              </w:rPr>
            </w:pPr>
            <w:r>
              <w:rPr>
                <w:rFonts w:hint="eastAsia" w:hAnsi="宋体" w:cs="微软雅黑"/>
                <w:bCs/>
                <w:kern w:val="0"/>
                <w:sz w:val="21"/>
                <w:szCs w:val="21"/>
              </w:rPr>
              <w:t>监狱企业证明文件</w:t>
            </w:r>
          </w:p>
        </w:tc>
        <w:tc>
          <w:tcPr>
            <w:tcW w:w="1374" w:type="dxa"/>
            <w:vAlign w:val="center"/>
          </w:tcPr>
          <w:p w14:paraId="280DF508">
            <w:pPr>
              <w:spacing w:line="360" w:lineRule="auto"/>
              <w:jc w:val="center"/>
              <w:rPr>
                <w:rFonts w:hint="eastAsia"/>
                <w:szCs w:val="21"/>
              </w:rPr>
            </w:pPr>
          </w:p>
        </w:tc>
        <w:tc>
          <w:tcPr>
            <w:tcW w:w="1886" w:type="dxa"/>
            <w:vAlign w:val="center"/>
          </w:tcPr>
          <w:p w14:paraId="1E68B935">
            <w:pPr>
              <w:snapToGrid w:val="0"/>
              <w:spacing w:line="360" w:lineRule="auto"/>
              <w:rPr>
                <w:rFonts w:ascii="宋体" w:hAnsi="宋体" w:cs="微软雅黑"/>
                <w:szCs w:val="21"/>
              </w:rPr>
            </w:pPr>
          </w:p>
        </w:tc>
        <w:tc>
          <w:tcPr>
            <w:tcW w:w="1692" w:type="dxa"/>
            <w:vAlign w:val="center"/>
          </w:tcPr>
          <w:p w14:paraId="45080B92">
            <w:pPr>
              <w:snapToGrid w:val="0"/>
              <w:spacing w:line="360" w:lineRule="auto"/>
              <w:rPr>
                <w:rFonts w:ascii="宋体" w:hAnsi="宋体" w:cs="微软雅黑"/>
                <w:szCs w:val="21"/>
              </w:rPr>
            </w:pPr>
          </w:p>
        </w:tc>
      </w:tr>
      <w:tr w14:paraId="49B46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9" w:hRule="atLeast"/>
          <w:jc w:val="center"/>
        </w:trPr>
        <w:tc>
          <w:tcPr>
            <w:tcW w:w="1058" w:type="dxa"/>
            <w:tcBorders>
              <w:right w:val="single" w:color="auto" w:sz="4" w:space="0"/>
            </w:tcBorders>
            <w:vAlign w:val="center"/>
          </w:tcPr>
          <w:p w14:paraId="57E07468">
            <w:pPr>
              <w:pStyle w:val="17"/>
              <w:kinsoku w:val="0"/>
              <w:overflowPunct w:val="0"/>
              <w:autoSpaceDE w:val="0"/>
              <w:autoSpaceDN w:val="0"/>
              <w:spacing w:line="360" w:lineRule="auto"/>
              <w:rPr>
                <w:rFonts w:hAnsi="宋体" w:cs="微软雅黑"/>
                <w:bCs/>
                <w:kern w:val="0"/>
                <w:sz w:val="21"/>
                <w:szCs w:val="21"/>
              </w:rPr>
            </w:pPr>
            <w:r>
              <w:rPr>
                <w:rFonts w:hint="eastAsia" w:hAnsi="宋体" w:cs="微软雅黑"/>
                <w:bCs/>
                <w:kern w:val="0"/>
                <w:sz w:val="21"/>
                <w:szCs w:val="21"/>
              </w:rPr>
              <w:t>CCC强制性产品认证</w:t>
            </w:r>
          </w:p>
        </w:tc>
        <w:tc>
          <w:tcPr>
            <w:tcW w:w="2878" w:type="dxa"/>
            <w:tcBorders>
              <w:left w:val="single" w:color="auto" w:sz="4" w:space="0"/>
            </w:tcBorders>
            <w:vAlign w:val="center"/>
          </w:tcPr>
          <w:p w14:paraId="1B36EBC4">
            <w:pPr>
              <w:pStyle w:val="17"/>
              <w:kinsoku w:val="0"/>
              <w:overflowPunct w:val="0"/>
              <w:autoSpaceDE w:val="0"/>
              <w:autoSpaceDN w:val="0"/>
              <w:spacing w:line="360" w:lineRule="auto"/>
              <w:rPr>
                <w:rFonts w:hAnsi="宋体" w:cs="微软雅黑"/>
                <w:bCs/>
                <w:kern w:val="0"/>
                <w:sz w:val="21"/>
                <w:szCs w:val="21"/>
              </w:rPr>
            </w:pPr>
            <w:r>
              <w:rPr>
                <w:rFonts w:hint="eastAsia" w:asciiTheme="majorEastAsia" w:hAnsiTheme="majorEastAsia" w:eastAsiaTheme="majorEastAsia" w:cstheme="majorEastAsia"/>
                <w:bCs/>
                <w:sz w:val="21"/>
                <w:szCs w:val="21"/>
                <w:lang w:val="zh-CN"/>
              </w:rPr>
              <w:t>所投产品符合国家强制性要求承诺函</w:t>
            </w:r>
          </w:p>
        </w:tc>
        <w:tc>
          <w:tcPr>
            <w:tcW w:w="1374" w:type="dxa"/>
            <w:vAlign w:val="center"/>
          </w:tcPr>
          <w:p w14:paraId="39789BBE">
            <w:pPr>
              <w:pStyle w:val="17"/>
              <w:spacing w:line="360" w:lineRule="auto"/>
              <w:rPr>
                <w:rFonts w:hint="eastAsia"/>
                <w:sz w:val="21"/>
                <w:szCs w:val="21"/>
              </w:rPr>
            </w:pPr>
          </w:p>
        </w:tc>
        <w:tc>
          <w:tcPr>
            <w:tcW w:w="1886" w:type="dxa"/>
            <w:vAlign w:val="center"/>
          </w:tcPr>
          <w:p w14:paraId="0795F659">
            <w:pPr>
              <w:snapToGrid w:val="0"/>
              <w:spacing w:line="360" w:lineRule="auto"/>
              <w:rPr>
                <w:rFonts w:ascii="宋体" w:hAnsi="宋体" w:cs="微软雅黑"/>
                <w:szCs w:val="21"/>
              </w:rPr>
            </w:pPr>
          </w:p>
        </w:tc>
        <w:tc>
          <w:tcPr>
            <w:tcW w:w="1692" w:type="dxa"/>
            <w:vAlign w:val="center"/>
          </w:tcPr>
          <w:p w14:paraId="65B1AC73">
            <w:pPr>
              <w:snapToGrid w:val="0"/>
              <w:spacing w:line="360" w:lineRule="auto"/>
              <w:rPr>
                <w:rFonts w:ascii="宋体" w:hAnsi="宋体" w:cs="微软雅黑"/>
                <w:szCs w:val="21"/>
              </w:rPr>
            </w:pPr>
          </w:p>
        </w:tc>
      </w:tr>
      <w:tr w14:paraId="18E00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89" w:hRule="atLeast"/>
          <w:jc w:val="center"/>
        </w:trPr>
        <w:tc>
          <w:tcPr>
            <w:tcW w:w="3936" w:type="dxa"/>
            <w:gridSpan w:val="2"/>
            <w:vAlign w:val="center"/>
          </w:tcPr>
          <w:p w14:paraId="5C0C0468">
            <w:pPr>
              <w:pStyle w:val="17"/>
              <w:kinsoku w:val="0"/>
              <w:overflowPunct w:val="0"/>
              <w:autoSpaceDE w:val="0"/>
              <w:autoSpaceDN w:val="0"/>
              <w:spacing w:line="360" w:lineRule="auto"/>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1.本项目中涉及网络关键设备或网络安全专用产品的， 执行国家互联网 信息办公室、工业和信息化部、公安部和国家认证认可监督管理委员会 2023 年第 2 号《关于调整〈网络关键设备和网络安全专用产品目录〉的公告》及国家互联网信息办公室、工业和信息化部、公安部、财政部和国家认证认可监督管理委员会 2023 年第 1 号《关于调整网络安全专用 产品安全管理有关事项的公告》等相关文件要求，本次投标（响应）设 备或产品至少符合以下条件之一：一是已由具备资格的机构安全认证合 格或安全检测符合要求；二是已获得《计算机信息系统安全专用产品销售许可证》，且在有效期内。</w:t>
            </w:r>
          </w:p>
          <w:p w14:paraId="0BF546F2">
            <w:pPr>
              <w:pStyle w:val="17"/>
              <w:kinsoku w:val="0"/>
              <w:overflowPunct w:val="0"/>
              <w:autoSpaceDE w:val="0"/>
              <w:autoSpaceDN w:val="0"/>
              <w:spacing w:line="360" w:lineRule="auto"/>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2.提供资料（下列资料任意一项）</w:t>
            </w:r>
          </w:p>
          <w:p w14:paraId="0D990816">
            <w:pPr>
              <w:pStyle w:val="17"/>
              <w:kinsoku w:val="0"/>
              <w:overflowPunct w:val="0"/>
              <w:autoSpaceDE w:val="0"/>
              <w:autoSpaceDN w:val="0"/>
              <w:spacing w:line="360" w:lineRule="auto"/>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①网络关键设备和网络安全专用产品安全认证证书；</w:t>
            </w:r>
          </w:p>
          <w:p w14:paraId="49253446">
            <w:pPr>
              <w:pStyle w:val="17"/>
              <w:kinsoku w:val="0"/>
              <w:overflowPunct w:val="0"/>
              <w:autoSpaceDE w:val="0"/>
              <w:autoSpaceDN w:val="0"/>
              <w:spacing w:line="360" w:lineRule="auto"/>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②网络关键设备安全检测证书、网络安全专用产品安全检测证书；</w:t>
            </w:r>
          </w:p>
          <w:p w14:paraId="5C81C5AD">
            <w:pPr>
              <w:pStyle w:val="17"/>
              <w:kinsoku w:val="0"/>
              <w:overflowPunct w:val="0"/>
              <w:autoSpaceDE w:val="0"/>
              <w:autoSpaceDN w:val="0"/>
              <w:spacing w:line="360" w:lineRule="auto"/>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③计算机信息系统安全专用产品销售许可证；</w:t>
            </w:r>
          </w:p>
          <w:p w14:paraId="5C039B6E">
            <w:pPr>
              <w:pStyle w:val="17"/>
              <w:kinsoku w:val="0"/>
              <w:overflowPunct w:val="0"/>
              <w:autoSpaceDE w:val="0"/>
              <w:autoSpaceDN w:val="0"/>
              <w:spacing w:line="360" w:lineRule="auto"/>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④中国网信网或工业和信息化部网站或公安部网站或国家认证认可监督 管理委员会网站公布的认证、检测结果（提供公布安全认证、安全检测结果页面网址和安全认证、检测结果截图）。</w:t>
            </w:r>
          </w:p>
        </w:tc>
        <w:tc>
          <w:tcPr>
            <w:tcW w:w="1374" w:type="dxa"/>
            <w:vAlign w:val="center"/>
          </w:tcPr>
          <w:p w14:paraId="3C035845">
            <w:pPr>
              <w:pStyle w:val="17"/>
              <w:spacing w:line="360" w:lineRule="auto"/>
              <w:rPr>
                <w:rFonts w:hint="eastAsia"/>
                <w:sz w:val="21"/>
                <w:szCs w:val="21"/>
              </w:rPr>
            </w:pPr>
          </w:p>
        </w:tc>
        <w:tc>
          <w:tcPr>
            <w:tcW w:w="1886" w:type="dxa"/>
            <w:vAlign w:val="center"/>
          </w:tcPr>
          <w:p w14:paraId="6AC21D75">
            <w:pPr>
              <w:snapToGrid w:val="0"/>
              <w:spacing w:line="360" w:lineRule="auto"/>
              <w:rPr>
                <w:rFonts w:ascii="宋体" w:hAnsi="宋体" w:cs="微软雅黑"/>
                <w:szCs w:val="21"/>
              </w:rPr>
            </w:pPr>
          </w:p>
        </w:tc>
        <w:tc>
          <w:tcPr>
            <w:tcW w:w="1692" w:type="dxa"/>
            <w:vAlign w:val="center"/>
          </w:tcPr>
          <w:p w14:paraId="34C53732">
            <w:pPr>
              <w:snapToGrid w:val="0"/>
              <w:spacing w:line="360" w:lineRule="auto"/>
              <w:rPr>
                <w:rFonts w:ascii="宋体" w:hAnsi="宋体" w:cs="微软雅黑"/>
                <w:szCs w:val="21"/>
              </w:rPr>
            </w:pPr>
          </w:p>
        </w:tc>
      </w:tr>
      <w:tr w14:paraId="7F11B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3936" w:type="dxa"/>
            <w:gridSpan w:val="2"/>
            <w:vAlign w:val="center"/>
          </w:tcPr>
          <w:p w14:paraId="78001265">
            <w:pPr>
              <w:pStyle w:val="17"/>
              <w:kinsoku w:val="0"/>
              <w:overflowPunct w:val="0"/>
              <w:autoSpaceDE w:val="0"/>
              <w:autoSpaceDN w:val="0"/>
              <w:spacing w:line="360" w:lineRule="auto"/>
              <w:rPr>
                <w:rFonts w:hAnsi="宋体" w:cs="微软雅黑"/>
                <w:bCs/>
                <w:kern w:val="0"/>
                <w:sz w:val="21"/>
                <w:szCs w:val="21"/>
              </w:rPr>
            </w:pPr>
            <w:r>
              <w:rPr>
                <w:rFonts w:hint="eastAsia" w:hAnsi="宋体" w:cs="微软雅黑"/>
                <w:bCs/>
                <w:kern w:val="0"/>
                <w:sz w:val="21"/>
                <w:szCs w:val="21"/>
                <w:lang w:eastAsia="zh-CN"/>
              </w:rPr>
              <w:t>其他</w:t>
            </w:r>
            <w:r>
              <w:rPr>
                <w:rFonts w:hint="eastAsia" w:hAnsi="宋体" w:cs="微软雅黑"/>
                <w:bCs/>
                <w:kern w:val="0"/>
                <w:sz w:val="21"/>
                <w:szCs w:val="21"/>
              </w:rPr>
              <w:t>资料</w:t>
            </w:r>
          </w:p>
        </w:tc>
        <w:tc>
          <w:tcPr>
            <w:tcW w:w="1374" w:type="dxa"/>
            <w:vAlign w:val="center"/>
          </w:tcPr>
          <w:p w14:paraId="4B40FE60">
            <w:pPr>
              <w:spacing w:line="360" w:lineRule="auto"/>
              <w:jc w:val="center"/>
              <w:rPr>
                <w:rFonts w:hint="eastAsia"/>
                <w:szCs w:val="21"/>
              </w:rPr>
            </w:pPr>
          </w:p>
        </w:tc>
        <w:tc>
          <w:tcPr>
            <w:tcW w:w="1886" w:type="dxa"/>
            <w:vAlign w:val="center"/>
          </w:tcPr>
          <w:p w14:paraId="71EDE0BF">
            <w:pPr>
              <w:snapToGrid w:val="0"/>
              <w:spacing w:line="360" w:lineRule="auto"/>
              <w:rPr>
                <w:rFonts w:ascii="宋体" w:hAnsi="宋体" w:cs="微软雅黑"/>
                <w:szCs w:val="21"/>
              </w:rPr>
            </w:pPr>
          </w:p>
        </w:tc>
        <w:tc>
          <w:tcPr>
            <w:tcW w:w="1692" w:type="dxa"/>
            <w:vAlign w:val="center"/>
          </w:tcPr>
          <w:p w14:paraId="0A461103">
            <w:pPr>
              <w:snapToGrid w:val="0"/>
              <w:spacing w:line="360" w:lineRule="auto"/>
              <w:rPr>
                <w:rFonts w:ascii="宋体" w:hAnsi="宋体" w:cs="微软雅黑"/>
                <w:szCs w:val="21"/>
              </w:rPr>
            </w:pPr>
          </w:p>
        </w:tc>
      </w:tr>
    </w:tbl>
    <w:p w14:paraId="70DC2A84">
      <w:pPr>
        <w:pStyle w:val="17"/>
        <w:spacing w:line="360" w:lineRule="auto"/>
        <w:ind w:firstLine="2811" w:firstLineChars="1000"/>
        <w:rPr>
          <w:rFonts w:asciiTheme="majorEastAsia" w:hAnsiTheme="majorEastAsia" w:eastAsiaTheme="majorEastAsia"/>
          <w:b/>
          <w:snapToGrid w:val="0"/>
          <w:kern w:val="0"/>
          <w:sz w:val="28"/>
          <w:szCs w:val="28"/>
        </w:rPr>
      </w:pPr>
    </w:p>
    <w:p w14:paraId="5A625D62">
      <w:pPr>
        <w:pStyle w:val="17"/>
        <w:spacing w:line="360" w:lineRule="auto"/>
        <w:ind w:firstLine="2811" w:firstLineChars="1000"/>
        <w:rPr>
          <w:rFonts w:asciiTheme="majorEastAsia" w:hAnsiTheme="majorEastAsia" w:eastAsiaTheme="majorEastAsia"/>
          <w:b/>
          <w:snapToGrid w:val="0"/>
          <w:kern w:val="0"/>
          <w:sz w:val="28"/>
          <w:szCs w:val="28"/>
        </w:rPr>
      </w:pPr>
    </w:p>
    <w:p w14:paraId="5331AFEE">
      <w:pPr>
        <w:pStyle w:val="17"/>
        <w:spacing w:line="360" w:lineRule="auto"/>
        <w:ind w:firstLine="2811" w:firstLineChars="1000"/>
        <w:rPr>
          <w:rFonts w:asciiTheme="majorEastAsia" w:hAnsiTheme="majorEastAsia" w:eastAsiaTheme="majorEastAsia"/>
          <w:b/>
          <w:snapToGrid w:val="0"/>
          <w:kern w:val="0"/>
          <w:sz w:val="28"/>
          <w:szCs w:val="28"/>
        </w:rPr>
      </w:pPr>
    </w:p>
    <w:p w14:paraId="5BCBCDEA">
      <w:pPr>
        <w:pStyle w:val="17"/>
        <w:spacing w:line="360" w:lineRule="auto"/>
        <w:rPr>
          <w:rFonts w:asciiTheme="majorEastAsia" w:hAnsiTheme="majorEastAsia" w:eastAsiaTheme="majorEastAsia"/>
          <w:b/>
          <w:snapToGrid w:val="0"/>
          <w:kern w:val="0"/>
          <w:sz w:val="28"/>
          <w:szCs w:val="28"/>
        </w:rPr>
      </w:pPr>
    </w:p>
    <w:p w14:paraId="5836172A">
      <w:pPr>
        <w:spacing w:line="360" w:lineRule="auto"/>
        <w:rPr>
          <w:rFonts w:hint="eastAsia" w:asciiTheme="majorEastAsia" w:hAnsiTheme="majorEastAsia" w:eastAsiaTheme="majorEastAsia"/>
          <w:b/>
          <w:snapToGrid w:val="0"/>
          <w:kern w:val="0"/>
          <w:sz w:val="28"/>
          <w:szCs w:val="28"/>
        </w:rPr>
      </w:pPr>
      <w:r>
        <w:rPr>
          <w:rFonts w:hint="eastAsia" w:asciiTheme="majorEastAsia" w:hAnsiTheme="majorEastAsia" w:eastAsiaTheme="majorEastAsia"/>
          <w:b/>
          <w:snapToGrid w:val="0"/>
          <w:kern w:val="0"/>
          <w:sz w:val="28"/>
          <w:szCs w:val="28"/>
        </w:rPr>
        <w:br w:type="page"/>
      </w:r>
    </w:p>
    <w:p w14:paraId="301B981D">
      <w:pPr>
        <w:pStyle w:val="17"/>
        <w:numPr>
          <w:ilvl w:val="0"/>
          <w:numId w:val="21"/>
        </w:numPr>
        <w:spacing w:line="360" w:lineRule="auto"/>
        <w:ind w:left="0" w:leftChars="0" w:firstLine="0" w:firstLineChars="0"/>
        <w:jc w:val="center"/>
        <w:rPr>
          <w:rFonts w:hint="eastAsia" w:asciiTheme="majorEastAsia" w:hAnsiTheme="majorEastAsia" w:eastAsiaTheme="majorEastAsia"/>
          <w:b/>
          <w:snapToGrid w:val="0"/>
          <w:kern w:val="0"/>
          <w:sz w:val="28"/>
          <w:szCs w:val="28"/>
        </w:rPr>
      </w:pPr>
      <w:r>
        <w:rPr>
          <w:rFonts w:hint="eastAsia" w:asciiTheme="majorEastAsia" w:hAnsiTheme="majorEastAsia" w:eastAsiaTheme="majorEastAsia"/>
          <w:b/>
          <w:snapToGrid w:val="0"/>
          <w:kern w:val="0"/>
          <w:sz w:val="28"/>
          <w:szCs w:val="28"/>
        </w:rPr>
        <w:t>报价一览表</w:t>
      </w:r>
    </w:p>
    <w:p w14:paraId="3A570C3E">
      <w:pPr>
        <w:spacing w:before="50" w:afterLines="50" w:line="360" w:lineRule="auto"/>
        <w:contextualSpacing/>
        <w:jc w:val="left"/>
        <w:rPr>
          <w:rFonts w:asciiTheme="minorEastAsia" w:hAnsiTheme="minorEastAsia"/>
          <w:sz w:val="24"/>
          <w:szCs w:val="24"/>
        </w:rPr>
      </w:pPr>
      <w:r>
        <w:rPr>
          <w:rFonts w:hint="eastAsia" w:asciiTheme="minorEastAsia" w:hAnsiTheme="minorEastAsia"/>
          <w:sz w:val="24"/>
          <w:szCs w:val="24"/>
        </w:rPr>
        <w:t>项目编号：</w:t>
      </w:r>
    </w:p>
    <w:p w14:paraId="380B23A1">
      <w:pPr>
        <w:spacing w:line="360" w:lineRule="auto"/>
        <w:contextualSpacing/>
        <w:rPr>
          <w:rFonts w:asciiTheme="minorEastAsia" w:hAnsiTheme="minorEastAsia"/>
          <w:sz w:val="24"/>
          <w:szCs w:val="24"/>
        </w:rPr>
      </w:pPr>
      <w:r>
        <w:rPr>
          <w:rFonts w:hint="eastAsia" w:asciiTheme="minorEastAsia" w:hAnsiTheme="minorEastAsia"/>
          <w:sz w:val="24"/>
          <w:szCs w:val="24"/>
        </w:rPr>
        <w:t xml:space="preserve">项目名称：                                                </w:t>
      </w:r>
      <w:r>
        <w:rPr>
          <w:rFonts w:hint="eastAsia" w:cs="Arial" w:asciiTheme="minorEastAsia" w:hAnsiTheme="minorEastAsia"/>
          <w:sz w:val="24"/>
          <w:szCs w:val="24"/>
        </w:rPr>
        <w:t>单位：元（人民币）</w:t>
      </w:r>
    </w:p>
    <w:tbl>
      <w:tblPr>
        <w:tblStyle w:val="28"/>
        <w:tblW w:w="4997" w:type="pct"/>
        <w:tblInd w:w="0" w:type="dxa"/>
        <w:tblLayout w:type="autofit"/>
        <w:tblCellMar>
          <w:top w:w="0" w:type="dxa"/>
          <w:left w:w="108" w:type="dxa"/>
          <w:bottom w:w="0" w:type="dxa"/>
          <w:right w:w="108" w:type="dxa"/>
        </w:tblCellMar>
      </w:tblPr>
      <w:tblGrid>
        <w:gridCol w:w="813"/>
        <w:gridCol w:w="1336"/>
        <w:gridCol w:w="2516"/>
        <w:gridCol w:w="2264"/>
        <w:gridCol w:w="1392"/>
        <w:gridCol w:w="961"/>
      </w:tblGrid>
      <w:tr w14:paraId="257766A5">
        <w:tblPrEx>
          <w:tblCellMar>
            <w:top w:w="0" w:type="dxa"/>
            <w:left w:w="108" w:type="dxa"/>
            <w:bottom w:w="0" w:type="dxa"/>
            <w:right w:w="108" w:type="dxa"/>
          </w:tblCellMar>
        </w:tblPrEx>
        <w:trPr>
          <w:trHeight w:val="851" w:hRule="atLeast"/>
        </w:trPr>
        <w:tc>
          <w:tcPr>
            <w:tcW w:w="442" w:type="pct"/>
            <w:tcBorders>
              <w:top w:val="single" w:color="auto" w:sz="6" w:space="0"/>
              <w:left w:val="single" w:color="auto" w:sz="6" w:space="0"/>
              <w:bottom w:val="single" w:color="auto" w:sz="6" w:space="0"/>
              <w:right w:val="single" w:color="auto" w:sz="6" w:space="0"/>
            </w:tcBorders>
            <w:shd w:val="clear" w:color="auto" w:fill="F1F1F1"/>
            <w:noWrap/>
            <w:vAlign w:val="center"/>
          </w:tcPr>
          <w:p w14:paraId="35F65067">
            <w:pPr>
              <w:autoSpaceDE w:val="0"/>
              <w:autoSpaceDN w:val="0"/>
              <w:adjustRightInd w:val="0"/>
              <w:spacing w:line="360" w:lineRule="auto"/>
              <w:jc w:val="center"/>
              <w:rPr>
                <w:rFonts w:ascii="宋体" w:hAnsi="宋体" w:cs="宋体"/>
                <w:b/>
                <w:sz w:val="24"/>
                <w:szCs w:val="24"/>
                <w:lang w:val="zh-CN"/>
              </w:rPr>
            </w:pPr>
            <w:r>
              <w:rPr>
                <w:rFonts w:hint="eastAsia" w:ascii="宋体" w:hAnsi="宋体" w:cs="宋体"/>
                <w:b/>
                <w:sz w:val="24"/>
                <w:szCs w:val="24"/>
                <w:lang w:val="zh-CN"/>
              </w:rPr>
              <w:t>标段</w:t>
            </w:r>
          </w:p>
        </w:tc>
        <w:tc>
          <w:tcPr>
            <w:tcW w:w="723" w:type="pct"/>
            <w:tcBorders>
              <w:top w:val="single" w:color="auto" w:sz="6" w:space="0"/>
              <w:left w:val="single" w:color="auto" w:sz="6" w:space="0"/>
              <w:bottom w:val="single" w:color="auto" w:sz="6" w:space="0"/>
              <w:right w:val="single" w:color="auto" w:sz="6" w:space="0"/>
            </w:tcBorders>
            <w:shd w:val="clear" w:color="auto" w:fill="F1F1F1"/>
            <w:noWrap/>
            <w:vAlign w:val="center"/>
          </w:tcPr>
          <w:p w14:paraId="085F95F2">
            <w:pPr>
              <w:autoSpaceDE w:val="0"/>
              <w:autoSpaceDN w:val="0"/>
              <w:adjustRightInd w:val="0"/>
              <w:spacing w:line="360" w:lineRule="auto"/>
              <w:jc w:val="center"/>
              <w:rPr>
                <w:rFonts w:ascii="宋体" w:hAnsi="宋体" w:cs="宋体"/>
                <w:b/>
                <w:sz w:val="24"/>
                <w:szCs w:val="24"/>
                <w:lang w:val="zh-CN"/>
              </w:rPr>
            </w:pPr>
            <w:r>
              <w:rPr>
                <w:rFonts w:hint="eastAsia" w:ascii="宋体" w:hAnsi="宋体" w:cs="宋体"/>
                <w:b/>
                <w:sz w:val="24"/>
                <w:szCs w:val="24"/>
                <w:lang w:val="zh-CN"/>
              </w:rPr>
              <w:t>项目名称</w:t>
            </w:r>
          </w:p>
        </w:tc>
        <w:tc>
          <w:tcPr>
            <w:tcW w:w="1358" w:type="pct"/>
            <w:tcBorders>
              <w:top w:val="single" w:color="auto" w:sz="6" w:space="0"/>
              <w:left w:val="single" w:color="auto" w:sz="6" w:space="0"/>
              <w:bottom w:val="single" w:color="auto" w:sz="6" w:space="0"/>
              <w:right w:val="single" w:color="auto" w:sz="6" w:space="0"/>
            </w:tcBorders>
            <w:shd w:val="clear" w:color="auto" w:fill="F1F1F1"/>
            <w:noWrap/>
            <w:vAlign w:val="center"/>
          </w:tcPr>
          <w:p w14:paraId="65FF4A9E">
            <w:pPr>
              <w:autoSpaceDE w:val="0"/>
              <w:autoSpaceDN w:val="0"/>
              <w:adjustRightInd w:val="0"/>
              <w:spacing w:line="360" w:lineRule="auto"/>
              <w:jc w:val="center"/>
              <w:rPr>
                <w:rFonts w:ascii="宋体" w:hAnsi="宋体" w:cs="宋体"/>
                <w:b/>
                <w:sz w:val="24"/>
                <w:szCs w:val="24"/>
                <w:lang w:val="zh-CN"/>
              </w:rPr>
            </w:pPr>
            <w:r>
              <w:rPr>
                <w:rFonts w:hint="eastAsia" w:ascii="宋体" w:hAnsi="宋体" w:cs="宋体"/>
                <w:b/>
                <w:sz w:val="24"/>
                <w:szCs w:val="24"/>
                <w:lang w:val="zh-CN"/>
              </w:rPr>
              <w:t>响应报价</w:t>
            </w:r>
          </w:p>
        </w:tc>
        <w:tc>
          <w:tcPr>
            <w:tcW w:w="1200" w:type="pct"/>
            <w:tcBorders>
              <w:top w:val="single" w:color="auto" w:sz="6" w:space="0"/>
              <w:left w:val="single" w:color="auto" w:sz="6" w:space="0"/>
              <w:bottom w:val="single" w:color="auto" w:sz="6" w:space="0"/>
              <w:right w:val="single" w:color="auto" w:sz="6" w:space="0"/>
            </w:tcBorders>
            <w:shd w:val="clear" w:color="auto" w:fill="F1F1F1"/>
            <w:noWrap/>
            <w:vAlign w:val="center"/>
          </w:tcPr>
          <w:p w14:paraId="75929C18">
            <w:pPr>
              <w:autoSpaceDE w:val="0"/>
              <w:autoSpaceDN w:val="0"/>
              <w:adjustRightInd w:val="0"/>
              <w:spacing w:line="360" w:lineRule="auto"/>
              <w:jc w:val="center"/>
              <w:rPr>
                <w:rFonts w:hint="default" w:ascii="宋体" w:hAnsi="宋体" w:cs="宋体" w:eastAsiaTheme="minorEastAsia"/>
                <w:b/>
                <w:sz w:val="24"/>
                <w:szCs w:val="24"/>
                <w:lang w:val="en-US" w:eastAsia="zh-CN"/>
              </w:rPr>
            </w:pPr>
            <w:r>
              <w:rPr>
                <w:rFonts w:hint="eastAsia" w:ascii="宋体" w:hAnsi="宋体" w:cs="宋体"/>
                <w:b/>
                <w:sz w:val="24"/>
                <w:szCs w:val="24"/>
              </w:rPr>
              <w:t xml:space="preserve"> 总供货数量（亩）</w:t>
            </w:r>
          </w:p>
        </w:tc>
        <w:tc>
          <w:tcPr>
            <w:tcW w:w="753" w:type="pct"/>
            <w:tcBorders>
              <w:top w:val="single" w:color="auto" w:sz="6" w:space="0"/>
              <w:left w:val="single" w:color="auto" w:sz="6" w:space="0"/>
              <w:bottom w:val="single" w:color="auto" w:sz="6" w:space="0"/>
              <w:right w:val="single" w:color="auto" w:sz="6" w:space="0"/>
            </w:tcBorders>
            <w:shd w:val="clear" w:color="auto" w:fill="F1F1F1"/>
            <w:noWrap/>
            <w:vAlign w:val="center"/>
          </w:tcPr>
          <w:p w14:paraId="17475B9B">
            <w:pPr>
              <w:autoSpaceDE w:val="0"/>
              <w:autoSpaceDN w:val="0"/>
              <w:adjustRightInd w:val="0"/>
              <w:spacing w:line="360" w:lineRule="auto"/>
              <w:jc w:val="center"/>
              <w:rPr>
                <w:rFonts w:ascii="宋体" w:hAnsi="宋体" w:cs="宋体"/>
                <w:b/>
                <w:sz w:val="24"/>
                <w:szCs w:val="24"/>
                <w:lang w:val="zh-CN"/>
              </w:rPr>
            </w:pPr>
            <w:r>
              <w:rPr>
                <w:rFonts w:hint="eastAsia" w:ascii="宋体" w:hAnsi="宋体" w:cs="宋体"/>
                <w:b/>
                <w:sz w:val="24"/>
                <w:szCs w:val="24"/>
                <w:lang w:val="zh-CN"/>
              </w:rPr>
              <w:t>交付日期</w:t>
            </w:r>
          </w:p>
        </w:tc>
        <w:tc>
          <w:tcPr>
            <w:tcW w:w="521" w:type="pct"/>
            <w:tcBorders>
              <w:top w:val="single" w:color="auto" w:sz="6" w:space="0"/>
              <w:left w:val="single" w:color="auto" w:sz="6" w:space="0"/>
              <w:bottom w:val="single" w:color="auto" w:sz="6" w:space="0"/>
              <w:right w:val="single" w:color="auto" w:sz="6" w:space="0"/>
            </w:tcBorders>
            <w:shd w:val="clear" w:color="auto" w:fill="F1F1F1"/>
            <w:noWrap/>
            <w:vAlign w:val="center"/>
          </w:tcPr>
          <w:p w14:paraId="56E2CC95">
            <w:pPr>
              <w:autoSpaceDE w:val="0"/>
              <w:autoSpaceDN w:val="0"/>
              <w:adjustRightInd w:val="0"/>
              <w:spacing w:line="360" w:lineRule="auto"/>
              <w:jc w:val="center"/>
              <w:rPr>
                <w:rFonts w:ascii="宋体" w:hAnsi="宋体" w:cs="宋体"/>
                <w:b/>
                <w:sz w:val="24"/>
                <w:szCs w:val="24"/>
                <w:lang w:val="zh-CN"/>
              </w:rPr>
            </w:pPr>
            <w:r>
              <w:rPr>
                <w:rFonts w:hint="eastAsia" w:ascii="宋体" w:hAnsi="宋体" w:cs="宋体"/>
                <w:b/>
                <w:sz w:val="24"/>
                <w:szCs w:val="24"/>
                <w:lang w:val="zh-CN"/>
              </w:rPr>
              <w:t>备注</w:t>
            </w:r>
          </w:p>
        </w:tc>
      </w:tr>
      <w:tr w14:paraId="51574BC0">
        <w:tblPrEx>
          <w:tblCellMar>
            <w:top w:w="0" w:type="dxa"/>
            <w:left w:w="108" w:type="dxa"/>
            <w:bottom w:w="0" w:type="dxa"/>
            <w:right w:w="108" w:type="dxa"/>
          </w:tblCellMar>
        </w:tblPrEx>
        <w:trPr>
          <w:trHeight w:val="656" w:hRule="atLeast"/>
        </w:trPr>
        <w:tc>
          <w:tcPr>
            <w:tcW w:w="442" w:type="pct"/>
            <w:tcBorders>
              <w:top w:val="single" w:color="auto" w:sz="6" w:space="0"/>
              <w:left w:val="single" w:color="auto" w:sz="6" w:space="0"/>
              <w:bottom w:val="single" w:color="auto" w:sz="6" w:space="0"/>
              <w:right w:val="single" w:color="auto" w:sz="6" w:space="0"/>
            </w:tcBorders>
            <w:noWrap/>
            <w:vAlign w:val="center"/>
          </w:tcPr>
          <w:p w14:paraId="02CF20B0">
            <w:pPr>
              <w:autoSpaceDE w:val="0"/>
              <w:autoSpaceDN w:val="0"/>
              <w:adjustRightInd w:val="0"/>
              <w:spacing w:line="360" w:lineRule="auto"/>
              <w:ind w:firstLine="240"/>
              <w:rPr>
                <w:rFonts w:ascii="宋体" w:hAnsi="宋体"/>
                <w:sz w:val="24"/>
                <w:szCs w:val="24"/>
              </w:rPr>
            </w:pPr>
          </w:p>
        </w:tc>
        <w:tc>
          <w:tcPr>
            <w:tcW w:w="723" w:type="pct"/>
            <w:tcBorders>
              <w:top w:val="single" w:color="auto" w:sz="6" w:space="0"/>
              <w:left w:val="single" w:color="auto" w:sz="6" w:space="0"/>
              <w:bottom w:val="single" w:color="auto" w:sz="6" w:space="0"/>
              <w:right w:val="single" w:color="auto" w:sz="6" w:space="0"/>
            </w:tcBorders>
            <w:noWrap/>
            <w:vAlign w:val="center"/>
          </w:tcPr>
          <w:p w14:paraId="5B4E9153">
            <w:pPr>
              <w:autoSpaceDE w:val="0"/>
              <w:autoSpaceDN w:val="0"/>
              <w:adjustRightInd w:val="0"/>
              <w:spacing w:line="360" w:lineRule="auto"/>
              <w:ind w:firstLine="240"/>
              <w:rPr>
                <w:rFonts w:ascii="宋体" w:hAnsi="宋体"/>
                <w:sz w:val="24"/>
                <w:szCs w:val="24"/>
              </w:rPr>
            </w:pPr>
          </w:p>
        </w:tc>
        <w:tc>
          <w:tcPr>
            <w:tcW w:w="1358" w:type="pct"/>
            <w:tcBorders>
              <w:top w:val="single" w:color="auto" w:sz="6" w:space="0"/>
              <w:left w:val="single" w:color="auto" w:sz="6" w:space="0"/>
              <w:bottom w:val="single" w:color="auto" w:sz="6" w:space="0"/>
              <w:right w:val="single" w:color="auto" w:sz="6" w:space="0"/>
            </w:tcBorders>
            <w:noWrap/>
            <w:vAlign w:val="center"/>
          </w:tcPr>
          <w:p w14:paraId="05BAD2B8">
            <w:pPr>
              <w:autoSpaceDE w:val="0"/>
              <w:autoSpaceDN w:val="0"/>
              <w:adjustRightInd w:val="0"/>
              <w:spacing w:line="360" w:lineRule="auto"/>
              <w:rPr>
                <w:rFonts w:ascii="宋体" w:hAnsi="宋体" w:cs="宋体"/>
                <w:sz w:val="24"/>
                <w:szCs w:val="24"/>
                <w:lang w:val="zh-CN"/>
              </w:rPr>
            </w:pPr>
            <w:r>
              <w:rPr>
                <w:rFonts w:hint="eastAsia" w:ascii="宋体" w:hAnsi="宋体" w:cs="宋体"/>
                <w:sz w:val="24"/>
                <w:szCs w:val="24"/>
                <w:lang w:val="zh-CN"/>
              </w:rPr>
              <w:t>大写：　　小写：</w:t>
            </w:r>
          </w:p>
        </w:tc>
        <w:tc>
          <w:tcPr>
            <w:tcW w:w="1200" w:type="pct"/>
            <w:tcBorders>
              <w:top w:val="single" w:color="auto" w:sz="6" w:space="0"/>
              <w:left w:val="single" w:color="auto" w:sz="6" w:space="0"/>
              <w:bottom w:val="single" w:color="auto" w:sz="6" w:space="0"/>
              <w:right w:val="single" w:color="auto" w:sz="6" w:space="0"/>
            </w:tcBorders>
            <w:noWrap/>
            <w:vAlign w:val="center"/>
          </w:tcPr>
          <w:p w14:paraId="44EDE8B5">
            <w:pPr>
              <w:autoSpaceDE w:val="0"/>
              <w:autoSpaceDN w:val="0"/>
              <w:adjustRightInd w:val="0"/>
              <w:spacing w:line="360" w:lineRule="auto"/>
              <w:ind w:firstLine="240"/>
              <w:rPr>
                <w:rFonts w:ascii="宋体" w:hAnsi="宋体" w:cs="宋体"/>
                <w:sz w:val="24"/>
                <w:szCs w:val="24"/>
                <w:lang w:val="zh-CN"/>
              </w:rPr>
            </w:pPr>
          </w:p>
        </w:tc>
        <w:tc>
          <w:tcPr>
            <w:tcW w:w="753" w:type="pct"/>
            <w:tcBorders>
              <w:top w:val="single" w:color="auto" w:sz="6" w:space="0"/>
              <w:left w:val="single" w:color="auto" w:sz="6" w:space="0"/>
              <w:bottom w:val="single" w:color="auto" w:sz="6" w:space="0"/>
              <w:right w:val="single" w:color="auto" w:sz="6" w:space="0"/>
            </w:tcBorders>
            <w:noWrap/>
            <w:vAlign w:val="center"/>
          </w:tcPr>
          <w:p w14:paraId="185B28C8">
            <w:pPr>
              <w:autoSpaceDE w:val="0"/>
              <w:autoSpaceDN w:val="0"/>
              <w:adjustRightInd w:val="0"/>
              <w:spacing w:line="360" w:lineRule="auto"/>
              <w:ind w:firstLine="240"/>
              <w:rPr>
                <w:rFonts w:ascii="宋体" w:hAnsi="宋体" w:cs="宋体"/>
                <w:sz w:val="24"/>
                <w:szCs w:val="24"/>
                <w:lang w:val="zh-CN"/>
              </w:rPr>
            </w:pPr>
          </w:p>
        </w:tc>
        <w:tc>
          <w:tcPr>
            <w:tcW w:w="521" w:type="pct"/>
            <w:tcBorders>
              <w:top w:val="single" w:color="auto" w:sz="6" w:space="0"/>
              <w:left w:val="single" w:color="auto" w:sz="6" w:space="0"/>
              <w:bottom w:val="single" w:color="auto" w:sz="6" w:space="0"/>
              <w:right w:val="single" w:color="auto" w:sz="6" w:space="0"/>
            </w:tcBorders>
            <w:noWrap/>
            <w:vAlign w:val="center"/>
          </w:tcPr>
          <w:p w14:paraId="66191391">
            <w:pPr>
              <w:autoSpaceDE w:val="0"/>
              <w:autoSpaceDN w:val="0"/>
              <w:adjustRightInd w:val="0"/>
              <w:spacing w:line="360" w:lineRule="auto"/>
              <w:ind w:firstLine="240"/>
              <w:rPr>
                <w:rFonts w:ascii="宋体" w:hAnsi="宋体" w:cs="宋体"/>
                <w:sz w:val="24"/>
                <w:szCs w:val="24"/>
                <w:lang w:val="zh-CN"/>
              </w:rPr>
            </w:pPr>
          </w:p>
        </w:tc>
      </w:tr>
      <w:tr w14:paraId="3EDA37FE">
        <w:tblPrEx>
          <w:tblCellMar>
            <w:top w:w="0" w:type="dxa"/>
            <w:left w:w="108" w:type="dxa"/>
            <w:bottom w:w="0" w:type="dxa"/>
            <w:right w:w="108" w:type="dxa"/>
          </w:tblCellMar>
        </w:tblPrEx>
        <w:trPr>
          <w:trHeight w:val="851" w:hRule="atLeast"/>
        </w:trPr>
        <w:tc>
          <w:tcPr>
            <w:tcW w:w="442" w:type="pct"/>
            <w:tcBorders>
              <w:top w:val="single" w:color="auto" w:sz="6" w:space="0"/>
              <w:left w:val="single" w:color="auto" w:sz="6" w:space="0"/>
              <w:bottom w:val="single" w:color="auto" w:sz="6" w:space="0"/>
              <w:right w:val="single" w:color="auto" w:sz="6" w:space="0"/>
            </w:tcBorders>
            <w:noWrap/>
            <w:vAlign w:val="center"/>
          </w:tcPr>
          <w:p w14:paraId="75043643">
            <w:pPr>
              <w:autoSpaceDE w:val="0"/>
              <w:autoSpaceDN w:val="0"/>
              <w:adjustRightInd w:val="0"/>
              <w:spacing w:line="360" w:lineRule="auto"/>
              <w:ind w:firstLine="240"/>
              <w:rPr>
                <w:rFonts w:ascii="宋体" w:hAnsi="宋体"/>
                <w:sz w:val="24"/>
                <w:szCs w:val="24"/>
              </w:rPr>
            </w:pPr>
            <w:r>
              <w:rPr>
                <w:rFonts w:ascii="宋体" w:hAnsi="宋体" w:cs="Arial"/>
                <w:sz w:val="24"/>
                <w:szCs w:val="24"/>
              </w:rPr>
              <w:t>…</w:t>
            </w:r>
          </w:p>
        </w:tc>
        <w:tc>
          <w:tcPr>
            <w:tcW w:w="723" w:type="pct"/>
            <w:tcBorders>
              <w:top w:val="single" w:color="auto" w:sz="6" w:space="0"/>
              <w:left w:val="single" w:color="auto" w:sz="6" w:space="0"/>
              <w:bottom w:val="single" w:color="auto" w:sz="6" w:space="0"/>
              <w:right w:val="single" w:color="auto" w:sz="6" w:space="0"/>
            </w:tcBorders>
            <w:noWrap/>
            <w:vAlign w:val="center"/>
          </w:tcPr>
          <w:p w14:paraId="618287F9">
            <w:pPr>
              <w:autoSpaceDE w:val="0"/>
              <w:autoSpaceDN w:val="0"/>
              <w:adjustRightInd w:val="0"/>
              <w:spacing w:line="360" w:lineRule="auto"/>
              <w:ind w:firstLine="240"/>
              <w:rPr>
                <w:rFonts w:ascii="宋体" w:hAnsi="宋体"/>
                <w:sz w:val="24"/>
                <w:szCs w:val="24"/>
              </w:rPr>
            </w:pPr>
          </w:p>
        </w:tc>
        <w:tc>
          <w:tcPr>
            <w:tcW w:w="1358" w:type="pct"/>
            <w:tcBorders>
              <w:top w:val="single" w:color="auto" w:sz="6" w:space="0"/>
              <w:left w:val="single" w:color="auto" w:sz="6" w:space="0"/>
              <w:bottom w:val="single" w:color="auto" w:sz="6" w:space="0"/>
              <w:right w:val="single" w:color="auto" w:sz="6" w:space="0"/>
            </w:tcBorders>
            <w:noWrap/>
            <w:vAlign w:val="center"/>
          </w:tcPr>
          <w:p w14:paraId="43A81906">
            <w:pPr>
              <w:autoSpaceDE w:val="0"/>
              <w:autoSpaceDN w:val="0"/>
              <w:adjustRightInd w:val="0"/>
              <w:spacing w:line="360" w:lineRule="auto"/>
              <w:rPr>
                <w:rFonts w:ascii="宋体" w:hAnsi="宋体" w:cs="宋体"/>
                <w:sz w:val="24"/>
                <w:szCs w:val="24"/>
                <w:lang w:val="zh-CN"/>
              </w:rPr>
            </w:pPr>
            <w:r>
              <w:rPr>
                <w:rFonts w:hint="eastAsia" w:ascii="宋体" w:hAnsi="宋体" w:cs="宋体"/>
                <w:sz w:val="24"/>
                <w:szCs w:val="24"/>
                <w:lang w:val="zh-CN"/>
              </w:rPr>
              <w:t>大写：　　小写：</w:t>
            </w:r>
          </w:p>
        </w:tc>
        <w:tc>
          <w:tcPr>
            <w:tcW w:w="1200" w:type="pct"/>
            <w:tcBorders>
              <w:top w:val="single" w:color="auto" w:sz="6" w:space="0"/>
              <w:left w:val="single" w:color="auto" w:sz="6" w:space="0"/>
              <w:bottom w:val="single" w:color="auto" w:sz="6" w:space="0"/>
              <w:right w:val="single" w:color="auto" w:sz="6" w:space="0"/>
            </w:tcBorders>
            <w:noWrap/>
            <w:vAlign w:val="center"/>
          </w:tcPr>
          <w:p w14:paraId="23ECC222">
            <w:pPr>
              <w:autoSpaceDE w:val="0"/>
              <w:autoSpaceDN w:val="0"/>
              <w:adjustRightInd w:val="0"/>
              <w:spacing w:line="360" w:lineRule="auto"/>
              <w:ind w:firstLine="240"/>
              <w:rPr>
                <w:rFonts w:ascii="宋体" w:hAnsi="宋体" w:cs="宋体"/>
                <w:sz w:val="24"/>
                <w:szCs w:val="24"/>
                <w:lang w:val="zh-CN"/>
              </w:rPr>
            </w:pPr>
          </w:p>
        </w:tc>
        <w:tc>
          <w:tcPr>
            <w:tcW w:w="753" w:type="pct"/>
            <w:tcBorders>
              <w:top w:val="single" w:color="auto" w:sz="6" w:space="0"/>
              <w:left w:val="single" w:color="auto" w:sz="6" w:space="0"/>
              <w:bottom w:val="single" w:color="auto" w:sz="6" w:space="0"/>
              <w:right w:val="single" w:color="auto" w:sz="6" w:space="0"/>
            </w:tcBorders>
            <w:noWrap/>
            <w:vAlign w:val="center"/>
          </w:tcPr>
          <w:p w14:paraId="54A6513F">
            <w:pPr>
              <w:autoSpaceDE w:val="0"/>
              <w:autoSpaceDN w:val="0"/>
              <w:adjustRightInd w:val="0"/>
              <w:spacing w:line="360" w:lineRule="auto"/>
              <w:ind w:firstLine="240"/>
              <w:rPr>
                <w:rFonts w:ascii="宋体" w:hAnsi="宋体" w:cs="宋体"/>
                <w:sz w:val="24"/>
                <w:szCs w:val="24"/>
                <w:lang w:val="zh-CN"/>
              </w:rPr>
            </w:pPr>
          </w:p>
        </w:tc>
        <w:tc>
          <w:tcPr>
            <w:tcW w:w="521" w:type="pct"/>
            <w:tcBorders>
              <w:top w:val="single" w:color="auto" w:sz="6" w:space="0"/>
              <w:left w:val="single" w:color="auto" w:sz="6" w:space="0"/>
              <w:bottom w:val="single" w:color="auto" w:sz="6" w:space="0"/>
              <w:right w:val="single" w:color="auto" w:sz="6" w:space="0"/>
            </w:tcBorders>
            <w:noWrap/>
            <w:vAlign w:val="center"/>
          </w:tcPr>
          <w:p w14:paraId="52199C1F">
            <w:pPr>
              <w:autoSpaceDE w:val="0"/>
              <w:autoSpaceDN w:val="0"/>
              <w:adjustRightInd w:val="0"/>
              <w:spacing w:line="360" w:lineRule="auto"/>
              <w:ind w:firstLine="240"/>
              <w:rPr>
                <w:rFonts w:ascii="宋体" w:hAnsi="宋体" w:cs="宋体"/>
                <w:sz w:val="24"/>
                <w:szCs w:val="24"/>
                <w:lang w:val="zh-CN"/>
              </w:rPr>
            </w:pPr>
          </w:p>
        </w:tc>
      </w:tr>
    </w:tbl>
    <w:p w14:paraId="42AACFAB">
      <w:pPr>
        <w:autoSpaceDE w:val="0"/>
        <w:autoSpaceDN w:val="0"/>
        <w:adjustRightInd w:val="0"/>
        <w:spacing w:line="360" w:lineRule="auto"/>
        <w:rPr>
          <w:rFonts w:cs="宋体" w:asciiTheme="minorEastAsia" w:hAnsiTheme="minorEastAsia"/>
          <w:sz w:val="24"/>
          <w:szCs w:val="24"/>
          <w:lang w:val="zh-CN"/>
        </w:rPr>
      </w:pPr>
      <w:r>
        <w:rPr>
          <w:rFonts w:hint="eastAsia" w:cs="宋体" w:asciiTheme="minorEastAsia" w:hAnsiTheme="minorEastAsia"/>
          <w:sz w:val="24"/>
          <w:szCs w:val="24"/>
          <w:lang w:val="zh-CN"/>
        </w:rPr>
        <w:t>供应商名称：</w:t>
      </w:r>
      <w:r>
        <w:rPr>
          <w:rFonts w:hint="eastAsia" w:cs="宋体" w:asciiTheme="minorEastAsia" w:hAnsiTheme="minorEastAsia"/>
          <w:sz w:val="24"/>
          <w:szCs w:val="24"/>
          <w:u w:val="single"/>
          <w:lang w:val="zh-CN"/>
        </w:rPr>
        <w:t xml:space="preserve">     （全称）   </w:t>
      </w:r>
      <w:r>
        <w:rPr>
          <w:rFonts w:hint="eastAsia" w:cs="宋体" w:asciiTheme="minorEastAsia" w:hAnsiTheme="minorEastAsia"/>
          <w:sz w:val="24"/>
          <w:szCs w:val="24"/>
          <w:lang w:val="zh-CN"/>
        </w:rPr>
        <w:t>（公章）：</w:t>
      </w:r>
    </w:p>
    <w:p w14:paraId="5873F81E">
      <w:pPr>
        <w:autoSpaceDE w:val="0"/>
        <w:autoSpaceDN w:val="0"/>
        <w:adjustRightInd w:val="0"/>
        <w:spacing w:line="360" w:lineRule="auto"/>
        <w:rPr>
          <w:rFonts w:cs="宋体" w:asciiTheme="minorEastAsia" w:hAnsiTheme="minorEastAsia"/>
          <w:sz w:val="24"/>
          <w:szCs w:val="24"/>
          <w:lang w:val="zh-CN"/>
        </w:rPr>
      </w:pPr>
      <w:r>
        <w:rPr>
          <w:rFonts w:hint="eastAsia" w:cs="宋体" w:asciiTheme="minorEastAsia" w:hAnsiTheme="minorEastAsia"/>
          <w:sz w:val="24"/>
          <w:szCs w:val="24"/>
          <w:lang w:val="zh-CN"/>
        </w:rPr>
        <w:t>供应商法定代表人（单位负责人）或授权代表签字：</w:t>
      </w:r>
    </w:p>
    <w:p w14:paraId="72E6E79E">
      <w:pPr>
        <w:autoSpaceDE w:val="0"/>
        <w:autoSpaceDN w:val="0"/>
        <w:adjustRightInd w:val="0"/>
        <w:spacing w:line="360" w:lineRule="auto"/>
        <w:rPr>
          <w:rFonts w:cs="宋体" w:asciiTheme="minorEastAsia" w:hAnsiTheme="minorEastAsia"/>
          <w:sz w:val="24"/>
          <w:szCs w:val="24"/>
          <w:lang w:val="zh-CN"/>
        </w:rPr>
      </w:pPr>
      <w:r>
        <w:rPr>
          <w:rFonts w:hint="eastAsia" w:cs="宋体" w:asciiTheme="minorEastAsia" w:hAnsiTheme="minorEastAsia"/>
          <w:sz w:val="24"/>
          <w:szCs w:val="24"/>
          <w:lang w:val="zh-CN"/>
        </w:rPr>
        <w:t>日期：年月日</w:t>
      </w:r>
    </w:p>
    <w:p w14:paraId="0C0FF483">
      <w:pPr>
        <w:autoSpaceDE w:val="0"/>
        <w:autoSpaceDN w:val="0"/>
        <w:adjustRightInd w:val="0"/>
        <w:spacing w:line="360" w:lineRule="auto"/>
        <w:rPr>
          <w:rFonts w:cs="宋体" w:asciiTheme="minorEastAsia" w:hAnsiTheme="minorEastAsia"/>
          <w:sz w:val="24"/>
          <w:szCs w:val="24"/>
          <w:lang w:val="zh-CN"/>
        </w:rPr>
      </w:pPr>
      <w:r>
        <w:rPr>
          <w:rFonts w:hint="eastAsia" w:cs="宋体" w:asciiTheme="minorEastAsia" w:hAnsiTheme="minorEastAsia"/>
          <w:sz w:val="24"/>
          <w:szCs w:val="24"/>
          <w:lang w:val="zh-CN"/>
        </w:rPr>
        <w:t>注：1、交付日期指完成该项目的最终时间（日历天）。</w:t>
      </w:r>
    </w:p>
    <w:p w14:paraId="6FDC30AC">
      <w:pPr>
        <w:numPr>
          <w:ilvl w:val="0"/>
          <w:numId w:val="22"/>
        </w:numPr>
        <w:autoSpaceDE w:val="0"/>
        <w:autoSpaceDN w:val="0"/>
        <w:adjustRightInd w:val="0"/>
        <w:spacing w:line="360" w:lineRule="auto"/>
        <w:ind w:firstLine="480" w:firstLineChars="200"/>
        <w:rPr>
          <w:rFonts w:cs="宋体" w:asciiTheme="minorEastAsia" w:hAnsiTheme="minorEastAsia"/>
          <w:sz w:val="24"/>
          <w:szCs w:val="24"/>
          <w:lang w:val="zh-CN"/>
        </w:rPr>
      </w:pPr>
      <w:r>
        <w:rPr>
          <w:rFonts w:hint="eastAsia" w:cs="宋体" w:asciiTheme="minorEastAsia" w:hAnsiTheme="minorEastAsia"/>
          <w:sz w:val="24"/>
          <w:szCs w:val="24"/>
          <w:lang w:val="zh-CN"/>
        </w:rPr>
        <w:t>如采购公告明确项目交付日期以年为单位，本表应填写完成该项目的年限。</w:t>
      </w:r>
    </w:p>
    <w:p w14:paraId="2E88A655">
      <w:pPr>
        <w:pStyle w:val="2"/>
        <w:ind w:firstLine="480" w:firstLineChars="200"/>
        <w:rPr>
          <w:rFonts w:hint="default" w:cs="宋体" w:asciiTheme="minorEastAsia" w:hAnsiTheme="minorEastAsia" w:eastAsiaTheme="minorEastAsia"/>
          <w:kern w:val="2"/>
          <w:sz w:val="24"/>
          <w:szCs w:val="24"/>
          <w:lang w:val="en-US" w:eastAsia="zh-CN" w:bidi="ar-SA"/>
        </w:rPr>
      </w:pPr>
      <w:r>
        <w:rPr>
          <w:rFonts w:hint="eastAsia" w:cs="宋体" w:asciiTheme="minorEastAsia" w:hAnsiTheme="minorEastAsia" w:eastAsiaTheme="minorEastAsia"/>
          <w:kern w:val="2"/>
          <w:sz w:val="24"/>
          <w:szCs w:val="24"/>
          <w:lang w:val="en-US" w:eastAsia="zh-CN" w:bidi="ar-SA"/>
        </w:rPr>
        <w:t>3、本项目采用固定总价招数量（亩数）的方式；每亩地补贴标准不得超过10元，补贴亩数≥3.4万亩。</w:t>
      </w:r>
    </w:p>
    <w:p w14:paraId="422B6428">
      <w:pPr>
        <w:autoSpaceDE w:val="0"/>
        <w:autoSpaceDN w:val="0"/>
        <w:adjustRightInd w:val="0"/>
        <w:spacing w:line="360" w:lineRule="auto"/>
        <w:rPr>
          <w:rFonts w:hint="eastAsia" w:ascii="宋体" w:cs="宋体"/>
          <w:sz w:val="24"/>
          <w:lang w:val="zh-CN"/>
        </w:rPr>
      </w:pPr>
    </w:p>
    <w:p w14:paraId="1D93B20D">
      <w:pPr>
        <w:autoSpaceDE w:val="0"/>
        <w:autoSpaceDN w:val="0"/>
        <w:adjustRightInd w:val="0"/>
        <w:spacing w:line="360" w:lineRule="auto"/>
        <w:rPr>
          <w:rFonts w:hint="eastAsia" w:ascii="宋体" w:cs="宋体"/>
          <w:sz w:val="24"/>
          <w:lang w:val="zh-CN"/>
        </w:rPr>
      </w:pPr>
    </w:p>
    <w:p w14:paraId="454B4B45">
      <w:pPr>
        <w:autoSpaceDE w:val="0"/>
        <w:autoSpaceDN w:val="0"/>
        <w:adjustRightInd w:val="0"/>
        <w:spacing w:line="360" w:lineRule="auto"/>
        <w:rPr>
          <w:rFonts w:hint="eastAsia" w:ascii="宋体" w:cs="宋体"/>
          <w:sz w:val="24"/>
          <w:lang w:val="zh-CN"/>
        </w:rPr>
      </w:pPr>
    </w:p>
    <w:p w14:paraId="7FE1EDD7">
      <w:pPr>
        <w:autoSpaceDE w:val="0"/>
        <w:autoSpaceDN w:val="0"/>
        <w:adjustRightInd w:val="0"/>
        <w:spacing w:line="360" w:lineRule="auto"/>
        <w:rPr>
          <w:rFonts w:hint="eastAsia" w:ascii="宋体" w:cs="宋体"/>
          <w:sz w:val="24"/>
          <w:lang w:val="zh-CN"/>
        </w:rPr>
      </w:pPr>
    </w:p>
    <w:p w14:paraId="79CB9D81">
      <w:pPr>
        <w:autoSpaceDE w:val="0"/>
        <w:autoSpaceDN w:val="0"/>
        <w:adjustRightInd w:val="0"/>
        <w:spacing w:line="360" w:lineRule="auto"/>
        <w:rPr>
          <w:rFonts w:cs="黑体" w:asciiTheme="minorEastAsia" w:hAnsiTheme="minorEastAsia"/>
          <w:b/>
          <w:bCs/>
          <w:sz w:val="28"/>
          <w:szCs w:val="28"/>
          <w:lang w:val="zh-CN"/>
        </w:rPr>
      </w:pPr>
    </w:p>
    <w:p w14:paraId="5AB2DBE3">
      <w:pPr>
        <w:autoSpaceDE w:val="0"/>
        <w:autoSpaceDN w:val="0"/>
        <w:adjustRightInd w:val="0"/>
        <w:spacing w:line="360" w:lineRule="auto"/>
        <w:rPr>
          <w:rFonts w:cs="黑体" w:asciiTheme="minorEastAsia" w:hAnsiTheme="minorEastAsia"/>
          <w:b/>
          <w:bCs/>
          <w:sz w:val="28"/>
          <w:szCs w:val="28"/>
          <w:lang w:val="zh-CN"/>
        </w:rPr>
      </w:pPr>
    </w:p>
    <w:p w14:paraId="6E96769D">
      <w:pPr>
        <w:autoSpaceDE w:val="0"/>
        <w:autoSpaceDN w:val="0"/>
        <w:adjustRightInd w:val="0"/>
        <w:spacing w:line="360" w:lineRule="auto"/>
        <w:rPr>
          <w:rFonts w:cs="黑体" w:asciiTheme="minorEastAsia" w:hAnsiTheme="minorEastAsia"/>
          <w:b/>
          <w:bCs/>
          <w:sz w:val="28"/>
          <w:szCs w:val="28"/>
          <w:lang w:val="zh-CN"/>
        </w:rPr>
      </w:pPr>
    </w:p>
    <w:p w14:paraId="30F509B5">
      <w:pPr>
        <w:autoSpaceDE w:val="0"/>
        <w:autoSpaceDN w:val="0"/>
        <w:adjustRightInd w:val="0"/>
        <w:spacing w:line="360" w:lineRule="auto"/>
        <w:rPr>
          <w:rFonts w:cs="黑体" w:asciiTheme="minorEastAsia" w:hAnsiTheme="minorEastAsia"/>
          <w:b/>
          <w:bCs/>
          <w:sz w:val="28"/>
          <w:szCs w:val="28"/>
          <w:lang w:val="zh-CN"/>
        </w:rPr>
      </w:pPr>
    </w:p>
    <w:p w14:paraId="30CAE6B4">
      <w:pPr>
        <w:autoSpaceDE w:val="0"/>
        <w:autoSpaceDN w:val="0"/>
        <w:adjustRightInd w:val="0"/>
        <w:spacing w:line="360" w:lineRule="auto"/>
        <w:rPr>
          <w:rFonts w:cs="黑体" w:asciiTheme="minorEastAsia" w:hAnsiTheme="minorEastAsia"/>
          <w:b/>
          <w:bCs/>
          <w:sz w:val="28"/>
          <w:szCs w:val="28"/>
          <w:lang w:val="zh-CN"/>
        </w:rPr>
      </w:pPr>
    </w:p>
    <w:p w14:paraId="3012A126">
      <w:pPr>
        <w:autoSpaceDE w:val="0"/>
        <w:autoSpaceDN w:val="0"/>
        <w:adjustRightInd w:val="0"/>
        <w:spacing w:line="360" w:lineRule="auto"/>
        <w:rPr>
          <w:rFonts w:cs="黑体" w:asciiTheme="minorEastAsia" w:hAnsiTheme="minorEastAsia"/>
          <w:b/>
          <w:bCs/>
          <w:sz w:val="28"/>
          <w:szCs w:val="28"/>
          <w:lang w:val="zh-CN"/>
        </w:rPr>
      </w:pPr>
    </w:p>
    <w:p w14:paraId="08D8A40A">
      <w:pPr>
        <w:autoSpaceDE w:val="0"/>
        <w:autoSpaceDN w:val="0"/>
        <w:adjustRightInd w:val="0"/>
        <w:spacing w:line="360" w:lineRule="auto"/>
        <w:rPr>
          <w:rFonts w:cs="黑体" w:asciiTheme="minorEastAsia" w:hAnsiTheme="minorEastAsia"/>
          <w:b/>
          <w:bCs/>
          <w:sz w:val="28"/>
          <w:szCs w:val="28"/>
          <w:lang w:val="zh-CN"/>
        </w:rPr>
      </w:pPr>
    </w:p>
    <w:p w14:paraId="452579A3">
      <w:pPr>
        <w:rPr>
          <w:rFonts w:hint="eastAsia" w:cs="黑体" w:asciiTheme="minorEastAsia" w:hAnsiTheme="minorEastAsia"/>
          <w:b/>
          <w:bCs/>
          <w:sz w:val="28"/>
          <w:szCs w:val="28"/>
          <w:lang w:val="zh-CN"/>
        </w:rPr>
      </w:pPr>
      <w:r>
        <w:rPr>
          <w:rFonts w:hint="eastAsia" w:cs="黑体" w:asciiTheme="minorEastAsia" w:hAnsiTheme="minorEastAsia"/>
          <w:b/>
          <w:bCs/>
          <w:sz w:val="28"/>
          <w:szCs w:val="28"/>
          <w:lang w:val="zh-CN"/>
        </w:rPr>
        <w:br w:type="page"/>
      </w:r>
    </w:p>
    <w:p w14:paraId="2E5EB678">
      <w:pPr>
        <w:autoSpaceDE w:val="0"/>
        <w:autoSpaceDN w:val="0"/>
        <w:adjustRightInd w:val="0"/>
        <w:spacing w:line="360" w:lineRule="auto"/>
        <w:ind w:firstLine="3092" w:firstLineChars="1100"/>
        <w:rPr>
          <w:rFonts w:cs="黑体" w:asciiTheme="minorEastAsia" w:hAnsiTheme="minorEastAsia"/>
          <w:b/>
          <w:bCs/>
          <w:sz w:val="28"/>
          <w:szCs w:val="28"/>
          <w:lang w:val="zh-CN"/>
        </w:rPr>
      </w:pPr>
      <w:r>
        <w:rPr>
          <w:rFonts w:hint="eastAsia" w:cs="黑体" w:asciiTheme="minorEastAsia" w:hAnsiTheme="minorEastAsia"/>
          <w:b/>
          <w:bCs/>
          <w:sz w:val="28"/>
          <w:szCs w:val="28"/>
          <w:lang w:val="zh-CN"/>
        </w:rPr>
        <w:t>四、资格审查证明材料</w:t>
      </w:r>
    </w:p>
    <w:p w14:paraId="492C3B5C">
      <w:pPr>
        <w:pStyle w:val="17"/>
        <w:spacing w:line="360" w:lineRule="auto"/>
        <w:jc w:val="center"/>
        <w:rPr>
          <w:rFonts w:asciiTheme="majorEastAsia" w:hAnsiTheme="majorEastAsia" w:eastAsiaTheme="majorEastAsia"/>
          <w:b/>
          <w:snapToGrid w:val="0"/>
          <w:kern w:val="0"/>
          <w:szCs w:val="24"/>
        </w:rPr>
      </w:pPr>
      <w:r>
        <w:rPr>
          <w:rFonts w:hint="eastAsia" w:asciiTheme="majorEastAsia" w:hAnsiTheme="majorEastAsia" w:eastAsiaTheme="majorEastAsia"/>
          <w:b/>
          <w:snapToGrid w:val="0"/>
          <w:kern w:val="0"/>
          <w:szCs w:val="24"/>
        </w:rPr>
        <w:t>4.1 投 标 函</w:t>
      </w:r>
    </w:p>
    <w:p w14:paraId="19C627F2">
      <w:pPr>
        <w:adjustRightInd w:val="0"/>
        <w:spacing w:line="360" w:lineRule="auto"/>
        <w:contextualSpacing/>
        <w:rPr>
          <w:rFonts w:asciiTheme="minorEastAsia" w:hAnsiTheme="minorEastAsia"/>
          <w:b/>
          <w:snapToGrid w:val="0"/>
          <w:kern w:val="0"/>
          <w:sz w:val="24"/>
          <w:szCs w:val="24"/>
        </w:rPr>
      </w:pPr>
      <w:r>
        <w:rPr>
          <w:rFonts w:hint="eastAsia" w:asciiTheme="minorEastAsia" w:hAnsiTheme="minorEastAsia"/>
          <w:snapToGrid w:val="0"/>
          <w:kern w:val="0"/>
          <w:sz w:val="24"/>
          <w:szCs w:val="24"/>
        </w:rPr>
        <w:t>致：_</w:t>
      </w:r>
      <w:r>
        <w:rPr>
          <w:rFonts w:hint="eastAsia" w:asciiTheme="minorEastAsia" w:hAnsiTheme="minorEastAsia"/>
          <w:snapToGrid w:val="0"/>
          <w:kern w:val="0"/>
          <w:sz w:val="24"/>
          <w:szCs w:val="24"/>
          <w:u w:val="single"/>
        </w:rPr>
        <w:t xml:space="preserve">_    </w:t>
      </w:r>
      <w:r>
        <w:rPr>
          <w:rFonts w:hint="eastAsia" w:asciiTheme="minorEastAsia" w:hAnsiTheme="minorEastAsia"/>
          <w:snapToGrid w:val="0"/>
          <w:kern w:val="0"/>
          <w:sz w:val="24"/>
          <w:szCs w:val="24"/>
        </w:rPr>
        <w:t>_</w:t>
      </w:r>
      <w:r>
        <w:rPr>
          <w:rFonts w:hint="eastAsia" w:asciiTheme="minorEastAsia" w:hAnsiTheme="minorEastAsia"/>
          <w:b/>
          <w:snapToGrid w:val="0"/>
          <w:kern w:val="0"/>
          <w:sz w:val="24"/>
          <w:szCs w:val="24"/>
        </w:rPr>
        <w:t>（采购人）</w:t>
      </w:r>
    </w:p>
    <w:p w14:paraId="646AE23A">
      <w:pPr>
        <w:adjustRightInd w:val="0"/>
        <w:spacing w:line="360" w:lineRule="auto"/>
        <w:ind w:firstLine="480" w:firstLineChars="200"/>
        <w:contextualSpacing/>
        <w:outlineLvl w:val="0"/>
        <w:rPr>
          <w:rFonts w:asciiTheme="minorEastAsia" w:hAnsiTheme="minorEastAsia"/>
          <w:snapToGrid w:val="0"/>
          <w:kern w:val="0"/>
          <w:sz w:val="24"/>
          <w:szCs w:val="24"/>
        </w:rPr>
      </w:pPr>
      <w:r>
        <w:rPr>
          <w:rFonts w:hint="eastAsia" w:asciiTheme="minorEastAsia" w:hAnsiTheme="minorEastAsia"/>
          <w:snapToGrid w:val="0"/>
          <w:kern w:val="0"/>
          <w:sz w:val="24"/>
          <w:szCs w:val="24"/>
        </w:rPr>
        <w:t>根据贵方_</w:t>
      </w:r>
      <w:r>
        <w:rPr>
          <w:rFonts w:hint="eastAsia" w:asciiTheme="minorEastAsia" w:hAnsiTheme="minorEastAsia"/>
          <w:snapToGrid w:val="0"/>
          <w:kern w:val="0"/>
          <w:sz w:val="24"/>
          <w:szCs w:val="24"/>
          <w:u w:val="single"/>
        </w:rPr>
        <w:t xml:space="preserve">_    </w:t>
      </w:r>
      <w:r>
        <w:rPr>
          <w:rFonts w:hint="eastAsia" w:asciiTheme="minorEastAsia" w:hAnsiTheme="minorEastAsia"/>
          <w:snapToGrid w:val="0"/>
          <w:kern w:val="0"/>
          <w:sz w:val="24"/>
          <w:szCs w:val="24"/>
        </w:rPr>
        <w:t>_（项目名称、招标编号）采购的采购公告及采购邀请，_______（姓名和职务）被正式授权并代表供应商（供应商名称、地址）_______提交。</w:t>
      </w:r>
    </w:p>
    <w:p w14:paraId="4565ABCF">
      <w:pPr>
        <w:pStyle w:val="17"/>
        <w:adjustRightInd w:val="0"/>
        <w:spacing w:line="360" w:lineRule="auto"/>
        <w:ind w:firstLine="480" w:firstLineChars="200"/>
        <w:contextualSpacing/>
        <w:rPr>
          <w:rFonts w:asciiTheme="minorEastAsia" w:hAnsiTheme="minorEastAsia" w:eastAsiaTheme="minorEastAsia"/>
          <w:snapToGrid w:val="0"/>
          <w:kern w:val="0"/>
          <w:szCs w:val="24"/>
        </w:rPr>
      </w:pPr>
      <w:r>
        <w:rPr>
          <w:rFonts w:hint="eastAsia" w:asciiTheme="minorEastAsia" w:hAnsiTheme="minorEastAsia" w:eastAsiaTheme="minorEastAsia"/>
          <w:snapToGrid w:val="0"/>
          <w:kern w:val="0"/>
          <w:szCs w:val="24"/>
        </w:rPr>
        <w:t>我方确认收到贵方提供的（项目名称、招标编号）询价文件的全部内容。</w:t>
      </w:r>
    </w:p>
    <w:p w14:paraId="70FD4978">
      <w:pPr>
        <w:pStyle w:val="17"/>
        <w:adjustRightInd w:val="0"/>
        <w:spacing w:line="360" w:lineRule="auto"/>
        <w:ind w:firstLine="480" w:firstLineChars="200"/>
        <w:contextualSpacing/>
        <w:rPr>
          <w:rFonts w:asciiTheme="minorEastAsia" w:hAnsiTheme="minorEastAsia" w:eastAsiaTheme="minorEastAsia"/>
          <w:snapToGrid w:val="0"/>
          <w:kern w:val="0"/>
          <w:szCs w:val="24"/>
        </w:rPr>
      </w:pPr>
      <w:r>
        <w:rPr>
          <w:rFonts w:hint="eastAsia" w:asciiTheme="minorEastAsia" w:hAnsiTheme="minorEastAsia" w:eastAsiaTheme="minorEastAsia"/>
          <w:snapToGrid w:val="0"/>
          <w:kern w:val="0"/>
          <w:szCs w:val="24"/>
        </w:rPr>
        <w:t>我方在参与投标前已详细研究了询价文件的所有内容，包括澄清、修改文件（如果有）和所有已提供的参考资料以及有关附件，我方完全明白并认为此询价文件没有倾向性，也不存在排斥潜在投标供应商的内容，我方同意询价文件的相关条款和</w:t>
      </w:r>
      <w:r>
        <w:rPr>
          <w:rFonts w:hint="eastAsia" w:asciiTheme="minorEastAsia" w:hAnsiTheme="minorEastAsia" w:eastAsiaTheme="minorEastAsia"/>
          <w:szCs w:val="24"/>
        </w:rPr>
        <w:t>已完全理解并接受询价文件的各项规定和要求及资金支付规定，对询价文件的合理性、合法性不再有异议。</w:t>
      </w:r>
    </w:p>
    <w:p w14:paraId="15BDFDF0">
      <w:pPr>
        <w:adjustRightInd w:val="0"/>
        <w:spacing w:line="360" w:lineRule="auto"/>
        <w:ind w:firstLine="480" w:firstLineChars="200"/>
        <w:contextualSpacing/>
        <w:rPr>
          <w:rFonts w:asciiTheme="minorEastAsia" w:hAnsiTheme="minorEastAsia"/>
          <w:snapToGrid w:val="0"/>
          <w:kern w:val="0"/>
          <w:sz w:val="24"/>
          <w:szCs w:val="24"/>
        </w:rPr>
      </w:pPr>
      <w:r>
        <w:rPr>
          <w:rFonts w:hint="eastAsia" w:asciiTheme="minorEastAsia" w:hAnsiTheme="minorEastAsia"/>
          <w:i/>
          <w:snapToGrid w:val="0"/>
          <w:kern w:val="0"/>
          <w:sz w:val="24"/>
          <w:szCs w:val="24"/>
          <w:u w:val="single"/>
        </w:rPr>
        <w:t xml:space="preserve">(供应商名称)     </w:t>
      </w:r>
      <w:r>
        <w:rPr>
          <w:rFonts w:hint="eastAsia" w:asciiTheme="minorEastAsia" w:hAnsiTheme="minorEastAsia"/>
          <w:snapToGrid w:val="0"/>
          <w:kern w:val="0"/>
          <w:sz w:val="24"/>
          <w:szCs w:val="24"/>
        </w:rPr>
        <w:t>正式授权</w:t>
      </w:r>
      <w:r>
        <w:rPr>
          <w:rFonts w:hint="eastAsia" w:asciiTheme="minorEastAsia" w:hAnsiTheme="minorEastAsia"/>
          <w:i/>
          <w:snapToGrid w:val="0"/>
          <w:kern w:val="0"/>
          <w:sz w:val="24"/>
          <w:szCs w:val="24"/>
          <w:u w:val="single"/>
        </w:rPr>
        <w:t xml:space="preserve">(授权代表全名, 职务)       </w:t>
      </w:r>
      <w:r>
        <w:rPr>
          <w:rFonts w:hint="eastAsia" w:asciiTheme="minorEastAsia" w:hAnsiTheme="minorEastAsia"/>
          <w:snapToGrid w:val="0"/>
          <w:kern w:val="0"/>
          <w:sz w:val="24"/>
          <w:szCs w:val="24"/>
        </w:rPr>
        <w:t>代表我方全权处理有关本项目询价响应的一切事宜。</w:t>
      </w:r>
    </w:p>
    <w:p w14:paraId="671B779E">
      <w:pPr>
        <w:adjustRightInd w:val="0"/>
        <w:spacing w:line="360" w:lineRule="auto"/>
        <w:ind w:firstLine="480" w:firstLineChars="200"/>
        <w:contextualSpacing/>
        <w:rPr>
          <w:rFonts w:cs="Courier New" w:asciiTheme="minorEastAsia" w:hAnsiTheme="minorEastAsia"/>
          <w:sz w:val="24"/>
          <w:szCs w:val="24"/>
        </w:rPr>
      </w:pPr>
      <w:r>
        <w:rPr>
          <w:rFonts w:hint="eastAsia" w:cs="Courier New" w:asciiTheme="minorEastAsia" w:hAnsiTheme="minorEastAsia"/>
          <w:sz w:val="24"/>
          <w:szCs w:val="24"/>
        </w:rPr>
        <w:t>我方已完全明白询价文件的所有条款要求，并申明如下：</w:t>
      </w:r>
    </w:p>
    <w:p w14:paraId="522C8B46">
      <w:pPr>
        <w:adjustRightInd w:val="0"/>
        <w:spacing w:line="360" w:lineRule="auto"/>
        <w:ind w:firstLine="480" w:firstLineChars="200"/>
        <w:contextualSpacing/>
        <w:rPr>
          <w:rFonts w:cs="Courier New" w:asciiTheme="minorEastAsia" w:hAnsiTheme="minorEastAsia"/>
          <w:sz w:val="24"/>
          <w:szCs w:val="24"/>
        </w:rPr>
      </w:pPr>
      <w:r>
        <w:rPr>
          <w:rFonts w:hint="eastAsia" w:cs="Courier New" w:asciiTheme="minorEastAsia" w:hAnsiTheme="minorEastAsia"/>
          <w:sz w:val="24"/>
          <w:szCs w:val="24"/>
        </w:rPr>
        <w:t>一、按询价文件提供的全部货物与相关服务的响应总价</w:t>
      </w:r>
      <w:r>
        <w:rPr>
          <w:rFonts w:hint="eastAsia" w:cs="Arial"/>
          <w:sz w:val="26"/>
          <w:szCs w:val="26"/>
        </w:rPr>
        <w:t>大写</w:t>
      </w:r>
      <w:r>
        <w:rPr>
          <w:rFonts w:hint="eastAsia" w:ascii="宋体" w:hAnsi="宋体" w:cs="Courier New"/>
          <w:sz w:val="24"/>
          <w:szCs w:val="24"/>
        </w:rPr>
        <w:t>,小写。</w:t>
      </w:r>
    </w:p>
    <w:p w14:paraId="3AA0DFC2">
      <w:pPr>
        <w:adjustRightInd w:val="0"/>
        <w:spacing w:line="360" w:lineRule="auto"/>
        <w:ind w:firstLine="480" w:firstLineChars="200"/>
        <w:contextualSpacing/>
        <w:rPr>
          <w:rFonts w:cs="Courier New" w:asciiTheme="minorEastAsia" w:hAnsiTheme="minorEastAsia"/>
          <w:sz w:val="24"/>
          <w:szCs w:val="24"/>
        </w:rPr>
      </w:pPr>
      <w:r>
        <w:rPr>
          <w:rFonts w:hint="eastAsia" w:cs="Courier New" w:asciiTheme="minorEastAsia" w:hAnsiTheme="minorEastAsia"/>
          <w:sz w:val="24"/>
          <w:szCs w:val="24"/>
        </w:rPr>
        <w:t>二、本询价文件的有效期为询价响应截止时间起</w:t>
      </w:r>
      <w:r>
        <w:rPr>
          <w:rFonts w:hint="eastAsia" w:asciiTheme="minorEastAsia" w:hAnsiTheme="minorEastAsia"/>
          <w:i/>
          <w:snapToGrid w:val="0"/>
          <w:kern w:val="0"/>
          <w:sz w:val="24"/>
          <w:szCs w:val="24"/>
          <w:u w:val="single"/>
        </w:rPr>
        <w:t>90</w:t>
      </w:r>
      <w:r>
        <w:rPr>
          <w:rFonts w:hint="eastAsia" w:cs="Courier New" w:asciiTheme="minorEastAsia" w:hAnsiTheme="minorEastAsia"/>
          <w:sz w:val="24"/>
          <w:szCs w:val="24"/>
        </w:rPr>
        <w:t>天。如成交，有效期将延至供货终止日为止。在此提交的资格证明文件均至询价响应文件有效期截止日有效，如有在有效期内失效的，我方承诺在成交后补齐一切手续，保证所有资格证明文件能在签订采购合同时直至采购合同终止日有效。</w:t>
      </w:r>
    </w:p>
    <w:p w14:paraId="169CE12D">
      <w:pPr>
        <w:pStyle w:val="26"/>
        <w:adjustRightInd w:val="0"/>
        <w:spacing w:line="360" w:lineRule="auto"/>
        <w:ind w:firstLine="480" w:firstLineChars="200"/>
        <w:contextualSpacing/>
        <w:rPr>
          <w:rFonts w:cs="Courier New" w:asciiTheme="minorEastAsia" w:hAnsiTheme="minorEastAsia" w:eastAsiaTheme="minorEastAsia"/>
        </w:rPr>
      </w:pPr>
      <w:r>
        <w:rPr>
          <w:rFonts w:hint="eastAsia" w:cs="Courier New" w:asciiTheme="minorEastAsia" w:hAnsiTheme="minorEastAsia" w:eastAsiaTheme="minorEastAsia"/>
        </w:rPr>
        <w:t>三、我方明白并同意，在规定的询价响应时间截止之后</w:t>
      </w:r>
      <w:r>
        <w:rPr>
          <w:rFonts w:hint="eastAsia" w:cs="Courier New" w:asciiTheme="minorEastAsia" w:hAnsiTheme="minorEastAsia" w:eastAsiaTheme="minorEastAsia"/>
          <w:lang w:eastAsia="zh-CN"/>
        </w:rPr>
        <w:t>，在</w:t>
      </w:r>
      <w:r>
        <w:rPr>
          <w:rFonts w:hint="eastAsia" w:cs="Courier New" w:asciiTheme="minorEastAsia" w:hAnsiTheme="minorEastAsia" w:eastAsiaTheme="minorEastAsia"/>
        </w:rPr>
        <w:t>响应有效期之内撤销询价响应的，</w:t>
      </w:r>
      <w:r>
        <w:rPr>
          <w:rFonts w:hint="eastAsia" w:cs="Courier New"/>
        </w:rPr>
        <w:t>则我方承担违背投标承诺的责任追究。</w:t>
      </w:r>
    </w:p>
    <w:p w14:paraId="7BB03BE8">
      <w:pPr>
        <w:pStyle w:val="26"/>
        <w:adjustRightInd w:val="0"/>
        <w:spacing w:line="360" w:lineRule="auto"/>
        <w:ind w:firstLine="480" w:firstLineChars="200"/>
        <w:contextualSpacing/>
        <w:rPr>
          <w:rFonts w:cs="Courier New" w:asciiTheme="minorEastAsia" w:hAnsiTheme="minorEastAsia" w:eastAsiaTheme="minorEastAsia"/>
        </w:rPr>
      </w:pPr>
      <w:r>
        <w:rPr>
          <w:rFonts w:hint="eastAsia" w:cs="Courier New" w:asciiTheme="minorEastAsia" w:hAnsiTheme="minorEastAsia" w:eastAsiaTheme="minorEastAsia"/>
        </w:rPr>
        <w:t>四、我方同意按照贵方可能提出的要求而提供与询价响应有关的任何其它数据、信息或资料。</w:t>
      </w:r>
    </w:p>
    <w:p w14:paraId="52A60C9B">
      <w:pPr>
        <w:pStyle w:val="26"/>
        <w:adjustRightInd w:val="0"/>
        <w:spacing w:line="360" w:lineRule="auto"/>
        <w:ind w:firstLine="480" w:firstLineChars="200"/>
        <w:contextualSpacing/>
        <w:rPr>
          <w:rFonts w:cs="Courier New" w:asciiTheme="minorEastAsia" w:hAnsiTheme="minorEastAsia" w:eastAsiaTheme="minorEastAsia"/>
        </w:rPr>
      </w:pPr>
      <w:r>
        <w:rPr>
          <w:rFonts w:hint="eastAsia" w:cs="Courier New" w:asciiTheme="minorEastAsia" w:hAnsiTheme="minorEastAsia" w:eastAsiaTheme="minorEastAsia"/>
        </w:rPr>
        <w:t>五、我方理解贵方不一定接受最低响应价或任何贵方可能收到的询价响应。</w:t>
      </w:r>
    </w:p>
    <w:p w14:paraId="341065D4">
      <w:pPr>
        <w:pStyle w:val="26"/>
        <w:adjustRightInd w:val="0"/>
        <w:spacing w:line="360" w:lineRule="auto"/>
        <w:ind w:firstLine="480" w:firstLineChars="200"/>
        <w:contextualSpacing/>
        <w:rPr>
          <w:rFonts w:cs="Courier New" w:asciiTheme="minorEastAsia" w:hAnsiTheme="minorEastAsia" w:eastAsiaTheme="minorEastAsia"/>
        </w:rPr>
      </w:pPr>
      <w:r>
        <w:rPr>
          <w:rFonts w:hint="eastAsia" w:cs="Courier New" w:asciiTheme="minorEastAsia" w:hAnsiTheme="minorEastAsia" w:eastAsiaTheme="minorEastAsia"/>
        </w:rPr>
        <w:t>六、我方如果成交，将保证履行询价文件及其澄清、修改文件（如果有）中的全部责任和义务，按质、按量、按期完成《采购需求》及《合同书》中的全部任务。</w:t>
      </w:r>
    </w:p>
    <w:p w14:paraId="62AF02BB">
      <w:pPr>
        <w:pStyle w:val="26"/>
        <w:adjustRightInd w:val="0"/>
        <w:spacing w:line="360" w:lineRule="auto"/>
        <w:ind w:firstLine="480" w:firstLineChars="200"/>
        <w:contextualSpacing/>
        <w:rPr>
          <w:rFonts w:cs="宋体" w:asciiTheme="minorEastAsia" w:hAnsiTheme="minorEastAsia" w:eastAsiaTheme="minorEastAsia"/>
        </w:rPr>
      </w:pPr>
      <w:r>
        <w:rPr>
          <w:rFonts w:hint="eastAsia" w:cs="Courier New" w:asciiTheme="minorEastAsia" w:hAnsiTheme="minorEastAsia" w:eastAsiaTheme="minorEastAsia"/>
        </w:rPr>
        <w:t>七、我方在此保证所提交的所有文件和全部说明是真实的和正确的。</w:t>
      </w:r>
    </w:p>
    <w:p w14:paraId="20267073">
      <w:pPr>
        <w:pStyle w:val="17"/>
        <w:adjustRightInd w:val="0"/>
        <w:spacing w:line="360" w:lineRule="auto"/>
        <w:ind w:firstLine="480" w:firstLineChars="200"/>
        <w:contextualSpacing/>
        <w:rPr>
          <w:rFonts w:asciiTheme="minorEastAsia" w:hAnsiTheme="minorEastAsia" w:eastAsiaTheme="minorEastAsia"/>
          <w:szCs w:val="24"/>
        </w:rPr>
      </w:pPr>
      <w:r>
        <w:rPr>
          <w:rFonts w:hint="eastAsia" w:asciiTheme="minorEastAsia" w:hAnsiTheme="minorEastAsia" w:eastAsiaTheme="minorEastAsia"/>
          <w:szCs w:val="24"/>
        </w:rPr>
        <w:t xml:space="preserve">八、我方响应报价已包含应向知识产权所有权人支付的所有相关税费，并保证采购人在中国使用我方提供的货物时，如有第三方提出侵犯其知识产权主张的，责任由我方承担。 </w:t>
      </w:r>
    </w:p>
    <w:p w14:paraId="26AE6BAC">
      <w:pPr>
        <w:pStyle w:val="17"/>
        <w:adjustRightInd w:val="0"/>
        <w:spacing w:line="360" w:lineRule="auto"/>
        <w:ind w:firstLine="480" w:firstLineChars="200"/>
        <w:contextualSpacing/>
        <w:rPr>
          <w:rFonts w:cs="Arial" w:asciiTheme="minorEastAsia" w:hAnsiTheme="minorEastAsia" w:eastAsiaTheme="minorEastAsia"/>
          <w:szCs w:val="24"/>
        </w:rPr>
      </w:pPr>
      <w:r>
        <w:rPr>
          <w:rFonts w:hint="eastAsia" w:cs="Arial" w:asciiTheme="minorEastAsia" w:hAnsiTheme="minorEastAsia" w:eastAsiaTheme="minorEastAsia"/>
          <w:szCs w:val="24"/>
        </w:rPr>
        <w:t>九、我方具备《政府采购法》第二十二条规定的条件；承诺如下：</w:t>
      </w:r>
    </w:p>
    <w:p w14:paraId="228E8B45">
      <w:pPr>
        <w:pStyle w:val="17"/>
        <w:adjustRightInd w:val="0"/>
        <w:spacing w:line="360" w:lineRule="auto"/>
        <w:ind w:firstLine="480" w:firstLineChars="200"/>
        <w:contextualSpacing/>
        <w:rPr>
          <w:rFonts w:cs="Arial" w:asciiTheme="minorEastAsia" w:hAnsiTheme="minorEastAsia" w:eastAsiaTheme="minorEastAsia"/>
          <w:szCs w:val="24"/>
        </w:rPr>
      </w:pPr>
      <w:r>
        <w:rPr>
          <w:rFonts w:hint="eastAsia" w:cs="Arial" w:asciiTheme="minorEastAsia" w:hAnsiTheme="minorEastAsia" w:eastAsiaTheme="minorEastAsia"/>
          <w:szCs w:val="24"/>
        </w:rPr>
        <w:t>1. 具有独立承担民事责任能力的在中华人民共和国境内注册的法人或其他组织或自然人，有效的营业执照（或事业法人登记证或身份证等相关证明）。</w:t>
      </w:r>
    </w:p>
    <w:p w14:paraId="623D3A20">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2. 我方已依法缴纳了各项税费及社会保险费用，如有需要，可随时向采购人提供近三个月内的相关缴费证明，以便核查。</w:t>
      </w:r>
    </w:p>
    <w:p w14:paraId="0BB7121D">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3. 我方已依法建立健全的财务会计制度，如有需要，可随时向采购人提供相关证明材料，以便核查。</w:t>
      </w:r>
    </w:p>
    <w:p w14:paraId="7218A4B8">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4. 参加政府采购活动前三年内，在经营活动中没有重大违法记录。</w:t>
      </w:r>
    </w:p>
    <w:p w14:paraId="23762FD7">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5. 符合法律、行政法规规定的其他条件。</w:t>
      </w:r>
    </w:p>
    <w:p w14:paraId="5C364838">
      <w:pPr>
        <w:adjustRightInd w:val="0"/>
        <w:spacing w:line="360" w:lineRule="auto"/>
        <w:ind w:firstLine="504" w:firstLineChars="210"/>
        <w:contextualSpacing/>
        <w:rPr>
          <w:rFonts w:cs="Arial" w:asciiTheme="minorEastAsia" w:hAnsiTheme="minorEastAsia"/>
          <w:sz w:val="24"/>
          <w:szCs w:val="24"/>
        </w:rPr>
      </w:pPr>
      <w:r>
        <w:rPr>
          <w:rFonts w:hint="eastAsia" w:cs="宋体" w:asciiTheme="minorEastAsia" w:hAnsiTheme="minorEastAsia"/>
          <w:sz w:val="24"/>
          <w:szCs w:val="24"/>
        </w:rPr>
        <w:t>以上内容如有虚假或与事实不符的，询价小组可将</w:t>
      </w:r>
      <w:r>
        <w:rPr>
          <w:rFonts w:hint="eastAsia" w:cs="Arial" w:asciiTheme="minorEastAsia" w:hAnsiTheme="minorEastAsia"/>
          <w:sz w:val="24"/>
          <w:szCs w:val="24"/>
        </w:rPr>
        <w:t>我方</w:t>
      </w:r>
      <w:r>
        <w:rPr>
          <w:rFonts w:hint="eastAsia" w:cs="Arial" w:asciiTheme="minorEastAsia" w:hAnsiTheme="minorEastAsia"/>
          <w:sz w:val="24"/>
          <w:szCs w:val="24"/>
          <w:lang w:eastAsia="zh-CN"/>
        </w:rPr>
        <w:t>作</w:t>
      </w:r>
      <w:r>
        <w:rPr>
          <w:rFonts w:hint="eastAsia" w:cs="Arial" w:asciiTheme="minorEastAsia" w:hAnsiTheme="minorEastAsia"/>
          <w:sz w:val="24"/>
          <w:szCs w:val="24"/>
        </w:rPr>
        <w:t>无效投标处理，我方愿意承担相应的法律责任。</w:t>
      </w:r>
    </w:p>
    <w:p w14:paraId="54C015E0">
      <w:pPr>
        <w:pStyle w:val="17"/>
        <w:adjustRightInd w:val="0"/>
        <w:spacing w:line="360" w:lineRule="auto"/>
        <w:ind w:firstLine="480" w:firstLineChars="200"/>
        <w:contextualSpacing/>
        <w:rPr>
          <w:rFonts w:asciiTheme="minorEastAsia" w:hAnsiTheme="minorEastAsia" w:eastAsiaTheme="minorEastAsia"/>
          <w:szCs w:val="24"/>
        </w:rPr>
      </w:pPr>
      <w:r>
        <w:rPr>
          <w:rFonts w:hint="eastAsia" w:asciiTheme="minorEastAsia" w:hAnsiTheme="minorEastAsia" w:eastAsiaTheme="minorEastAsia"/>
          <w:szCs w:val="24"/>
        </w:rPr>
        <w:t>十、我方具备履行合同所必需的设备和专业技术能力。</w:t>
      </w:r>
    </w:p>
    <w:p w14:paraId="0A1B4458">
      <w:pPr>
        <w:pStyle w:val="17"/>
        <w:adjustRightInd w:val="0"/>
        <w:spacing w:line="360" w:lineRule="auto"/>
        <w:ind w:firstLine="480" w:firstLineChars="200"/>
        <w:contextualSpacing/>
        <w:rPr>
          <w:rFonts w:asciiTheme="minorEastAsia" w:hAnsiTheme="minorEastAsia" w:eastAsiaTheme="minorEastAsia"/>
          <w:szCs w:val="24"/>
        </w:rPr>
      </w:pPr>
      <w:r>
        <w:rPr>
          <w:rFonts w:hint="eastAsia" w:asciiTheme="minorEastAsia" w:hAnsiTheme="minorEastAsia" w:eastAsiaTheme="minorEastAsia"/>
          <w:snapToGrid w:val="0"/>
          <w:kern w:val="0"/>
          <w:szCs w:val="24"/>
        </w:rPr>
        <w:t>十一、</w:t>
      </w:r>
      <w:r>
        <w:rPr>
          <w:rFonts w:hint="eastAsia" w:asciiTheme="minorEastAsia" w:hAnsiTheme="minorEastAsia" w:eastAsiaTheme="minorEastAsia"/>
          <w:szCs w:val="24"/>
        </w:rPr>
        <w:t>我方对在本函及响应文件中所作的所有承诺承担法律责任。</w:t>
      </w:r>
    </w:p>
    <w:p w14:paraId="5E6B039C">
      <w:pPr>
        <w:pStyle w:val="17"/>
        <w:adjustRightInd w:val="0"/>
        <w:snapToGrid w:val="0"/>
        <w:spacing w:line="360" w:lineRule="auto"/>
        <w:rPr>
          <w:rFonts w:asciiTheme="minorEastAsia" w:hAnsiTheme="minorEastAsia" w:eastAsiaTheme="minorEastAsia"/>
          <w:szCs w:val="24"/>
        </w:rPr>
      </w:pPr>
      <w:r>
        <w:rPr>
          <w:rFonts w:hint="eastAsia" w:asciiTheme="minorEastAsia" w:hAnsiTheme="minorEastAsia" w:eastAsiaTheme="minorEastAsia"/>
          <w:szCs w:val="24"/>
        </w:rPr>
        <w:t>所有与本项目招标有关的一切正式往来请寄：</w:t>
      </w:r>
    </w:p>
    <w:p w14:paraId="1D9BDCE6">
      <w:pPr>
        <w:adjustRightInd w:val="0"/>
        <w:snapToGrid w:val="0"/>
        <w:spacing w:line="360" w:lineRule="auto"/>
        <w:rPr>
          <w:rFonts w:ascii="宋体" w:hAnsi="宋体" w:cs="宋体"/>
          <w:sz w:val="24"/>
          <w:szCs w:val="24"/>
        </w:rPr>
      </w:pPr>
      <w:r>
        <w:rPr>
          <w:rFonts w:hint="eastAsia" w:ascii="宋体" w:hAnsi="宋体" w:cs="宋体"/>
          <w:sz w:val="24"/>
          <w:szCs w:val="24"/>
        </w:rPr>
        <w:t>地    址：.  邮政编码：.</w:t>
      </w:r>
    </w:p>
    <w:p w14:paraId="5620BD3B">
      <w:pPr>
        <w:adjustRightInd w:val="0"/>
        <w:snapToGrid w:val="0"/>
        <w:spacing w:line="360" w:lineRule="auto"/>
        <w:rPr>
          <w:rFonts w:ascii="宋体" w:hAnsi="宋体" w:cs="宋体"/>
          <w:sz w:val="24"/>
          <w:szCs w:val="24"/>
        </w:rPr>
      </w:pPr>
      <w:r>
        <w:rPr>
          <w:rFonts w:hint="eastAsia" w:ascii="宋体" w:hAnsi="宋体" w:cs="宋体"/>
          <w:sz w:val="24"/>
          <w:szCs w:val="24"/>
        </w:rPr>
        <w:t>电    话：.  传    真：.</w:t>
      </w:r>
    </w:p>
    <w:p w14:paraId="39D9FEA9">
      <w:pPr>
        <w:adjustRightInd w:val="0"/>
        <w:snapToGrid w:val="0"/>
        <w:spacing w:line="360" w:lineRule="auto"/>
        <w:rPr>
          <w:rFonts w:ascii="宋体" w:hAnsi="宋体" w:cs="宋体"/>
          <w:sz w:val="24"/>
          <w:szCs w:val="24"/>
          <w:u w:val="single"/>
        </w:rPr>
      </w:pPr>
      <w:r>
        <w:rPr>
          <w:rFonts w:hint="eastAsia" w:ascii="宋体" w:hAnsi="宋体" w:cs="宋体"/>
          <w:sz w:val="24"/>
          <w:szCs w:val="24"/>
        </w:rPr>
        <w:t>供应商代表姓名：.  职    务：.</w:t>
      </w:r>
    </w:p>
    <w:p w14:paraId="59A1C64D">
      <w:pPr>
        <w:adjustRightInd w:val="0"/>
        <w:snapToGrid w:val="0"/>
        <w:spacing w:line="360" w:lineRule="auto"/>
        <w:rPr>
          <w:rFonts w:ascii="宋体" w:hAnsi="宋体" w:cs="Courier New"/>
          <w:sz w:val="22"/>
          <w:szCs w:val="21"/>
        </w:rPr>
      </w:pPr>
      <w:r>
        <w:rPr>
          <w:rFonts w:hint="eastAsia" w:ascii="宋体" w:hAnsi="宋体" w:cs="Courier New"/>
          <w:sz w:val="22"/>
          <w:szCs w:val="21"/>
        </w:rPr>
        <w:t>投标人法定代表人（单位负责人）或授权代表（签字或加盖姓名章）：</w:t>
      </w:r>
    </w:p>
    <w:p w14:paraId="5B8E1BFC">
      <w:pPr>
        <w:pStyle w:val="35"/>
        <w:spacing w:line="360" w:lineRule="auto"/>
        <w:rPr>
          <w:rFonts w:hAnsi="宋体"/>
          <w:color w:val="auto"/>
        </w:rPr>
      </w:pPr>
    </w:p>
    <w:p w14:paraId="36E5A280">
      <w:pPr>
        <w:pStyle w:val="35"/>
        <w:spacing w:line="360" w:lineRule="auto"/>
        <w:rPr>
          <w:rFonts w:hAnsi="宋体"/>
          <w:color w:val="auto"/>
        </w:rPr>
      </w:pPr>
      <w:r>
        <w:rPr>
          <w:rFonts w:hint="eastAsia" w:hAnsi="宋体"/>
          <w:color w:val="auto"/>
        </w:rPr>
        <w:t>法定代表人（单位负责人</w:t>
      </w:r>
      <w:r>
        <w:rPr>
          <w:rFonts w:hAnsi="宋体"/>
          <w:color w:val="auto"/>
        </w:rPr>
        <w:t>）</w:t>
      </w:r>
      <w:r>
        <w:rPr>
          <w:rFonts w:hint="eastAsia" w:hAnsi="宋体"/>
          <w:color w:val="auto"/>
        </w:rPr>
        <w:t>或授权代表手机号码：</w:t>
      </w:r>
    </w:p>
    <w:p w14:paraId="6489CB0A">
      <w:pPr>
        <w:adjustRightInd w:val="0"/>
        <w:snapToGrid w:val="0"/>
        <w:spacing w:line="360" w:lineRule="auto"/>
        <w:rPr>
          <w:rFonts w:ascii="宋体" w:hAnsi="宋体" w:cs="Courier New"/>
          <w:sz w:val="22"/>
          <w:szCs w:val="21"/>
        </w:rPr>
      </w:pPr>
    </w:p>
    <w:p w14:paraId="679D9E01">
      <w:pPr>
        <w:adjustRightInd w:val="0"/>
        <w:snapToGrid w:val="0"/>
        <w:spacing w:line="360" w:lineRule="auto"/>
        <w:rPr>
          <w:rFonts w:cs="宋体" w:asciiTheme="minorEastAsia" w:hAnsiTheme="minorEastAsia"/>
          <w:szCs w:val="21"/>
        </w:rPr>
      </w:pPr>
      <w:r>
        <w:rPr>
          <w:rFonts w:hint="eastAsia" w:ascii="宋体" w:hAnsi="宋体" w:cs="Courier New"/>
          <w:sz w:val="22"/>
          <w:szCs w:val="21"/>
        </w:rPr>
        <w:t>投标人名称（盖章）：</w:t>
      </w:r>
      <w:r>
        <w:rPr>
          <w:rFonts w:hint="eastAsia" w:ascii="宋体" w:hAnsi="宋体" w:cs="宋体"/>
          <w:kern w:val="0"/>
          <w:sz w:val="24"/>
          <w:szCs w:val="24"/>
        </w:rPr>
        <w:t>统一社会信用代码：</w:t>
      </w:r>
    </w:p>
    <w:p w14:paraId="582E5CD5">
      <w:pPr>
        <w:adjustRightInd w:val="0"/>
        <w:snapToGrid w:val="0"/>
        <w:spacing w:line="360" w:lineRule="auto"/>
        <w:ind w:firstLine="4305" w:firstLineChars="2050"/>
        <w:rPr>
          <w:rFonts w:cs="宋体" w:asciiTheme="minorEastAsia" w:hAnsiTheme="minorEastAsia"/>
          <w:szCs w:val="21"/>
        </w:rPr>
      </w:pPr>
    </w:p>
    <w:p w14:paraId="36ACC5DA">
      <w:pPr>
        <w:adjustRightInd w:val="0"/>
        <w:snapToGrid w:val="0"/>
        <w:spacing w:line="360" w:lineRule="auto"/>
        <w:ind w:firstLine="5460" w:firstLineChars="2600"/>
        <w:rPr>
          <w:rFonts w:hint="eastAsia" w:cs="宋体" w:asciiTheme="minorEastAsia" w:hAnsiTheme="minorEastAsia"/>
          <w:szCs w:val="21"/>
        </w:rPr>
      </w:pPr>
    </w:p>
    <w:p w14:paraId="2A9EC2C1">
      <w:pPr>
        <w:adjustRightInd w:val="0"/>
        <w:snapToGrid w:val="0"/>
        <w:spacing w:line="360" w:lineRule="auto"/>
        <w:ind w:firstLine="5460" w:firstLineChars="2600"/>
        <w:rPr>
          <w:rFonts w:cs="宋体" w:asciiTheme="minorEastAsia" w:hAnsiTheme="minorEastAsia"/>
          <w:szCs w:val="21"/>
        </w:rPr>
      </w:pPr>
      <w:r>
        <w:rPr>
          <w:rFonts w:hint="eastAsia" w:cs="宋体" w:asciiTheme="minorEastAsia" w:hAnsiTheme="minorEastAsia"/>
          <w:szCs w:val="21"/>
        </w:rPr>
        <w:t>日期：    年    月    日</w:t>
      </w:r>
    </w:p>
    <w:p w14:paraId="5836FA63">
      <w:pPr>
        <w:adjustRightInd w:val="0"/>
        <w:snapToGrid w:val="0"/>
        <w:spacing w:line="360" w:lineRule="auto"/>
        <w:ind w:firstLine="2168" w:firstLineChars="900"/>
        <w:rPr>
          <w:rFonts w:hint="eastAsia" w:asciiTheme="majorEastAsia" w:hAnsiTheme="majorEastAsia" w:eastAsiaTheme="majorEastAsia"/>
          <w:b/>
          <w:bCs/>
          <w:sz w:val="24"/>
          <w:szCs w:val="24"/>
        </w:rPr>
      </w:pPr>
    </w:p>
    <w:p w14:paraId="2C739195">
      <w:pPr>
        <w:spacing w:line="360" w:lineRule="auto"/>
        <w:rPr>
          <w:rFonts w:hint="eastAsia" w:asciiTheme="majorEastAsia" w:hAnsiTheme="majorEastAsia" w:eastAsiaTheme="majorEastAsia"/>
          <w:b/>
          <w:bCs/>
          <w:sz w:val="24"/>
          <w:szCs w:val="24"/>
        </w:rPr>
      </w:pPr>
      <w:r>
        <w:rPr>
          <w:rFonts w:hint="eastAsia" w:asciiTheme="majorEastAsia" w:hAnsiTheme="majorEastAsia" w:eastAsiaTheme="majorEastAsia"/>
          <w:b/>
          <w:bCs/>
          <w:sz w:val="24"/>
          <w:szCs w:val="24"/>
        </w:rPr>
        <w:br w:type="page"/>
      </w:r>
    </w:p>
    <w:p w14:paraId="2824CA47">
      <w:pPr>
        <w:adjustRightInd w:val="0"/>
        <w:snapToGrid w:val="0"/>
        <w:spacing w:line="360" w:lineRule="auto"/>
        <w:jc w:val="center"/>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4.2 法定代表人（单位负责人）</w:t>
      </w:r>
      <w:r>
        <w:rPr>
          <w:rFonts w:asciiTheme="majorEastAsia" w:hAnsiTheme="majorEastAsia" w:eastAsiaTheme="majorEastAsia"/>
          <w:b/>
          <w:bCs/>
          <w:sz w:val="24"/>
          <w:szCs w:val="24"/>
        </w:rPr>
        <w:t>资</w:t>
      </w:r>
      <w:r>
        <w:rPr>
          <w:rFonts w:hint="eastAsia" w:asciiTheme="majorEastAsia" w:hAnsiTheme="majorEastAsia" w:eastAsiaTheme="majorEastAsia"/>
          <w:b/>
          <w:bCs/>
          <w:sz w:val="24"/>
          <w:szCs w:val="24"/>
        </w:rPr>
        <w:t>格</w:t>
      </w:r>
      <w:r>
        <w:rPr>
          <w:rFonts w:asciiTheme="majorEastAsia" w:hAnsiTheme="majorEastAsia" w:eastAsiaTheme="majorEastAsia"/>
          <w:b/>
          <w:bCs/>
          <w:sz w:val="24"/>
          <w:szCs w:val="24"/>
        </w:rPr>
        <w:t>证</w:t>
      </w:r>
      <w:r>
        <w:rPr>
          <w:rFonts w:hint="eastAsia" w:asciiTheme="majorEastAsia" w:hAnsiTheme="majorEastAsia" w:eastAsiaTheme="majorEastAsia"/>
          <w:b/>
          <w:bCs/>
          <w:sz w:val="24"/>
          <w:szCs w:val="24"/>
        </w:rPr>
        <w:t>明</w:t>
      </w:r>
      <w:r>
        <w:rPr>
          <w:rFonts w:asciiTheme="majorEastAsia" w:hAnsiTheme="majorEastAsia" w:eastAsiaTheme="majorEastAsia"/>
          <w:b/>
          <w:bCs/>
          <w:sz w:val="24"/>
          <w:szCs w:val="24"/>
        </w:rPr>
        <w:t>书</w:t>
      </w:r>
    </w:p>
    <w:p w14:paraId="5A4C31FF">
      <w:pPr>
        <w:pStyle w:val="52"/>
        <w:spacing w:line="360" w:lineRule="auto"/>
        <w:ind w:firstLine="540" w:firstLineChars="225"/>
        <w:jc w:val="left"/>
        <w:rPr>
          <w:rFonts w:asciiTheme="minorEastAsia" w:hAnsiTheme="minorEastAsia"/>
          <w:szCs w:val="24"/>
        </w:rPr>
      </w:pPr>
      <w:r>
        <w:rPr>
          <w:rFonts w:asciiTheme="minorEastAsia" w:hAnsiTheme="minorEastAsia"/>
          <w:szCs w:val="24"/>
        </w:rPr>
        <w:t>单</w:t>
      </w:r>
      <w:r>
        <w:rPr>
          <w:rFonts w:hint="eastAsia" w:asciiTheme="minorEastAsia" w:hAnsiTheme="minorEastAsia"/>
          <w:szCs w:val="24"/>
        </w:rPr>
        <w:t>位名</w:t>
      </w:r>
      <w:r>
        <w:rPr>
          <w:rFonts w:asciiTheme="minorEastAsia" w:hAnsiTheme="minorEastAsia"/>
          <w:szCs w:val="24"/>
        </w:rPr>
        <w:t>称</w:t>
      </w:r>
      <w:r>
        <w:rPr>
          <w:rFonts w:hint="eastAsia" w:asciiTheme="minorEastAsia" w:hAnsiTheme="minorEastAsia"/>
          <w:szCs w:val="24"/>
        </w:rPr>
        <w:t>：</w:t>
      </w:r>
    </w:p>
    <w:p w14:paraId="32E2DC16">
      <w:pPr>
        <w:pStyle w:val="52"/>
        <w:spacing w:line="360" w:lineRule="auto"/>
        <w:ind w:firstLine="540" w:firstLineChars="225"/>
        <w:jc w:val="left"/>
        <w:rPr>
          <w:rFonts w:asciiTheme="minorEastAsia" w:hAnsiTheme="minorEastAsia"/>
          <w:szCs w:val="24"/>
        </w:rPr>
      </w:pPr>
      <w:r>
        <w:rPr>
          <w:rFonts w:hint="eastAsia" w:asciiTheme="minorEastAsia" w:hAnsiTheme="minorEastAsia"/>
          <w:szCs w:val="24"/>
        </w:rPr>
        <w:t>地址：</w:t>
      </w:r>
    </w:p>
    <w:p w14:paraId="5C8751DF">
      <w:pPr>
        <w:pStyle w:val="52"/>
        <w:spacing w:line="360" w:lineRule="auto"/>
        <w:ind w:firstLine="540" w:firstLineChars="225"/>
        <w:jc w:val="left"/>
        <w:rPr>
          <w:rFonts w:asciiTheme="minorEastAsia" w:hAnsiTheme="minorEastAsia"/>
          <w:szCs w:val="24"/>
        </w:rPr>
      </w:pPr>
      <w:r>
        <w:rPr>
          <w:rFonts w:hint="eastAsia" w:asciiTheme="minorEastAsia" w:hAnsiTheme="minorEastAsia"/>
          <w:szCs w:val="24"/>
        </w:rPr>
        <w:t>姓名：       性</w:t>
      </w:r>
      <w:r>
        <w:rPr>
          <w:rFonts w:asciiTheme="minorEastAsia" w:hAnsiTheme="minorEastAsia"/>
          <w:szCs w:val="24"/>
        </w:rPr>
        <w:t>别</w:t>
      </w:r>
      <w:r>
        <w:rPr>
          <w:rFonts w:hint="eastAsia" w:asciiTheme="minorEastAsia" w:hAnsiTheme="minorEastAsia"/>
          <w:szCs w:val="24"/>
        </w:rPr>
        <w:t>：     年</w:t>
      </w:r>
      <w:r>
        <w:rPr>
          <w:rFonts w:asciiTheme="minorEastAsia" w:hAnsiTheme="minorEastAsia"/>
          <w:szCs w:val="24"/>
        </w:rPr>
        <w:t>龄</w:t>
      </w:r>
      <w:r>
        <w:rPr>
          <w:rFonts w:hint="eastAsia" w:asciiTheme="minorEastAsia" w:hAnsiTheme="minorEastAsia"/>
          <w:szCs w:val="24"/>
        </w:rPr>
        <w:t>：</w:t>
      </w:r>
      <w:r>
        <w:rPr>
          <w:rFonts w:asciiTheme="minorEastAsia" w:hAnsiTheme="minorEastAsia"/>
          <w:szCs w:val="24"/>
        </w:rPr>
        <w:t xml:space="preserve">     职务</w:t>
      </w:r>
      <w:r>
        <w:rPr>
          <w:rFonts w:hint="eastAsia" w:asciiTheme="minorEastAsia" w:hAnsiTheme="minorEastAsia"/>
          <w:szCs w:val="24"/>
        </w:rPr>
        <w:t xml:space="preserve">：        </w:t>
      </w:r>
    </w:p>
    <w:p w14:paraId="7EFE1E37">
      <w:pPr>
        <w:pStyle w:val="52"/>
        <w:spacing w:line="360" w:lineRule="auto"/>
        <w:ind w:firstLine="540" w:firstLineChars="225"/>
        <w:jc w:val="left"/>
        <w:rPr>
          <w:rFonts w:asciiTheme="minorEastAsia" w:hAnsiTheme="minorEastAsia"/>
          <w:szCs w:val="24"/>
        </w:rPr>
      </w:pPr>
      <w:r>
        <w:rPr>
          <w:rFonts w:hint="eastAsia" w:asciiTheme="minorEastAsia" w:hAnsiTheme="minorEastAsia"/>
          <w:szCs w:val="24"/>
        </w:rPr>
        <w:t>本人系</w:t>
      </w:r>
      <w:r>
        <w:rPr>
          <w:rFonts w:hint="eastAsia" w:asciiTheme="minorEastAsia" w:hAnsiTheme="minorEastAsia"/>
          <w:i/>
          <w:snapToGrid w:val="0"/>
          <w:szCs w:val="24"/>
          <w:u w:val="single"/>
        </w:rPr>
        <w:t>供应商名</w:t>
      </w:r>
      <w:r>
        <w:rPr>
          <w:rFonts w:asciiTheme="minorEastAsia" w:hAnsiTheme="minorEastAsia"/>
          <w:i/>
          <w:snapToGrid w:val="0"/>
          <w:szCs w:val="24"/>
          <w:u w:val="single"/>
        </w:rPr>
        <w:t>称</w:t>
      </w:r>
      <w:r>
        <w:rPr>
          <w:rFonts w:hint="eastAsia" w:asciiTheme="minorEastAsia" w:hAnsiTheme="minorEastAsia"/>
          <w:szCs w:val="24"/>
        </w:rPr>
        <w:t>的法定代表人（单位负责人）。就</w:t>
      </w:r>
      <w:r>
        <w:rPr>
          <w:rFonts w:asciiTheme="minorEastAsia" w:hAnsiTheme="minorEastAsia"/>
          <w:szCs w:val="24"/>
        </w:rPr>
        <w:t>参</w:t>
      </w:r>
      <w:r>
        <w:rPr>
          <w:rFonts w:hint="eastAsia" w:asciiTheme="minorEastAsia" w:hAnsiTheme="minorEastAsia"/>
          <w:szCs w:val="24"/>
        </w:rPr>
        <w:t>加贵方招</w:t>
      </w:r>
      <w:r>
        <w:rPr>
          <w:rFonts w:asciiTheme="minorEastAsia" w:hAnsiTheme="minorEastAsia"/>
          <w:szCs w:val="24"/>
        </w:rPr>
        <w:t>标编号为</w:t>
      </w:r>
      <w:r>
        <w:rPr>
          <w:rFonts w:asciiTheme="minorEastAsia" w:hAnsiTheme="minorEastAsia"/>
          <w:i/>
          <w:szCs w:val="24"/>
          <w:u w:val="single"/>
        </w:rPr>
        <w:t>项目编号</w:t>
      </w:r>
      <w:r>
        <w:rPr>
          <w:rFonts w:hint="eastAsia" w:asciiTheme="minorEastAsia" w:hAnsiTheme="minorEastAsia"/>
          <w:szCs w:val="24"/>
        </w:rPr>
        <w:t>的</w:t>
      </w:r>
      <w:r>
        <w:rPr>
          <w:rFonts w:asciiTheme="minorEastAsia" w:hAnsiTheme="minorEastAsia"/>
          <w:i/>
          <w:szCs w:val="24"/>
          <w:u w:val="single"/>
        </w:rPr>
        <w:t>项目</w:t>
      </w:r>
      <w:r>
        <w:rPr>
          <w:rFonts w:hint="eastAsia" w:asciiTheme="minorEastAsia" w:hAnsiTheme="minorEastAsia"/>
          <w:i/>
          <w:szCs w:val="24"/>
          <w:u w:val="single"/>
        </w:rPr>
        <w:t>名</w:t>
      </w:r>
      <w:r>
        <w:rPr>
          <w:rFonts w:asciiTheme="minorEastAsia" w:hAnsiTheme="minorEastAsia"/>
          <w:i/>
          <w:szCs w:val="24"/>
          <w:u w:val="single"/>
        </w:rPr>
        <w:t>称</w:t>
      </w:r>
      <w:r>
        <w:rPr>
          <w:rFonts w:hint="eastAsia" w:asciiTheme="minorEastAsia" w:hAnsiTheme="minorEastAsia"/>
          <w:szCs w:val="24"/>
        </w:rPr>
        <w:t>询价</w:t>
      </w:r>
      <w:r>
        <w:rPr>
          <w:rFonts w:asciiTheme="minorEastAsia" w:hAnsiTheme="minorEastAsia"/>
          <w:szCs w:val="24"/>
        </w:rPr>
        <w:t>项目</w:t>
      </w:r>
      <w:r>
        <w:rPr>
          <w:rFonts w:hint="eastAsia" w:asciiTheme="minorEastAsia" w:hAnsiTheme="minorEastAsia"/>
          <w:szCs w:val="24"/>
        </w:rPr>
        <w:t>的响应</w:t>
      </w:r>
      <w:r>
        <w:rPr>
          <w:rFonts w:asciiTheme="minorEastAsia" w:hAnsiTheme="minorEastAsia"/>
          <w:szCs w:val="24"/>
        </w:rPr>
        <w:t>报价</w:t>
      </w:r>
      <w:r>
        <w:rPr>
          <w:rFonts w:hint="eastAsia" w:asciiTheme="minorEastAsia" w:hAnsiTheme="minorEastAsia"/>
          <w:szCs w:val="24"/>
        </w:rPr>
        <w:t>，</w:t>
      </w:r>
      <w:r>
        <w:rPr>
          <w:rFonts w:asciiTheme="minorEastAsia" w:hAnsiTheme="minorEastAsia"/>
          <w:szCs w:val="24"/>
        </w:rPr>
        <w:t>签</w:t>
      </w:r>
      <w:r>
        <w:rPr>
          <w:rFonts w:hint="eastAsia" w:asciiTheme="minorEastAsia" w:hAnsiTheme="minorEastAsia"/>
          <w:szCs w:val="24"/>
        </w:rPr>
        <w:t>署上</w:t>
      </w:r>
      <w:r>
        <w:rPr>
          <w:rFonts w:asciiTheme="minorEastAsia" w:hAnsiTheme="minorEastAsia"/>
          <w:szCs w:val="24"/>
        </w:rPr>
        <w:t>述项目</w:t>
      </w:r>
      <w:r>
        <w:rPr>
          <w:rFonts w:hint="eastAsia" w:asciiTheme="minorEastAsia" w:hAnsiTheme="minorEastAsia"/>
          <w:szCs w:val="24"/>
        </w:rPr>
        <w:t>的响应文件及合同的</w:t>
      </w:r>
      <w:r>
        <w:rPr>
          <w:rFonts w:asciiTheme="minorEastAsia" w:hAnsiTheme="minorEastAsia"/>
          <w:szCs w:val="24"/>
        </w:rPr>
        <w:t>执</w:t>
      </w:r>
      <w:r>
        <w:rPr>
          <w:rFonts w:hint="eastAsia" w:asciiTheme="minorEastAsia" w:hAnsiTheme="minorEastAsia"/>
          <w:szCs w:val="24"/>
        </w:rPr>
        <w:t>行、完成、服</w:t>
      </w:r>
      <w:r>
        <w:rPr>
          <w:rFonts w:asciiTheme="minorEastAsia" w:hAnsiTheme="minorEastAsia"/>
          <w:szCs w:val="24"/>
        </w:rPr>
        <w:t>务</w:t>
      </w:r>
      <w:r>
        <w:rPr>
          <w:rFonts w:hint="eastAsia" w:asciiTheme="minorEastAsia" w:hAnsiTheme="minorEastAsia"/>
          <w:szCs w:val="24"/>
        </w:rPr>
        <w:t>和保修，</w:t>
      </w:r>
      <w:r>
        <w:rPr>
          <w:rFonts w:asciiTheme="minorEastAsia" w:hAnsiTheme="minorEastAsia"/>
          <w:szCs w:val="24"/>
        </w:rPr>
        <w:t>签</w:t>
      </w:r>
      <w:r>
        <w:rPr>
          <w:rFonts w:hint="eastAsia" w:asciiTheme="minorEastAsia" w:hAnsiTheme="minorEastAsia"/>
          <w:szCs w:val="24"/>
        </w:rPr>
        <w:t>署合同和</w:t>
      </w:r>
      <w:r>
        <w:rPr>
          <w:rFonts w:asciiTheme="minorEastAsia" w:hAnsiTheme="minorEastAsia"/>
          <w:szCs w:val="24"/>
        </w:rPr>
        <w:t>处</w:t>
      </w:r>
      <w:r>
        <w:rPr>
          <w:rFonts w:hint="eastAsia" w:asciiTheme="minorEastAsia" w:hAnsiTheme="minorEastAsia"/>
          <w:szCs w:val="24"/>
        </w:rPr>
        <w:t>理与之有</w:t>
      </w:r>
      <w:r>
        <w:rPr>
          <w:rFonts w:asciiTheme="minorEastAsia" w:hAnsiTheme="minorEastAsia"/>
          <w:szCs w:val="24"/>
        </w:rPr>
        <w:t>关的</w:t>
      </w:r>
      <w:r>
        <w:rPr>
          <w:rFonts w:hint="eastAsia" w:asciiTheme="minorEastAsia" w:hAnsiTheme="minorEastAsia"/>
          <w:szCs w:val="24"/>
        </w:rPr>
        <w:t>一切事</w:t>
      </w:r>
      <w:r>
        <w:rPr>
          <w:rFonts w:asciiTheme="minorEastAsia" w:hAnsiTheme="minorEastAsia"/>
          <w:szCs w:val="24"/>
        </w:rPr>
        <w:t>务</w:t>
      </w:r>
      <w:r>
        <w:rPr>
          <w:rFonts w:hint="eastAsia" w:asciiTheme="minorEastAsia" w:hAnsiTheme="minorEastAsia"/>
          <w:szCs w:val="24"/>
        </w:rPr>
        <w:t>。</w:t>
      </w:r>
    </w:p>
    <w:p w14:paraId="2E71CD0E">
      <w:pPr>
        <w:pStyle w:val="52"/>
        <w:spacing w:line="360" w:lineRule="auto"/>
        <w:ind w:firstLine="540" w:firstLineChars="225"/>
        <w:jc w:val="left"/>
        <w:rPr>
          <w:rFonts w:asciiTheme="minorEastAsia" w:hAnsiTheme="minorEastAsia"/>
          <w:szCs w:val="24"/>
        </w:rPr>
      </w:pPr>
      <w:r>
        <w:rPr>
          <w:rFonts w:hint="eastAsia" w:asciiTheme="minorEastAsia" w:hAnsiTheme="minorEastAsia"/>
          <w:szCs w:val="24"/>
        </w:rPr>
        <w:t>特此</w:t>
      </w:r>
      <w:r>
        <w:rPr>
          <w:rFonts w:asciiTheme="minorEastAsia" w:hAnsiTheme="minorEastAsia"/>
          <w:szCs w:val="24"/>
        </w:rPr>
        <w:t>证</w:t>
      </w:r>
      <w:r>
        <w:rPr>
          <w:rFonts w:hint="eastAsia" w:asciiTheme="minorEastAsia" w:hAnsiTheme="minorEastAsia"/>
          <w:szCs w:val="24"/>
        </w:rPr>
        <w:t>明。</w:t>
      </w:r>
    </w:p>
    <w:p w14:paraId="3226DFD0">
      <w:pPr>
        <w:pStyle w:val="52"/>
        <w:spacing w:line="360" w:lineRule="auto"/>
        <w:ind w:firstLine="540" w:firstLineChars="225"/>
        <w:jc w:val="left"/>
        <w:rPr>
          <w:rFonts w:asciiTheme="minorEastAsia" w:hAnsiTheme="minorEastAsia"/>
          <w:szCs w:val="24"/>
        </w:rPr>
      </w:pPr>
      <w:r>
        <w:rPr>
          <w:rFonts w:hint="eastAsia" w:asciiTheme="minorEastAsia" w:hAnsiTheme="minorEastAsia"/>
          <w:szCs w:val="24"/>
        </w:rPr>
        <w:t>法定代表人（单位负责人）联系电话（手机）：</w:t>
      </w:r>
    </w:p>
    <w:p w14:paraId="1E63100D">
      <w:pPr>
        <w:pStyle w:val="52"/>
        <w:spacing w:line="360" w:lineRule="auto"/>
        <w:ind w:firstLine="540" w:firstLineChars="225"/>
        <w:jc w:val="left"/>
        <w:rPr>
          <w:rFonts w:asciiTheme="minorEastAsia" w:hAnsiTheme="minorEastAsia"/>
          <w:szCs w:val="24"/>
        </w:rPr>
      </w:pPr>
    </w:p>
    <w:p w14:paraId="08039A96">
      <w:pPr>
        <w:pStyle w:val="52"/>
        <w:spacing w:line="360" w:lineRule="auto"/>
        <w:ind w:left="-538" w:leftChars="-256" w:firstLine="616" w:firstLineChars="257"/>
        <w:jc w:val="center"/>
        <w:rPr>
          <w:rFonts w:asciiTheme="minorEastAsia" w:hAnsiTheme="minorEastAsia"/>
          <w:bCs/>
          <w:szCs w:val="24"/>
        </w:rPr>
      </w:pPr>
      <w:r>
        <w:rPr>
          <w:rFonts w:hint="eastAsia" w:asciiTheme="minorEastAsia" w:hAnsiTheme="minorEastAsia"/>
          <w:bCs/>
          <w:szCs w:val="24"/>
        </w:rPr>
        <w:t>【此</w:t>
      </w:r>
      <w:r>
        <w:rPr>
          <w:rFonts w:asciiTheme="minorEastAsia" w:hAnsiTheme="minorEastAsia"/>
          <w:bCs/>
          <w:szCs w:val="24"/>
        </w:rPr>
        <w:t>处请</w:t>
      </w:r>
      <w:r>
        <w:rPr>
          <w:rFonts w:hint="eastAsia" w:asciiTheme="minorEastAsia" w:hAnsiTheme="minorEastAsia"/>
          <w:bCs/>
          <w:szCs w:val="24"/>
        </w:rPr>
        <w:t>粘</w:t>
      </w:r>
      <w:r>
        <w:rPr>
          <w:rFonts w:asciiTheme="minorEastAsia" w:hAnsiTheme="minorEastAsia"/>
          <w:bCs/>
          <w:szCs w:val="24"/>
        </w:rPr>
        <w:t>贴</w:t>
      </w:r>
      <w:r>
        <w:rPr>
          <w:rFonts w:hint="eastAsia" w:asciiTheme="minorEastAsia" w:hAnsiTheme="minorEastAsia"/>
          <w:bCs/>
          <w:szCs w:val="24"/>
        </w:rPr>
        <w:t>法定代表人（单位负责人）身份</w:t>
      </w:r>
      <w:r>
        <w:rPr>
          <w:rFonts w:asciiTheme="minorEastAsia" w:hAnsiTheme="minorEastAsia"/>
          <w:bCs/>
          <w:szCs w:val="24"/>
        </w:rPr>
        <w:t>证</w:t>
      </w:r>
      <w:r>
        <w:rPr>
          <w:rFonts w:hint="eastAsia" w:asciiTheme="minorEastAsia" w:hAnsiTheme="minorEastAsia"/>
          <w:bCs/>
          <w:szCs w:val="24"/>
        </w:rPr>
        <w:t>扫描件或图片，需清晰反映身份证有效期限】</w:t>
      </w:r>
    </w:p>
    <w:p w14:paraId="33912CEC">
      <w:pPr>
        <w:pStyle w:val="52"/>
        <w:spacing w:line="360" w:lineRule="auto"/>
        <w:ind w:left="-538" w:leftChars="-256" w:firstLine="616" w:firstLineChars="257"/>
        <w:jc w:val="center"/>
        <w:rPr>
          <w:rFonts w:asciiTheme="minorEastAsia" w:hAnsiTheme="minorEastAsia"/>
          <w:bCs/>
          <w:szCs w:val="24"/>
        </w:rPr>
      </w:pPr>
    </w:p>
    <w:p w14:paraId="54C24309">
      <w:pPr>
        <w:autoSpaceDE w:val="0"/>
        <w:autoSpaceDN w:val="0"/>
        <w:adjustRightInd w:val="0"/>
        <w:spacing w:line="360" w:lineRule="auto"/>
        <w:ind w:right="-11"/>
        <w:rPr>
          <w:rFonts w:cs="宋体" w:asciiTheme="minorEastAsia" w:hAnsiTheme="minorEastAsia"/>
          <w:sz w:val="24"/>
          <w:szCs w:val="24"/>
          <w:lang w:val="zh-CN"/>
        </w:rPr>
      </w:pPr>
    </w:p>
    <w:p w14:paraId="3E8802E1">
      <w:pPr>
        <w:autoSpaceDE w:val="0"/>
        <w:autoSpaceDN w:val="0"/>
        <w:adjustRightInd w:val="0"/>
        <w:spacing w:line="360" w:lineRule="auto"/>
        <w:ind w:right="-11"/>
        <w:rPr>
          <w:rFonts w:cs="宋体" w:asciiTheme="minorEastAsia" w:hAnsiTheme="minorEastAsia"/>
          <w:sz w:val="24"/>
          <w:szCs w:val="24"/>
          <w:lang w:val="zh-CN"/>
        </w:rPr>
      </w:pPr>
    </w:p>
    <w:p w14:paraId="7C136600">
      <w:pPr>
        <w:autoSpaceDE w:val="0"/>
        <w:autoSpaceDN w:val="0"/>
        <w:adjustRightInd w:val="0"/>
        <w:spacing w:line="360" w:lineRule="auto"/>
        <w:ind w:right="-11"/>
        <w:rPr>
          <w:rFonts w:cs="宋体" w:asciiTheme="minorEastAsia" w:hAnsiTheme="minorEastAsia"/>
          <w:sz w:val="24"/>
          <w:szCs w:val="24"/>
          <w:lang w:val="zh-CN"/>
        </w:rPr>
      </w:pPr>
    </w:p>
    <w:p w14:paraId="7047972D">
      <w:pPr>
        <w:spacing w:line="360" w:lineRule="auto"/>
        <w:ind w:firstLine="4500" w:firstLineChars="1875"/>
        <w:rPr>
          <w:rFonts w:cs="Arial" w:asciiTheme="minorEastAsia" w:hAnsiTheme="minorEastAsia"/>
          <w:sz w:val="24"/>
          <w:szCs w:val="24"/>
          <w:u w:val="single"/>
        </w:rPr>
      </w:pPr>
      <w:r>
        <w:rPr>
          <w:rFonts w:hint="eastAsia" w:cs="Arial" w:asciiTheme="minorEastAsia" w:hAnsiTheme="minorEastAsia"/>
          <w:sz w:val="24"/>
          <w:szCs w:val="24"/>
        </w:rPr>
        <w:t>供应商名称（并加盖公章）：</w:t>
      </w:r>
    </w:p>
    <w:p w14:paraId="691E53EB">
      <w:pPr>
        <w:pStyle w:val="55"/>
        <w:spacing w:before="60" w:line="360" w:lineRule="auto"/>
        <w:ind w:firstLine="4500" w:firstLineChars="1875"/>
        <w:rPr>
          <w:rFonts w:cs="Arial" w:asciiTheme="minorEastAsia" w:hAnsiTheme="minorEastAsia" w:eastAsiaTheme="minorEastAsia"/>
          <w:szCs w:val="24"/>
        </w:rPr>
      </w:pPr>
      <w:r>
        <w:rPr>
          <w:rFonts w:hint="eastAsia" w:cs="Arial" w:asciiTheme="minorEastAsia" w:hAnsiTheme="minorEastAsia" w:eastAsiaTheme="minorEastAsia"/>
          <w:szCs w:val="24"/>
        </w:rPr>
        <w:t>签署日期：   年   月  日</w:t>
      </w:r>
    </w:p>
    <w:p w14:paraId="70D00DCB">
      <w:pPr>
        <w:pStyle w:val="54"/>
        <w:spacing w:line="360" w:lineRule="auto"/>
        <w:rPr>
          <w:rFonts w:cs="Arial" w:asciiTheme="minorEastAsia" w:hAnsiTheme="minorEastAsia"/>
          <w:sz w:val="21"/>
          <w:szCs w:val="21"/>
        </w:rPr>
      </w:pPr>
    </w:p>
    <w:p w14:paraId="142A4B92">
      <w:pPr>
        <w:spacing w:line="360" w:lineRule="auto"/>
        <w:ind w:firstLine="2289" w:firstLineChars="950"/>
        <w:rPr>
          <w:rFonts w:ascii="宋体" w:hAnsi="宋体"/>
          <w:b/>
          <w:bCs/>
          <w:sz w:val="24"/>
          <w:szCs w:val="24"/>
        </w:rPr>
      </w:pPr>
    </w:p>
    <w:p w14:paraId="179D849A">
      <w:pPr>
        <w:spacing w:line="360" w:lineRule="auto"/>
        <w:ind w:firstLine="2289" w:firstLineChars="950"/>
        <w:rPr>
          <w:rFonts w:ascii="宋体" w:hAnsi="宋体"/>
          <w:b/>
          <w:bCs/>
          <w:sz w:val="24"/>
          <w:szCs w:val="24"/>
        </w:rPr>
      </w:pPr>
    </w:p>
    <w:p w14:paraId="756AFC50">
      <w:pPr>
        <w:spacing w:line="360" w:lineRule="auto"/>
        <w:ind w:firstLine="2289" w:firstLineChars="950"/>
        <w:rPr>
          <w:rFonts w:ascii="宋体" w:hAnsi="宋体"/>
          <w:b/>
          <w:bCs/>
          <w:sz w:val="24"/>
          <w:szCs w:val="24"/>
        </w:rPr>
      </w:pPr>
    </w:p>
    <w:p w14:paraId="1B4F7A1D">
      <w:pPr>
        <w:spacing w:line="360" w:lineRule="auto"/>
        <w:ind w:firstLine="2289" w:firstLineChars="950"/>
        <w:rPr>
          <w:rFonts w:ascii="宋体" w:hAnsi="宋体"/>
          <w:b/>
          <w:bCs/>
          <w:sz w:val="24"/>
          <w:szCs w:val="24"/>
        </w:rPr>
      </w:pPr>
    </w:p>
    <w:p w14:paraId="04316A15">
      <w:pPr>
        <w:spacing w:line="360" w:lineRule="auto"/>
        <w:ind w:firstLine="2289" w:firstLineChars="950"/>
        <w:rPr>
          <w:rFonts w:ascii="宋体" w:hAnsi="宋体"/>
          <w:b/>
          <w:bCs/>
          <w:sz w:val="24"/>
          <w:szCs w:val="24"/>
        </w:rPr>
      </w:pPr>
    </w:p>
    <w:p w14:paraId="56E2FBDC">
      <w:pPr>
        <w:spacing w:line="360" w:lineRule="auto"/>
        <w:rPr>
          <w:rFonts w:hint="eastAsia" w:ascii="宋体" w:hAnsi="宋体"/>
          <w:b/>
          <w:bCs/>
          <w:sz w:val="24"/>
          <w:szCs w:val="24"/>
        </w:rPr>
      </w:pPr>
      <w:r>
        <w:rPr>
          <w:rFonts w:hint="eastAsia" w:ascii="宋体" w:hAnsi="宋体"/>
          <w:b/>
          <w:bCs/>
          <w:sz w:val="24"/>
          <w:szCs w:val="24"/>
        </w:rPr>
        <w:br w:type="page"/>
      </w:r>
    </w:p>
    <w:p w14:paraId="09109AF5">
      <w:pPr>
        <w:spacing w:line="360" w:lineRule="auto"/>
        <w:ind w:firstLine="2289" w:firstLineChars="950"/>
        <w:rPr>
          <w:rFonts w:ascii="宋体" w:hAnsi="宋体"/>
          <w:b/>
          <w:bCs/>
          <w:sz w:val="24"/>
          <w:szCs w:val="24"/>
        </w:rPr>
      </w:pPr>
      <w:r>
        <w:rPr>
          <w:rFonts w:hint="eastAsia" w:ascii="宋体" w:hAnsi="宋体"/>
          <w:b/>
          <w:bCs/>
          <w:sz w:val="24"/>
          <w:szCs w:val="24"/>
        </w:rPr>
        <w:t>4.3 法定代表人（单位负责人）授权书</w:t>
      </w:r>
    </w:p>
    <w:p w14:paraId="0A895D71">
      <w:pPr>
        <w:adjustRightInd w:val="0"/>
        <w:spacing w:line="360" w:lineRule="auto"/>
        <w:ind w:firstLine="240" w:firstLineChars="100"/>
        <w:contextualSpacing/>
        <w:rPr>
          <w:rFonts w:cs="Arial" w:asciiTheme="minorEastAsia" w:hAnsiTheme="minorEastAsia"/>
          <w:sz w:val="24"/>
          <w:szCs w:val="24"/>
        </w:rPr>
      </w:pPr>
      <w:r>
        <w:rPr>
          <w:rFonts w:hint="eastAsia" w:cs="Arial" w:asciiTheme="minorEastAsia" w:hAnsiTheme="minorEastAsia"/>
          <w:sz w:val="24"/>
          <w:szCs w:val="24"/>
        </w:rPr>
        <w:t>本人</w:t>
      </w:r>
      <w:r>
        <w:rPr>
          <w:rFonts w:hint="eastAsia" w:cs="Arial" w:asciiTheme="minorEastAsia" w:hAnsiTheme="minorEastAsia"/>
          <w:sz w:val="24"/>
          <w:szCs w:val="24"/>
          <w:u w:val="single"/>
        </w:rPr>
        <w:t xml:space="preserve">　 </w:t>
      </w:r>
      <w:r>
        <w:rPr>
          <w:rFonts w:hint="eastAsia" w:asciiTheme="minorEastAsia" w:hAnsiTheme="minorEastAsia"/>
          <w:i/>
          <w:snapToGrid w:val="0"/>
          <w:sz w:val="24"/>
          <w:szCs w:val="24"/>
          <w:u w:val="single"/>
        </w:rPr>
        <w:t>法人姓名</w:t>
      </w:r>
      <w:r>
        <w:rPr>
          <w:rFonts w:hint="eastAsia" w:cs="Arial" w:asciiTheme="minorEastAsia" w:hAnsiTheme="minorEastAsia"/>
          <w:sz w:val="24"/>
          <w:szCs w:val="24"/>
        </w:rPr>
        <w:t>系</w:t>
      </w:r>
      <w:r>
        <w:rPr>
          <w:rFonts w:hint="eastAsia" w:cs="Arial" w:asciiTheme="minorEastAsia" w:hAnsiTheme="minorEastAsia"/>
          <w:sz w:val="24"/>
          <w:szCs w:val="24"/>
          <w:u w:val="single"/>
        </w:rPr>
        <w:t>　</w:t>
      </w:r>
      <w:r>
        <w:rPr>
          <w:rFonts w:hint="eastAsia" w:asciiTheme="minorEastAsia" w:hAnsiTheme="minorEastAsia"/>
          <w:i/>
          <w:snapToGrid w:val="0"/>
          <w:sz w:val="24"/>
          <w:szCs w:val="24"/>
          <w:u w:val="single"/>
        </w:rPr>
        <w:t xml:space="preserve">供应商名称  </w:t>
      </w:r>
      <w:r>
        <w:rPr>
          <w:rFonts w:hint="eastAsia" w:cs="Arial" w:asciiTheme="minorEastAsia" w:hAnsiTheme="minorEastAsia"/>
          <w:sz w:val="24"/>
          <w:szCs w:val="24"/>
        </w:rPr>
        <w:t>的法定代表人（单位负责人），现委托</w:t>
      </w:r>
      <w:r>
        <w:rPr>
          <w:rFonts w:hint="eastAsia" w:cs="Arial" w:asciiTheme="minorEastAsia" w:hAnsiTheme="minorEastAsia"/>
          <w:sz w:val="24"/>
          <w:szCs w:val="24"/>
          <w:u w:val="single"/>
        </w:rPr>
        <w:t xml:space="preserve">　 </w:t>
      </w:r>
      <w:r>
        <w:rPr>
          <w:rFonts w:hint="eastAsia" w:asciiTheme="minorEastAsia" w:hAnsiTheme="minorEastAsia"/>
          <w:i/>
          <w:snapToGrid w:val="0"/>
          <w:sz w:val="24"/>
          <w:szCs w:val="24"/>
          <w:u w:val="single"/>
        </w:rPr>
        <w:t>姓名，职务</w:t>
      </w:r>
      <w:r>
        <w:rPr>
          <w:rFonts w:hint="eastAsia" w:cs="Arial" w:asciiTheme="minorEastAsia" w:hAnsiTheme="minorEastAsia"/>
          <w:sz w:val="24"/>
          <w:szCs w:val="24"/>
        </w:rPr>
        <w:t>以我方的名义参加贵方______________________项目的询价响应活动，并代表我方全权办理针对上述项目的投标、开标、响应文件澄清、签约等一切具体事务和签署相关文件。</w:t>
      </w:r>
    </w:p>
    <w:p w14:paraId="6FEA4E77">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我方对被授权人的签名事项负全部责任。</w:t>
      </w:r>
    </w:p>
    <w:p w14:paraId="6CAD6945">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14:paraId="03413C4B">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被授权人无转委托权，特此委托。</w:t>
      </w:r>
    </w:p>
    <w:p w14:paraId="0128F837">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投标人名称：        （全称）        （盖单位公章）</w:t>
      </w:r>
    </w:p>
    <w:p w14:paraId="4D7361E7">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法定代表人（单位负责人）：（签字或加盖姓名章）</w:t>
      </w:r>
    </w:p>
    <w:p w14:paraId="0E1EFD21">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法定代表人（单位负责人）授权代表：（签字或加盖姓名章）</w:t>
      </w:r>
    </w:p>
    <w:p w14:paraId="27946A37">
      <w:pPr>
        <w:adjustRightInd w:val="0"/>
        <w:spacing w:line="360" w:lineRule="auto"/>
        <w:ind w:firstLine="504" w:firstLineChars="210"/>
        <w:contextualSpacing/>
        <w:rPr>
          <w:rFonts w:cs="Arial" w:asciiTheme="minorEastAsia" w:hAnsiTheme="minorEastAsia"/>
          <w:sz w:val="24"/>
          <w:szCs w:val="24"/>
        </w:rPr>
      </w:pPr>
      <w:r>
        <w:rPr>
          <w:rFonts w:hint="eastAsia" w:cs="Arial" w:asciiTheme="minorEastAsia" w:hAnsiTheme="minorEastAsia"/>
          <w:sz w:val="24"/>
          <w:szCs w:val="24"/>
        </w:rPr>
        <w:t>法定代表人（单位负责人）授权代表联系电话（手机）：</w:t>
      </w:r>
    </w:p>
    <w:tbl>
      <w:tblPr>
        <w:tblStyle w:val="28"/>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66F1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302" w:hRule="atLeast"/>
        </w:trPr>
        <w:tc>
          <w:tcPr>
            <w:tcW w:w="4484" w:type="dxa"/>
            <w:vAlign w:val="center"/>
          </w:tcPr>
          <w:p w14:paraId="243A0767">
            <w:pPr>
              <w:spacing w:line="360" w:lineRule="auto"/>
              <w:jc w:val="center"/>
              <w:rPr>
                <w:rFonts w:asciiTheme="minorEastAsia" w:hAnsiTheme="minorEastAsia"/>
                <w:sz w:val="24"/>
                <w:szCs w:val="24"/>
              </w:rPr>
            </w:pPr>
            <w:r>
              <w:rPr>
                <w:rFonts w:hint="eastAsia" w:asciiTheme="minorEastAsia" w:hAnsiTheme="minorEastAsia"/>
                <w:sz w:val="24"/>
                <w:szCs w:val="24"/>
              </w:rPr>
              <w:t>法定代表人（单位负责人）身份证（正面）</w:t>
            </w:r>
          </w:p>
        </w:tc>
        <w:tc>
          <w:tcPr>
            <w:tcW w:w="4485" w:type="dxa"/>
            <w:gridSpan w:val="2"/>
            <w:vAlign w:val="center"/>
          </w:tcPr>
          <w:p w14:paraId="6A9245BD">
            <w:pPr>
              <w:spacing w:line="360" w:lineRule="auto"/>
              <w:jc w:val="center"/>
              <w:rPr>
                <w:rFonts w:asciiTheme="minorEastAsia" w:hAnsiTheme="minorEastAsia"/>
                <w:sz w:val="24"/>
                <w:szCs w:val="24"/>
              </w:rPr>
            </w:pPr>
            <w:r>
              <w:rPr>
                <w:rFonts w:hint="eastAsia" w:asciiTheme="minorEastAsia" w:hAnsiTheme="minorEastAsia"/>
                <w:sz w:val="24"/>
                <w:szCs w:val="24"/>
              </w:rPr>
              <w:t>法定代表人（单位负责人）身份证（反面）</w:t>
            </w:r>
          </w:p>
        </w:tc>
      </w:tr>
      <w:tr w14:paraId="4DD6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7" w:hRule="atLeast"/>
        </w:trPr>
        <w:tc>
          <w:tcPr>
            <w:tcW w:w="4491" w:type="dxa"/>
            <w:gridSpan w:val="2"/>
            <w:vAlign w:val="center"/>
          </w:tcPr>
          <w:p w14:paraId="43C3E0D1">
            <w:pPr>
              <w:spacing w:line="360" w:lineRule="auto"/>
              <w:jc w:val="center"/>
              <w:rPr>
                <w:rFonts w:asciiTheme="minorEastAsia" w:hAnsiTheme="minorEastAsia"/>
                <w:sz w:val="24"/>
                <w:szCs w:val="24"/>
              </w:rPr>
            </w:pPr>
            <w:r>
              <w:rPr>
                <w:rFonts w:hint="eastAsia" w:asciiTheme="minorEastAsia" w:hAnsiTheme="minorEastAsia"/>
                <w:sz w:val="24"/>
                <w:szCs w:val="24"/>
              </w:rPr>
              <w:t>法定代表人（单位负责人）授权代表身份证（正面）</w:t>
            </w:r>
          </w:p>
        </w:tc>
        <w:tc>
          <w:tcPr>
            <w:tcW w:w="4492" w:type="dxa"/>
            <w:gridSpan w:val="2"/>
            <w:vAlign w:val="center"/>
          </w:tcPr>
          <w:p w14:paraId="144C5BDE">
            <w:pPr>
              <w:spacing w:line="360" w:lineRule="auto"/>
              <w:jc w:val="center"/>
              <w:rPr>
                <w:rFonts w:asciiTheme="minorEastAsia" w:hAnsiTheme="minorEastAsia"/>
                <w:sz w:val="24"/>
                <w:szCs w:val="24"/>
              </w:rPr>
            </w:pPr>
            <w:r>
              <w:rPr>
                <w:rFonts w:hint="eastAsia" w:asciiTheme="minorEastAsia" w:hAnsiTheme="minorEastAsia"/>
                <w:sz w:val="24"/>
                <w:szCs w:val="24"/>
              </w:rPr>
              <w:t>法定代表人（单位负责人）授权代表身份证（反面）</w:t>
            </w:r>
          </w:p>
        </w:tc>
      </w:tr>
    </w:tbl>
    <w:p w14:paraId="16C15ABD">
      <w:pPr>
        <w:spacing w:line="360" w:lineRule="auto"/>
        <w:ind w:left="2" w:firstLine="357" w:firstLineChars="149"/>
        <w:rPr>
          <w:rFonts w:cs="Courier New" w:asciiTheme="minorEastAsia" w:hAnsiTheme="minorEastAsia"/>
          <w:sz w:val="24"/>
          <w:szCs w:val="24"/>
        </w:rPr>
      </w:pPr>
    </w:p>
    <w:p w14:paraId="2D6B9977">
      <w:pPr>
        <w:widowControl/>
        <w:spacing w:before="100" w:beforeAutospacing="1" w:after="100" w:afterAutospacing="1" w:line="360" w:lineRule="auto"/>
        <w:rPr>
          <w:rFonts w:ascii="宋体" w:hAnsi="宋体"/>
          <w:b/>
          <w:bCs/>
          <w:sz w:val="24"/>
          <w:szCs w:val="24"/>
        </w:rPr>
      </w:pPr>
    </w:p>
    <w:p w14:paraId="05B3D157">
      <w:pPr>
        <w:widowControl/>
        <w:spacing w:before="100" w:beforeAutospacing="1" w:after="100" w:afterAutospacing="1" w:line="360" w:lineRule="auto"/>
        <w:rPr>
          <w:rFonts w:ascii="宋体" w:hAnsi="宋体"/>
          <w:b/>
          <w:bCs/>
          <w:sz w:val="24"/>
          <w:szCs w:val="24"/>
        </w:rPr>
      </w:pPr>
    </w:p>
    <w:p w14:paraId="69DF0405">
      <w:pPr>
        <w:widowControl/>
        <w:spacing w:before="100" w:beforeAutospacing="1" w:after="100" w:afterAutospacing="1" w:line="360" w:lineRule="auto"/>
        <w:rPr>
          <w:rFonts w:ascii="宋体" w:hAnsi="宋体"/>
          <w:b/>
          <w:bCs/>
          <w:sz w:val="24"/>
          <w:szCs w:val="24"/>
        </w:rPr>
      </w:pPr>
    </w:p>
    <w:p w14:paraId="79A459DB">
      <w:pPr>
        <w:widowControl/>
        <w:spacing w:before="100" w:beforeAutospacing="1" w:after="100" w:afterAutospacing="1" w:line="360" w:lineRule="auto"/>
        <w:ind w:firstLine="3373" w:firstLineChars="1200"/>
        <w:rPr>
          <w:rFonts w:ascii="宋体" w:hAnsi="宋体"/>
          <w:b/>
          <w:bCs/>
          <w:sz w:val="24"/>
        </w:rPr>
      </w:pPr>
      <w:r>
        <w:rPr>
          <w:rFonts w:hint="eastAsia" w:ascii="宋体" w:hAnsi="宋体"/>
          <w:b/>
          <w:bCs/>
          <w:sz w:val="28"/>
          <w:szCs w:val="24"/>
        </w:rPr>
        <w:t>4.4 投标承诺函</w:t>
      </w:r>
    </w:p>
    <w:p w14:paraId="0126B649">
      <w:pPr>
        <w:spacing w:beforeLines="50" w:afterLines="50" w:line="360" w:lineRule="auto"/>
        <w:contextualSpacing/>
        <w:rPr>
          <w:rFonts w:cs="宋体" w:asciiTheme="minorEastAsia" w:hAnsiTheme="minorEastAsia"/>
          <w:sz w:val="24"/>
          <w:szCs w:val="24"/>
          <w:lang w:val="zh-CN"/>
        </w:rPr>
      </w:pPr>
      <w:r>
        <w:rPr>
          <w:rFonts w:cs="宋体" w:asciiTheme="minorEastAsia" w:hAnsiTheme="minorEastAsia"/>
          <w:sz w:val="24"/>
          <w:szCs w:val="24"/>
          <w:lang w:val="zh-CN"/>
        </w:rPr>
        <w:t>________</w:t>
      </w:r>
      <w:r>
        <w:rPr>
          <w:rFonts w:hint="eastAsia" w:cs="宋体" w:asciiTheme="minorEastAsia" w:hAnsiTheme="minorEastAsia"/>
          <w:sz w:val="24"/>
          <w:szCs w:val="24"/>
          <w:lang w:val="zh-CN"/>
        </w:rPr>
        <w:t>（采购人名称）</w:t>
      </w:r>
      <w:r>
        <w:rPr>
          <w:rFonts w:cs="宋体" w:asciiTheme="minorEastAsia" w:hAnsiTheme="minorEastAsia"/>
          <w:sz w:val="24"/>
          <w:szCs w:val="24"/>
          <w:lang w:val="zh-CN"/>
        </w:rPr>
        <w:t>：</w:t>
      </w:r>
    </w:p>
    <w:p w14:paraId="3D8C9E70">
      <w:pPr>
        <w:spacing w:beforeLines="50" w:afterLines="50" w:line="360" w:lineRule="auto"/>
        <w:ind w:firstLine="480" w:firstLineChars="200"/>
        <w:contextualSpacing/>
        <w:rPr>
          <w:rFonts w:cs="宋体" w:asciiTheme="minorEastAsia" w:hAnsiTheme="minorEastAsia"/>
          <w:sz w:val="24"/>
          <w:szCs w:val="24"/>
          <w:lang w:val="zh-CN"/>
        </w:rPr>
      </w:pPr>
      <w:r>
        <w:rPr>
          <w:rFonts w:cs="宋体" w:asciiTheme="minorEastAsia" w:hAnsiTheme="minorEastAsia"/>
          <w:sz w:val="24"/>
          <w:szCs w:val="24"/>
          <w:lang w:val="zh-CN"/>
        </w:rPr>
        <w:t>经研究，我</w:t>
      </w:r>
      <w:r>
        <w:rPr>
          <w:rFonts w:hint="eastAsia" w:cs="宋体" w:asciiTheme="minorEastAsia" w:hAnsiTheme="minorEastAsia"/>
          <w:sz w:val="24"/>
          <w:szCs w:val="24"/>
          <w:lang w:val="zh-CN"/>
        </w:rPr>
        <w:t>方自愿参与贵方</w:t>
      </w:r>
      <w:r>
        <w:rPr>
          <w:rFonts w:cs="宋体" w:asciiTheme="minorEastAsia" w:hAnsiTheme="minorEastAsia"/>
          <w:sz w:val="24"/>
          <w:szCs w:val="24"/>
          <w:lang w:val="zh-CN"/>
        </w:rPr>
        <w:t>年____月日</w:t>
      </w:r>
      <w:r>
        <w:rPr>
          <w:rFonts w:cs="宋体" w:asciiTheme="minorEastAsia" w:hAnsiTheme="minorEastAsia"/>
          <w:sz w:val="24"/>
          <w:szCs w:val="24"/>
          <w:u w:val="single"/>
          <w:lang w:val="zh-CN"/>
        </w:rPr>
        <w:t>_</w:t>
      </w:r>
      <w:r>
        <w:rPr>
          <w:rFonts w:hint="eastAsia" w:cs="宋体" w:asciiTheme="minorEastAsia" w:hAnsiTheme="minorEastAsia"/>
          <w:sz w:val="24"/>
          <w:szCs w:val="24"/>
          <w:lang w:val="zh-CN"/>
        </w:rPr>
        <w:t>（招标编号、项目名称）的</w:t>
      </w:r>
      <w:r>
        <w:rPr>
          <w:rFonts w:cs="宋体" w:asciiTheme="minorEastAsia" w:hAnsiTheme="minorEastAsia"/>
          <w:sz w:val="24"/>
          <w:szCs w:val="24"/>
          <w:lang w:val="zh-CN"/>
        </w:rPr>
        <w:t>投标，</w:t>
      </w:r>
      <w:r>
        <w:rPr>
          <w:rFonts w:hint="eastAsia" w:cs="宋体" w:asciiTheme="minorEastAsia" w:hAnsiTheme="minorEastAsia"/>
          <w:sz w:val="24"/>
          <w:szCs w:val="24"/>
          <w:lang w:val="zh-CN"/>
        </w:rPr>
        <w:t>将</w:t>
      </w:r>
      <w:r>
        <w:rPr>
          <w:rFonts w:cs="宋体" w:asciiTheme="minorEastAsia" w:hAnsiTheme="minorEastAsia"/>
          <w:sz w:val="24"/>
          <w:szCs w:val="24"/>
          <w:lang w:val="zh-CN"/>
        </w:rPr>
        <w:t>严格</w:t>
      </w:r>
      <w:r>
        <w:rPr>
          <w:rFonts w:hint="eastAsia" w:cs="宋体" w:asciiTheme="minorEastAsia" w:hAnsiTheme="minorEastAsia"/>
          <w:sz w:val="24"/>
          <w:szCs w:val="24"/>
          <w:lang w:val="zh-CN"/>
        </w:rPr>
        <w:t>遵守</w:t>
      </w:r>
      <w:r>
        <w:rPr>
          <w:rFonts w:cs="宋体" w:asciiTheme="minorEastAsia" w:hAnsiTheme="minorEastAsia"/>
          <w:sz w:val="24"/>
          <w:szCs w:val="24"/>
          <w:lang w:val="zh-CN"/>
        </w:rPr>
        <w:t>《</w:t>
      </w:r>
      <w:r>
        <w:rPr>
          <w:rFonts w:hint="eastAsia" w:cs="宋体" w:asciiTheme="minorEastAsia" w:hAnsiTheme="minorEastAsia"/>
          <w:sz w:val="24"/>
          <w:szCs w:val="24"/>
          <w:lang w:val="zh-CN"/>
        </w:rPr>
        <w:t>中华人民共和国政府采购</w:t>
      </w:r>
      <w:r>
        <w:rPr>
          <w:rFonts w:cs="宋体" w:asciiTheme="minorEastAsia" w:hAnsiTheme="minorEastAsia"/>
          <w:sz w:val="24"/>
          <w:szCs w:val="24"/>
          <w:lang w:val="zh-CN"/>
        </w:rPr>
        <w:t>法》等</w:t>
      </w:r>
      <w:r>
        <w:rPr>
          <w:rFonts w:hint="eastAsia" w:cs="宋体" w:asciiTheme="minorEastAsia" w:hAnsiTheme="minorEastAsia"/>
          <w:sz w:val="24"/>
          <w:szCs w:val="24"/>
          <w:lang w:val="zh-CN"/>
        </w:rPr>
        <w:t>相关</w:t>
      </w:r>
      <w:r>
        <w:rPr>
          <w:rFonts w:cs="宋体" w:asciiTheme="minorEastAsia" w:hAnsiTheme="minorEastAsia"/>
          <w:sz w:val="24"/>
          <w:szCs w:val="24"/>
          <w:lang w:val="zh-CN"/>
        </w:rPr>
        <w:t>法律法规</w:t>
      </w:r>
      <w:r>
        <w:rPr>
          <w:rFonts w:hint="eastAsia" w:cs="宋体" w:asciiTheme="minorEastAsia" w:hAnsiTheme="minorEastAsia"/>
          <w:sz w:val="24"/>
          <w:szCs w:val="24"/>
          <w:lang w:val="zh-CN"/>
        </w:rPr>
        <w:t>规定</w:t>
      </w:r>
      <w:r>
        <w:rPr>
          <w:rFonts w:cs="宋体" w:asciiTheme="minorEastAsia" w:hAnsiTheme="minorEastAsia"/>
          <w:sz w:val="24"/>
          <w:szCs w:val="24"/>
          <w:lang w:val="zh-CN"/>
        </w:rPr>
        <w:t>，并无条件地遵守本次采购活动各项规定。我们郑重承诺：</w:t>
      </w:r>
      <w:r>
        <w:rPr>
          <w:rFonts w:hint="eastAsia" w:cs="宋体" w:asciiTheme="minorEastAsia" w:hAnsiTheme="minorEastAsia"/>
          <w:sz w:val="24"/>
          <w:szCs w:val="24"/>
          <w:lang w:val="zh-CN"/>
        </w:rPr>
        <w:t>我方</w:t>
      </w:r>
      <w:r>
        <w:rPr>
          <w:rFonts w:cs="宋体" w:asciiTheme="minorEastAsia" w:hAnsiTheme="minorEastAsia"/>
          <w:sz w:val="24"/>
          <w:szCs w:val="24"/>
          <w:lang w:val="zh-CN"/>
        </w:rPr>
        <w:t>如果在本次</w:t>
      </w:r>
      <w:r>
        <w:rPr>
          <w:rFonts w:hint="eastAsia" w:cs="宋体" w:asciiTheme="minorEastAsia" w:hAnsiTheme="minorEastAsia"/>
          <w:sz w:val="24"/>
          <w:szCs w:val="24"/>
          <w:lang w:val="zh-CN"/>
        </w:rPr>
        <w:t>投标</w:t>
      </w:r>
      <w:r>
        <w:rPr>
          <w:rFonts w:cs="宋体" w:asciiTheme="minorEastAsia" w:hAnsiTheme="minorEastAsia"/>
          <w:sz w:val="24"/>
          <w:szCs w:val="24"/>
          <w:lang w:val="zh-CN"/>
        </w:rPr>
        <w:t>活动中有</w:t>
      </w:r>
      <w:r>
        <w:rPr>
          <w:rFonts w:hint="eastAsia" w:cs="宋体" w:asciiTheme="minorEastAsia" w:hAnsiTheme="minorEastAsia"/>
          <w:sz w:val="24"/>
          <w:szCs w:val="24"/>
          <w:lang w:val="zh-CN"/>
        </w:rPr>
        <w:t>下列</w:t>
      </w:r>
      <w:r>
        <w:rPr>
          <w:rFonts w:cs="宋体" w:asciiTheme="minorEastAsia" w:hAnsiTheme="minorEastAsia"/>
          <w:sz w:val="24"/>
          <w:szCs w:val="24"/>
          <w:lang w:val="zh-CN"/>
        </w:rPr>
        <w:t>情形</w:t>
      </w:r>
      <w:r>
        <w:rPr>
          <w:rFonts w:hint="eastAsia" w:cs="宋体" w:asciiTheme="minorEastAsia" w:hAnsiTheme="minorEastAsia"/>
          <w:sz w:val="24"/>
          <w:szCs w:val="24"/>
          <w:lang w:val="zh-CN"/>
        </w:rPr>
        <w:t>之一</w:t>
      </w:r>
      <w:r>
        <w:rPr>
          <w:rFonts w:cs="宋体" w:asciiTheme="minorEastAsia" w:hAnsiTheme="minorEastAsia"/>
          <w:sz w:val="24"/>
          <w:szCs w:val="24"/>
          <w:lang w:val="zh-CN"/>
        </w:rPr>
        <w:t>的</w:t>
      </w:r>
      <w:r>
        <w:rPr>
          <w:rFonts w:hint="eastAsia" w:cs="宋体" w:asciiTheme="minorEastAsia" w:hAnsiTheme="minorEastAsia"/>
          <w:sz w:val="24"/>
          <w:szCs w:val="24"/>
          <w:lang w:val="zh-CN"/>
        </w:rPr>
        <w:t>，自</w:t>
      </w:r>
      <w:r>
        <w:rPr>
          <w:rFonts w:cs="宋体" w:asciiTheme="minorEastAsia" w:hAnsiTheme="minorEastAsia"/>
          <w:sz w:val="24"/>
          <w:szCs w:val="24"/>
          <w:lang w:val="zh-CN"/>
        </w:rPr>
        <w:t>愿接受政府采购</w:t>
      </w:r>
      <w:r>
        <w:rPr>
          <w:rFonts w:hint="eastAsia" w:cs="宋体" w:asciiTheme="minorEastAsia" w:hAnsiTheme="minorEastAsia"/>
          <w:sz w:val="24"/>
          <w:szCs w:val="24"/>
          <w:lang w:val="zh-CN"/>
        </w:rPr>
        <w:t>监督管理</w:t>
      </w:r>
      <w:r>
        <w:rPr>
          <w:rFonts w:cs="宋体" w:asciiTheme="minorEastAsia" w:hAnsiTheme="minorEastAsia"/>
          <w:sz w:val="24"/>
          <w:szCs w:val="24"/>
          <w:lang w:val="zh-CN"/>
        </w:rPr>
        <w:t>部门给予相关处罚并</w:t>
      </w:r>
      <w:r>
        <w:rPr>
          <w:rFonts w:hint="eastAsia" w:cs="宋体" w:asciiTheme="minorEastAsia" w:hAnsiTheme="minorEastAsia"/>
          <w:sz w:val="24"/>
          <w:szCs w:val="24"/>
          <w:lang w:val="zh-CN"/>
        </w:rPr>
        <w:t>承诺依法</w:t>
      </w:r>
      <w:r>
        <w:rPr>
          <w:rFonts w:cs="宋体" w:asciiTheme="minorEastAsia" w:hAnsiTheme="minorEastAsia"/>
          <w:sz w:val="24"/>
          <w:szCs w:val="24"/>
          <w:lang w:val="zh-CN"/>
        </w:rPr>
        <w:t>承担</w:t>
      </w:r>
      <w:r>
        <w:rPr>
          <w:rFonts w:hint="eastAsia" w:cs="宋体" w:asciiTheme="minorEastAsia" w:hAnsiTheme="minorEastAsia"/>
          <w:sz w:val="24"/>
          <w:szCs w:val="24"/>
          <w:lang w:val="zh-CN"/>
        </w:rPr>
        <w:t>相关的经济赔偿责任和</w:t>
      </w:r>
      <w:r>
        <w:rPr>
          <w:rFonts w:cs="宋体" w:asciiTheme="minorEastAsia" w:hAnsiTheme="minorEastAsia"/>
          <w:sz w:val="24"/>
          <w:szCs w:val="24"/>
          <w:lang w:val="zh-CN"/>
        </w:rPr>
        <w:t>法律责任。</w:t>
      </w:r>
    </w:p>
    <w:p w14:paraId="1CF0379B">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一、在投标有效期内撤销投标文件；</w:t>
      </w:r>
    </w:p>
    <w:p w14:paraId="2CD594CB">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二、在投标文件中提供虚假材料；</w:t>
      </w:r>
    </w:p>
    <w:p w14:paraId="1CB23704">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三、除因不可抗力或招标文件认可的情形以外，中标后不与采购人签订合同；</w:t>
      </w:r>
    </w:p>
    <w:p w14:paraId="6BB8BB4F">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四、与采购人、其他投标人或者采购代理机构恶意串通；</w:t>
      </w:r>
    </w:p>
    <w:p w14:paraId="62AC505C">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五、法律法规及本招标文件规定的其他严重违法行为。</w:t>
      </w:r>
    </w:p>
    <w:p w14:paraId="0CDB5B67">
      <w:pPr>
        <w:spacing w:line="360" w:lineRule="auto"/>
        <w:rPr>
          <w:rFonts w:hint="eastAsia"/>
          <w:sz w:val="24"/>
          <w:szCs w:val="24"/>
          <w:u w:val="single"/>
        </w:rPr>
      </w:pPr>
    </w:p>
    <w:p w14:paraId="5A166351">
      <w:pPr>
        <w:widowControl/>
        <w:spacing w:before="100" w:beforeAutospacing="1" w:after="100" w:afterAutospacing="1" w:line="360" w:lineRule="auto"/>
        <w:ind w:left="3885" w:leftChars="1850"/>
        <w:jc w:val="left"/>
        <w:rPr>
          <w:rFonts w:ascii="宋体" w:hAnsi="宋体" w:cs="Arial"/>
          <w:kern w:val="0"/>
          <w:sz w:val="24"/>
          <w:szCs w:val="24"/>
        </w:rPr>
      </w:pPr>
      <w:r>
        <w:rPr>
          <w:rFonts w:hint="eastAsia" w:ascii="宋体" w:hAnsi="宋体" w:cs="Arial"/>
          <w:kern w:val="0"/>
          <w:sz w:val="24"/>
          <w:szCs w:val="24"/>
        </w:rPr>
        <w:t>投标人名称（盖章）：　　　　　　　　　</w:t>
      </w:r>
      <w:r>
        <w:rPr>
          <w:rFonts w:hint="eastAsia" w:ascii="宋体" w:hAnsi="宋体" w:cs="Arial"/>
          <w:kern w:val="0"/>
          <w:sz w:val="24"/>
          <w:szCs w:val="24"/>
        </w:rPr>
        <w:br w:type="textWrapping"/>
      </w:r>
      <w:r>
        <w:rPr>
          <w:rFonts w:hint="eastAsia" w:ascii="宋体" w:hAnsi="宋体" w:cs="Arial"/>
          <w:kern w:val="0"/>
          <w:sz w:val="24"/>
          <w:szCs w:val="24"/>
        </w:rPr>
        <w:t xml:space="preserve">日　  期：      </w:t>
      </w:r>
      <w:r>
        <w:rPr>
          <w:rFonts w:hint="eastAsia" w:cs="宋体" w:asciiTheme="minorEastAsia" w:hAnsiTheme="minorEastAsia"/>
          <w:sz w:val="24"/>
          <w:szCs w:val="24"/>
        </w:rPr>
        <w:t>年    月    日</w:t>
      </w:r>
    </w:p>
    <w:p w14:paraId="29CCC1A6">
      <w:pPr>
        <w:autoSpaceDE w:val="0"/>
        <w:autoSpaceDN w:val="0"/>
        <w:adjustRightInd w:val="0"/>
        <w:spacing w:line="360" w:lineRule="auto"/>
        <w:ind w:right="-11"/>
        <w:rPr>
          <w:rFonts w:hint="eastAsia" w:ascii="宋体" w:cs="宋体"/>
          <w:szCs w:val="21"/>
        </w:rPr>
      </w:pPr>
    </w:p>
    <w:p w14:paraId="14B20003">
      <w:pPr>
        <w:autoSpaceDE w:val="0"/>
        <w:autoSpaceDN w:val="0"/>
        <w:adjustRightInd w:val="0"/>
        <w:spacing w:line="360" w:lineRule="auto"/>
        <w:ind w:right="-11"/>
        <w:rPr>
          <w:rFonts w:hint="eastAsia" w:ascii="宋体" w:cs="宋体"/>
          <w:szCs w:val="21"/>
        </w:rPr>
      </w:pPr>
    </w:p>
    <w:p w14:paraId="65336084">
      <w:pPr>
        <w:autoSpaceDE w:val="0"/>
        <w:autoSpaceDN w:val="0"/>
        <w:adjustRightInd w:val="0"/>
        <w:spacing w:line="360" w:lineRule="auto"/>
        <w:ind w:right="-11"/>
        <w:rPr>
          <w:rFonts w:hint="eastAsia" w:ascii="宋体" w:cs="宋体"/>
          <w:szCs w:val="21"/>
        </w:rPr>
      </w:pPr>
    </w:p>
    <w:p w14:paraId="750DF856">
      <w:pPr>
        <w:autoSpaceDE w:val="0"/>
        <w:autoSpaceDN w:val="0"/>
        <w:adjustRightInd w:val="0"/>
        <w:spacing w:line="360" w:lineRule="auto"/>
        <w:ind w:right="-11"/>
        <w:rPr>
          <w:rFonts w:hint="eastAsia" w:ascii="宋体" w:cs="宋体"/>
          <w:szCs w:val="21"/>
        </w:rPr>
      </w:pPr>
    </w:p>
    <w:p w14:paraId="6AC464FD">
      <w:pPr>
        <w:autoSpaceDE w:val="0"/>
        <w:autoSpaceDN w:val="0"/>
        <w:adjustRightInd w:val="0"/>
        <w:spacing w:line="360" w:lineRule="auto"/>
        <w:ind w:right="-11"/>
        <w:rPr>
          <w:rFonts w:hint="eastAsia" w:ascii="宋体" w:cs="宋体"/>
          <w:szCs w:val="21"/>
        </w:rPr>
      </w:pPr>
    </w:p>
    <w:p w14:paraId="037AC150">
      <w:pPr>
        <w:autoSpaceDE w:val="0"/>
        <w:autoSpaceDN w:val="0"/>
        <w:adjustRightInd w:val="0"/>
        <w:spacing w:line="360" w:lineRule="auto"/>
        <w:ind w:right="-11"/>
        <w:rPr>
          <w:rFonts w:hint="eastAsia" w:ascii="宋体" w:cs="宋体"/>
          <w:szCs w:val="21"/>
        </w:rPr>
      </w:pPr>
    </w:p>
    <w:p w14:paraId="11C3B275">
      <w:pPr>
        <w:autoSpaceDE w:val="0"/>
        <w:autoSpaceDN w:val="0"/>
        <w:adjustRightInd w:val="0"/>
        <w:spacing w:line="360" w:lineRule="auto"/>
        <w:ind w:right="-11"/>
        <w:rPr>
          <w:rFonts w:hint="eastAsia" w:ascii="宋体" w:cs="宋体"/>
          <w:szCs w:val="21"/>
        </w:rPr>
      </w:pPr>
    </w:p>
    <w:p w14:paraId="2BAC6D43">
      <w:pPr>
        <w:autoSpaceDE w:val="0"/>
        <w:autoSpaceDN w:val="0"/>
        <w:adjustRightInd w:val="0"/>
        <w:spacing w:line="360" w:lineRule="auto"/>
        <w:ind w:firstLine="2530" w:firstLineChars="900"/>
        <w:outlineLvl w:val="0"/>
        <w:rPr>
          <w:rFonts w:ascii="宋体" w:hAnsi="宋体"/>
          <w:b/>
          <w:bCs/>
          <w:sz w:val="28"/>
          <w:szCs w:val="24"/>
        </w:rPr>
      </w:pPr>
    </w:p>
    <w:p w14:paraId="65E3C347">
      <w:pPr>
        <w:autoSpaceDE w:val="0"/>
        <w:autoSpaceDN w:val="0"/>
        <w:adjustRightInd w:val="0"/>
        <w:spacing w:line="360" w:lineRule="auto"/>
        <w:ind w:firstLine="2530" w:firstLineChars="900"/>
        <w:outlineLvl w:val="0"/>
        <w:rPr>
          <w:rFonts w:ascii="宋体" w:hAnsi="宋体"/>
          <w:b/>
          <w:bCs/>
          <w:sz w:val="28"/>
          <w:szCs w:val="24"/>
        </w:rPr>
      </w:pPr>
    </w:p>
    <w:p w14:paraId="65897D8B">
      <w:pPr>
        <w:autoSpaceDE w:val="0"/>
        <w:autoSpaceDN w:val="0"/>
        <w:adjustRightInd w:val="0"/>
        <w:spacing w:line="360" w:lineRule="auto"/>
        <w:ind w:firstLine="2530" w:firstLineChars="900"/>
        <w:outlineLvl w:val="0"/>
        <w:rPr>
          <w:rFonts w:ascii="宋体" w:hAnsi="宋体"/>
          <w:b/>
          <w:bCs/>
          <w:sz w:val="28"/>
          <w:szCs w:val="24"/>
        </w:rPr>
      </w:pPr>
    </w:p>
    <w:p w14:paraId="466D860E">
      <w:pPr>
        <w:spacing w:line="360" w:lineRule="auto"/>
        <w:rPr>
          <w:rFonts w:hint="eastAsia" w:ascii="宋体" w:hAnsi="宋体"/>
          <w:b/>
          <w:bCs/>
          <w:sz w:val="28"/>
          <w:szCs w:val="24"/>
        </w:rPr>
      </w:pPr>
      <w:r>
        <w:rPr>
          <w:rFonts w:hint="eastAsia" w:ascii="宋体" w:hAnsi="宋体"/>
          <w:b/>
          <w:bCs/>
          <w:sz w:val="28"/>
          <w:szCs w:val="24"/>
        </w:rPr>
        <w:br w:type="page"/>
      </w:r>
    </w:p>
    <w:p w14:paraId="7C3D2BD4">
      <w:pPr>
        <w:autoSpaceDE w:val="0"/>
        <w:autoSpaceDN w:val="0"/>
        <w:adjustRightInd w:val="0"/>
        <w:spacing w:line="360" w:lineRule="auto"/>
        <w:ind w:firstLine="2530" w:firstLineChars="900"/>
        <w:outlineLvl w:val="0"/>
        <w:rPr>
          <w:rFonts w:ascii="宋体" w:hAnsi="宋体"/>
          <w:b/>
          <w:bCs/>
          <w:sz w:val="28"/>
          <w:szCs w:val="24"/>
        </w:rPr>
      </w:pPr>
      <w:r>
        <w:rPr>
          <w:rFonts w:hint="eastAsia" w:ascii="宋体" w:hAnsi="宋体"/>
          <w:b/>
          <w:bCs/>
          <w:sz w:val="28"/>
          <w:szCs w:val="24"/>
        </w:rPr>
        <w:t>4</w:t>
      </w:r>
      <w:r>
        <w:rPr>
          <w:rFonts w:ascii="宋体" w:hAnsi="宋体"/>
          <w:b/>
          <w:bCs/>
          <w:sz w:val="28"/>
          <w:szCs w:val="24"/>
        </w:rPr>
        <w:t xml:space="preserve">.5 </w:t>
      </w:r>
      <w:r>
        <w:rPr>
          <w:rFonts w:hint="eastAsia" w:ascii="宋体" w:hAnsi="宋体"/>
          <w:b/>
          <w:bCs/>
          <w:sz w:val="28"/>
          <w:szCs w:val="24"/>
        </w:rPr>
        <w:t>襄城县政府采购供应商信用承诺函</w:t>
      </w:r>
    </w:p>
    <w:p w14:paraId="0CE8BE1C">
      <w:pPr>
        <w:autoSpaceDE w:val="0"/>
        <w:autoSpaceDN w:val="0"/>
        <w:adjustRightInd w:val="0"/>
        <w:spacing w:line="360" w:lineRule="auto"/>
        <w:outlineLvl w:val="0"/>
        <w:rPr>
          <w:rFonts w:ascii="宋体" w:hAnsi="宋体"/>
          <w:b/>
          <w:bCs/>
          <w:sz w:val="28"/>
          <w:szCs w:val="24"/>
        </w:rPr>
      </w:pPr>
      <w:r>
        <w:rPr>
          <w:rFonts w:hint="eastAsia" w:ascii="宋体" w:hAnsi="宋体"/>
          <w:b/>
          <w:bCs/>
          <w:sz w:val="28"/>
          <w:szCs w:val="24"/>
        </w:rPr>
        <w:t>致（采购人）</w:t>
      </w:r>
    </w:p>
    <w:p w14:paraId="575BFA0D">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单位名称（自然人姓名）</w:t>
      </w:r>
      <w:r>
        <w:rPr>
          <w:rFonts w:cs="宋体" w:asciiTheme="minorEastAsia" w:hAnsiTheme="minorEastAsia"/>
          <w:sz w:val="24"/>
          <w:szCs w:val="24"/>
          <w:lang w:val="zh-CN"/>
        </w:rPr>
        <w:t>:</w:t>
      </w:r>
    </w:p>
    <w:p w14:paraId="227B05EB">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统一社会信用代码（身份证号码）</w:t>
      </w:r>
      <w:r>
        <w:rPr>
          <w:rFonts w:cs="宋体" w:asciiTheme="minorEastAsia" w:hAnsiTheme="minorEastAsia"/>
          <w:sz w:val="24"/>
          <w:szCs w:val="24"/>
          <w:lang w:val="zh-CN"/>
        </w:rPr>
        <w:t>:</w:t>
      </w:r>
    </w:p>
    <w:p w14:paraId="10B79E5E">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法定代表人（负责人）</w:t>
      </w:r>
      <w:r>
        <w:rPr>
          <w:rFonts w:cs="宋体" w:asciiTheme="minorEastAsia" w:hAnsiTheme="minorEastAsia"/>
          <w:sz w:val="24"/>
          <w:szCs w:val="24"/>
          <w:lang w:val="zh-CN"/>
        </w:rPr>
        <w:t>:</w:t>
      </w:r>
    </w:p>
    <w:p w14:paraId="0E9027CF">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联系地址和电话：</w:t>
      </w:r>
    </w:p>
    <w:p w14:paraId="0306BBD7">
      <w:pPr>
        <w:spacing w:beforeLines="50" w:afterLines="50" w:line="360" w:lineRule="auto"/>
        <w:ind w:firstLine="840" w:firstLineChars="35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为维护公平、公正、公开的政府采购市场秩序，树立诚实守信的政府采购供应商形象，我单位（本人）自愿作出以下承诺：</w:t>
      </w:r>
    </w:p>
    <w:p w14:paraId="234A99AF">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2ED04D87">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（一）具有独立承担民事责任的能力；</w:t>
      </w:r>
    </w:p>
    <w:p w14:paraId="623FAD2D">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（二）具有良好的商业信誉和健全的财务会计制度；</w:t>
      </w:r>
    </w:p>
    <w:p w14:paraId="61D2E720">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（三）具有履行合同所必需的设备和专业技术能力；</w:t>
      </w:r>
    </w:p>
    <w:p w14:paraId="2AA4BAAA">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（四）有依法缴纳税收和社会保障资金的良好记录；</w:t>
      </w:r>
    </w:p>
    <w:p w14:paraId="2A34B8D2">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（五）参加政府采购活动前三年内，在经营活动中没有重大违法记录；</w:t>
      </w:r>
    </w:p>
    <w:p w14:paraId="7161EBB4">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（六）未被列入经营异常名录或者严重违法失信名单、失信被执行人，</w:t>
      </w:r>
    </w:p>
    <w:p w14:paraId="581F48BE">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重大税收违法案件当事人名单、政府采购严重违法失信行为记录名单；</w:t>
      </w:r>
    </w:p>
    <w:p w14:paraId="777D28D4">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（七）未被相关监管部门作出行政处罚且尚在处罚有效期的；</w:t>
      </w:r>
    </w:p>
    <w:p w14:paraId="629E162E">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（八）未曾作出虚假采购承诺；</w:t>
      </w:r>
    </w:p>
    <w:p w14:paraId="67E7B4B2">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（九）符合法律、行政法规规定的其他条件。</w:t>
      </w:r>
    </w:p>
    <w:p w14:paraId="628B8C7A">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439B9304">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供应商（电子章）</w:t>
      </w:r>
      <w:r>
        <w:rPr>
          <w:rFonts w:cs="宋体" w:asciiTheme="minorEastAsia" w:hAnsiTheme="minorEastAsia"/>
          <w:sz w:val="24"/>
          <w:szCs w:val="24"/>
          <w:lang w:val="zh-CN"/>
        </w:rPr>
        <w:t>:</w:t>
      </w:r>
    </w:p>
    <w:p w14:paraId="4DF34164">
      <w:pPr>
        <w:spacing w:beforeLines="50" w:afterLines="50" w:line="360" w:lineRule="auto"/>
        <w:ind w:firstLine="480" w:firstLineChars="200"/>
        <w:contextualSpacing/>
        <w:rPr>
          <w:rFonts w:cs="宋体" w:asciiTheme="minorEastAsia" w:hAnsiTheme="minorEastAsia"/>
          <w:sz w:val="24"/>
          <w:szCs w:val="24"/>
          <w:lang w:val="zh-CN"/>
        </w:rPr>
      </w:pPr>
      <w:r>
        <w:rPr>
          <w:rFonts w:hint="eastAsia" w:cs="宋体" w:asciiTheme="minorEastAsia" w:hAnsiTheme="minorEastAsia"/>
          <w:sz w:val="24"/>
          <w:szCs w:val="24"/>
          <w:lang w:val="zh-CN"/>
        </w:rPr>
        <w:t>法定代表人、负责人、本人、或授权代表（签字或电子印章）</w:t>
      </w:r>
      <w:r>
        <w:rPr>
          <w:rFonts w:cs="宋体" w:asciiTheme="minorEastAsia" w:hAnsiTheme="minorEastAsia"/>
          <w:sz w:val="24"/>
          <w:szCs w:val="24"/>
          <w:lang w:val="zh-CN"/>
        </w:rPr>
        <w:t>:</w:t>
      </w:r>
    </w:p>
    <w:p w14:paraId="5626BA89">
      <w:pPr>
        <w:spacing w:beforeLines="50" w:afterLines="50" w:line="360" w:lineRule="auto"/>
        <w:ind w:firstLine="480" w:firstLineChars="200"/>
        <w:contextualSpacing/>
        <w:rPr>
          <w:rFonts w:cs="宋体" w:asciiTheme="minorEastAsia" w:hAnsiTheme="minorEastAsia"/>
          <w:sz w:val="24"/>
          <w:szCs w:val="24"/>
          <w:lang w:val="zh-CN"/>
        </w:rPr>
      </w:pPr>
    </w:p>
    <w:p w14:paraId="7F9E5969">
      <w:pPr>
        <w:spacing w:beforeLines="50" w:afterLines="50" w:line="360" w:lineRule="auto"/>
        <w:ind w:firstLine="6840" w:firstLineChars="2850"/>
        <w:contextualSpacing/>
        <w:rPr>
          <w:rFonts w:cs="宋体" w:asciiTheme="minorEastAsia" w:hAnsiTheme="minorEastAsia"/>
          <w:sz w:val="24"/>
          <w:szCs w:val="24"/>
          <w:lang w:val="zh-CN"/>
        </w:rPr>
      </w:pPr>
      <w:r>
        <w:rPr>
          <w:rFonts w:hint="eastAsia" w:cs="宋体" w:asciiTheme="minorEastAsia" w:hAnsiTheme="minorEastAsia"/>
          <w:sz w:val="24"/>
          <w:szCs w:val="24"/>
          <w:lang w:val="zh-CN"/>
        </w:rPr>
        <w:t>日期：年月日</w:t>
      </w:r>
    </w:p>
    <w:p w14:paraId="472CE938">
      <w:pPr>
        <w:spacing w:beforeLines="50" w:afterLines="50" w:line="360" w:lineRule="auto"/>
        <w:ind w:firstLine="480" w:firstLineChars="200"/>
        <w:contextualSpacing/>
        <w:rPr>
          <w:rFonts w:cs="宋体" w:asciiTheme="minorEastAsia" w:hAnsiTheme="minorEastAsia"/>
          <w:sz w:val="24"/>
          <w:szCs w:val="24"/>
          <w:lang w:val="zh-CN"/>
        </w:rPr>
      </w:pPr>
    </w:p>
    <w:p w14:paraId="2196A6EF">
      <w:pPr>
        <w:spacing w:beforeLines="50" w:afterLines="50" w:line="360" w:lineRule="auto"/>
        <w:ind w:firstLine="480" w:firstLineChars="200"/>
        <w:contextualSpacing/>
        <w:rPr>
          <w:rFonts w:cs="宋体" w:asciiTheme="minorEastAsia" w:hAnsiTheme="minorEastAsia"/>
          <w:sz w:val="24"/>
          <w:szCs w:val="24"/>
          <w:lang w:val="zh-CN"/>
        </w:rPr>
      </w:pPr>
    </w:p>
    <w:p w14:paraId="6ACBD660">
      <w:pPr>
        <w:spacing w:beforeLines="50" w:afterLines="50" w:line="360" w:lineRule="auto"/>
        <w:ind w:firstLine="480" w:firstLineChars="200"/>
        <w:contextualSpacing/>
        <w:rPr>
          <w:rFonts w:cs="宋体" w:asciiTheme="minorEastAsia" w:hAnsiTheme="minorEastAsia"/>
          <w:sz w:val="24"/>
          <w:szCs w:val="24"/>
          <w:lang w:val="zh-CN"/>
        </w:rPr>
      </w:pPr>
    </w:p>
    <w:p w14:paraId="433AE4F6">
      <w:pPr>
        <w:spacing w:beforeLines="50" w:afterLines="50" w:line="360" w:lineRule="auto"/>
        <w:ind w:firstLine="482" w:firstLineChars="200"/>
        <w:contextualSpacing/>
        <w:rPr>
          <w:rFonts w:cs="宋体" w:asciiTheme="minorEastAsia" w:hAnsiTheme="minorEastAsia"/>
          <w:b/>
          <w:sz w:val="24"/>
          <w:szCs w:val="24"/>
          <w:lang w:val="zh-CN"/>
        </w:rPr>
      </w:pPr>
      <w:r>
        <w:rPr>
          <w:rFonts w:hint="eastAsia" w:cs="宋体" w:asciiTheme="minorEastAsia" w:hAnsiTheme="minorEastAsia"/>
          <w:b/>
          <w:sz w:val="24"/>
          <w:szCs w:val="24"/>
          <w:lang w:val="zh-CN"/>
        </w:rPr>
        <w:t>注：</w:t>
      </w:r>
    </w:p>
    <w:p w14:paraId="5083027A">
      <w:pPr>
        <w:spacing w:beforeLines="50" w:afterLines="50" w:line="360" w:lineRule="auto"/>
        <w:ind w:firstLine="480" w:firstLineChars="200"/>
        <w:contextualSpacing/>
        <w:rPr>
          <w:rFonts w:cs="宋体" w:asciiTheme="minorEastAsia" w:hAnsiTheme="minorEastAsia"/>
          <w:sz w:val="24"/>
          <w:szCs w:val="24"/>
          <w:lang w:val="zh-CN"/>
        </w:rPr>
      </w:pPr>
      <w:r>
        <w:rPr>
          <w:rFonts w:cs="宋体" w:asciiTheme="minorEastAsia" w:hAnsiTheme="minorEastAsia"/>
          <w:sz w:val="24"/>
          <w:szCs w:val="24"/>
          <w:lang w:val="zh-CN"/>
        </w:rPr>
        <w:t>1.</w:t>
      </w:r>
      <w:r>
        <w:rPr>
          <w:rFonts w:hint="eastAsia" w:cs="宋体" w:asciiTheme="minorEastAsia" w:hAnsiTheme="minorEastAsia"/>
          <w:sz w:val="24"/>
          <w:szCs w:val="24"/>
          <w:lang w:val="zh-CN"/>
        </w:rPr>
        <w:t>投标人须在投标文件中按此模板提供承诺函，未提供视为未实质性响应招标文件要求，按无效投标处理。</w:t>
      </w:r>
    </w:p>
    <w:p w14:paraId="0C58AEB5">
      <w:pPr>
        <w:spacing w:beforeLines="50" w:afterLines="50" w:line="360" w:lineRule="auto"/>
        <w:ind w:firstLine="480" w:firstLineChars="200"/>
        <w:contextualSpacing/>
        <w:rPr>
          <w:rFonts w:cs="宋体" w:asciiTheme="minorEastAsia" w:hAnsiTheme="minorEastAsia"/>
          <w:sz w:val="24"/>
          <w:szCs w:val="24"/>
          <w:lang w:val="zh-CN"/>
        </w:rPr>
      </w:pPr>
      <w:r>
        <w:rPr>
          <w:rFonts w:cs="宋体" w:asciiTheme="minorEastAsia" w:hAnsiTheme="minorEastAsia"/>
          <w:sz w:val="24"/>
          <w:szCs w:val="24"/>
          <w:lang w:val="zh-CN"/>
        </w:rPr>
        <w:t>2.</w:t>
      </w:r>
      <w:r>
        <w:rPr>
          <w:rFonts w:hint="eastAsia" w:cs="宋体" w:asciiTheme="minorEastAsia" w:hAnsiTheme="minorEastAsia"/>
          <w:sz w:val="24"/>
          <w:szCs w:val="24"/>
          <w:lang w:val="zh-CN"/>
        </w:rPr>
        <w:t>投标人的法定代表人或者授权代表的签字或盖章应真实、有效，如由授权代表签字或盖章的，应提供“法定代表人授权书”。</w:t>
      </w:r>
    </w:p>
    <w:p w14:paraId="52FB76FB">
      <w:pPr>
        <w:autoSpaceDE w:val="0"/>
        <w:autoSpaceDN w:val="0"/>
        <w:adjustRightInd w:val="0"/>
        <w:spacing w:line="360" w:lineRule="auto"/>
        <w:jc w:val="center"/>
        <w:outlineLvl w:val="0"/>
        <w:rPr>
          <w:rFonts w:ascii="宋体" w:hAnsi="宋体"/>
          <w:b/>
          <w:bCs/>
          <w:sz w:val="28"/>
          <w:szCs w:val="24"/>
        </w:rPr>
      </w:pPr>
    </w:p>
    <w:p w14:paraId="57FEF07D">
      <w:pPr>
        <w:autoSpaceDE w:val="0"/>
        <w:autoSpaceDN w:val="0"/>
        <w:adjustRightInd w:val="0"/>
        <w:spacing w:line="360" w:lineRule="auto"/>
        <w:ind w:left="1687" w:hanging="1687" w:hangingChars="600"/>
        <w:outlineLvl w:val="0"/>
        <w:rPr>
          <w:rFonts w:ascii="宋体" w:hAnsi="宋体"/>
          <w:b/>
          <w:bCs/>
          <w:sz w:val="28"/>
          <w:szCs w:val="24"/>
        </w:rPr>
      </w:pPr>
    </w:p>
    <w:p w14:paraId="2C17A658">
      <w:pPr>
        <w:autoSpaceDE w:val="0"/>
        <w:autoSpaceDN w:val="0"/>
        <w:adjustRightInd w:val="0"/>
        <w:spacing w:line="360" w:lineRule="auto"/>
        <w:ind w:left="1687" w:hanging="1687" w:hangingChars="600"/>
        <w:outlineLvl w:val="0"/>
        <w:rPr>
          <w:rFonts w:ascii="宋体" w:hAnsi="宋体"/>
          <w:b/>
          <w:bCs/>
          <w:sz w:val="28"/>
          <w:szCs w:val="24"/>
        </w:rPr>
      </w:pPr>
    </w:p>
    <w:p w14:paraId="1CC6FEB4">
      <w:pPr>
        <w:autoSpaceDE w:val="0"/>
        <w:autoSpaceDN w:val="0"/>
        <w:adjustRightInd w:val="0"/>
        <w:spacing w:line="360" w:lineRule="auto"/>
        <w:ind w:left="1687" w:hanging="1687" w:hangingChars="600"/>
        <w:outlineLvl w:val="0"/>
        <w:rPr>
          <w:rFonts w:ascii="宋体" w:hAnsi="宋体"/>
          <w:b/>
          <w:bCs/>
          <w:sz w:val="28"/>
          <w:szCs w:val="24"/>
        </w:rPr>
      </w:pPr>
    </w:p>
    <w:p w14:paraId="05090E6B">
      <w:pPr>
        <w:autoSpaceDE w:val="0"/>
        <w:autoSpaceDN w:val="0"/>
        <w:adjustRightInd w:val="0"/>
        <w:spacing w:line="360" w:lineRule="auto"/>
        <w:ind w:left="1687" w:hanging="1687" w:hangingChars="600"/>
        <w:outlineLvl w:val="0"/>
        <w:rPr>
          <w:rFonts w:ascii="宋体" w:hAnsi="宋体"/>
          <w:b/>
          <w:bCs/>
          <w:sz w:val="28"/>
          <w:szCs w:val="24"/>
        </w:rPr>
      </w:pPr>
    </w:p>
    <w:p w14:paraId="5CE2491E">
      <w:pPr>
        <w:autoSpaceDE w:val="0"/>
        <w:autoSpaceDN w:val="0"/>
        <w:adjustRightInd w:val="0"/>
        <w:spacing w:line="360" w:lineRule="auto"/>
        <w:ind w:left="1687" w:hanging="1687" w:hangingChars="600"/>
        <w:outlineLvl w:val="0"/>
        <w:rPr>
          <w:rFonts w:ascii="宋体" w:hAnsi="宋体"/>
          <w:b/>
          <w:bCs/>
          <w:sz w:val="28"/>
          <w:szCs w:val="24"/>
        </w:rPr>
      </w:pPr>
    </w:p>
    <w:p w14:paraId="790297EE">
      <w:pPr>
        <w:autoSpaceDE w:val="0"/>
        <w:autoSpaceDN w:val="0"/>
        <w:adjustRightInd w:val="0"/>
        <w:spacing w:line="360" w:lineRule="auto"/>
        <w:ind w:left="1687" w:hanging="1687" w:hangingChars="600"/>
        <w:outlineLvl w:val="0"/>
        <w:rPr>
          <w:rFonts w:ascii="宋体" w:hAnsi="宋体"/>
          <w:b/>
          <w:bCs/>
          <w:sz w:val="28"/>
          <w:szCs w:val="24"/>
        </w:rPr>
      </w:pPr>
    </w:p>
    <w:p w14:paraId="47FA6C7F">
      <w:pPr>
        <w:autoSpaceDE w:val="0"/>
        <w:autoSpaceDN w:val="0"/>
        <w:adjustRightInd w:val="0"/>
        <w:spacing w:line="360" w:lineRule="auto"/>
        <w:ind w:left="1687" w:hanging="1687" w:hangingChars="600"/>
        <w:outlineLvl w:val="0"/>
        <w:rPr>
          <w:rFonts w:ascii="宋体" w:hAnsi="宋体"/>
          <w:b/>
          <w:bCs/>
          <w:sz w:val="28"/>
          <w:szCs w:val="24"/>
        </w:rPr>
      </w:pPr>
    </w:p>
    <w:p w14:paraId="4DB335F5">
      <w:pPr>
        <w:autoSpaceDE w:val="0"/>
        <w:autoSpaceDN w:val="0"/>
        <w:adjustRightInd w:val="0"/>
        <w:spacing w:line="360" w:lineRule="auto"/>
        <w:ind w:left="1687" w:hanging="1687" w:hangingChars="600"/>
        <w:outlineLvl w:val="0"/>
        <w:rPr>
          <w:rFonts w:ascii="宋体" w:hAnsi="宋体"/>
          <w:b/>
          <w:bCs/>
          <w:sz w:val="28"/>
          <w:szCs w:val="24"/>
        </w:rPr>
      </w:pPr>
    </w:p>
    <w:p w14:paraId="4E80FDD0">
      <w:pPr>
        <w:autoSpaceDE w:val="0"/>
        <w:autoSpaceDN w:val="0"/>
        <w:adjustRightInd w:val="0"/>
        <w:spacing w:line="360" w:lineRule="auto"/>
        <w:ind w:left="1687" w:hanging="1687" w:hangingChars="600"/>
        <w:outlineLvl w:val="0"/>
        <w:rPr>
          <w:rFonts w:ascii="宋体" w:hAnsi="宋体"/>
          <w:b/>
          <w:bCs/>
          <w:sz w:val="28"/>
          <w:szCs w:val="24"/>
        </w:rPr>
      </w:pPr>
    </w:p>
    <w:p w14:paraId="666A73B2">
      <w:pPr>
        <w:autoSpaceDE w:val="0"/>
        <w:autoSpaceDN w:val="0"/>
        <w:adjustRightInd w:val="0"/>
        <w:spacing w:line="360" w:lineRule="auto"/>
        <w:ind w:left="1687" w:hanging="1687" w:hangingChars="600"/>
        <w:outlineLvl w:val="0"/>
        <w:rPr>
          <w:rFonts w:ascii="宋体" w:hAnsi="宋体"/>
          <w:b/>
          <w:bCs/>
          <w:sz w:val="28"/>
          <w:szCs w:val="24"/>
        </w:rPr>
      </w:pPr>
    </w:p>
    <w:p w14:paraId="27408FCB">
      <w:pPr>
        <w:autoSpaceDE w:val="0"/>
        <w:autoSpaceDN w:val="0"/>
        <w:adjustRightInd w:val="0"/>
        <w:spacing w:line="360" w:lineRule="auto"/>
        <w:ind w:left="1687" w:hanging="1687" w:hangingChars="600"/>
        <w:outlineLvl w:val="0"/>
        <w:rPr>
          <w:rFonts w:ascii="宋体" w:hAnsi="宋体"/>
          <w:b/>
          <w:bCs/>
          <w:sz w:val="28"/>
          <w:szCs w:val="24"/>
        </w:rPr>
      </w:pPr>
    </w:p>
    <w:p w14:paraId="343D6957">
      <w:pPr>
        <w:rPr>
          <w:rFonts w:hint="eastAsia" w:ascii="宋体" w:hAnsi="宋体"/>
          <w:b/>
          <w:bCs/>
          <w:sz w:val="28"/>
          <w:szCs w:val="24"/>
        </w:rPr>
      </w:pPr>
      <w:r>
        <w:rPr>
          <w:rFonts w:hint="eastAsia" w:ascii="宋体" w:hAnsi="宋体"/>
          <w:b/>
          <w:bCs/>
          <w:sz w:val="28"/>
          <w:szCs w:val="24"/>
        </w:rPr>
        <w:br w:type="page"/>
      </w:r>
    </w:p>
    <w:p w14:paraId="09221EC7">
      <w:pPr>
        <w:keepNext w:val="0"/>
        <w:keepLines w:val="0"/>
        <w:pageBreakBefore w:val="0"/>
        <w:widowControl w:val="0"/>
        <w:kinsoku/>
        <w:wordWrap/>
        <w:overflowPunct/>
        <w:topLinePunct w:val="0"/>
        <w:autoSpaceDE w:val="0"/>
        <w:autoSpaceDN w:val="0"/>
        <w:bidi w:val="0"/>
        <w:adjustRightInd w:val="0"/>
        <w:snapToGrid/>
        <w:spacing w:line="360" w:lineRule="auto"/>
        <w:ind w:left="0" w:firstLine="0" w:firstLineChars="0"/>
        <w:jc w:val="center"/>
        <w:textAlignment w:val="auto"/>
        <w:outlineLvl w:val="0"/>
        <w:rPr>
          <w:rFonts w:ascii="宋体" w:hAnsi="宋体"/>
          <w:b/>
          <w:bCs/>
          <w:sz w:val="28"/>
          <w:szCs w:val="24"/>
          <w:lang w:val="zh-CN"/>
        </w:rPr>
      </w:pPr>
      <w:r>
        <w:rPr>
          <w:rFonts w:hint="eastAsia" w:ascii="宋体" w:hAnsi="宋体"/>
          <w:b/>
          <w:bCs/>
          <w:sz w:val="28"/>
          <w:szCs w:val="24"/>
        </w:rPr>
        <w:t>4.6、</w:t>
      </w:r>
      <w:r>
        <w:rPr>
          <w:rFonts w:hint="eastAsia" w:ascii="宋体" w:hAnsi="宋体"/>
          <w:b/>
          <w:bCs/>
          <w:sz w:val="28"/>
          <w:szCs w:val="24"/>
          <w:lang w:val="zh-CN"/>
        </w:rPr>
        <w:t>供应商与参加本项目投标的其他供应商之间，单位负责人不为同一人并且不存在直接控股、管理关系</w:t>
      </w:r>
    </w:p>
    <w:p w14:paraId="59D7ABF3">
      <w:pPr>
        <w:pStyle w:val="35"/>
        <w:spacing w:line="360" w:lineRule="auto"/>
        <w:jc w:val="center"/>
        <w:rPr>
          <w:rFonts w:hAnsi="宋体" w:eastAsiaTheme="minorEastAsia" w:cstheme="minorBidi"/>
          <w:b/>
          <w:bCs/>
          <w:color w:val="auto"/>
          <w:kern w:val="2"/>
          <w:sz w:val="28"/>
          <w:lang w:val="zh-CN"/>
        </w:rPr>
      </w:pPr>
      <w:r>
        <w:rPr>
          <w:rFonts w:hint="eastAsia" w:hAnsi="宋体" w:eastAsiaTheme="minorEastAsia" w:cstheme="minorBidi"/>
          <w:b/>
          <w:bCs/>
          <w:color w:val="auto"/>
          <w:kern w:val="2"/>
          <w:sz w:val="28"/>
          <w:lang w:val="zh-CN"/>
        </w:rPr>
        <w:t>（承诺函格式自拟）</w:t>
      </w:r>
    </w:p>
    <w:p w14:paraId="1110B743">
      <w:pPr>
        <w:spacing w:line="360" w:lineRule="auto"/>
        <w:ind w:firstLine="480" w:firstLineChars="200"/>
        <w:rPr>
          <w:rFonts w:ascii="楷体" w:hAnsi="楷体" w:eastAsia="楷体"/>
          <w:bCs/>
          <w:sz w:val="24"/>
          <w:szCs w:val="24"/>
        </w:rPr>
      </w:pPr>
    </w:p>
    <w:p w14:paraId="4117F73C">
      <w:pPr>
        <w:autoSpaceDE w:val="0"/>
        <w:autoSpaceDN w:val="0"/>
        <w:adjustRightInd w:val="0"/>
        <w:spacing w:line="360" w:lineRule="auto"/>
        <w:jc w:val="center"/>
        <w:outlineLvl w:val="0"/>
        <w:rPr>
          <w:rFonts w:ascii="宋体" w:hAnsi="宋体"/>
          <w:b/>
          <w:bCs/>
          <w:sz w:val="28"/>
          <w:szCs w:val="24"/>
        </w:rPr>
      </w:pPr>
    </w:p>
    <w:p w14:paraId="79B4449F">
      <w:pPr>
        <w:autoSpaceDE w:val="0"/>
        <w:autoSpaceDN w:val="0"/>
        <w:adjustRightInd w:val="0"/>
        <w:spacing w:line="360" w:lineRule="auto"/>
        <w:jc w:val="center"/>
        <w:outlineLvl w:val="0"/>
        <w:rPr>
          <w:rFonts w:ascii="宋体" w:hAnsi="宋体"/>
          <w:b/>
          <w:bCs/>
          <w:sz w:val="28"/>
          <w:szCs w:val="24"/>
        </w:rPr>
      </w:pPr>
    </w:p>
    <w:p w14:paraId="5BB5777F">
      <w:pPr>
        <w:autoSpaceDE w:val="0"/>
        <w:autoSpaceDN w:val="0"/>
        <w:adjustRightInd w:val="0"/>
        <w:spacing w:line="360" w:lineRule="auto"/>
        <w:jc w:val="center"/>
        <w:outlineLvl w:val="0"/>
        <w:rPr>
          <w:rFonts w:ascii="宋体" w:hAnsi="宋体"/>
          <w:b/>
          <w:bCs/>
          <w:sz w:val="28"/>
          <w:szCs w:val="24"/>
        </w:rPr>
      </w:pPr>
    </w:p>
    <w:p w14:paraId="08FF2572">
      <w:pPr>
        <w:autoSpaceDE w:val="0"/>
        <w:autoSpaceDN w:val="0"/>
        <w:adjustRightInd w:val="0"/>
        <w:spacing w:line="360" w:lineRule="auto"/>
        <w:jc w:val="center"/>
        <w:outlineLvl w:val="0"/>
        <w:rPr>
          <w:rFonts w:ascii="宋体" w:hAnsi="宋体"/>
          <w:b/>
          <w:bCs/>
          <w:sz w:val="28"/>
          <w:szCs w:val="24"/>
        </w:rPr>
      </w:pPr>
    </w:p>
    <w:p w14:paraId="2A6FF2B6">
      <w:pPr>
        <w:autoSpaceDE w:val="0"/>
        <w:autoSpaceDN w:val="0"/>
        <w:adjustRightInd w:val="0"/>
        <w:spacing w:line="360" w:lineRule="auto"/>
        <w:jc w:val="center"/>
        <w:outlineLvl w:val="0"/>
        <w:rPr>
          <w:rFonts w:ascii="宋体" w:hAnsi="宋体"/>
          <w:b/>
          <w:bCs/>
          <w:sz w:val="28"/>
          <w:szCs w:val="24"/>
        </w:rPr>
      </w:pPr>
    </w:p>
    <w:p w14:paraId="43886B63">
      <w:pPr>
        <w:autoSpaceDE w:val="0"/>
        <w:autoSpaceDN w:val="0"/>
        <w:adjustRightInd w:val="0"/>
        <w:spacing w:line="360" w:lineRule="auto"/>
        <w:jc w:val="center"/>
        <w:outlineLvl w:val="0"/>
        <w:rPr>
          <w:rFonts w:ascii="宋体" w:hAnsi="宋体"/>
          <w:b/>
          <w:bCs/>
          <w:sz w:val="28"/>
          <w:szCs w:val="24"/>
        </w:rPr>
      </w:pPr>
    </w:p>
    <w:p w14:paraId="63897762">
      <w:pPr>
        <w:autoSpaceDE w:val="0"/>
        <w:autoSpaceDN w:val="0"/>
        <w:adjustRightInd w:val="0"/>
        <w:spacing w:line="360" w:lineRule="auto"/>
        <w:jc w:val="center"/>
        <w:outlineLvl w:val="0"/>
        <w:rPr>
          <w:rFonts w:ascii="宋体" w:hAnsi="宋体"/>
          <w:b/>
          <w:bCs/>
          <w:sz w:val="28"/>
          <w:szCs w:val="24"/>
        </w:rPr>
      </w:pPr>
    </w:p>
    <w:p w14:paraId="5D2B4EE9">
      <w:pPr>
        <w:autoSpaceDE w:val="0"/>
        <w:autoSpaceDN w:val="0"/>
        <w:adjustRightInd w:val="0"/>
        <w:spacing w:line="360" w:lineRule="auto"/>
        <w:jc w:val="center"/>
        <w:outlineLvl w:val="0"/>
        <w:rPr>
          <w:rFonts w:ascii="宋体" w:hAnsi="宋体"/>
          <w:b/>
          <w:bCs/>
          <w:sz w:val="28"/>
          <w:szCs w:val="24"/>
        </w:rPr>
      </w:pPr>
    </w:p>
    <w:p w14:paraId="53FA0E72">
      <w:pPr>
        <w:autoSpaceDE w:val="0"/>
        <w:autoSpaceDN w:val="0"/>
        <w:adjustRightInd w:val="0"/>
        <w:spacing w:line="360" w:lineRule="auto"/>
        <w:jc w:val="center"/>
        <w:outlineLvl w:val="0"/>
        <w:rPr>
          <w:rFonts w:ascii="宋体" w:hAnsi="宋体"/>
          <w:b/>
          <w:bCs/>
          <w:sz w:val="28"/>
          <w:szCs w:val="24"/>
        </w:rPr>
      </w:pPr>
    </w:p>
    <w:p w14:paraId="582AE565">
      <w:pPr>
        <w:autoSpaceDE w:val="0"/>
        <w:autoSpaceDN w:val="0"/>
        <w:adjustRightInd w:val="0"/>
        <w:spacing w:line="360" w:lineRule="auto"/>
        <w:jc w:val="center"/>
        <w:outlineLvl w:val="0"/>
        <w:rPr>
          <w:rFonts w:ascii="宋体" w:hAnsi="宋体"/>
          <w:b/>
          <w:bCs/>
          <w:sz w:val="28"/>
          <w:szCs w:val="24"/>
        </w:rPr>
      </w:pPr>
    </w:p>
    <w:p w14:paraId="24737751">
      <w:pPr>
        <w:autoSpaceDE w:val="0"/>
        <w:autoSpaceDN w:val="0"/>
        <w:adjustRightInd w:val="0"/>
        <w:spacing w:line="360" w:lineRule="auto"/>
        <w:jc w:val="center"/>
        <w:outlineLvl w:val="0"/>
        <w:rPr>
          <w:rFonts w:ascii="宋体" w:hAnsi="宋体"/>
          <w:b/>
          <w:bCs/>
          <w:sz w:val="28"/>
          <w:szCs w:val="24"/>
        </w:rPr>
      </w:pPr>
    </w:p>
    <w:p w14:paraId="6109155D">
      <w:pPr>
        <w:autoSpaceDE w:val="0"/>
        <w:autoSpaceDN w:val="0"/>
        <w:adjustRightInd w:val="0"/>
        <w:spacing w:line="360" w:lineRule="auto"/>
        <w:jc w:val="center"/>
        <w:outlineLvl w:val="0"/>
        <w:rPr>
          <w:rFonts w:ascii="宋体" w:hAnsi="宋体"/>
          <w:b/>
          <w:bCs/>
          <w:sz w:val="28"/>
          <w:szCs w:val="24"/>
        </w:rPr>
      </w:pPr>
    </w:p>
    <w:p w14:paraId="0868419B">
      <w:pPr>
        <w:autoSpaceDE w:val="0"/>
        <w:autoSpaceDN w:val="0"/>
        <w:adjustRightInd w:val="0"/>
        <w:spacing w:line="360" w:lineRule="auto"/>
        <w:jc w:val="center"/>
        <w:outlineLvl w:val="0"/>
        <w:rPr>
          <w:rFonts w:ascii="宋体" w:hAnsi="宋体"/>
          <w:b/>
          <w:bCs/>
          <w:sz w:val="28"/>
          <w:szCs w:val="24"/>
        </w:rPr>
      </w:pPr>
    </w:p>
    <w:p w14:paraId="41A82583">
      <w:pPr>
        <w:autoSpaceDE w:val="0"/>
        <w:autoSpaceDN w:val="0"/>
        <w:adjustRightInd w:val="0"/>
        <w:spacing w:line="360" w:lineRule="auto"/>
        <w:outlineLvl w:val="0"/>
        <w:rPr>
          <w:rFonts w:ascii="宋体" w:hAnsi="宋体"/>
          <w:b/>
          <w:bCs/>
          <w:sz w:val="28"/>
          <w:szCs w:val="24"/>
          <w:lang w:val="zh-CN"/>
        </w:rPr>
      </w:pPr>
    </w:p>
    <w:p w14:paraId="66D188A0">
      <w:pPr>
        <w:autoSpaceDE w:val="0"/>
        <w:autoSpaceDN w:val="0"/>
        <w:adjustRightInd w:val="0"/>
        <w:spacing w:line="360" w:lineRule="auto"/>
        <w:outlineLvl w:val="0"/>
        <w:rPr>
          <w:rFonts w:ascii="宋体" w:hAnsi="宋体"/>
          <w:b/>
          <w:bCs/>
          <w:sz w:val="28"/>
          <w:szCs w:val="24"/>
          <w:lang w:val="zh-CN"/>
        </w:rPr>
      </w:pPr>
    </w:p>
    <w:p w14:paraId="3726C0E8">
      <w:pPr>
        <w:autoSpaceDE w:val="0"/>
        <w:autoSpaceDN w:val="0"/>
        <w:adjustRightInd w:val="0"/>
        <w:spacing w:line="360" w:lineRule="auto"/>
        <w:outlineLvl w:val="0"/>
        <w:rPr>
          <w:rFonts w:ascii="宋体" w:hAnsi="宋体"/>
          <w:b/>
          <w:bCs/>
          <w:sz w:val="28"/>
          <w:szCs w:val="24"/>
          <w:lang w:val="zh-CN"/>
        </w:rPr>
      </w:pPr>
    </w:p>
    <w:p w14:paraId="5BCE1190">
      <w:pPr>
        <w:autoSpaceDE w:val="0"/>
        <w:autoSpaceDN w:val="0"/>
        <w:adjustRightInd w:val="0"/>
        <w:spacing w:line="360" w:lineRule="auto"/>
        <w:outlineLvl w:val="0"/>
        <w:rPr>
          <w:rFonts w:ascii="宋体" w:hAnsi="宋体"/>
          <w:b/>
          <w:bCs/>
          <w:sz w:val="28"/>
          <w:szCs w:val="24"/>
          <w:lang w:val="zh-CN"/>
        </w:rPr>
      </w:pPr>
    </w:p>
    <w:p w14:paraId="2D573601">
      <w:pPr>
        <w:autoSpaceDE w:val="0"/>
        <w:autoSpaceDN w:val="0"/>
        <w:adjustRightInd w:val="0"/>
        <w:spacing w:line="360" w:lineRule="auto"/>
        <w:outlineLvl w:val="0"/>
        <w:rPr>
          <w:rFonts w:ascii="宋体" w:hAnsi="宋体"/>
          <w:b/>
          <w:bCs/>
          <w:sz w:val="28"/>
          <w:szCs w:val="24"/>
          <w:lang w:val="zh-CN"/>
        </w:rPr>
      </w:pPr>
    </w:p>
    <w:p w14:paraId="20EF7AC8">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outlineLvl w:val="0"/>
        <w:rPr>
          <w:rFonts w:ascii="宋体" w:hAnsi="宋体"/>
          <w:b/>
          <w:bCs/>
          <w:sz w:val="28"/>
          <w:szCs w:val="24"/>
          <w:lang w:val="zh-CN"/>
        </w:rPr>
      </w:pPr>
      <w:r>
        <w:rPr>
          <w:rFonts w:hint="eastAsia" w:ascii="宋体" w:hAnsi="宋体"/>
          <w:b/>
          <w:bCs/>
          <w:sz w:val="28"/>
          <w:szCs w:val="24"/>
          <w:lang w:val="zh-CN"/>
        </w:rPr>
        <w:t>4.7、供应商未为本项目提供整体设计、规范编制或者项目管理、监理、检测等服务承诺函</w:t>
      </w:r>
    </w:p>
    <w:p w14:paraId="0C087678">
      <w:pPr>
        <w:pStyle w:val="35"/>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Ansi="宋体" w:eastAsiaTheme="minorEastAsia" w:cstheme="minorBidi"/>
          <w:b/>
          <w:bCs/>
          <w:color w:val="auto"/>
          <w:kern w:val="2"/>
          <w:sz w:val="28"/>
          <w:lang w:val="zh-CN"/>
        </w:rPr>
      </w:pPr>
      <w:r>
        <w:rPr>
          <w:rFonts w:hint="eastAsia" w:hAnsi="宋体" w:eastAsiaTheme="minorEastAsia" w:cstheme="minorBidi"/>
          <w:b/>
          <w:bCs/>
          <w:color w:val="auto"/>
          <w:kern w:val="2"/>
          <w:sz w:val="28"/>
          <w:lang w:val="zh-CN"/>
        </w:rPr>
        <w:t>（承诺函格式自拟）</w:t>
      </w:r>
    </w:p>
    <w:p w14:paraId="0121F40B">
      <w:pPr>
        <w:pStyle w:val="35"/>
        <w:spacing w:line="360" w:lineRule="auto"/>
        <w:ind w:firstLine="2530" w:firstLineChars="900"/>
        <w:rPr>
          <w:rFonts w:hAnsi="宋体" w:eastAsiaTheme="minorEastAsia" w:cstheme="minorBidi"/>
          <w:b/>
          <w:bCs/>
          <w:color w:val="auto"/>
          <w:kern w:val="2"/>
          <w:sz w:val="28"/>
          <w:lang w:val="zh-CN"/>
        </w:rPr>
      </w:pPr>
    </w:p>
    <w:p w14:paraId="4D510FD0">
      <w:pPr>
        <w:autoSpaceDE w:val="0"/>
        <w:autoSpaceDN w:val="0"/>
        <w:adjustRightInd w:val="0"/>
        <w:spacing w:line="360" w:lineRule="auto"/>
        <w:jc w:val="center"/>
        <w:outlineLvl w:val="0"/>
        <w:rPr>
          <w:rFonts w:ascii="宋体" w:hAnsi="宋体"/>
          <w:b/>
          <w:bCs/>
          <w:sz w:val="28"/>
          <w:szCs w:val="24"/>
        </w:rPr>
      </w:pPr>
    </w:p>
    <w:p w14:paraId="6F73CEDB">
      <w:pPr>
        <w:autoSpaceDE w:val="0"/>
        <w:autoSpaceDN w:val="0"/>
        <w:adjustRightInd w:val="0"/>
        <w:spacing w:line="360" w:lineRule="auto"/>
        <w:jc w:val="center"/>
        <w:outlineLvl w:val="0"/>
        <w:rPr>
          <w:rFonts w:ascii="宋体" w:hAnsi="宋体"/>
          <w:b/>
          <w:bCs/>
          <w:sz w:val="28"/>
          <w:szCs w:val="24"/>
        </w:rPr>
      </w:pPr>
    </w:p>
    <w:p w14:paraId="4228C4A0">
      <w:pPr>
        <w:autoSpaceDE w:val="0"/>
        <w:autoSpaceDN w:val="0"/>
        <w:adjustRightInd w:val="0"/>
        <w:spacing w:line="360" w:lineRule="auto"/>
        <w:jc w:val="center"/>
        <w:outlineLvl w:val="0"/>
        <w:rPr>
          <w:rFonts w:ascii="宋体" w:hAnsi="宋体"/>
          <w:b/>
          <w:bCs/>
          <w:sz w:val="28"/>
          <w:szCs w:val="24"/>
        </w:rPr>
      </w:pPr>
    </w:p>
    <w:p w14:paraId="291F2025">
      <w:pPr>
        <w:autoSpaceDE w:val="0"/>
        <w:autoSpaceDN w:val="0"/>
        <w:adjustRightInd w:val="0"/>
        <w:spacing w:line="360" w:lineRule="auto"/>
        <w:jc w:val="center"/>
        <w:outlineLvl w:val="0"/>
        <w:rPr>
          <w:rFonts w:ascii="宋体" w:hAnsi="宋体"/>
          <w:b/>
          <w:bCs/>
          <w:sz w:val="28"/>
          <w:szCs w:val="24"/>
        </w:rPr>
      </w:pPr>
    </w:p>
    <w:p w14:paraId="408D2D66">
      <w:pPr>
        <w:autoSpaceDE w:val="0"/>
        <w:autoSpaceDN w:val="0"/>
        <w:adjustRightInd w:val="0"/>
        <w:spacing w:line="360" w:lineRule="auto"/>
        <w:jc w:val="center"/>
        <w:outlineLvl w:val="0"/>
        <w:rPr>
          <w:rFonts w:ascii="宋体" w:hAnsi="宋体"/>
          <w:b/>
          <w:bCs/>
          <w:sz w:val="28"/>
          <w:szCs w:val="24"/>
        </w:rPr>
      </w:pPr>
    </w:p>
    <w:p w14:paraId="69EBE299">
      <w:pPr>
        <w:autoSpaceDE w:val="0"/>
        <w:autoSpaceDN w:val="0"/>
        <w:adjustRightInd w:val="0"/>
        <w:spacing w:line="360" w:lineRule="auto"/>
        <w:jc w:val="center"/>
        <w:outlineLvl w:val="0"/>
        <w:rPr>
          <w:rFonts w:ascii="宋体" w:hAnsi="宋体"/>
          <w:b/>
          <w:bCs/>
          <w:sz w:val="28"/>
          <w:szCs w:val="24"/>
        </w:rPr>
      </w:pPr>
    </w:p>
    <w:p w14:paraId="74B685BA">
      <w:pPr>
        <w:autoSpaceDE w:val="0"/>
        <w:autoSpaceDN w:val="0"/>
        <w:adjustRightInd w:val="0"/>
        <w:spacing w:line="360" w:lineRule="auto"/>
        <w:jc w:val="center"/>
        <w:outlineLvl w:val="0"/>
        <w:rPr>
          <w:rFonts w:ascii="宋体" w:hAnsi="宋体"/>
          <w:b/>
          <w:bCs/>
          <w:sz w:val="28"/>
          <w:szCs w:val="24"/>
        </w:rPr>
      </w:pPr>
    </w:p>
    <w:p w14:paraId="3CF31A33">
      <w:pPr>
        <w:autoSpaceDE w:val="0"/>
        <w:autoSpaceDN w:val="0"/>
        <w:adjustRightInd w:val="0"/>
        <w:spacing w:line="360" w:lineRule="auto"/>
        <w:jc w:val="center"/>
        <w:outlineLvl w:val="0"/>
        <w:rPr>
          <w:rFonts w:ascii="宋体" w:hAnsi="宋体"/>
          <w:b/>
          <w:bCs/>
          <w:sz w:val="28"/>
          <w:szCs w:val="24"/>
        </w:rPr>
      </w:pPr>
    </w:p>
    <w:p w14:paraId="33B1C7B3">
      <w:pPr>
        <w:autoSpaceDE w:val="0"/>
        <w:autoSpaceDN w:val="0"/>
        <w:adjustRightInd w:val="0"/>
        <w:spacing w:line="360" w:lineRule="auto"/>
        <w:jc w:val="center"/>
        <w:outlineLvl w:val="0"/>
        <w:rPr>
          <w:rFonts w:ascii="宋体" w:hAnsi="宋体"/>
          <w:b/>
          <w:bCs/>
          <w:sz w:val="28"/>
          <w:szCs w:val="24"/>
        </w:rPr>
      </w:pPr>
    </w:p>
    <w:p w14:paraId="5236EFE9">
      <w:pPr>
        <w:autoSpaceDE w:val="0"/>
        <w:autoSpaceDN w:val="0"/>
        <w:adjustRightInd w:val="0"/>
        <w:spacing w:line="360" w:lineRule="auto"/>
        <w:jc w:val="center"/>
        <w:outlineLvl w:val="0"/>
        <w:rPr>
          <w:rFonts w:ascii="宋体" w:hAnsi="宋体"/>
          <w:b/>
          <w:bCs/>
          <w:sz w:val="28"/>
          <w:szCs w:val="24"/>
        </w:rPr>
      </w:pPr>
    </w:p>
    <w:p w14:paraId="024A1DA8">
      <w:pPr>
        <w:autoSpaceDE w:val="0"/>
        <w:autoSpaceDN w:val="0"/>
        <w:adjustRightInd w:val="0"/>
        <w:spacing w:line="360" w:lineRule="auto"/>
        <w:jc w:val="center"/>
        <w:outlineLvl w:val="0"/>
        <w:rPr>
          <w:rFonts w:ascii="宋体" w:hAnsi="宋体"/>
          <w:b/>
          <w:bCs/>
          <w:sz w:val="28"/>
          <w:szCs w:val="24"/>
        </w:rPr>
      </w:pPr>
    </w:p>
    <w:p w14:paraId="31F7B02C">
      <w:pPr>
        <w:autoSpaceDE w:val="0"/>
        <w:autoSpaceDN w:val="0"/>
        <w:adjustRightInd w:val="0"/>
        <w:spacing w:line="360" w:lineRule="auto"/>
        <w:jc w:val="center"/>
        <w:outlineLvl w:val="0"/>
        <w:rPr>
          <w:rFonts w:ascii="宋体" w:hAnsi="宋体"/>
          <w:b/>
          <w:bCs/>
          <w:sz w:val="28"/>
          <w:szCs w:val="24"/>
        </w:rPr>
      </w:pPr>
    </w:p>
    <w:p w14:paraId="30E7D0AC">
      <w:pPr>
        <w:autoSpaceDE w:val="0"/>
        <w:autoSpaceDN w:val="0"/>
        <w:adjustRightInd w:val="0"/>
        <w:spacing w:line="360" w:lineRule="auto"/>
        <w:jc w:val="center"/>
        <w:outlineLvl w:val="0"/>
        <w:rPr>
          <w:rFonts w:ascii="宋体" w:hAnsi="宋体"/>
          <w:b/>
          <w:bCs/>
          <w:sz w:val="28"/>
          <w:szCs w:val="24"/>
        </w:rPr>
      </w:pPr>
    </w:p>
    <w:p w14:paraId="3465BFF5">
      <w:pPr>
        <w:autoSpaceDE w:val="0"/>
        <w:autoSpaceDN w:val="0"/>
        <w:adjustRightInd w:val="0"/>
        <w:spacing w:line="360" w:lineRule="auto"/>
        <w:outlineLvl w:val="0"/>
        <w:rPr>
          <w:rFonts w:ascii="宋体" w:hAnsi="宋体"/>
          <w:b/>
          <w:bCs/>
          <w:sz w:val="28"/>
          <w:szCs w:val="24"/>
        </w:rPr>
      </w:pPr>
    </w:p>
    <w:p w14:paraId="5E8466FE">
      <w:pPr>
        <w:autoSpaceDE w:val="0"/>
        <w:autoSpaceDN w:val="0"/>
        <w:adjustRightInd w:val="0"/>
        <w:spacing w:line="360" w:lineRule="auto"/>
        <w:outlineLvl w:val="0"/>
        <w:rPr>
          <w:rFonts w:ascii="宋体" w:hAnsi="宋体"/>
          <w:b/>
          <w:bCs/>
          <w:sz w:val="28"/>
          <w:szCs w:val="24"/>
        </w:rPr>
      </w:pPr>
    </w:p>
    <w:p w14:paraId="3F44AEBE">
      <w:pPr>
        <w:spacing w:line="360" w:lineRule="auto"/>
        <w:rPr>
          <w:rFonts w:hint="eastAsia" w:ascii="宋体" w:hAnsi="宋体"/>
          <w:b/>
          <w:bCs/>
          <w:sz w:val="28"/>
          <w:szCs w:val="24"/>
        </w:rPr>
      </w:pPr>
      <w:r>
        <w:rPr>
          <w:rFonts w:hint="eastAsia" w:ascii="宋体" w:hAnsi="宋体"/>
          <w:b/>
          <w:bCs/>
          <w:sz w:val="28"/>
          <w:szCs w:val="24"/>
        </w:rPr>
        <w:br w:type="page"/>
      </w:r>
    </w:p>
    <w:p w14:paraId="2943A879">
      <w:pPr>
        <w:autoSpaceDE w:val="0"/>
        <w:autoSpaceDN w:val="0"/>
        <w:adjustRightInd w:val="0"/>
        <w:spacing w:line="360" w:lineRule="auto"/>
        <w:jc w:val="center"/>
        <w:outlineLvl w:val="0"/>
        <w:rPr>
          <w:rFonts w:hint="eastAsia"/>
          <w:b/>
          <w:sz w:val="24"/>
        </w:rPr>
      </w:pPr>
      <w:r>
        <w:rPr>
          <w:rFonts w:hint="eastAsia" w:ascii="宋体" w:hAnsi="宋体"/>
          <w:b/>
          <w:bCs/>
          <w:sz w:val="28"/>
          <w:szCs w:val="24"/>
        </w:rPr>
        <w:t>4.8 中</w:t>
      </w:r>
      <w:r>
        <w:rPr>
          <w:b/>
          <w:sz w:val="28"/>
        </w:rPr>
        <w:t>小企业声明函（</w:t>
      </w:r>
      <w:r>
        <w:rPr>
          <w:rFonts w:hint="eastAsia"/>
          <w:b/>
          <w:sz w:val="28"/>
        </w:rPr>
        <w:t>货物</w:t>
      </w:r>
      <w:r>
        <w:rPr>
          <w:b/>
          <w:sz w:val="28"/>
        </w:rPr>
        <w:t>）</w:t>
      </w:r>
    </w:p>
    <w:p w14:paraId="675E51C9">
      <w:pPr>
        <w:autoSpaceDE w:val="0"/>
        <w:autoSpaceDN w:val="0"/>
        <w:adjustRightInd w:val="0"/>
        <w:spacing w:line="360" w:lineRule="auto"/>
        <w:jc w:val="center"/>
        <w:outlineLvl w:val="0"/>
        <w:rPr>
          <w:rFonts w:hint="eastAsia"/>
          <w:sz w:val="24"/>
        </w:rPr>
      </w:pPr>
      <w:r>
        <w:rPr>
          <w:sz w:val="24"/>
        </w:rPr>
        <w:t>本公司（联合体）郑重声明，根据《政府采购促进中小企业发展管理办法》（财库﹝2020﹞ 46 号）的规定，本公司（联合体）参加（</w:t>
      </w:r>
      <w:r>
        <w:rPr>
          <w:sz w:val="24"/>
          <w:u w:val="single"/>
        </w:rPr>
        <w:t>单位名称</w:t>
      </w:r>
      <w:r>
        <w:rPr>
          <w:sz w:val="24"/>
        </w:rPr>
        <w:t>）的（</w:t>
      </w:r>
      <w:r>
        <w:rPr>
          <w:sz w:val="24"/>
          <w:u w:val="single"/>
        </w:rPr>
        <w:t>项目名称</w:t>
      </w:r>
      <w:r>
        <w:rPr>
          <w:sz w:val="24"/>
        </w:rPr>
        <w:t>）</w:t>
      </w:r>
    </w:p>
    <w:p w14:paraId="02F63312">
      <w:pPr>
        <w:autoSpaceDE w:val="0"/>
        <w:autoSpaceDN w:val="0"/>
        <w:adjustRightInd w:val="0"/>
        <w:spacing w:line="360" w:lineRule="auto"/>
        <w:outlineLvl w:val="0"/>
        <w:rPr>
          <w:rFonts w:hint="eastAsia"/>
          <w:sz w:val="24"/>
        </w:rPr>
      </w:pPr>
      <w:r>
        <w:rPr>
          <w:sz w:val="24"/>
        </w:rPr>
        <w:t>采购活动，</w:t>
      </w:r>
      <w:r>
        <w:rPr>
          <w:rFonts w:hint="eastAsia"/>
          <w:sz w:val="24"/>
        </w:rPr>
        <w:t>提供的货物全部由符合政策要求的中小微企业制造。</w:t>
      </w:r>
      <w:r>
        <w:rPr>
          <w:sz w:val="24"/>
        </w:rPr>
        <w:t>相关企业（含联合体中的中小企业、签订分包意向协议的中小企业）的具体情况如下：</w:t>
      </w:r>
    </w:p>
    <w:p w14:paraId="2E9DA3CB">
      <w:pPr>
        <w:autoSpaceDE w:val="0"/>
        <w:autoSpaceDN w:val="0"/>
        <w:adjustRightInd w:val="0"/>
        <w:spacing w:line="360" w:lineRule="auto"/>
        <w:jc w:val="center"/>
        <w:outlineLvl w:val="0"/>
        <w:rPr>
          <w:rFonts w:hint="eastAsia"/>
          <w:sz w:val="24"/>
          <w:u w:val="single"/>
        </w:rPr>
      </w:pPr>
      <w:r>
        <w:rPr>
          <w:sz w:val="24"/>
        </w:rPr>
        <w:t>1. （</w:t>
      </w:r>
      <w:r>
        <w:rPr>
          <w:sz w:val="24"/>
          <w:u w:val="single"/>
        </w:rPr>
        <w:t>标的名称</w:t>
      </w:r>
      <w:r>
        <w:rPr>
          <w:sz w:val="24"/>
        </w:rPr>
        <w:t>），属于（</w:t>
      </w:r>
      <w:r>
        <w:rPr>
          <w:sz w:val="24"/>
          <w:u w:val="single"/>
        </w:rPr>
        <w:t>采购文件中明确的所属行业</w:t>
      </w:r>
      <w:r>
        <w:rPr>
          <w:sz w:val="24"/>
        </w:rPr>
        <w:t>）行业；</w:t>
      </w:r>
      <w:r>
        <w:rPr>
          <w:rFonts w:hint="eastAsia"/>
          <w:sz w:val="24"/>
        </w:rPr>
        <w:t>制造商为</w:t>
      </w:r>
      <w:r>
        <w:rPr>
          <w:rFonts w:hint="eastAsia"/>
          <w:sz w:val="24"/>
          <w:u w:val="single"/>
        </w:rPr>
        <w:t>企业名称</w:t>
      </w:r>
    </w:p>
    <w:p w14:paraId="5DE65F1C">
      <w:pPr>
        <w:autoSpaceDE w:val="0"/>
        <w:autoSpaceDN w:val="0"/>
        <w:adjustRightInd w:val="0"/>
        <w:spacing w:line="360" w:lineRule="auto"/>
        <w:jc w:val="center"/>
        <w:outlineLvl w:val="0"/>
        <w:rPr>
          <w:rFonts w:hint="eastAsia"/>
          <w:sz w:val="24"/>
          <w:u w:val="single"/>
        </w:rPr>
      </w:pPr>
      <w:r>
        <w:rPr>
          <w:sz w:val="24"/>
        </w:rPr>
        <w:t>，从业人员</w:t>
      </w:r>
      <w:r>
        <w:rPr>
          <w:rFonts w:hint="eastAsia"/>
          <w:sz w:val="24"/>
        </w:rPr>
        <w:t>_______</w:t>
      </w:r>
      <w:r>
        <w:rPr>
          <w:sz w:val="24"/>
        </w:rPr>
        <w:t>人，营业收入为</w:t>
      </w:r>
      <w:r>
        <w:rPr>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t>________</w:t>
      </w:r>
      <w:r>
        <w:rPr>
          <w:sz w:val="24"/>
        </w:rPr>
        <w:t>万元，属于（</w:t>
      </w:r>
      <w:r>
        <w:rPr>
          <w:sz w:val="24"/>
          <w:u w:val="single"/>
        </w:rPr>
        <w:t>中型企业、小型企业、</w:t>
      </w:r>
    </w:p>
    <w:p w14:paraId="725B506D">
      <w:pPr>
        <w:autoSpaceDE w:val="0"/>
        <w:autoSpaceDN w:val="0"/>
        <w:adjustRightInd w:val="0"/>
        <w:spacing w:line="360" w:lineRule="auto"/>
        <w:outlineLvl w:val="0"/>
        <w:rPr>
          <w:rFonts w:hint="eastAsia"/>
          <w:sz w:val="24"/>
          <w:u w:val="single"/>
        </w:rPr>
      </w:pPr>
      <w:r>
        <w:rPr>
          <w:sz w:val="24"/>
          <w:u w:val="single"/>
        </w:rPr>
        <w:t>微型企业</w:t>
      </w:r>
      <w:r>
        <w:rPr>
          <w:sz w:val="24"/>
        </w:rPr>
        <w:t>）；</w:t>
      </w:r>
    </w:p>
    <w:p w14:paraId="719EC47B">
      <w:pPr>
        <w:autoSpaceDE w:val="0"/>
        <w:autoSpaceDN w:val="0"/>
        <w:adjustRightInd w:val="0"/>
        <w:spacing w:line="360" w:lineRule="auto"/>
        <w:jc w:val="center"/>
        <w:outlineLvl w:val="0"/>
        <w:rPr>
          <w:rFonts w:hint="eastAsia"/>
          <w:sz w:val="24"/>
        </w:rPr>
      </w:pPr>
      <w:r>
        <w:rPr>
          <w:sz w:val="24"/>
        </w:rPr>
        <w:t>2. （</w:t>
      </w:r>
      <w:r>
        <w:rPr>
          <w:sz w:val="24"/>
          <w:u w:val="single"/>
        </w:rPr>
        <w:t>标的名称</w:t>
      </w:r>
      <w:r>
        <w:rPr>
          <w:sz w:val="24"/>
        </w:rPr>
        <w:t>），属于（</w:t>
      </w:r>
      <w:r>
        <w:rPr>
          <w:sz w:val="24"/>
          <w:u w:val="single"/>
        </w:rPr>
        <w:t>采购文件中明确的所属行业</w:t>
      </w:r>
      <w:r>
        <w:rPr>
          <w:sz w:val="24"/>
        </w:rPr>
        <w:t>）行业；</w:t>
      </w:r>
      <w:r>
        <w:rPr>
          <w:rFonts w:hint="eastAsia"/>
          <w:sz w:val="24"/>
        </w:rPr>
        <w:t>制造商为</w:t>
      </w:r>
      <w:r>
        <w:rPr>
          <w:sz w:val="24"/>
        </w:rPr>
        <w:t>（</w:t>
      </w:r>
      <w:r>
        <w:rPr>
          <w:sz w:val="24"/>
          <w:u w:val="single"/>
        </w:rPr>
        <w:t>企业名称</w:t>
      </w:r>
      <w:r>
        <w:rPr>
          <w:sz w:val="24"/>
        </w:rPr>
        <w:t>），从业人员</w:t>
      </w:r>
      <w:r>
        <w:rPr>
          <w:rFonts w:hint="eastAsia"/>
          <w:sz w:val="24"/>
        </w:rPr>
        <w:t>______</w:t>
      </w:r>
      <w:r>
        <w:rPr>
          <w:sz w:val="24"/>
        </w:rPr>
        <w:t>人，营业收入为</w:t>
      </w:r>
      <w:r>
        <w:rPr>
          <w:rFonts w:hint="eastAsia"/>
          <w:sz w:val="24"/>
        </w:rPr>
        <w:t>________</w:t>
      </w:r>
      <w:r>
        <w:rPr>
          <w:sz w:val="24"/>
        </w:rPr>
        <w:t>万元，资产总额为</w:t>
      </w:r>
      <w:r>
        <w:rPr>
          <w:rFonts w:hint="eastAsia"/>
          <w:sz w:val="24"/>
        </w:rPr>
        <w:t>________</w:t>
      </w:r>
      <w:r>
        <w:rPr>
          <w:sz w:val="24"/>
        </w:rPr>
        <w:t>万元，属于（中</w:t>
      </w:r>
    </w:p>
    <w:p w14:paraId="790E6CDA">
      <w:pPr>
        <w:autoSpaceDE w:val="0"/>
        <w:autoSpaceDN w:val="0"/>
        <w:adjustRightInd w:val="0"/>
        <w:spacing w:line="360" w:lineRule="auto"/>
        <w:outlineLvl w:val="0"/>
        <w:rPr>
          <w:rFonts w:hint="eastAsia"/>
          <w:sz w:val="24"/>
        </w:rPr>
      </w:pPr>
      <w:r>
        <w:rPr>
          <w:sz w:val="24"/>
        </w:rPr>
        <w:t xml:space="preserve">型企业、小型企业、微型企业）； …… </w:t>
      </w:r>
    </w:p>
    <w:p w14:paraId="27D81FB4">
      <w:pPr>
        <w:autoSpaceDE w:val="0"/>
        <w:autoSpaceDN w:val="0"/>
        <w:adjustRightInd w:val="0"/>
        <w:spacing w:line="360" w:lineRule="auto"/>
        <w:jc w:val="center"/>
        <w:outlineLvl w:val="0"/>
        <w:rPr>
          <w:rFonts w:hint="eastAsia"/>
          <w:sz w:val="24"/>
        </w:rPr>
      </w:pPr>
      <w:r>
        <w:rPr>
          <w:sz w:val="24"/>
        </w:rPr>
        <w:t>以上企业，不属于大企业的分支机构，不存在控股股东为大企业的情形，也不存在</w:t>
      </w:r>
    </w:p>
    <w:p w14:paraId="482B81B3">
      <w:pPr>
        <w:autoSpaceDE w:val="0"/>
        <w:autoSpaceDN w:val="0"/>
        <w:adjustRightInd w:val="0"/>
        <w:spacing w:line="360" w:lineRule="auto"/>
        <w:outlineLvl w:val="0"/>
        <w:rPr>
          <w:rFonts w:hint="eastAsia"/>
          <w:sz w:val="24"/>
        </w:rPr>
      </w:pPr>
      <w:r>
        <w:rPr>
          <w:sz w:val="24"/>
        </w:rPr>
        <w:t>与大企业的负责人为同一人的情形。</w:t>
      </w:r>
    </w:p>
    <w:p w14:paraId="76D32AEE">
      <w:pPr>
        <w:autoSpaceDE w:val="0"/>
        <w:autoSpaceDN w:val="0"/>
        <w:adjustRightInd w:val="0"/>
        <w:spacing w:line="360" w:lineRule="auto"/>
        <w:jc w:val="center"/>
        <w:outlineLvl w:val="0"/>
        <w:rPr>
          <w:rFonts w:hint="eastAsia"/>
          <w:sz w:val="24"/>
        </w:rPr>
      </w:pPr>
      <w:r>
        <w:rPr>
          <w:sz w:val="24"/>
        </w:rPr>
        <w:t>本企业对上述声明内容的真实性负责。如有虚假，将依法承担相应责任。</w:t>
      </w:r>
    </w:p>
    <w:p w14:paraId="52D86927">
      <w:pPr>
        <w:autoSpaceDE w:val="0"/>
        <w:autoSpaceDN w:val="0"/>
        <w:adjustRightInd w:val="0"/>
        <w:spacing w:line="360" w:lineRule="auto"/>
        <w:jc w:val="center"/>
        <w:outlineLvl w:val="0"/>
        <w:rPr>
          <w:rFonts w:hint="eastAsia"/>
          <w:sz w:val="24"/>
        </w:rPr>
      </w:pPr>
    </w:p>
    <w:p w14:paraId="271C572D">
      <w:pPr>
        <w:autoSpaceDE w:val="0"/>
        <w:autoSpaceDN w:val="0"/>
        <w:adjustRightInd w:val="0"/>
        <w:spacing w:line="360" w:lineRule="auto"/>
        <w:jc w:val="center"/>
        <w:outlineLvl w:val="0"/>
        <w:rPr>
          <w:rFonts w:hint="eastAsia"/>
          <w:sz w:val="24"/>
        </w:rPr>
      </w:pPr>
    </w:p>
    <w:p w14:paraId="237F153C">
      <w:pPr>
        <w:autoSpaceDE w:val="0"/>
        <w:autoSpaceDN w:val="0"/>
        <w:adjustRightInd w:val="0"/>
        <w:spacing w:line="360" w:lineRule="auto"/>
        <w:jc w:val="center"/>
        <w:outlineLvl w:val="0"/>
        <w:rPr>
          <w:rFonts w:hint="eastAsia"/>
          <w:sz w:val="24"/>
        </w:rPr>
      </w:pPr>
      <w:r>
        <w:rPr>
          <w:sz w:val="24"/>
        </w:rPr>
        <w:t>企业名称（盖章）：</w:t>
      </w:r>
    </w:p>
    <w:p w14:paraId="40570957">
      <w:pPr>
        <w:autoSpaceDE w:val="0"/>
        <w:autoSpaceDN w:val="0"/>
        <w:adjustRightInd w:val="0"/>
        <w:spacing w:line="360" w:lineRule="auto"/>
        <w:ind w:firstLine="5760" w:firstLineChars="2400"/>
        <w:outlineLvl w:val="0"/>
        <w:rPr>
          <w:rFonts w:hint="eastAsia"/>
          <w:sz w:val="24"/>
        </w:rPr>
      </w:pPr>
      <w:r>
        <w:rPr>
          <w:sz w:val="24"/>
        </w:rPr>
        <w:t>日期：</w:t>
      </w:r>
    </w:p>
    <w:p w14:paraId="1DA1B0C7">
      <w:pPr>
        <w:autoSpaceDE w:val="0"/>
        <w:autoSpaceDN w:val="0"/>
        <w:adjustRightInd w:val="0"/>
        <w:spacing w:line="360" w:lineRule="auto"/>
        <w:outlineLvl w:val="0"/>
        <w:rPr>
          <w:rFonts w:hint="eastAsia"/>
          <w:b/>
          <w:sz w:val="24"/>
        </w:rPr>
      </w:pPr>
      <w:r>
        <w:rPr>
          <w:b/>
          <w:sz w:val="24"/>
        </w:rPr>
        <w:t>说明：</w:t>
      </w:r>
    </w:p>
    <w:p w14:paraId="6F32012D">
      <w:pPr>
        <w:autoSpaceDE w:val="0"/>
        <w:autoSpaceDN w:val="0"/>
        <w:adjustRightInd w:val="0"/>
        <w:spacing w:line="360" w:lineRule="auto"/>
        <w:jc w:val="center"/>
        <w:outlineLvl w:val="0"/>
        <w:rPr>
          <w:rFonts w:hint="eastAsia"/>
          <w:sz w:val="24"/>
        </w:rPr>
      </w:pPr>
      <w:r>
        <w:rPr>
          <w:sz w:val="24"/>
        </w:rPr>
        <w:t>1、从业人员、营业收入、资产总额填报上一年度数据，无上一年度数据的新成立企</w:t>
      </w:r>
    </w:p>
    <w:p w14:paraId="39268BBE">
      <w:pPr>
        <w:autoSpaceDE w:val="0"/>
        <w:autoSpaceDN w:val="0"/>
        <w:adjustRightInd w:val="0"/>
        <w:spacing w:line="360" w:lineRule="auto"/>
        <w:outlineLvl w:val="0"/>
        <w:rPr>
          <w:rFonts w:hint="eastAsia"/>
          <w:sz w:val="24"/>
        </w:rPr>
      </w:pPr>
      <w:r>
        <w:rPr>
          <w:sz w:val="24"/>
        </w:rPr>
        <w:t>业可不填报。</w:t>
      </w:r>
    </w:p>
    <w:p w14:paraId="613B17AC">
      <w:pPr>
        <w:autoSpaceDE w:val="0"/>
        <w:autoSpaceDN w:val="0"/>
        <w:adjustRightInd w:val="0"/>
        <w:spacing w:line="360" w:lineRule="auto"/>
        <w:jc w:val="center"/>
        <w:outlineLvl w:val="0"/>
        <w:rPr>
          <w:rFonts w:hint="eastAsia"/>
          <w:sz w:val="24"/>
        </w:rPr>
      </w:pPr>
      <w:r>
        <w:rPr>
          <w:sz w:val="24"/>
        </w:rPr>
        <w:t xml:space="preserve"> 2、中小企业参加政府采购活动，应当出具《中小企业声明函》，否则不得享受相关</w:t>
      </w:r>
    </w:p>
    <w:p w14:paraId="36A6DCBC">
      <w:pPr>
        <w:autoSpaceDE w:val="0"/>
        <w:autoSpaceDN w:val="0"/>
        <w:adjustRightInd w:val="0"/>
        <w:spacing w:line="360" w:lineRule="auto"/>
        <w:outlineLvl w:val="0"/>
        <w:rPr>
          <w:rFonts w:hint="eastAsia"/>
          <w:sz w:val="24"/>
        </w:rPr>
      </w:pPr>
      <w:r>
        <w:rPr>
          <w:sz w:val="24"/>
        </w:rPr>
        <w:t>中小企业扶持</w:t>
      </w:r>
      <w:r>
        <w:rPr>
          <w:sz w:val="22"/>
        </w:rPr>
        <w:t>政策。</w:t>
      </w:r>
    </w:p>
    <w:p w14:paraId="67BBD61C">
      <w:pPr>
        <w:autoSpaceDE w:val="0"/>
        <w:autoSpaceDN w:val="0"/>
        <w:adjustRightInd w:val="0"/>
        <w:spacing w:line="360" w:lineRule="auto"/>
        <w:jc w:val="center"/>
        <w:outlineLvl w:val="0"/>
        <w:rPr>
          <w:rFonts w:ascii="宋体" w:hAnsi="宋体"/>
          <w:b/>
          <w:bCs/>
          <w:sz w:val="28"/>
          <w:szCs w:val="24"/>
        </w:rPr>
      </w:pPr>
    </w:p>
    <w:p w14:paraId="1D8E8CC5">
      <w:pPr>
        <w:autoSpaceDE w:val="0"/>
        <w:autoSpaceDN w:val="0"/>
        <w:adjustRightInd w:val="0"/>
        <w:spacing w:line="360" w:lineRule="auto"/>
        <w:jc w:val="center"/>
        <w:outlineLvl w:val="0"/>
        <w:rPr>
          <w:rFonts w:ascii="宋体" w:hAnsi="宋体"/>
          <w:b/>
          <w:bCs/>
          <w:sz w:val="28"/>
          <w:szCs w:val="24"/>
        </w:rPr>
      </w:pPr>
    </w:p>
    <w:p w14:paraId="6BDC9723">
      <w:pPr>
        <w:spacing w:line="360" w:lineRule="auto"/>
        <w:rPr>
          <w:rFonts w:hint="eastAsia" w:ascii="宋体" w:hAnsi="宋体"/>
          <w:b/>
          <w:bCs/>
          <w:sz w:val="28"/>
          <w:szCs w:val="24"/>
        </w:rPr>
      </w:pPr>
      <w:r>
        <w:rPr>
          <w:rFonts w:hint="eastAsia" w:ascii="宋体" w:hAnsi="宋体"/>
          <w:b/>
          <w:bCs/>
          <w:sz w:val="28"/>
          <w:szCs w:val="24"/>
        </w:rPr>
        <w:br w:type="page"/>
      </w:r>
    </w:p>
    <w:p w14:paraId="40C1936F">
      <w:pPr>
        <w:autoSpaceDE w:val="0"/>
        <w:autoSpaceDN w:val="0"/>
        <w:adjustRightInd w:val="0"/>
        <w:spacing w:line="360" w:lineRule="auto"/>
        <w:jc w:val="center"/>
        <w:outlineLvl w:val="0"/>
        <w:rPr>
          <w:rFonts w:ascii="宋体" w:hAnsi="宋体"/>
          <w:b/>
          <w:bCs/>
          <w:sz w:val="28"/>
          <w:szCs w:val="24"/>
        </w:rPr>
      </w:pPr>
      <w:r>
        <w:rPr>
          <w:rFonts w:hint="eastAsia" w:ascii="宋体" w:hAnsi="宋体"/>
          <w:b/>
          <w:bCs/>
          <w:sz w:val="28"/>
          <w:szCs w:val="24"/>
        </w:rPr>
        <w:t>4.</w:t>
      </w:r>
      <w:r>
        <w:rPr>
          <w:rFonts w:hint="eastAsia" w:ascii="宋体" w:hAnsi="宋体"/>
          <w:b/>
          <w:bCs/>
          <w:sz w:val="28"/>
          <w:szCs w:val="24"/>
          <w:lang w:val="en-US" w:eastAsia="zh-CN"/>
        </w:rPr>
        <w:t>8.1</w:t>
      </w:r>
      <w:r>
        <w:rPr>
          <w:rFonts w:hint="eastAsia" w:ascii="宋体" w:hAnsi="宋体"/>
          <w:b/>
          <w:bCs/>
          <w:sz w:val="28"/>
          <w:szCs w:val="24"/>
        </w:rPr>
        <w:t>残疾人福利性单位声明函</w:t>
      </w:r>
    </w:p>
    <w:p w14:paraId="0E0AE0C1">
      <w:pPr>
        <w:spacing w:line="360" w:lineRule="auto"/>
        <w:rPr>
          <w:rFonts w:ascii="宋体" w:hAnsi="宋体"/>
          <w:szCs w:val="21"/>
        </w:rPr>
      </w:pPr>
    </w:p>
    <w:p w14:paraId="4564091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单位郑重声明，根据《财政部民政部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47C4D8EA">
      <w:pPr>
        <w:spacing w:line="360" w:lineRule="auto"/>
        <w:rPr>
          <w:rFonts w:ascii="宋体" w:hAnsi="宋体"/>
          <w:sz w:val="24"/>
          <w:szCs w:val="24"/>
        </w:rPr>
      </w:pPr>
      <w:r>
        <w:rPr>
          <w:rFonts w:hint="eastAsia" w:ascii="宋体" w:hAnsi="宋体" w:eastAsia="宋体" w:cs="宋体"/>
          <w:sz w:val="24"/>
          <w:szCs w:val="24"/>
        </w:rPr>
        <w:t>本单位对上述声明的真实性负责。如有虚假，将依法承担相应责任。</w:t>
      </w:r>
    </w:p>
    <w:p w14:paraId="30D1FA8E">
      <w:pPr>
        <w:spacing w:line="360" w:lineRule="auto"/>
        <w:rPr>
          <w:rFonts w:ascii="宋体" w:hAnsi="宋体"/>
          <w:sz w:val="24"/>
          <w:szCs w:val="24"/>
        </w:rPr>
      </w:pPr>
    </w:p>
    <w:p w14:paraId="6C456D18">
      <w:pPr>
        <w:spacing w:line="360" w:lineRule="auto"/>
        <w:rPr>
          <w:rFonts w:ascii="宋体" w:hAnsi="宋体"/>
          <w:sz w:val="24"/>
          <w:szCs w:val="24"/>
        </w:rPr>
      </w:pPr>
      <w:r>
        <w:rPr>
          <w:rFonts w:hint="eastAsia" w:ascii="宋体" w:hAnsi="宋体"/>
          <w:sz w:val="24"/>
          <w:szCs w:val="24"/>
        </w:rPr>
        <w:t xml:space="preserve">                                    单位名称（盖章）：</w:t>
      </w:r>
    </w:p>
    <w:p w14:paraId="7C773BCA">
      <w:pPr>
        <w:spacing w:line="360" w:lineRule="auto"/>
        <w:rPr>
          <w:rFonts w:ascii="宋体" w:hAnsi="宋体"/>
          <w:sz w:val="24"/>
          <w:szCs w:val="24"/>
        </w:rPr>
      </w:pPr>
      <w:r>
        <w:rPr>
          <w:rFonts w:hint="eastAsia" w:ascii="宋体" w:hAnsi="宋体"/>
          <w:sz w:val="24"/>
          <w:szCs w:val="24"/>
        </w:rPr>
        <w:t xml:space="preserve">                                    日    期：      </w:t>
      </w:r>
      <w:r>
        <w:rPr>
          <w:rFonts w:hint="eastAsia" w:cs="宋体" w:asciiTheme="minorEastAsia" w:hAnsiTheme="minorEastAsia"/>
          <w:sz w:val="24"/>
          <w:szCs w:val="24"/>
        </w:rPr>
        <w:t>年    月    日</w:t>
      </w:r>
    </w:p>
    <w:p w14:paraId="78DEB734">
      <w:pPr>
        <w:autoSpaceDE w:val="0"/>
        <w:autoSpaceDN w:val="0"/>
        <w:adjustRightInd w:val="0"/>
        <w:spacing w:line="360" w:lineRule="auto"/>
        <w:jc w:val="center"/>
        <w:outlineLvl w:val="0"/>
        <w:rPr>
          <w:rFonts w:ascii="宋体" w:hAnsi="宋体"/>
          <w:b/>
          <w:bCs/>
          <w:sz w:val="28"/>
          <w:szCs w:val="24"/>
        </w:rPr>
      </w:pPr>
    </w:p>
    <w:p w14:paraId="14B15754">
      <w:pPr>
        <w:autoSpaceDE w:val="0"/>
        <w:autoSpaceDN w:val="0"/>
        <w:adjustRightInd w:val="0"/>
        <w:spacing w:line="360" w:lineRule="auto"/>
        <w:jc w:val="center"/>
        <w:outlineLvl w:val="0"/>
        <w:rPr>
          <w:rFonts w:ascii="宋体" w:hAnsi="宋体"/>
          <w:b/>
          <w:bCs/>
          <w:sz w:val="28"/>
          <w:szCs w:val="24"/>
        </w:rPr>
      </w:pPr>
    </w:p>
    <w:p w14:paraId="16FFAA40">
      <w:pPr>
        <w:autoSpaceDE w:val="0"/>
        <w:autoSpaceDN w:val="0"/>
        <w:adjustRightInd w:val="0"/>
        <w:spacing w:line="360" w:lineRule="auto"/>
        <w:jc w:val="center"/>
        <w:outlineLvl w:val="0"/>
        <w:rPr>
          <w:rFonts w:ascii="宋体" w:hAnsi="宋体"/>
          <w:b/>
          <w:bCs/>
          <w:sz w:val="28"/>
          <w:szCs w:val="24"/>
        </w:rPr>
      </w:pPr>
    </w:p>
    <w:p w14:paraId="47ADAF90">
      <w:pPr>
        <w:autoSpaceDE w:val="0"/>
        <w:autoSpaceDN w:val="0"/>
        <w:adjustRightInd w:val="0"/>
        <w:spacing w:line="360" w:lineRule="auto"/>
        <w:ind w:firstLine="482" w:firstLineChars="200"/>
        <w:jc w:val="left"/>
        <w:rPr>
          <w:rFonts w:hint="eastAsia" w:ascii="宋体" w:hAnsi="宋体" w:cs="黑体"/>
          <w:b/>
          <w:bCs/>
          <w:sz w:val="24"/>
          <w:szCs w:val="24"/>
        </w:rPr>
      </w:pPr>
      <w:r>
        <w:rPr>
          <w:rFonts w:hint="eastAsia" w:ascii="宋体" w:hAnsi="宋体" w:cs="黑体"/>
          <w:b/>
          <w:bCs/>
          <w:sz w:val="24"/>
          <w:szCs w:val="24"/>
        </w:rPr>
        <w:t>注：符合条件的残疾人福利性单位请提供本函，不符合的不提供本函。</w:t>
      </w:r>
    </w:p>
    <w:p w14:paraId="7CC96DE5">
      <w:pPr>
        <w:autoSpaceDE w:val="0"/>
        <w:autoSpaceDN w:val="0"/>
        <w:adjustRightInd w:val="0"/>
        <w:spacing w:line="360" w:lineRule="auto"/>
        <w:jc w:val="center"/>
        <w:outlineLvl w:val="0"/>
        <w:rPr>
          <w:rFonts w:ascii="宋体" w:hAnsi="宋体"/>
          <w:b/>
          <w:bCs/>
          <w:sz w:val="28"/>
          <w:szCs w:val="24"/>
        </w:rPr>
      </w:pPr>
    </w:p>
    <w:p w14:paraId="4A4BEA97">
      <w:pPr>
        <w:autoSpaceDE w:val="0"/>
        <w:autoSpaceDN w:val="0"/>
        <w:adjustRightInd w:val="0"/>
        <w:spacing w:line="360" w:lineRule="auto"/>
        <w:jc w:val="center"/>
        <w:outlineLvl w:val="0"/>
        <w:rPr>
          <w:rFonts w:ascii="宋体" w:hAnsi="宋体"/>
          <w:b/>
          <w:bCs/>
          <w:sz w:val="28"/>
          <w:szCs w:val="24"/>
        </w:rPr>
      </w:pPr>
    </w:p>
    <w:p w14:paraId="6CC4936C">
      <w:pPr>
        <w:autoSpaceDE w:val="0"/>
        <w:autoSpaceDN w:val="0"/>
        <w:adjustRightInd w:val="0"/>
        <w:spacing w:line="360" w:lineRule="auto"/>
        <w:jc w:val="center"/>
        <w:outlineLvl w:val="0"/>
        <w:rPr>
          <w:rFonts w:ascii="宋体" w:hAnsi="宋体"/>
          <w:b/>
          <w:bCs/>
          <w:sz w:val="28"/>
          <w:szCs w:val="24"/>
        </w:rPr>
      </w:pPr>
    </w:p>
    <w:p w14:paraId="02D0BD17">
      <w:pPr>
        <w:autoSpaceDE w:val="0"/>
        <w:autoSpaceDN w:val="0"/>
        <w:adjustRightInd w:val="0"/>
        <w:spacing w:line="360" w:lineRule="auto"/>
        <w:jc w:val="center"/>
        <w:outlineLvl w:val="0"/>
        <w:rPr>
          <w:rFonts w:ascii="宋体" w:hAnsi="宋体"/>
          <w:b/>
          <w:bCs/>
          <w:sz w:val="28"/>
          <w:szCs w:val="24"/>
        </w:rPr>
      </w:pPr>
    </w:p>
    <w:p w14:paraId="21CE3537">
      <w:pPr>
        <w:autoSpaceDE w:val="0"/>
        <w:autoSpaceDN w:val="0"/>
        <w:adjustRightInd w:val="0"/>
        <w:spacing w:line="360" w:lineRule="auto"/>
        <w:jc w:val="center"/>
        <w:outlineLvl w:val="0"/>
        <w:rPr>
          <w:rFonts w:ascii="宋体" w:hAnsi="宋体"/>
          <w:b/>
          <w:bCs/>
          <w:sz w:val="28"/>
          <w:szCs w:val="24"/>
        </w:rPr>
      </w:pPr>
    </w:p>
    <w:p w14:paraId="45FA5AE4">
      <w:pPr>
        <w:autoSpaceDE w:val="0"/>
        <w:autoSpaceDN w:val="0"/>
        <w:adjustRightInd w:val="0"/>
        <w:spacing w:line="360" w:lineRule="auto"/>
        <w:jc w:val="center"/>
        <w:outlineLvl w:val="0"/>
        <w:rPr>
          <w:rFonts w:ascii="宋体" w:hAnsi="宋体"/>
          <w:b/>
          <w:bCs/>
          <w:sz w:val="28"/>
          <w:szCs w:val="24"/>
        </w:rPr>
      </w:pPr>
    </w:p>
    <w:p w14:paraId="4DD6DAF8">
      <w:pPr>
        <w:autoSpaceDE w:val="0"/>
        <w:autoSpaceDN w:val="0"/>
        <w:adjustRightInd w:val="0"/>
        <w:spacing w:line="360" w:lineRule="auto"/>
        <w:jc w:val="center"/>
        <w:outlineLvl w:val="0"/>
        <w:rPr>
          <w:rFonts w:ascii="宋体" w:hAnsi="宋体"/>
          <w:b/>
          <w:bCs/>
          <w:sz w:val="28"/>
          <w:szCs w:val="24"/>
        </w:rPr>
      </w:pPr>
    </w:p>
    <w:p w14:paraId="69088E19">
      <w:pPr>
        <w:autoSpaceDE w:val="0"/>
        <w:autoSpaceDN w:val="0"/>
        <w:adjustRightInd w:val="0"/>
        <w:spacing w:line="360" w:lineRule="auto"/>
        <w:jc w:val="both"/>
        <w:outlineLvl w:val="0"/>
        <w:rPr>
          <w:rFonts w:ascii="宋体" w:hAnsi="宋体"/>
          <w:b/>
          <w:bCs/>
          <w:sz w:val="28"/>
          <w:szCs w:val="24"/>
        </w:rPr>
      </w:pPr>
    </w:p>
    <w:p w14:paraId="144FBB5A">
      <w:pPr>
        <w:spacing w:line="360" w:lineRule="auto"/>
        <w:jc w:val="both"/>
        <w:rPr>
          <w:rFonts w:hint="eastAsia" w:ascii="宋体" w:hAnsi="宋体"/>
          <w:b/>
          <w:bCs/>
          <w:sz w:val="32"/>
          <w:szCs w:val="32"/>
          <w:lang w:val="zh-CN" w:eastAsia="zh-CN"/>
        </w:rPr>
      </w:pPr>
    </w:p>
    <w:p w14:paraId="6AD7F724">
      <w:pPr>
        <w:spacing w:line="360" w:lineRule="auto"/>
        <w:rPr>
          <w:rFonts w:hint="eastAsia" w:ascii="宋体" w:hAnsi="宋体"/>
          <w:b/>
          <w:bCs/>
          <w:sz w:val="32"/>
          <w:szCs w:val="32"/>
          <w:lang w:val="en-US" w:eastAsia="zh-CN"/>
        </w:rPr>
      </w:pPr>
      <w:r>
        <w:rPr>
          <w:rFonts w:hint="eastAsia" w:ascii="宋体" w:hAnsi="宋体"/>
          <w:b/>
          <w:bCs/>
          <w:sz w:val="32"/>
          <w:szCs w:val="32"/>
          <w:lang w:val="en-US" w:eastAsia="zh-CN"/>
        </w:rPr>
        <w:br w:type="page"/>
      </w:r>
    </w:p>
    <w:p w14:paraId="04594662">
      <w:pPr>
        <w:spacing w:line="360" w:lineRule="auto"/>
        <w:jc w:val="center"/>
        <w:rPr>
          <w:rFonts w:hint="eastAsia" w:ascii="宋体" w:hAnsi="宋体"/>
          <w:b/>
          <w:bCs/>
          <w:sz w:val="32"/>
          <w:szCs w:val="32"/>
          <w:lang w:val="en-US" w:eastAsia="zh-CN"/>
        </w:rPr>
      </w:pPr>
      <w:r>
        <w:rPr>
          <w:rFonts w:hint="eastAsia" w:ascii="宋体" w:hAnsi="宋体"/>
          <w:b/>
          <w:bCs/>
          <w:sz w:val="32"/>
          <w:szCs w:val="32"/>
          <w:lang w:val="en-US" w:eastAsia="zh-CN"/>
        </w:rPr>
        <w:t>4.8.2 监狱企业证明函</w:t>
      </w:r>
    </w:p>
    <w:p w14:paraId="1C45AEAD">
      <w:pPr>
        <w:autoSpaceDE w:val="0"/>
        <w:autoSpaceDN w:val="0"/>
        <w:adjustRightInd w:val="0"/>
        <w:spacing w:line="360" w:lineRule="auto"/>
        <w:ind w:firstLine="562"/>
        <w:jc w:val="left"/>
        <w:rPr>
          <w:rFonts w:ascii="宋体" w:hAnsi="宋体"/>
          <w:sz w:val="24"/>
          <w:szCs w:val="24"/>
        </w:rPr>
      </w:pPr>
    </w:p>
    <w:p w14:paraId="38A731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黑体"/>
          <w:sz w:val="24"/>
          <w:szCs w:val="24"/>
          <w:lang w:eastAsia="zh-CN"/>
        </w:rPr>
      </w:pPr>
      <w:r>
        <w:rPr>
          <w:rFonts w:hint="eastAsia" w:ascii="宋体" w:hAnsi="宋体" w:eastAsia="宋体" w:cs="宋体"/>
          <w:sz w:val="24"/>
          <w:szCs w:val="24"/>
        </w:rPr>
        <w:t>本单位郑重声明，</w:t>
      </w:r>
      <w:r>
        <w:rPr>
          <w:rFonts w:hint="eastAsia" w:ascii="宋体" w:hAnsi="宋体"/>
          <w:sz w:val="24"/>
          <w:szCs w:val="24"/>
        </w:rPr>
        <w:t>根据《财政部司法部关于政府采购支持监狱企业发展有关问题的通知》(财库〔2014〕68号)的规定，</w:t>
      </w:r>
      <w:r>
        <w:rPr>
          <w:rFonts w:hint="eastAsia" w:ascii="宋体" w:hAnsi="宋体" w:cs="黑体"/>
          <w:sz w:val="24"/>
          <w:szCs w:val="24"/>
          <w:u w:val="single"/>
        </w:rPr>
        <w:t>（填写供应商全称）</w:t>
      </w:r>
      <w:r>
        <w:rPr>
          <w:rFonts w:hint="eastAsia" w:ascii="宋体" w:hAnsi="宋体" w:cs="黑体"/>
          <w:sz w:val="24"/>
          <w:szCs w:val="24"/>
        </w:rPr>
        <w:t>为监狱企业。</w:t>
      </w:r>
    </w:p>
    <w:p w14:paraId="255DD6A3">
      <w:pPr>
        <w:autoSpaceDE w:val="0"/>
        <w:autoSpaceDN w:val="0"/>
        <w:adjustRightInd w:val="0"/>
        <w:spacing w:line="360" w:lineRule="auto"/>
        <w:ind w:firstLine="562"/>
        <w:jc w:val="left"/>
        <w:rPr>
          <w:rFonts w:ascii="宋体" w:hAnsi="宋体" w:cs="黑体"/>
          <w:sz w:val="24"/>
          <w:szCs w:val="24"/>
        </w:rPr>
      </w:pPr>
      <w:r>
        <w:rPr>
          <w:rFonts w:hint="eastAsia" w:ascii="宋体" w:hAnsi="宋体" w:cs="黑体"/>
          <w:sz w:val="24"/>
          <w:szCs w:val="24"/>
        </w:rPr>
        <w:t>特此声明。</w:t>
      </w:r>
    </w:p>
    <w:p w14:paraId="4E594D50">
      <w:pPr>
        <w:autoSpaceDE w:val="0"/>
        <w:autoSpaceDN w:val="0"/>
        <w:adjustRightInd w:val="0"/>
        <w:spacing w:line="360" w:lineRule="auto"/>
        <w:ind w:firstLine="880" w:firstLineChars="367"/>
        <w:jc w:val="left"/>
        <w:rPr>
          <w:rFonts w:ascii="宋体" w:hAnsi="宋体" w:cs="黑体"/>
          <w:sz w:val="24"/>
          <w:szCs w:val="24"/>
        </w:rPr>
      </w:pPr>
    </w:p>
    <w:p w14:paraId="2B6AE047">
      <w:pPr>
        <w:autoSpaceDE w:val="0"/>
        <w:autoSpaceDN w:val="0"/>
        <w:adjustRightInd w:val="0"/>
        <w:spacing w:line="360" w:lineRule="auto"/>
        <w:jc w:val="left"/>
        <w:rPr>
          <w:rFonts w:ascii="宋体" w:hAnsi="宋体" w:cs="黑体"/>
          <w:sz w:val="24"/>
          <w:szCs w:val="24"/>
        </w:rPr>
      </w:pPr>
      <w:r>
        <w:rPr>
          <w:rFonts w:hint="eastAsia" w:ascii="宋体" w:hAnsi="宋体" w:cs="黑体"/>
          <w:sz w:val="24"/>
          <w:szCs w:val="24"/>
        </w:rPr>
        <w:t>省级以上监狱管理局、戒毒管理局（含新疆生产建设兵团）（盖单位公章）：</w:t>
      </w:r>
    </w:p>
    <w:p w14:paraId="4E1D5977">
      <w:pPr>
        <w:autoSpaceDE w:val="0"/>
        <w:autoSpaceDN w:val="0"/>
        <w:adjustRightInd w:val="0"/>
        <w:spacing w:line="360" w:lineRule="auto"/>
        <w:ind w:firstLine="2880" w:firstLineChars="1200"/>
        <w:jc w:val="left"/>
        <w:rPr>
          <w:rFonts w:hint="eastAsia" w:ascii="宋体" w:hAnsi="宋体" w:eastAsia="宋体" w:cs="黑体"/>
          <w:sz w:val="24"/>
          <w:szCs w:val="24"/>
          <w:lang w:eastAsia="zh-CN"/>
        </w:rPr>
      </w:pPr>
      <w:r>
        <w:rPr>
          <w:rFonts w:hint="eastAsia" w:ascii="宋体" w:hAnsi="宋体" w:cs="黑体"/>
          <w:sz w:val="24"/>
          <w:szCs w:val="24"/>
        </w:rPr>
        <w:t>日期：年月日</w:t>
      </w:r>
    </w:p>
    <w:p w14:paraId="15A80DAE">
      <w:pPr>
        <w:autoSpaceDE w:val="0"/>
        <w:autoSpaceDN w:val="0"/>
        <w:adjustRightInd w:val="0"/>
        <w:spacing w:line="360" w:lineRule="auto"/>
        <w:ind w:firstLine="880" w:firstLineChars="367"/>
        <w:jc w:val="left"/>
        <w:rPr>
          <w:rFonts w:ascii="宋体" w:hAnsi="宋体" w:cs="黑体"/>
          <w:sz w:val="24"/>
          <w:szCs w:val="24"/>
        </w:rPr>
      </w:pPr>
    </w:p>
    <w:p w14:paraId="602BDDC9">
      <w:pPr>
        <w:autoSpaceDE w:val="0"/>
        <w:autoSpaceDN w:val="0"/>
        <w:adjustRightInd w:val="0"/>
        <w:spacing w:line="360" w:lineRule="auto"/>
        <w:ind w:firstLine="482" w:firstLineChars="200"/>
        <w:jc w:val="left"/>
        <w:rPr>
          <w:rFonts w:hint="eastAsia" w:ascii="宋体" w:hAnsi="宋体" w:cs="黑体"/>
          <w:b/>
          <w:bCs/>
          <w:sz w:val="24"/>
          <w:szCs w:val="24"/>
        </w:rPr>
      </w:pPr>
    </w:p>
    <w:p w14:paraId="701B4E53">
      <w:pPr>
        <w:autoSpaceDE w:val="0"/>
        <w:autoSpaceDN w:val="0"/>
        <w:adjustRightInd w:val="0"/>
        <w:spacing w:line="360" w:lineRule="auto"/>
        <w:ind w:firstLine="482" w:firstLineChars="200"/>
        <w:jc w:val="left"/>
        <w:rPr>
          <w:rFonts w:hint="eastAsia" w:ascii="宋体" w:hAnsi="宋体" w:cs="黑体"/>
          <w:b/>
          <w:bCs/>
          <w:sz w:val="24"/>
          <w:szCs w:val="24"/>
        </w:rPr>
      </w:pPr>
    </w:p>
    <w:p w14:paraId="698C9197">
      <w:pPr>
        <w:autoSpaceDE w:val="0"/>
        <w:autoSpaceDN w:val="0"/>
        <w:adjustRightInd w:val="0"/>
        <w:spacing w:line="360" w:lineRule="auto"/>
        <w:ind w:firstLine="482" w:firstLineChars="200"/>
        <w:jc w:val="left"/>
        <w:rPr>
          <w:rFonts w:hint="eastAsia" w:ascii="宋体" w:hAnsi="宋体" w:cs="黑体"/>
          <w:b/>
          <w:bCs/>
          <w:sz w:val="24"/>
          <w:szCs w:val="24"/>
        </w:rPr>
      </w:pPr>
    </w:p>
    <w:p w14:paraId="45C29FDA">
      <w:pPr>
        <w:autoSpaceDE w:val="0"/>
        <w:autoSpaceDN w:val="0"/>
        <w:adjustRightInd w:val="0"/>
        <w:spacing w:line="360" w:lineRule="auto"/>
        <w:ind w:firstLine="482" w:firstLineChars="200"/>
        <w:jc w:val="left"/>
        <w:rPr>
          <w:rFonts w:hint="eastAsia" w:ascii="宋体" w:hAnsi="宋体" w:cs="黑体"/>
          <w:b/>
          <w:bCs/>
          <w:sz w:val="24"/>
          <w:szCs w:val="24"/>
        </w:rPr>
      </w:pPr>
      <w:r>
        <w:rPr>
          <w:rFonts w:hint="eastAsia" w:ascii="宋体" w:hAnsi="宋体" w:cs="黑体"/>
          <w:b/>
          <w:bCs/>
          <w:sz w:val="24"/>
          <w:szCs w:val="24"/>
        </w:rPr>
        <w:t>注：符合条件的监狱企业请提供本函，不符合的不提供本函。</w:t>
      </w:r>
    </w:p>
    <w:p w14:paraId="63780976">
      <w:pPr>
        <w:spacing w:line="360" w:lineRule="auto"/>
        <w:rPr>
          <w:rFonts w:hint="eastAsia" w:ascii="宋体" w:hAnsi="宋体"/>
          <w:b/>
          <w:bCs/>
          <w:sz w:val="28"/>
          <w:szCs w:val="24"/>
        </w:rPr>
      </w:pPr>
      <w:r>
        <w:rPr>
          <w:rFonts w:hint="eastAsia" w:ascii="宋体" w:hAnsi="宋体" w:cs="黑体"/>
          <w:b/>
          <w:bCs/>
          <w:sz w:val="24"/>
          <w:szCs w:val="24"/>
        </w:rPr>
        <w:br w:type="page"/>
      </w:r>
    </w:p>
    <w:p w14:paraId="3758846B">
      <w:pPr>
        <w:autoSpaceDE w:val="0"/>
        <w:autoSpaceDN w:val="0"/>
        <w:adjustRightInd w:val="0"/>
        <w:spacing w:line="360" w:lineRule="auto"/>
        <w:jc w:val="center"/>
        <w:outlineLvl w:val="0"/>
        <w:rPr>
          <w:rFonts w:ascii="宋体" w:hAnsi="宋体"/>
          <w:b/>
          <w:bCs/>
          <w:sz w:val="28"/>
          <w:szCs w:val="24"/>
        </w:rPr>
      </w:pPr>
      <w:r>
        <w:rPr>
          <w:rFonts w:hint="eastAsia" w:ascii="宋体" w:hAnsi="宋体"/>
          <w:b/>
          <w:bCs/>
          <w:sz w:val="28"/>
          <w:szCs w:val="24"/>
        </w:rPr>
        <w:t>4.</w:t>
      </w:r>
      <w:r>
        <w:rPr>
          <w:rFonts w:hint="eastAsia" w:ascii="宋体" w:hAnsi="宋体"/>
          <w:b/>
          <w:bCs/>
          <w:sz w:val="28"/>
          <w:szCs w:val="24"/>
          <w:lang w:val="en-US" w:eastAsia="zh-CN"/>
        </w:rPr>
        <w:t>9</w:t>
      </w:r>
      <w:r>
        <w:rPr>
          <w:rFonts w:hint="eastAsia" w:ascii="宋体" w:hAnsi="宋体"/>
          <w:b/>
          <w:bCs/>
          <w:sz w:val="28"/>
          <w:szCs w:val="24"/>
        </w:rPr>
        <w:t xml:space="preserve">其他资格证书或材料 </w:t>
      </w:r>
    </w:p>
    <w:p w14:paraId="41CC3E83">
      <w:pPr>
        <w:autoSpaceDE w:val="0"/>
        <w:autoSpaceDN w:val="0"/>
        <w:adjustRightInd w:val="0"/>
        <w:spacing w:line="360" w:lineRule="auto"/>
        <w:jc w:val="center"/>
        <w:outlineLvl w:val="0"/>
        <w:rPr>
          <w:rFonts w:ascii="宋体" w:hAnsi="宋体"/>
          <w:b/>
          <w:bCs/>
          <w:sz w:val="24"/>
          <w:szCs w:val="24"/>
        </w:rPr>
        <w:sectPr>
          <w:footerReference r:id="rId3" w:type="default"/>
          <w:pgSz w:w="11906" w:h="16838"/>
          <w:pgMar w:top="1417" w:right="1417" w:bottom="1417" w:left="1417" w:header="851" w:footer="992" w:gutter="0"/>
          <w:pgNumType w:start="1"/>
          <w:cols w:space="0" w:num="1"/>
          <w:rtlGutter w:val="0"/>
          <w:docGrid w:type="lines" w:linePitch="312" w:charSpace="0"/>
        </w:sectPr>
      </w:pPr>
    </w:p>
    <w:p w14:paraId="756108FF">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五、符合性审查证明材料</w:t>
      </w:r>
    </w:p>
    <w:p w14:paraId="49F0AD2D">
      <w:pPr>
        <w:autoSpaceDE w:val="0"/>
        <w:autoSpaceDN w:val="0"/>
        <w:adjustRightInd w:val="0"/>
        <w:spacing w:line="360" w:lineRule="auto"/>
        <w:jc w:val="center"/>
        <w:outlineLvl w:val="0"/>
        <w:rPr>
          <w:rFonts w:hint="eastAsia" w:ascii="宋体" w:hAnsi="宋体"/>
          <w:b/>
          <w:bCs/>
          <w:sz w:val="24"/>
          <w:szCs w:val="24"/>
        </w:rPr>
      </w:pPr>
      <w:r>
        <w:rPr>
          <w:rFonts w:hint="eastAsia" w:ascii="宋体" w:hAnsi="宋体"/>
          <w:b/>
          <w:bCs/>
          <w:sz w:val="24"/>
          <w:szCs w:val="24"/>
        </w:rPr>
        <w:t xml:space="preserve">   5.1分项报价表（货物类项目）</w:t>
      </w:r>
    </w:p>
    <w:p w14:paraId="5536C1B2">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项目编号：</w:t>
      </w:r>
    </w:p>
    <w:p w14:paraId="67B1C321">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szCs w:val="21"/>
        </w:rPr>
        <w:t xml:space="preserve">项目名称：   </w:t>
      </w:r>
    </w:p>
    <w:tbl>
      <w:tblPr>
        <w:tblStyle w:val="28"/>
        <w:tblW w:w="4998" w:type="pct"/>
        <w:tblInd w:w="0" w:type="dxa"/>
        <w:tblLayout w:type="autofit"/>
        <w:tblCellMar>
          <w:top w:w="0" w:type="dxa"/>
          <w:left w:w="108" w:type="dxa"/>
          <w:bottom w:w="0" w:type="dxa"/>
          <w:right w:w="108" w:type="dxa"/>
        </w:tblCellMar>
      </w:tblPr>
      <w:tblGrid>
        <w:gridCol w:w="1979"/>
        <w:gridCol w:w="2372"/>
        <w:gridCol w:w="1192"/>
        <w:gridCol w:w="1415"/>
        <w:gridCol w:w="1415"/>
        <w:gridCol w:w="1585"/>
      </w:tblGrid>
      <w:tr w14:paraId="23735374">
        <w:tblPrEx>
          <w:tblCellMar>
            <w:top w:w="0" w:type="dxa"/>
            <w:left w:w="108" w:type="dxa"/>
            <w:bottom w:w="0" w:type="dxa"/>
            <w:right w:w="108" w:type="dxa"/>
          </w:tblCellMar>
        </w:tblPrEx>
        <w:trPr>
          <w:trHeight w:val="851" w:hRule="atLeast"/>
        </w:trPr>
        <w:tc>
          <w:tcPr>
            <w:tcW w:w="993"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66C3866">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规格参数</w:t>
            </w:r>
          </w:p>
        </w:tc>
        <w:tc>
          <w:tcPr>
            <w:tcW w:w="1190"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6CD2803E">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数量（</w:t>
            </w:r>
            <w:r>
              <w:rPr>
                <w:rFonts w:hint="eastAsia" w:cs="宋体" w:asciiTheme="minorEastAsia" w:hAnsiTheme="minorEastAsia"/>
                <w:b/>
                <w:szCs w:val="21"/>
              </w:rPr>
              <w:t>亩</w:t>
            </w:r>
            <w:r>
              <w:rPr>
                <w:rFonts w:hint="eastAsia" w:cs="宋体" w:asciiTheme="minorEastAsia" w:hAnsiTheme="minorEastAsia"/>
                <w:b/>
                <w:szCs w:val="21"/>
                <w:lang w:val="zh-CN"/>
              </w:rPr>
              <w:t>）</w:t>
            </w:r>
          </w:p>
        </w:tc>
        <w:tc>
          <w:tcPr>
            <w:tcW w:w="598"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24E11DC8">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单价</w:t>
            </w:r>
          </w:p>
        </w:tc>
        <w:tc>
          <w:tcPr>
            <w:tcW w:w="710"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6FDB09F2">
            <w:pPr>
              <w:autoSpaceDE w:val="0"/>
              <w:autoSpaceDN w:val="0"/>
              <w:adjustRightInd w:val="0"/>
              <w:spacing w:line="360" w:lineRule="auto"/>
              <w:jc w:val="center"/>
              <w:rPr>
                <w:rFonts w:hint="eastAsia" w:cs="宋体" w:asciiTheme="minorEastAsia" w:hAnsiTheme="minorEastAsia" w:eastAsiaTheme="minorEastAsia"/>
                <w:b/>
                <w:szCs w:val="21"/>
                <w:lang w:val="en-US" w:eastAsia="zh-CN"/>
              </w:rPr>
            </w:pPr>
            <w:r>
              <w:rPr>
                <w:rFonts w:hint="eastAsia" w:cs="宋体" w:asciiTheme="minorEastAsia" w:hAnsiTheme="minorEastAsia"/>
                <w:b/>
                <w:szCs w:val="21"/>
                <w:lang w:val="en-US" w:eastAsia="zh-CN"/>
              </w:rPr>
              <w:t>亩数</w:t>
            </w:r>
          </w:p>
        </w:tc>
        <w:tc>
          <w:tcPr>
            <w:tcW w:w="710"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369FB4E">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总价</w:t>
            </w:r>
          </w:p>
        </w:tc>
        <w:tc>
          <w:tcPr>
            <w:tcW w:w="795"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2056125E">
            <w:pPr>
              <w:autoSpaceDE w:val="0"/>
              <w:autoSpaceDN w:val="0"/>
              <w:adjustRightInd w:val="0"/>
              <w:spacing w:line="360" w:lineRule="auto"/>
              <w:ind w:left="120" w:hanging="120"/>
              <w:jc w:val="center"/>
              <w:rPr>
                <w:rFonts w:cs="宋体" w:asciiTheme="minorEastAsia" w:hAnsiTheme="minorEastAsia"/>
                <w:b/>
                <w:szCs w:val="21"/>
                <w:lang w:val="zh-CN"/>
              </w:rPr>
            </w:pPr>
            <w:r>
              <w:rPr>
                <w:rFonts w:hint="eastAsia" w:cs="宋体" w:asciiTheme="minorEastAsia" w:hAnsiTheme="minorEastAsia"/>
                <w:b/>
                <w:szCs w:val="21"/>
                <w:lang w:val="zh-CN"/>
              </w:rPr>
              <w:t>产地及</w:t>
            </w:r>
          </w:p>
          <w:p w14:paraId="3DD1A4D4">
            <w:pPr>
              <w:autoSpaceDE w:val="0"/>
              <w:autoSpaceDN w:val="0"/>
              <w:adjustRightInd w:val="0"/>
              <w:spacing w:line="360" w:lineRule="auto"/>
              <w:ind w:left="120" w:hanging="120"/>
              <w:jc w:val="center"/>
              <w:rPr>
                <w:rFonts w:cs="宋体" w:asciiTheme="minorEastAsia" w:hAnsiTheme="minorEastAsia"/>
                <w:b/>
                <w:szCs w:val="21"/>
                <w:lang w:val="zh-CN"/>
              </w:rPr>
            </w:pPr>
            <w:r>
              <w:rPr>
                <w:rFonts w:hint="eastAsia" w:cs="宋体" w:asciiTheme="minorEastAsia" w:hAnsiTheme="minorEastAsia"/>
                <w:b/>
                <w:szCs w:val="21"/>
                <w:lang w:val="zh-CN"/>
              </w:rPr>
              <w:t>厂家</w:t>
            </w:r>
          </w:p>
        </w:tc>
      </w:tr>
      <w:tr w14:paraId="4D8565DF">
        <w:tblPrEx>
          <w:tblCellMar>
            <w:top w:w="0" w:type="dxa"/>
            <w:left w:w="108" w:type="dxa"/>
            <w:bottom w:w="0" w:type="dxa"/>
            <w:right w:w="108" w:type="dxa"/>
          </w:tblCellMar>
        </w:tblPrEx>
        <w:trPr>
          <w:trHeight w:val="851" w:hRule="atLeast"/>
        </w:trPr>
        <w:tc>
          <w:tcPr>
            <w:tcW w:w="993" w:type="pct"/>
            <w:tcBorders>
              <w:top w:val="single" w:color="auto" w:sz="6" w:space="0"/>
              <w:left w:val="single" w:color="auto" w:sz="6" w:space="0"/>
              <w:bottom w:val="single" w:color="auto" w:sz="6" w:space="0"/>
              <w:right w:val="single" w:color="auto" w:sz="6" w:space="0"/>
            </w:tcBorders>
          </w:tcPr>
          <w:p w14:paraId="37A4D1A2">
            <w:pPr>
              <w:autoSpaceDE w:val="0"/>
              <w:autoSpaceDN w:val="0"/>
              <w:adjustRightInd w:val="0"/>
              <w:spacing w:line="360" w:lineRule="auto"/>
              <w:rPr>
                <w:rFonts w:asciiTheme="minorEastAsia" w:hAnsiTheme="minorEastAsia"/>
                <w:szCs w:val="21"/>
              </w:rPr>
            </w:pPr>
          </w:p>
        </w:tc>
        <w:tc>
          <w:tcPr>
            <w:tcW w:w="1190" w:type="pct"/>
            <w:tcBorders>
              <w:top w:val="single" w:color="auto" w:sz="6" w:space="0"/>
              <w:left w:val="single" w:color="auto" w:sz="6" w:space="0"/>
              <w:bottom w:val="single" w:color="auto" w:sz="6" w:space="0"/>
              <w:right w:val="single" w:color="auto" w:sz="6" w:space="0"/>
            </w:tcBorders>
          </w:tcPr>
          <w:p w14:paraId="23C822B3">
            <w:pPr>
              <w:autoSpaceDE w:val="0"/>
              <w:autoSpaceDN w:val="0"/>
              <w:adjustRightInd w:val="0"/>
              <w:spacing w:line="360" w:lineRule="auto"/>
              <w:rPr>
                <w:rFonts w:asciiTheme="minorEastAsia" w:hAnsiTheme="minorEastAsia"/>
                <w:szCs w:val="21"/>
              </w:rPr>
            </w:pPr>
          </w:p>
        </w:tc>
        <w:tc>
          <w:tcPr>
            <w:tcW w:w="598" w:type="pct"/>
            <w:tcBorders>
              <w:top w:val="single" w:color="auto" w:sz="6" w:space="0"/>
              <w:left w:val="single" w:color="auto" w:sz="6" w:space="0"/>
              <w:bottom w:val="single" w:color="auto" w:sz="6" w:space="0"/>
              <w:right w:val="single" w:color="auto" w:sz="6" w:space="0"/>
            </w:tcBorders>
          </w:tcPr>
          <w:p w14:paraId="3FDCAFCB">
            <w:pPr>
              <w:autoSpaceDE w:val="0"/>
              <w:autoSpaceDN w:val="0"/>
              <w:adjustRightInd w:val="0"/>
              <w:spacing w:line="360" w:lineRule="auto"/>
              <w:rPr>
                <w:rFonts w:asciiTheme="minorEastAsia" w:hAnsiTheme="minorEastAsia"/>
                <w:szCs w:val="21"/>
              </w:rPr>
            </w:pPr>
          </w:p>
        </w:tc>
        <w:tc>
          <w:tcPr>
            <w:tcW w:w="710" w:type="pct"/>
            <w:tcBorders>
              <w:top w:val="single" w:color="auto" w:sz="6" w:space="0"/>
              <w:left w:val="single" w:color="auto" w:sz="6" w:space="0"/>
              <w:bottom w:val="single" w:color="auto" w:sz="6" w:space="0"/>
              <w:right w:val="single" w:color="auto" w:sz="6" w:space="0"/>
            </w:tcBorders>
          </w:tcPr>
          <w:p w14:paraId="231B6752">
            <w:pPr>
              <w:autoSpaceDE w:val="0"/>
              <w:autoSpaceDN w:val="0"/>
              <w:adjustRightInd w:val="0"/>
              <w:spacing w:line="360" w:lineRule="auto"/>
              <w:rPr>
                <w:rFonts w:asciiTheme="minorEastAsia" w:hAnsiTheme="minorEastAsia"/>
                <w:szCs w:val="21"/>
              </w:rPr>
            </w:pPr>
          </w:p>
        </w:tc>
        <w:tc>
          <w:tcPr>
            <w:tcW w:w="710" w:type="pct"/>
            <w:tcBorders>
              <w:top w:val="single" w:color="auto" w:sz="6" w:space="0"/>
              <w:left w:val="single" w:color="auto" w:sz="6" w:space="0"/>
              <w:bottom w:val="single" w:color="auto" w:sz="6" w:space="0"/>
              <w:right w:val="single" w:color="auto" w:sz="6" w:space="0"/>
            </w:tcBorders>
          </w:tcPr>
          <w:p w14:paraId="5CBD4A61">
            <w:pPr>
              <w:autoSpaceDE w:val="0"/>
              <w:autoSpaceDN w:val="0"/>
              <w:adjustRightInd w:val="0"/>
              <w:spacing w:line="360" w:lineRule="auto"/>
              <w:rPr>
                <w:rFonts w:asciiTheme="minorEastAsia" w:hAnsiTheme="minorEastAsia"/>
                <w:szCs w:val="21"/>
              </w:rPr>
            </w:pPr>
          </w:p>
        </w:tc>
        <w:tc>
          <w:tcPr>
            <w:tcW w:w="795" w:type="pct"/>
            <w:tcBorders>
              <w:top w:val="single" w:color="auto" w:sz="6" w:space="0"/>
              <w:left w:val="single" w:color="auto" w:sz="6" w:space="0"/>
              <w:bottom w:val="single" w:color="auto" w:sz="6" w:space="0"/>
              <w:right w:val="single" w:color="auto" w:sz="6" w:space="0"/>
            </w:tcBorders>
          </w:tcPr>
          <w:p w14:paraId="3B8EDB62">
            <w:pPr>
              <w:autoSpaceDE w:val="0"/>
              <w:autoSpaceDN w:val="0"/>
              <w:adjustRightInd w:val="0"/>
              <w:spacing w:line="360" w:lineRule="auto"/>
              <w:rPr>
                <w:rFonts w:asciiTheme="minorEastAsia" w:hAnsiTheme="minorEastAsia"/>
                <w:szCs w:val="21"/>
              </w:rPr>
            </w:pPr>
          </w:p>
        </w:tc>
      </w:tr>
      <w:tr w14:paraId="350B1863">
        <w:tblPrEx>
          <w:tblCellMar>
            <w:top w:w="0" w:type="dxa"/>
            <w:left w:w="108" w:type="dxa"/>
            <w:bottom w:w="0" w:type="dxa"/>
            <w:right w:w="108" w:type="dxa"/>
          </w:tblCellMar>
        </w:tblPrEx>
        <w:trPr>
          <w:trHeight w:val="851" w:hRule="atLeast"/>
        </w:trPr>
        <w:tc>
          <w:tcPr>
            <w:tcW w:w="993" w:type="pct"/>
            <w:tcBorders>
              <w:top w:val="single" w:color="auto" w:sz="6" w:space="0"/>
              <w:left w:val="single" w:color="auto" w:sz="6" w:space="0"/>
              <w:bottom w:val="single" w:color="auto" w:sz="6" w:space="0"/>
              <w:right w:val="single" w:color="auto" w:sz="6" w:space="0"/>
            </w:tcBorders>
          </w:tcPr>
          <w:p w14:paraId="7D3224E0">
            <w:pPr>
              <w:autoSpaceDE w:val="0"/>
              <w:autoSpaceDN w:val="0"/>
              <w:adjustRightInd w:val="0"/>
              <w:spacing w:line="360" w:lineRule="auto"/>
              <w:rPr>
                <w:rFonts w:asciiTheme="minorEastAsia" w:hAnsiTheme="minorEastAsia"/>
                <w:szCs w:val="21"/>
              </w:rPr>
            </w:pPr>
          </w:p>
        </w:tc>
        <w:tc>
          <w:tcPr>
            <w:tcW w:w="1190" w:type="pct"/>
            <w:tcBorders>
              <w:top w:val="single" w:color="auto" w:sz="6" w:space="0"/>
              <w:left w:val="single" w:color="auto" w:sz="6" w:space="0"/>
              <w:bottom w:val="single" w:color="auto" w:sz="6" w:space="0"/>
              <w:right w:val="single" w:color="auto" w:sz="6" w:space="0"/>
            </w:tcBorders>
          </w:tcPr>
          <w:p w14:paraId="7E016008">
            <w:pPr>
              <w:autoSpaceDE w:val="0"/>
              <w:autoSpaceDN w:val="0"/>
              <w:adjustRightInd w:val="0"/>
              <w:spacing w:line="360" w:lineRule="auto"/>
              <w:rPr>
                <w:rFonts w:asciiTheme="minorEastAsia" w:hAnsiTheme="minorEastAsia"/>
                <w:szCs w:val="21"/>
              </w:rPr>
            </w:pPr>
          </w:p>
        </w:tc>
        <w:tc>
          <w:tcPr>
            <w:tcW w:w="598" w:type="pct"/>
            <w:tcBorders>
              <w:top w:val="single" w:color="auto" w:sz="6" w:space="0"/>
              <w:left w:val="single" w:color="auto" w:sz="6" w:space="0"/>
              <w:bottom w:val="single" w:color="auto" w:sz="6" w:space="0"/>
              <w:right w:val="single" w:color="auto" w:sz="6" w:space="0"/>
            </w:tcBorders>
          </w:tcPr>
          <w:p w14:paraId="3399E7EC">
            <w:pPr>
              <w:autoSpaceDE w:val="0"/>
              <w:autoSpaceDN w:val="0"/>
              <w:adjustRightInd w:val="0"/>
              <w:spacing w:line="360" w:lineRule="auto"/>
              <w:rPr>
                <w:rFonts w:asciiTheme="minorEastAsia" w:hAnsiTheme="minorEastAsia"/>
                <w:szCs w:val="21"/>
              </w:rPr>
            </w:pPr>
          </w:p>
        </w:tc>
        <w:tc>
          <w:tcPr>
            <w:tcW w:w="710" w:type="pct"/>
            <w:tcBorders>
              <w:top w:val="single" w:color="auto" w:sz="6" w:space="0"/>
              <w:left w:val="single" w:color="auto" w:sz="6" w:space="0"/>
              <w:bottom w:val="single" w:color="auto" w:sz="6" w:space="0"/>
              <w:right w:val="single" w:color="auto" w:sz="6" w:space="0"/>
            </w:tcBorders>
          </w:tcPr>
          <w:p w14:paraId="08B297F7">
            <w:pPr>
              <w:autoSpaceDE w:val="0"/>
              <w:autoSpaceDN w:val="0"/>
              <w:adjustRightInd w:val="0"/>
              <w:spacing w:line="360" w:lineRule="auto"/>
              <w:rPr>
                <w:rFonts w:asciiTheme="minorEastAsia" w:hAnsiTheme="minorEastAsia"/>
                <w:szCs w:val="21"/>
              </w:rPr>
            </w:pPr>
          </w:p>
        </w:tc>
        <w:tc>
          <w:tcPr>
            <w:tcW w:w="710" w:type="pct"/>
            <w:tcBorders>
              <w:top w:val="single" w:color="auto" w:sz="6" w:space="0"/>
              <w:left w:val="single" w:color="auto" w:sz="6" w:space="0"/>
              <w:bottom w:val="single" w:color="auto" w:sz="6" w:space="0"/>
              <w:right w:val="single" w:color="auto" w:sz="6" w:space="0"/>
            </w:tcBorders>
          </w:tcPr>
          <w:p w14:paraId="29763C64">
            <w:pPr>
              <w:autoSpaceDE w:val="0"/>
              <w:autoSpaceDN w:val="0"/>
              <w:adjustRightInd w:val="0"/>
              <w:spacing w:line="360" w:lineRule="auto"/>
              <w:rPr>
                <w:rFonts w:asciiTheme="minorEastAsia" w:hAnsiTheme="minorEastAsia"/>
                <w:szCs w:val="21"/>
              </w:rPr>
            </w:pPr>
          </w:p>
        </w:tc>
        <w:tc>
          <w:tcPr>
            <w:tcW w:w="795" w:type="pct"/>
            <w:tcBorders>
              <w:top w:val="single" w:color="auto" w:sz="6" w:space="0"/>
              <w:left w:val="single" w:color="auto" w:sz="6" w:space="0"/>
              <w:bottom w:val="single" w:color="auto" w:sz="6" w:space="0"/>
              <w:right w:val="single" w:color="auto" w:sz="6" w:space="0"/>
            </w:tcBorders>
          </w:tcPr>
          <w:p w14:paraId="5299A87A">
            <w:pPr>
              <w:autoSpaceDE w:val="0"/>
              <w:autoSpaceDN w:val="0"/>
              <w:adjustRightInd w:val="0"/>
              <w:spacing w:line="360" w:lineRule="auto"/>
              <w:rPr>
                <w:rFonts w:asciiTheme="minorEastAsia" w:hAnsiTheme="minorEastAsia"/>
                <w:szCs w:val="21"/>
              </w:rPr>
            </w:pPr>
          </w:p>
        </w:tc>
      </w:tr>
    </w:tbl>
    <w:p w14:paraId="467FE693">
      <w:pPr>
        <w:autoSpaceDE w:val="0"/>
        <w:autoSpaceDN w:val="0"/>
        <w:adjustRightInd w:val="0"/>
        <w:spacing w:line="36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14:paraId="4C51F915">
      <w:pPr>
        <w:autoSpaceDE w:val="0"/>
        <w:autoSpaceDN w:val="0"/>
        <w:adjustRightInd w:val="0"/>
        <w:spacing w:line="36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w:t>
      </w:r>
      <w:r>
        <w:rPr>
          <w:rFonts w:hint="eastAsia" w:ascii="宋体" w:hAnsi="宋体" w:cs="Courier New"/>
          <w:sz w:val="22"/>
          <w:szCs w:val="21"/>
        </w:rPr>
        <w:t>（签字或加盖姓名章）</w:t>
      </w:r>
      <w:r>
        <w:rPr>
          <w:rFonts w:hint="eastAsia" w:cs="宋体" w:asciiTheme="minorEastAsia" w:hAnsiTheme="minorEastAsia"/>
          <w:szCs w:val="21"/>
          <w:lang w:val="zh-CN"/>
        </w:rPr>
        <w:t>：</w:t>
      </w:r>
    </w:p>
    <w:p w14:paraId="787D4812">
      <w:pPr>
        <w:spacing w:line="360" w:lineRule="auto"/>
        <w:rPr>
          <w:rFonts w:asciiTheme="minorEastAsia" w:hAnsiTheme="minorEastAsia"/>
          <w:sz w:val="24"/>
          <w:szCs w:val="24"/>
        </w:rPr>
      </w:pPr>
    </w:p>
    <w:p w14:paraId="5A96D5A7">
      <w:pPr>
        <w:autoSpaceDE w:val="0"/>
        <w:autoSpaceDN w:val="0"/>
        <w:adjustRightInd w:val="0"/>
        <w:spacing w:line="360" w:lineRule="auto"/>
        <w:rPr>
          <w:rFonts w:hint="eastAsia" w:cs="宋体" w:asciiTheme="minorEastAsia" w:hAnsiTheme="minorEastAsia"/>
          <w:b/>
          <w:bCs/>
          <w:szCs w:val="21"/>
          <w:lang w:val="en-US" w:eastAsia="zh-CN"/>
        </w:rPr>
      </w:pPr>
      <w:r>
        <w:rPr>
          <w:rFonts w:hint="eastAsia" w:cs="宋体" w:asciiTheme="minorEastAsia" w:hAnsiTheme="minorEastAsia"/>
          <w:b/>
          <w:bCs/>
          <w:szCs w:val="21"/>
          <w:lang w:val="en-US" w:eastAsia="zh-CN"/>
        </w:rPr>
        <w:t>注：明确投标产品的厂家、规格、详细参数。</w:t>
      </w:r>
    </w:p>
    <w:p w14:paraId="07FAE629">
      <w:pPr>
        <w:autoSpaceDE w:val="0"/>
        <w:autoSpaceDN w:val="0"/>
        <w:adjustRightInd w:val="0"/>
        <w:spacing w:line="360" w:lineRule="auto"/>
        <w:jc w:val="center"/>
        <w:outlineLvl w:val="0"/>
        <w:rPr>
          <w:rFonts w:ascii="宋体" w:hAnsi="宋体"/>
          <w:b/>
          <w:bCs/>
          <w:sz w:val="28"/>
          <w:szCs w:val="24"/>
        </w:rPr>
      </w:pPr>
    </w:p>
    <w:p w14:paraId="417A47DA">
      <w:pPr>
        <w:autoSpaceDE w:val="0"/>
        <w:autoSpaceDN w:val="0"/>
        <w:adjustRightInd w:val="0"/>
        <w:spacing w:line="360" w:lineRule="auto"/>
        <w:jc w:val="center"/>
        <w:outlineLvl w:val="0"/>
        <w:rPr>
          <w:rFonts w:ascii="宋体" w:hAnsi="宋体"/>
          <w:b/>
          <w:bCs/>
          <w:sz w:val="28"/>
          <w:szCs w:val="24"/>
        </w:rPr>
      </w:pPr>
    </w:p>
    <w:p w14:paraId="1DCCDDC7">
      <w:pPr>
        <w:autoSpaceDE w:val="0"/>
        <w:autoSpaceDN w:val="0"/>
        <w:adjustRightInd w:val="0"/>
        <w:spacing w:line="360" w:lineRule="auto"/>
        <w:jc w:val="center"/>
        <w:outlineLvl w:val="0"/>
        <w:rPr>
          <w:rFonts w:ascii="宋体" w:hAnsi="宋体"/>
          <w:b/>
          <w:bCs/>
          <w:sz w:val="28"/>
          <w:szCs w:val="24"/>
        </w:rPr>
      </w:pPr>
    </w:p>
    <w:p w14:paraId="5DC5B642">
      <w:pPr>
        <w:autoSpaceDE w:val="0"/>
        <w:autoSpaceDN w:val="0"/>
        <w:adjustRightInd w:val="0"/>
        <w:spacing w:line="360" w:lineRule="auto"/>
        <w:jc w:val="center"/>
        <w:outlineLvl w:val="0"/>
        <w:rPr>
          <w:rFonts w:ascii="宋体" w:hAnsi="宋体"/>
          <w:b/>
          <w:bCs/>
          <w:sz w:val="28"/>
          <w:szCs w:val="24"/>
        </w:rPr>
      </w:pPr>
    </w:p>
    <w:p w14:paraId="0E8CC29F">
      <w:pPr>
        <w:autoSpaceDE w:val="0"/>
        <w:autoSpaceDN w:val="0"/>
        <w:adjustRightInd w:val="0"/>
        <w:spacing w:line="360" w:lineRule="auto"/>
        <w:jc w:val="center"/>
        <w:outlineLvl w:val="0"/>
        <w:rPr>
          <w:rFonts w:ascii="宋体" w:hAnsi="宋体"/>
          <w:b/>
          <w:bCs/>
          <w:sz w:val="28"/>
          <w:szCs w:val="24"/>
        </w:rPr>
      </w:pPr>
    </w:p>
    <w:p w14:paraId="79DEB189">
      <w:pPr>
        <w:autoSpaceDE w:val="0"/>
        <w:autoSpaceDN w:val="0"/>
        <w:adjustRightInd w:val="0"/>
        <w:spacing w:line="360" w:lineRule="auto"/>
        <w:jc w:val="center"/>
        <w:outlineLvl w:val="0"/>
        <w:rPr>
          <w:rFonts w:ascii="宋体" w:hAnsi="宋体"/>
          <w:b/>
          <w:bCs/>
          <w:sz w:val="28"/>
          <w:szCs w:val="24"/>
        </w:rPr>
      </w:pPr>
    </w:p>
    <w:p w14:paraId="6CEB9796">
      <w:pPr>
        <w:autoSpaceDE w:val="0"/>
        <w:autoSpaceDN w:val="0"/>
        <w:adjustRightInd w:val="0"/>
        <w:spacing w:line="360" w:lineRule="auto"/>
        <w:jc w:val="center"/>
        <w:outlineLvl w:val="0"/>
        <w:rPr>
          <w:rFonts w:ascii="宋体" w:hAnsi="宋体"/>
          <w:b/>
          <w:bCs/>
          <w:sz w:val="28"/>
          <w:szCs w:val="24"/>
        </w:rPr>
      </w:pPr>
    </w:p>
    <w:p w14:paraId="5341720B">
      <w:pPr>
        <w:autoSpaceDE w:val="0"/>
        <w:autoSpaceDN w:val="0"/>
        <w:adjustRightInd w:val="0"/>
        <w:spacing w:line="360" w:lineRule="auto"/>
        <w:jc w:val="center"/>
        <w:outlineLvl w:val="0"/>
        <w:rPr>
          <w:rFonts w:ascii="宋体" w:hAnsi="宋体"/>
          <w:b/>
          <w:bCs/>
          <w:sz w:val="28"/>
          <w:szCs w:val="24"/>
        </w:rPr>
      </w:pPr>
    </w:p>
    <w:p w14:paraId="52AED19C">
      <w:pPr>
        <w:autoSpaceDE w:val="0"/>
        <w:autoSpaceDN w:val="0"/>
        <w:adjustRightInd w:val="0"/>
        <w:spacing w:line="360" w:lineRule="auto"/>
        <w:jc w:val="center"/>
        <w:outlineLvl w:val="0"/>
        <w:rPr>
          <w:rFonts w:ascii="宋体" w:hAnsi="宋体"/>
          <w:b/>
          <w:bCs/>
          <w:sz w:val="28"/>
          <w:szCs w:val="24"/>
        </w:rPr>
      </w:pPr>
    </w:p>
    <w:p w14:paraId="447063B3">
      <w:pPr>
        <w:autoSpaceDE w:val="0"/>
        <w:autoSpaceDN w:val="0"/>
        <w:adjustRightInd w:val="0"/>
        <w:spacing w:line="360" w:lineRule="auto"/>
        <w:jc w:val="center"/>
        <w:outlineLvl w:val="0"/>
        <w:rPr>
          <w:rFonts w:ascii="宋体" w:hAnsi="宋体"/>
          <w:b/>
          <w:bCs/>
          <w:sz w:val="28"/>
          <w:szCs w:val="24"/>
        </w:rPr>
      </w:pPr>
    </w:p>
    <w:p w14:paraId="4774C3A7">
      <w:pPr>
        <w:autoSpaceDE w:val="0"/>
        <w:autoSpaceDN w:val="0"/>
        <w:adjustRightInd w:val="0"/>
        <w:spacing w:line="360" w:lineRule="auto"/>
        <w:jc w:val="center"/>
        <w:outlineLvl w:val="0"/>
        <w:rPr>
          <w:rFonts w:ascii="宋体" w:hAnsi="宋体"/>
          <w:b/>
          <w:bCs/>
          <w:sz w:val="28"/>
          <w:szCs w:val="24"/>
        </w:rPr>
      </w:pPr>
    </w:p>
    <w:p w14:paraId="6DD78556">
      <w:pPr>
        <w:autoSpaceDE w:val="0"/>
        <w:autoSpaceDN w:val="0"/>
        <w:adjustRightInd w:val="0"/>
        <w:spacing w:line="360" w:lineRule="auto"/>
        <w:jc w:val="center"/>
        <w:outlineLvl w:val="0"/>
        <w:rPr>
          <w:rFonts w:hint="eastAsia" w:ascii="宋体" w:hAnsi="宋体"/>
          <w:b/>
          <w:bCs/>
          <w:sz w:val="28"/>
          <w:szCs w:val="24"/>
        </w:rPr>
      </w:pPr>
      <w:r>
        <w:rPr>
          <w:rFonts w:hint="eastAsia" w:ascii="宋体" w:hAnsi="宋体"/>
          <w:b/>
          <w:bCs/>
          <w:sz w:val="28"/>
          <w:szCs w:val="24"/>
        </w:rPr>
        <w:t xml:space="preserve"> </w:t>
      </w:r>
    </w:p>
    <w:p w14:paraId="5B845965">
      <w:pPr>
        <w:autoSpaceDE w:val="0"/>
        <w:autoSpaceDN w:val="0"/>
        <w:adjustRightInd w:val="0"/>
        <w:spacing w:line="360" w:lineRule="auto"/>
        <w:jc w:val="center"/>
        <w:outlineLvl w:val="0"/>
        <w:rPr>
          <w:rFonts w:ascii="宋体" w:hAnsi="宋体"/>
          <w:b/>
          <w:bCs/>
          <w:sz w:val="28"/>
          <w:szCs w:val="24"/>
        </w:rPr>
      </w:pPr>
      <w:r>
        <w:rPr>
          <w:rFonts w:hint="eastAsia" w:ascii="宋体" w:hAnsi="宋体"/>
          <w:b/>
          <w:bCs/>
          <w:sz w:val="28"/>
          <w:szCs w:val="24"/>
        </w:rPr>
        <w:t>5.2 技术规格偏离表（货物类项目）</w:t>
      </w:r>
    </w:p>
    <w:p w14:paraId="5CF11C0C">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项目编号：</w:t>
      </w:r>
    </w:p>
    <w:p w14:paraId="67ED504F">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szCs w:val="21"/>
        </w:rPr>
        <w:t xml:space="preserve">项目名称：   </w:t>
      </w:r>
    </w:p>
    <w:tbl>
      <w:tblPr>
        <w:tblStyle w:val="28"/>
        <w:tblW w:w="5066" w:type="pct"/>
        <w:tblInd w:w="0" w:type="dxa"/>
        <w:tblLayout w:type="autofit"/>
        <w:tblCellMar>
          <w:top w:w="0" w:type="dxa"/>
          <w:left w:w="108" w:type="dxa"/>
          <w:bottom w:w="0" w:type="dxa"/>
          <w:right w:w="108" w:type="dxa"/>
        </w:tblCellMar>
      </w:tblPr>
      <w:tblGrid>
        <w:gridCol w:w="619"/>
        <w:gridCol w:w="1298"/>
        <w:gridCol w:w="1318"/>
        <w:gridCol w:w="1716"/>
        <w:gridCol w:w="1401"/>
        <w:gridCol w:w="2029"/>
        <w:gridCol w:w="1712"/>
      </w:tblGrid>
      <w:tr w14:paraId="6B7A665D">
        <w:tblPrEx>
          <w:tblCellMar>
            <w:top w:w="0" w:type="dxa"/>
            <w:left w:w="108" w:type="dxa"/>
            <w:bottom w:w="0" w:type="dxa"/>
            <w:right w:w="108" w:type="dxa"/>
          </w:tblCellMar>
        </w:tblPrEx>
        <w:trPr>
          <w:trHeight w:val="851" w:hRule="atLeast"/>
        </w:trPr>
        <w:tc>
          <w:tcPr>
            <w:tcW w:w="307"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6C5F5319">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643"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75247B05">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货物、服务</w:t>
            </w:r>
          </w:p>
          <w:p w14:paraId="7A99400C">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名称</w:t>
            </w:r>
          </w:p>
        </w:tc>
        <w:tc>
          <w:tcPr>
            <w:tcW w:w="653"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27F694F6">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规格型号</w:t>
            </w:r>
          </w:p>
        </w:tc>
        <w:tc>
          <w:tcPr>
            <w:tcW w:w="850"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7EC5A41E">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招标文件</w:t>
            </w:r>
          </w:p>
          <w:p w14:paraId="659518DD">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技术参数</w:t>
            </w:r>
          </w:p>
        </w:tc>
        <w:tc>
          <w:tcPr>
            <w:tcW w:w="694"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229A11D3">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投标文件</w:t>
            </w:r>
          </w:p>
          <w:p w14:paraId="4C6AD653">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技术参数</w:t>
            </w:r>
          </w:p>
        </w:tc>
        <w:tc>
          <w:tcPr>
            <w:tcW w:w="1005"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65FA9F9B">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偏离</w:t>
            </w:r>
          </w:p>
          <w:p w14:paraId="4CD98C13">
            <w:pPr>
              <w:spacing w:line="360" w:lineRule="auto"/>
              <w:jc w:val="center"/>
              <w:rPr>
                <w:rFonts w:ascii="宋体" w:hAnsi="宋体" w:eastAsia="宋体" w:cs="宋体"/>
                <w:b/>
                <w:bCs/>
                <w:szCs w:val="21"/>
              </w:rPr>
            </w:pPr>
            <w:r>
              <w:rPr>
                <w:rFonts w:hint="eastAsia" w:ascii="宋体" w:hAnsi="宋体" w:eastAsia="宋体" w:cs="宋体"/>
                <w:b/>
                <w:bCs/>
                <w:szCs w:val="21"/>
              </w:rPr>
              <w:t>（无偏离/正偏离/负偏离）</w:t>
            </w:r>
          </w:p>
        </w:tc>
        <w:tc>
          <w:tcPr>
            <w:tcW w:w="848" w:type="pct"/>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3F3C70D">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偏离内容</w:t>
            </w:r>
          </w:p>
          <w:p w14:paraId="7F296B16">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说明</w:t>
            </w:r>
          </w:p>
        </w:tc>
      </w:tr>
      <w:tr w14:paraId="3B3BF881">
        <w:tblPrEx>
          <w:tblCellMar>
            <w:top w:w="0" w:type="dxa"/>
            <w:left w:w="108" w:type="dxa"/>
            <w:bottom w:w="0" w:type="dxa"/>
            <w:right w:w="108" w:type="dxa"/>
          </w:tblCellMar>
        </w:tblPrEx>
        <w:trPr>
          <w:trHeight w:val="851" w:hRule="atLeast"/>
        </w:trPr>
        <w:tc>
          <w:tcPr>
            <w:tcW w:w="307" w:type="pct"/>
            <w:tcBorders>
              <w:top w:val="single" w:color="auto" w:sz="6" w:space="0"/>
              <w:left w:val="single" w:color="auto" w:sz="6" w:space="0"/>
              <w:bottom w:val="single" w:color="auto" w:sz="6" w:space="0"/>
              <w:right w:val="single" w:color="auto" w:sz="6" w:space="0"/>
            </w:tcBorders>
            <w:vAlign w:val="center"/>
          </w:tcPr>
          <w:p w14:paraId="6D7C2487">
            <w:pPr>
              <w:autoSpaceDE w:val="0"/>
              <w:autoSpaceDN w:val="0"/>
              <w:adjustRightInd w:val="0"/>
              <w:spacing w:line="360" w:lineRule="auto"/>
              <w:jc w:val="center"/>
              <w:rPr>
                <w:rFonts w:asciiTheme="minorEastAsia" w:hAnsiTheme="minorEastAsia"/>
                <w:bCs/>
                <w:szCs w:val="21"/>
              </w:rPr>
            </w:pPr>
            <w:r>
              <w:rPr>
                <w:rFonts w:hint="eastAsia" w:asciiTheme="minorEastAsia" w:hAnsiTheme="minorEastAsia"/>
                <w:bCs/>
                <w:szCs w:val="21"/>
              </w:rPr>
              <w:t>1</w:t>
            </w:r>
          </w:p>
        </w:tc>
        <w:tc>
          <w:tcPr>
            <w:tcW w:w="643" w:type="pct"/>
            <w:tcBorders>
              <w:top w:val="single" w:color="auto" w:sz="6" w:space="0"/>
              <w:left w:val="single" w:color="auto" w:sz="6" w:space="0"/>
              <w:bottom w:val="single" w:color="auto" w:sz="6" w:space="0"/>
              <w:right w:val="single" w:color="auto" w:sz="6" w:space="0"/>
            </w:tcBorders>
          </w:tcPr>
          <w:p w14:paraId="67829332">
            <w:pPr>
              <w:autoSpaceDE w:val="0"/>
              <w:autoSpaceDN w:val="0"/>
              <w:adjustRightInd w:val="0"/>
              <w:spacing w:line="360" w:lineRule="auto"/>
              <w:rPr>
                <w:rFonts w:asciiTheme="minorEastAsia" w:hAnsiTheme="minorEastAsia"/>
                <w:b/>
                <w:bCs/>
                <w:szCs w:val="21"/>
              </w:rPr>
            </w:pPr>
          </w:p>
        </w:tc>
        <w:tc>
          <w:tcPr>
            <w:tcW w:w="653" w:type="pct"/>
            <w:tcBorders>
              <w:top w:val="single" w:color="auto" w:sz="6" w:space="0"/>
              <w:left w:val="single" w:color="auto" w:sz="6" w:space="0"/>
              <w:bottom w:val="single" w:color="auto" w:sz="6" w:space="0"/>
              <w:right w:val="single" w:color="auto" w:sz="6" w:space="0"/>
            </w:tcBorders>
          </w:tcPr>
          <w:p w14:paraId="314FA9CA">
            <w:pPr>
              <w:autoSpaceDE w:val="0"/>
              <w:autoSpaceDN w:val="0"/>
              <w:adjustRightInd w:val="0"/>
              <w:spacing w:line="360" w:lineRule="auto"/>
              <w:rPr>
                <w:rFonts w:asciiTheme="minorEastAsia" w:hAnsiTheme="minorEastAsia"/>
                <w:b/>
                <w:bCs/>
                <w:szCs w:val="21"/>
              </w:rPr>
            </w:pPr>
          </w:p>
        </w:tc>
        <w:tc>
          <w:tcPr>
            <w:tcW w:w="850" w:type="pct"/>
            <w:tcBorders>
              <w:top w:val="single" w:color="auto" w:sz="6" w:space="0"/>
              <w:left w:val="single" w:color="auto" w:sz="6" w:space="0"/>
              <w:bottom w:val="single" w:color="auto" w:sz="6" w:space="0"/>
              <w:right w:val="single" w:color="auto" w:sz="6" w:space="0"/>
            </w:tcBorders>
          </w:tcPr>
          <w:p w14:paraId="3C01B3CE">
            <w:pPr>
              <w:autoSpaceDE w:val="0"/>
              <w:autoSpaceDN w:val="0"/>
              <w:adjustRightInd w:val="0"/>
              <w:spacing w:line="360" w:lineRule="auto"/>
              <w:rPr>
                <w:rFonts w:asciiTheme="minorEastAsia" w:hAnsiTheme="minorEastAsia"/>
                <w:b/>
                <w:bCs/>
                <w:szCs w:val="21"/>
              </w:rPr>
            </w:pPr>
          </w:p>
        </w:tc>
        <w:tc>
          <w:tcPr>
            <w:tcW w:w="694" w:type="pct"/>
            <w:tcBorders>
              <w:top w:val="single" w:color="auto" w:sz="6" w:space="0"/>
              <w:left w:val="single" w:color="auto" w:sz="6" w:space="0"/>
              <w:bottom w:val="single" w:color="auto" w:sz="6" w:space="0"/>
              <w:right w:val="single" w:color="auto" w:sz="6" w:space="0"/>
            </w:tcBorders>
          </w:tcPr>
          <w:p w14:paraId="591FDFF8">
            <w:pPr>
              <w:autoSpaceDE w:val="0"/>
              <w:autoSpaceDN w:val="0"/>
              <w:adjustRightInd w:val="0"/>
              <w:spacing w:line="360" w:lineRule="auto"/>
              <w:rPr>
                <w:rFonts w:asciiTheme="minorEastAsia" w:hAnsiTheme="minorEastAsia"/>
                <w:b/>
                <w:bCs/>
                <w:szCs w:val="21"/>
              </w:rPr>
            </w:pPr>
          </w:p>
        </w:tc>
        <w:tc>
          <w:tcPr>
            <w:tcW w:w="1005" w:type="pct"/>
            <w:tcBorders>
              <w:top w:val="single" w:color="auto" w:sz="6" w:space="0"/>
              <w:left w:val="single" w:color="auto" w:sz="6" w:space="0"/>
              <w:bottom w:val="single" w:color="auto" w:sz="6" w:space="0"/>
              <w:right w:val="single" w:color="auto" w:sz="6" w:space="0"/>
            </w:tcBorders>
          </w:tcPr>
          <w:p w14:paraId="5E046BEA">
            <w:pPr>
              <w:autoSpaceDE w:val="0"/>
              <w:autoSpaceDN w:val="0"/>
              <w:adjustRightInd w:val="0"/>
              <w:spacing w:line="360" w:lineRule="auto"/>
              <w:rPr>
                <w:rFonts w:asciiTheme="minorEastAsia" w:hAnsiTheme="minorEastAsia"/>
                <w:b/>
                <w:bCs/>
                <w:szCs w:val="21"/>
              </w:rPr>
            </w:pPr>
          </w:p>
        </w:tc>
        <w:tc>
          <w:tcPr>
            <w:tcW w:w="848" w:type="pct"/>
            <w:tcBorders>
              <w:top w:val="single" w:color="auto" w:sz="6" w:space="0"/>
              <w:left w:val="single" w:color="auto" w:sz="6" w:space="0"/>
              <w:bottom w:val="single" w:color="auto" w:sz="6" w:space="0"/>
              <w:right w:val="single" w:color="auto" w:sz="6" w:space="0"/>
            </w:tcBorders>
            <w:vAlign w:val="center"/>
          </w:tcPr>
          <w:p w14:paraId="113CB94C">
            <w:pPr>
              <w:autoSpaceDE w:val="0"/>
              <w:autoSpaceDN w:val="0"/>
              <w:adjustRightInd w:val="0"/>
              <w:spacing w:line="360" w:lineRule="auto"/>
              <w:jc w:val="center"/>
              <w:rPr>
                <w:rFonts w:asciiTheme="minorEastAsia" w:hAnsiTheme="minorEastAsia"/>
                <w:b/>
                <w:bCs/>
                <w:szCs w:val="21"/>
              </w:rPr>
            </w:pPr>
          </w:p>
        </w:tc>
      </w:tr>
      <w:tr w14:paraId="3935B476">
        <w:tblPrEx>
          <w:tblCellMar>
            <w:top w:w="0" w:type="dxa"/>
            <w:left w:w="108" w:type="dxa"/>
            <w:bottom w:w="0" w:type="dxa"/>
            <w:right w:w="108" w:type="dxa"/>
          </w:tblCellMar>
        </w:tblPrEx>
        <w:trPr>
          <w:trHeight w:val="851" w:hRule="atLeast"/>
        </w:trPr>
        <w:tc>
          <w:tcPr>
            <w:tcW w:w="307" w:type="pct"/>
            <w:tcBorders>
              <w:top w:val="single" w:color="auto" w:sz="6" w:space="0"/>
              <w:left w:val="single" w:color="auto" w:sz="6" w:space="0"/>
              <w:bottom w:val="single" w:color="auto" w:sz="6" w:space="0"/>
              <w:right w:val="single" w:color="auto" w:sz="6" w:space="0"/>
            </w:tcBorders>
            <w:vAlign w:val="center"/>
          </w:tcPr>
          <w:p w14:paraId="5407B48C">
            <w:pPr>
              <w:autoSpaceDE w:val="0"/>
              <w:autoSpaceDN w:val="0"/>
              <w:adjustRightInd w:val="0"/>
              <w:spacing w:line="360" w:lineRule="auto"/>
              <w:jc w:val="center"/>
              <w:rPr>
                <w:rFonts w:asciiTheme="minorEastAsia" w:hAnsiTheme="minorEastAsia"/>
                <w:bCs/>
                <w:szCs w:val="21"/>
              </w:rPr>
            </w:pPr>
            <w:r>
              <w:rPr>
                <w:rFonts w:hint="eastAsia" w:asciiTheme="minorEastAsia" w:hAnsiTheme="minorEastAsia"/>
                <w:szCs w:val="21"/>
              </w:rPr>
              <w:t>…</w:t>
            </w:r>
          </w:p>
        </w:tc>
        <w:tc>
          <w:tcPr>
            <w:tcW w:w="643" w:type="pct"/>
            <w:tcBorders>
              <w:top w:val="single" w:color="auto" w:sz="6" w:space="0"/>
              <w:left w:val="single" w:color="auto" w:sz="6" w:space="0"/>
              <w:bottom w:val="single" w:color="auto" w:sz="6" w:space="0"/>
              <w:right w:val="single" w:color="auto" w:sz="6" w:space="0"/>
            </w:tcBorders>
          </w:tcPr>
          <w:p w14:paraId="6AC7FC08">
            <w:pPr>
              <w:autoSpaceDE w:val="0"/>
              <w:autoSpaceDN w:val="0"/>
              <w:adjustRightInd w:val="0"/>
              <w:spacing w:line="360" w:lineRule="auto"/>
              <w:rPr>
                <w:rFonts w:asciiTheme="minorEastAsia" w:hAnsiTheme="minorEastAsia"/>
                <w:b/>
                <w:bCs/>
                <w:szCs w:val="21"/>
              </w:rPr>
            </w:pPr>
          </w:p>
        </w:tc>
        <w:tc>
          <w:tcPr>
            <w:tcW w:w="653" w:type="pct"/>
            <w:tcBorders>
              <w:top w:val="single" w:color="auto" w:sz="6" w:space="0"/>
              <w:left w:val="single" w:color="auto" w:sz="6" w:space="0"/>
              <w:bottom w:val="single" w:color="auto" w:sz="6" w:space="0"/>
              <w:right w:val="single" w:color="auto" w:sz="6" w:space="0"/>
            </w:tcBorders>
          </w:tcPr>
          <w:p w14:paraId="0F1A8136">
            <w:pPr>
              <w:autoSpaceDE w:val="0"/>
              <w:autoSpaceDN w:val="0"/>
              <w:adjustRightInd w:val="0"/>
              <w:spacing w:line="360" w:lineRule="auto"/>
              <w:rPr>
                <w:rFonts w:asciiTheme="minorEastAsia" w:hAnsiTheme="minorEastAsia"/>
                <w:b/>
                <w:bCs/>
                <w:szCs w:val="21"/>
              </w:rPr>
            </w:pPr>
          </w:p>
        </w:tc>
        <w:tc>
          <w:tcPr>
            <w:tcW w:w="850" w:type="pct"/>
            <w:tcBorders>
              <w:top w:val="single" w:color="auto" w:sz="6" w:space="0"/>
              <w:left w:val="single" w:color="auto" w:sz="6" w:space="0"/>
              <w:bottom w:val="single" w:color="auto" w:sz="6" w:space="0"/>
              <w:right w:val="single" w:color="auto" w:sz="6" w:space="0"/>
            </w:tcBorders>
          </w:tcPr>
          <w:p w14:paraId="5CB9F87F">
            <w:pPr>
              <w:autoSpaceDE w:val="0"/>
              <w:autoSpaceDN w:val="0"/>
              <w:adjustRightInd w:val="0"/>
              <w:spacing w:line="360" w:lineRule="auto"/>
              <w:rPr>
                <w:rFonts w:asciiTheme="minorEastAsia" w:hAnsiTheme="minorEastAsia"/>
                <w:b/>
                <w:bCs/>
                <w:szCs w:val="21"/>
              </w:rPr>
            </w:pPr>
          </w:p>
        </w:tc>
        <w:tc>
          <w:tcPr>
            <w:tcW w:w="694" w:type="pct"/>
            <w:tcBorders>
              <w:top w:val="single" w:color="auto" w:sz="6" w:space="0"/>
              <w:left w:val="single" w:color="auto" w:sz="6" w:space="0"/>
              <w:bottom w:val="single" w:color="auto" w:sz="6" w:space="0"/>
              <w:right w:val="single" w:color="auto" w:sz="6" w:space="0"/>
            </w:tcBorders>
          </w:tcPr>
          <w:p w14:paraId="62514FFC">
            <w:pPr>
              <w:autoSpaceDE w:val="0"/>
              <w:autoSpaceDN w:val="0"/>
              <w:adjustRightInd w:val="0"/>
              <w:spacing w:line="360" w:lineRule="auto"/>
              <w:rPr>
                <w:rFonts w:asciiTheme="minorEastAsia" w:hAnsiTheme="minorEastAsia"/>
                <w:b/>
                <w:bCs/>
                <w:szCs w:val="21"/>
              </w:rPr>
            </w:pPr>
          </w:p>
        </w:tc>
        <w:tc>
          <w:tcPr>
            <w:tcW w:w="1005" w:type="pct"/>
            <w:tcBorders>
              <w:top w:val="single" w:color="auto" w:sz="6" w:space="0"/>
              <w:left w:val="single" w:color="auto" w:sz="6" w:space="0"/>
              <w:bottom w:val="single" w:color="auto" w:sz="6" w:space="0"/>
              <w:right w:val="single" w:color="auto" w:sz="6" w:space="0"/>
            </w:tcBorders>
          </w:tcPr>
          <w:p w14:paraId="7E4D033F">
            <w:pPr>
              <w:autoSpaceDE w:val="0"/>
              <w:autoSpaceDN w:val="0"/>
              <w:adjustRightInd w:val="0"/>
              <w:spacing w:line="360" w:lineRule="auto"/>
              <w:rPr>
                <w:rFonts w:asciiTheme="minorEastAsia" w:hAnsiTheme="minorEastAsia"/>
                <w:b/>
                <w:bCs/>
                <w:szCs w:val="21"/>
              </w:rPr>
            </w:pPr>
          </w:p>
        </w:tc>
        <w:tc>
          <w:tcPr>
            <w:tcW w:w="848" w:type="pct"/>
            <w:tcBorders>
              <w:top w:val="single" w:color="auto" w:sz="6" w:space="0"/>
              <w:left w:val="single" w:color="auto" w:sz="6" w:space="0"/>
              <w:bottom w:val="single" w:color="auto" w:sz="6" w:space="0"/>
              <w:right w:val="single" w:color="auto" w:sz="6" w:space="0"/>
            </w:tcBorders>
            <w:vAlign w:val="center"/>
          </w:tcPr>
          <w:p w14:paraId="6C50A835">
            <w:pPr>
              <w:autoSpaceDE w:val="0"/>
              <w:autoSpaceDN w:val="0"/>
              <w:adjustRightInd w:val="0"/>
              <w:spacing w:line="360" w:lineRule="auto"/>
              <w:jc w:val="center"/>
              <w:rPr>
                <w:rFonts w:asciiTheme="minorEastAsia" w:hAnsiTheme="minorEastAsia"/>
                <w:b/>
                <w:bCs/>
                <w:szCs w:val="21"/>
              </w:rPr>
            </w:pPr>
          </w:p>
        </w:tc>
      </w:tr>
    </w:tbl>
    <w:p w14:paraId="4FC389B5">
      <w:pPr>
        <w:autoSpaceDE w:val="0"/>
        <w:autoSpaceDN w:val="0"/>
        <w:adjustRightInd w:val="0"/>
        <w:spacing w:line="36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14:paraId="6125BBCE">
      <w:pPr>
        <w:autoSpaceDE w:val="0"/>
        <w:autoSpaceDN w:val="0"/>
        <w:adjustRightInd w:val="0"/>
        <w:spacing w:line="360" w:lineRule="auto"/>
        <w:rPr>
          <w:rFonts w:hint="eastAsia" w:cs="宋体" w:asciiTheme="minorEastAsia" w:hAnsiTheme="minorEastAsia"/>
          <w:szCs w:val="21"/>
          <w:lang w:val="zh-CN"/>
        </w:rPr>
      </w:pPr>
      <w:r>
        <w:rPr>
          <w:rFonts w:hint="eastAsia" w:cs="宋体" w:asciiTheme="minorEastAsia" w:hAnsiTheme="minorEastAsia"/>
          <w:szCs w:val="21"/>
          <w:lang w:val="zh-CN"/>
        </w:rPr>
        <w:t>供应商法定代表人（单位负责人）或授权代表</w:t>
      </w:r>
      <w:r>
        <w:rPr>
          <w:rFonts w:hint="eastAsia" w:ascii="宋体" w:hAnsi="宋体" w:cs="Courier New"/>
          <w:sz w:val="22"/>
          <w:szCs w:val="21"/>
        </w:rPr>
        <w:t>（签字或加盖姓名章）</w:t>
      </w:r>
      <w:r>
        <w:rPr>
          <w:rFonts w:hint="eastAsia" w:cs="宋体" w:asciiTheme="minorEastAsia" w:hAnsiTheme="minorEastAsia"/>
          <w:szCs w:val="21"/>
          <w:lang w:val="zh-CN"/>
        </w:rPr>
        <w:t>：</w:t>
      </w:r>
    </w:p>
    <w:p w14:paraId="2ED75076">
      <w:pPr>
        <w:autoSpaceDE w:val="0"/>
        <w:autoSpaceDN w:val="0"/>
        <w:adjustRightInd w:val="0"/>
        <w:spacing w:line="360" w:lineRule="auto"/>
        <w:jc w:val="both"/>
        <w:outlineLvl w:val="0"/>
        <w:rPr>
          <w:rFonts w:ascii="宋体" w:hAnsi="宋体"/>
          <w:b/>
          <w:bCs/>
          <w:sz w:val="28"/>
          <w:szCs w:val="24"/>
        </w:rPr>
      </w:pPr>
    </w:p>
    <w:p w14:paraId="42043DCF">
      <w:pPr>
        <w:autoSpaceDE w:val="0"/>
        <w:autoSpaceDN w:val="0"/>
        <w:adjustRightInd w:val="0"/>
        <w:spacing w:line="360" w:lineRule="auto"/>
        <w:jc w:val="center"/>
        <w:outlineLvl w:val="0"/>
        <w:rPr>
          <w:rFonts w:ascii="宋体" w:hAnsi="宋体"/>
          <w:b/>
          <w:bCs/>
          <w:sz w:val="28"/>
          <w:szCs w:val="24"/>
        </w:rPr>
      </w:pPr>
    </w:p>
    <w:p w14:paraId="43597D05">
      <w:pPr>
        <w:autoSpaceDE w:val="0"/>
        <w:autoSpaceDN w:val="0"/>
        <w:adjustRightInd w:val="0"/>
        <w:spacing w:line="360" w:lineRule="auto"/>
        <w:jc w:val="center"/>
        <w:outlineLvl w:val="0"/>
        <w:rPr>
          <w:rFonts w:ascii="宋体" w:hAnsi="宋体"/>
          <w:b/>
          <w:bCs/>
          <w:sz w:val="28"/>
          <w:szCs w:val="24"/>
        </w:rPr>
      </w:pPr>
    </w:p>
    <w:p w14:paraId="09698002">
      <w:pPr>
        <w:autoSpaceDE w:val="0"/>
        <w:autoSpaceDN w:val="0"/>
        <w:adjustRightInd w:val="0"/>
        <w:spacing w:line="360" w:lineRule="auto"/>
        <w:jc w:val="center"/>
        <w:outlineLvl w:val="0"/>
        <w:rPr>
          <w:rFonts w:ascii="宋体" w:hAnsi="宋体"/>
          <w:b/>
          <w:bCs/>
          <w:sz w:val="28"/>
          <w:szCs w:val="24"/>
        </w:rPr>
      </w:pPr>
    </w:p>
    <w:p w14:paraId="5553C2FF">
      <w:pPr>
        <w:autoSpaceDE w:val="0"/>
        <w:autoSpaceDN w:val="0"/>
        <w:adjustRightInd w:val="0"/>
        <w:spacing w:line="360" w:lineRule="auto"/>
        <w:jc w:val="center"/>
        <w:outlineLvl w:val="0"/>
        <w:rPr>
          <w:rFonts w:ascii="宋体" w:hAnsi="宋体"/>
          <w:b/>
          <w:bCs/>
          <w:sz w:val="28"/>
          <w:szCs w:val="24"/>
        </w:rPr>
      </w:pPr>
    </w:p>
    <w:p w14:paraId="45C9511D">
      <w:pPr>
        <w:autoSpaceDE w:val="0"/>
        <w:autoSpaceDN w:val="0"/>
        <w:adjustRightInd w:val="0"/>
        <w:spacing w:line="360" w:lineRule="auto"/>
        <w:jc w:val="center"/>
        <w:outlineLvl w:val="0"/>
        <w:rPr>
          <w:rFonts w:ascii="宋体" w:hAnsi="宋体"/>
          <w:b/>
          <w:bCs/>
          <w:sz w:val="28"/>
          <w:szCs w:val="24"/>
        </w:rPr>
      </w:pPr>
    </w:p>
    <w:p w14:paraId="669F38EC">
      <w:pPr>
        <w:autoSpaceDE w:val="0"/>
        <w:autoSpaceDN w:val="0"/>
        <w:adjustRightInd w:val="0"/>
        <w:spacing w:line="360" w:lineRule="auto"/>
        <w:jc w:val="center"/>
        <w:outlineLvl w:val="0"/>
        <w:rPr>
          <w:rFonts w:ascii="宋体" w:hAnsi="宋体"/>
          <w:b/>
          <w:bCs/>
          <w:sz w:val="28"/>
          <w:szCs w:val="24"/>
        </w:rPr>
      </w:pPr>
    </w:p>
    <w:p w14:paraId="0F879AD9">
      <w:pPr>
        <w:autoSpaceDE w:val="0"/>
        <w:autoSpaceDN w:val="0"/>
        <w:adjustRightInd w:val="0"/>
        <w:spacing w:line="360" w:lineRule="auto"/>
        <w:jc w:val="center"/>
        <w:outlineLvl w:val="0"/>
        <w:rPr>
          <w:rFonts w:ascii="宋体" w:hAnsi="宋体"/>
          <w:b/>
          <w:bCs/>
          <w:sz w:val="28"/>
          <w:szCs w:val="24"/>
        </w:rPr>
      </w:pPr>
      <w:r>
        <w:rPr>
          <w:rFonts w:hint="eastAsia" w:ascii="宋体" w:hAnsi="宋体"/>
          <w:b/>
          <w:bCs/>
          <w:sz w:val="28"/>
          <w:szCs w:val="24"/>
        </w:rPr>
        <w:t>、</w:t>
      </w:r>
    </w:p>
    <w:p w14:paraId="10372A8F">
      <w:pPr>
        <w:autoSpaceDE w:val="0"/>
        <w:autoSpaceDN w:val="0"/>
        <w:adjustRightInd w:val="0"/>
        <w:spacing w:line="360" w:lineRule="auto"/>
        <w:jc w:val="center"/>
        <w:outlineLvl w:val="0"/>
        <w:rPr>
          <w:rFonts w:ascii="宋体" w:hAnsi="宋体"/>
          <w:b/>
          <w:bCs/>
          <w:sz w:val="28"/>
          <w:szCs w:val="24"/>
        </w:rPr>
      </w:pPr>
    </w:p>
    <w:p w14:paraId="0FE0C4CF">
      <w:pPr>
        <w:autoSpaceDE w:val="0"/>
        <w:autoSpaceDN w:val="0"/>
        <w:adjustRightInd w:val="0"/>
        <w:spacing w:line="360" w:lineRule="auto"/>
        <w:jc w:val="center"/>
        <w:outlineLvl w:val="0"/>
        <w:rPr>
          <w:rFonts w:ascii="宋体" w:hAnsi="宋体"/>
          <w:b/>
          <w:bCs/>
          <w:sz w:val="28"/>
          <w:szCs w:val="24"/>
        </w:rPr>
      </w:pPr>
    </w:p>
    <w:p w14:paraId="1F807A4D">
      <w:pPr>
        <w:autoSpaceDE w:val="0"/>
        <w:autoSpaceDN w:val="0"/>
        <w:adjustRightInd w:val="0"/>
        <w:spacing w:line="360" w:lineRule="auto"/>
        <w:jc w:val="center"/>
        <w:outlineLvl w:val="0"/>
        <w:rPr>
          <w:rFonts w:ascii="宋体" w:hAnsi="宋体"/>
          <w:b/>
          <w:bCs/>
          <w:sz w:val="28"/>
          <w:szCs w:val="24"/>
        </w:rPr>
      </w:pPr>
    </w:p>
    <w:p w14:paraId="7BD1C41F">
      <w:pPr>
        <w:autoSpaceDE w:val="0"/>
        <w:autoSpaceDN w:val="0"/>
        <w:adjustRightInd w:val="0"/>
        <w:spacing w:line="360" w:lineRule="auto"/>
        <w:jc w:val="center"/>
        <w:outlineLvl w:val="0"/>
        <w:rPr>
          <w:rFonts w:ascii="宋体" w:hAnsi="宋体"/>
          <w:b/>
          <w:bCs/>
          <w:sz w:val="28"/>
          <w:szCs w:val="24"/>
        </w:rPr>
      </w:pPr>
    </w:p>
    <w:p w14:paraId="29902DD8">
      <w:pPr>
        <w:autoSpaceDE w:val="0"/>
        <w:autoSpaceDN w:val="0"/>
        <w:adjustRightInd w:val="0"/>
        <w:spacing w:line="360" w:lineRule="auto"/>
        <w:jc w:val="center"/>
        <w:outlineLvl w:val="0"/>
        <w:rPr>
          <w:rFonts w:ascii="宋体" w:hAnsi="宋体"/>
          <w:b/>
          <w:bCs/>
          <w:sz w:val="28"/>
          <w:szCs w:val="24"/>
        </w:rPr>
      </w:pPr>
    </w:p>
    <w:p w14:paraId="0F953324">
      <w:pPr>
        <w:autoSpaceDE w:val="0"/>
        <w:autoSpaceDN w:val="0"/>
        <w:adjustRightInd w:val="0"/>
        <w:spacing w:line="360" w:lineRule="auto"/>
        <w:jc w:val="center"/>
        <w:outlineLvl w:val="0"/>
        <w:rPr>
          <w:rFonts w:ascii="宋体" w:hAnsi="宋体"/>
          <w:b/>
          <w:bCs/>
          <w:sz w:val="28"/>
          <w:szCs w:val="24"/>
        </w:rPr>
      </w:pPr>
    </w:p>
    <w:p w14:paraId="362CAA70">
      <w:pPr>
        <w:autoSpaceDE w:val="0"/>
        <w:autoSpaceDN w:val="0"/>
        <w:adjustRightInd w:val="0"/>
        <w:spacing w:line="360" w:lineRule="auto"/>
        <w:jc w:val="center"/>
        <w:outlineLvl w:val="0"/>
        <w:rPr>
          <w:rFonts w:ascii="宋体" w:hAnsi="宋体"/>
          <w:b/>
          <w:bCs/>
          <w:sz w:val="28"/>
          <w:szCs w:val="24"/>
        </w:rPr>
      </w:pPr>
      <w:r>
        <w:rPr>
          <w:rFonts w:hint="eastAsia" w:ascii="宋体" w:hAnsi="宋体"/>
          <w:b/>
          <w:bCs/>
          <w:sz w:val="28"/>
          <w:szCs w:val="24"/>
        </w:rPr>
        <w:t>5.3技术方案（实施方案）</w:t>
      </w:r>
    </w:p>
    <w:p w14:paraId="77D27423">
      <w:pPr>
        <w:snapToGrid w:val="0"/>
        <w:spacing w:line="360" w:lineRule="auto"/>
        <w:jc w:val="center"/>
        <w:rPr>
          <w:rFonts w:hAnsi="宋体" w:eastAsia="宋体"/>
          <w:b/>
          <w:snapToGrid w:val="0"/>
          <w:kern w:val="0"/>
          <w:sz w:val="36"/>
          <w:szCs w:val="36"/>
        </w:rPr>
      </w:pPr>
    </w:p>
    <w:p w14:paraId="64A74FAE">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（供应商根据询价文件要求自行编制）</w:t>
      </w:r>
    </w:p>
    <w:p w14:paraId="664DC4AA">
      <w:pPr>
        <w:snapToGrid w:val="0"/>
        <w:spacing w:line="360" w:lineRule="auto"/>
        <w:jc w:val="center"/>
        <w:rPr>
          <w:rFonts w:hAnsi="宋体" w:eastAsia="宋体"/>
          <w:b/>
          <w:snapToGrid w:val="0"/>
          <w:kern w:val="0"/>
          <w:sz w:val="36"/>
          <w:szCs w:val="36"/>
        </w:rPr>
      </w:pPr>
    </w:p>
    <w:p w14:paraId="0FE03FCB">
      <w:pPr>
        <w:snapToGrid w:val="0"/>
        <w:spacing w:line="360" w:lineRule="auto"/>
        <w:jc w:val="center"/>
        <w:rPr>
          <w:rFonts w:hAnsi="宋体" w:eastAsia="宋体"/>
          <w:b/>
          <w:snapToGrid w:val="0"/>
          <w:kern w:val="0"/>
          <w:sz w:val="36"/>
          <w:szCs w:val="36"/>
        </w:rPr>
      </w:pPr>
    </w:p>
    <w:p w14:paraId="145C3B9B">
      <w:pPr>
        <w:snapToGrid w:val="0"/>
        <w:spacing w:line="360" w:lineRule="auto"/>
        <w:jc w:val="center"/>
        <w:rPr>
          <w:rFonts w:hAnsi="宋体" w:eastAsia="宋体"/>
          <w:b/>
          <w:snapToGrid w:val="0"/>
          <w:kern w:val="0"/>
          <w:sz w:val="36"/>
          <w:szCs w:val="36"/>
        </w:rPr>
      </w:pPr>
    </w:p>
    <w:p w14:paraId="7F223312">
      <w:pPr>
        <w:snapToGrid w:val="0"/>
        <w:spacing w:line="360" w:lineRule="auto"/>
        <w:jc w:val="center"/>
        <w:rPr>
          <w:rFonts w:hAnsi="宋体" w:eastAsia="宋体"/>
          <w:b/>
          <w:snapToGrid w:val="0"/>
          <w:kern w:val="0"/>
          <w:sz w:val="36"/>
          <w:szCs w:val="36"/>
        </w:rPr>
      </w:pPr>
    </w:p>
    <w:p w14:paraId="73E4610C">
      <w:pPr>
        <w:pStyle w:val="35"/>
        <w:spacing w:line="360" w:lineRule="auto"/>
        <w:rPr>
          <w:rFonts w:hint="eastAsia"/>
          <w:color w:val="auto"/>
        </w:rPr>
      </w:pPr>
    </w:p>
    <w:p w14:paraId="465557B4">
      <w:pPr>
        <w:autoSpaceDE w:val="0"/>
        <w:autoSpaceDN w:val="0"/>
        <w:adjustRightInd w:val="0"/>
        <w:spacing w:line="360" w:lineRule="auto"/>
        <w:ind w:firstLine="2670" w:firstLineChars="950"/>
        <w:outlineLvl w:val="0"/>
        <w:rPr>
          <w:rFonts w:ascii="宋体" w:hAnsi="宋体"/>
          <w:b/>
          <w:bCs/>
          <w:sz w:val="28"/>
          <w:szCs w:val="24"/>
        </w:rPr>
      </w:pPr>
    </w:p>
    <w:p w14:paraId="597353BB">
      <w:pPr>
        <w:autoSpaceDE w:val="0"/>
        <w:autoSpaceDN w:val="0"/>
        <w:adjustRightInd w:val="0"/>
        <w:spacing w:line="360" w:lineRule="auto"/>
        <w:ind w:firstLine="2670" w:firstLineChars="950"/>
        <w:outlineLvl w:val="0"/>
        <w:rPr>
          <w:rFonts w:ascii="宋体" w:hAnsi="宋体"/>
          <w:b/>
          <w:bCs/>
          <w:sz w:val="28"/>
          <w:szCs w:val="24"/>
        </w:rPr>
      </w:pPr>
    </w:p>
    <w:p w14:paraId="1A99D8A3">
      <w:pPr>
        <w:autoSpaceDE w:val="0"/>
        <w:autoSpaceDN w:val="0"/>
        <w:adjustRightInd w:val="0"/>
        <w:spacing w:line="360" w:lineRule="auto"/>
        <w:ind w:firstLine="2670" w:firstLineChars="950"/>
        <w:outlineLvl w:val="0"/>
        <w:rPr>
          <w:rFonts w:ascii="宋体" w:hAnsi="宋体"/>
          <w:b/>
          <w:bCs/>
          <w:sz w:val="28"/>
          <w:szCs w:val="24"/>
        </w:rPr>
      </w:pPr>
    </w:p>
    <w:p w14:paraId="07A3AF92">
      <w:pPr>
        <w:autoSpaceDE w:val="0"/>
        <w:autoSpaceDN w:val="0"/>
        <w:adjustRightInd w:val="0"/>
        <w:spacing w:line="360" w:lineRule="auto"/>
        <w:ind w:firstLine="2670" w:firstLineChars="950"/>
        <w:outlineLvl w:val="0"/>
        <w:rPr>
          <w:rFonts w:ascii="宋体" w:hAnsi="宋体"/>
          <w:b/>
          <w:bCs/>
          <w:sz w:val="28"/>
          <w:szCs w:val="24"/>
        </w:rPr>
      </w:pPr>
    </w:p>
    <w:p w14:paraId="0246C3EB">
      <w:pPr>
        <w:autoSpaceDE w:val="0"/>
        <w:autoSpaceDN w:val="0"/>
        <w:adjustRightInd w:val="0"/>
        <w:spacing w:line="360" w:lineRule="auto"/>
        <w:ind w:firstLine="2670" w:firstLineChars="950"/>
        <w:outlineLvl w:val="0"/>
        <w:rPr>
          <w:rFonts w:ascii="宋体" w:hAnsi="宋体"/>
          <w:b/>
          <w:bCs/>
          <w:sz w:val="28"/>
          <w:szCs w:val="24"/>
        </w:rPr>
      </w:pPr>
    </w:p>
    <w:p w14:paraId="73D24CE2">
      <w:pPr>
        <w:autoSpaceDE w:val="0"/>
        <w:autoSpaceDN w:val="0"/>
        <w:adjustRightInd w:val="0"/>
        <w:spacing w:line="360" w:lineRule="auto"/>
        <w:ind w:firstLine="2670" w:firstLineChars="950"/>
        <w:outlineLvl w:val="0"/>
        <w:rPr>
          <w:rFonts w:ascii="宋体" w:hAnsi="宋体"/>
          <w:b/>
          <w:bCs/>
          <w:sz w:val="28"/>
          <w:szCs w:val="24"/>
        </w:rPr>
      </w:pPr>
    </w:p>
    <w:p w14:paraId="59092AF1">
      <w:pPr>
        <w:autoSpaceDE w:val="0"/>
        <w:autoSpaceDN w:val="0"/>
        <w:adjustRightInd w:val="0"/>
        <w:spacing w:line="360" w:lineRule="auto"/>
        <w:ind w:firstLine="2670" w:firstLineChars="950"/>
        <w:outlineLvl w:val="0"/>
        <w:rPr>
          <w:rFonts w:ascii="宋体" w:hAnsi="宋体"/>
          <w:b/>
          <w:bCs/>
          <w:sz w:val="28"/>
          <w:szCs w:val="24"/>
        </w:rPr>
      </w:pPr>
    </w:p>
    <w:p w14:paraId="6257D47B">
      <w:pPr>
        <w:autoSpaceDE w:val="0"/>
        <w:autoSpaceDN w:val="0"/>
        <w:adjustRightInd w:val="0"/>
        <w:spacing w:line="360" w:lineRule="auto"/>
        <w:ind w:firstLine="2670" w:firstLineChars="950"/>
        <w:outlineLvl w:val="0"/>
        <w:rPr>
          <w:rFonts w:ascii="宋体" w:hAnsi="宋体"/>
          <w:b/>
          <w:bCs/>
          <w:sz w:val="28"/>
          <w:szCs w:val="24"/>
        </w:rPr>
      </w:pPr>
    </w:p>
    <w:p w14:paraId="36CB49E7">
      <w:pPr>
        <w:autoSpaceDE w:val="0"/>
        <w:autoSpaceDN w:val="0"/>
        <w:adjustRightInd w:val="0"/>
        <w:spacing w:line="360" w:lineRule="auto"/>
        <w:ind w:firstLine="2670" w:firstLineChars="950"/>
        <w:outlineLvl w:val="0"/>
        <w:rPr>
          <w:rFonts w:ascii="宋体" w:hAnsi="宋体"/>
          <w:b/>
          <w:bCs/>
          <w:sz w:val="28"/>
          <w:szCs w:val="24"/>
        </w:rPr>
      </w:pPr>
    </w:p>
    <w:p w14:paraId="575D9688">
      <w:pPr>
        <w:autoSpaceDE w:val="0"/>
        <w:autoSpaceDN w:val="0"/>
        <w:adjustRightInd w:val="0"/>
        <w:spacing w:line="360" w:lineRule="auto"/>
        <w:ind w:firstLine="2670" w:firstLineChars="950"/>
        <w:outlineLvl w:val="0"/>
        <w:rPr>
          <w:rFonts w:ascii="宋体" w:hAnsi="宋体"/>
          <w:b/>
          <w:bCs/>
          <w:sz w:val="28"/>
          <w:szCs w:val="24"/>
        </w:rPr>
      </w:pPr>
    </w:p>
    <w:p w14:paraId="25629980">
      <w:pPr>
        <w:autoSpaceDE w:val="0"/>
        <w:autoSpaceDN w:val="0"/>
        <w:adjustRightInd w:val="0"/>
        <w:spacing w:line="360" w:lineRule="auto"/>
        <w:ind w:firstLine="2670" w:firstLineChars="950"/>
        <w:outlineLvl w:val="0"/>
        <w:rPr>
          <w:rFonts w:ascii="宋体" w:hAnsi="宋体"/>
          <w:b/>
          <w:bCs/>
          <w:sz w:val="28"/>
          <w:szCs w:val="24"/>
        </w:rPr>
      </w:pPr>
    </w:p>
    <w:p w14:paraId="0BCBEE62">
      <w:pPr>
        <w:autoSpaceDE w:val="0"/>
        <w:autoSpaceDN w:val="0"/>
        <w:adjustRightInd w:val="0"/>
        <w:spacing w:line="360" w:lineRule="auto"/>
        <w:ind w:firstLine="2670" w:firstLineChars="950"/>
        <w:outlineLvl w:val="0"/>
        <w:rPr>
          <w:rFonts w:ascii="宋体" w:hAnsi="宋体"/>
          <w:b/>
          <w:bCs/>
          <w:sz w:val="28"/>
          <w:szCs w:val="24"/>
        </w:rPr>
      </w:pPr>
    </w:p>
    <w:p w14:paraId="12334B7E">
      <w:pPr>
        <w:autoSpaceDE w:val="0"/>
        <w:autoSpaceDN w:val="0"/>
        <w:adjustRightInd w:val="0"/>
        <w:spacing w:line="360" w:lineRule="auto"/>
        <w:ind w:firstLine="2670" w:firstLineChars="950"/>
        <w:outlineLvl w:val="0"/>
        <w:rPr>
          <w:rFonts w:ascii="宋体" w:hAnsi="宋体"/>
          <w:b/>
          <w:bCs/>
          <w:sz w:val="28"/>
          <w:szCs w:val="24"/>
        </w:rPr>
      </w:pPr>
    </w:p>
    <w:p w14:paraId="05055A09">
      <w:pPr>
        <w:autoSpaceDE w:val="0"/>
        <w:autoSpaceDN w:val="0"/>
        <w:adjustRightInd w:val="0"/>
        <w:spacing w:line="360" w:lineRule="auto"/>
        <w:ind w:firstLine="2670" w:firstLineChars="950"/>
        <w:outlineLvl w:val="0"/>
        <w:rPr>
          <w:rFonts w:ascii="宋体" w:hAnsi="宋体"/>
          <w:b/>
          <w:bCs/>
          <w:sz w:val="28"/>
          <w:szCs w:val="24"/>
        </w:rPr>
      </w:pPr>
    </w:p>
    <w:p w14:paraId="572CC161">
      <w:pPr>
        <w:autoSpaceDE w:val="0"/>
        <w:autoSpaceDN w:val="0"/>
        <w:adjustRightInd w:val="0"/>
        <w:spacing w:line="360" w:lineRule="auto"/>
        <w:ind w:firstLine="3233" w:firstLineChars="1150"/>
        <w:outlineLvl w:val="0"/>
        <w:rPr>
          <w:rFonts w:ascii="宋体" w:hAnsi="宋体"/>
          <w:b/>
          <w:bCs/>
          <w:sz w:val="28"/>
          <w:szCs w:val="24"/>
        </w:rPr>
      </w:pPr>
      <w:r>
        <w:rPr>
          <w:rFonts w:hint="eastAsia" w:ascii="宋体" w:hAnsi="宋体"/>
          <w:b/>
          <w:bCs/>
          <w:sz w:val="28"/>
          <w:szCs w:val="24"/>
        </w:rPr>
        <w:t>5.4业绩情况表</w:t>
      </w:r>
    </w:p>
    <w:p w14:paraId="40AE0E2B">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项目编号：</w:t>
      </w:r>
    </w:p>
    <w:p w14:paraId="6E409DF8">
      <w:pPr>
        <w:snapToGrid w:val="0"/>
        <w:spacing w:line="360" w:lineRule="auto"/>
        <w:rPr>
          <w:rFonts w:hAnsi="宋体" w:eastAsia="宋体"/>
          <w:b/>
          <w:snapToGrid w:val="0"/>
          <w:kern w:val="0"/>
          <w:szCs w:val="21"/>
        </w:rPr>
      </w:pPr>
      <w:r>
        <w:rPr>
          <w:rFonts w:hint="eastAsia" w:asciiTheme="minorEastAsia" w:hAnsiTheme="minorEastAsia"/>
          <w:szCs w:val="21"/>
        </w:rPr>
        <w:t xml:space="preserve">项目名称：   </w:t>
      </w:r>
    </w:p>
    <w:tbl>
      <w:tblPr>
        <w:tblStyle w:val="28"/>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2342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vAlign w:val="center"/>
          </w:tcPr>
          <w:p w14:paraId="7ECD7DEC">
            <w:pPr>
              <w:pStyle w:val="11"/>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序号</w:t>
            </w:r>
          </w:p>
        </w:tc>
        <w:tc>
          <w:tcPr>
            <w:tcW w:w="1808" w:type="dxa"/>
            <w:shd w:val="clear" w:color="auto" w:fill="F3F3F3"/>
            <w:vAlign w:val="center"/>
          </w:tcPr>
          <w:p w14:paraId="1A64DF9F">
            <w:pPr>
              <w:pStyle w:val="11"/>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客户单位名称</w:t>
            </w:r>
          </w:p>
        </w:tc>
        <w:tc>
          <w:tcPr>
            <w:tcW w:w="3579" w:type="dxa"/>
            <w:shd w:val="clear" w:color="auto" w:fill="F3F3F3"/>
            <w:vAlign w:val="center"/>
          </w:tcPr>
          <w:p w14:paraId="595FE75F">
            <w:pPr>
              <w:pStyle w:val="11"/>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1440" w:type="dxa"/>
            <w:shd w:val="clear" w:color="auto" w:fill="F3F3F3"/>
            <w:vAlign w:val="center"/>
          </w:tcPr>
          <w:p w14:paraId="63C8EC9F">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合同金额</w:t>
            </w:r>
          </w:p>
          <w:p w14:paraId="473F2821">
            <w:pPr>
              <w:pStyle w:val="11"/>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（万元）</w:t>
            </w:r>
          </w:p>
        </w:tc>
        <w:tc>
          <w:tcPr>
            <w:tcW w:w="1706" w:type="dxa"/>
            <w:shd w:val="clear" w:color="auto" w:fill="F3F3F3"/>
            <w:vAlign w:val="center"/>
          </w:tcPr>
          <w:p w14:paraId="37056254">
            <w:pPr>
              <w:pStyle w:val="11"/>
              <w:spacing w:line="360" w:lineRule="auto"/>
              <w:jc w:val="center"/>
              <w:rPr>
                <w:rFonts w:ascii="宋体" w:hAnsi="宋体" w:eastAsia="宋体" w:cs="Times New Roman"/>
                <w:b/>
                <w:bCs/>
                <w:sz w:val="21"/>
                <w:szCs w:val="21"/>
              </w:rPr>
            </w:pPr>
            <w:r>
              <w:rPr>
                <w:rFonts w:hint="eastAsia" w:ascii="宋体" w:hAnsi="宋体" w:eastAsia="宋体" w:cs="宋体"/>
                <w:b/>
                <w:bCs/>
                <w:sz w:val="21"/>
                <w:szCs w:val="21"/>
              </w:rPr>
              <w:t>联系人及电话</w:t>
            </w:r>
          </w:p>
        </w:tc>
      </w:tr>
      <w:tr w14:paraId="561D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427DC11D">
            <w:pPr>
              <w:pStyle w:val="11"/>
              <w:spacing w:line="360" w:lineRule="auto"/>
              <w:jc w:val="center"/>
              <w:rPr>
                <w:rFonts w:ascii="宋体" w:hAnsi="宋体" w:eastAsia="宋体" w:cs="宋体"/>
                <w:sz w:val="21"/>
                <w:szCs w:val="21"/>
              </w:rPr>
            </w:pPr>
            <w:r>
              <w:rPr>
                <w:rFonts w:ascii="宋体" w:hAnsi="宋体" w:eastAsia="宋体" w:cs="宋体"/>
                <w:sz w:val="21"/>
                <w:szCs w:val="21"/>
              </w:rPr>
              <w:t>1</w:t>
            </w:r>
          </w:p>
        </w:tc>
        <w:tc>
          <w:tcPr>
            <w:tcW w:w="1808" w:type="dxa"/>
            <w:vAlign w:val="center"/>
          </w:tcPr>
          <w:p w14:paraId="5F39C7AF">
            <w:pPr>
              <w:pStyle w:val="11"/>
              <w:spacing w:line="360" w:lineRule="auto"/>
              <w:rPr>
                <w:rFonts w:ascii="宋体" w:hAnsi="宋体" w:eastAsia="宋体" w:cs="Times New Roman"/>
                <w:sz w:val="21"/>
                <w:szCs w:val="21"/>
              </w:rPr>
            </w:pPr>
          </w:p>
        </w:tc>
        <w:tc>
          <w:tcPr>
            <w:tcW w:w="3579" w:type="dxa"/>
            <w:vAlign w:val="center"/>
          </w:tcPr>
          <w:p w14:paraId="7C771344">
            <w:pPr>
              <w:pStyle w:val="11"/>
              <w:spacing w:line="360" w:lineRule="auto"/>
              <w:rPr>
                <w:rFonts w:ascii="宋体" w:hAnsi="宋体" w:eastAsia="宋体" w:cs="Times New Roman"/>
                <w:sz w:val="21"/>
                <w:szCs w:val="21"/>
              </w:rPr>
            </w:pPr>
          </w:p>
        </w:tc>
        <w:tc>
          <w:tcPr>
            <w:tcW w:w="1440" w:type="dxa"/>
            <w:vAlign w:val="center"/>
          </w:tcPr>
          <w:p w14:paraId="74DA5E0E">
            <w:pPr>
              <w:pStyle w:val="11"/>
              <w:spacing w:line="360" w:lineRule="auto"/>
              <w:rPr>
                <w:rFonts w:ascii="宋体" w:hAnsi="宋体" w:eastAsia="宋体" w:cs="Times New Roman"/>
                <w:sz w:val="21"/>
                <w:szCs w:val="21"/>
              </w:rPr>
            </w:pPr>
          </w:p>
        </w:tc>
        <w:tc>
          <w:tcPr>
            <w:tcW w:w="1706" w:type="dxa"/>
            <w:vAlign w:val="center"/>
          </w:tcPr>
          <w:p w14:paraId="408B8C39">
            <w:pPr>
              <w:pStyle w:val="11"/>
              <w:spacing w:line="360" w:lineRule="auto"/>
              <w:rPr>
                <w:rFonts w:ascii="宋体" w:hAnsi="宋体" w:eastAsia="宋体" w:cs="Times New Roman"/>
                <w:sz w:val="21"/>
                <w:szCs w:val="21"/>
              </w:rPr>
            </w:pPr>
          </w:p>
        </w:tc>
      </w:tr>
      <w:tr w14:paraId="58BE7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5CB84F8E">
            <w:pPr>
              <w:pStyle w:val="11"/>
              <w:spacing w:line="360" w:lineRule="auto"/>
              <w:jc w:val="center"/>
              <w:rPr>
                <w:rFonts w:ascii="宋体" w:hAnsi="宋体" w:eastAsia="宋体" w:cs="宋体"/>
                <w:sz w:val="21"/>
                <w:szCs w:val="21"/>
              </w:rPr>
            </w:pPr>
            <w:r>
              <w:rPr>
                <w:rFonts w:ascii="宋体" w:hAnsi="宋体" w:eastAsia="宋体" w:cs="宋体"/>
                <w:sz w:val="21"/>
                <w:szCs w:val="21"/>
              </w:rPr>
              <w:t>2</w:t>
            </w:r>
          </w:p>
        </w:tc>
        <w:tc>
          <w:tcPr>
            <w:tcW w:w="1808" w:type="dxa"/>
            <w:vAlign w:val="center"/>
          </w:tcPr>
          <w:p w14:paraId="2526F878">
            <w:pPr>
              <w:pStyle w:val="11"/>
              <w:spacing w:line="360" w:lineRule="auto"/>
              <w:rPr>
                <w:rFonts w:ascii="宋体" w:hAnsi="宋体" w:eastAsia="宋体" w:cs="Times New Roman"/>
                <w:sz w:val="21"/>
                <w:szCs w:val="21"/>
              </w:rPr>
            </w:pPr>
          </w:p>
        </w:tc>
        <w:tc>
          <w:tcPr>
            <w:tcW w:w="3579" w:type="dxa"/>
            <w:vAlign w:val="center"/>
          </w:tcPr>
          <w:p w14:paraId="3AADB978">
            <w:pPr>
              <w:pStyle w:val="11"/>
              <w:spacing w:line="360" w:lineRule="auto"/>
              <w:rPr>
                <w:rFonts w:ascii="宋体" w:hAnsi="宋体" w:eastAsia="宋体" w:cs="Times New Roman"/>
                <w:sz w:val="21"/>
                <w:szCs w:val="21"/>
              </w:rPr>
            </w:pPr>
          </w:p>
        </w:tc>
        <w:tc>
          <w:tcPr>
            <w:tcW w:w="1440" w:type="dxa"/>
            <w:vAlign w:val="center"/>
          </w:tcPr>
          <w:p w14:paraId="72A6D017">
            <w:pPr>
              <w:pStyle w:val="11"/>
              <w:spacing w:line="360" w:lineRule="auto"/>
              <w:rPr>
                <w:rFonts w:ascii="宋体" w:hAnsi="宋体" w:eastAsia="宋体" w:cs="Times New Roman"/>
                <w:sz w:val="21"/>
                <w:szCs w:val="21"/>
              </w:rPr>
            </w:pPr>
          </w:p>
        </w:tc>
        <w:tc>
          <w:tcPr>
            <w:tcW w:w="1706" w:type="dxa"/>
            <w:vAlign w:val="center"/>
          </w:tcPr>
          <w:p w14:paraId="74E0679C">
            <w:pPr>
              <w:pStyle w:val="11"/>
              <w:spacing w:line="360" w:lineRule="auto"/>
              <w:rPr>
                <w:rFonts w:ascii="宋体" w:hAnsi="宋体" w:eastAsia="宋体" w:cs="Times New Roman"/>
                <w:sz w:val="21"/>
                <w:szCs w:val="21"/>
              </w:rPr>
            </w:pPr>
          </w:p>
        </w:tc>
      </w:tr>
      <w:tr w14:paraId="2856F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180D2278">
            <w:pPr>
              <w:pStyle w:val="11"/>
              <w:spacing w:line="360" w:lineRule="auto"/>
              <w:jc w:val="center"/>
              <w:rPr>
                <w:rFonts w:ascii="宋体" w:hAnsi="宋体" w:eastAsia="宋体" w:cs="宋体"/>
                <w:sz w:val="21"/>
                <w:szCs w:val="21"/>
              </w:rPr>
            </w:pPr>
            <w:r>
              <w:rPr>
                <w:rFonts w:ascii="宋体" w:hAnsi="宋体" w:eastAsia="宋体" w:cs="宋体"/>
                <w:sz w:val="21"/>
                <w:szCs w:val="21"/>
              </w:rPr>
              <w:t>3</w:t>
            </w:r>
          </w:p>
        </w:tc>
        <w:tc>
          <w:tcPr>
            <w:tcW w:w="1808" w:type="dxa"/>
            <w:vAlign w:val="center"/>
          </w:tcPr>
          <w:p w14:paraId="204C6357">
            <w:pPr>
              <w:pStyle w:val="11"/>
              <w:spacing w:line="360" w:lineRule="auto"/>
              <w:rPr>
                <w:rFonts w:ascii="宋体" w:hAnsi="宋体" w:eastAsia="宋体" w:cs="Times New Roman"/>
                <w:sz w:val="21"/>
                <w:szCs w:val="21"/>
              </w:rPr>
            </w:pPr>
          </w:p>
        </w:tc>
        <w:tc>
          <w:tcPr>
            <w:tcW w:w="3579" w:type="dxa"/>
            <w:vAlign w:val="center"/>
          </w:tcPr>
          <w:p w14:paraId="3667389E">
            <w:pPr>
              <w:pStyle w:val="11"/>
              <w:spacing w:line="360" w:lineRule="auto"/>
              <w:rPr>
                <w:rFonts w:ascii="宋体" w:hAnsi="宋体" w:eastAsia="宋体" w:cs="Times New Roman"/>
                <w:sz w:val="21"/>
                <w:szCs w:val="21"/>
              </w:rPr>
            </w:pPr>
          </w:p>
        </w:tc>
        <w:tc>
          <w:tcPr>
            <w:tcW w:w="1440" w:type="dxa"/>
            <w:vAlign w:val="center"/>
          </w:tcPr>
          <w:p w14:paraId="77A7F46C">
            <w:pPr>
              <w:pStyle w:val="11"/>
              <w:spacing w:line="360" w:lineRule="auto"/>
              <w:rPr>
                <w:rFonts w:ascii="宋体" w:hAnsi="宋体" w:eastAsia="宋体" w:cs="Times New Roman"/>
                <w:sz w:val="21"/>
                <w:szCs w:val="21"/>
              </w:rPr>
            </w:pPr>
          </w:p>
        </w:tc>
        <w:tc>
          <w:tcPr>
            <w:tcW w:w="1706" w:type="dxa"/>
            <w:vAlign w:val="center"/>
          </w:tcPr>
          <w:p w14:paraId="571C285A">
            <w:pPr>
              <w:pStyle w:val="11"/>
              <w:spacing w:line="360" w:lineRule="auto"/>
              <w:rPr>
                <w:rFonts w:ascii="宋体" w:hAnsi="宋体" w:eastAsia="宋体" w:cs="Times New Roman"/>
                <w:sz w:val="21"/>
                <w:szCs w:val="21"/>
              </w:rPr>
            </w:pPr>
          </w:p>
        </w:tc>
      </w:tr>
      <w:tr w14:paraId="2A5B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3FAFB319">
            <w:pPr>
              <w:pStyle w:val="11"/>
              <w:spacing w:line="360" w:lineRule="auto"/>
              <w:jc w:val="center"/>
              <w:rPr>
                <w:rFonts w:ascii="宋体" w:hAnsi="宋体" w:eastAsia="宋体" w:cs="宋体"/>
                <w:sz w:val="21"/>
                <w:szCs w:val="21"/>
              </w:rPr>
            </w:pPr>
            <w:r>
              <w:rPr>
                <w:rFonts w:ascii="宋体" w:hAnsi="宋体" w:eastAsia="宋体" w:cs="宋体"/>
                <w:sz w:val="21"/>
                <w:szCs w:val="21"/>
              </w:rPr>
              <w:t>4</w:t>
            </w:r>
          </w:p>
        </w:tc>
        <w:tc>
          <w:tcPr>
            <w:tcW w:w="1808" w:type="dxa"/>
            <w:vAlign w:val="center"/>
          </w:tcPr>
          <w:p w14:paraId="7B0EFA8D">
            <w:pPr>
              <w:spacing w:line="360" w:lineRule="auto"/>
              <w:rPr>
                <w:rFonts w:hint="eastAsia" w:ascii="宋体"/>
                <w:szCs w:val="21"/>
              </w:rPr>
            </w:pPr>
          </w:p>
        </w:tc>
        <w:tc>
          <w:tcPr>
            <w:tcW w:w="3579" w:type="dxa"/>
            <w:vAlign w:val="center"/>
          </w:tcPr>
          <w:p w14:paraId="0213A132">
            <w:pPr>
              <w:spacing w:line="360" w:lineRule="auto"/>
              <w:rPr>
                <w:rFonts w:hint="eastAsia" w:ascii="宋体"/>
                <w:szCs w:val="21"/>
              </w:rPr>
            </w:pPr>
          </w:p>
        </w:tc>
        <w:tc>
          <w:tcPr>
            <w:tcW w:w="1440" w:type="dxa"/>
            <w:vAlign w:val="center"/>
          </w:tcPr>
          <w:p w14:paraId="325FC820">
            <w:pPr>
              <w:spacing w:line="360" w:lineRule="auto"/>
              <w:rPr>
                <w:rFonts w:hint="eastAsia" w:ascii="宋体"/>
                <w:szCs w:val="21"/>
              </w:rPr>
            </w:pPr>
          </w:p>
        </w:tc>
        <w:tc>
          <w:tcPr>
            <w:tcW w:w="1706" w:type="dxa"/>
            <w:vAlign w:val="center"/>
          </w:tcPr>
          <w:p w14:paraId="0917343A">
            <w:pPr>
              <w:spacing w:line="360" w:lineRule="auto"/>
              <w:rPr>
                <w:rFonts w:hint="eastAsia" w:ascii="宋体"/>
                <w:szCs w:val="21"/>
              </w:rPr>
            </w:pPr>
          </w:p>
        </w:tc>
      </w:tr>
      <w:tr w14:paraId="4956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02A724FE">
            <w:pPr>
              <w:pStyle w:val="11"/>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808" w:type="dxa"/>
            <w:vAlign w:val="center"/>
          </w:tcPr>
          <w:p w14:paraId="174CFE94">
            <w:pPr>
              <w:spacing w:line="360" w:lineRule="auto"/>
              <w:rPr>
                <w:rFonts w:hint="eastAsia" w:ascii="宋体"/>
                <w:szCs w:val="21"/>
              </w:rPr>
            </w:pPr>
          </w:p>
        </w:tc>
        <w:tc>
          <w:tcPr>
            <w:tcW w:w="3579" w:type="dxa"/>
            <w:vAlign w:val="center"/>
          </w:tcPr>
          <w:p w14:paraId="5A4B4597">
            <w:pPr>
              <w:spacing w:line="360" w:lineRule="auto"/>
              <w:rPr>
                <w:rFonts w:hint="eastAsia" w:ascii="宋体"/>
                <w:szCs w:val="21"/>
              </w:rPr>
            </w:pPr>
          </w:p>
        </w:tc>
        <w:tc>
          <w:tcPr>
            <w:tcW w:w="1440" w:type="dxa"/>
            <w:vAlign w:val="center"/>
          </w:tcPr>
          <w:p w14:paraId="42F12C00">
            <w:pPr>
              <w:spacing w:line="360" w:lineRule="auto"/>
              <w:rPr>
                <w:rFonts w:hint="eastAsia" w:ascii="宋体"/>
                <w:szCs w:val="21"/>
              </w:rPr>
            </w:pPr>
          </w:p>
        </w:tc>
        <w:tc>
          <w:tcPr>
            <w:tcW w:w="1706" w:type="dxa"/>
            <w:vAlign w:val="center"/>
          </w:tcPr>
          <w:p w14:paraId="2E0228C0">
            <w:pPr>
              <w:spacing w:line="360" w:lineRule="auto"/>
              <w:rPr>
                <w:rFonts w:hint="eastAsia" w:ascii="宋体"/>
                <w:szCs w:val="21"/>
              </w:rPr>
            </w:pPr>
          </w:p>
        </w:tc>
      </w:tr>
    </w:tbl>
    <w:p w14:paraId="52A62E7B">
      <w:pPr>
        <w:autoSpaceDE w:val="0"/>
        <w:autoSpaceDN w:val="0"/>
        <w:adjustRightInd w:val="0"/>
        <w:spacing w:line="36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14:paraId="6377EF26">
      <w:pPr>
        <w:autoSpaceDE w:val="0"/>
        <w:autoSpaceDN w:val="0"/>
        <w:adjustRightInd w:val="0"/>
        <w:spacing w:line="36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w:t>
      </w:r>
      <w:r>
        <w:rPr>
          <w:rFonts w:hint="eastAsia" w:ascii="宋体" w:hAnsi="宋体" w:cs="Courier New"/>
          <w:sz w:val="22"/>
          <w:szCs w:val="21"/>
        </w:rPr>
        <w:t>（签字或加盖姓名章）</w:t>
      </w:r>
      <w:r>
        <w:rPr>
          <w:rFonts w:hint="eastAsia" w:cs="宋体" w:asciiTheme="minorEastAsia" w:hAnsiTheme="minorEastAsia"/>
          <w:szCs w:val="21"/>
          <w:lang w:val="zh-CN"/>
        </w:rPr>
        <w:t>：</w:t>
      </w:r>
    </w:p>
    <w:p w14:paraId="6EF5B715">
      <w:pPr>
        <w:autoSpaceDE w:val="0"/>
        <w:autoSpaceDN w:val="0"/>
        <w:adjustRightInd w:val="0"/>
        <w:spacing w:line="360" w:lineRule="auto"/>
        <w:rPr>
          <w:rFonts w:cs="宋体" w:asciiTheme="minorEastAsia" w:hAnsiTheme="minorEastAsia"/>
          <w:sz w:val="24"/>
          <w:szCs w:val="24"/>
          <w:lang w:val="zh-CN"/>
        </w:rPr>
      </w:pPr>
    </w:p>
    <w:p w14:paraId="03942448">
      <w:pPr>
        <w:autoSpaceDE w:val="0"/>
        <w:autoSpaceDN w:val="0"/>
        <w:adjustRightInd w:val="0"/>
        <w:spacing w:line="360" w:lineRule="auto"/>
        <w:jc w:val="center"/>
        <w:outlineLvl w:val="0"/>
        <w:rPr>
          <w:rFonts w:ascii="宋体" w:hAnsi="宋体"/>
          <w:b/>
          <w:bCs/>
          <w:sz w:val="24"/>
          <w:szCs w:val="24"/>
        </w:rPr>
      </w:pPr>
    </w:p>
    <w:p w14:paraId="5E96B8C0">
      <w:pPr>
        <w:autoSpaceDE w:val="0"/>
        <w:autoSpaceDN w:val="0"/>
        <w:adjustRightInd w:val="0"/>
        <w:spacing w:line="360" w:lineRule="auto"/>
        <w:jc w:val="center"/>
        <w:outlineLvl w:val="0"/>
        <w:rPr>
          <w:rFonts w:ascii="宋体" w:hAnsi="宋体"/>
          <w:b/>
          <w:bCs/>
          <w:sz w:val="28"/>
          <w:szCs w:val="24"/>
        </w:rPr>
      </w:pPr>
    </w:p>
    <w:p w14:paraId="1517F9F4">
      <w:pPr>
        <w:autoSpaceDE w:val="0"/>
        <w:autoSpaceDN w:val="0"/>
        <w:adjustRightInd w:val="0"/>
        <w:spacing w:line="360" w:lineRule="auto"/>
        <w:jc w:val="center"/>
        <w:outlineLvl w:val="0"/>
        <w:rPr>
          <w:rFonts w:ascii="宋体" w:hAnsi="宋体"/>
          <w:b/>
          <w:bCs/>
          <w:sz w:val="28"/>
          <w:szCs w:val="24"/>
        </w:rPr>
      </w:pPr>
    </w:p>
    <w:p w14:paraId="028DC601">
      <w:pPr>
        <w:autoSpaceDE w:val="0"/>
        <w:autoSpaceDN w:val="0"/>
        <w:adjustRightInd w:val="0"/>
        <w:spacing w:line="360" w:lineRule="auto"/>
        <w:jc w:val="center"/>
        <w:outlineLvl w:val="0"/>
        <w:rPr>
          <w:rFonts w:ascii="宋体" w:hAnsi="宋体"/>
          <w:b/>
          <w:bCs/>
          <w:sz w:val="28"/>
          <w:szCs w:val="24"/>
        </w:rPr>
      </w:pPr>
    </w:p>
    <w:p w14:paraId="73EE0B12">
      <w:pPr>
        <w:autoSpaceDE w:val="0"/>
        <w:autoSpaceDN w:val="0"/>
        <w:adjustRightInd w:val="0"/>
        <w:spacing w:line="360" w:lineRule="auto"/>
        <w:jc w:val="center"/>
        <w:outlineLvl w:val="0"/>
        <w:rPr>
          <w:rFonts w:ascii="宋体" w:hAnsi="宋体"/>
          <w:b/>
          <w:bCs/>
          <w:sz w:val="28"/>
          <w:szCs w:val="24"/>
        </w:rPr>
      </w:pPr>
    </w:p>
    <w:p w14:paraId="7CBFDD49">
      <w:pPr>
        <w:autoSpaceDE w:val="0"/>
        <w:autoSpaceDN w:val="0"/>
        <w:adjustRightInd w:val="0"/>
        <w:spacing w:line="360" w:lineRule="auto"/>
        <w:jc w:val="center"/>
        <w:outlineLvl w:val="0"/>
        <w:rPr>
          <w:rFonts w:ascii="宋体" w:hAnsi="宋体"/>
          <w:b/>
          <w:bCs/>
          <w:sz w:val="28"/>
          <w:szCs w:val="24"/>
        </w:rPr>
      </w:pPr>
    </w:p>
    <w:p w14:paraId="56F725D6">
      <w:pPr>
        <w:autoSpaceDE w:val="0"/>
        <w:autoSpaceDN w:val="0"/>
        <w:adjustRightInd w:val="0"/>
        <w:spacing w:line="360" w:lineRule="auto"/>
        <w:jc w:val="center"/>
        <w:outlineLvl w:val="0"/>
        <w:rPr>
          <w:rFonts w:ascii="宋体" w:hAnsi="宋体"/>
          <w:b/>
          <w:bCs/>
          <w:sz w:val="28"/>
          <w:szCs w:val="24"/>
        </w:rPr>
      </w:pPr>
    </w:p>
    <w:p w14:paraId="0B3558DB">
      <w:pPr>
        <w:autoSpaceDE w:val="0"/>
        <w:autoSpaceDN w:val="0"/>
        <w:adjustRightInd w:val="0"/>
        <w:spacing w:line="360" w:lineRule="auto"/>
        <w:jc w:val="center"/>
        <w:outlineLvl w:val="0"/>
        <w:rPr>
          <w:rFonts w:ascii="宋体" w:hAnsi="宋体"/>
          <w:b/>
          <w:bCs/>
          <w:sz w:val="28"/>
          <w:szCs w:val="24"/>
        </w:rPr>
      </w:pPr>
    </w:p>
    <w:p w14:paraId="651197F4">
      <w:pPr>
        <w:autoSpaceDE w:val="0"/>
        <w:autoSpaceDN w:val="0"/>
        <w:adjustRightInd w:val="0"/>
        <w:spacing w:line="360" w:lineRule="auto"/>
        <w:jc w:val="center"/>
        <w:outlineLvl w:val="0"/>
        <w:rPr>
          <w:rFonts w:ascii="宋体" w:hAnsi="宋体"/>
          <w:b/>
          <w:bCs/>
          <w:sz w:val="28"/>
          <w:szCs w:val="24"/>
        </w:rPr>
      </w:pPr>
    </w:p>
    <w:p w14:paraId="126BD580">
      <w:pPr>
        <w:autoSpaceDE w:val="0"/>
        <w:autoSpaceDN w:val="0"/>
        <w:adjustRightInd w:val="0"/>
        <w:spacing w:line="360" w:lineRule="auto"/>
        <w:jc w:val="center"/>
        <w:outlineLvl w:val="0"/>
        <w:rPr>
          <w:rFonts w:ascii="宋体" w:hAnsi="宋体"/>
          <w:b/>
          <w:bCs/>
          <w:sz w:val="28"/>
          <w:szCs w:val="24"/>
        </w:rPr>
      </w:pPr>
    </w:p>
    <w:p w14:paraId="79FACEAB">
      <w:pPr>
        <w:autoSpaceDE w:val="0"/>
        <w:autoSpaceDN w:val="0"/>
        <w:adjustRightInd w:val="0"/>
        <w:spacing w:line="360" w:lineRule="auto"/>
        <w:jc w:val="center"/>
        <w:outlineLvl w:val="0"/>
        <w:rPr>
          <w:rFonts w:ascii="宋体" w:hAnsi="宋体"/>
          <w:b/>
          <w:bCs/>
          <w:sz w:val="28"/>
          <w:szCs w:val="24"/>
        </w:rPr>
      </w:pPr>
      <w:r>
        <w:rPr>
          <w:rFonts w:hint="eastAsia" w:ascii="宋体" w:hAnsi="宋体"/>
          <w:b/>
          <w:bCs/>
          <w:sz w:val="28"/>
          <w:szCs w:val="24"/>
        </w:rPr>
        <w:t>5.5 售后服务方案</w:t>
      </w:r>
    </w:p>
    <w:p w14:paraId="54A8BA38">
      <w:pPr>
        <w:autoSpaceDE w:val="0"/>
        <w:autoSpaceDN w:val="0"/>
        <w:adjustRightInd w:val="0"/>
        <w:spacing w:line="360" w:lineRule="auto"/>
        <w:jc w:val="center"/>
        <w:outlineLvl w:val="0"/>
        <w:rPr>
          <w:rFonts w:ascii="宋体" w:hAnsi="宋体"/>
          <w:b/>
          <w:bCs/>
          <w:sz w:val="36"/>
          <w:szCs w:val="36"/>
        </w:rPr>
      </w:pPr>
    </w:p>
    <w:p w14:paraId="54A123CC">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（供应商根据询价文件要求自行编制）</w:t>
      </w:r>
    </w:p>
    <w:p w14:paraId="2A163457">
      <w:pPr>
        <w:autoSpaceDE w:val="0"/>
        <w:autoSpaceDN w:val="0"/>
        <w:adjustRightInd w:val="0"/>
        <w:spacing w:line="360" w:lineRule="auto"/>
        <w:jc w:val="center"/>
        <w:outlineLvl w:val="0"/>
        <w:rPr>
          <w:rFonts w:ascii="宋体" w:hAnsi="宋体"/>
          <w:b/>
          <w:bCs/>
          <w:sz w:val="36"/>
          <w:szCs w:val="36"/>
        </w:rPr>
      </w:pPr>
    </w:p>
    <w:p w14:paraId="75557FA5">
      <w:pPr>
        <w:autoSpaceDE w:val="0"/>
        <w:autoSpaceDN w:val="0"/>
        <w:adjustRightInd w:val="0"/>
        <w:spacing w:line="360" w:lineRule="auto"/>
        <w:jc w:val="center"/>
        <w:outlineLvl w:val="0"/>
        <w:rPr>
          <w:rFonts w:ascii="宋体" w:hAnsi="宋体"/>
          <w:b/>
          <w:bCs/>
          <w:sz w:val="28"/>
          <w:szCs w:val="24"/>
        </w:rPr>
      </w:pPr>
    </w:p>
    <w:p w14:paraId="50850542">
      <w:pPr>
        <w:autoSpaceDE w:val="0"/>
        <w:autoSpaceDN w:val="0"/>
        <w:adjustRightInd w:val="0"/>
        <w:spacing w:line="360" w:lineRule="auto"/>
        <w:jc w:val="center"/>
        <w:outlineLvl w:val="0"/>
        <w:rPr>
          <w:rFonts w:ascii="宋体" w:hAnsi="宋体"/>
          <w:b/>
          <w:bCs/>
          <w:sz w:val="28"/>
          <w:szCs w:val="24"/>
        </w:rPr>
      </w:pPr>
    </w:p>
    <w:p w14:paraId="1DEFF31F">
      <w:pPr>
        <w:autoSpaceDE w:val="0"/>
        <w:autoSpaceDN w:val="0"/>
        <w:adjustRightInd w:val="0"/>
        <w:spacing w:line="360" w:lineRule="auto"/>
        <w:jc w:val="center"/>
        <w:outlineLvl w:val="0"/>
        <w:rPr>
          <w:rFonts w:ascii="宋体" w:hAnsi="宋体"/>
          <w:b/>
          <w:bCs/>
          <w:sz w:val="28"/>
          <w:szCs w:val="24"/>
        </w:rPr>
      </w:pPr>
    </w:p>
    <w:p w14:paraId="4E52BC4D">
      <w:pPr>
        <w:autoSpaceDE w:val="0"/>
        <w:autoSpaceDN w:val="0"/>
        <w:adjustRightInd w:val="0"/>
        <w:spacing w:line="360" w:lineRule="auto"/>
        <w:jc w:val="center"/>
        <w:outlineLvl w:val="0"/>
        <w:rPr>
          <w:rFonts w:ascii="宋体" w:hAnsi="宋体"/>
          <w:b/>
          <w:bCs/>
          <w:sz w:val="28"/>
          <w:szCs w:val="24"/>
        </w:rPr>
      </w:pPr>
    </w:p>
    <w:p w14:paraId="31109533">
      <w:pPr>
        <w:autoSpaceDE w:val="0"/>
        <w:autoSpaceDN w:val="0"/>
        <w:adjustRightInd w:val="0"/>
        <w:spacing w:line="360" w:lineRule="auto"/>
        <w:jc w:val="center"/>
        <w:outlineLvl w:val="0"/>
        <w:rPr>
          <w:rFonts w:ascii="宋体" w:hAnsi="宋体"/>
          <w:b/>
          <w:bCs/>
          <w:sz w:val="28"/>
          <w:szCs w:val="24"/>
        </w:rPr>
      </w:pPr>
    </w:p>
    <w:p w14:paraId="592DE65D">
      <w:pPr>
        <w:autoSpaceDE w:val="0"/>
        <w:autoSpaceDN w:val="0"/>
        <w:adjustRightInd w:val="0"/>
        <w:spacing w:line="360" w:lineRule="auto"/>
        <w:jc w:val="center"/>
        <w:outlineLvl w:val="0"/>
        <w:rPr>
          <w:rFonts w:ascii="宋体" w:hAnsi="宋体"/>
          <w:b/>
          <w:bCs/>
          <w:sz w:val="28"/>
          <w:szCs w:val="24"/>
        </w:rPr>
      </w:pPr>
    </w:p>
    <w:p w14:paraId="2C84545C">
      <w:pPr>
        <w:autoSpaceDE w:val="0"/>
        <w:autoSpaceDN w:val="0"/>
        <w:adjustRightInd w:val="0"/>
        <w:spacing w:line="360" w:lineRule="auto"/>
        <w:jc w:val="center"/>
        <w:outlineLvl w:val="0"/>
        <w:rPr>
          <w:rFonts w:ascii="宋体" w:hAnsi="宋体"/>
          <w:b/>
          <w:bCs/>
          <w:sz w:val="28"/>
          <w:szCs w:val="24"/>
        </w:rPr>
      </w:pPr>
    </w:p>
    <w:p w14:paraId="3F20524A">
      <w:pPr>
        <w:autoSpaceDE w:val="0"/>
        <w:autoSpaceDN w:val="0"/>
        <w:adjustRightInd w:val="0"/>
        <w:spacing w:line="360" w:lineRule="auto"/>
        <w:jc w:val="center"/>
        <w:outlineLvl w:val="0"/>
        <w:rPr>
          <w:rFonts w:ascii="宋体" w:hAnsi="宋体"/>
          <w:b/>
          <w:bCs/>
          <w:sz w:val="28"/>
          <w:szCs w:val="24"/>
        </w:rPr>
      </w:pPr>
    </w:p>
    <w:p w14:paraId="2A78DD2A">
      <w:pPr>
        <w:autoSpaceDE w:val="0"/>
        <w:autoSpaceDN w:val="0"/>
        <w:adjustRightInd w:val="0"/>
        <w:spacing w:line="360" w:lineRule="auto"/>
        <w:jc w:val="center"/>
        <w:outlineLvl w:val="0"/>
        <w:rPr>
          <w:rFonts w:ascii="宋体" w:hAnsi="宋体"/>
          <w:b/>
          <w:bCs/>
          <w:sz w:val="28"/>
          <w:szCs w:val="24"/>
        </w:rPr>
      </w:pPr>
    </w:p>
    <w:p w14:paraId="4CCDC150">
      <w:pPr>
        <w:autoSpaceDE w:val="0"/>
        <w:autoSpaceDN w:val="0"/>
        <w:adjustRightInd w:val="0"/>
        <w:spacing w:line="360" w:lineRule="auto"/>
        <w:jc w:val="center"/>
        <w:outlineLvl w:val="0"/>
        <w:rPr>
          <w:rFonts w:ascii="宋体" w:hAnsi="宋体"/>
          <w:b/>
          <w:bCs/>
          <w:sz w:val="28"/>
          <w:szCs w:val="24"/>
        </w:rPr>
      </w:pPr>
    </w:p>
    <w:p w14:paraId="4562295A">
      <w:pPr>
        <w:autoSpaceDE w:val="0"/>
        <w:autoSpaceDN w:val="0"/>
        <w:adjustRightInd w:val="0"/>
        <w:spacing w:line="360" w:lineRule="auto"/>
        <w:jc w:val="center"/>
        <w:outlineLvl w:val="0"/>
        <w:rPr>
          <w:rFonts w:ascii="宋体" w:hAnsi="宋体"/>
          <w:b/>
          <w:bCs/>
          <w:sz w:val="28"/>
          <w:szCs w:val="24"/>
        </w:rPr>
      </w:pPr>
    </w:p>
    <w:p w14:paraId="41F02241">
      <w:pPr>
        <w:autoSpaceDE w:val="0"/>
        <w:autoSpaceDN w:val="0"/>
        <w:adjustRightInd w:val="0"/>
        <w:spacing w:line="360" w:lineRule="auto"/>
        <w:jc w:val="center"/>
        <w:outlineLvl w:val="0"/>
        <w:rPr>
          <w:rFonts w:ascii="宋体" w:hAnsi="宋体"/>
          <w:b/>
          <w:bCs/>
          <w:sz w:val="28"/>
          <w:szCs w:val="24"/>
        </w:rPr>
      </w:pPr>
    </w:p>
    <w:p w14:paraId="0B9D5F65">
      <w:pPr>
        <w:autoSpaceDE w:val="0"/>
        <w:autoSpaceDN w:val="0"/>
        <w:adjustRightInd w:val="0"/>
        <w:spacing w:line="360" w:lineRule="auto"/>
        <w:jc w:val="center"/>
        <w:outlineLvl w:val="0"/>
        <w:rPr>
          <w:rFonts w:ascii="宋体" w:hAnsi="宋体"/>
          <w:b/>
          <w:bCs/>
          <w:sz w:val="28"/>
          <w:szCs w:val="24"/>
        </w:rPr>
      </w:pPr>
    </w:p>
    <w:p w14:paraId="1367B40D">
      <w:pPr>
        <w:autoSpaceDE w:val="0"/>
        <w:autoSpaceDN w:val="0"/>
        <w:adjustRightInd w:val="0"/>
        <w:spacing w:line="360" w:lineRule="auto"/>
        <w:jc w:val="center"/>
        <w:outlineLvl w:val="0"/>
        <w:rPr>
          <w:rFonts w:ascii="宋体" w:hAnsi="宋体"/>
          <w:b/>
          <w:bCs/>
          <w:sz w:val="28"/>
          <w:szCs w:val="24"/>
        </w:rPr>
      </w:pPr>
    </w:p>
    <w:p w14:paraId="5C769C88">
      <w:pPr>
        <w:autoSpaceDE w:val="0"/>
        <w:autoSpaceDN w:val="0"/>
        <w:adjustRightInd w:val="0"/>
        <w:spacing w:line="360" w:lineRule="auto"/>
        <w:jc w:val="center"/>
        <w:outlineLvl w:val="0"/>
        <w:rPr>
          <w:rFonts w:ascii="宋体" w:hAnsi="宋体"/>
          <w:b/>
          <w:bCs/>
          <w:sz w:val="28"/>
          <w:szCs w:val="24"/>
        </w:rPr>
      </w:pPr>
    </w:p>
    <w:p w14:paraId="09CFF88C">
      <w:pPr>
        <w:autoSpaceDE w:val="0"/>
        <w:autoSpaceDN w:val="0"/>
        <w:adjustRightInd w:val="0"/>
        <w:spacing w:line="360" w:lineRule="auto"/>
        <w:jc w:val="center"/>
        <w:outlineLvl w:val="0"/>
        <w:rPr>
          <w:rFonts w:ascii="宋体" w:hAnsi="宋体"/>
          <w:b/>
          <w:bCs/>
          <w:sz w:val="28"/>
          <w:szCs w:val="24"/>
        </w:rPr>
      </w:pPr>
    </w:p>
    <w:p w14:paraId="1FD9477E">
      <w:pPr>
        <w:autoSpaceDE w:val="0"/>
        <w:autoSpaceDN w:val="0"/>
        <w:adjustRightInd w:val="0"/>
        <w:spacing w:line="360" w:lineRule="auto"/>
        <w:jc w:val="center"/>
        <w:outlineLvl w:val="0"/>
        <w:rPr>
          <w:rFonts w:ascii="宋体" w:hAnsi="宋体"/>
          <w:b/>
          <w:bCs/>
          <w:sz w:val="28"/>
          <w:szCs w:val="24"/>
        </w:rPr>
      </w:pPr>
    </w:p>
    <w:p w14:paraId="7B4F9B12">
      <w:pPr>
        <w:autoSpaceDE w:val="0"/>
        <w:autoSpaceDN w:val="0"/>
        <w:adjustRightInd w:val="0"/>
        <w:spacing w:line="360" w:lineRule="auto"/>
        <w:jc w:val="center"/>
        <w:outlineLvl w:val="0"/>
        <w:rPr>
          <w:rFonts w:ascii="宋体" w:hAnsi="宋体"/>
          <w:b/>
          <w:bCs/>
          <w:sz w:val="28"/>
          <w:szCs w:val="24"/>
        </w:rPr>
      </w:pPr>
    </w:p>
    <w:p w14:paraId="2B3AB106">
      <w:pPr>
        <w:spacing w:before="50" w:afterLines="50" w:line="360" w:lineRule="auto"/>
        <w:contextualSpacing/>
        <w:jc w:val="left"/>
        <w:rPr>
          <w:rFonts w:asciiTheme="minorEastAsia" w:hAnsiTheme="minorEastAsia"/>
          <w:szCs w:val="21"/>
        </w:rPr>
      </w:pPr>
    </w:p>
    <w:p w14:paraId="2ED6344B">
      <w:pPr>
        <w:spacing w:before="50" w:afterLines="50" w:line="360" w:lineRule="auto"/>
        <w:ind w:firstLine="1265" w:firstLineChars="450"/>
        <w:contextualSpacing/>
        <w:jc w:val="left"/>
        <w:rPr>
          <w:rFonts w:asciiTheme="minorEastAsia" w:hAnsiTheme="minorEastAsia"/>
          <w:b/>
          <w:sz w:val="28"/>
          <w:szCs w:val="21"/>
        </w:rPr>
      </w:pPr>
      <w:r>
        <w:rPr>
          <w:rFonts w:hint="eastAsia" w:asciiTheme="minorEastAsia" w:hAnsiTheme="minorEastAsia"/>
          <w:b/>
          <w:sz w:val="28"/>
          <w:szCs w:val="21"/>
        </w:rPr>
        <w:t>5</w:t>
      </w:r>
      <w:r>
        <w:rPr>
          <w:rFonts w:asciiTheme="minorEastAsia" w:hAnsiTheme="minorEastAsia"/>
          <w:b/>
          <w:sz w:val="28"/>
          <w:szCs w:val="21"/>
        </w:rPr>
        <w:t>.</w:t>
      </w:r>
      <w:r>
        <w:rPr>
          <w:rFonts w:hint="eastAsia" w:asciiTheme="minorEastAsia" w:hAnsiTheme="minorEastAsia"/>
          <w:b/>
          <w:sz w:val="28"/>
          <w:szCs w:val="21"/>
        </w:rPr>
        <w:t>6“节能产品政府采购品目清单”强制节能产品情况</w:t>
      </w:r>
    </w:p>
    <w:p w14:paraId="2E56DCF2">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项目编号：</w:t>
      </w:r>
    </w:p>
    <w:p w14:paraId="07806E37">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szCs w:val="21"/>
        </w:rPr>
        <w:t xml:space="preserve">项目名称：   </w:t>
      </w:r>
    </w:p>
    <w:tbl>
      <w:tblPr>
        <w:tblStyle w:val="28"/>
        <w:tblW w:w="9322" w:type="dxa"/>
        <w:tblInd w:w="0" w:type="dxa"/>
        <w:tblLayout w:type="fixed"/>
        <w:tblCellMar>
          <w:top w:w="0" w:type="dxa"/>
          <w:left w:w="108" w:type="dxa"/>
          <w:bottom w:w="0" w:type="dxa"/>
          <w:right w:w="108" w:type="dxa"/>
        </w:tblCellMar>
      </w:tblPr>
      <w:tblGrid>
        <w:gridCol w:w="675"/>
        <w:gridCol w:w="1418"/>
        <w:gridCol w:w="1276"/>
        <w:gridCol w:w="1559"/>
        <w:gridCol w:w="1559"/>
        <w:gridCol w:w="1418"/>
        <w:gridCol w:w="1417"/>
      </w:tblGrid>
      <w:tr w14:paraId="04F8488F">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8257EE6">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6B58B082">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27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E25EB5B">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7F5BD898">
            <w:pPr>
              <w:pStyle w:val="11"/>
              <w:spacing w:line="360" w:lineRule="auto"/>
              <w:jc w:val="center"/>
              <w:rPr>
                <w:rFonts w:ascii="宋体" w:hAnsi="宋体" w:eastAsia="宋体" w:cs="宋体"/>
                <w:b/>
                <w:bCs/>
                <w:sz w:val="21"/>
                <w:szCs w:val="21"/>
              </w:rPr>
            </w:pPr>
            <w:r>
              <w:rPr>
                <w:rFonts w:hint="eastAsia" w:cs="宋体" w:asciiTheme="majorEastAsia" w:hAnsiTheme="majorEastAsia" w:eastAsiaTheme="majorEastAsia"/>
                <w:b/>
                <w:bCs/>
                <w:sz w:val="21"/>
                <w:szCs w:val="21"/>
              </w:rPr>
              <w:t>产品型号</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50E6222">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1A808FE3">
            <w:pPr>
              <w:spacing w:line="360" w:lineRule="auto"/>
              <w:jc w:val="center"/>
              <w:rPr>
                <w:rFonts w:ascii="宋体" w:hAnsi="宋体" w:eastAsia="宋体" w:cs="宋体"/>
                <w:b/>
                <w:bCs/>
                <w:szCs w:val="21"/>
              </w:rPr>
            </w:pPr>
            <w:r>
              <w:rPr>
                <w:rFonts w:hint="eastAsia" w:ascii="宋体" w:hAnsi="宋体" w:eastAsia="宋体" w:cs="宋体"/>
                <w:b/>
                <w:bCs/>
                <w:szCs w:val="21"/>
              </w:rPr>
              <w:t>证书有效期</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27D61D2A">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44955E78">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264271E7">
            <w:pPr>
              <w:autoSpaceDE w:val="0"/>
              <w:autoSpaceDN w:val="0"/>
              <w:adjustRightInd w:val="0"/>
              <w:spacing w:line="360" w:lineRule="auto"/>
              <w:jc w:val="center"/>
              <w:rPr>
                <w:rFonts w:asciiTheme="minorEastAsia" w:hAnsiTheme="minorEastAsia"/>
                <w:bCs/>
                <w:szCs w:val="21"/>
              </w:rPr>
            </w:pPr>
            <w:r>
              <w:rPr>
                <w:rFonts w:hint="eastAsia" w:asciiTheme="minorEastAsia" w:hAnsiTheme="minorEastAsia"/>
                <w:bCs/>
                <w:szCs w:val="21"/>
              </w:rPr>
              <w:t>1</w:t>
            </w:r>
          </w:p>
        </w:tc>
        <w:tc>
          <w:tcPr>
            <w:tcW w:w="1418" w:type="dxa"/>
            <w:tcBorders>
              <w:top w:val="single" w:color="auto" w:sz="6" w:space="0"/>
              <w:left w:val="single" w:color="auto" w:sz="6" w:space="0"/>
              <w:bottom w:val="single" w:color="auto" w:sz="6" w:space="0"/>
              <w:right w:val="single" w:color="auto" w:sz="6" w:space="0"/>
            </w:tcBorders>
          </w:tcPr>
          <w:p w14:paraId="163407CB">
            <w:pPr>
              <w:autoSpaceDE w:val="0"/>
              <w:autoSpaceDN w:val="0"/>
              <w:adjustRightInd w:val="0"/>
              <w:spacing w:line="360" w:lineRule="auto"/>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14:paraId="56EE7BBD">
            <w:pPr>
              <w:autoSpaceDE w:val="0"/>
              <w:autoSpaceDN w:val="0"/>
              <w:adjustRightInd w:val="0"/>
              <w:spacing w:line="360" w:lineRule="auto"/>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7760EBD9">
            <w:pPr>
              <w:autoSpaceDE w:val="0"/>
              <w:autoSpaceDN w:val="0"/>
              <w:adjustRightInd w:val="0"/>
              <w:spacing w:line="360" w:lineRule="auto"/>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3AE50F39">
            <w:pPr>
              <w:autoSpaceDE w:val="0"/>
              <w:autoSpaceDN w:val="0"/>
              <w:adjustRightInd w:val="0"/>
              <w:spacing w:line="360" w:lineRule="auto"/>
              <w:rPr>
                <w:rFonts w:asciiTheme="minorEastAsia" w:hAnsiTheme="minorEastAsia"/>
                <w:b/>
                <w:bCs/>
                <w:szCs w:val="21"/>
              </w:rPr>
            </w:pPr>
          </w:p>
        </w:tc>
        <w:tc>
          <w:tcPr>
            <w:tcW w:w="1418" w:type="dxa"/>
            <w:tcBorders>
              <w:top w:val="single" w:color="auto" w:sz="6" w:space="0"/>
              <w:left w:val="single" w:color="auto" w:sz="6" w:space="0"/>
              <w:bottom w:val="single" w:color="auto" w:sz="6" w:space="0"/>
              <w:right w:val="single" w:color="auto" w:sz="6" w:space="0"/>
            </w:tcBorders>
          </w:tcPr>
          <w:p w14:paraId="181131BE">
            <w:pPr>
              <w:autoSpaceDE w:val="0"/>
              <w:autoSpaceDN w:val="0"/>
              <w:adjustRightInd w:val="0"/>
              <w:spacing w:line="360" w:lineRule="auto"/>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14:paraId="74BBAE4B">
            <w:pPr>
              <w:autoSpaceDE w:val="0"/>
              <w:autoSpaceDN w:val="0"/>
              <w:adjustRightInd w:val="0"/>
              <w:spacing w:line="360" w:lineRule="auto"/>
              <w:jc w:val="center"/>
              <w:rPr>
                <w:rFonts w:asciiTheme="minorEastAsia" w:hAnsiTheme="minorEastAsia"/>
                <w:b/>
                <w:bCs/>
                <w:szCs w:val="21"/>
              </w:rPr>
            </w:pPr>
          </w:p>
        </w:tc>
      </w:tr>
      <w:tr w14:paraId="09955F55">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566831CF">
            <w:pPr>
              <w:autoSpaceDE w:val="0"/>
              <w:autoSpaceDN w:val="0"/>
              <w:adjustRightInd w:val="0"/>
              <w:spacing w:line="360" w:lineRule="auto"/>
              <w:jc w:val="center"/>
              <w:rPr>
                <w:rFonts w:asciiTheme="minorEastAsia" w:hAnsiTheme="minorEastAsia"/>
                <w:bCs/>
                <w:szCs w:val="21"/>
              </w:rPr>
            </w:pPr>
            <w:r>
              <w:rPr>
                <w:rFonts w:hint="eastAsia" w:asciiTheme="minorEastAsia" w:hAnsiTheme="minorEastAsia"/>
                <w:szCs w:val="21"/>
              </w:rPr>
              <w:t>…</w:t>
            </w:r>
          </w:p>
        </w:tc>
        <w:tc>
          <w:tcPr>
            <w:tcW w:w="1418" w:type="dxa"/>
            <w:tcBorders>
              <w:top w:val="single" w:color="auto" w:sz="6" w:space="0"/>
              <w:left w:val="single" w:color="auto" w:sz="6" w:space="0"/>
              <w:bottom w:val="single" w:color="auto" w:sz="6" w:space="0"/>
              <w:right w:val="single" w:color="auto" w:sz="6" w:space="0"/>
            </w:tcBorders>
          </w:tcPr>
          <w:p w14:paraId="01BE5A4E">
            <w:pPr>
              <w:autoSpaceDE w:val="0"/>
              <w:autoSpaceDN w:val="0"/>
              <w:adjustRightInd w:val="0"/>
              <w:spacing w:line="360" w:lineRule="auto"/>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14:paraId="75091B11">
            <w:pPr>
              <w:autoSpaceDE w:val="0"/>
              <w:autoSpaceDN w:val="0"/>
              <w:adjustRightInd w:val="0"/>
              <w:spacing w:line="360" w:lineRule="auto"/>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2B824FDE">
            <w:pPr>
              <w:autoSpaceDE w:val="0"/>
              <w:autoSpaceDN w:val="0"/>
              <w:adjustRightInd w:val="0"/>
              <w:spacing w:line="360" w:lineRule="auto"/>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03101A92">
            <w:pPr>
              <w:autoSpaceDE w:val="0"/>
              <w:autoSpaceDN w:val="0"/>
              <w:adjustRightInd w:val="0"/>
              <w:spacing w:line="360" w:lineRule="auto"/>
              <w:rPr>
                <w:rFonts w:asciiTheme="minorEastAsia" w:hAnsiTheme="minorEastAsia"/>
                <w:b/>
                <w:bCs/>
                <w:szCs w:val="21"/>
              </w:rPr>
            </w:pPr>
          </w:p>
        </w:tc>
        <w:tc>
          <w:tcPr>
            <w:tcW w:w="1418" w:type="dxa"/>
            <w:tcBorders>
              <w:top w:val="single" w:color="auto" w:sz="6" w:space="0"/>
              <w:left w:val="single" w:color="auto" w:sz="6" w:space="0"/>
              <w:bottom w:val="single" w:color="auto" w:sz="6" w:space="0"/>
              <w:right w:val="single" w:color="auto" w:sz="6" w:space="0"/>
            </w:tcBorders>
          </w:tcPr>
          <w:p w14:paraId="7D4D75CD">
            <w:pPr>
              <w:autoSpaceDE w:val="0"/>
              <w:autoSpaceDN w:val="0"/>
              <w:adjustRightInd w:val="0"/>
              <w:spacing w:line="360" w:lineRule="auto"/>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14:paraId="232782B1">
            <w:pPr>
              <w:autoSpaceDE w:val="0"/>
              <w:autoSpaceDN w:val="0"/>
              <w:adjustRightInd w:val="0"/>
              <w:spacing w:line="360" w:lineRule="auto"/>
              <w:jc w:val="center"/>
              <w:rPr>
                <w:rFonts w:asciiTheme="minorEastAsia" w:hAnsiTheme="minorEastAsia"/>
                <w:b/>
                <w:bCs/>
                <w:szCs w:val="21"/>
              </w:rPr>
            </w:pPr>
          </w:p>
        </w:tc>
      </w:tr>
    </w:tbl>
    <w:p w14:paraId="4B3D9F03">
      <w:pPr>
        <w:autoSpaceDE w:val="0"/>
        <w:autoSpaceDN w:val="0"/>
        <w:adjustRightInd w:val="0"/>
        <w:spacing w:line="36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14:paraId="531A4210">
      <w:pPr>
        <w:autoSpaceDE w:val="0"/>
        <w:autoSpaceDN w:val="0"/>
        <w:adjustRightInd w:val="0"/>
        <w:spacing w:line="36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w:t>
      </w:r>
      <w:r>
        <w:rPr>
          <w:rFonts w:hint="eastAsia" w:ascii="宋体" w:hAnsi="宋体" w:cs="Courier New"/>
          <w:sz w:val="22"/>
          <w:szCs w:val="21"/>
        </w:rPr>
        <w:t>（签字或加盖姓名章）</w:t>
      </w:r>
      <w:r>
        <w:rPr>
          <w:rFonts w:hint="eastAsia" w:cs="宋体" w:asciiTheme="minorEastAsia" w:hAnsiTheme="minorEastAsia"/>
          <w:szCs w:val="21"/>
          <w:lang w:val="zh-CN"/>
        </w:rPr>
        <w:t>：</w:t>
      </w:r>
    </w:p>
    <w:p w14:paraId="662CF8D3">
      <w:pPr>
        <w:autoSpaceDE w:val="0"/>
        <w:autoSpaceDN w:val="0"/>
        <w:adjustRightInd w:val="0"/>
        <w:spacing w:line="360" w:lineRule="auto"/>
        <w:jc w:val="center"/>
        <w:outlineLvl w:val="0"/>
        <w:rPr>
          <w:rFonts w:ascii="宋体" w:hAnsi="宋体"/>
          <w:b/>
          <w:bCs/>
          <w:sz w:val="36"/>
          <w:szCs w:val="24"/>
        </w:rPr>
      </w:pPr>
    </w:p>
    <w:p w14:paraId="44AAA1B2">
      <w:pPr>
        <w:autoSpaceDE w:val="0"/>
        <w:autoSpaceDN w:val="0"/>
        <w:adjustRightInd w:val="0"/>
        <w:spacing w:line="360" w:lineRule="auto"/>
        <w:jc w:val="center"/>
        <w:outlineLvl w:val="0"/>
        <w:rPr>
          <w:rFonts w:ascii="宋体" w:hAnsi="宋体"/>
          <w:b/>
          <w:bCs/>
          <w:sz w:val="36"/>
          <w:szCs w:val="24"/>
        </w:rPr>
      </w:pPr>
    </w:p>
    <w:p w14:paraId="646D9F59">
      <w:pPr>
        <w:autoSpaceDE w:val="0"/>
        <w:autoSpaceDN w:val="0"/>
        <w:adjustRightInd w:val="0"/>
        <w:spacing w:line="360" w:lineRule="auto"/>
        <w:jc w:val="center"/>
        <w:outlineLvl w:val="0"/>
        <w:rPr>
          <w:rFonts w:ascii="宋体" w:hAnsi="宋体"/>
          <w:b/>
          <w:bCs/>
          <w:sz w:val="36"/>
          <w:szCs w:val="24"/>
        </w:rPr>
      </w:pPr>
    </w:p>
    <w:p w14:paraId="7DA7D330">
      <w:pPr>
        <w:autoSpaceDE w:val="0"/>
        <w:autoSpaceDN w:val="0"/>
        <w:adjustRightInd w:val="0"/>
        <w:spacing w:line="360" w:lineRule="auto"/>
        <w:outlineLvl w:val="0"/>
        <w:rPr>
          <w:rFonts w:ascii="宋体" w:hAnsi="宋体"/>
          <w:b/>
          <w:bCs/>
          <w:sz w:val="36"/>
          <w:szCs w:val="24"/>
        </w:rPr>
      </w:pPr>
      <w:r>
        <w:rPr>
          <w:rFonts w:hint="eastAsia" w:ascii="宋体" w:hAnsi="Times New Roman" w:eastAsia="宋体" w:cs="宋体"/>
          <w:b/>
          <w:kern w:val="0"/>
          <w:szCs w:val="21"/>
        </w:rPr>
        <w:t>声明：所投产品节能认证证书须附后。</w:t>
      </w:r>
    </w:p>
    <w:p w14:paraId="4E0F83F1">
      <w:pPr>
        <w:autoSpaceDE w:val="0"/>
        <w:autoSpaceDN w:val="0"/>
        <w:adjustRightInd w:val="0"/>
        <w:spacing w:line="360" w:lineRule="auto"/>
        <w:jc w:val="center"/>
        <w:outlineLvl w:val="0"/>
        <w:rPr>
          <w:rFonts w:ascii="宋体" w:hAnsi="宋体"/>
          <w:b/>
          <w:bCs/>
          <w:sz w:val="36"/>
          <w:szCs w:val="24"/>
        </w:rPr>
      </w:pPr>
    </w:p>
    <w:p w14:paraId="67B7E0D3">
      <w:pPr>
        <w:autoSpaceDE w:val="0"/>
        <w:autoSpaceDN w:val="0"/>
        <w:adjustRightInd w:val="0"/>
        <w:spacing w:line="360" w:lineRule="auto"/>
        <w:jc w:val="center"/>
        <w:outlineLvl w:val="0"/>
        <w:rPr>
          <w:rFonts w:ascii="宋体" w:hAnsi="宋体"/>
          <w:b/>
          <w:bCs/>
          <w:sz w:val="36"/>
          <w:szCs w:val="24"/>
        </w:rPr>
      </w:pPr>
    </w:p>
    <w:p w14:paraId="38B08DED">
      <w:pPr>
        <w:autoSpaceDE w:val="0"/>
        <w:autoSpaceDN w:val="0"/>
        <w:adjustRightInd w:val="0"/>
        <w:spacing w:line="360" w:lineRule="auto"/>
        <w:jc w:val="center"/>
        <w:outlineLvl w:val="0"/>
        <w:rPr>
          <w:rFonts w:ascii="宋体" w:hAnsi="宋体"/>
          <w:b/>
          <w:bCs/>
          <w:sz w:val="36"/>
          <w:szCs w:val="24"/>
        </w:rPr>
      </w:pPr>
    </w:p>
    <w:p w14:paraId="371CA5B4">
      <w:pPr>
        <w:autoSpaceDE w:val="0"/>
        <w:autoSpaceDN w:val="0"/>
        <w:adjustRightInd w:val="0"/>
        <w:spacing w:line="360" w:lineRule="auto"/>
        <w:jc w:val="center"/>
        <w:outlineLvl w:val="0"/>
        <w:rPr>
          <w:rFonts w:ascii="宋体" w:hAnsi="宋体"/>
          <w:b/>
          <w:bCs/>
          <w:sz w:val="36"/>
          <w:szCs w:val="24"/>
        </w:rPr>
      </w:pPr>
    </w:p>
    <w:p w14:paraId="0DBFC761">
      <w:pPr>
        <w:autoSpaceDE w:val="0"/>
        <w:autoSpaceDN w:val="0"/>
        <w:adjustRightInd w:val="0"/>
        <w:spacing w:line="360" w:lineRule="auto"/>
        <w:jc w:val="center"/>
        <w:outlineLvl w:val="0"/>
        <w:rPr>
          <w:rFonts w:ascii="宋体" w:hAnsi="宋体"/>
          <w:b/>
          <w:bCs/>
          <w:sz w:val="36"/>
          <w:szCs w:val="24"/>
        </w:rPr>
      </w:pPr>
    </w:p>
    <w:p w14:paraId="0236876F">
      <w:pPr>
        <w:autoSpaceDE w:val="0"/>
        <w:autoSpaceDN w:val="0"/>
        <w:adjustRightInd w:val="0"/>
        <w:spacing w:line="360" w:lineRule="auto"/>
        <w:jc w:val="center"/>
        <w:outlineLvl w:val="0"/>
        <w:rPr>
          <w:rFonts w:ascii="宋体" w:hAnsi="宋体"/>
          <w:b/>
          <w:bCs/>
          <w:sz w:val="36"/>
          <w:szCs w:val="24"/>
        </w:rPr>
      </w:pPr>
    </w:p>
    <w:p w14:paraId="309C4110">
      <w:pPr>
        <w:autoSpaceDE w:val="0"/>
        <w:autoSpaceDN w:val="0"/>
        <w:adjustRightInd w:val="0"/>
        <w:spacing w:line="360" w:lineRule="auto"/>
        <w:jc w:val="center"/>
        <w:outlineLvl w:val="0"/>
        <w:rPr>
          <w:rFonts w:ascii="宋体" w:hAnsi="宋体"/>
          <w:b/>
          <w:bCs/>
          <w:sz w:val="36"/>
          <w:szCs w:val="24"/>
        </w:rPr>
      </w:pPr>
    </w:p>
    <w:p w14:paraId="5A3944C6">
      <w:pPr>
        <w:autoSpaceDE w:val="0"/>
        <w:autoSpaceDN w:val="0"/>
        <w:adjustRightInd w:val="0"/>
        <w:spacing w:line="360" w:lineRule="auto"/>
        <w:jc w:val="center"/>
        <w:outlineLvl w:val="0"/>
        <w:rPr>
          <w:rFonts w:ascii="宋体" w:hAnsi="宋体"/>
          <w:b/>
          <w:bCs/>
          <w:sz w:val="36"/>
          <w:szCs w:val="24"/>
        </w:rPr>
      </w:pPr>
    </w:p>
    <w:p w14:paraId="0B56857D">
      <w:pPr>
        <w:autoSpaceDE w:val="0"/>
        <w:autoSpaceDN w:val="0"/>
        <w:adjustRightInd w:val="0"/>
        <w:spacing w:line="360" w:lineRule="auto"/>
        <w:jc w:val="center"/>
        <w:outlineLvl w:val="0"/>
        <w:rPr>
          <w:rFonts w:ascii="宋体" w:hAnsi="宋体"/>
          <w:b/>
          <w:bCs/>
          <w:sz w:val="36"/>
          <w:szCs w:val="24"/>
        </w:rPr>
      </w:pPr>
    </w:p>
    <w:p w14:paraId="740A70AE">
      <w:pPr>
        <w:autoSpaceDE w:val="0"/>
        <w:autoSpaceDN w:val="0"/>
        <w:adjustRightInd w:val="0"/>
        <w:spacing w:line="360" w:lineRule="auto"/>
        <w:jc w:val="center"/>
        <w:outlineLvl w:val="0"/>
        <w:rPr>
          <w:rFonts w:ascii="宋体" w:hAnsi="Times New Roman" w:eastAsia="宋体" w:cs="宋体"/>
          <w:b/>
          <w:kern w:val="0"/>
          <w:sz w:val="28"/>
          <w:szCs w:val="24"/>
        </w:rPr>
      </w:pPr>
    </w:p>
    <w:p w14:paraId="05C8BDE3">
      <w:pPr>
        <w:autoSpaceDE w:val="0"/>
        <w:autoSpaceDN w:val="0"/>
        <w:adjustRightInd w:val="0"/>
        <w:spacing w:line="360" w:lineRule="auto"/>
        <w:jc w:val="center"/>
        <w:outlineLvl w:val="0"/>
        <w:rPr>
          <w:rFonts w:ascii="宋体" w:hAnsi="宋体"/>
          <w:b/>
          <w:bCs/>
          <w:sz w:val="40"/>
          <w:szCs w:val="24"/>
        </w:rPr>
      </w:pPr>
      <w:r>
        <w:rPr>
          <w:rFonts w:hint="eastAsia" w:ascii="宋体" w:hAnsi="Times New Roman" w:eastAsia="宋体" w:cs="宋体"/>
          <w:b/>
          <w:kern w:val="0"/>
          <w:sz w:val="28"/>
          <w:szCs w:val="24"/>
        </w:rPr>
        <w:t>5</w:t>
      </w:r>
      <w:r>
        <w:rPr>
          <w:rFonts w:ascii="宋体" w:hAnsi="Times New Roman" w:eastAsia="宋体" w:cs="宋体"/>
          <w:b/>
          <w:kern w:val="0"/>
          <w:sz w:val="28"/>
          <w:szCs w:val="24"/>
        </w:rPr>
        <w:t>.</w:t>
      </w:r>
      <w:r>
        <w:rPr>
          <w:rFonts w:hint="eastAsia" w:ascii="宋体" w:hAnsi="Times New Roman" w:eastAsia="宋体" w:cs="宋体"/>
          <w:b/>
          <w:kern w:val="0"/>
          <w:sz w:val="28"/>
          <w:szCs w:val="24"/>
          <w:lang w:val="en-US" w:eastAsia="zh-CN"/>
        </w:rPr>
        <w:t>7</w:t>
      </w:r>
      <w:r>
        <w:rPr>
          <w:rFonts w:hint="eastAsia" w:ascii="宋体" w:hAnsi="Times New Roman" w:eastAsia="宋体" w:cs="宋体"/>
          <w:b/>
          <w:kern w:val="0"/>
          <w:sz w:val="28"/>
          <w:szCs w:val="24"/>
        </w:rPr>
        <w:t>“环境标志产品政府采购品目清单”优先采购产品情况</w:t>
      </w:r>
    </w:p>
    <w:p w14:paraId="2408D455">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项目编号：</w:t>
      </w:r>
    </w:p>
    <w:p w14:paraId="60BE0878">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szCs w:val="21"/>
        </w:rPr>
        <w:t xml:space="preserve">项目名称：   </w:t>
      </w:r>
    </w:p>
    <w:tbl>
      <w:tblPr>
        <w:tblStyle w:val="28"/>
        <w:tblW w:w="9322" w:type="dxa"/>
        <w:tblInd w:w="0" w:type="dxa"/>
        <w:tblLayout w:type="fixed"/>
        <w:tblCellMar>
          <w:top w:w="0" w:type="dxa"/>
          <w:left w:w="108" w:type="dxa"/>
          <w:bottom w:w="0" w:type="dxa"/>
          <w:right w:w="108" w:type="dxa"/>
        </w:tblCellMar>
      </w:tblPr>
      <w:tblGrid>
        <w:gridCol w:w="675"/>
        <w:gridCol w:w="1418"/>
        <w:gridCol w:w="1276"/>
        <w:gridCol w:w="1559"/>
        <w:gridCol w:w="1559"/>
        <w:gridCol w:w="1418"/>
        <w:gridCol w:w="1417"/>
      </w:tblGrid>
      <w:tr w14:paraId="241E6A09">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1B1C9E66">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C567A7E">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27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FA20CA6">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5B0DF1D">
            <w:pPr>
              <w:pStyle w:val="11"/>
              <w:spacing w:line="360" w:lineRule="auto"/>
              <w:jc w:val="center"/>
              <w:rPr>
                <w:rFonts w:ascii="宋体" w:hAnsi="宋体" w:eastAsia="宋体" w:cs="宋体"/>
                <w:b/>
                <w:bCs/>
                <w:sz w:val="21"/>
                <w:szCs w:val="21"/>
              </w:rPr>
            </w:pPr>
            <w:r>
              <w:rPr>
                <w:rFonts w:hint="eastAsia" w:cs="宋体" w:asciiTheme="majorEastAsia" w:hAnsiTheme="majorEastAsia" w:eastAsiaTheme="majorEastAsia"/>
                <w:b/>
                <w:bCs/>
                <w:sz w:val="21"/>
                <w:szCs w:val="21"/>
              </w:rPr>
              <w:t>产品型号</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67D7D7A0">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100E926">
            <w:pPr>
              <w:spacing w:line="360" w:lineRule="auto"/>
              <w:jc w:val="center"/>
              <w:rPr>
                <w:rFonts w:ascii="宋体" w:hAnsi="宋体" w:eastAsia="宋体" w:cs="宋体"/>
                <w:b/>
                <w:bCs/>
                <w:szCs w:val="21"/>
              </w:rPr>
            </w:pPr>
            <w:r>
              <w:rPr>
                <w:rFonts w:hint="eastAsia" w:ascii="宋体" w:hAnsi="宋体" w:eastAsia="宋体" w:cs="宋体"/>
                <w:b/>
                <w:bCs/>
                <w:szCs w:val="21"/>
              </w:rPr>
              <w:t>证书有效期</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CA041EE">
            <w:pPr>
              <w:pStyle w:val="11"/>
              <w:spacing w:line="360" w:lineRule="auto"/>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3180291C">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739A82F0">
            <w:pPr>
              <w:autoSpaceDE w:val="0"/>
              <w:autoSpaceDN w:val="0"/>
              <w:adjustRightInd w:val="0"/>
              <w:spacing w:line="360" w:lineRule="auto"/>
              <w:jc w:val="center"/>
              <w:rPr>
                <w:rFonts w:asciiTheme="minorEastAsia" w:hAnsiTheme="minorEastAsia"/>
                <w:bCs/>
                <w:szCs w:val="21"/>
              </w:rPr>
            </w:pPr>
            <w:r>
              <w:rPr>
                <w:rFonts w:hint="eastAsia" w:asciiTheme="minorEastAsia" w:hAnsiTheme="minorEastAsia"/>
                <w:bCs/>
                <w:szCs w:val="21"/>
              </w:rPr>
              <w:t>1</w:t>
            </w:r>
          </w:p>
        </w:tc>
        <w:tc>
          <w:tcPr>
            <w:tcW w:w="1418" w:type="dxa"/>
            <w:tcBorders>
              <w:top w:val="single" w:color="auto" w:sz="6" w:space="0"/>
              <w:left w:val="single" w:color="auto" w:sz="6" w:space="0"/>
              <w:bottom w:val="single" w:color="auto" w:sz="6" w:space="0"/>
              <w:right w:val="single" w:color="auto" w:sz="6" w:space="0"/>
            </w:tcBorders>
          </w:tcPr>
          <w:p w14:paraId="03F26A66">
            <w:pPr>
              <w:autoSpaceDE w:val="0"/>
              <w:autoSpaceDN w:val="0"/>
              <w:adjustRightInd w:val="0"/>
              <w:spacing w:line="360" w:lineRule="auto"/>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14:paraId="3A9EC4DC">
            <w:pPr>
              <w:autoSpaceDE w:val="0"/>
              <w:autoSpaceDN w:val="0"/>
              <w:adjustRightInd w:val="0"/>
              <w:spacing w:line="360" w:lineRule="auto"/>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50A186D7">
            <w:pPr>
              <w:autoSpaceDE w:val="0"/>
              <w:autoSpaceDN w:val="0"/>
              <w:adjustRightInd w:val="0"/>
              <w:spacing w:line="360" w:lineRule="auto"/>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565EF97E">
            <w:pPr>
              <w:autoSpaceDE w:val="0"/>
              <w:autoSpaceDN w:val="0"/>
              <w:adjustRightInd w:val="0"/>
              <w:spacing w:line="360" w:lineRule="auto"/>
              <w:rPr>
                <w:rFonts w:asciiTheme="minorEastAsia" w:hAnsiTheme="minorEastAsia"/>
                <w:b/>
                <w:bCs/>
                <w:szCs w:val="21"/>
              </w:rPr>
            </w:pPr>
          </w:p>
        </w:tc>
        <w:tc>
          <w:tcPr>
            <w:tcW w:w="1418" w:type="dxa"/>
            <w:tcBorders>
              <w:top w:val="single" w:color="auto" w:sz="6" w:space="0"/>
              <w:left w:val="single" w:color="auto" w:sz="6" w:space="0"/>
              <w:bottom w:val="single" w:color="auto" w:sz="6" w:space="0"/>
              <w:right w:val="single" w:color="auto" w:sz="6" w:space="0"/>
            </w:tcBorders>
          </w:tcPr>
          <w:p w14:paraId="2F447372">
            <w:pPr>
              <w:autoSpaceDE w:val="0"/>
              <w:autoSpaceDN w:val="0"/>
              <w:adjustRightInd w:val="0"/>
              <w:spacing w:line="360" w:lineRule="auto"/>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14:paraId="4C1BD8B4">
            <w:pPr>
              <w:autoSpaceDE w:val="0"/>
              <w:autoSpaceDN w:val="0"/>
              <w:adjustRightInd w:val="0"/>
              <w:spacing w:line="360" w:lineRule="auto"/>
              <w:jc w:val="center"/>
              <w:rPr>
                <w:rFonts w:asciiTheme="minorEastAsia" w:hAnsiTheme="minorEastAsia"/>
                <w:b/>
                <w:bCs/>
                <w:szCs w:val="21"/>
              </w:rPr>
            </w:pPr>
          </w:p>
        </w:tc>
      </w:tr>
      <w:tr w14:paraId="00E63023">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50813516">
            <w:pPr>
              <w:autoSpaceDE w:val="0"/>
              <w:autoSpaceDN w:val="0"/>
              <w:adjustRightInd w:val="0"/>
              <w:spacing w:line="360" w:lineRule="auto"/>
              <w:jc w:val="center"/>
              <w:rPr>
                <w:rFonts w:asciiTheme="minorEastAsia" w:hAnsiTheme="minorEastAsia"/>
                <w:bCs/>
                <w:szCs w:val="21"/>
              </w:rPr>
            </w:pPr>
            <w:r>
              <w:rPr>
                <w:rFonts w:hint="eastAsia" w:asciiTheme="minorEastAsia" w:hAnsiTheme="minorEastAsia"/>
                <w:szCs w:val="21"/>
              </w:rPr>
              <w:t>…</w:t>
            </w:r>
          </w:p>
        </w:tc>
        <w:tc>
          <w:tcPr>
            <w:tcW w:w="1418" w:type="dxa"/>
            <w:tcBorders>
              <w:top w:val="single" w:color="auto" w:sz="6" w:space="0"/>
              <w:left w:val="single" w:color="auto" w:sz="6" w:space="0"/>
              <w:bottom w:val="single" w:color="auto" w:sz="6" w:space="0"/>
              <w:right w:val="single" w:color="auto" w:sz="6" w:space="0"/>
            </w:tcBorders>
          </w:tcPr>
          <w:p w14:paraId="5DF0BE9A">
            <w:pPr>
              <w:autoSpaceDE w:val="0"/>
              <w:autoSpaceDN w:val="0"/>
              <w:adjustRightInd w:val="0"/>
              <w:spacing w:line="360" w:lineRule="auto"/>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14:paraId="43ECA0E5">
            <w:pPr>
              <w:autoSpaceDE w:val="0"/>
              <w:autoSpaceDN w:val="0"/>
              <w:adjustRightInd w:val="0"/>
              <w:spacing w:line="360" w:lineRule="auto"/>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52392D47">
            <w:pPr>
              <w:autoSpaceDE w:val="0"/>
              <w:autoSpaceDN w:val="0"/>
              <w:adjustRightInd w:val="0"/>
              <w:spacing w:line="360" w:lineRule="auto"/>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3A6A560B">
            <w:pPr>
              <w:autoSpaceDE w:val="0"/>
              <w:autoSpaceDN w:val="0"/>
              <w:adjustRightInd w:val="0"/>
              <w:spacing w:line="360" w:lineRule="auto"/>
              <w:rPr>
                <w:rFonts w:asciiTheme="minorEastAsia" w:hAnsiTheme="minorEastAsia"/>
                <w:b/>
                <w:bCs/>
                <w:szCs w:val="21"/>
              </w:rPr>
            </w:pPr>
          </w:p>
        </w:tc>
        <w:tc>
          <w:tcPr>
            <w:tcW w:w="1418" w:type="dxa"/>
            <w:tcBorders>
              <w:top w:val="single" w:color="auto" w:sz="6" w:space="0"/>
              <w:left w:val="single" w:color="auto" w:sz="6" w:space="0"/>
              <w:bottom w:val="single" w:color="auto" w:sz="6" w:space="0"/>
              <w:right w:val="single" w:color="auto" w:sz="6" w:space="0"/>
            </w:tcBorders>
          </w:tcPr>
          <w:p w14:paraId="1789BDC4">
            <w:pPr>
              <w:autoSpaceDE w:val="0"/>
              <w:autoSpaceDN w:val="0"/>
              <w:adjustRightInd w:val="0"/>
              <w:spacing w:line="360" w:lineRule="auto"/>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14:paraId="5FB83322">
            <w:pPr>
              <w:autoSpaceDE w:val="0"/>
              <w:autoSpaceDN w:val="0"/>
              <w:adjustRightInd w:val="0"/>
              <w:spacing w:line="360" w:lineRule="auto"/>
              <w:jc w:val="center"/>
              <w:rPr>
                <w:rFonts w:asciiTheme="minorEastAsia" w:hAnsiTheme="minorEastAsia"/>
                <w:b/>
                <w:bCs/>
                <w:szCs w:val="21"/>
              </w:rPr>
            </w:pPr>
          </w:p>
        </w:tc>
      </w:tr>
    </w:tbl>
    <w:p w14:paraId="735BE0B7">
      <w:pPr>
        <w:autoSpaceDE w:val="0"/>
        <w:autoSpaceDN w:val="0"/>
        <w:adjustRightInd w:val="0"/>
        <w:spacing w:line="36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14:paraId="7630F37A">
      <w:pPr>
        <w:autoSpaceDE w:val="0"/>
        <w:autoSpaceDN w:val="0"/>
        <w:adjustRightInd w:val="0"/>
        <w:spacing w:line="36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w:t>
      </w:r>
      <w:r>
        <w:rPr>
          <w:rFonts w:hint="eastAsia" w:ascii="宋体" w:hAnsi="宋体" w:cs="Courier New"/>
          <w:sz w:val="22"/>
          <w:szCs w:val="21"/>
        </w:rPr>
        <w:t>（签字或加盖姓名章）</w:t>
      </w:r>
      <w:r>
        <w:rPr>
          <w:rFonts w:hint="eastAsia" w:cs="宋体" w:asciiTheme="minorEastAsia" w:hAnsiTheme="minorEastAsia"/>
          <w:szCs w:val="21"/>
          <w:lang w:val="zh-CN"/>
        </w:rPr>
        <w:t>：</w:t>
      </w:r>
    </w:p>
    <w:p w14:paraId="12A3D3D8">
      <w:pPr>
        <w:autoSpaceDE w:val="0"/>
        <w:autoSpaceDN w:val="0"/>
        <w:adjustRightInd w:val="0"/>
        <w:spacing w:line="360" w:lineRule="auto"/>
        <w:jc w:val="center"/>
        <w:outlineLvl w:val="0"/>
        <w:rPr>
          <w:rFonts w:ascii="宋体" w:hAnsi="宋体"/>
          <w:b/>
          <w:bCs/>
          <w:sz w:val="36"/>
          <w:szCs w:val="24"/>
        </w:rPr>
      </w:pPr>
    </w:p>
    <w:p w14:paraId="6BA465F8">
      <w:pPr>
        <w:autoSpaceDE w:val="0"/>
        <w:autoSpaceDN w:val="0"/>
        <w:adjustRightInd w:val="0"/>
        <w:spacing w:line="360" w:lineRule="auto"/>
        <w:jc w:val="center"/>
        <w:outlineLvl w:val="0"/>
        <w:rPr>
          <w:rFonts w:ascii="宋体" w:hAnsi="宋体"/>
          <w:b/>
          <w:bCs/>
          <w:sz w:val="36"/>
          <w:szCs w:val="24"/>
        </w:rPr>
      </w:pPr>
    </w:p>
    <w:p w14:paraId="18A4B82E">
      <w:pPr>
        <w:autoSpaceDE w:val="0"/>
        <w:autoSpaceDN w:val="0"/>
        <w:adjustRightInd w:val="0"/>
        <w:spacing w:line="360" w:lineRule="auto"/>
        <w:outlineLvl w:val="0"/>
        <w:rPr>
          <w:rFonts w:ascii="宋体" w:hAnsi="宋体"/>
          <w:b/>
          <w:bCs/>
          <w:sz w:val="36"/>
          <w:szCs w:val="24"/>
        </w:rPr>
      </w:pPr>
      <w:r>
        <w:rPr>
          <w:rFonts w:hint="eastAsia" w:ascii="宋体" w:hAnsi="Times New Roman" w:eastAsia="宋体" w:cs="宋体"/>
          <w:b/>
          <w:kern w:val="0"/>
          <w:szCs w:val="21"/>
        </w:rPr>
        <w:t>声明：所投产品环境标志产品认证证书须附后。</w:t>
      </w:r>
    </w:p>
    <w:p w14:paraId="3E6D695E">
      <w:pPr>
        <w:autoSpaceDE w:val="0"/>
        <w:autoSpaceDN w:val="0"/>
        <w:adjustRightInd w:val="0"/>
        <w:spacing w:line="360" w:lineRule="auto"/>
        <w:jc w:val="center"/>
        <w:outlineLvl w:val="0"/>
        <w:rPr>
          <w:rFonts w:ascii="宋体" w:hAnsi="宋体"/>
          <w:b/>
          <w:bCs/>
          <w:sz w:val="36"/>
          <w:szCs w:val="24"/>
        </w:rPr>
      </w:pPr>
    </w:p>
    <w:p w14:paraId="3A368DB7">
      <w:pPr>
        <w:autoSpaceDE w:val="0"/>
        <w:autoSpaceDN w:val="0"/>
        <w:adjustRightInd w:val="0"/>
        <w:spacing w:line="360" w:lineRule="auto"/>
        <w:jc w:val="center"/>
        <w:outlineLvl w:val="0"/>
        <w:rPr>
          <w:rFonts w:ascii="宋体" w:hAnsi="宋体"/>
          <w:b/>
          <w:bCs/>
          <w:sz w:val="36"/>
          <w:szCs w:val="24"/>
        </w:rPr>
      </w:pPr>
    </w:p>
    <w:p w14:paraId="262110C7">
      <w:pPr>
        <w:autoSpaceDE w:val="0"/>
        <w:autoSpaceDN w:val="0"/>
        <w:adjustRightInd w:val="0"/>
        <w:spacing w:line="360" w:lineRule="auto"/>
        <w:jc w:val="center"/>
        <w:outlineLvl w:val="0"/>
        <w:rPr>
          <w:rFonts w:ascii="宋体" w:hAnsi="宋体"/>
          <w:b/>
          <w:bCs/>
          <w:sz w:val="36"/>
          <w:szCs w:val="24"/>
        </w:rPr>
      </w:pPr>
    </w:p>
    <w:p w14:paraId="14745E21">
      <w:pPr>
        <w:autoSpaceDE w:val="0"/>
        <w:autoSpaceDN w:val="0"/>
        <w:adjustRightInd w:val="0"/>
        <w:spacing w:line="360" w:lineRule="auto"/>
        <w:jc w:val="center"/>
        <w:outlineLvl w:val="0"/>
        <w:rPr>
          <w:rFonts w:ascii="宋体" w:hAnsi="宋体"/>
          <w:b/>
          <w:bCs/>
          <w:sz w:val="36"/>
          <w:szCs w:val="24"/>
        </w:rPr>
      </w:pPr>
    </w:p>
    <w:p w14:paraId="58F6D766">
      <w:pPr>
        <w:autoSpaceDE w:val="0"/>
        <w:autoSpaceDN w:val="0"/>
        <w:adjustRightInd w:val="0"/>
        <w:spacing w:line="360" w:lineRule="auto"/>
        <w:jc w:val="center"/>
        <w:outlineLvl w:val="0"/>
        <w:rPr>
          <w:rFonts w:ascii="宋体" w:hAnsi="宋体"/>
          <w:b/>
          <w:bCs/>
          <w:sz w:val="36"/>
          <w:szCs w:val="24"/>
        </w:rPr>
      </w:pPr>
    </w:p>
    <w:p w14:paraId="39B0983F">
      <w:pPr>
        <w:autoSpaceDE w:val="0"/>
        <w:autoSpaceDN w:val="0"/>
        <w:adjustRightInd w:val="0"/>
        <w:spacing w:line="360" w:lineRule="auto"/>
        <w:jc w:val="center"/>
        <w:outlineLvl w:val="0"/>
        <w:rPr>
          <w:rFonts w:ascii="宋体" w:hAnsi="宋体"/>
          <w:b/>
          <w:bCs/>
          <w:sz w:val="36"/>
          <w:szCs w:val="24"/>
        </w:rPr>
      </w:pPr>
    </w:p>
    <w:p w14:paraId="26C2535E">
      <w:pPr>
        <w:autoSpaceDE w:val="0"/>
        <w:autoSpaceDN w:val="0"/>
        <w:adjustRightInd w:val="0"/>
        <w:spacing w:line="360" w:lineRule="auto"/>
        <w:jc w:val="center"/>
        <w:outlineLvl w:val="0"/>
        <w:rPr>
          <w:rFonts w:ascii="宋体" w:hAnsi="宋体"/>
          <w:b/>
          <w:bCs/>
          <w:sz w:val="36"/>
          <w:szCs w:val="24"/>
        </w:rPr>
      </w:pPr>
    </w:p>
    <w:p w14:paraId="757E6FDD">
      <w:pPr>
        <w:autoSpaceDE w:val="0"/>
        <w:autoSpaceDN w:val="0"/>
        <w:adjustRightInd w:val="0"/>
        <w:spacing w:line="360" w:lineRule="auto"/>
        <w:jc w:val="center"/>
        <w:outlineLvl w:val="0"/>
        <w:rPr>
          <w:rFonts w:ascii="宋体" w:hAnsi="宋体"/>
          <w:b/>
          <w:bCs/>
          <w:sz w:val="36"/>
          <w:szCs w:val="24"/>
        </w:rPr>
      </w:pPr>
    </w:p>
    <w:p w14:paraId="47128169">
      <w:pPr>
        <w:autoSpaceDE w:val="0"/>
        <w:autoSpaceDN w:val="0"/>
        <w:adjustRightInd w:val="0"/>
        <w:spacing w:line="360" w:lineRule="auto"/>
        <w:jc w:val="center"/>
        <w:outlineLvl w:val="0"/>
        <w:rPr>
          <w:rFonts w:ascii="宋体" w:hAnsi="宋体"/>
          <w:b/>
          <w:bCs/>
          <w:sz w:val="36"/>
          <w:szCs w:val="24"/>
        </w:rPr>
      </w:pPr>
    </w:p>
    <w:p w14:paraId="1046886C">
      <w:pPr>
        <w:autoSpaceDE w:val="0"/>
        <w:autoSpaceDN w:val="0"/>
        <w:adjustRightInd w:val="0"/>
        <w:spacing w:line="360" w:lineRule="auto"/>
        <w:jc w:val="center"/>
        <w:outlineLvl w:val="0"/>
        <w:rPr>
          <w:rFonts w:ascii="宋体" w:hAnsi="宋体"/>
          <w:b/>
          <w:bCs/>
          <w:sz w:val="36"/>
          <w:szCs w:val="24"/>
        </w:rPr>
      </w:pPr>
    </w:p>
    <w:p w14:paraId="0D7236DF">
      <w:pPr>
        <w:spacing w:line="360" w:lineRule="auto"/>
        <w:rPr>
          <w:rFonts w:hint="eastAsia"/>
        </w:rPr>
      </w:pPr>
    </w:p>
    <w:p w14:paraId="0AC40ACC">
      <w:pPr>
        <w:autoSpaceDE w:val="0"/>
        <w:autoSpaceDN w:val="0"/>
        <w:adjustRightInd w:val="0"/>
        <w:spacing w:line="360" w:lineRule="auto"/>
        <w:jc w:val="center"/>
        <w:outlineLvl w:val="0"/>
        <w:rPr>
          <w:rFonts w:ascii="宋体" w:hAnsi="宋体"/>
          <w:b/>
          <w:bCs/>
          <w:sz w:val="28"/>
          <w:szCs w:val="24"/>
        </w:rPr>
      </w:pPr>
      <w:r>
        <w:rPr>
          <w:rFonts w:hint="eastAsia" w:ascii="宋体" w:hAnsi="宋体"/>
          <w:b/>
          <w:bCs/>
          <w:sz w:val="28"/>
          <w:szCs w:val="24"/>
        </w:rPr>
        <w:t>5.</w:t>
      </w:r>
      <w:r>
        <w:rPr>
          <w:rFonts w:hint="eastAsia" w:ascii="宋体" w:hAnsi="宋体"/>
          <w:b/>
          <w:bCs/>
          <w:sz w:val="28"/>
          <w:szCs w:val="24"/>
          <w:lang w:val="en-US" w:eastAsia="zh-CN"/>
        </w:rPr>
        <w:t>8</w:t>
      </w:r>
      <w:r>
        <w:rPr>
          <w:rFonts w:hint="eastAsia" w:ascii="宋体" w:hAnsi="宋体"/>
          <w:b/>
          <w:bCs/>
          <w:sz w:val="28"/>
          <w:szCs w:val="24"/>
        </w:rPr>
        <w:t xml:space="preserve">所投产品符合国家强制性要求承诺函 </w:t>
      </w:r>
    </w:p>
    <w:p w14:paraId="30D38F89">
      <w:pPr>
        <w:autoSpaceDE w:val="0"/>
        <w:autoSpaceDN w:val="0"/>
        <w:adjustRightInd w:val="0"/>
        <w:spacing w:line="360" w:lineRule="auto"/>
        <w:jc w:val="center"/>
        <w:outlineLvl w:val="0"/>
        <w:rPr>
          <w:rFonts w:ascii="宋体" w:hAnsi="宋体"/>
          <w:b/>
          <w:bCs/>
          <w:sz w:val="28"/>
          <w:szCs w:val="28"/>
        </w:rPr>
      </w:pPr>
    </w:p>
    <w:p w14:paraId="5293545D">
      <w:pPr>
        <w:spacing w:line="360" w:lineRule="auto"/>
        <w:jc w:val="center"/>
        <w:rPr>
          <w:rFonts w:ascii="宋体" w:hAnsi="宋体" w:cs="Arial"/>
          <w:kern w:val="0"/>
          <w:sz w:val="24"/>
          <w:szCs w:val="24"/>
        </w:rPr>
      </w:pPr>
      <w:r>
        <w:rPr>
          <w:rFonts w:hint="eastAsia" w:ascii="宋体" w:hAnsi="宋体" w:cs="Arial"/>
          <w:kern w:val="0"/>
          <w:sz w:val="24"/>
          <w:szCs w:val="24"/>
        </w:rPr>
        <w:t>供应商所投产品涉及</w:t>
      </w:r>
      <w:r>
        <w:rPr>
          <w:rFonts w:hint="eastAsia" w:ascii="宋体" w:hAnsi="宋体" w:cs="Arial"/>
          <w:kern w:val="0"/>
          <w:sz w:val="24"/>
          <w:szCs w:val="24"/>
          <w:lang w:eastAsia="zh-CN"/>
        </w:rPr>
        <w:t>国家有关</w:t>
      </w:r>
      <w:r>
        <w:rPr>
          <w:rFonts w:hint="eastAsia" w:ascii="宋体" w:hAnsi="宋体" w:cs="Arial"/>
          <w:kern w:val="0"/>
          <w:sz w:val="24"/>
          <w:szCs w:val="24"/>
        </w:rPr>
        <w:t>强制性规定的，须承诺其所投产品符合国家强制性要求（如CCC认证，格式自拟）</w:t>
      </w:r>
    </w:p>
    <w:p w14:paraId="3F36D6AC">
      <w:pPr>
        <w:autoSpaceDE w:val="0"/>
        <w:autoSpaceDN w:val="0"/>
        <w:adjustRightInd w:val="0"/>
        <w:spacing w:line="360" w:lineRule="auto"/>
        <w:rPr>
          <w:rFonts w:cs="黑体" w:asciiTheme="minorEastAsia" w:hAnsiTheme="minorEastAsia"/>
          <w:b/>
          <w:bCs/>
          <w:sz w:val="44"/>
          <w:szCs w:val="44"/>
          <w:lang w:val="zh-CN"/>
        </w:rPr>
      </w:pPr>
    </w:p>
    <w:p w14:paraId="3208BD92">
      <w:pPr>
        <w:autoSpaceDE w:val="0"/>
        <w:autoSpaceDN w:val="0"/>
        <w:adjustRightInd w:val="0"/>
        <w:spacing w:line="360" w:lineRule="auto"/>
        <w:rPr>
          <w:rFonts w:cs="黑体" w:asciiTheme="minorEastAsia" w:hAnsiTheme="minorEastAsia"/>
          <w:b/>
          <w:bCs/>
          <w:sz w:val="44"/>
          <w:szCs w:val="44"/>
          <w:lang w:val="zh-CN"/>
        </w:rPr>
      </w:pPr>
    </w:p>
    <w:p w14:paraId="22D0EBB6">
      <w:pPr>
        <w:autoSpaceDE w:val="0"/>
        <w:autoSpaceDN w:val="0"/>
        <w:adjustRightInd w:val="0"/>
        <w:spacing w:line="360" w:lineRule="auto"/>
        <w:rPr>
          <w:rFonts w:cs="黑体" w:asciiTheme="minorEastAsia" w:hAnsiTheme="minorEastAsia"/>
          <w:b/>
          <w:bCs/>
          <w:sz w:val="44"/>
          <w:szCs w:val="44"/>
          <w:lang w:val="zh-CN"/>
        </w:rPr>
      </w:pPr>
    </w:p>
    <w:p w14:paraId="3A592080">
      <w:pPr>
        <w:autoSpaceDE w:val="0"/>
        <w:autoSpaceDN w:val="0"/>
        <w:adjustRightInd w:val="0"/>
        <w:spacing w:line="360" w:lineRule="auto"/>
        <w:rPr>
          <w:rFonts w:cs="黑体" w:asciiTheme="minorEastAsia" w:hAnsiTheme="minorEastAsia"/>
          <w:b/>
          <w:bCs/>
          <w:sz w:val="44"/>
          <w:szCs w:val="44"/>
          <w:lang w:val="zh-CN"/>
        </w:rPr>
      </w:pPr>
    </w:p>
    <w:p w14:paraId="547819B8">
      <w:pPr>
        <w:autoSpaceDE w:val="0"/>
        <w:autoSpaceDN w:val="0"/>
        <w:adjustRightInd w:val="0"/>
        <w:spacing w:line="360" w:lineRule="auto"/>
        <w:jc w:val="center"/>
        <w:rPr>
          <w:rFonts w:cs="黑体" w:asciiTheme="minorEastAsia" w:hAnsiTheme="minorEastAsia"/>
          <w:b/>
          <w:bCs/>
          <w:sz w:val="32"/>
          <w:szCs w:val="28"/>
          <w:lang w:val="zh-CN"/>
        </w:rPr>
      </w:pPr>
    </w:p>
    <w:p w14:paraId="7DB93A7C">
      <w:pPr>
        <w:autoSpaceDE w:val="0"/>
        <w:autoSpaceDN w:val="0"/>
        <w:adjustRightInd w:val="0"/>
        <w:spacing w:line="360" w:lineRule="auto"/>
        <w:jc w:val="center"/>
        <w:rPr>
          <w:rFonts w:cs="黑体" w:asciiTheme="minorEastAsia" w:hAnsiTheme="minorEastAsia"/>
          <w:b/>
          <w:bCs/>
          <w:sz w:val="32"/>
          <w:szCs w:val="28"/>
          <w:lang w:val="zh-CN"/>
        </w:rPr>
      </w:pPr>
    </w:p>
    <w:p w14:paraId="3813413B">
      <w:pPr>
        <w:autoSpaceDE w:val="0"/>
        <w:autoSpaceDN w:val="0"/>
        <w:adjustRightInd w:val="0"/>
        <w:spacing w:line="360" w:lineRule="auto"/>
        <w:rPr>
          <w:rFonts w:cs="黑体" w:asciiTheme="minorEastAsia" w:hAnsiTheme="minorEastAsia"/>
          <w:b/>
          <w:bCs/>
          <w:sz w:val="32"/>
          <w:szCs w:val="28"/>
          <w:lang w:val="zh-CN"/>
        </w:rPr>
      </w:pPr>
      <w:r>
        <w:rPr>
          <w:rFonts w:hint="eastAsia" w:ascii="宋体" w:hAnsi="Times New Roman" w:eastAsia="宋体" w:cs="宋体"/>
          <w:b/>
          <w:kern w:val="0"/>
          <w:szCs w:val="21"/>
        </w:rPr>
        <w:t>声明：所投</w:t>
      </w:r>
      <w:r>
        <w:rPr>
          <w:rFonts w:hint="eastAsia" w:ascii="宋体" w:hAnsi="宋体" w:cs="Arial"/>
          <w:b/>
          <w:kern w:val="0"/>
          <w:sz w:val="24"/>
          <w:szCs w:val="24"/>
        </w:rPr>
        <w:t>CCC认证</w:t>
      </w:r>
      <w:r>
        <w:rPr>
          <w:rFonts w:hint="eastAsia" w:ascii="宋体" w:hAnsi="Times New Roman" w:eastAsia="宋体" w:cs="宋体"/>
          <w:b/>
          <w:kern w:val="0"/>
          <w:szCs w:val="21"/>
        </w:rPr>
        <w:t>证书须附后。</w:t>
      </w:r>
    </w:p>
    <w:p w14:paraId="5E7B9FFB">
      <w:pPr>
        <w:autoSpaceDE w:val="0"/>
        <w:autoSpaceDN w:val="0"/>
        <w:adjustRightInd w:val="0"/>
        <w:spacing w:line="360" w:lineRule="auto"/>
        <w:jc w:val="center"/>
        <w:rPr>
          <w:rFonts w:cs="黑体" w:asciiTheme="minorEastAsia" w:hAnsiTheme="minorEastAsia"/>
          <w:b/>
          <w:bCs/>
          <w:sz w:val="32"/>
          <w:szCs w:val="28"/>
          <w:lang w:val="zh-CN"/>
        </w:rPr>
      </w:pPr>
    </w:p>
    <w:p w14:paraId="7F450A6E">
      <w:pPr>
        <w:autoSpaceDE w:val="0"/>
        <w:autoSpaceDN w:val="0"/>
        <w:adjustRightInd w:val="0"/>
        <w:spacing w:line="360" w:lineRule="auto"/>
        <w:jc w:val="center"/>
        <w:rPr>
          <w:rFonts w:cs="黑体" w:asciiTheme="minorEastAsia" w:hAnsiTheme="minorEastAsia"/>
          <w:b/>
          <w:bCs/>
          <w:sz w:val="32"/>
          <w:szCs w:val="28"/>
          <w:lang w:val="zh-CN"/>
        </w:rPr>
      </w:pPr>
    </w:p>
    <w:p w14:paraId="5F844F1C">
      <w:pPr>
        <w:autoSpaceDE w:val="0"/>
        <w:autoSpaceDN w:val="0"/>
        <w:adjustRightInd w:val="0"/>
        <w:spacing w:line="360" w:lineRule="auto"/>
        <w:jc w:val="center"/>
        <w:rPr>
          <w:rFonts w:cs="黑体" w:asciiTheme="minorEastAsia" w:hAnsiTheme="minorEastAsia"/>
          <w:b/>
          <w:bCs/>
          <w:sz w:val="32"/>
          <w:szCs w:val="28"/>
          <w:lang w:val="zh-CN"/>
        </w:rPr>
      </w:pPr>
    </w:p>
    <w:p w14:paraId="27061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黑体"/>
          <w:b/>
          <w:bCs/>
          <w:sz w:val="24"/>
          <w:szCs w:val="24"/>
          <w:lang w:val="en-US" w:eastAsia="zh-CN"/>
        </w:rPr>
      </w:pPr>
      <w:r>
        <w:rPr>
          <w:rFonts w:hint="eastAsia" w:ascii="宋体" w:hAnsi="宋体" w:cs="黑体"/>
          <w:b/>
          <w:bCs/>
          <w:sz w:val="24"/>
          <w:szCs w:val="24"/>
          <w:lang w:val="en-US" w:eastAsia="zh-CN"/>
        </w:rPr>
        <w:t xml:space="preserve">    </w:t>
      </w:r>
    </w:p>
    <w:p w14:paraId="160449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黑体"/>
          <w:b/>
          <w:bCs/>
          <w:sz w:val="24"/>
          <w:szCs w:val="24"/>
          <w:lang w:val="en-US" w:eastAsia="zh-CN"/>
        </w:rPr>
      </w:pPr>
    </w:p>
    <w:p w14:paraId="02CE80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黑体"/>
          <w:b/>
          <w:bCs/>
          <w:sz w:val="24"/>
          <w:szCs w:val="24"/>
          <w:lang w:val="en-US" w:eastAsia="zh-CN"/>
        </w:rPr>
      </w:pPr>
    </w:p>
    <w:p w14:paraId="460D78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黑体"/>
          <w:b/>
          <w:bCs/>
          <w:sz w:val="24"/>
          <w:szCs w:val="24"/>
          <w:lang w:val="en-US" w:eastAsia="zh-CN"/>
        </w:rPr>
      </w:pPr>
    </w:p>
    <w:p w14:paraId="67F1E7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黑体"/>
          <w:b/>
          <w:bCs/>
          <w:sz w:val="24"/>
          <w:szCs w:val="24"/>
          <w:lang w:val="en-US" w:eastAsia="zh-CN"/>
        </w:rPr>
      </w:pPr>
    </w:p>
    <w:p w14:paraId="34EF1F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黑体"/>
          <w:b/>
          <w:bCs/>
          <w:sz w:val="24"/>
          <w:szCs w:val="24"/>
          <w:lang w:val="en-US" w:eastAsia="zh-CN"/>
        </w:rPr>
      </w:pPr>
    </w:p>
    <w:p w14:paraId="0B566E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黑体"/>
          <w:b/>
          <w:bCs/>
          <w:sz w:val="24"/>
          <w:szCs w:val="24"/>
          <w:lang w:val="en-US" w:eastAsia="zh-CN"/>
        </w:rPr>
      </w:pPr>
    </w:p>
    <w:p w14:paraId="16A312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黑体"/>
          <w:b/>
          <w:bCs/>
          <w:sz w:val="24"/>
          <w:szCs w:val="24"/>
          <w:lang w:val="en-US" w:eastAsia="zh-CN"/>
        </w:rPr>
      </w:pPr>
    </w:p>
    <w:p w14:paraId="7DB11F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黑体"/>
          <w:b/>
          <w:bCs/>
          <w:sz w:val="24"/>
          <w:szCs w:val="24"/>
          <w:lang w:val="en-US" w:eastAsia="zh-CN"/>
        </w:rPr>
      </w:pPr>
    </w:p>
    <w:p w14:paraId="739479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黑体"/>
          <w:b/>
          <w:bCs/>
          <w:sz w:val="24"/>
          <w:szCs w:val="24"/>
          <w:lang w:val="en-US" w:eastAsia="zh-CN"/>
        </w:rPr>
      </w:pPr>
    </w:p>
    <w:p w14:paraId="53B7C1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黑体"/>
          <w:b/>
          <w:bCs/>
          <w:sz w:val="24"/>
          <w:szCs w:val="24"/>
          <w:lang w:val="en-US" w:eastAsia="zh-CN"/>
        </w:rPr>
      </w:pPr>
    </w:p>
    <w:p w14:paraId="4DA726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黑体"/>
          <w:b/>
          <w:bCs/>
          <w:sz w:val="24"/>
          <w:szCs w:val="24"/>
          <w:lang w:val="en-US" w:eastAsia="zh-CN"/>
        </w:rPr>
      </w:pPr>
    </w:p>
    <w:p w14:paraId="6DB1FD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928" w:firstLineChars="600"/>
        <w:textAlignment w:val="auto"/>
        <w:rPr>
          <w:rFonts w:hint="eastAsia" w:ascii="宋体" w:hAnsi="宋体"/>
          <w:b/>
          <w:bCs/>
          <w:sz w:val="32"/>
          <w:szCs w:val="32"/>
          <w:lang w:val="en-US" w:eastAsia="zh-CN"/>
        </w:rPr>
      </w:pPr>
      <w:r>
        <w:rPr>
          <w:rFonts w:hint="eastAsia" w:ascii="宋体" w:hAnsi="宋体"/>
          <w:b/>
          <w:bCs/>
          <w:sz w:val="32"/>
          <w:szCs w:val="32"/>
          <w:lang w:val="en-US" w:eastAsia="zh-CN"/>
        </w:rPr>
        <w:t>5.9关于符合本国产品标准的声明函</w:t>
      </w:r>
    </w:p>
    <w:p w14:paraId="717F99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en-US" w:eastAsia="zh-CN"/>
        </w:rPr>
        <w:t xml:space="preserve">本公司（单位）郑重声明，根据《国务院办公厅关于在政府采购中实施本国产品标准及相关政策的通知》（国办发〔2025〕34 号）的规定，本公司（单位）提供的以下产品属于本国产品。 </w:t>
      </w:r>
    </w:p>
    <w:p w14:paraId="51083F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en-US" w:eastAsia="zh-CN"/>
        </w:rPr>
        <w:t xml:space="preserve">具体情况如下： </w:t>
      </w:r>
    </w:p>
    <w:p w14:paraId="39713F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en-US" w:eastAsia="zh-CN"/>
        </w:rPr>
        <w:t xml:space="preserve">1.（产品名称 1）1，生产厂为（厂名）2，厂址为（生产厂址）。（产品名称 1）的中国境内生产的组件成本占比≥（规定比例）3。（产品名称 1）的（关键组件）4 在中国境内生产。（产品名称 1）的（关键工序）5 在中国境内完成。 </w:t>
      </w:r>
    </w:p>
    <w:p w14:paraId="352F47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en-US" w:eastAsia="zh-CN"/>
        </w:rPr>
        <w:t xml:space="preserve">2.（产品名称 2），生产厂为（厂名），厂址为（生产厂址）。（产品名称 2）的中国境内生产的组件成本占比≥（规定比例）。（产品名称 2）的（关键组件）在中国境内生产。（产品名称 2）的（关键工序）在中国境内完成。 </w:t>
      </w:r>
    </w:p>
    <w:p w14:paraId="68DF99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en-US" w:eastAsia="zh-CN"/>
        </w:rPr>
        <w:t xml:space="preserve">…… </w:t>
      </w:r>
    </w:p>
    <w:p w14:paraId="146827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en-US" w:eastAsia="zh-CN"/>
        </w:rPr>
        <w:t xml:space="preserve">本公司（单位）对上述声明内容的真实性负责。如有虚假，愿承担相应法律责任。 </w:t>
      </w:r>
    </w:p>
    <w:p w14:paraId="51CC54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en-US" w:eastAsia="zh-CN"/>
        </w:rPr>
      </w:pPr>
    </w:p>
    <w:p w14:paraId="71DF88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en-US" w:eastAsia="zh-CN"/>
        </w:rPr>
        <w:t>公司（单位）名称（盖章）：</w:t>
      </w:r>
    </w:p>
    <w:p w14:paraId="778420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 xml:space="preserve">年 月 日 </w:t>
      </w:r>
    </w:p>
    <w:p w14:paraId="3E051E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en-US" w:eastAsia="zh-CN"/>
        </w:rPr>
        <w:t xml:space="preserve">__________________ </w:t>
      </w:r>
    </w:p>
    <w:p w14:paraId="761047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en-US" w:eastAsia="zh-CN"/>
        </w:rPr>
        <w:t xml:space="preserve">1.产品如有型号，请在“产品名称”栏一并填写。 </w:t>
      </w:r>
    </w:p>
    <w:p w14:paraId="396B87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en-US" w:eastAsia="zh-CN"/>
        </w:rPr>
        <w:t xml:space="preserve">2.生产厂名与厂址应与生产厂营业执照载明的相关信息保持一致。 </w:t>
      </w:r>
    </w:p>
    <w:p w14:paraId="37D44F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en-US" w:eastAsia="zh-CN"/>
        </w:rPr>
        <w:t xml:space="preserve">3.该产品的中国境内生产的组件成本占比相关要求实施前，“规定比例”栏可不填，下同。 </w:t>
      </w:r>
    </w:p>
    <w:p w14:paraId="066CDD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en-US" w:eastAsia="zh-CN"/>
        </w:rPr>
        <w:t xml:space="preserve">4.该产品的关键组件要求实施前，“关键组件”栏可不填，下同。 </w:t>
      </w:r>
    </w:p>
    <w:p w14:paraId="3EBF60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5.该产品的关键工序要求实施前，“关键工序”栏可不填，下同。</w:t>
      </w:r>
    </w:p>
    <w:p w14:paraId="49EB80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br w:type="page"/>
      </w:r>
    </w:p>
    <w:p w14:paraId="3526FC16">
      <w:pPr>
        <w:spacing w:line="360" w:lineRule="auto"/>
        <w:jc w:val="center"/>
        <w:rPr>
          <w:rFonts w:hint="eastAsia" w:ascii="宋体" w:hAnsi="宋体"/>
          <w:b/>
          <w:bCs/>
          <w:sz w:val="32"/>
          <w:szCs w:val="32"/>
          <w:lang w:val="zh-CN" w:eastAsia="zh-CN"/>
        </w:rPr>
      </w:pPr>
      <w:r>
        <w:rPr>
          <w:rFonts w:hint="eastAsia" w:ascii="宋体" w:hAnsi="宋体"/>
          <w:b/>
          <w:bCs/>
          <w:sz w:val="32"/>
          <w:szCs w:val="32"/>
          <w:lang w:val="en-US" w:eastAsia="zh-CN"/>
        </w:rPr>
        <w:t xml:space="preserve">5.9.1关于产品成本的声明函 </w:t>
      </w:r>
    </w:p>
    <w:p w14:paraId="400E49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en-US" w:eastAsia="zh-CN"/>
        </w:rPr>
        <w:t xml:space="preserve">本公司（单位）郑重声明，根据《国务院办公厅关于在政府采购中实施本国产品标准及相关政策的通知》（国办发〔2025〕34 号）的规定，本公司参加（单位名称）的（项目名称）采购活动，为本项目（采购包或标段）提供的全部产品（采购清单中的货物）总报价为（大写）： 万 </w:t>
      </w:r>
    </w:p>
    <w:p w14:paraId="230546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en-US" w:eastAsia="zh-CN"/>
        </w:rPr>
        <w:t xml:space="preserve">元。其中：符合本国产品标准的产品成本之和为（大写）： </w:t>
      </w:r>
    </w:p>
    <w:p w14:paraId="397AC6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en-US" w:eastAsia="zh-CN"/>
        </w:rPr>
        <w:t xml:space="preserve">万元，全部产品成本之和为（大写）： 万元。 </w:t>
      </w:r>
    </w:p>
    <w:p w14:paraId="2915EB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en-US" w:eastAsia="zh-CN"/>
        </w:rPr>
        <w:t xml:space="preserve">符合本国产品标准的产品成本之和占全部产品成本之和的比例为%。 本公司（单位）对上述声明内容的真实性负责。如有虚假，愿承担相应法律责任。 </w:t>
      </w:r>
    </w:p>
    <w:p w14:paraId="5453CE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en-US" w:eastAsia="zh-CN"/>
        </w:rPr>
      </w:pPr>
    </w:p>
    <w:p w14:paraId="5E2C5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en-US" w:eastAsia="zh-CN"/>
        </w:rPr>
        <w:t xml:space="preserve">公司（单位）名称（盖章）： </w:t>
      </w:r>
    </w:p>
    <w:p w14:paraId="6B83E4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en-US" w:eastAsia="zh-CN"/>
        </w:rPr>
        <w:t xml:space="preserve">日期： 年 月 日 </w:t>
      </w:r>
    </w:p>
    <w:p w14:paraId="1AA15E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zh-CN"/>
        </w:rPr>
      </w:pPr>
      <w:r>
        <w:rPr>
          <w:rFonts w:hint="eastAsia" w:ascii="宋体" w:hAnsi="宋体"/>
          <w:sz w:val="24"/>
          <w:szCs w:val="24"/>
          <w:lang w:val="en-US" w:eastAsia="zh-CN"/>
        </w:rPr>
        <w:t xml:space="preserve">__________________ </w:t>
      </w:r>
    </w:p>
    <w:p w14:paraId="277525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符合本国产品标准的产品成本之和占全部产品成本之和的比例= 符合本国产品标准的产品成本之和÷全部产品成本之和×100</w:t>
      </w:r>
    </w:p>
    <w:p w14:paraId="7CD1C3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2.全部产品指采购清单中“适用本国产品标准的货物”。</w:t>
      </w:r>
    </w:p>
    <w:p w14:paraId="4DE3174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宋体" w:asciiTheme="minorEastAsia" w:hAnsiTheme="minorEastAsia"/>
          <w:sz w:val="24"/>
          <w:szCs w:val="24"/>
          <w:highlight w:val="yellow"/>
          <w:lang w:val="zh-CN" w:eastAsia="zh-CN"/>
        </w:rPr>
      </w:pPr>
    </w:p>
    <w:p w14:paraId="48BFAE11">
      <w:pPr>
        <w:autoSpaceDE w:val="0"/>
        <w:autoSpaceDN w:val="0"/>
        <w:adjustRightInd w:val="0"/>
        <w:spacing w:line="360" w:lineRule="auto"/>
        <w:jc w:val="center"/>
        <w:outlineLvl w:val="0"/>
        <w:rPr>
          <w:rFonts w:ascii="宋体" w:hAnsi="宋体"/>
          <w:b/>
          <w:bCs/>
          <w:color w:val="000000"/>
          <w:szCs w:val="21"/>
          <w:highlight w:val="yellow"/>
        </w:rPr>
      </w:pPr>
    </w:p>
    <w:p w14:paraId="2FC841F3">
      <w:pPr>
        <w:pStyle w:val="4"/>
        <w:spacing w:line="360" w:lineRule="auto"/>
        <w:rPr>
          <w:rFonts w:hint="eastAsia"/>
          <w:highlight w:val="yellow"/>
        </w:rPr>
        <w:sectPr>
          <w:footerReference r:id="rId4" w:type="default"/>
          <w:pgSz w:w="11906" w:h="16838"/>
          <w:pgMar w:top="1440" w:right="1080" w:bottom="1440" w:left="1080" w:header="851" w:footer="992" w:gutter="0"/>
          <w:cols w:space="425" w:num="1"/>
          <w:docGrid w:type="lines" w:linePitch="312" w:charSpace="0"/>
        </w:sectPr>
      </w:pPr>
    </w:p>
    <w:p w14:paraId="52C42255">
      <w:pPr>
        <w:autoSpaceDE w:val="0"/>
        <w:autoSpaceDN w:val="0"/>
        <w:adjustRightInd w:val="0"/>
        <w:spacing w:line="360" w:lineRule="auto"/>
        <w:jc w:val="center"/>
        <w:rPr>
          <w:rFonts w:cs="黑体" w:asciiTheme="minorEastAsia" w:hAnsiTheme="minorEastAsia"/>
          <w:b/>
          <w:bCs/>
          <w:sz w:val="32"/>
          <w:szCs w:val="28"/>
          <w:lang w:val="zh-CN"/>
        </w:rPr>
      </w:pPr>
      <w:r>
        <w:rPr>
          <w:rFonts w:hint="eastAsia" w:cs="黑体" w:asciiTheme="minorEastAsia" w:hAnsiTheme="minorEastAsia"/>
          <w:b/>
          <w:bCs/>
          <w:sz w:val="32"/>
          <w:szCs w:val="28"/>
          <w:lang w:val="zh-CN"/>
        </w:rPr>
        <w:t>六、</w:t>
      </w:r>
      <w:r>
        <w:rPr>
          <w:rFonts w:cs="黑体" w:asciiTheme="minorEastAsia" w:hAnsiTheme="minorEastAsia"/>
          <w:b/>
          <w:bCs/>
          <w:sz w:val="32"/>
          <w:szCs w:val="28"/>
          <w:lang w:val="zh-CN"/>
        </w:rPr>
        <w:t>其他资料（若有）</w:t>
      </w:r>
    </w:p>
    <w:p w14:paraId="65E94F52">
      <w:pPr>
        <w:spacing w:line="360" w:lineRule="auto"/>
        <w:rPr>
          <w:rFonts w:hint="eastAsia"/>
        </w:rPr>
      </w:pPr>
    </w:p>
    <w:p w14:paraId="67C23EF5">
      <w:pPr>
        <w:spacing w:line="360" w:lineRule="auto"/>
        <w:rPr>
          <w:rFonts w:hint="eastAsia"/>
        </w:rPr>
      </w:pPr>
    </w:p>
    <w:p w14:paraId="0B9EA15F">
      <w:pPr>
        <w:spacing w:line="360" w:lineRule="auto"/>
        <w:rPr>
          <w:rFonts w:hint="eastAsia"/>
        </w:rPr>
      </w:pPr>
    </w:p>
    <w:p w14:paraId="14A255B2">
      <w:pPr>
        <w:spacing w:line="360" w:lineRule="auto"/>
        <w:jc w:val="center"/>
        <w:rPr>
          <w:rFonts w:ascii="宋体" w:hAnsi="宋体" w:cs="Arial"/>
          <w:kern w:val="0"/>
          <w:sz w:val="24"/>
          <w:szCs w:val="24"/>
        </w:rPr>
      </w:pPr>
      <w:r>
        <w:rPr>
          <w:rFonts w:hint="eastAsia" w:ascii="宋体" w:hAnsi="宋体" w:cs="Arial"/>
          <w:kern w:val="0"/>
          <w:sz w:val="24"/>
          <w:szCs w:val="24"/>
        </w:rPr>
        <w:t>除询价文件另有规定外，供应商认为需要提交的其他证明材料或资料加盖供应商公章后应在此项下提交。</w:t>
      </w:r>
    </w:p>
    <w:p w14:paraId="0AF4B7A4">
      <w:pPr>
        <w:spacing w:line="360" w:lineRule="auto"/>
        <w:jc w:val="center"/>
        <w:rPr>
          <w:rFonts w:ascii="宋体" w:hAnsi="宋体"/>
          <w:b/>
          <w:bCs/>
          <w:sz w:val="28"/>
          <w:szCs w:val="28"/>
        </w:rPr>
      </w:pPr>
      <w:r>
        <w:rPr>
          <w:rFonts w:ascii="宋体" w:hAnsi="宋体"/>
          <w:b/>
          <w:bCs/>
          <w:sz w:val="28"/>
          <w:szCs w:val="28"/>
        </w:rPr>
        <w:t> </w:t>
      </w:r>
    </w:p>
    <w:p w14:paraId="7B81A7EB">
      <w:pPr>
        <w:spacing w:line="360" w:lineRule="auto"/>
        <w:rPr>
          <w:rFonts w:hint="eastAsia"/>
        </w:rPr>
      </w:pPr>
    </w:p>
    <w:p w14:paraId="3F39C606">
      <w:pPr>
        <w:spacing w:line="360" w:lineRule="auto"/>
        <w:rPr>
          <w:rFonts w:hint="eastAsia"/>
        </w:rPr>
      </w:pPr>
    </w:p>
    <w:p w14:paraId="62999A96">
      <w:pPr>
        <w:spacing w:line="360" w:lineRule="auto"/>
        <w:rPr>
          <w:rFonts w:hint="eastAsia"/>
        </w:rPr>
      </w:pPr>
    </w:p>
    <w:p w14:paraId="7C837B5A">
      <w:pPr>
        <w:spacing w:line="360" w:lineRule="auto"/>
        <w:rPr>
          <w:rFonts w:hint="eastAsia"/>
        </w:rPr>
      </w:pPr>
    </w:p>
    <w:p w14:paraId="0584DC73">
      <w:pPr>
        <w:spacing w:line="360" w:lineRule="auto"/>
        <w:rPr>
          <w:rFonts w:hint="eastAsia"/>
        </w:rPr>
      </w:pPr>
    </w:p>
    <w:p w14:paraId="7C402AEF">
      <w:pPr>
        <w:spacing w:line="360" w:lineRule="auto"/>
        <w:rPr>
          <w:rFonts w:hint="eastAsia"/>
        </w:rPr>
      </w:pPr>
    </w:p>
    <w:p w14:paraId="498D521E">
      <w:pPr>
        <w:spacing w:line="360" w:lineRule="auto"/>
        <w:rPr>
          <w:rFonts w:hint="eastAsia"/>
        </w:rPr>
      </w:pPr>
    </w:p>
    <w:p w14:paraId="0940DD32">
      <w:pPr>
        <w:spacing w:line="360" w:lineRule="auto"/>
        <w:rPr>
          <w:rFonts w:hint="eastAsia"/>
        </w:rPr>
      </w:pPr>
    </w:p>
    <w:p w14:paraId="2F0BB777">
      <w:pPr>
        <w:spacing w:line="360" w:lineRule="auto"/>
        <w:rPr>
          <w:rFonts w:hint="eastAsia"/>
        </w:rPr>
      </w:pPr>
    </w:p>
    <w:p w14:paraId="66170167">
      <w:pPr>
        <w:spacing w:line="360" w:lineRule="auto"/>
        <w:rPr>
          <w:rFonts w:hint="eastAsia"/>
        </w:rPr>
      </w:pPr>
    </w:p>
    <w:p w14:paraId="0C1FAB9B">
      <w:pPr>
        <w:spacing w:line="360" w:lineRule="auto"/>
        <w:rPr>
          <w:rFonts w:hint="eastAsia"/>
        </w:rPr>
      </w:pPr>
    </w:p>
    <w:p w14:paraId="5E71EC10">
      <w:pPr>
        <w:spacing w:line="360" w:lineRule="auto"/>
        <w:rPr>
          <w:rFonts w:hint="eastAsia"/>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简隶书">
    <w:altName w:val="宋体"/>
    <w:panose1 w:val="00000000000000000000"/>
    <w:charset w:val="86"/>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203" w:usb1="288F0000" w:usb2="0000000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BC871">
    <w:pPr>
      <w:pStyle w:val="22"/>
      <w:rPr>
        <w:rFonts w:hint="eastAsia"/>
      </w:rPr>
    </w:pPr>
    <w:r>
      <w:rPr>
        <w:rFonts w:hint="eastAsi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8420" cy="1397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w="9525">
                        <a:noFill/>
                      </a:ln>
                      <a:effectLst/>
                    </wps:spPr>
                    <wps:txbx>
                      <w:txbxContent>
                        <w:p w14:paraId="00C9E053">
                          <w:pPr>
                            <w:pStyle w:val="22"/>
                            <w:rPr>
                              <w:rFonts w:hint="eastAsia"/>
                            </w:rPr>
                          </w:pPr>
                          <w:r>
                            <w:fldChar w:fldCharType="begin"/>
                          </w:r>
                          <w:r>
                            <w:instrText xml:space="preserve"> PAGE  \* MERGEFORMAT </w:instrText>
                          </w:r>
                          <w:r>
                            <w:fldChar w:fldCharType="separate"/>
                          </w:r>
                          <w:r>
                            <w:rPr>
                              <w:rFonts w:hint="eastAsia"/>
                            </w:rPr>
                            <w:t>8</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pt;width:4.6pt;mso-position-horizontal:center;mso-position-horizontal-relative:margin;mso-wrap-style:none;z-index:251660288;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LW7l30AAAAAIBAAAPAAAAAAAAAAEAIAAA&#10;ACIAAABkcnMvZG93bnJldi54bWxQSwECFAAUAAAACACHTuJAu7vhidsBAACvAwAADgAAAAAAAAAB&#10;ACAAAAAfAQAAZHJzL2Uyb0RvYy54bWxQSwUGAAAAAAYABgBZAQAAbAUAAAAA&#10;">
              <v:fill on="f" focussize="0,0"/>
              <v:stroke on="f"/>
              <v:imagedata o:title=""/>
              <o:lock v:ext="edit" aspectratio="f"/>
              <v:textbox inset="0mm,0mm,0mm,0mm" style="mso-fit-shape-to-text:t;">
                <w:txbxContent>
                  <w:p w14:paraId="00C9E053">
                    <w:pPr>
                      <w:pStyle w:val="22"/>
                      <w:rPr>
                        <w:rFonts w:hint="eastAsia"/>
                      </w:rPr>
                    </w:pPr>
                    <w:r>
                      <w:fldChar w:fldCharType="begin"/>
                    </w:r>
                    <w:r>
                      <w:instrText xml:space="preserve"> PAGE  \* MERGEFORMAT </w:instrText>
                    </w:r>
                    <w:r>
                      <w:fldChar w:fldCharType="separate"/>
                    </w:r>
                    <w:r>
                      <w:rPr>
                        <w:rFonts w:hint="eastAsia"/>
                      </w:rPr>
                      <w:t>8</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2C64A">
    <w:pPr>
      <w:pStyle w:val="2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3F149A">
                          <w:pPr>
                            <w:pStyle w:val="2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pfMzMkBAACZ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1S4rjFgZ9//jj/ejw/fCdv&#10;sj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yl8zMyQEAAJkDAAAOAAAAAAAAAAEAIAAAAB4BAABkcnMvZTJvRG9j&#10;LnhtbFBLBQYAAAAABgAGAFkBAABZBQAAAAA=&#10;">
              <v:fill on="f" focussize="0,0"/>
              <v:stroke on="f"/>
              <v:imagedata o:title=""/>
              <o:lock v:ext="edit" aspectratio="f"/>
              <v:textbox inset="0mm,0mm,0mm,0mm" style="mso-fit-shape-to-text:t;">
                <w:txbxContent>
                  <w:p w14:paraId="383F149A">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8E68DA"/>
    <w:multiLevelType w:val="singleLevel"/>
    <w:tmpl w:val="978E68DA"/>
    <w:lvl w:ilvl="0" w:tentative="0">
      <w:start w:val="2"/>
      <w:numFmt w:val="chineseCounting"/>
      <w:suff w:val="nothing"/>
      <w:lvlText w:val="%1、"/>
      <w:lvlJc w:val="left"/>
      <w:rPr>
        <w:rFonts w:hint="eastAsia"/>
      </w:rPr>
    </w:lvl>
  </w:abstractNum>
  <w:abstractNum w:abstractNumId="1">
    <w:nsid w:val="00000006"/>
    <w:multiLevelType w:val="multilevel"/>
    <w:tmpl w:val="00000006"/>
    <w:lvl w:ilvl="0" w:tentative="0">
      <w:start w:val="1"/>
      <w:numFmt w:val="chineseCountingThousand"/>
      <w:pStyle w:val="5"/>
      <w:suff w:val="nothing"/>
      <w:lvlText w:val="第%1部分"/>
      <w:lvlJc w:val="center"/>
      <w:pPr>
        <w:ind w:left="1556" w:firstLine="288"/>
      </w:pPr>
      <w:rPr>
        <w:rFonts w:hint="eastAsia"/>
        <w:sz w:val="44"/>
        <w:szCs w:val="28"/>
      </w:rPr>
    </w:lvl>
    <w:lvl w:ilvl="1" w:tentative="0">
      <w:start w:val="1"/>
      <w:numFmt w:val="chineseCountingThousand"/>
      <w:pStyle w:val="6"/>
      <w:suff w:val="nothing"/>
      <w:lvlText w:val="%2、"/>
      <w:lvlJc w:val="left"/>
      <w:pPr>
        <w:ind w:left="2098" w:firstLine="0"/>
      </w:pPr>
      <w:rPr>
        <w:rFonts w:hint="eastAsia" w:ascii="宋体" w:hAnsi="宋体" w:eastAsia="宋体"/>
        <w:sz w:val="21"/>
        <w:szCs w:val="24"/>
      </w:rPr>
    </w:lvl>
    <w:lvl w:ilvl="2" w:tentative="0">
      <w:start w:val="1"/>
      <w:numFmt w:val="chineseCountingThousand"/>
      <w:suff w:val="nothing"/>
      <w:lvlText w:val="(%3)"/>
      <w:lvlJc w:val="left"/>
      <w:pPr>
        <w:ind w:left="1844" w:firstLine="0"/>
      </w:pPr>
      <w:rPr>
        <w:rFonts w:hint="default" w:ascii="Times New Roman" w:hAnsi="Times New Roman" w:eastAsia="宋体"/>
        <w:b/>
        <w:i w:val="0"/>
        <w:spacing w:val="0"/>
        <w:w w:val="100"/>
        <w:position w:val="0"/>
        <w:sz w:val="21"/>
        <w:szCs w:val="21"/>
      </w:rPr>
    </w:lvl>
    <w:lvl w:ilvl="3" w:tentative="0">
      <w:start w:val="1"/>
      <w:numFmt w:val="decimal"/>
      <w:pStyle w:val="8"/>
      <w:suff w:val="nothing"/>
      <w:lvlText w:val="%4、"/>
      <w:lvlJc w:val="left"/>
      <w:pPr>
        <w:ind w:left="1844" w:firstLine="0"/>
      </w:pPr>
      <w:rPr>
        <w:rFonts w:hint="eastAsia"/>
      </w:rPr>
    </w:lvl>
    <w:lvl w:ilvl="4" w:tentative="0">
      <w:start w:val="1"/>
      <w:numFmt w:val="upperLetter"/>
      <w:suff w:val="nothing"/>
      <w:lvlText w:val="%5、"/>
      <w:lvlJc w:val="left"/>
      <w:pPr>
        <w:ind w:left="1844" w:firstLine="0"/>
      </w:pPr>
      <w:rPr>
        <w:rFonts w:hint="eastAsia"/>
      </w:rPr>
    </w:lvl>
    <w:lvl w:ilvl="5" w:tentative="0">
      <w:start w:val="1"/>
      <w:numFmt w:val="none"/>
      <w:suff w:val="nothing"/>
      <w:lvlText w:val=""/>
      <w:lvlJc w:val="left"/>
      <w:pPr>
        <w:ind w:left="1844" w:firstLine="0"/>
      </w:pPr>
      <w:rPr>
        <w:rFonts w:hint="eastAsia"/>
      </w:rPr>
    </w:lvl>
    <w:lvl w:ilvl="6" w:tentative="0">
      <w:start w:val="1"/>
      <w:numFmt w:val="none"/>
      <w:suff w:val="nothing"/>
      <w:lvlText w:val=""/>
      <w:lvlJc w:val="left"/>
      <w:pPr>
        <w:ind w:left="1844" w:firstLine="0"/>
      </w:pPr>
      <w:rPr>
        <w:rFonts w:hint="eastAsia"/>
      </w:rPr>
    </w:lvl>
    <w:lvl w:ilvl="7" w:tentative="0">
      <w:start w:val="1"/>
      <w:numFmt w:val="none"/>
      <w:suff w:val="nothing"/>
      <w:lvlText w:val=""/>
      <w:lvlJc w:val="left"/>
      <w:pPr>
        <w:ind w:left="1844" w:firstLine="0"/>
      </w:pPr>
      <w:rPr>
        <w:rFonts w:hint="eastAsia"/>
      </w:rPr>
    </w:lvl>
    <w:lvl w:ilvl="8" w:tentative="0">
      <w:start w:val="1"/>
      <w:numFmt w:val="none"/>
      <w:suff w:val="nothing"/>
      <w:lvlText w:val=""/>
      <w:lvlJc w:val="left"/>
      <w:pPr>
        <w:ind w:left="1844" w:firstLine="0"/>
      </w:pPr>
      <w:rPr>
        <w:rFonts w:hint="eastAsia"/>
      </w:rPr>
    </w:lvl>
  </w:abstractNum>
  <w:abstractNum w:abstractNumId="2">
    <w:nsid w:val="00000014"/>
    <w:multiLevelType w:val="multilevel"/>
    <w:tmpl w:val="00000014"/>
    <w:lvl w:ilvl="0" w:tentative="0">
      <w:start w:val="1"/>
      <w:numFmt w:val="decimal"/>
      <w:pStyle w:val="56"/>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179279D3"/>
    <w:multiLevelType w:val="multilevel"/>
    <w:tmpl w:val="179279D3"/>
    <w:lvl w:ilvl="0" w:tentative="0">
      <w:start w:val="7"/>
      <w:numFmt w:val="decimal"/>
      <w:lvlText w:val="%1"/>
      <w:lvlJc w:val="left"/>
      <w:pPr>
        <w:ind w:left="360" w:hanging="360"/>
      </w:pPr>
      <w:rPr>
        <w:rFonts w:hint="default"/>
      </w:rPr>
    </w:lvl>
    <w:lvl w:ilvl="1" w:tentative="0">
      <w:start w:val="1"/>
      <w:numFmt w:val="lowerLetter"/>
      <w:lvlText w:val="%2)"/>
      <w:lvlJc w:val="left"/>
      <w:pPr>
        <w:ind w:left="420" w:hanging="420"/>
      </w:pPr>
    </w:lvl>
    <w:lvl w:ilvl="2" w:tentative="0">
      <w:start w:val="20"/>
      <w:numFmt w:val="decimal"/>
      <w:lvlText w:val="%3."/>
      <w:lvlJc w:val="left"/>
      <w:pPr>
        <w:ind w:left="1245" w:hanging="405"/>
      </w:pPr>
      <w:rPr>
        <w:rFonts w:hint="default"/>
      </w:rPr>
    </w:lvl>
    <w:lvl w:ilvl="3" w:tentative="0">
      <w:start w:val="5"/>
      <w:numFmt w:val="japaneseCounting"/>
      <w:lvlText w:val="%4、"/>
      <w:lvlJc w:val="left"/>
      <w:pPr>
        <w:ind w:left="4832" w:hanging="720"/>
      </w:pPr>
      <w:rPr>
        <w:rFonts w:hint="default"/>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8F52A52"/>
    <w:multiLevelType w:val="multilevel"/>
    <w:tmpl w:val="18F52A52"/>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9173EB8"/>
    <w:multiLevelType w:val="multilevel"/>
    <w:tmpl w:val="19173EB8"/>
    <w:lvl w:ilvl="0" w:tentative="0">
      <w:start w:val="25"/>
      <w:numFmt w:val="decimal"/>
      <w:lvlText w:val="%1"/>
      <w:lvlJc w:val="left"/>
      <w:pPr>
        <w:ind w:left="480" w:hanging="480"/>
      </w:pPr>
      <w:rPr>
        <w:rFonts w:hint="default"/>
      </w:rPr>
    </w:lvl>
    <w:lvl w:ilvl="1" w:tentative="0">
      <w:start w:val="1"/>
      <w:numFmt w:val="decimal"/>
      <w:lvlText w:val="%1.%2"/>
      <w:lvlJc w:val="left"/>
      <w:pPr>
        <w:ind w:left="1473"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6">
    <w:nsid w:val="1EBD9A4F"/>
    <w:multiLevelType w:val="singleLevel"/>
    <w:tmpl w:val="1EBD9A4F"/>
    <w:lvl w:ilvl="0" w:tentative="0">
      <w:start w:val="1"/>
      <w:numFmt w:val="chineseCounting"/>
      <w:suff w:val="nothing"/>
      <w:lvlText w:val="%1、"/>
      <w:lvlJc w:val="left"/>
      <w:rPr>
        <w:rFonts w:hint="eastAsia"/>
      </w:rPr>
    </w:lvl>
  </w:abstractNum>
  <w:abstractNum w:abstractNumId="7">
    <w:nsid w:val="1ED632D1"/>
    <w:multiLevelType w:val="multilevel"/>
    <w:tmpl w:val="1ED632D1"/>
    <w:lvl w:ilvl="0" w:tentative="0">
      <w:start w:val="12"/>
      <w:numFmt w:val="decimal"/>
      <w:lvlText w:val="%1"/>
      <w:lvlJc w:val="left"/>
      <w:pPr>
        <w:ind w:left="480" w:hanging="480"/>
      </w:pPr>
      <w:rPr>
        <w:rFonts w:hint="default"/>
      </w:rPr>
    </w:lvl>
    <w:lvl w:ilvl="1" w:tentative="0">
      <w:start w:val="3"/>
      <w:numFmt w:val="decimal"/>
      <w:lvlText w:val="%1.%2"/>
      <w:lvlJc w:val="left"/>
      <w:pPr>
        <w:ind w:left="1048" w:hanging="48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160" w:hanging="1800"/>
      </w:pPr>
      <w:rPr>
        <w:rFonts w:hint="default"/>
      </w:rPr>
    </w:lvl>
    <w:lvl w:ilvl="8" w:tentative="0">
      <w:start w:val="1"/>
      <w:numFmt w:val="decimal"/>
      <w:lvlText w:val="%1.%2.%3.%4.%5.%6.%7.%8.%9"/>
      <w:lvlJc w:val="left"/>
      <w:pPr>
        <w:ind w:left="6000" w:hanging="2160"/>
      </w:pPr>
      <w:rPr>
        <w:rFonts w:hint="default"/>
      </w:rPr>
    </w:lvl>
  </w:abstractNum>
  <w:abstractNum w:abstractNumId="8">
    <w:nsid w:val="214802C3"/>
    <w:multiLevelType w:val="multilevel"/>
    <w:tmpl w:val="214802C3"/>
    <w:lvl w:ilvl="0" w:tentative="0">
      <w:start w:val="1"/>
      <w:numFmt w:val="decimal"/>
      <w:lvlText w:val="%1."/>
      <w:lvlJc w:val="left"/>
      <w:pPr>
        <w:ind w:left="420" w:hanging="420"/>
      </w:pPr>
      <w:rPr>
        <w:rFonts w:hint="eastAsia"/>
      </w:rPr>
    </w:lvl>
    <w:lvl w:ilvl="1" w:tentative="0">
      <w:start w:val="2"/>
      <w:numFmt w:val="decimal"/>
      <w:isLgl/>
      <w:lvlText w:val="%1.%2"/>
      <w:lvlJc w:val="left"/>
      <w:pPr>
        <w:ind w:left="964" w:hanging="544"/>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9">
    <w:nsid w:val="243C8A94"/>
    <w:multiLevelType w:val="singleLevel"/>
    <w:tmpl w:val="243C8A94"/>
    <w:lvl w:ilvl="0" w:tentative="0">
      <w:start w:val="2"/>
      <w:numFmt w:val="decimal"/>
      <w:suff w:val="nothing"/>
      <w:lvlText w:val="%1、"/>
      <w:lvlJc w:val="left"/>
    </w:lvl>
  </w:abstractNum>
  <w:abstractNum w:abstractNumId="10">
    <w:nsid w:val="245B7142"/>
    <w:multiLevelType w:val="multilevel"/>
    <w:tmpl w:val="245B7142"/>
    <w:lvl w:ilvl="0" w:tentative="0">
      <w:start w:val="23"/>
      <w:numFmt w:val="decimal"/>
      <w:lvlText w:val="%1."/>
      <w:lvlJc w:val="left"/>
      <w:pPr>
        <w:ind w:left="420" w:hanging="420"/>
      </w:pPr>
      <w:rPr>
        <w:rFonts w:hint="eastAsia"/>
      </w:rPr>
    </w:lvl>
    <w:lvl w:ilvl="1" w:tentative="0">
      <w:start w:val="1"/>
      <w:numFmt w:val="decimal"/>
      <w:isLgl/>
      <w:lvlText w:val="%1.%2"/>
      <w:lvlJc w:val="left"/>
      <w:pPr>
        <w:ind w:left="964" w:hanging="544"/>
      </w:pPr>
      <w:rPr>
        <w:rFonts w:hint="default" w:asciiTheme="minorEastAsia" w:hAnsiTheme="minorEastAsia" w:eastAsiaTheme="minor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11">
    <w:nsid w:val="271E64F6"/>
    <w:multiLevelType w:val="multilevel"/>
    <w:tmpl w:val="271E64F6"/>
    <w:lvl w:ilvl="0" w:tentative="0">
      <w:start w:val="3"/>
      <w:numFmt w:val="decimal"/>
      <w:lvlText w:val="%1"/>
      <w:lvlJc w:val="left"/>
      <w:pPr>
        <w:ind w:left="360" w:hanging="360"/>
      </w:pPr>
      <w:rPr>
        <w:rFonts w:hint="default"/>
      </w:rPr>
    </w:lvl>
    <w:lvl w:ilvl="1" w:tentative="0">
      <w:start w:val="6"/>
      <w:numFmt w:val="decimal"/>
      <w:lvlText w:val="%1.%2"/>
      <w:lvlJc w:val="left"/>
      <w:pPr>
        <w:ind w:left="840" w:hanging="36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160" w:hanging="1800"/>
      </w:pPr>
      <w:rPr>
        <w:rFonts w:hint="default"/>
      </w:rPr>
    </w:lvl>
    <w:lvl w:ilvl="8" w:tentative="0">
      <w:start w:val="1"/>
      <w:numFmt w:val="decimal"/>
      <w:lvlText w:val="%1.%2.%3.%4.%5.%6.%7.%8.%9"/>
      <w:lvlJc w:val="left"/>
      <w:pPr>
        <w:ind w:left="6000" w:hanging="2160"/>
      </w:pPr>
      <w:rPr>
        <w:rFonts w:hint="default"/>
      </w:rPr>
    </w:lvl>
  </w:abstractNum>
  <w:abstractNum w:abstractNumId="12">
    <w:nsid w:val="2C9C25A4"/>
    <w:multiLevelType w:val="multilevel"/>
    <w:tmpl w:val="2C9C25A4"/>
    <w:lvl w:ilvl="0" w:tentative="0">
      <w:start w:val="12"/>
      <w:numFmt w:val="decimal"/>
      <w:lvlText w:val="%1"/>
      <w:lvlJc w:val="left"/>
      <w:pPr>
        <w:ind w:left="480" w:hanging="480"/>
      </w:pPr>
      <w:rPr>
        <w:rFonts w:hint="default"/>
      </w:rPr>
    </w:lvl>
    <w:lvl w:ilvl="1" w:tentative="0">
      <w:start w:val="7"/>
      <w:numFmt w:val="decimal"/>
      <w:lvlText w:val="%1.%2"/>
      <w:lvlJc w:val="left"/>
      <w:pPr>
        <w:ind w:left="960" w:hanging="48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160" w:hanging="1800"/>
      </w:pPr>
      <w:rPr>
        <w:rFonts w:hint="default"/>
      </w:rPr>
    </w:lvl>
    <w:lvl w:ilvl="8" w:tentative="0">
      <w:start w:val="1"/>
      <w:numFmt w:val="decimal"/>
      <w:lvlText w:val="%1.%2.%3.%4.%5.%6.%7.%8.%9"/>
      <w:lvlJc w:val="left"/>
      <w:pPr>
        <w:ind w:left="6000" w:hanging="2160"/>
      </w:pPr>
      <w:rPr>
        <w:rFonts w:hint="default"/>
      </w:rPr>
    </w:lvl>
  </w:abstractNum>
  <w:abstractNum w:abstractNumId="13">
    <w:nsid w:val="2E4017AC"/>
    <w:multiLevelType w:val="multilevel"/>
    <w:tmpl w:val="2E4017AC"/>
    <w:lvl w:ilvl="0" w:tentative="0">
      <w:start w:val="16"/>
      <w:numFmt w:val="decimal"/>
      <w:lvlText w:val="%1"/>
      <w:lvlJc w:val="left"/>
      <w:pPr>
        <w:ind w:left="480" w:hanging="480"/>
      </w:pPr>
      <w:rPr>
        <w:rFonts w:hint="default"/>
      </w:rPr>
    </w:lvl>
    <w:lvl w:ilvl="1" w:tentative="0">
      <w:start w:val="2"/>
      <w:numFmt w:val="decimal"/>
      <w:lvlText w:val="%1.%2"/>
      <w:lvlJc w:val="left"/>
      <w:pPr>
        <w:ind w:left="1430" w:hanging="72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360" w:hanging="144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520" w:hanging="2160"/>
      </w:pPr>
      <w:rPr>
        <w:rFonts w:hint="default"/>
      </w:rPr>
    </w:lvl>
    <w:lvl w:ilvl="8" w:tentative="0">
      <w:start w:val="1"/>
      <w:numFmt w:val="decimal"/>
      <w:lvlText w:val="%1.%2.%3.%4.%5.%6.%7.%8.%9"/>
      <w:lvlJc w:val="left"/>
      <w:pPr>
        <w:ind w:left="6000" w:hanging="2160"/>
      </w:pPr>
      <w:rPr>
        <w:rFonts w:hint="default"/>
      </w:rPr>
    </w:lvl>
  </w:abstractNum>
  <w:abstractNum w:abstractNumId="14">
    <w:nsid w:val="32B76231"/>
    <w:multiLevelType w:val="multilevel"/>
    <w:tmpl w:val="32B76231"/>
    <w:lvl w:ilvl="0" w:tentative="0">
      <w:start w:val="24"/>
      <w:numFmt w:val="decimal"/>
      <w:lvlText w:val="%1"/>
      <w:lvlJc w:val="left"/>
      <w:pPr>
        <w:ind w:left="480" w:hanging="480"/>
      </w:pPr>
      <w:rPr>
        <w:rFonts w:hint="default"/>
      </w:rPr>
    </w:lvl>
    <w:lvl w:ilvl="1" w:tentative="0">
      <w:start w:val="5"/>
      <w:numFmt w:val="decimal"/>
      <w:lvlText w:val="%1.%2"/>
      <w:lvlJc w:val="left"/>
      <w:pPr>
        <w:ind w:left="480"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5">
    <w:nsid w:val="3A80C092"/>
    <w:multiLevelType w:val="singleLevel"/>
    <w:tmpl w:val="3A80C092"/>
    <w:lvl w:ilvl="0" w:tentative="0">
      <w:start w:val="3"/>
      <w:numFmt w:val="decimal"/>
      <w:lvlText w:val="%1."/>
      <w:lvlJc w:val="left"/>
      <w:pPr>
        <w:tabs>
          <w:tab w:val="left" w:pos="312"/>
        </w:tabs>
      </w:pPr>
    </w:lvl>
  </w:abstractNum>
  <w:abstractNum w:abstractNumId="16">
    <w:nsid w:val="421022F1"/>
    <w:multiLevelType w:val="multilevel"/>
    <w:tmpl w:val="421022F1"/>
    <w:lvl w:ilvl="0" w:tentative="0">
      <w:start w:val="19"/>
      <w:numFmt w:val="decimal"/>
      <w:lvlText w:val="%1"/>
      <w:lvlJc w:val="left"/>
      <w:pPr>
        <w:ind w:left="480" w:hanging="480"/>
      </w:pPr>
      <w:rPr>
        <w:rFonts w:hint="default"/>
      </w:rPr>
    </w:lvl>
    <w:lvl w:ilvl="1" w:tentative="0">
      <w:start w:val="2"/>
      <w:numFmt w:val="decimal"/>
      <w:lvlText w:val="%1.%2"/>
      <w:lvlJc w:val="left"/>
      <w:pPr>
        <w:ind w:left="480"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7">
    <w:nsid w:val="52CD9D8C"/>
    <w:multiLevelType w:val="singleLevel"/>
    <w:tmpl w:val="52CD9D8C"/>
    <w:lvl w:ilvl="0" w:tentative="0">
      <w:start w:val="2"/>
      <w:numFmt w:val="decimal"/>
      <w:suff w:val="nothing"/>
      <w:lvlText w:val="%1）"/>
      <w:lvlJc w:val="left"/>
    </w:lvl>
  </w:abstractNum>
  <w:abstractNum w:abstractNumId="18">
    <w:nsid w:val="59F817E8"/>
    <w:multiLevelType w:val="singleLevel"/>
    <w:tmpl w:val="59F817E8"/>
    <w:lvl w:ilvl="0" w:tentative="0">
      <w:start w:val="1"/>
      <w:numFmt w:val="chineseCounting"/>
      <w:pStyle w:val="60"/>
      <w:suff w:val="nothing"/>
      <w:lvlText w:val="%1、"/>
      <w:lvlJc w:val="left"/>
    </w:lvl>
  </w:abstractNum>
  <w:abstractNum w:abstractNumId="19">
    <w:nsid w:val="5F2A81F4"/>
    <w:multiLevelType w:val="singleLevel"/>
    <w:tmpl w:val="5F2A81F4"/>
    <w:lvl w:ilvl="0" w:tentative="0">
      <w:start w:val="2"/>
      <w:numFmt w:val="decimal"/>
      <w:suff w:val="nothing"/>
      <w:lvlText w:val="%1、"/>
      <w:lvlJc w:val="left"/>
    </w:lvl>
  </w:abstractNum>
  <w:abstractNum w:abstractNumId="20">
    <w:nsid w:val="6A7B4455"/>
    <w:multiLevelType w:val="multilevel"/>
    <w:tmpl w:val="6A7B4455"/>
    <w:lvl w:ilvl="0" w:tentative="0">
      <w:start w:val="1"/>
      <w:numFmt w:val="decimal"/>
      <w:lvlText w:val="%1.1 "/>
      <w:lvlJc w:val="left"/>
      <w:pPr>
        <w:ind w:left="964" w:hanging="544"/>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6AAE699A"/>
    <w:multiLevelType w:val="multilevel"/>
    <w:tmpl w:val="6AAE699A"/>
    <w:lvl w:ilvl="0" w:tentative="0">
      <w:start w:val="1"/>
      <w:numFmt w:val="decimal"/>
      <w:lvlText w:val="%1.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18"/>
  </w:num>
  <w:num w:numId="4">
    <w:abstractNumId w:val="15"/>
  </w:num>
  <w:num w:numId="5">
    <w:abstractNumId w:val="0"/>
  </w:num>
  <w:num w:numId="6">
    <w:abstractNumId w:val="8"/>
  </w:num>
  <w:num w:numId="7">
    <w:abstractNumId w:val="20"/>
  </w:num>
  <w:num w:numId="8">
    <w:abstractNumId w:val="11"/>
  </w:num>
  <w:num w:numId="9">
    <w:abstractNumId w:val="4"/>
  </w:num>
  <w:num w:numId="10">
    <w:abstractNumId w:val="3"/>
  </w:num>
  <w:num w:numId="11">
    <w:abstractNumId w:val="7"/>
  </w:num>
  <w:num w:numId="12">
    <w:abstractNumId w:val="12"/>
  </w:num>
  <w:num w:numId="13">
    <w:abstractNumId w:val="13"/>
  </w:num>
  <w:num w:numId="14">
    <w:abstractNumId w:val="10"/>
  </w:num>
  <w:num w:numId="15">
    <w:abstractNumId w:val="14"/>
  </w:num>
  <w:num w:numId="16">
    <w:abstractNumId w:val="16"/>
  </w:num>
  <w:num w:numId="17">
    <w:abstractNumId w:val="5"/>
  </w:num>
  <w:num w:numId="18">
    <w:abstractNumId w:val="21"/>
  </w:num>
  <w:num w:numId="19">
    <w:abstractNumId w:val="17"/>
  </w:num>
  <w:num w:numId="20">
    <w:abstractNumId w:val="19"/>
  </w:num>
  <w:num w:numId="21">
    <w:abstractNumId w:val="6"/>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5NWU2NDRmYjYzYTM1YWY4ZGFlMTJiZDVhMTM3ZWEifQ=="/>
  </w:docVars>
  <w:rsids>
    <w:rsidRoot w:val="00F51389"/>
    <w:rsid w:val="00001AAB"/>
    <w:rsid w:val="0000220B"/>
    <w:rsid w:val="000028B5"/>
    <w:rsid w:val="00002FEB"/>
    <w:rsid w:val="0000385A"/>
    <w:rsid w:val="00003C00"/>
    <w:rsid w:val="00003D13"/>
    <w:rsid w:val="00004F3C"/>
    <w:rsid w:val="00006D15"/>
    <w:rsid w:val="0001004A"/>
    <w:rsid w:val="00010A8E"/>
    <w:rsid w:val="00010FAB"/>
    <w:rsid w:val="00013138"/>
    <w:rsid w:val="000159BD"/>
    <w:rsid w:val="00015CB5"/>
    <w:rsid w:val="0001623F"/>
    <w:rsid w:val="0001677B"/>
    <w:rsid w:val="00016ECB"/>
    <w:rsid w:val="000173B7"/>
    <w:rsid w:val="000173F4"/>
    <w:rsid w:val="0002034B"/>
    <w:rsid w:val="00020755"/>
    <w:rsid w:val="00021420"/>
    <w:rsid w:val="0002266E"/>
    <w:rsid w:val="0002504C"/>
    <w:rsid w:val="00025248"/>
    <w:rsid w:val="00025E45"/>
    <w:rsid w:val="000260CF"/>
    <w:rsid w:val="00026392"/>
    <w:rsid w:val="000264B4"/>
    <w:rsid w:val="00027AAB"/>
    <w:rsid w:val="0003056A"/>
    <w:rsid w:val="000311FB"/>
    <w:rsid w:val="000327E2"/>
    <w:rsid w:val="000328B5"/>
    <w:rsid w:val="00032AF5"/>
    <w:rsid w:val="0003398D"/>
    <w:rsid w:val="00033F99"/>
    <w:rsid w:val="00034E53"/>
    <w:rsid w:val="0003556C"/>
    <w:rsid w:val="0003677A"/>
    <w:rsid w:val="00036F64"/>
    <w:rsid w:val="000400E2"/>
    <w:rsid w:val="0004048B"/>
    <w:rsid w:val="00040A19"/>
    <w:rsid w:val="00040F65"/>
    <w:rsid w:val="000412CC"/>
    <w:rsid w:val="0004289A"/>
    <w:rsid w:val="00043FBC"/>
    <w:rsid w:val="000463C9"/>
    <w:rsid w:val="00046A3D"/>
    <w:rsid w:val="00047003"/>
    <w:rsid w:val="00047B44"/>
    <w:rsid w:val="00047D1E"/>
    <w:rsid w:val="00052A29"/>
    <w:rsid w:val="00052D94"/>
    <w:rsid w:val="00052E8E"/>
    <w:rsid w:val="000530F0"/>
    <w:rsid w:val="00054BF8"/>
    <w:rsid w:val="000609FD"/>
    <w:rsid w:val="000612B2"/>
    <w:rsid w:val="00061CC7"/>
    <w:rsid w:val="00063640"/>
    <w:rsid w:val="000647B6"/>
    <w:rsid w:val="0006564E"/>
    <w:rsid w:val="00067863"/>
    <w:rsid w:val="0007075F"/>
    <w:rsid w:val="00070EEA"/>
    <w:rsid w:val="0007210F"/>
    <w:rsid w:val="000729E7"/>
    <w:rsid w:val="00073DCF"/>
    <w:rsid w:val="00074F84"/>
    <w:rsid w:val="00075875"/>
    <w:rsid w:val="00075EEE"/>
    <w:rsid w:val="000763D3"/>
    <w:rsid w:val="00077897"/>
    <w:rsid w:val="00077FF3"/>
    <w:rsid w:val="0008053A"/>
    <w:rsid w:val="00082C6E"/>
    <w:rsid w:val="00086CE0"/>
    <w:rsid w:val="00086DE9"/>
    <w:rsid w:val="00086FA0"/>
    <w:rsid w:val="0008715A"/>
    <w:rsid w:val="0008725A"/>
    <w:rsid w:val="000873A9"/>
    <w:rsid w:val="00087641"/>
    <w:rsid w:val="00090273"/>
    <w:rsid w:val="000904C5"/>
    <w:rsid w:val="00090FF1"/>
    <w:rsid w:val="00091C3D"/>
    <w:rsid w:val="0009212D"/>
    <w:rsid w:val="00092652"/>
    <w:rsid w:val="00092965"/>
    <w:rsid w:val="00092FDB"/>
    <w:rsid w:val="000936D5"/>
    <w:rsid w:val="000939A1"/>
    <w:rsid w:val="00093BD2"/>
    <w:rsid w:val="00093C64"/>
    <w:rsid w:val="00094616"/>
    <w:rsid w:val="00094806"/>
    <w:rsid w:val="00094A72"/>
    <w:rsid w:val="00095EB3"/>
    <w:rsid w:val="00097283"/>
    <w:rsid w:val="00097E57"/>
    <w:rsid w:val="000A0102"/>
    <w:rsid w:val="000A07F0"/>
    <w:rsid w:val="000A0CF7"/>
    <w:rsid w:val="000A2375"/>
    <w:rsid w:val="000A3026"/>
    <w:rsid w:val="000A3042"/>
    <w:rsid w:val="000A4532"/>
    <w:rsid w:val="000A6DB7"/>
    <w:rsid w:val="000A6DDA"/>
    <w:rsid w:val="000A7040"/>
    <w:rsid w:val="000B04D4"/>
    <w:rsid w:val="000B2ED8"/>
    <w:rsid w:val="000B37C9"/>
    <w:rsid w:val="000B3FB5"/>
    <w:rsid w:val="000B4684"/>
    <w:rsid w:val="000B4D88"/>
    <w:rsid w:val="000B53B2"/>
    <w:rsid w:val="000B5950"/>
    <w:rsid w:val="000B59E9"/>
    <w:rsid w:val="000B74CC"/>
    <w:rsid w:val="000B7BA2"/>
    <w:rsid w:val="000C034D"/>
    <w:rsid w:val="000C05E8"/>
    <w:rsid w:val="000C07D7"/>
    <w:rsid w:val="000C127F"/>
    <w:rsid w:val="000C1B81"/>
    <w:rsid w:val="000C1F0E"/>
    <w:rsid w:val="000C2771"/>
    <w:rsid w:val="000C2973"/>
    <w:rsid w:val="000C2E49"/>
    <w:rsid w:val="000C359E"/>
    <w:rsid w:val="000C393F"/>
    <w:rsid w:val="000C5075"/>
    <w:rsid w:val="000C5582"/>
    <w:rsid w:val="000C57C8"/>
    <w:rsid w:val="000C6651"/>
    <w:rsid w:val="000C6CC0"/>
    <w:rsid w:val="000C6E11"/>
    <w:rsid w:val="000C6E80"/>
    <w:rsid w:val="000D4B8E"/>
    <w:rsid w:val="000D581B"/>
    <w:rsid w:val="000D5D95"/>
    <w:rsid w:val="000D648E"/>
    <w:rsid w:val="000D74F9"/>
    <w:rsid w:val="000D75CC"/>
    <w:rsid w:val="000D7D75"/>
    <w:rsid w:val="000D7DD7"/>
    <w:rsid w:val="000E0A3C"/>
    <w:rsid w:val="000E13A8"/>
    <w:rsid w:val="000E1B93"/>
    <w:rsid w:val="000E263E"/>
    <w:rsid w:val="000E264F"/>
    <w:rsid w:val="000E3342"/>
    <w:rsid w:val="000E3E48"/>
    <w:rsid w:val="000E4903"/>
    <w:rsid w:val="000E4F3B"/>
    <w:rsid w:val="000E5C92"/>
    <w:rsid w:val="000E73A1"/>
    <w:rsid w:val="000F00DC"/>
    <w:rsid w:val="000F296F"/>
    <w:rsid w:val="000F3CF5"/>
    <w:rsid w:val="000F3EFF"/>
    <w:rsid w:val="000F5266"/>
    <w:rsid w:val="000F5A21"/>
    <w:rsid w:val="000F70FE"/>
    <w:rsid w:val="000F71C0"/>
    <w:rsid w:val="000F7603"/>
    <w:rsid w:val="000F7B6E"/>
    <w:rsid w:val="001008C2"/>
    <w:rsid w:val="001020D3"/>
    <w:rsid w:val="0010219D"/>
    <w:rsid w:val="00102563"/>
    <w:rsid w:val="00102C87"/>
    <w:rsid w:val="00104301"/>
    <w:rsid w:val="001044D4"/>
    <w:rsid w:val="00104559"/>
    <w:rsid w:val="001052E3"/>
    <w:rsid w:val="00110C26"/>
    <w:rsid w:val="00111A8C"/>
    <w:rsid w:val="00111BB4"/>
    <w:rsid w:val="00111C75"/>
    <w:rsid w:val="0011232C"/>
    <w:rsid w:val="001131BA"/>
    <w:rsid w:val="0011325E"/>
    <w:rsid w:val="00113CCB"/>
    <w:rsid w:val="0011409A"/>
    <w:rsid w:val="001167E3"/>
    <w:rsid w:val="00116DCD"/>
    <w:rsid w:val="0011717A"/>
    <w:rsid w:val="00117D5D"/>
    <w:rsid w:val="00117EDD"/>
    <w:rsid w:val="0012021D"/>
    <w:rsid w:val="0012066D"/>
    <w:rsid w:val="001219B2"/>
    <w:rsid w:val="00121F15"/>
    <w:rsid w:val="00122048"/>
    <w:rsid w:val="00122334"/>
    <w:rsid w:val="001236C4"/>
    <w:rsid w:val="00124CC1"/>
    <w:rsid w:val="001257DA"/>
    <w:rsid w:val="001262A1"/>
    <w:rsid w:val="001262C8"/>
    <w:rsid w:val="00126FB1"/>
    <w:rsid w:val="001276EF"/>
    <w:rsid w:val="001278CA"/>
    <w:rsid w:val="0013023D"/>
    <w:rsid w:val="00131D4F"/>
    <w:rsid w:val="00131FB7"/>
    <w:rsid w:val="001329FB"/>
    <w:rsid w:val="001339E4"/>
    <w:rsid w:val="00133D8F"/>
    <w:rsid w:val="00134C9E"/>
    <w:rsid w:val="001371DA"/>
    <w:rsid w:val="001372CC"/>
    <w:rsid w:val="00137B6E"/>
    <w:rsid w:val="00137DCA"/>
    <w:rsid w:val="00140084"/>
    <w:rsid w:val="00140426"/>
    <w:rsid w:val="00140D29"/>
    <w:rsid w:val="001415FD"/>
    <w:rsid w:val="00141B3F"/>
    <w:rsid w:val="00142BAF"/>
    <w:rsid w:val="0014344D"/>
    <w:rsid w:val="00143A14"/>
    <w:rsid w:val="0014424A"/>
    <w:rsid w:val="001442B3"/>
    <w:rsid w:val="00146427"/>
    <w:rsid w:val="00147B7D"/>
    <w:rsid w:val="00150D5B"/>
    <w:rsid w:val="00151BA4"/>
    <w:rsid w:val="0015508F"/>
    <w:rsid w:val="00155287"/>
    <w:rsid w:val="0015679A"/>
    <w:rsid w:val="0016080C"/>
    <w:rsid w:val="001624C8"/>
    <w:rsid w:val="001639A4"/>
    <w:rsid w:val="00163CBE"/>
    <w:rsid w:val="001645B9"/>
    <w:rsid w:val="001645C1"/>
    <w:rsid w:val="00165060"/>
    <w:rsid w:val="001650BA"/>
    <w:rsid w:val="0016558B"/>
    <w:rsid w:val="0016721F"/>
    <w:rsid w:val="00170D72"/>
    <w:rsid w:val="00172460"/>
    <w:rsid w:val="00173E17"/>
    <w:rsid w:val="00175D7E"/>
    <w:rsid w:val="00177313"/>
    <w:rsid w:val="00177750"/>
    <w:rsid w:val="001808A3"/>
    <w:rsid w:val="00181823"/>
    <w:rsid w:val="001822E7"/>
    <w:rsid w:val="001829C2"/>
    <w:rsid w:val="00183EF7"/>
    <w:rsid w:val="00184226"/>
    <w:rsid w:val="00184640"/>
    <w:rsid w:val="001858DD"/>
    <w:rsid w:val="00185C2F"/>
    <w:rsid w:val="00185ECD"/>
    <w:rsid w:val="00185F40"/>
    <w:rsid w:val="00186D43"/>
    <w:rsid w:val="0018761C"/>
    <w:rsid w:val="00190E86"/>
    <w:rsid w:val="00192500"/>
    <w:rsid w:val="00192E51"/>
    <w:rsid w:val="001934B0"/>
    <w:rsid w:val="00193DB9"/>
    <w:rsid w:val="001948F5"/>
    <w:rsid w:val="00195BD1"/>
    <w:rsid w:val="00195D1B"/>
    <w:rsid w:val="00195D33"/>
    <w:rsid w:val="00196258"/>
    <w:rsid w:val="00196F92"/>
    <w:rsid w:val="001977EA"/>
    <w:rsid w:val="001A00BA"/>
    <w:rsid w:val="001A0970"/>
    <w:rsid w:val="001A0EDB"/>
    <w:rsid w:val="001A14D0"/>
    <w:rsid w:val="001A1E3A"/>
    <w:rsid w:val="001A2150"/>
    <w:rsid w:val="001A2968"/>
    <w:rsid w:val="001A3621"/>
    <w:rsid w:val="001A41A2"/>
    <w:rsid w:val="001A4C23"/>
    <w:rsid w:val="001A4C92"/>
    <w:rsid w:val="001A66B8"/>
    <w:rsid w:val="001A70C2"/>
    <w:rsid w:val="001A7124"/>
    <w:rsid w:val="001A72D2"/>
    <w:rsid w:val="001B2541"/>
    <w:rsid w:val="001B41AD"/>
    <w:rsid w:val="001B4E29"/>
    <w:rsid w:val="001B5E5C"/>
    <w:rsid w:val="001B6087"/>
    <w:rsid w:val="001B619B"/>
    <w:rsid w:val="001B7057"/>
    <w:rsid w:val="001B7C18"/>
    <w:rsid w:val="001C0DE9"/>
    <w:rsid w:val="001C0F1B"/>
    <w:rsid w:val="001C10C9"/>
    <w:rsid w:val="001C1991"/>
    <w:rsid w:val="001C1AA9"/>
    <w:rsid w:val="001C309B"/>
    <w:rsid w:val="001C46A8"/>
    <w:rsid w:val="001C5048"/>
    <w:rsid w:val="001C5CF7"/>
    <w:rsid w:val="001C5E2F"/>
    <w:rsid w:val="001C6C61"/>
    <w:rsid w:val="001C6E45"/>
    <w:rsid w:val="001C73E4"/>
    <w:rsid w:val="001C7D64"/>
    <w:rsid w:val="001D0982"/>
    <w:rsid w:val="001D0B78"/>
    <w:rsid w:val="001D252F"/>
    <w:rsid w:val="001D357E"/>
    <w:rsid w:val="001D46FE"/>
    <w:rsid w:val="001D6E54"/>
    <w:rsid w:val="001E0BA7"/>
    <w:rsid w:val="001E1412"/>
    <w:rsid w:val="001E1B0A"/>
    <w:rsid w:val="001E3FE6"/>
    <w:rsid w:val="001E407F"/>
    <w:rsid w:val="001E4210"/>
    <w:rsid w:val="001E4FDC"/>
    <w:rsid w:val="001E63BD"/>
    <w:rsid w:val="001E6404"/>
    <w:rsid w:val="001E66A5"/>
    <w:rsid w:val="001E6C54"/>
    <w:rsid w:val="001E6CAB"/>
    <w:rsid w:val="001E78EA"/>
    <w:rsid w:val="001F121D"/>
    <w:rsid w:val="001F1C8E"/>
    <w:rsid w:val="001F202D"/>
    <w:rsid w:val="001F22AA"/>
    <w:rsid w:val="001F3326"/>
    <w:rsid w:val="001F375B"/>
    <w:rsid w:val="001F3AFD"/>
    <w:rsid w:val="001F4319"/>
    <w:rsid w:val="001F4432"/>
    <w:rsid w:val="001F4B20"/>
    <w:rsid w:val="001F533F"/>
    <w:rsid w:val="001F680A"/>
    <w:rsid w:val="001F77B4"/>
    <w:rsid w:val="001F7E43"/>
    <w:rsid w:val="00201BD7"/>
    <w:rsid w:val="002026FE"/>
    <w:rsid w:val="00203658"/>
    <w:rsid w:val="00203A32"/>
    <w:rsid w:val="00204663"/>
    <w:rsid w:val="00204A9F"/>
    <w:rsid w:val="00204C0E"/>
    <w:rsid w:val="002057D7"/>
    <w:rsid w:val="00207258"/>
    <w:rsid w:val="00207FC7"/>
    <w:rsid w:val="00210D73"/>
    <w:rsid w:val="00211CE3"/>
    <w:rsid w:val="00211F69"/>
    <w:rsid w:val="00212036"/>
    <w:rsid w:val="002121A9"/>
    <w:rsid w:val="002126CE"/>
    <w:rsid w:val="00212788"/>
    <w:rsid w:val="00213AB6"/>
    <w:rsid w:val="00214832"/>
    <w:rsid w:val="00216728"/>
    <w:rsid w:val="00216831"/>
    <w:rsid w:val="002169E0"/>
    <w:rsid w:val="00217EDF"/>
    <w:rsid w:val="00221389"/>
    <w:rsid w:val="00221D39"/>
    <w:rsid w:val="002231F9"/>
    <w:rsid w:val="002232E0"/>
    <w:rsid w:val="002237C7"/>
    <w:rsid w:val="002238F6"/>
    <w:rsid w:val="00223E42"/>
    <w:rsid w:val="00226106"/>
    <w:rsid w:val="00226624"/>
    <w:rsid w:val="002274E5"/>
    <w:rsid w:val="0023037F"/>
    <w:rsid w:val="00232FCB"/>
    <w:rsid w:val="00234856"/>
    <w:rsid w:val="00235E0B"/>
    <w:rsid w:val="002368BA"/>
    <w:rsid w:val="00237179"/>
    <w:rsid w:val="00237336"/>
    <w:rsid w:val="0023737D"/>
    <w:rsid w:val="0023777F"/>
    <w:rsid w:val="002411CF"/>
    <w:rsid w:val="002418D3"/>
    <w:rsid w:val="00241A73"/>
    <w:rsid w:val="00242B48"/>
    <w:rsid w:val="00243B01"/>
    <w:rsid w:val="00243E74"/>
    <w:rsid w:val="00243EB4"/>
    <w:rsid w:val="00245322"/>
    <w:rsid w:val="0024660B"/>
    <w:rsid w:val="00247570"/>
    <w:rsid w:val="00247938"/>
    <w:rsid w:val="002510A3"/>
    <w:rsid w:val="00252EA6"/>
    <w:rsid w:val="002533E9"/>
    <w:rsid w:val="00253CD1"/>
    <w:rsid w:val="002551DA"/>
    <w:rsid w:val="0025544A"/>
    <w:rsid w:val="00255927"/>
    <w:rsid w:val="002567BE"/>
    <w:rsid w:val="00256924"/>
    <w:rsid w:val="00256CE9"/>
    <w:rsid w:val="00257257"/>
    <w:rsid w:val="00257C33"/>
    <w:rsid w:val="00261A16"/>
    <w:rsid w:val="00261C29"/>
    <w:rsid w:val="002622DC"/>
    <w:rsid w:val="00262BF7"/>
    <w:rsid w:val="00263510"/>
    <w:rsid w:val="00263C0C"/>
    <w:rsid w:val="002642B4"/>
    <w:rsid w:val="00264FDB"/>
    <w:rsid w:val="0026501C"/>
    <w:rsid w:val="00265230"/>
    <w:rsid w:val="002653BC"/>
    <w:rsid w:val="00266A53"/>
    <w:rsid w:val="00266F38"/>
    <w:rsid w:val="00267A7A"/>
    <w:rsid w:val="0027047E"/>
    <w:rsid w:val="002704F0"/>
    <w:rsid w:val="0027115F"/>
    <w:rsid w:val="00271326"/>
    <w:rsid w:val="00271768"/>
    <w:rsid w:val="00272AE2"/>
    <w:rsid w:val="00273414"/>
    <w:rsid w:val="00273F1D"/>
    <w:rsid w:val="00274CB2"/>
    <w:rsid w:val="00275EE7"/>
    <w:rsid w:val="0027686B"/>
    <w:rsid w:val="0027728C"/>
    <w:rsid w:val="002804A3"/>
    <w:rsid w:val="00280736"/>
    <w:rsid w:val="00281155"/>
    <w:rsid w:val="002818D0"/>
    <w:rsid w:val="00281AD7"/>
    <w:rsid w:val="00282790"/>
    <w:rsid w:val="00284521"/>
    <w:rsid w:val="00285231"/>
    <w:rsid w:val="00286475"/>
    <w:rsid w:val="00286A2C"/>
    <w:rsid w:val="002907E6"/>
    <w:rsid w:val="00290B3A"/>
    <w:rsid w:val="002911F0"/>
    <w:rsid w:val="00292357"/>
    <w:rsid w:val="0029322A"/>
    <w:rsid w:val="00295271"/>
    <w:rsid w:val="002956B0"/>
    <w:rsid w:val="00295838"/>
    <w:rsid w:val="002959A9"/>
    <w:rsid w:val="00296074"/>
    <w:rsid w:val="0029694B"/>
    <w:rsid w:val="002969B1"/>
    <w:rsid w:val="00296C50"/>
    <w:rsid w:val="0029783B"/>
    <w:rsid w:val="00297EAF"/>
    <w:rsid w:val="002A00B7"/>
    <w:rsid w:val="002A0347"/>
    <w:rsid w:val="002A0C31"/>
    <w:rsid w:val="002A2062"/>
    <w:rsid w:val="002A2B48"/>
    <w:rsid w:val="002A469E"/>
    <w:rsid w:val="002A5208"/>
    <w:rsid w:val="002A6428"/>
    <w:rsid w:val="002A7921"/>
    <w:rsid w:val="002B04D0"/>
    <w:rsid w:val="002B0B28"/>
    <w:rsid w:val="002B257F"/>
    <w:rsid w:val="002B2BE8"/>
    <w:rsid w:val="002B2C2F"/>
    <w:rsid w:val="002B3C48"/>
    <w:rsid w:val="002B4F3E"/>
    <w:rsid w:val="002B51C1"/>
    <w:rsid w:val="002B6514"/>
    <w:rsid w:val="002B737D"/>
    <w:rsid w:val="002B75C6"/>
    <w:rsid w:val="002B79D4"/>
    <w:rsid w:val="002C12C3"/>
    <w:rsid w:val="002C3CC2"/>
    <w:rsid w:val="002C4967"/>
    <w:rsid w:val="002C6AE5"/>
    <w:rsid w:val="002C78F6"/>
    <w:rsid w:val="002D0D13"/>
    <w:rsid w:val="002D11F7"/>
    <w:rsid w:val="002D1559"/>
    <w:rsid w:val="002D6B1C"/>
    <w:rsid w:val="002E028C"/>
    <w:rsid w:val="002E0D88"/>
    <w:rsid w:val="002E141B"/>
    <w:rsid w:val="002E1E40"/>
    <w:rsid w:val="002E1F2C"/>
    <w:rsid w:val="002E1FAE"/>
    <w:rsid w:val="002E21F4"/>
    <w:rsid w:val="002E23D4"/>
    <w:rsid w:val="002E264D"/>
    <w:rsid w:val="002E275E"/>
    <w:rsid w:val="002E2DEC"/>
    <w:rsid w:val="002E3055"/>
    <w:rsid w:val="002E4B15"/>
    <w:rsid w:val="002E4F52"/>
    <w:rsid w:val="002E60F6"/>
    <w:rsid w:val="002E744B"/>
    <w:rsid w:val="002E777E"/>
    <w:rsid w:val="002F06BA"/>
    <w:rsid w:val="002F1266"/>
    <w:rsid w:val="002F3E75"/>
    <w:rsid w:val="002F4227"/>
    <w:rsid w:val="002F7088"/>
    <w:rsid w:val="002F7C32"/>
    <w:rsid w:val="003003FC"/>
    <w:rsid w:val="00301C94"/>
    <w:rsid w:val="00302A87"/>
    <w:rsid w:val="00302B4F"/>
    <w:rsid w:val="0030425C"/>
    <w:rsid w:val="00304630"/>
    <w:rsid w:val="0030587D"/>
    <w:rsid w:val="00305DDF"/>
    <w:rsid w:val="003067AE"/>
    <w:rsid w:val="00306A81"/>
    <w:rsid w:val="00306BCA"/>
    <w:rsid w:val="00307215"/>
    <w:rsid w:val="00310309"/>
    <w:rsid w:val="003105AF"/>
    <w:rsid w:val="003112B9"/>
    <w:rsid w:val="00311301"/>
    <w:rsid w:val="00311721"/>
    <w:rsid w:val="003119DD"/>
    <w:rsid w:val="00311B00"/>
    <w:rsid w:val="00314E9A"/>
    <w:rsid w:val="0031527C"/>
    <w:rsid w:val="00316537"/>
    <w:rsid w:val="00316973"/>
    <w:rsid w:val="00316AB6"/>
    <w:rsid w:val="00316D67"/>
    <w:rsid w:val="00317177"/>
    <w:rsid w:val="003174AA"/>
    <w:rsid w:val="00317571"/>
    <w:rsid w:val="0032035A"/>
    <w:rsid w:val="0032071E"/>
    <w:rsid w:val="00320855"/>
    <w:rsid w:val="00321E4D"/>
    <w:rsid w:val="00322774"/>
    <w:rsid w:val="003234C8"/>
    <w:rsid w:val="003238E2"/>
    <w:rsid w:val="00327458"/>
    <w:rsid w:val="003278B7"/>
    <w:rsid w:val="00330630"/>
    <w:rsid w:val="003309B1"/>
    <w:rsid w:val="00331892"/>
    <w:rsid w:val="00332254"/>
    <w:rsid w:val="0033232B"/>
    <w:rsid w:val="00333113"/>
    <w:rsid w:val="00333AAE"/>
    <w:rsid w:val="00333F68"/>
    <w:rsid w:val="00334874"/>
    <w:rsid w:val="00335C32"/>
    <w:rsid w:val="00336815"/>
    <w:rsid w:val="00337D9B"/>
    <w:rsid w:val="00340731"/>
    <w:rsid w:val="00340DB7"/>
    <w:rsid w:val="00341BE1"/>
    <w:rsid w:val="00345108"/>
    <w:rsid w:val="003451F3"/>
    <w:rsid w:val="00345374"/>
    <w:rsid w:val="003456F7"/>
    <w:rsid w:val="00345B36"/>
    <w:rsid w:val="00345E09"/>
    <w:rsid w:val="003506A8"/>
    <w:rsid w:val="00350E1D"/>
    <w:rsid w:val="00351A63"/>
    <w:rsid w:val="00352C2D"/>
    <w:rsid w:val="0035386D"/>
    <w:rsid w:val="00353BDF"/>
    <w:rsid w:val="00353EEC"/>
    <w:rsid w:val="003548DB"/>
    <w:rsid w:val="00354A82"/>
    <w:rsid w:val="00354B6F"/>
    <w:rsid w:val="00356510"/>
    <w:rsid w:val="0035785E"/>
    <w:rsid w:val="00357A89"/>
    <w:rsid w:val="00357D96"/>
    <w:rsid w:val="00360B35"/>
    <w:rsid w:val="00360DAD"/>
    <w:rsid w:val="00361DF1"/>
    <w:rsid w:val="003620CD"/>
    <w:rsid w:val="00362359"/>
    <w:rsid w:val="00363FFA"/>
    <w:rsid w:val="003650E5"/>
    <w:rsid w:val="00365286"/>
    <w:rsid w:val="00365738"/>
    <w:rsid w:val="00365BDD"/>
    <w:rsid w:val="0036631A"/>
    <w:rsid w:val="00366838"/>
    <w:rsid w:val="00367A09"/>
    <w:rsid w:val="00370748"/>
    <w:rsid w:val="003708B7"/>
    <w:rsid w:val="00370DFF"/>
    <w:rsid w:val="00370F43"/>
    <w:rsid w:val="00372753"/>
    <w:rsid w:val="00373017"/>
    <w:rsid w:val="00373F74"/>
    <w:rsid w:val="003745BB"/>
    <w:rsid w:val="00374D53"/>
    <w:rsid w:val="00376F8E"/>
    <w:rsid w:val="00380000"/>
    <w:rsid w:val="0038108B"/>
    <w:rsid w:val="003826A1"/>
    <w:rsid w:val="00383277"/>
    <w:rsid w:val="00383634"/>
    <w:rsid w:val="00383E94"/>
    <w:rsid w:val="00383FA4"/>
    <w:rsid w:val="00383FF4"/>
    <w:rsid w:val="00386950"/>
    <w:rsid w:val="003874C5"/>
    <w:rsid w:val="003874D7"/>
    <w:rsid w:val="00390340"/>
    <w:rsid w:val="0039051F"/>
    <w:rsid w:val="00391CDE"/>
    <w:rsid w:val="00392D2D"/>
    <w:rsid w:val="003931DD"/>
    <w:rsid w:val="00394229"/>
    <w:rsid w:val="00395FCE"/>
    <w:rsid w:val="00397761"/>
    <w:rsid w:val="003A02F1"/>
    <w:rsid w:val="003A043B"/>
    <w:rsid w:val="003A0D6C"/>
    <w:rsid w:val="003A108F"/>
    <w:rsid w:val="003A14F9"/>
    <w:rsid w:val="003A1721"/>
    <w:rsid w:val="003A2012"/>
    <w:rsid w:val="003A2400"/>
    <w:rsid w:val="003A2823"/>
    <w:rsid w:val="003A2DE5"/>
    <w:rsid w:val="003A3878"/>
    <w:rsid w:val="003A4C56"/>
    <w:rsid w:val="003A68A4"/>
    <w:rsid w:val="003A6B51"/>
    <w:rsid w:val="003A6E5E"/>
    <w:rsid w:val="003A78F1"/>
    <w:rsid w:val="003B0268"/>
    <w:rsid w:val="003B02D9"/>
    <w:rsid w:val="003B0FD6"/>
    <w:rsid w:val="003B1586"/>
    <w:rsid w:val="003B2732"/>
    <w:rsid w:val="003B59A5"/>
    <w:rsid w:val="003B5BE5"/>
    <w:rsid w:val="003B65CB"/>
    <w:rsid w:val="003B6912"/>
    <w:rsid w:val="003B7DDB"/>
    <w:rsid w:val="003C013E"/>
    <w:rsid w:val="003C07BA"/>
    <w:rsid w:val="003C1425"/>
    <w:rsid w:val="003C1A3D"/>
    <w:rsid w:val="003C1A7E"/>
    <w:rsid w:val="003C3022"/>
    <w:rsid w:val="003C3A6A"/>
    <w:rsid w:val="003C419A"/>
    <w:rsid w:val="003C49ED"/>
    <w:rsid w:val="003C4F0E"/>
    <w:rsid w:val="003C570D"/>
    <w:rsid w:val="003C624D"/>
    <w:rsid w:val="003C669F"/>
    <w:rsid w:val="003C69F4"/>
    <w:rsid w:val="003C76DE"/>
    <w:rsid w:val="003D0424"/>
    <w:rsid w:val="003D11AA"/>
    <w:rsid w:val="003D1877"/>
    <w:rsid w:val="003D2326"/>
    <w:rsid w:val="003D2A39"/>
    <w:rsid w:val="003D2B2D"/>
    <w:rsid w:val="003D3263"/>
    <w:rsid w:val="003D400D"/>
    <w:rsid w:val="003D42DC"/>
    <w:rsid w:val="003D4DAC"/>
    <w:rsid w:val="003D61F3"/>
    <w:rsid w:val="003D6656"/>
    <w:rsid w:val="003D6EA0"/>
    <w:rsid w:val="003E05ED"/>
    <w:rsid w:val="003E0EF9"/>
    <w:rsid w:val="003E0FEA"/>
    <w:rsid w:val="003E1271"/>
    <w:rsid w:val="003E4A6C"/>
    <w:rsid w:val="003E4CE5"/>
    <w:rsid w:val="003E5BA1"/>
    <w:rsid w:val="003E5D20"/>
    <w:rsid w:val="003E7330"/>
    <w:rsid w:val="003E76CF"/>
    <w:rsid w:val="003E7F48"/>
    <w:rsid w:val="003F0137"/>
    <w:rsid w:val="003F11AD"/>
    <w:rsid w:val="003F1209"/>
    <w:rsid w:val="003F2076"/>
    <w:rsid w:val="003F36DA"/>
    <w:rsid w:val="003F58CB"/>
    <w:rsid w:val="003F635C"/>
    <w:rsid w:val="003F6D6B"/>
    <w:rsid w:val="003F758F"/>
    <w:rsid w:val="003F778D"/>
    <w:rsid w:val="00400336"/>
    <w:rsid w:val="00400718"/>
    <w:rsid w:val="00400B58"/>
    <w:rsid w:val="004013A9"/>
    <w:rsid w:val="0040161A"/>
    <w:rsid w:val="00402250"/>
    <w:rsid w:val="004037DB"/>
    <w:rsid w:val="00403A82"/>
    <w:rsid w:val="004040EC"/>
    <w:rsid w:val="004043B2"/>
    <w:rsid w:val="00405309"/>
    <w:rsid w:val="00405C0B"/>
    <w:rsid w:val="00410A25"/>
    <w:rsid w:val="004117D0"/>
    <w:rsid w:val="00411D64"/>
    <w:rsid w:val="00413922"/>
    <w:rsid w:val="00414634"/>
    <w:rsid w:val="00414D08"/>
    <w:rsid w:val="00414F05"/>
    <w:rsid w:val="00414F96"/>
    <w:rsid w:val="00415C4B"/>
    <w:rsid w:val="00416D0E"/>
    <w:rsid w:val="004179D8"/>
    <w:rsid w:val="00420293"/>
    <w:rsid w:val="0042097D"/>
    <w:rsid w:val="004224AA"/>
    <w:rsid w:val="00423593"/>
    <w:rsid w:val="00424495"/>
    <w:rsid w:val="0042476F"/>
    <w:rsid w:val="004250EF"/>
    <w:rsid w:val="0042701A"/>
    <w:rsid w:val="00427171"/>
    <w:rsid w:val="004302D0"/>
    <w:rsid w:val="004304B4"/>
    <w:rsid w:val="00430F04"/>
    <w:rsid w:val="00431563"/>
    <w:rsid w:val="00431A4E"/>
    <w:rsid w:val="00431B1A"/>
    <w:rsid w:val="00431F06"/>
    <w:rsid w:val="004324EE"/>
    <w:rsid w:val="0043314E"/>
    <w:rsid w:val="00433469"/>
    <w:rsid w:val="0043468E"/>
    <w:rsid w:val="00435633"/>
    <w:rsid w:val="0043647C"/>
    <w:rsid w:val="00436AE2"/>
    <w:rsid w:val="00436C3E"/>
    <w:rsid w:val="00436D86"/>
    <w:rsid w:val="0043706F"/>
    <w:rsid w:val="004370BD"/>
    <w:rsid w:val="00442DC4"/>
    <w:rsid w:val="0044387C"/>
    <w:rsid w:val="00443ED4"/>
    <w:rsid w:val="00443F01"/>
    <w:rsid w:val="00444596"/>
    <w:rsid w:val="00445402"/>
    <w:rsid w:val="00445880"/>
    <w:rsid w:val="0044639D"/>
    <w:rsid w:val="004471CC"/>
    <w:rsid w:val="00447728"/>
    <w:rsid w:val="00447B71"/>
    <w:rsid w:val="00447DB3"/>
    <w:rsid w:val="00450B7E"/>
    <w:rsid w:val="004511E4"/>
    <w:rsid w:val="004521F9"/>
    <w:rsid w:val="004529A9"/>
    <w:rsid w:val="00452FF0"/>
    <w:rsid w:val="00453B62"/>
    <w:rsid w:val="0045482E"/>
    <w:rsid w:val="00454B40"/>
    <w:rsid w:val="00455E59"/>
    <w:rsid w:val="00457E94"/>
    <w:rsid w:val="00460FA6"/>
    <w:rsid w:val="00461772"/>
    <w:rsid w:val="0046214B"/>
    <w:rsid w:val="0046220D"/>
    <w:rsid w:val="004643A5"/>
    <w:rsid w:val="00465A3C"/>
    <w:rsid w:val="004661DD"/>
    <w:rsid w:val="004661DE"/>
    <w:rsid w:val="004671C0"/>
    <w:rsid w:val="00467546"/>
    <w:rsid w:val="004675C8"/>
    <w:rsid w:val="004676F5"/>
    <w:rsid w:val="004709A5"/>
    <w:rsid w:val="004713E9"/>
    <w:rsid w:val="00472550"/>
    <w:rsid w:val="00472D4C"/>
    <w:rsid w:val="00473CFB"/>
    <w:rsid w:val="00474D7F"/>
    <w:rsid w:val="00475975"/>
    <w:rsid w:val="00475BC1"/>
    <w:rsid w:val="00477E2A"/>
    <w:rsid w:val="00480017"/>
    <w:rsid w:val="004808C1"/>
    <w:rsid w:val="00482443"/>
    <w:rsid w:val="004832E5"/>
    <w:rsid w:val="004833C3"/>
    <w:rsid w:val="00483BBC"/>
    <w:rsid w:val="00485083"/>
    <w:rsid w:val="00486B20"/>
    <w:rsid w:val="00486B9D"/>
    <w:rsid w:val="00490683"/>
    <w:rsid w:val="0049104D"/>
    <w:rsid w:val="00491793"/>
    <w:rsid w:val="004931C7"/>
    <w:rsid w:val="00493235"/>
    <w:rsid w:val="00493A45"/>
    <w:rsid w:val="00493E0E"/>
    <w:rsid w:val="004943DB"/>
    <w:rsid w:val="00494F38"/>
    <w:rsid w:val="00495F9F"/>
    <w:rsid w:val="004A1281"/>
    <w:rsid w:val="004A1CD2"/>
    <w:rsid w:val="004A2AE5"/>
    <w:rsid w:val="004A352D"/>
    <w:rsid w:val="004A35BF"/>
    <w:rsid w:val="004A3D12"/>
    <w:rsid w:val="004A3D29"/>
    <w:rsid w:val="004A5418"/>
    <w:rsid w:val="004A57DB"/>
    <w:rsid w:val="004A65D0"/>
    <w:rsid w:val="004A69B6"/>
    <w:rsid w:val="004A69C6"/>
    <w:rsid w:val="004A6B94"/>
    <w:rsid w:val="004A6E55"/>
    <w:rsid w:val="004B0300"/>
    <w:rsid w:val="004B0C0F"/>
    <w:rsid w:val="004B0D12"/>
    <w:rsid w:val="004B30CE"/>
    <w:rsid w:val="004B48CF"/>
    <w:rsid w:val="004B4A61"/>
    <w:rsid w:val="004B4B08"/>
    <w:rsid w:val="004B53B1"/>
    <w:rsid w:val="004C00FF"/>
    <w:rsid w:val="004C01E4"/>
    <w:rsid w:val="004C0C0C"/>
    <w:rsid w:val="004C15CA"/>
    <w:rsid w:val="004C2A96"/>
    <w:rsid w:val="004C3610"/>
    <w:rsid w:val="004C4AA9"/>
    <w:rsid w:val="004C4ED6"/>
    <w:rsid w:val="004C51B2"/>
    <w:rsid w:val="004C6BE1"/>
    <w:rsid w:val="004C791D"/>
    <w:rsid w:val="004D09CE"/>
    <w:rsid w:val="004D109F"/>
    <w:rsid w:val="004D113B"/>
    <w:rsid w:val="004D1528"/>
    <w:rsid w:val="004D1A38"/>
    <w:rsid w:val="004D1E6E"/>
    <w:rsid w:val="004D29D3"/>
    <w:rsid w:val="004D2F29"/>
    <w:rsid w:val="004D4294"/>
    <w:rsid w:val="004D53B9"/>
    <w:rsid w:val="004D5850"/>
    <w:rsid w:val="004D5D4F"/>
    <w:rsid w:val="004D6458"/>
    <w:rsid w:val="004D66D7"/>
    <w:rsid w:val="004D6804"/>
    <w:rsid w:val="004D796C"/>
    <w:rsid w:val="004D7FCC"/>
    <w:rsid w:val="004E0324"/>
    <w:rsid w:val="004E0EDD"/>
    <w:rsid w:val="004E1554"/>
    <w:rsid w:val="004E2455"/>
    <w:rsid w:val="004E2BF3"/>
    <w:rsid w:val="004E38A8"/>
    <w:rsid w:val="004E3BC4"/>
    <w:rsid w:val="004E4B93"/>
    <w:rsid w:val="004E4CDF"/>
    <w:rsid w:val="004E5A48"/>
    <w:rsid w:val="004E5AC0"/>
    <w:rsid w:val="004E643B"/>
    <w:rsid w:val="004E680E"/>
    <w:rsid w:val="004E7745"/>
    <w:rsid w:val="004F2264"/>
    <w:rsid w:val="004F2CCD"/>
    <w:rsid w:val="004F3FD7"/>
    <w:rsid w:val="004F43B7"/>
    <w:rsid w:val="004F49ED"/>
    <w:rsid w:val="004F551F"/>
    <w:rsid w:val="004F6040"/>
    <w:rsid w:val="004F63D1"/>
    <w:rsid w:val="004F66FA"/>
    <w:rsid w:val="004F68CC"/>
    <w:rsid w:val="004F69CE"/>
    <w:rsid w:val="004F6FBD"/>
    <w:rsid w:val="004F7042"/>
    <w:rsid w:val="004F797A"/>
    <w:rsid w:val="004F7B53"/>
    <w:rsid w:val="004F7B68"/>
    <w:rsid w:val="004F7DEF"/>
    <w:rsid w:val="005001A6"/>
    <w:rsid w:val="0050042D"/>
    <w:rsid w:val="00500869"/>
    <w:rsid w:val="0050133C"/>
    <w:rsid w:val="0050216B"/>
    <w:rsid w:val="005021E8"/>
    <w:rsid w:val="005034F7"/>
    <w:rsid w:val="005075CA"/>
    <w:rsid w:val="00507E9B"/>
    <w:rsid w:val="00507F9E"/>
    <w:rsid w:val="00507FD8"/>
    <w:rsid w:val="00510715"/>
    <w:rsid w:val="0051084A"/>
    <w:rsid w:val="00510AE3"/>
    <w:rsid w:val="00510D29"/>
    <w:rsid w:val="005114CC"/>
    <w:rsid w:val="005118D3"/>
    <w:rsid w:val="005119C1"/>
    <w:rsid w:val="00512E1D"/>
    <w:rsid w:val="00513180"/>
    <w:rsid w:val="005134D7"/>
    <w:rsid w:val="00513627"/>
    <w:rsid w:val="00515A77"/>
    <w:rsid w:val="00515E0C"/>
    <w:rsid w:val="00517C2D"/>
    <w:rsid w:val="00520172"/>
    <w:rsid w:val="00522B5C"/>
    <w:rsid w:val="00523927"/>
    <w:rsid w:val="00523928"/>
    <w:rsid w:val="00524326"/>
    <w:rsid w:val="00526033"/>
    <w:rsid w:val="00527005"/>
    <w:rsid w:val="005314A3"/>
    <w:rsid w:val="0053374B"/>
    <w:rsid w:val="00533BD9"/>
    <w:rsid w:val="00534668"/>
    <w:rsid w:val="00535772"/>
    <w:rsid w:val="00536365"/>
    <w:rsid w:val="005366B4"/>
    <w:rsid w:val="00536ACD"/>
    <w:rsid w:val="005372EE"/>
    <w:rsid w:val="0053798E"/>
    <w:rsid w:val="0054064C"/>
    <w:rsid w:val="00540AEB"/>
    <w:rsid w:val="005414BD"/>
    <w:rsid w:val="005415F6"/>
    <w:rsid w:val="005417D9"/>
    <w:rsid w:val="00542031"/>
    <w:rsid w:val="00542545"/>
    <w:rsid w:val="005425B4"/>
    <w:rsid w:val="005429CF"/>
    <w:rsid w:val="005431B2"/>
    <w:rsid w:val="005432AB"/>
    <w:rsid w:val="005442B8"/>
    <w:rsid w:val="00545707"/>
    <w:rsid w:val="00545BB5"/>
    <w:rsid w:val="00546002"/>
    <w:rsid w:val="005469B3"/>
    <w:rsid w:val="00546AF1"/>
    <w:rsid w:val="00550243"/>
    <w:rsid w:val="00551347"/>
    <w:rsid w:val="00551E1A"/>
    <w:rsid w:val="005520C0"/>
    <w:rsid w:val="00552B4E"/>
    <w:rsid w:val="00553C25"/>
    <w:rsid w:val="00554AFA"/>
    <w:rsid w:val="00555840"/>
    <w:rsid w:val="00555C79"/>
    <w:rsid w:val="005601D7"/>
    <w:rsid w:val="00561BCD"/>
    <w:rsid w:val="00561BD8"/>
    <w:rsid w:val="00562A63"/>
    <w:rsid w:val="00564009"/>
    <w:rsid w:val="005645C2"/>
    <w:rsid w:val="005656BF"/>
    <w:rsid w:val="0056732F"/>
    <w:rsid w:val="00570BD7"/>
    <w:rsid w:val="00571D0E"/>
    <w:rsid w:val="00572C46"/>
    <w:rsid w:val="00573136"/>
    <w:rsid w:val="00573CF1"/>
    <w:rsid w:val="00574AFE"/>
    <w:rsid w:val="00574CBB"/>
    <w:rsid w:val="005754D3"/>
    <w:rsid w:val="005755F7"/>
    <w:rsid w:val="00576428"/>
    <w:rsid w:val="00576C9A"/>
    <w:rsid w:val="00577000"/>
    <w:rsid w:val="00577831"/>
    <w:rsid w:val="00577F4C"/>
    <w:rsid w:val="005803C2"/>
    <w:rsid w:val="00580725"/>
    <w:rsid w:val="0058186F"/>
    <w:rsid w:val="00581FC6"/>
    <w:rsid w:val="005828A9"/>
    <w:rsid w:val="0058362F"/>
    <w:rsid w:val="00584038"/>
    <w:rsid w:val="00587079"/>
    <w:rsid w:val="00587160"/>
    <w:rsid w:val="0059055C"/>
    <w:rsid w:val="00592250"/>
    <w:rsid w:val="005939AD"/>
    <w:rsid w:val="00594467"/>
    <w:rsid w:val="00594542"/>
    <w:rsid w:val="00594F86"/>
    <w:rsid w:val="0059516F"/>
    <w:rsid w:val="00595250"/>
    <w:rsid w:val="005958C1"/>
    <w:rsid w:val="00595C86"/>
    <w:rsid w:val="00597D5D"/>
    <w:rsid w:val="005A1288"/>
    <w:rsid w:val="005A1523"/>
    <w:rsid w:val="005A1C0C"/>
    <w:rsid w:val="005A2D61"/>
    <w:rsid w:val="005A34CB"/>
    <w:rsid w:val="005A3987"/>
    <w:rsid w:val="005A4559"/>
    <w:rsid w:val="005A45A8"/>
    <w:rsid w:val="005A4A95"/>
    <w:rsid w:val="005A680A"/>
    <w:rsid w:val="005A7556"/>
    <w:rsid w:val="005B00B4"/>
    <w:rsid w:val="005B2522"/>
    <w:rsid w:val="005B3490"/>
    <w:rsid w:val="005B3594"/>
    <w:rsid w:val="005B439F"/>
    <w:rsid w:val="005B4519"/>
    <w:rsid w:val="005B4963"/>
    <w:rsid w:val="005B4F5B"/>
    <w:rsid w:val="005B5CEB"/>
    <w:rsid w:val="005B6237"/>
    <w:rsid w:val="005B6734"/>
    <w:rsid w:val="005B6B3A"/>
    <w:rsid w:val="005C10B0"/>
    <w:rsid w:val="005C1C38"/>
    <w:rsid w:val="005C2A1B"/>
    <w:rsid w:val="005C2C3A"/>
    <w:rsid w:val="005C2DB6"/>
    <w:rsid w:val="005C36E0"/>
    <w:rsid w:val="005C3834"/>
    <w:rsid w:val="005C3925"/>
    <w:rsid w:val="005C4D4C"/>
    <w:rsid w:val="005C560F"/>
    <w:rsid w:val="005C6710"/>
    <w:rsid w:val="005C73D2"/>
    <w:rsid w:val="005D1470"/>
    <w:rsid w:val="005D186E"/>
    <w:rsid w:val="005D272E"/>
    <w:rsid w:val="005D2B8E"/>
    <w:rsid w:val="005D31F7"/>
    <w:rsid w:val="005D39EE"/>
    <w:rsid w:val="005D433F"/>
    <w:rsid w:val="005D5852"/>
    <w:rsid w:val="005D5D70"/>
    <w:rsid w:val="005D5E11"/>
    <w:rsid w:val="005D77CF"/>
    <w:rsid w:val="005E0150"/>
    <w:rsid w:val="005E070E"/>
    <w:rsid w:val="005E0D81"/>
    <w:rsid w:val="005E1286"/>
    <w:rsid w:val="005E17EB"/>
    <w:rsid w:val="005E1D02"/>
    <w:rsid w:val="005E2666"/>
    <w:rsid w:val="005E330D"/>
    <w:rsid w:val="005E4F17"/>
    <w:rsid w:val="005E4F9E"/>
    <w:rsid w:val="005E5F1F"/>
    <w:rsid w:val="005E68CF"/>
    <w:rsid w:val="005E6DCD"/>
    <w:rsid w:val="005E74FF"/>
    <w:rsid w:val="005E792E"/>
    <w:rsid w:val="005F0338"/>
    <w:rsid w:val="005F149E"/>
    <w:rsid w:val="005F1C92"/>
    <w:rsid w:val="005F36C0"/>
    <w:rsid w:val="005F3732"/>
    <w:rsid w:val="005F3918"/>
    <w:rsid w:val="005F3EE7"/>
    <w:rsid w:val="005F3FB0"/>
    <w:rsid w:val="005F403A"/>
    <w:rsid w:val="005F4F57"/>
    <w:rsid w:val="005F6298"/>
    <w:rsid w:val="005F70A3"/>
    <w:rsid w:val="005F730F"/>
    <w:rsid w:val="006010BB"/>
    <w:rsid w:val="006018A4"/>
    <w:rsid w:val="00601A9D"/>
    <w:rsid w:val="00601DC9"/>
    <w:rsid w:val="0060237C"/>
    <w:rsid w:val="00602BB0"/>
    <w:rsid w:val="00603BB7"/>
    <w:rsid w:val="00604711"/>
    <w:rsid w:val="00605D7C"/>
    <w:rsid w:val="00606922"/>
    <w:rsid w:val="006070B9"/>
    <w:rsid w:val="00610263"/>
    <w:rsid w:val="006118DE"/>
    <w:rsid w:val="0061674F"/>
    <w:rsid w:val="0061788D"/>
    <w:rsid w:val="00617DC9"/>
    <w:rsid w:val="0062033B"/>
    <w:rsid w:val="006211BD"/>
    <w:rsid w:val="00621788"/>
    <w:rsid w:val="00622134"/>
    <w:rsid w:val="00622944"/>
    <w:rsid w:val="00622FF6"/>
    <w:rsid w:val="0062563C"/>
    <w:rsid w:val="00626DBC"/>
    <w:rsid w:val="00627B40"/>
    <w:rsid w:val="00632145"/>
    <w:rsid w:val="00633894"/>
    <w:rsid w:val="00633F1E"/>
    <w:rsid w:val="006340F1"/>
    <w:rsid w:val="006341CB"/>
    <w:rsid w:val="00634A15"/>
    <w:rsid w:val="00634A59"/>
    <w:rsid w:val="00634E5F"/>
    <w:rsid w:val="0063500D"/>
    <w:rsid w:val="00636AAD"/>
    <w:rsid w:val="006378BB"/>
    <w:rsid w:val="00637BD3"/>
    <w:rsid w:val="00637DD8"/>
    <w:rsid w:val="00640820"/>
    <w:rsid w:val="00640B10"/>
    <w:rsid w:val="00642E66"/>
    <w:rsid w:val="00644E97"/>
    <w:rsid w:val="00645542"/>
    <w:rsid w:val="0064596C"/>
    <w:rsid w:val="00646F42"/>
    <w:rsid w:val="00651415"/>
    <w:rsid w:val="00654027"/>
    <w:rsid w:val="00660712"/>
    <w:rsid w:val="00661C5D"/>
    <w:rsid w:val="00662B34"/>
    <w:rsid w:val="00663DE0"/>
    <w:rsid w:val="00664B3B"/>
    <w:rsid w:val="006654B9"/>
    <w:rsid w:val="00665510"/>
    <w:rsid w:val="006664B6"/>
    <w:rsid w:val="006674B6"/>
    <w:rsid w:val="0066760C"/>
    <w:rsid w:val="00670A72"/>
    <w:rsid w:val="00670D74"/>
    <w:rsid w:val="00671218"/>
    <w:rsid w:val="00671534"/>
    <w:rsid w:val="00671853"/>
    <w:rsid w:val="00671DC7"/>
    <w:rsid w:val="00672CEE"/>
    <w:rsid w:val="00673B1F"/>
    <w:rsid w:val="00673D2F"/>
    <w:rsid w:val="006744B2"/>
    <w:rsid w:val="00674950"/>
    <w:rsid w:val="00674B1F"/>
    <w:rsid w:val="00676A58"/>
    <w:rsid w:val="00676BF8"/>
    <w:rsid w:val="00676FA3"/>
    <w:rsid w:val="006775C1"/>
    <w:rsid w:val="00680403"/>
    <w:rsid w:val="00680B3D"/>
    <w:rsid w:val="00680CE9"/>
    <w:rsid w:val="006811AB"/>
    <w:rsid w:val="00681601"/>
    <w:rsid w:val="00681EB1"/>
    <w:rsid w:val="006822AF"/>
    <w:rsid w:val="006823BC"/>
    <w:rsid w:val="00683359"/>
    <w:rsid w:val="006837B1"/>
    <w:rsid w:val="0068441A"/>
    <w:rsid w:val="00684E7F"/>
    <w:rsid w:val="0068520A"/>
    <w:rsid w:val="00685CAE"/>
    <w:rsid w:val="00687238"/>
    <w:rsid w:val="00690871"/>
    <w:rsid w:val="0069117B"/>
    <w:rsid w:val="00692062"/>
    <w:rsid w:val="006926FD"/>
    <w:rsid w:val="00694D80"/>
    <w:rsid w:val="006951C7"/>
    <w:rsid w:val="0069676F"/>
    <w:rsid w:val="00697051"/>
    <w:rsid w:val="006A0C32"/>
    <w:rsid w:val="006A1D96"/>
    <w:rsid w:val="006A2446"/>
    <w:rsid w:val="006A2588"/>
    <w:rsid w:val="006A2F79"/>
    <w:rsid w:val="006A318F"/>
    <w:rsid w:val="006A3810"/>
    <w:rsid w:val="006A50E3"/>
    <w:rsid w:val="006A5B10"/>
    <w:rsid w:val="006A6509"/>
    <w:rsid w:val="006A68B3"/>
    <w:rsid w:val="006B04B2"/>
    <w:rsid w:val="006B0B41"/>
    <w:rsid w:val="006B0DF4"/>
    <w:rsid w:val="006B1AD3"/>
    <w:rsid w:val="006B3B14"/>
    <w:rsid w:val="006B4C6A"/>
    <w:rsid w:val="006B4F71"/>
    <w:rsid w:val="006B50CF"/>
    <w:rsid w:val="006B536E"/>
    <w:rsid w:val="006B6083"/>
    <w:rsid w:val="006B62EA"/>
    <w:rsid w:val="006B69D0"/>
    <w:rsid w:val="006B6C8E"/>
    <w:rsid w:val="006B6FCC"/>
    <w:rsid w:val="006B71D9"/>
    <w:rsid w:val="006B7AED"/>
    <w:rsid w:val="006C0258"/>
    <w:rsid w:val="006C1911"/>
    <w:rsid w:val="006C1B0A"/>
    <w:rsid w:val="006C1E1C"/>
    <w:rsid w:val="006C2307"/>
    <w:rsid w:val="006C2B83"/>
    <w:rsid w:val="006C301B"/>
    <w:rsid w:val="006C33F0"/>
    <w:rsid w:val="006C44E0"/>
    <w:rsid w:val="006C4D95"/>
    <w:rsid w:val="006C575E"/>
    <w:rsid w:val="006C6903"/>
    <w:rsid w:val="006C6EAC"/>
    <w:rsid w:val="006C7D25"/>
    <w:rsid w:val="006C7EC8"/>
    <w:rsid w:val="006D020D"/>
    <w:rsid w:val="006D0E37"/>
    <w:rsid w:val="006D1236"/>
    <w:rsid w:val="006D14F3"/>
    <w:rsid w:val="006D1C9F"/>
    <w:rsid w:val="006D24FE"/>
    <w:rsid w:val="006D2CD0"/>
    <w:rsid w:val="006D3FBB"/>
    <w:rsid w:val="006D4AAC"/>
    <w:rsid w:val="006D623A"/>
    <w:rsid w:val="006D6526"/>
    <w:rsid w:val="006D7590"/>
    <w:rsid w:val="006D77FA"/>
    <w:rsid w:val="006D7995"/>
    <w:rsid w:val="006E022A"/>
    <w:rsid w:val="006E03E8"/>
    <w:rsid w:val="006E1073"/>
    <w:rsid w:val="006E14EB"/>
    <w:rsid w:val="006E1D09"/>
    <w:rsid w:val="006E2162"/>
    <w:rsid w:val="006E2C2C"/>
    <w:rsid w:val="006E2FF3"/>
    <w:rsid w:val="006E3CDB"/>
    <w:rsid w:val="006E42C7"/>
    <w:rsid w:val="006E49F1"/>
    <w:rsid w:val="006E5294"/>
    <w:rsid w:val="006E529F"/>
    <w:rsid w:val="006E572E"/>
    <w:rsid w:val="006E5799"/>
    <w:rsid w:val="006E6699"/>
    <w:rsid w:val="006E69A9"/>
    <w:rsid w:val="006E7595"/>
    <w:rsid w:val="006E7D75"/>
    <w:rsid w:val="006F1560"/>
    <w:rsid w:val="006F1DB3"/>
    <w:rsid w:val="006F317A"/>
    <w:rsid w:val="006F3EF5"/>
    <w:rsid w:val="006F42BD"/>
    <w:rsid w:val="006F4C1F"/>
    <w:rsid w:val="006F52D7"/>
    <w:rsid w:val="006F54AB"/>
    <w:rsid w:val="006F58C2"/>
    <w:rsid w:val="006F5A21"/>
    <w:rsid w:val="006F6735"/>
    <w:rsid w:val="006F681B"/>
    <w:rsid w:val="006F6C3C"/>
    <w:rsid w:val="006F7B07"/>
    <w:rsid w:val="00700457"/>
    <w:rsid w:val="00701EF4"/>
    <w:rsid w:val="00702238"/>
    <w:rsid w:val="00703498"/>
    <w:rsid w:val="0070389C"/>
    <w:rsid w:val="00703BCB"/>
    <w:rsid w:val="00703D5E"/>
    <w:rsid w:val="00705588"/>
    <w:rsid w:val="0070707B"/>
    <w:rsid w:val="007106F8"/>
    <w:rsid w:val="00710BB7"/>
    <w:rsid w:val="00710DF8"/>
    <w:rsid w:val="007111C4"/>
    <w:rsid w:val="007115C0"/>
    <w:rsid w:val="007118ED"/>
    <w:rsid w:val="00712E6E"/>
    <w:rsid w:val="00713933"/>
    <w:rsid w:val="00714EA5"/>
    <w:rsid w:val="00715261"/>
    <w:rsid w:val="00716754"/>
    <w:rsid w:val="00716A85"/>
    <w:rsid w:val="00716E89"/>
    <w:rsid w:val="00717AED"/>
    <w:rsid w:val="00717E8B"/>
    <w:rsid w:val="00720ABD"/>
    <w:rsid w:val="00721256"/>
    <w:rsid w:val="0072189A"/>
    <w:rsid w:val="00721AEF"/>
    <w:rsid w:val="00721B96"/>
    <w:rsid w:val="00722863"/>
    <w:rsid w:val="0072329B"/>
    <w:rsid w:val="007232E6"/>
    <w:rsid w:val="00723ED1"/>
    <w:rsid w:val="00724221"/>
    <w:rsid w:val="0072488A"/>
    <w:rsid w:val="0072571C"/>
    <w:rsid w:val="00725743"/>
    <w:rsid w:val="007263E5"/>
    <w:rsid w:val="007272BA"/>
    <w:rsid w:val="00727688"/>
    <w:rsid w:val="00730598"/>
    <w:rsid w:val="00730668"/>
    <w:rsid w:val="0073118A"/>
    <w:rsid w:val="00731F28"/>
    <w:rsid w:val="00732722"/>
    <w:rsid w:val="00734689"/>
    <w:rsid w:val="00734954"/>
    <w:rsid w:val="00734E3C"/>
    <w:rsid w:val="0073552F"/>
    <w:rsid w:val="007358A6"/>
    <w:rsid w:val="00735DAC"/>
    <w:rsid w:val="0073735A"/>
    <w:rsid w:val="007373E3"/>
    <w:rsid w:val="00737512"/>
    <w:rsid w:val="00737B3F"/>
    <w:rsid w:val="00740F9D"/>
    <w:rsid w:val="00741C81"/>
    <w:rsid w:val="00742F47"/>
    <w:rsid w:val="00743379"/>
    <w:rsid w:val="007445B8"/>
    <w:rsid w:val="00747D63"/>
    <w:rsid w:val="00750AC5"/>
    <w:rsid w:val="00751381"/>
    <w:rsid w:val="007520CC"/>
    <w:rsid w:val="0075246E"/>
    <w:rsid w:val="00752889"/>
    <w:rsid w:val="007530A0"/>
    <w:rsid w:val="00754526"/>
    <w:rsid w:val="0075555D"/>
    <w:rsid w:val="00755EAC"/>
    <w:rsid w:val="0075629B"/>
    <w:rsid w:val="00756BC4"/>
    <w:rsid w:val="00757601"/>
    <w:rsid w:val="00760A41"/>
    <w:rsid w:val="00761164"/>
    <w:rsid w:val="00763DFC"/>
    <w:rsid w:val="00764125"/>
    <w:rsid w:val="007642BA"/>
    <w:rsid w:val="00767002"/>
    <w:rsid w:val="00767BC2"/>
    <w:rsid w:val="00770E07"/>
    <w:rsid w:val="00771B80"/>
    <w:rsid w:val="00772048"/>
    <w:rsid w:val="007730E2"/>
    <w:rsid w:val="00773878"/>
    <w:rsid w:val="00773AE1"/>
    <w:rsid w:val="00773DC6"/>
    <w:rsid w:val="007753D8"/>
    <w:rsid w:val="00775A7C"/>
    <w:rsid w:val="00775C43"/>
    <w:rsid w:val="00776295"/>
    <w:rsid w:val="00776FB7"/>
    <w:rsid w:val="00777D4F"/>
    <w:rsid w:val="00780BE0"/>
    <w:rsid w:val="00781395"/>
    <w:rsid w:val="00783B28"/>
    <w:rsid w:val="00784246"/>
    <w:rsid w:val="00784839"/>
    <w:rsid w:val="00784ACC"/>
    <w:rsid w:val="00784B9C"/>
    <w:rsid w:val="0078560B"/>
    <w:rsid w:val="00785D14"/>
    <w:rsid w:val="0078733C"/>
    <w:rsid w:val="007904B1"/>
    <w:rsid w:val="00792870"/>
    <w:rsid w:val="00793ADE"/>
    <w:rsid w:val="00793DFF"/>
    <w:rsid w:val="00794237"/>
    <w:rsid w:val="007942AC"/>
    <w:rsid w:val="00795757"/>
    <w:rsid w:val="00796338"/>
    <w:rsid w:val="00797ADF"/>
    <w:rsid w:val="007A0382"/>
    <w:rsid w:val="007A05F2"/>
    <w:rsid w:val="007A0DFF"/>
    <w:rsid w:val="007A0F7B"/>
    <w:rsid w:val="007A15C7"/>
    <w:rsid w:val="007A1777"/>
    <w:rsid w:val="007A2CAE"/>
    <w:rsid w:val="007A5D3E"/>
    <w:rsid w:val="007A7B5A"/>
    <w:rsid w:val="007A7C77"/>
    <w:rsid w:val="007A7C84"/>
    <w:rsid w:val="007B06E1"/>
    <w:rsid w:val="007B1443"/>
    <w:rsid w:val="007B1CF5"/>
    <w:rsid w:val="007B3355"/>
    <w:rsid w:val="007B3948"/>
    <w:rsid w:val="007B4D9C"/>
    <w:rsid w:val="007B5367"/>
    <w:rsid w:val="007C0F76"/>
    <w:rsid w:val="007C1925"/>
    <w:rsid w:val="007C1BEA"/>
    <w:rsid w:val="007C23FB"/>
    <w:rsid w:val="007C25DC"/>
    <w:rsid w:val="007C2A45"/>
    <w:rsid w:val="007C325A"/>
    <w:rsid w:val="007C3465"/>
    <w:rsid w:val="007C401C"/>
    <w:rsid w:val="007C4218"/>
    <w:rsid w:val="007C6809"/>
    <w:rsid w:val="007C72C0"/>
    <w:rsid w:val="007C782C"/>
    <w:rsid w:val="007C7CA1"/>
    <w:rsid w:val="007D16FE"/>
    <w:rsid w:val="007D24F1"/>
    <w:rsid w:val="007D2628"/>
    <w:rsid w:val="007D2BA0"/>
    <w:rsid w:val="007D2E51"/>
    <w:rsid w:val="007D37EB"/>
    <w:rsid w:val="007D3BF6"/>
    <w:rsid w:val="007D545A"/>
    <w:rsid w:val="007D606F"/>
    <w:rsid w:val="007D641D"/>
    <w:rsid w:val="007D6EF3"/>
    <w:rsid w:val="007D75B8"/>
    <w:rsid w:val="007E0167"/>
    <w:rsid w:val="007E0CF7"/>
    <w:rsid w:val="007E24F9"/>
    <w:rsid w:val="007E294C"/>
    <w:rsid w:val="007E2A0C"/>
    <w:rsid w:val="007E4337"/>
    <w:rsid w:val="007E4399"/>
    <w:rsid w:val="007E470D"/>
    <w:rsid w:val="007E4EDE"/>
    <w:rsid w:val="007E6662"/>
    <w:rsid w:val="007E73CF"/>
    <w:rsid w:val="007E763B"/>
    <w:rsid w:val="007F1A65"/>
    <w:rsid w:val="007F1CC8"/>
    <w:rsid w:val="007F1D12"/>
    <w:rsid w:val="007F2188"/>
    <w:rsid w:val="007F27A3"/>
    <w:rsid w:val="007F391F"/>
    <w:rsid w:val="007F6309"/>
    <w:rsid w:val="007F6C5A"/>
    <w:rsid w:val="007F70B5"/>
    <w:rsid w:val="007F7141"/>
    <w:rsid w:val="00800A7B"/>
    <w:rsid w:val="008048C6"/>
    <w:rsid w:val="00804FB3"/>
    <w:rsid w:val="00805456"/>
    <w:rsid w:val="00805CFD"/>
    <w:rsid w:val="00805F36"/>
    <w:rsid w:val="008065BB"/>
    <w:rsid w:val="008066AC"/>
    <w:rsid w:val="008102DD"/>
    <w:rsid w:val="00810B9A"/>
    <w:rsid w:val="008123F9"/>
    <w:rsid w:val="00813462"/>
    <w:rsid w:val="00814578"/>
    <w:rsid w:val="00814795"/>
    <w:rsid w:val="008147AE"/>
    <w:rsid w:val="00814D8F"/>
    <w:rsid w:val="00815F3D"/>
    <w:rsid w:val="00815F60"/>
    <w:rsid w:val="00816061"/>
    <w:rsid w:val="008162F1"/>
    <w:rsid w:val="00816BA3"/>
    <w:rsid w:val="0081768F"/>
    <w:rsid w:val="00820CAD"/>
    <w:rsid w:val="008219F4"/>
    <w:rsid w:val="00822AC8"/>
    <w:rsid w:val="00822E12"/>
    <w:rsid w:val="0082369D"/>
    <w:rsid w:val="008236CF"/>
    <w:rsid w:val="00824F7A"/>
    <w:rsid w:val="008250A7"/>
    <w:rsid w:val="0082624F"/>
    <w:rsid w:val="00826497"/>
    <w:rsid w:val="00826AEE"/>
    <w:rsid w:val="00826B88"/>
    <w:rsid w:val="00826C27"/>
    <w:rsid w:val="00826DCA"/>
    <w:rsid w:val="00827D09"/>
    <w:rsid w:val="00827D96"/>
    <w:rsid w:val="00827FEC"/>
    <w:rsid w:val="00830730"/>
    <w:rsid w:val="00831675"/>
    <w:rsid w:val="00831D45"/>
    <w:rsid w:val="00832088"/>
    <w:rsid w:val="008321A4"/>
    <w:rsid w:val="0083274E"/>
    <w:rsid w:val="00833DB9"/>
    <w:rsid w:val="00834D27"/>
    <w:rsid w:val="00836172"/>
    <w:rsid w:val="00836256"/>
    <w:rsid w:val="00836566"/>
    <w:rsid w:val="008375D0"/>
    <w:rsid w:val="00837834"/>
    <w:rsid w:val="00837B4E"/>
    <w:rsid w:val="008429C9"/>
    <w:rsid w:val="0084307A"/>
    <w:rsid w:val="0084470A"/>
    <w:rsid w:val="008450B1"/>
    <w:rsid w:val="008453F6"/>
    <w:rsid w:val="00847A1F"/>
    <w:rsid w:val="0085091C"/>
    <w:rsid w:val="00851C63"/>
    <w:rsid w:val="008528A2"/>
    <w:rsid w:val="00853954"/>
    <w:rsid w:val="008540AC"/>
    <w:rsid w:val="0085444D"/>
    <w:rsid w:val="00856E26"/>
    <w:rsid w:val="00857412"/>
    <w:rsid w:val="00857847"/>
    <w:rsid w:val="00857AAA"/>
    <w:rsid w:val="008609BC"/>
    <w:rsid w:val="008612F1"/>
    <w:rsid w:val="0086207B"/>
    <w:rsid w:val="008629A1"/>
    <w:rsid w:val="00865204"/>
    <w:rsid w:val="00870DCD"/>
    <w:rsid w:val="00873B22"/>
    <w:rsid w:val="00875099"/>
    <w:rsid w:val="00875340"/>
    <w:rsid w:val="00881B73"/>
    <w:rsid w:val="00881F85"/>
    <w:rsid w:val="00882185"/>
    <w:rsid w:val="008824BB"/>
    <w:rsid w:val="0088488A"/>
    <w:rsid w:val="00885E5B"/>
    <w:rsid w:val="008868B3"/>
    <w:rsid w:val="008878BD"/>
    <w:rsid w:val="00887B1E"/>
    <w:rsid w:val="00890673"/>
    <w:rsid w:val="00890E85"/>
    <w:rsid w:val="00891230"/>
    <w:rsid w:val="00891330"/>
    <w:rsid w:val="00893816"/>
    <w:rsid w:val="00894121"/>
    <w:rsid w:val="00894731"/>
    <w:rsid w:val="0089532C"/>
    <w:rsid w:val="00895A41"/>
    <w:rsid w:val="00895BEB"/>
    <w:rsid w:val="00895CD2"/>
    <w:rsid w:val="00896627"/>
    <w:rsid w:val="008A1317"/>
    <w:rsid w:val="008A3D19"/>
    <w:rsid w:val="008A4865"/>
    <w:rsid w:val="008A4E6C"/>
    <w:rsid w:val="008A532F"/>
    <w:rsid w:val="008A735D"/>
    <w:rsid w:val="008B1EBC"/>
    <w:rsid w:val="008B3760"/>
    <w:rsid w:val="008B3BF1"/>
    <w:rsid w:val="008B46D9"/>
    <w:rsid w:val="008B4A85"/>
    <w:rsid w:val="008B4CCA"/>
    <w:rsid w:val="008B52CB"/>
    <w:rsid w:val="008B62B1"/>
    <w:rsid w:val="008B6376"/>
    <w:rsid w:val="008B6987"/>
    <w:rsid w:val="008B727F"/>
    <w:rsid w:val="008B72C1"/>
    <w:rsid w:val="008B72EB"/>
    <w:rsid w:val="008B744A"/>
    <w:rsid w:val="008C00E9"/>
    <w:rsid w:val="008C0905"/>
    <w:rsid w:val="008C241A"/>
    <w:rsid w:val="008C380D"/>
    <w:rsid w:val="008C40FF"/>
    <w:rsid w:val="008C427B"/>
    <w:rsid w:val="008C4F80"/>
    <w:rsid w:val="008C5769"/>
    <w:rsid w:val="008C57FF"/>
    <w:rsid w:val="008C634B"/>
    <w:rsid w:val="008C7880"/>
    <w:rsid w:val="008C7BB1"/>
    <w:rsid w:val="008D0138"/>
    <w:rsid w:val="008D021A"/>
    <w:rsid w:val="008D0251"/>
    <w:rsid w:val="008D252E"/>
    <w:rsid w:val="008D25AE"/>
    <w:rsid w:val="008D37EF"/>
    <w:rsid w:val="008D3D68"/>
    <w:rsid w:val="008D3F64"/>
    <w:rsid w:val="008D4134"/>
    <w:rsid w:val="008D4230"/>
    <w:rsid w:val="008D4DB3"/>
    <w:rsid w:val="008D6971"/>
    <w:rsid w:val="008E00EF"/>
    <w:rsid w:val="008E06D7"/>
    <w:rsid w:val="008E0DBE"/>
    <w:rsid w:val="008E179C"/>
    <w:rsid w:val="008E2454"/>
    <w:rsid w:val="008E2AE9"/>
    <w:rsid w:val="008E3ACB"/>
    <w:rsid w:val="008E41C8"/>
    <w:rsid w:val="008E42A1"/>
    <w:rsid w:val="008E4D7D"/>
    <w:rsid w:val="008E4FDC"/>
    <w:rsid w:val="008E61CB"/>
    <w:rsid w:val="008E7034"/>
    <w:rsid w:val="008F0CA4"/>
    <w:rsid w:val="008F0E43"/>
    <w:rsid w:val="008F2CA7"/>
    <w:rsid w:val="008F4CB0"/>
    <w:rsid w:val="008F588C"/>
    <w:rsid w:val="008F7101"/>
    <w:rsid w:val="008F74BD"/>
    <w:rsid w:val="009003D6"/>
    <w:rsid w:val="00900CD4"/>
    <w:rsid w:val="00901400"/>
    <w:rsid w:val="009014B0"/>
    <w:rsid w:val="00901B12"/>
    <w:rsid w:val="00902012"/>
    <w:rsid w:val="009024C2"/>
    <w:rsid w:val="00903C60"/>
    <w:rsid w:val="0090433C"/>
    <w:rsid w:val="00904B13"/>
    <w:rsid w:val="009063F6"/>
    <w:rsid w:val="00906BFC"/>
    <w:rsid w:val="00910FBF"/>
    <w:rsid w:val="0091131F"/>
    <w:rsid w:val="009117D7"/>
    <w:rsid w:val="00912327"/>
    <w:rsid w:val="0091249B"/>
    <w:rsid w:val="009125F1"/>
    <w:rsid w:val="00912632"/>
    <w:rsid w:val="00912E30"/>
    <w:rsid w:val="009130EC"/>
    <w:rsid w:val="00913638"/>
    <w:rsid w:val="00916DC4"/>
    <w:rsid w:val="00917131"/>
    <w:rsid w:val="009173FF"/>
    <w:rsid w:val="00917728"/>
    <w:rsid w:val="00920741"/>
    <w:rsid w:val="00920D2E"/>
    <w:rsid w:val="0092140E"/>
    <w:rsid w:val="00922ABF"/>
    <w:rsid w:val="00924304"/>
    <w:rsid w:val="0092431B"/>
    <w:rsid w:val="00924A26"/>
    <w:rsid w:val="00924BEE"/>
    <w:rsid w:val="00925E19"/>
    <w:rsid w:val="00925FBC"/>
    <w:rsid w:val="009263F8"/>
    <w:rsid w:val="00926F8B"/>
    <w:rsid w:val="009270F3"/>
    <w:rsid w:val="00927FD5"/>
    <w:rsid w:val="0093028A"/>
    <w:rsid w:val="00930E84"/>
    <w:rsid w:val="00932A01"/>
    <w:rsid w:val="00932BA0"/>
    <w:rsid w:val="009332CB"/>
    <w:rsid w:val="0093402B"/>
    <w:rsid w:val="009342BD"/>
    <w:rsid w:val="00934893"/>
    <w:rsid w:val="00935E57"/>
    <w:rsid w:val="009407DF"/>
    <w:rsid w:val="00940BEB"/>
    <w:rsid w:val="009422A9"/>
    <w:rsid w:val="00942F8E"/>
    <w:rsid w:val="00943698"/>
    <w:rsid w:val="00944291"/>
    <w:rsid w:val="00944841"/>
    <w:rsid w:val="00944C89"/>
    <w:rsid w:val="009462A9"/>
    <w:rsid w:val="009471BE"/>
    <w:rsid w:val="00947363"/>
    <w:rsid w:val="00947FB1"/>
    <w:rsid w:val="00950BCD"/>
    <w:rsid w:val="0095149E"/>
    <w:rsid w:val="00951507"/>
    <w:rsid w:val="00951A0E"/>
    <w:rsid w:val="00951B79"/>
    <w:rsid w:val="00951C8E"/>
    <w:rsid w:val="00953188"/>
    <w:rsid w:val="0095351D"/>
    <w:rsid w:val="009574C6"/>
    <w:rsid w:val="0096213E"/>
    <w:rsid w:val="009632FE"/>
    <w:rsid w:val="0096404E"/>
    <w:rsid w:val="00964173"/>
    <w:rsid w:val="009652AA"/>
    <w:rsid w:val="009653D9"/>
    <w:rsid w:val="00965E0E"/>
    <w:rsid w:val="00971754"/>
    <w:rsid w:val="009717EB"/>
    <w:rsid w:val="00971D71"/>
    <w:rsid w:val="00971D95"/>
    <w:rsid w:val="00971DFC"/>
    <w:rsid w:val="00972694"/>
    <w:rsid w:val="00973BD1"/>
    <w:rsid w:val="0097443E"/>
    <w:rsid w:val="00974710"/>
    <w:rsid w:val="00974B0A"/>
    <w:rsid w:val="00975A3C"/>
    <w:rsid w:val="00976022"/>
    <w:rsid w:val="0097658D"/>
    <w:rsid w:val="00976944"/>
    <w:rsid w:val="00977773"/>
    <w:rsid w:val="00977ACB"/>
    <w:rsid w:val="00977CD0"/>
    <w:rsid w:val="009804D3"/>
    <w:rsid w:val="00980BF9"/>
    <w:rsid w:val="00981579"/>
    <w:rsid w:val="00981D7D"/>
    <w:rsid w:val="009826B2"/>
    <w:rsid w:val="00983682"/>
    <w:rsid w:val="00983891"/>
    <w:rsid w:val="00983D0B"/>
    <w:rsid w:val="00985444"/>
    <w:rsid w:val="00987B23"/>
    <w:rsid w:val="00987C48"/>
    <w:rsid w:val="0099196E"/>
    <w:rsid w:val="00992F1F"/>
    <w:rsid w:val="0099354B"/>
    <w:rsid w:val="00994160"/>
    <w:rsid w:val="00994A8A"/>
    <w:rsid w:val="00995231"/>
    <w:rsid w:val="009956ED"/>
    <w:rsid w:val="00995ABB"/>
    <w:rsid w:val="009964B1"/>
    <w:rsid w:val="009979B0"/>
    <w:rsid w:val="00997C70"/>
    <w:rsid w:val="009A0920"/>
    <w:rsid w:val="009A0AC7"/>
    <w:rsid w:val="009A1053"/>
    <w:rsid w:val="009A17B5"/>
    <w:rsid w:val="009A296B"/>
    <w:rsid w:val="009A2BC5"/>
    <w:rsid w:val="009A47E3"/>
    <w:rsid w:val="009A5445"/>
    <w:rsid w:val="009A5F82"/>
    <w:rsid w:val="009A6449"/>
    <w:rsid w:val="009A6F91"/>
    <w:rsid w:val="009A7B22"/>
    <w:rsid w:val="009B01B9"/>
    <w:rsid w:val="009B0D26"/>
    <w:rsid w:val="009B1445"/>
    <w:rsid w:val="009B253E"/>
    <w:rsid w:val="009B2711"/>
    <w:rsid w:val="009B2FB3"/>
    <w:rsid w:val="009B3ABA"/>
    <w:rsid w:val="009B3B64"/>
    <w:rsid w:val="009B4CF6"/>
    <w:rsid w:val="009B4ECF"/>
    <w:rsid w:val="009B726A"/>
    <w:rsid w:val="009B7609"/>
    <w:rsid w:val="009B773A"/>
    <w:rsid w:val="009B788B"/>
    <w:rsid w:val="009C0806"/>
    <w:rsid w:val="009C08CD"/>
    <w:rsid w:val="009C12AB"/>
    <w:rsid w:val="009C1399"/>
    <w:rsid w:val="009C35AA"/>
    <w:rsid w:val="009C3F27"/>
    <w:rsid w:val="009C46D1"/>
    <w:rsid w:val="009C5C9D"/>
    <w:rsid w:val="009C5E87"/>
    <w:rsid w:val="009D09DF"/>
    <w:rsid w:val="009D0BEF"/>
    <w:rsid w:val="009D0D89"/>
    <w:rsid w:val="009D0E87"/>
    <w:rsid w:val="009D21E0"/>
    <w:rsid w:val="009D24B7"/>
    <w:rsid w:val="009D43BB"/>
    <w:rsid w:val="009D4A29"/>
    <w:rsid w:val="009D6295"/>
    <w:rsid w:val="009D790D"/>
    <w:rsid w:val="009D792B"/>
    <w:rsid w:val="009E037C"/>
    <w:rsid w:val="009E10B4"/>
    <w:rsid w:val="009E1FE4"/>
    <w:rsid w:val="009E234A"/>
    <w:rsid w:val="009E24A5"/>
    <w:rsid w:val="009E2AB7"/>
    <w:rsid w:val="009E2CBD"/>
    <w:rsid w:val="009E3112"/>
    <w:rsid w:val="009E34DF"/>
    <w:rsid w:val="009E483D"/>
    <w:rsid w:val="009E4AE9"/>
    <w:rsid w:val="009E6006"/>
    <w:rsid w:val="009E6D31"/>
    <w:rsid w:val="009E77F1"/>
    <w:rsid w:val="009E78A9"/>
    <w:rsid w:val="009E7F39"/>
    <w:rsid w:val="009F3FB5"/>
    <w:rsid w:val="009F4672"/>
    <w:rsid w:val="009F4C88"/>
    <w:rsid w:val="009F55F0"/>
    <w:rsid w:val="009F6831"/>
    <w:rsid w:val="00A00CC2"/>
    <w:rsid w:val="00A01131"/>
    <w:rsid w:val="00A01149"/>
    <w:rsid w:val="00A0270D"/>
    <w:rsid w:val="00A02A9C"/>
    <w:rsid w:val="00A03155"/>
    <w:rsid w:val="00A03905"/>
    <w:rsid w:val="00A05013"/>
    <w:rsid w:val="00A05160"/>
    <w:rsid w:val="00A0544A"/>
    <w:rsid w:val="00A06482"/>
    <w:rsid w:val="00A066DE"/>
    <w:rsid w:val="00A072E8"/>
    <w:rsid w:val="00A079CD"/>
    <w:rsid w:val="00A07BF2"/>
    <w:rsid w:val="00A10924"/>
    <w:rsid w:val="00A11F05"/>
    <w:rsid w:val="00A1226A"/>
    <w:rsid w:val="00A146D0"/>
    <w:rsid w:val="00A170EE"/>
    <w:rsid w:val="00A17134"/>
    <w:rsid w:val="00A17A07"/>
    <w:rsid w:val="00A2138E"/>
    <w:rsid w:val="00A22950"/>
    <w:rsid w:val="00A23346"/>
    <w:rsid w:val="00A235FF"/>
    <w:rsid w:val="00A23621"/>
    <w:rsid w:val="00A24275"/>
    <w:rsid w:val="00A244A9"/>
    <w:rsid w:val="00A24DA8"/>
    <w:rsid w:val="00A25173"/>
    <w:rsid w:val="00A2693F"/>
    <w:rsid w:val="00A26A2D"/>
    <w:rsid w:val="00A26ACE"/>
    <w:rsid w:val="00A26D34"/>
    <w:rsid w:val="00A26F3F"/>
    <w:rsid w:val="00A272CE"/>
    <w:rsid w:val="00A30773"/>
    <w:rsid w:val="00A307DE"/>
    <w:rsid w:val="00A3085B"/>
    <w:rsid w:val="00A323FD"/>
    <w:rsid w:val="00A3397C"/>
    <w:rsid w:val="00A34B3D"/>
    <w:rsid w:val="00A35E1D"/>
    <w:rsid w:val="00A36768"/>
    <w:rsid w:val="00A40597"/>
    <w:rsid w:val="00A409A7"/>
    <w:rsid w:val="00A42111"/>
    <w:rsid w:val="00A43B65"/>
    <w:rsid w:val="00A43BAA"/>
    <w:rsid w:val="00A44E4A"/>
    <w:rsid w:val="00A45511"/>
    <w:rsid w:val="00A45B2C"/>
    <w:rsid w:val="00A45E7F"/>
    <w:rsid w:val="00A46195"/>
    <w:rsid w:val="00A46742"/>
    <w:rsid w:val="00A468C5"/>
    <w:rsid w:val="00A46CD8"/>
    <w:rsid w:val="00A46DE9"/>
    <w:rsid w:val="00A502CD"/>
    <w:rsid w:val="00A5050D"/>
    <w:rsid w:val="00A51AA7"/>
    <w:rsid w:val="00A51D09"/>
    <w:rsid w:val="00A5312C"/>
    <w:rsid w:val="00A53362"/>
    <w:rsid w:val="00A53DD4"/>
    <w:rsid w:val="00A548FF"/>
    <w:rsid w:val="00A5558D"/>
    <w:rsid w:val="00A561F7"/>
    <w:rsid w:val="00A5620A"/>
    <w:rsid w:val="00A57099"/>
    <w:rsid w:val="00A5721E"/>
    <w:rsid w:val="00A5739B"/>
    <w:rsid w:val="00A577F4"/>
    <w:rsid w:val="00A57C0F"/>
    <w:rsid w:val="00A57D69"/>
    <w:rsid w:val="00A608C5"/>
    <w:rsid w:val="00A62537"/>
    <w:rsid w:val="00A630FF"/>
    <w:rsid w:val="00A634C2"/>
    <w:rsid w:val="00A63B40"/>
    <w:rsid w:val="00A64FE3"/>
    <w:rsid w:val="00A663FF"/>
    <w:rsid w:val="00A67F60"/>
    <w:rsid w:val="00A706EC"/>
    <w:rsid w:val="00A71479"/>
    <w:rsid w:val="00A72BD8"/>
    <w:rsid w:val="00A72EF1"/>
    <w:rsid w:val="00A73B7F"/>
    <w:rsid w:val="00A77E89"/>
    <w:rsid w:val="00A80539"/>
    <w:rsid w:val="00A82BFF"/>
    <w:rsid w:val="00A83081"/>
    <w:rsid w:val="00A83B1C"/>
    <w:rsid w:val="00A84DFB"/>
    <w:rsid w:val="00A85865"/>
    <w:rsid w:val="00A85A69"/>
    <w:rsid w:val="00A86BEE"/>
    <w:rsid w:val="00A87546"/>
    <w:rsid w:val="00A878CC"/>
    <w:rsid w:val="00A87E93"/>
    <w:rsid w:val="00A9002A"/>
    <w:rsid w:val="00A94238"/>
    <w:rsid w:val="00A94441"/>
    <w:rsid w:val="00A94C72"/>
    <w:rsid w:val="00A979BD"/>
    <w:rsid w:val="00A97ABF"/>
    <w:rsid w:val="00A97D1D"/>
    <w:rsid w:val="00A97F1A"/>
    <w:rsid w:val="00AA0FE4"/>
    <w:rsid w:val="00AA16B6"/>
    <w:rsid w:val="00AA25AB"/>
    <w:rsid w:val="00AA265E"/>
    <w:rsid w:val="00AA62B0"/>
    <w:rsid w:val="00AB09B9"/>
    <w:rsid w:val="00AB0BB0"/>
    <w:rsid w:val="00AB0C3F"/>
    <w:rsid w:val="00AB139C"/>
    <w:rsid w:val="00AB1B30"/>
    <w:rsid w:val="00AB24BA"/>
    <w:rsid w:val="00AB2A56"/>
    <w:rsid w:val="00AB3287"/>
    <w:rsid w:val="00AB33F8"/>
    <w:rsid w:val="00AB5E15"/>
    <w:rsid w:val="00AB675D"/>
    <w:rsid w:val="00AB6F88"/>
    <w:rsid w:val="00AB7551"/>
    <w:rsid w:val="00AC0D4D"/>
    <w:rsid w:val="00AC11DA"/>
    <w:rsid w:val="00AC1376"/>
    <w:rsid w:val="00AC4329"/>
    <w:rsid w:val="00AC5B3F"/>
    <w:rsid w:val="00AC5D30"/>
    <w:rsid w:val="00AC62A0"/>
    <w:rsid w:val="00AC6B92"/>
    <w:rsid w:val="00AC6ED2"/>
    <w:rsid w:val="00AC7F38"/>
    <w:rsid w:val="00AD04D2"/>
    <w:rsid w:val="00AD1F5C"/>
    <w:rsid w:val="00AD22FA"/>
    <w:rsid w:val="00AD30A0"/>
    <w:rsid w:val="00AD310A"/>
    <w:rsid w:val="00AD32B6"/>
    <w:rsid w:val="00AD3784"/>
    <w:rsid w:val="00AD3F76"/>
    <w:rsid w:val="00AD43D5"/>
    <w:rsid w:val="00AD5C9F"/>
    <w:rsid w:val="00AD6383"/>
    <w:rsid w:val="00AE0428"/>
    <w:rsid w:val="00AE23CC"/>
    <w:rsid w:val="00AE2612"/>
    <w:rsid w:val="00AE2ACD"/>
    <w:rsid w:val="00AE2BC5"/>
    <w:rsid w:val="00AE36B8"/>
    <w:rsid w:val="00AE4C14"/>
    <w:rsid w:val="00AE65F4"/>
    <w:rsid w:val="00AE6D10"/>
    <w:rsid w:val="00AE6FA4"/>
    <w:rsid w:val="00AE77C7"/>
    <w:rsid w:val="00AF0493"/>
    <w:rsid w:val="00AF4D16"/>
    <w:rsid w:val="00AF539A"/>
    <w:rsid w:val="00AF578C"/>
    <w:rsid w:val="00AF66C6"/>
    <w:rsid w:val="00AF67BC"/>
    <w:rsid w:val="00AF6E16"/>
    <w:rsid w:val="00AF756B"/>
    <w:rsid w:val="00AF7B5B"/>
    <w:rsid w:val="00AF7BAC"/>
    <w:rsid w:val="00B00717"/>
    <w:rsid w:val="00B017E1"/>
    <w:rsid w:val="00B0198A"/>
    <w:rsid w:val="00B01B4C"/>
    <w:rsid w:val="00B0319F"/>
    <w:rsid w:val="00B03F40"/>
    <w:rsid w:val="00B04227"/>
    <w:rsid w:val="00B042A9"/>
    <w:rsid w:val="00B04D86"/>
    <w:rsid w:val="00B04D95"/>
    <w:rsid w:val="00B05A83"/>
    <w:rsid w:val="00B06717"/>
    <w:rsid w:val="00B06BE5"/>
    <w:rsid w:val="00B07E82"/>
    <w:rsid w:val="00B104DB"/>
    <w:rsid w:val="00B10A36"/>
    <w:rsid w:val="00B10A45"/>
    <w:rsid w:val="00B11B79"/>
    <w:rsid w:val="00B11EFC"/>
    <w:rsid w:val="00B11F03"/>
    <w:rsid w:val="00B11F7A"/>
    <w:rsid w:val="00B1264C"/>
    <w:rsid w:val="00B12FA1"/>
    <w:rsid w:val="00B13C32"/>
    <w:rsid w:val="00B14641"/>
    <w:rsid w:val="00B15931"/>
    <w:rsid w:val="00B16327"/>
    <w:rsid w:val="00B1651E"/>
    <w:rsid w:val="00B17370"/>
    <w:rsid w:val="00B2055A"/>
    <w:rsid w:val="00B205F6"/>
    <w:rsid w:val="00B2067D"/>
    <w:rsid w:val="00B209D2"/>
    <w:rsid w:val="00B20B99"/>
    <w:rsid w:val="00B22423"/>
    <w:rsid w:val="00B229A7"/>
    <w:rsid w:val="00B2324B"/>
    <w:rsid w:val="00B232EC"/>
    <w:rsid w:val="00B244A1"/>
    <w:rsid w:val="00B247BA"/>
    <w:rsid w:val="00B24889"/>
    <w:rsid w:val="00B24B86"/>
    <w:rsid w:val="00B25AF8"/>
    <w:rsid w:val="00B26A6E"/>
    <w:rsid w:val="00B3072F"/>
    <w:rsid w:val="00B30A6C"/>
    <w:rsid w:val="00B3107C"/>
    <w:rsid w:val="00B32649"/>
    <w:rsid w:val="00B3355E"/>
    <w:rsid w:val="00B339F7"/>
    <w:rsid w:val="00B33B63"/>
    <w:rsid w:val="00B34DF0"/>
    <w:rsid w:val="00B35843"/>
    <w:rsid w:val="00B36E12"/>
    <w:rsid w:val="00B40771"/>
    <w:rsid w:val="00B40C10"/>
    <w:rsid w:val="00B40C7E"/>
    <w:rsid w:val="00B414C8"/>
    <w:rsid w:val="00B4170E"/>
    <w:rsid w:val="00B42556"/>
    <w:rsid w:val="00B42CD4"/>
    <w:rsid w:val="00B43A28"/>
    <w:rsid w:val="00B44E49"/>
    <w:rsid w:val="00B453FB"/>
    <w:rsid w:val="00B45553"/>
    <w:rsid w:val="00B45E40"/>
    <w:rsid w:val="00B462AF"/>
    <w:rsid w:val="00B46BD3"/>
    <w:rsid w:val="00B470EF"/>
    <w:rsid w:val="00B472E8"/>
    <w:rsid w:val="00B47BE0"/>
    <w:rsid w:val="00B47F8C"/>
    <w:rsid w:val="00B523B5"/>
    <w:rsid w:val="00B52481"/>
    <w:rsid w:val="00B53037"/>
    <w:rsid w:val="00B565C0"/>
    <w:rsid w:val="00B570A2"/>
    <w:rsid w:val="00B578A0"/>
    <w:rsid w:val="00B57BF1"/>
    <w:rsid w:val="00B606C7"/>
    <w:rsid w:val="00B60743"/>
    <w:rsid w:val="00B60910"/>
    <w:rsid w:val="00B61575"/>
    <w:rsid w:val="00B64EAB"/>
    <w:rsid w:val="00B65A0E"/>
    <w:rsid w:val="00B66E6E"/>
    <w:rsid w:val="00B67AFE"/>
    <w:rsid w:val="00B7182E"/>
    <w:rsid w:val="00B71DD9"/>
    <w:rsid w:val="00B72742"/>
    <w:rsid w:val="00B72960"/>
    <w:rsid w:val="00B72B6C"/>
    <w:rsid w:val="00B7312F"/>
    <w:rsid w:val="00B74694"/>
    <w:rsid w:val="00B748F4"/>
    <w:rsid w:val="00B7502F"/>
    <w:rsid w:val="00B75416"/>
    <w:rsid w:val="00B77AD8"/>
    <w:rsid w:val="00B80243"/>
    <w:rsid w:val="00B80259"/>
    <w:rsid w:val="00B80297"/>
    <w:rsid w:val="00B80C52"/>
    <w:rsid w:val="00B82F6A"/>
    <w:rsid w:val="00B8323E"/>
    <w:rsid w:val="00B854CF"/>
    <w:rsid w:val="00B86365"/>
    <w:rsid w:val="00B902ED"/>
    <w:rsid w:val="00B90F7B"/>
    <w:rsid w:val="00B91885"/>
    <w:rsid w:val="00B918E8"/>
    <w:rsid w:val="00B91BF4"/>
    <w:rsid w:val="00B91DAB"/>
    <w:rsid w:val="00B943D4"/>
    <w:rsid w:val="00B95A20"/>
    <w:rsid w:val="00B97E44"/>
    <w:rsid w:val="00BA0038"/>
    <w:rsid w:val="00BA091F"/>
    <w:rsid w:val="00BA0E88"/>
    <w:rsid w:val="00BA1611"/>
    <w:rsid w:val="00BA2147"/>
    <w:rsid w:val="00BA3372"/>
    <w:rsid w:val="00BA3FD2"/>
    <w:rsid w:val="00BA4498"/>
    <w:rsid w:val="00BA516C"/>
    <w:rsid w:val="00BA6105"/>
    <w:rsid w:val="00BA755A"/>
    <w:rsid w:val="00BB0481"/>
    <w:rsid w:val="00BB0AD5"/>
    <w:rsid w:val="00BB0F67"/>
    <w:rsid w:val="00BB17CE"/>
    <w:rsid w:val="00BB1EC0"/>
    <w:rsid w:val="00BB2E3B"/>
    <w:rsid w:val="00BB4B59"/>
    <w:rsid w:val="00BB4BFA"/>
    <w:rsid w:val="00BB4D42"/>
    <w:rsid w:val="00BB4EA2"/>
    <w:rsid w:val="00BB5B7B"/>
    <w:rsid w:val="00BB6C07"/>
    <w:rsid w:val="00BB6CC2"/>
    <w:rsid w:val="00BB6D00"/>
    <w:rsid w:val="00BB7535"/>
    <w:rsid w:val="00BC01E9"/>
    <w:rsid w:val="00BC05E7"/>
    <w:rsid w:val="00BC086F"/>
    <w:rsid w:val="00BC1470"/>
    <w:rsid w:val="00BC31B0"/>
    <w:rsid w:val="00BC3FC1"/>
    <w:rsid w:val="00BC45E1"/>
    <w:rsid w:val="00BC4928"/>
    <w:rsid w:val="00BC4C60"/>
    <w:rsid w:val="00BC60AB"/>
    <w:rsid w:val="00BC64ED"/>
    <w:rsid w:val="00BC7EB4"/>
    <w:rsid w:val="00BD0FE7"/>
    <w:rsid w:val="00BD2AF0"/>
    <w:rsid w:val="00BD2BC9"/>
    <w:rsid w:val="00BD3AFF"/>
    <w:rsid w:val="00BD432F"/>
    <w:rsid w:val="00BD5961"/>
    <w:rsid w:val="00BD6C9F"/>
    <w:rsid w:val="00BD7E3A"/>
    <w:rsid w:val="00BD7ECA"/>
    <w:rsid w:val="00BE10F7"/>
    <w:rsid w:val="00BE23E0"/>
    <w:rsid w:val="00BE4A2C"/>
    <w:rsid w:val="00BE5A23"/>
    <w:rsid w:val="00BE6912"/>
    <w:rsid w:val="00BF14CC"/>
    <w:rsid w:val="00BF1DA5"/>
    <w:rsid w:val="00BF21E1"/>
    <w:rsid w:val="00BF2443"/>
    <w:rsid w:val="00BF28D3"/>
    <w:rsid w:val="00BF3258"/>
    <w:rsid w:val="00BF43CF"/>
    <w:rsid w:val="00C00EB4"/>
    <w:rsid w:val="00C02C34"/>
    <w:rsid w:val="00C02DE2"/>
    <w:rsid w:val="00C0503F"/>
    <w:rsid w:val="00C05525"/>
    <w:rsid w:val="00C0686C"/>
    <w:rsid w:val="00C06AE5"/>
    <w:rsid w:val="00C06D8F"/>
    <w:rsid w:val="00C06F9E"/>
    <w:rsid w:val="00C0785F"/>
    <w:rsid w:val="00C07CED"/>
    <w:rsid w:val="00C1185A"/>
    <w:rsid w:val="00C124C8"/>
    <w:rsid w:val="00C1454E"/>
    <w:rsid w:val="00C1466C"/>
    <w:rsid w:val="00C1514A"/>
    <w:rsid w:val="00C1518E"/>
    <w:rsid w:val="00C15AFE"/>
    <w:rsid w:val="00C16E42"/>
    <w:rsid w:val="00C1732B"/>
    <w:rsid w:val="00C20102"/>
    <w:rsid w:val="00C21E29"/>
    <w:rsid w:val="00C223AB"/>
    <w:rsid w:val="00C23319"/>
    <w:rsid w:val="00C23622"/>
    <w:rsid w:val="00C23704"/>
    <w:rsid w:val="00C23E9E"/>
    <w:rsid w:val="00C24818"/>
    <w:rsid w:val="00C2582A"/>
    <w:rsid w:val="00C267C9"/>
    <w:rsid w:val="00C27E98"/>
    <w:rsid w:val="00C301FA"/>
    <w:rsid w:val="00C30785"/>
    <w:rsid w:val="00C30E18"/>
    <w:rsid w:val="00C316FE"/>
    <w:rsid w:val="00C324AE"/>
    <w:rsid w:val="00C3254C"/>
    <w:rsid w:val="00C3322D"/>
    <w:rsid w:val="00C350A2"/>
    <w:rsid w:val="00C36189"/>
    <w:rsid w:val="00C36302"/>
    <w:rsid w:val="00C36AF9"/>
    <w:rsid w:val="00C376AE"/>
    <w:rsid w:val="00C4024D"/>
    <w:rsid w:val="00C40810"/>
    <w:rsid w:val="00C40C93"/>
    <w:rsid w:val="00C414AD"/>
    <w:rsid w:val="00C430C9"/>
    <w:rsid w:val="00C43E0C"/>
    <w:rsid w:val="00C447E4"/>
    <w:rsid w:val="00C455D9"/>
    <w:rsid w:val="00C456E2"/>
    <w:rsid w:val="00C45D33"/>
    <w:rsid w:val="00C45EEC"/>
    <w:rsid w:val="00C46442"/>
    <w:rsid w:val="00C46494"/>
    <w:rsid w:val="00C4650C"/>
    <w:rsid w:val="00C4751F"/>
    <w:rsid w:val="00C50F7A"/>
    <w:rsid w:val="00C51135"/>
    <w:rsid w:val="00C51319"/>
    <w:rsid w:val="00C51D2D"/>
    <w:rsid w:val="00C52BE6"/>
    <w:rsid w:val="00C556A9"/>
    <w:rsid w:val="00C558CC"/>
    <w:rsid w:val="00C5724A"/>
    <w:rsid w:val="00C57B5B"/>
    <w:rsid w:val="00C61CC6"/>
    <w:rsid w:val="00C638EC"/>
    <w:rsid w:val="00C63CFB"/>
    <w:rsid w:val="00C65427"/>
    <w:rsid w:val="00C657BE"/>
    <w:rsid w:val="00C658CC"/>
    <w:rsid w:val="00C65A3A"/>
    <w:rsid w:val="00C66052"/>
    <w:rsid w:val="00C66A31"/>
    <w:rsid w:val="00C67268"/>
    <w:rsid w:val="00C67B7D"/>
    <w:rsid w:val="00C70572"/>
    <w:rsid w:val="00C70AB4"/>
    <w:rsid w:val="00C7189B"/>
    <w:rsid w:val="00C727B1"/>
    <w:rsid w:val="00C731CA"/>
    <w:rsid w:val="00C732A5"/>
    <w:rsid w:val="00C75A26"/>
    <w:rsid w:val="00C75E6F"/>
    <w:rsid w:val="00C812D9"/>
    <w:rsid w:val="00C8587D"/>
    <w:rsid w:val="00C86AC5"/>
    <w:rsid w:val="00C87210"/>
    <w:rsid w:val="00C873AA"/>
    <w:rsid w:val="00C87865"/>
    <w:rsid w:val="00C91928"/>
    <w:rsid w:val="00C9258B"/>
    <w:rsid w:val="00C932A1"/>
    <w:rsid w:val="00C93946"/>
    <w:rsid w:val="00C94A15"/>
    <w:rsid w:val="00C9518E"/>
    <w:rsid w:val="00C95271"/>
    <w:rsid w:val="00C956D7"/>
    <w:rsid w:val="00C9592D"/>
    <w:rsid w:val="00C9604C"/>
    <w:rsid w:val="00C970BB"/>
    <w:rsid w:val="00C97CAB"/>
    <w:rsid w:val="00CA0494"/>
    <w:rsid w:val="00CA27A4"/>
    <w:rsid w:val="00CA2C12"/>
    <w:rsid w:val="00CA40B3"/>
    <w:rsid w:val="00CA5557"/>
    <w:rsid w:val="00CA558A"/>
    <w:rsid w:val="00CA559D"/>
    <w:rsid w:val="00CA55AB"/>
    <w:rsid w:val="00CA6EB6"/>
    <w:rsid w:val="00CA7E25"/>
    <w:rsid w:val="00CB13C7"/>
    <w:rsid w:val="00CB1755"/>
    <w:rsid w:val="00CB20E1"/>
    <w:rsid w:val="00CB27E5"/>
    <w:rsid w:val="00CB3DB2"/>
    <w:rsid w:val="00CB5066"/>
    <w:rsid w:val="00CB5576"/>
    <w:rsid w:val="00CB5C84"/>
    <w:rsid w:val="00CB611C"/>
    <w:rsid w:val="00CC05C4"/>
    <w:rsid w:val="00CC16ED"/>
    <w:rsid w:val="00CC1F28"/>
    <w:rsid w:val="00CC30BA"/>
    <w:rsid w:val="00CC4475"/>
    <w:rsid w:val="00CC4FD6"/>
    <w:rsid w:val="00CC5BAF"/>
    <w:rsid w:val="00CC5DB4"/>
    <w:rsid w:val="00CC5EBB"/>
    <w:rsid w:val="00CC76A4"/>
    <w:rsid w:val="00CD1587"/>
    <w:rsid w:val="00CD16A9"/>
    <w:rsid w:val="00CD3029"/>
    <w:rsid w:val="00CD4B61"/>
    <w:rsid w:val="00CD4CBE"/>
    <w:rsid w:val="00CD5A3E"/>
    <w:rsid w:val="00CD5A68"/>
    <w:rsid w:val="00CD6E1B"/>
    <w:rsid w:val="00CD6E6D"/>
    <w:rsid w:val="00CD76D3"/>
    <w:rsid w:val="00CD7E6D"/>
    <w:rsid w:val="00CE080C"/>
    <w:rsid w:val="00CE0A86"/>
    <w:rsid w:val="00CE0D47"/>
    <w:rsid w:val="00CE0F39"/>
    <w:rsid w:val="00CE142A"/>
    <w:rsid w:val="00CE1C45"/>
    <w:rsid w:val="00CE205F"/>
    <w:rsid w:val="00CE2E78"/>
    <w:rsid w:val="00CE4C70"/>
    <w:rsid w:val="00CE580B"/>
    <w:rsid w:val="00CE5B94"/>
    <w:rsid w:val="00CE74A6"/>
    <w:rsid w:val="00CF0786"/>
    <w:rsid w:val="00CF0ADC"/>
    <w:rsid w:val="00CF3143"/>
    <w:rsid w:val="00CF4F24"/>
    <w:rsid w:val="00CF53F2"/>
    <w:rsid w:val="00CF77F3"/>
    <w:rsid w:val="00D00A03"/>
    <w:rsid w:val="00D02303"/>
    <w:rsid w:val="00D03037"/>
    <w:rsid w:val="00D03B0B"/>
    <w:rsid w:val="00D04336"/>
    <w:rsid w:val="00D04CB7"/>
    <w:rsid w:val="00D0553A"/>
    <w:rsid w:val="00D055BB"/>
    <w:rsid w:val="00D05D6B"/>
    <w:rsid w:val="00D0765A"/>
    <w:rsid w:val="00D1092A"/>
    <w:rsid w:val="00D10F89"/>
    <w:rsid w:val="00D10F92"/>
    <w:rsid w:val="00D11037"/>
    <w:rsid w:val="00D111A5"/>
    <w:rsid w:val="00D11FFB"/>
    <w:rsid w:val="00D13A21"/>
    <w:rsid w:val="00D13E07"/>
    <w:rsid w:val="00D15359"/>
    <w:rsid w:val="00D15E6C"/>
    <w:rsid w:val="00D1619D"/>
    <w:rsid w:val="00D1649F"/>
    <w:rsid w:val="00D167E5"/>
    <w:rsid w:val="00D2094F"/>
    <w:rsid w:val="00D21019"/>
    <w:rsid w:val="00D210C1"/>
    <w:rsid w:val="00D227B2"/>
    <w:rsid w:val="00D228EB"/>
    <w:rsid w:val="00D22ACD"/>
    <w:rsid w:val="00D231A4"/>
    <w:rsid w:val="00D23E27"/>
    <w:rsid w:val="00D26DDF"/>
    <w:rsid w:val="00D2752D"/>
    <w:rsid w:val="00D27EB2"/>
    <w:rsid w:val="00D300B9"/>
    <w:rsid w:val="00D31C9F"/>
    <w:rsid w:val="00D31F0B"/>
    <w:rsid w:val="00D3338B"/>
    <w:rsid w:val="00D338D9"/>
    <w:rsid w:val="00D33A35"/>
    <w:rsid w:val="00D33AAD"/>
    <w:rsid w:val="00D33B09"/>
    <w:rsid w:val="00D33D57"/>
    <w:rsid w:val="00D34A0D"/>
    <w:rsid w:val="00D35049"/>
    <w:rsid w:val="00D35C46"/>
    <w:rsid w:val="00D409A6"/>
    <w:rsid w:val="00D409E1"/>
    <w:rsid w:val="00D42E99"/>
    <w:rsid w:val="00D440E7"/>
    <w:rsid w:val="00D44821"/>
    <w:rsid w:val="00D454B6"/>
    <w:rsid w:val="00D461B1"/>
    <w:rsid w:val="00D464CC"/>
    <w:rsid w:val="00D47AB7"/>
    <w:rsid w:val="00D513E5"/>
    <w:rsid w:val="00D5147A"/>
    <w:rsid w:val="00D51BAE"/>
    <w:rsid w:val="00D51C69"/>
    <w:rsid w:val="00D5430D"/>
    <w:rsid w:val="00D54C29"/>
    <w:rsid w:val="00D56164"/>
    <w:rsid w:val="00D56CB8"/>
    <w:rsid w:val="00D57BCD"/>
    <w:rsid w:val="00D60BC1"/>
    <w:rsid w:val="00D6372E"/>
    <w:rsid w:val="00D657FE"/>
    <w:rsid w:val="00D6697F"/>
    <w:rsid w:val="00D66D3B"/>
    <w:rsid w:val="00D67381"/>
    <w:rsid w:val="00D67B74"/>
    <w:rsid w:val="00D67E73"/>
    <w:rsid w:val="00D70CA0"/>
    <w:rsid w:val="00D717AC"/>
    <w:rsid w:val="00D71A8A"/>
    <w:rsid w:val="00D71B85"/>
    <w:rsid w:val="00D72FFF"/>
    <w:rsid w:val="00D73FB8"/>
    <w:rsid w:val="00D746AC"/>
    <w:rsid w:val="00D74DC7"/>
    <w:rsid w:val="00D7561E"/>
    <w:rsid w:val="00D76A81"/>
    <w:rsid w:val="00D77D7D"/>
    <w:rsid w:val="00D80057"/>
    <w:rsid w:val="00D800E5"/>
    <w:rsid w:val="00D8091D"/>
    <w:rsid w:val="00D80F3D"/>
    <w:rsid w:val="00D82C1F"/>
    <w:rsid w:val="00D8313B"/>
    <w:rsid w:val="00D85124"/>
    <w:rsid w:val="00D86D89"/>
    <w:rsid w:val="00D87658"/>
    <w:rsid w:val="00D87AE5"/>
    <w:rsid w:val="00D87CA6"/>
    <w:rsid w:val="00D90604"/>
    <w:rsid w:val="00D907EB"/>
    <w:rsid w:val="00D90AD5"/>
    <w:rsid w:val="00D90CE2"/>
    <w:rsid w:val="00D90F4C"/>
    <w:rsid w:val="00D91765"/>
    <w:rsid w:val="00D92235"/>
    <w:rsid w:val="00D932CA"/>
    <w:rsid w:val="00D95770"/>
    <w:rsid w:val="00D95D5D"/>
    <w:rsid w:val="00D96F1C"/>
    <w:rsid w:val="00DA3386"/>
    <w:rsid w:val="00DA3C6B"/>
    <w:rsid w:val="00DA42D2"/>
    <w:rsid w:val="00DA4A59"/>
    <w:rsid w:val="00DA5188"/>
    <w:rsid w:val="00DA6656"/>
    <w:rsid w:val="00DA70EB"/>
    <w:rsid w:val="00DA7429"/>
    <w:rsid w:val="00DB1207"/>
    <w:rsid w:val="00DB2AD7"/>
    <w:rsid w:val="00DB3A37"/>
    <w:rsid w:val="00DB4C7C"/>
    <w:rsid w:val="00DB5FE4"/>
    <w:rsid w:val="00DB6CED"/>
    <w:rsid w:val="00DB723C"/>
    <w:rsid w:val="00DB748A"/>
    <w:rsid w:val="00DB75BE"/>
    <w:rsid w:val="00DC0080"/>
    <w:rsid w:val="00DC07D9"/>
    <w:rsid w:val="00DC0BCF"/>
    <w:rsid w:val="00DC1CA1"/>
    <w:rsid w:val="00DC2987"/>
    <w:rsid w:val="00DC3687"/>
    <w:rsid w:val="00DC384E"/>
    <w:rsid w:val="00DC3DBB"/>
    <w:rsid w:val="00DC4B4D"/>
    <w:rsid w:val="00DC5A3D"/>
    <w:rsid w:val="00DC6025"/>
    <w:rsid w:val="00DC6080"/>
    <w:rsid w:val="00DC63A0"/>
    <w:rsid w:val="00DC6AAE"/>
    <w:rsid w:val="00DC6FD1"/>
    <w:rsid w:val="00DC7D03"/>
    <w:rsid w:val="00DD116A"/>
    <w:rsid w:val="00DD1648"/>
    <w:rsid w:val="00DD17E4"/>
    <w:rsid w:val="00DD1CF6"/>
    <w:rsid w:val="00DD1DAA"/>
    <w:rsid w:val="00DD1E5E"/>
    <w:rsid w:val="00DD21AE"/>
    <w:rsid w:val="00DD43EB"/>
    <w:rsid w:val="00DD5441"/>
    <w:rsid w:val="00DD66CF"/>
    <w:rsid w:val="00DE03A5"/>
    <w:rsid w:val="00DE07CF"/>
    <w:rsid w:val="00DE0880"/>
    <w:rsid w:val="00DE11F1"/>
    <w:rsid w:val="00DE17A9"/>
    <w:rsid w:val="00DE19E0"/>
    <w:rsid w:val="00DE3222"/>
    <w:rsid w:val="00DE35BB"/>
    <w:rsid w:val="00DE3BC8"/>
    <w:rsid w:val="00DE3E9A"/>
    <w:rsid w:val="00DE4CC8"/>
    <w:rsid w:val="00DE4F7B"/>
    <w:rsid w:val="00DE58C3"/>
    <w:rsid w:val="00DE71B9"/>
    <w:rsid w:val="00DF233C"/>
    <w:rsid w:val="00DF30F2"/>
    <w:rsid w:val="00DF4874"/>
    <w:rsid w:val="00DF493C"/>
    <w:rsid w:val="00DF664B"/>
    <w:rsid w:val="00DF6937"/>
    <w:rsid w:val="00E00908"/>
    <w:rsid w:val="00E00A80"/>
    <w:rsid w:val="00E00D6A"/>
    <w:rsid w:val="00E033A9"/>
    <w:rsid w:val="00E05333"/>
    <w:rsid w:val="00E05681"/>
    <w:rsid w:val="00E05B39"/>
    <w:rsid w:val="00E06350"/>
    <w:rsid w:val="00E067E3"/>
    <w:rsid w:val="00E06F71"/>
    <w:rsid w:val="00E07350"/>
    <w:rsid w:val="00E07DA8"/>
    <w:rsid w:val="00E11037"/>
    <w:rsid w:val="00E124C0"/>
    <w:rsid w:val="00E125EF"/>
    <w:rsid w:val="00E14194"/>
    <w:rsid w:val="00E152C7"/>
    <w:rsid w:val="00E155B5"/>
    <w:rsid w:val="00E15795"/>
    <w:rsid w:val="00E161A2"/>
    <w:rsid w:val="00E16A95"/>
    <w:rsid w:val="00E17545"/>
    <w:rsid w:val="00E17B4F"/>
    <w:rsid w:val="00E203D7"/>
    <w:rsid w:val="00E209F0"/>
    <w:rsid w:val="00E2286C"/>
    <w:rsid w:val="00E238C7"/>
    <w:rsid w:val="00E23924"/>
    <w:rsid w:val="00E2409B"/>
    <w:rsid w:val="00E2434C"/>
    <w:rsid w:val="00E24944"/>
    <w:rsid w:val="00E26B5A"/>
    <w:rsid w:val="00E26F02"/>
    <w:rsid w:val="00E300DD"/>
    <w:rsid w:val="00E30383"/>
    <w:rsid w:val="00E3092A"/>
    <w:rsid w:val="00E30E03"/>
    <w:rsid w:val="00E31867"/>
    <w:rsid w:val="00E32768"/>
    <w:rsid w:val="00E3284F"/>
    <w:rsid w:val="00E328ED"/>
    <w:rsid w:val="00E32D01"/>
    <w:rsid w:val="00E3418E"/>
    <w:rsid w:val="00E35345"/>
    <w:rsid w:val="00E353E7"/>
    <w:rsid w:val="00E36797"/>
    <w:rsid w:val="00E403D1"/>
    <w:rsid w:val="00E4131A"/>
    <w:rsid w:val="00E41D7F"/>
    <w:rsid w:val="00E43378"/>
    <w:rsid w:val="00E439E3"/>
    <w:rsid w:val="00E44700"/>
    <w:rsid w:val="00E45587"/>
    <w:rsid w:val="00E45A29"/>
    <w:rsid w:val="00E472A0"/>
    <w:rsid w:val="00E5026F"/>
    <w:rsid w:val="00E50863"/>
    <w:rsid w:val="00E52D68"/>
    <w:rsid w:val="00E544C0"/>
    <w:rsid w:val="00E56C1D"/>
    <w:rsid w:val="00E56F92"/>
    <w:rsid w:val="00E57B73"/>
    <w:rsid w:val="00E57B92"/>
    <w:rsid w:val="00E60107"/>
    <w:rsid w:val="00E60332"/>
    <w:rsid w:val="00E6072E"/>
    <w:rsid w:val="00E62376"/>
    <w:rsid w:val="00E62935"/>
    <w:rsid w:val="00E63001"/>
    <w:rsid w:val="00E63716"/>
    <w:rsid w:val="00E63BD1"/>
    <w:rsid w:val="00E64310"/>
    <w:rsid w:val="00E648FC"/>
    <w:rsid w:val="00E64CCF"/>
    <w:rsid w:val="00E651ED"/>
    <w:rsid w:val="00E65B96"/>
    <w:rsid w:val="00E678C7"/>
    <w:rsid w:val="00E715D6"/>
    <w:rsid w:val="00E719CA"/>
    <w:rsid w:val="00E71FE4"/>
    <w:rsid w:val="00E72B34"/>
    <w:rsid w:val="00E7416B"/>
    <w:rsid w:val="00E7433A"/>
    <w:rsid w:val="00E7482E"/>
    <w:rsid w:val="00E7506D"/>
    <w:rsid w:val="00E806C3"/>
    <w:rsid w:val="00E8149D"/>
    <w:rsid w:val="00E81BF2"/>
    <w:rsid w:val="00E81D64"/>
    <w:rsid w:val="00E82C83"/>
    <w:rsid w:val="00E85524"/>
    <w:rsid w:val="00E8670A"/>
    <w:rsid w:val="00E86D2C"/>
    <w:rsid w:val="00E87918"/>
    <w:rsid w:val="00E8799C"/>
    <w:rsid w:val="00E87E2A"/>
    <w:rsid w:val="00E900B6"/>
    <w:rsid w:val="00E906B8"/>
    <w:rsid w:val="00E9162B"/>
    <w:rsid w:val="00E9163B"/>
    <w:rsid w:val="00E92C47"/>
    <w:rsid w:val="00E933F1"/>
    <w:rsid w:val="00E9374A"/>
    <w:rsid w:val="00E938C0"/>
    <w:rsid w:val="00E93908"/>
    <w:rsid w:val="00E956EC"/>
    <w:rsid w:val="00E95CE4"/>
    <w:rsid w:val="00E95FBB"/>
    <w:rsid w:val="00E96283"/>
    <w:rsid w:val="00E96B18"/>
    <w:rsid w:val="00E9717D"/>
    <w:rsid w:val="00E97C42"/>
    <w:rsid w:val="00EA01F9"/>
    <w:rsid w:val="00EA0782"/>
    <w:rsid w:val="00EA1F46"/>
    <w:rsid w:val="00EA20BB"/>
    <w:rsid w:val="00EA2CDE"/>
    <w:rsid w:val="00EA4952"/>
    <w:rsid w:val="00EA4A60"/>
    <w:rsid w:val="00EA7126"/>
    <w:rsid w:val="00EA756A"/>
    <w:rsid w:val="00EB2412"/>
    <w:rsid w:val="00EB2492"/>
    <w:rsid w:val="00EB3AA0"/>
    <w:rsid w:val="00EB3D1C"/>
    <w:rsid w:val="00EB4386"/>
    <w:rsid w:val="00EB4C15"/>
    <w:rsid w:val="00EB6EFB"/>
    <w:rsid w:val="00EC0745"/>
    <w:rsid w:val="00EC2221"/>
    <w:rsid w:val="00EC2484"/>
    <w:rsid w:val="00EC2D14"/>
    <w:rsid w:val="00EC340B"/>
    <w:rsid w:val="00EC384C"/>
    <w:rsid w:val="00EC3DB1"/>
    <w:rsid w:val="00EC43BC"/>
    <w:rsid w:val="00EC556B"/>
    <w:rsid w:val="00EC67CA"/>
    <w:rsid w:val="00EC6B05"/>
    <w:rsid w:val="00EC6B6D"/>
    <w:rsid w:val="00EC7F11"/>
    <w:rsid w:val="00ED1BA8"/>
    <w:rsid w:val="00ED2814"/>
    <w:rsid w:val="00ED39AF"/>
    <w:rsid w:val="00ED3ED3"/>
    <w:rsid w:val="00ED4705"/>
    <w:rsid w:val="00ED4AF7"/>
    <w:rsid w:val="00ED561E"/>
    <w:rsid w:val="00ED5762"/>
    <w:rsid w:val="00ED63C4"/>
    <w:rsid w:val="00ED6463"/>
    <w:rsid w:val="00ED71EB"/>
    <w:rsid w:val="00ED76BF"/>
    <w:rsid w:val="00EE1122"/>
    <w:rsid w:val="00EE20E3"/>
    <w:rsid w:val="00EE2534"/>
    <w:rsid w:val="00EE25E3"/>
    <w:rsid w:val="00EE3384"/>
    <w:rsid w:val="00EE37A3"/>
    <w:rsid w:val="00EE37D3"/>
    <w:rsid w:val="00EE38B0"/>
    <w:rsid w:val="00EE38E4"/>
    <w:rsid w:val="00EE4B90"/>
    <w:rsid w:val="00EE51BD"/>
    <w:rsid w:val="00EE53CF"/>
    <w:rsid w:val="00EF0A52"/>
    <w:rsid w:val="00EF0AA9"/>
    <w:rsid w:val="00EF38CD"/>
    <w:rsid w:val="00EF3937"/>
    <w:rsid w:val="00EF40D2"/>
    <w:rsid w:val="00EF43F2"/>
    <w:rsid w:val="00EF444C"/>
    <w:rsid w:val="00EF4CE3"/>
    <w:rsid w:val="00EF56E4"/>
    <w:rsid w:val="00EF5803"/>
    <w:rsid w:val="00EF5B5B"/>
    <w:rsid w:val="00EF684F"/>
    <w:rsid w:val="00EF69A2"/>
    <w:rsid w:val="00EF6EA0"/>
    <w:rsid w:val="00EF73B3"/>
    <w:rsid w:val="00F00F6E"/>
    <w:rsid w:val="00F011B0"/>
    <w:rsid w:val="00F01880"/>
    <w:rsid w:val="00F01EC3"/>
    <w:rsid w:val="00F02578"/>
    <w:rsid w:val="00F02C0B"/>
    <w:rsid w:val="00F033DE"/>
    <w:rsid w:val="00F05B55"/>
    <w:rsid w:val="00F0602E"/>
    <w:rsid w:val="00F06A23"/>
    <w:rsid w:val="00F1010B"/>
    <w:rsid w:val="00F10A3D"/>
    <w:rsid w:val="00F10A63"/>
    <w:rsid w:val="00F1226F"/>
    <w:rsid w:val="00F12CE8"/>
    <w:rsid w:val="00F136EE"/>
    <w:rsid w:val="00F13825"/>
    <w:rsid w:val="00F13895"/>
    <w:rsid w:val="00F13EFD"/>
    <w:rsid w:val="00F165A3"/>
    <w:rsid w:val="00F16FFD"/>
    <w:rsid w:val="00F17367"/>
    <w:rsid w:val="00F20231"/>
    <w:rsid w:val="00F206B2"/>
    <w:rsid w:val="00F21791"/>
    <w:rsid w:val="00F21E3B"/>
    <w:rsid w:val="00F224AE"/>
    <w:rsid w:val="00F23AD2"/>
    <w:rsid w:val="00F23C62"/>
    <w:rsid w:val="00F23EA0"/>
    <w:rsid w:val="00F24B73"/>
    <w:rsid w:val="00F24FD8"/>
    <w:rsid w:val="00F276D0"/>
    <w:rsid w:val="00F304F4"/>
    <w:rsid w:val="00F30ABD"/>
    <w:rsid w:val="00F31058"/>
    <w:rsid w:val="00F31D80"/>
    <w:rsid w:val="00F31EB3"/>
    <w:rsid w:val="00F32D6A"/>
    <w:rsid w:val="00F32D9E"/>
    <w:rsid w:val="00F3359B"/>
    <w:rsid w:val="00F338CC"/>
    <w:rsid w:val="00F34D26"/>
    <w:rsid w:val="00F37FF0"/>
    <w:rsid w:val="00F411C4"/>
    <w:rsid w:val="00F413A3"/>
    <w:rsid w:val="00F42712"/>
    <w:rsid w:val="00F42907"/>
    <w:rsid w:val="00F43428"/>
    <w:rsid w:val="00F43DCE"/>
    <w:rsid w:val="00F44074"/>
    <w:rsid w:val="00F4425F"/>
    <w:rsid w:val="00F4516A"/>
    <w:rsid w:val="00F45A52"/>
    <w:rsid w:val="00F4626B"/>
    <w:rsid w:val="00F463EA"/>
    <w:rsid w:val="00F46615"/>
    <w:rsid w:val="00F47217"/>
    <w:rsid w:val="00F47E10"/>
    <w:rsid w:val="00F5111A"/>
    <w:rsid w:val="00F51389"/>
    <w:rsid w:val="00F51490"/>
    <w:rsid w:val="00F518AD"/>
    <w:rsid w:val="00F51ED8"/>
    <w:rsid w:val="00F51FCE"/>
    <w:rsid w:val="00F52220"/>
    <w:rsid w:val="00F52DC3"/>
    <w:rsid w:val="00F54292"/>
    <w:rsid w:val="00F5466E"/>
    <w:rsid w:val="00F5498B"/>
    <w:rsid w:val="00F5626F"/>
    <w:rsid w:val="00F56B10"/>
    <w:rsid w:val="00F5715C"/>
    <w:rsid w:val="00F57519"/>
    <w:rsid w:val="00F57B7B"/>
    <w:rsid w:val="00F602EB"/>
    <w:rsid w:val="00F609D8"/>
    <w:rsid w:val="00F60F75"/>
    <w:rsid w:val="00F61CEE"/>
    <w:rsid w:val="00F636B5"/>
    <w:rsid w:val="00F6392B"/>
    <w:rsid w:val="00F6477D"/>
    <w:rsid w:val="00F66293"/>
    <w:rsid w:val="00F663D2"/>
    <w:rsid w:val="00F663F5"/>
    <w:rsid w:val="00F66967"/>
    <w:rsid w:val="00F66D61"/>
    <w:rsid w:val="00F66ECB"/>
    <w:rsid w:val="00F670CA"/>
    <w:rsid w:val="00F67F31"/>
    <w:rsid w:val="00F703D1"/>
    <w:rsid w:val="00F712F0"/>
    <w:rsid w:val="00F71411"/>
    <w:rsid w:val="00F7177B"/>
    <w:rsid w:val="00F731C8"/>
    <w:rsid w:val="00F748D3"/>
    <w:rsid w:val="00F74C3B"/>
    <w:rsid w:val="00F75216"/>
    <w:rsid w:val="00F7549F"/>
    <w:rsid w:val="00F76E87"/>
    <w:rsid w:val="00F77AA1"/>
    <w:rsid w:val="00F80D8B"/>
    <w:rsid w:val="00F828B8"/>
    <w:rsid w:val="00F837FD"/>
    <w:rsid w:val="00F847FE"/>
    <w:rsid w:val="00F849D7"/>
    <w:rsid w:val="00F84C4F"/>
    <w:rsid w:val="00F85BC0"/>
    <w:rsid w:val="00F85FCF"/>
    <w:rsid w:val="00F86095"/>
    <w:rsid w:val="00F8646D"/>
    <w:rsid w:val="00F86489"/>
    <w:rsid w:val="00F87042"/>
    <w:rsid w:val="00F8732C"/>
    <w:rsid w:val="00F908B9"/>
    <w:rsid w:val="00F90D82"/>
    <w:rsid w:val="00F917EE"/>
    <w:rsid w:val="00F922A8"/>
    <w:rsid w:val="00F92C08"/>
    <w:rsid w:val="00F934F1"/>
    <w:rsid w:val="00F93EE3"/>
    <w:rsid w:val="00F93FC7"/>
    <w:rsid w:val="00F9502F"/>
    <w:rsid w:val="00F95851"/>
    <w:rsid w:val="00F95972"/>
    <w:rsid w:val="00F95A30"/>
    <w:rsid w:val="00F97918"/>
    <w:rsid w:val="00FA068B"/>
    <w:rsid w:val="00FA1181"/>
    <w:rsid w:val="00FA187C"/>
    <w:rsid w:val="00FA18CC"/>
    <w:rsid w:val="00FA1936"/>
    <w:rsid w:val="00FA23B2"/>
    <w:rsid w:val="00FA2AAA"/>
    <w:rsid w:val="00FA2DF6"/>
    <w:rsid w:val="00FA2EC6"/>
    <w:rsid w:val="00FA3110"/>
    <w:rsid w:val="00FA4BDD"/>
    <w:rsid w:val="00FA567A"/>
    <w:rsid w:val="00FA5BFA"/>
    <w:rsid w:val="00FA5D51"/>
    <w:rsid w:val="00FA64E7"/>
    <w:rsid w:val="00FA6CDF"/>
    <w:rsid w:val="00FA774A"/>
    <w:rsid w:val="00FB0DF3"/>
    <w:rsid w:val="00FB1868"/>
    <w:rsid w:val="00FB2073"/>
    <w:rsid w:val="00FB20C0"/>
    <w:rsid w:val="00FB361F"/>
    <w:rsid w:val="00FB432C"/>
    <w:rsid w:val="00FB4E00"/>
    <w:rsid w:val="00FB6676"/>
    <w:rsid w:val="00FB7251"/>
    <w:rsid w:val="00FC02C1"/>
    <w:rsid w:val="00FC02F2"/>
    <w:rsid w:val="00FC0619"/>
    <w:rsid w:val="00FC0A4E"/>
    <w:rsid w:val="00FC0DEB"/>
    <w:rsid w:val="00FC15F1"/>
    <w:rsid w:val="00FC1902"/>
    <w:rsid w:val="00FC338C"/>
    <w:rsid w:val="00FC4909"/>
    <w:rsid w:val="00FC4962"/>
    <w:rsid w:val="00FC526C"/>
    <w:rsid w:val="00FC5ACC"/>
    <w:rsid w:val="00FC676F"/>
    <w:rsid w:val="00FC72B5"/>
    <w:rsid w:val="00FD0B6C"/>
    <w:rsid w:val="00FD12DE"/>
    <w:rsid w:val="00FD2AB3"/>
    <w:rsid w:val="00FD31AB"/>
    <w:rsid w:val="00FD37FE"/>
    <w:rsid w:val="00FD4C6F"/>
    <w:rsid w:val="00FD54F5"/>
    <w:rsid w:val="00FD62FF"/>
    <w:rsid w:val="00FD676E"/>
    <w:rsid w:val="00FD6FAF"/>
    <w:rsid w:val="00FE1F56"/>
    <w:rsid w:val="00FE2F78"/>
    <w:rsid w:val="00FE3BBF"/>
    <w:rsid w:val="00FE3EAC"/>
    <w:rsid w:val="00FE43E1"/>
    <w:rsid w:val="00FE4811"/>
    <w:rsid w:val="00FE53A3"/>
    <w:rsid w:val="00FE5A2B"/>
    <w:rsid w:val="00FE5DE6"/>
    <w:rsid w:val="00FE6095"/>
    <w:rsid w:val="00FE61C6"/>
    <w:rsid w:val="00FF0351"/>
    <w:rsid w:val="00FF0578"/>
    <w:rsid w:val="00FF1858"/>
    <w:rsid w:val="00FF27B4"/>
    <w:rsid w:val="00FF33EB"/>
    <w:rsid w:val="00FF3F01"/>
    <w:rsid w:val="00FF3FE5"/>
    <w:rsid w:val="00FF4EA4"/>
    <w:rsid w:val="00FF4F57"/>
    <w:rsid w:val="00FF72F5"/>
    <w:rsid w:val="012D66CB"/>
    <w:rsid w:val="013B4944"/>
    <w:rsid w:val="018C0C9E"/>
    <w:rsid w:val="01993D60"/>
    <w:rsid w:val="01B3097E"/>
    <w:rsid w:val="01EF3980"/>
    <w:rsid w:val="022B0E5C"/>
    <w:rsid w:val="02447AD0"/>
    <w:rsid w:val="02813DDD"/>
    <w:rsid w:val="029C58B6"/>
    <w:rsid w:val="02D26434"/>
    <w:rsid w:val="03462DE8"/>
    <w:rsid w:val="0361265C"/>
    <w:rsid w:val="037D56E7"/>
    <w:rsid w:val="03AA7B5F"/>
    <w:rsid w:val="03BD5AE4"/>
    <w:rsid w:val="046B5540"/>
    <w:rsid w:val="04A10F62"/>
    <w:rsid w:val="04B90C36"/>
    <w:rsid w:val="05122F52"/>
    <w:rsid w:val="053F5432"/>
    <w:rsid w:val="054144F3"/>
    <w:rsid w:val="05461B09"/>
    <w:rsid w:val="057C552B"/>
    <w:rsid w:val="05ED6429"/>
    <w:rsid w:val="05EE052C"/>
    <w:rsid w:val="060A6FDB"/>
    <w:rsid w:val="061B4D44"/>
    <w:rsid w:val="064E7C45"/>
    <w:rsid w:val="06B970D9"/>
    <w:rsid w:val="07302A71"/>
    <w:rsid w:val="074309F6"/>
    <w:rsid w:val="07714533"/>
    <w:rsid w:val="082D6FB0"/>
    <w:rsid w:val="083E11BD"/>
    <w:rsid w:val="08602EE2"/>
    <w:rsid w:val="08752E31"/>
    <w:rsid w:val="08955281"/>
    <w:rsid w:val="08A03FD4"/>
    <w:rsid w:val="08CF0294"/>
    <w:rsid w:val="08E753B1"/>
    <w:rsid w:val="08FD32B2"/>
    <w:rsid w:val="097A6225"/>
    <w:rsid w:val="09BD7043"/>
    <w:rsid w:val="09C6214F"/>
    <w:rsid w:val="09F40001"/>
    <w:rsid w:val="0A261F09"/>
    <w:rsid w:val="0A4A3E4A"/>
    <w:rsid w:val="0AB13EC9"/>
    <w:rsid w:val="0ACA6D38"/>
    <w:rsid w:val="0B1B7594"/>
    <w:rsid w:val="0B224DC6"/>
    <w:rsid w:val="0B301051"/>
    <w:rsid w:val="0B380713"/>
    <w:rsid w:val="0B835865"/>
    <w:rsid w:val="0B837613"/>
    <w:rsid w:val="0BDE6F3F"/>
    <w:rsid w:val="0BF7590B"/>
    <w:rsid w:val="0C4C440E"/>
    <w:rsid w:val="0C8175A8"/>
    <w:rsid w:val="0CAE7D79"/>
    <w:rsid w:val="0CB41A4E"/>
    <w:rsid w:val="0CFA3905"/>
    <w:rsid w:val="0D7F205C"/>
    <w:rsid w:val="0D814026"/>
    <w:rsid w:val="0D9E6986"/>
    <w:rsid w:val="0DA73898"/>
    <w:rsid w:val="0DAB1750"/>
    <w:rsid w:val="0DF5231E"/>
    <w:rsid w:val="0DF568E8"/>
    <w:rsid w:val="0E5E1C72"/>
    <w:rsid w:val="0E657D26"/>
    <w:rsid w:val="0E907D6A"/>
    <w:rsid w:val="0ECC12D1"/>
    <w:rsid w:val="0F2904D1"/>
    <w:rsid w:val="0F476BAA"/>
    <w:rsid w:val="0F492F98"/>
    <w:rsid w:val="0F83133C"/>
    <w:rsid w:val="0F975694"/>
    <w:rsid w:val="0F9C184F"/>
    <w:rsid w:val="100B4F00"/>
    <w:rsid w:val="100B5E29"/>
    <w:rsid w:val="10613D5B"/>
    <w:rsid w:val="10A32505"/>
    <w:rsid w:val="10E56CFB"/>
    <w:rsid w:val="11621A79"/>
    <w:rsid w:val="11991D93"/>
    <w:rsid w:val="11C40985"/>
    <w:rsid w:val="11FF376C"/>
    <w:rsid w:val="121A19A4"/>
    <w:rsid w:val="12B91B6C"/>
    <w:rsid w:val="12D133CA"/>
    <w:rsid w:val="134012FE"/>
    <w:rsid w:val="13781D89"/>
    <w:rsid w:val="137F2F8B"/>
    <w:rsid w:val="139D4FEA"/>
    <w:rsid w:val="140908D1"/>
    <w:rsid w:val="14214638"/>
    <w:rsid w:val="149819C8"/>
    <w:rsid w:val="149C7998"/>
    <w:rsid w:val="15121A08"/>
    <w:rsid w:val="152A6D51"/>
    <w:rsid w:val="15D05B4B"/>
    <w:rsid w:val="15EE44D7"/>
    <w:rsid w:val="16315F4D"/>
    <w:rsid w:val="169A5A33"/>
    <w:rsid w:val="16B9038D"/>
    <w:rsid w:val="17512B78"/>
    <w:rsid w:val="178D1819"/>
    <w:rsid w:val="17E51656"/>
    <w:rsid w:val="18127526"/>
    <w:rsid w:val="181812CF"/>
    <w:rsid w:val="18371EB1"/>
    <w:rsid w:val="18383533"/>
    <w:rsid w:val="18444C42"/>
    <w:rsid w:val="184E2D57"/>
    <w:rsid w:val="18842C1C"/>
    <w:rsid w:val="189B0391"/>
    <w:rsid w:val="18BA4890"/>
    <w:rsid w:val="18C17BCC"/>
    <w:rsid w:val="18E8059D"/>
    <w:rsid w:val="19483C4A"/>
    <w:rsid w:val="194A1770"/>
    <w:rsid w:val="19636CD6"/>
    <w:rsid w:val="197B011F"/>
    <w:rsid w:val="1A077661"/>
    <w:rsid w:val="1A3D3083"/>
    <w:rsid w:val="1A405675"/>
    <w:rsid w:val="1A6F5258"/>
    <w:rsid w:val="1B085D59"/>
    <w:rsid w:val="1BBA63FA"/>
    <w:rsid w:val="1BC27E34"/>
    <w:rsid w:val="1BF73709"/>
    <w:rsid w:val="1C317F37"/>
    <w:rsid w:val="1C527EEE"/>
    <w:rsid w:val="1C597F1C"/>
    <w:rsid w:val="1C743740"/>
    <w:rsid w:val="1C874A89"/>
    <w:rsid w:val="1C980A44"/>
    <w:rsid w:val="1CC17F9B"/>
    <w:rsid w:val="1CDF72B4"/>
    <w:rsid w:val="1D404543"/>
    <w:rsid w:val="1D5523BA"/>
    <w:rsid w:val="1D90357B"/>
    <w:rsid w:val="1DDF4451"/>
    <w:rsid w:val="1DF82F85"/>
    <w:rsid w:val="1E114F52"/>
    <w:rsid w:val="1E287F71"/>
    <w:rsid w:val="1E426EBA"/>
    <w:rsid w:val="1E6C7F40"/>
    <w:rsid w:val="1EB8717C"/>
    <w:rsid w:val="1F06438B"/>
    <w:rsid w:val="1F1A5E6C"/>
    <w:rsid w:val="1F2C1918"/>
    <w:rsid w:val="1F3A4319"/>
    <w:rsid w:val="1FF93EF0"/>
    <w:rsid w:val="20B6593D"/>
    <w:rsid w:val="20E902D5"/>
    <w:rsid w:val="20EC75B1"/>
    <w:rsid w:val="20F6042F"/>
    <w:rsid w:val="20F73F7D"/>
    <w:rsid w:val="21781F2C"/>
    <w:rsid w:val="21862B64"/>
    <w:rsid w:val="2188579C"/>
    <w:rsid w:val="219F32E0"/>
    <w:rsid w:val="21A34113"/>
    <w:rsid w:val="21CD10F9"/>
    <w:rsid w:val="21DF17AC"/>
    <w:rsid w:val="222C235B"/>
    <w:rsid w:val="22327245"/>
    <w:rsid w:val="226B6F17"/>
    <w:rsid w:val="22966EF9"/>
    <w:rsid w:val="22B643D4"/>
    <w:rsid w:val="22C51EF8"/>
    <w:rsid w:val="23305E7B"/>
    <w:rsid w:val="23337E10"/>
    <w:rsid w:val="23555EAD"/>
    <w:rsid w:val="23627FFE"/>
    <w:rsid w:val="23710AA4"/>
    <w:rsid w:val="238E494F"/>
    <w:rsid w:val="23DA5DE6"/>
    <w:rsid w:val="24156E1F"/>
    <w:rsid w:val="24280900"/>
    <w:rsid w:val="244B2840"/>
    <w:rsid w:val="24523BCF"/>
    <w:rsid w:val="24665A49"/>
    <w:rsid w:val="246D27B7"/>
    <w:rsid w:val="24977834"/>
    <w:rsid w:val="24D97E4C"/>
    <w:rsid w:val="25392598"/>
    <w:rsid w:val="25622541"/>
    <w:rsid w:val="256E4A38"/>
    <w:rsid w:val="25720679"/>
    <w:rsid w:val="25C603D0"/>
    <w:rsid w:val="25C85D0B"/>
    <w:rsid w:val="25E60A73"/>
    <w:rsid w:val="262477ED"/>
    <w:rsid w:val="26437C73"/>
    <w:rsid w:val="26DD1E76"/>
    <w:rsid w:val="27351CB2"/>
    <w:rsid w:val="27604855"/>
    <w:rsid w:val="278B7B24"/>
    <w:rsid w:val="27B5253B"/>
    <w:rsid w:val="27B84691"/>
    <w:rsid w:val="27C748D4"/>
    <w:rsid w:val="27CC6A8B"/>
    <w:rsid w:val="280671AA"/>
    <w:rsid w:val="28341F69"/>
    <w:rsid w:val="283A32F8"/>
    <w:rsid w:val="289E3886"/>
    <w:rsid w:val="28AD5878"/>
    <w:rsid w:val="28E3573D"/>
    <w:rsid w:val="29583445"/>
    <w:rsid w:val="297C23E4"/>
    <w:rsid w:val="2AC82E3D"/>
    <w:rsid w:val="2B1C0A93"/>
    <w:rsid w:val="2B876854"/>
    <w:rsid w:val="2B9E594C"/>
    <w:rsid w:val="2C1125C1"/>
    <w:rsid w:val="2C2E4C48"/>
    <w:rsid w:val="2C4045B7"/>
    <w:rsid w:val="2C412EA7"/>
    <w:rsid w:val="2CAB0320"/>
    <w:rsid w:val="2CBF5F1D"/>
    <w:rsid w:val="2CF0667B"/>
    <w:rsid w:val="2D0839C4"/>
    <w:rsid w:val="2D241E80"/>
    <w:rsid w:val="2D5F028F"/>
    <w:rsid w:val="2D6A22BC"/>
    <w:rsid w:val="2DA336ED"/>
    <w:rsid w:val="2DBB4593"/>
    <w:rsid w:val="2DC23B73"/>
    <w:rsid w:val="2DFE26D1"/>
    <w:rsid w:val="2DFF6B75"/>
    <w:rsid w:val="2E4C78E1"/>
    <w:rsid w:val="2E980D78"/>
    <w:rsid w:val="2E9F2106"/>
    <w:rsid w:val="2EBA6F40"/>
    <w:rsid w:val="2EE61AE3"/>
    <w:rsid w:val="2EF53AD4"/>
    <w:rsid w:val="2F171C9D"/>
    <w:rsid w:val="2F45482D"/>
    <w:rsid w:val="2F477084"/>
    <w:rsid w:val="2F6A2714"/>
    <w:rsid w:val="2FA774C5"/>
    <w:rsid w:val="2FBB2F70"/>
    <w:rsid w:val="302A1EA4"/>
    <w:rsid w:val="30383F78"/>
    <w:rsid w:val="305F0D15"/>
    <w:rsid w:val="30731155"/>
    <w:rsid w:val="307D673F"/>
    <w:rsid w:val="30EB33E1"/>
    <w:rsid w:val="313F54DB"/>
    <w:rsid w:val="31456F95"/>
    <w:rsid w:val="31605B7D"/>
    <w:rsid w:val="323B3EF4"/>
    <w:rsid w:val="324C4353"/>
    <w:rsid w:val="32870EE7"/>
    <w:rsid w:val="32B16D30"/>
    <w:rsid w:val="32B20743"/>
    <w:rsid w:val="32E93950"/>
    <w:rsid w:val="337863FE"/>
    <w:rsid w:val="33E61958"/>
    <w:rsid w:val="341A36D8"/>
    <w:rsid w:val="343C3F54"/>
    <w:rsid w:val="34853B4C"/>
    <w:rsid w:val="349B3370"/>
    <w:rsid w:val="35306958"/>
    <w:rsid w:val="35337345"/>
    <w:rsid w:val="35647C06"/>
    <w:rsid w:val="35725E7F"/>
    <w:rsid w:val="359C73A0"/>
    <w:rsid w:val="35A73EB0"/>
    <w:rsid w:val="35BD6743"/>
    <w:rsid w:val="35C31759"/>
    <w:rsid w:val="35E11256"/>
    <w:rsid w:val="35F5085E"/>
    <w:rsid w:val="36321AB2"/>
    <w:rsid w:val="3665431D"/>
    <w:rsid w:val="367774C5"/>
    <w:rsid w:val="36940077"/>
    <w:rsid w:val="371116C7"/>
    <w:rsid w:val="374B2E2B"/>
    <w:rsid w:val="378B6320"/>
    <w:rsid w:val="37EA43F2"/>
    <w:rsid w:val="382673F4"/>
    <w:rsid w:val="383B5941"/>
    <w:rsid w:val="383C4522"/>
    <w:rsid w:val="38DB1F8D"/>
    <w:rsid w:val="38E54AB7"/>
    <w:rsid w:val="390B3B13"/>
    <w:rsid w:val="391A16F3"/>
    <w:rsid w:val="391E6950"/>
    <w:rsid w:val="392E030F"/>
    <w:rsid w:val="39616936"/>
    <w:rsid w:val="39AF6386"/>
    <w:rsid w:val="39F71049"/>
    <w:rsid w:val="3A10210A"/>
    <w:rsid w:val="3A1A525E"/>
    <w:rsid w:val="3A4322BB"/>
    <w:rsid w:val="3A8C3589"/>
    <w:rsid w:val="3A945D59"/>
    <w:rsid w:val="3AD35612"/>
    <w:rsid w:val="3ADE5D64"/>
    <w:rsid w:val="3B380893"/>
    <w:rsid w:val="3B7B35B3"/>
    <w:rsid w:val="3C37397E"/>
    <w:rsid w:val="3C3B6672"/>
    <w:rsid w:val="3C8A61A4"/>
    <w:rsid w:val="3CA803D8"/>
    <w:rsid w:val="3CAF79B9"/>
    <w:rsid w:val="3CB46D7D"/>
    <w:rsid w:val="3CFE26EE"/>
    <w:rsid w:val="3D1837B0"/>
    <w:rsid w:val="3D8B21D4"/>
    <w:rsid w:val="3D96637E"/>
    <w:rsid w:val="3D9A2417"/>
    <w:rsid w:val="3D9B2BCF"/>
    <w:rsid w:val="3E045AE2"/>
    <w:rsid w:val="3E5D14DB"/>
    <w:rsid w:val="3E81504E"/>
    <w:rsid w:val="3ECA6D2C"/>
    <w:rsid w:val="3EDA6843"/>
    <w:rsid w:val="3F0A35CC"/>
    <w:rsid w:val="3F446ADE"/>
    <w:rsid w:val="3F76656C"/>
    <w:rsid w:val="3FB3156E"/>
    <w:rsid w:val="40545F0C"/>
    <w:rsid w:val="40AB27D1"/>
    <w:rsid w:val="40AB66E9"/>
    <w:rsid w:val="40D03169"/>
    <w:rsid w:val="40FA4F7A"/>
    <w:rsid w:val="4101455B"/>
    <w:rsid w:val="41270465"/>
    <w:rsid w:val="412C738F"/>
    <w:rsid w:val="415428DD"/>
    <w:rsid w:val="41681A8D"/>
    <w:rsid w:val="41856F3A"/>
    <w:rsid w:val="418E416F"/>
    <w:rsid w:val="41B25D91"/>
    <w:rsid w:val="41E01E82"/>
    <w:rsid w:val="428216CB"/>
    <w:rsid w:val="43755781"/>
    <w:rsid w:val="439410B4"/>
    <w:rsid w:val="43963680"/>
    <w:rsid w:val="43DC40C8"/>
    <w:rsid w:val="4453331F"/>
    <w:rsid w:val="4493196E"/>
    <w:rsid w:val="44BD6AC2"/>
    <w:rsid w:val="44E73A68"/>
    <w:rsid w:val="45765517"/>
    <w:rsid w:val="46366161"/>
    <w:rsid w:val="46423CF6"/>
    <w:rsid w:val="46521A46"/>
    <w:rsid w:val="46713F31"/>
    <w:rsid w:val="46715CDF"/>
    <w:rsid w:val="46DA3884"/>
    <w:rsid w:val="46E35449"/>
    <w:rsid w:val="46F72688"/>
    <w:rsid w:val="47013507"/>
    <w:rsid w:val="470B7EE1"/>
    <w:rsid w:val="472F21BA"/>
    <w:rsid w:val="473960E8"/>
    <w:rsid w:val="473C453F"/>
    <w:rsid w:val="473F7B8B"/>
    <w:rsid w:val="47887784"/>
    <w:rsid w:val="47961EA1"/>
    <w:rsid w:val="47A10846"/>
    <w:rsid w:val="480C2163"/>
    <w:rsid w:val="48345216"/>
    <w:rsid w:val="485128BA"/>
    <w:rsid w:val="485310C7"/>
    <w:rsid w:val="487A3570"/>
    <w:rsid w:val="48F73DA8"/>
    <w:rsid w:val="48FF75D2"/>
    <w:rsid w:val="490E4F6F"/>
    <w:rsid w:val="49507E2D"/>
    <w:rsid w:val="49574371"/>
    <w:rsid w:val="495D254A"/>
    <w:rsid w:val="499312F3"/>
    <w:rsid w:val="49B54134"/>
    <w:rsid w:val="49C32947"/>
    <w:rsid w:val="4A0F7CE8"/>
    <w:rsid w:val="4A1C29BF"/>
    <w:rsid w:val="4A572493"/>
    <w:rsid w:val="4A58343D"/>
    <w:rsid w:val="4AB64608"/>
    <w:rsid w:val="4B2D501C"/>
    <w:rsid w:val="4B3E514F"/>
    <w:rsid w:val="4B736055"/>
    <w:rsid w:val="4B8169C4"/>
    <w:rsid w:val="4BB46D99"/>
    <w:rsid w:val="4BCB7C3F"/>
    <w:rsid w:val="4BFE3E26"/>
    <w:rsid w:val="4CA3296A"/>
    <w:rsid w:val="4CBA03DF"/>
    <w:rsid w:val="4D005CCE"/>
    <w:rsid w:val="4D0C49B3"/>
    <w:rsid w:val="4D2717ED"/>
    <w:rsid w:val="4D3C63E6"/>
    <w:rsid w:val="4D4001B9"/>
    <w:rsid w:val="4D4B3ABE"/>
    <w:rsid w:val="4DD76D6F"/>
    <w:rsid w:val="4DED6593"/>
    <w:rsid w:val="4E724CEA"/>
    <w:rsid w:val="4ECE0CA0"/>
    <w:rsid w:val="4EDC5ED9"/>
    <w:rsid w:val="4FCF2633"/>
    <w:rsid w:val="4FD2205B"/>
    <w:rsid w:val="505F0174"/>
    <w:rsid w:val="50A05F8B"/>
    <w:rsid w:val="50A82C45"/>
    <w:rsid w:val="50B36AB4"/>
    <w:rsid w:val="50BB2978"/>
    <w:rsid w:val="51140856"/>
    <w:rsid w:val="51352836"/>
    <w:rsid w:val="517861C6"/>
    <w:rsid w:val="51DC2BA6"/>
    <w:rsid w:val="527252B8"/>
    <w:rsid w:val="52A93CDB"/>
    <w:rsid w:val="52BC443F"/>
    <w:rsid w:val="52C04276"/>
    <w:rsid w:val="52E02222"/>
    <w:rsid w:val="52E70506"/>
    <w:rsid w:val="52F201A7"/>
    <w:rsid w:val="53071EA5"/>
    <w:rsid w:val="53346A12"/>
    <w:rsid w:val="53346B64"/>
    <w:rsid w:val="536C3CA7"/>
    <w:rsid w:val="53755060"/>
    <w:rsid w:val="53AB6CD4"/>
    <w:rsid w:val="53C02053"/>
    <w:rsid w:val="54004FDB"/>
    <w:rsid w:val="54322F51"/>
    <w:rsid w:val="544C0545"/>
    <w:rsid w:val="545033D7"/>
    <w:rsid w:val="54510569"/>
    <w:rsid w:val="546450D5"/>
    <w:rsid w:val="548412D3"/>
    <w:rsid w:val="551E55B5"/>
    <w:rsid w:val="552536CE"/>
    <w:rsid w:val="554D5B69"/>
    <w:rsid w:val="55570796"/>
    <w:rsid w:val="55FF3307"/>
    <w:rsid w:val="564451BE"/>
    <w:rsid w:val="56B539C6"/>
    <w:rsid w:val="56F24C1A"/>
    <w:rsid w:val="576B22D6"/>
    <w:rsid w:val="577B4C0F"/>
    <w:rsid w:val="583051AD"/>
    <w:rsid w:val="583077A8"/>
    <w:rsid w:val="587316F1"/>
    <w:rsid w:val="58873140"/>
    <w:rsid w:val="58A31F4C"/>
    <w:rsid w:val="58AD40FE"/>
    <w:rsid w:val="58C12AF6"/>
    <w:rsid w:val="58E10AA2"/>
    <w:rsid w:val="592F7A5F"/>
    <w:rsid w:val="59570D64"/>
    <w:rsid w:val="596D2336"/>
    <w:rsid w:val="5999137D"/>
    <w:rsid w:val="59AC10B0"/>
    <w:rsid w:val="59B61F2F"/>
    <w:rsid w:val="59C52172"/>
    <w:rsid w:val="5A4A2677"/>
    <w:rsid w:val="5A533C21"/>
    <w:rsid w:val="5A8B5169"/>
    <w:rsid w:val="5AB32E35"/>
    <w:rsid w:val="5ADF1011"/>
    <w:rsid w:val="5B834092"/>
    <w:rsid w:val="5B865931"/>
    <w:rsid w:val="5BBB382C"/>
    <w:rsid w:val="5BF136F2"/>
    <w:rsid w:val="5C5262B1"/>
    <w:rsid w:val="5CB139A0"/>
    <w:rsid w:val="5CCD7CBB"/>
    <w:rsid w:val="5CF8285E"/>
    <w:rsid w:val="5D6A7812"/>
    <w:rsid w:val="5DF474C9"/>
    <w:rsid w:val="5E321FE3"/>
    <w:rsid w:val="5E9345EC"/>
    <w:rsid w:val="5E960581"/>
    <w:rsid w:val="5EFC4888"/>
    <w:rsid w:val="5F04373C"/>
    <w:rsid w:val="5F385194"/>
    <w:rsid w:val="5F3D27AA"/>
    <w:rsid w:val="5FED5F7E"/>
    <w:rsid w:val="60482751"/>
    <w:rsid w:val="6095559D"/>
    <w:rsid w:val="60E5134B"/>
    <w:rsid w:val="612E4AA0"/>
    <w:rsid w:val="6139228B"/>
    <w:rsid w:val="613F39CF"/>
    <w:rsid w:val="614E3A65"/>
    <w:rsid w:val="616D038D"/>
    <w:rsid w:val="619F774C"/>
    <w:rsid w:val="61A15272"/>
    <w:rsid w:val="61FE0917"/>
    <w:rsid w:val="62007D92"/>
    <w:rsid w:val="62344338"/>
    <w:rsid w:val="624B2F11"/>
    <w:rsid w:val="62AA45FB"/>
    <w:rsid w:val="62F835B8"/>
    <w:rsid w:val="63096201"/>
    <w:rsid w:val="63100408"/>
    <w:rsid w:val="631E1301"/>
    <w:rsid w:val="6329551F"/>
    <w:rsid w:val="63BA261B"/>
    <w:rsid w:val="63CF5B89"/>
    <w:rsid w:val="63E8362C"/>
    <w:rsid w:val="63F64E80"/>
    <w:rsid w:val="6424389E"/>
    <w:rsid w:val="645D56D7"/>
    <w:rsid w:val="64790728"/>
    <w:rsid w:val="64D2592A"/>
    <w:rsid w:val="64EE5170"/>
    <w:rsid w:val="651144BD"/>
    <w:rsid w:val="655E3141"/>
    <w:rsid w:val="656E5DB3"/>
    <w:rsid w:val="65B732B6"/>
    <w:rsid w:val="665054B9"/>
    <w:rsid w:val="66696190"/>
    <w:rsid w:val="669472E1"/>
    <w:rsid w:val="67031F33"/>
    <w:rsid w:val="6716225F"/>
    <w:rsid w:val="672524A2"/>
    <w:rsid w:val="67341FB4"/>
    <w:rsid w:val="67AF6BD5"/>
    <w:rsid w:val="689A2C6F"/>
    <w:rsid w:val="68DC3034"/>
    <w:rsid w:val="691B3335"/>
    <w:rsid w:val="69407A67"/>
    <w:rsid w:val="69605A13"/>
    <w:rsid w:val="69676DA1"/>
    <w:rsid w:val="6980061A"/>
    <w:rsid w:val="69CE221E"/>
    <w:rsid w:val="69FB4D8B"/>
    <w:rsid w:val="6A107439"/>
    <w:rsid w:val="6AA916D1"/>
    <w:rsid w:val="6AB26742"/>
    <w:rsid w:val="6B0A19B6"/>
    <w:rsid w:val="6B657311"/>
    <w:rsid w:val="6B6932A5"/>
    <w:rsid w:val="6B811C71"/>
    <w:rsid w:val="6C0F2D9C"/>
    <w:rsid w:val="6C5D448C"/>
    <w:rsid w:val="6C67530A"/>
    <w:rsid w:val="6C7253F3"/>
    <w:rsid w:val="6CB73B9C"/>
    <w:rsid w:val="6D0843F7"/>
    <w:rsid w:val="6D32159C"/>
    <w:rsid w:val="6D91263F"/>
    <w:rsid w:val="6DB66549"/>
    <w:rsid w:val="6DF64B98"/>
    <w:rsid w:val="6E182D60"/>
    <w:rsid w:val="6E3711F6"/>
    <w:rsid w:val="6E7837FF"/>
    <w:rsid w:val="6EAA3499"/>
    <w:rsid w:val="6F0127DB"/>
    <w:rsid w:val="6F5B1156"/>
    <w:rsid w:val="6F5C6C7D"/>
    <w:rsid w:val="6F9C595C"/>
    <w:rsid w:val="6FBE7937"/>
    <w:rsid w:val="6FDD4494"/>
    <w:rsid w:val="703025E3"/>
    <w:rsid w:val="7040659E"/>
    <w:rsid w:val="70873A5A"/>
    <w:rsid w:val="709661BE"/>
    <w:rsid w:val="709D12FB"/>
    <w:rsid w:val="70DD5B9B"/>
    <w:rsid w:val="713A2FED"/>
    <w:rsid w:val="71520337"/>
    <w:rsid w:val="71864485"/>
    <w:rsid w:val="71A010A2"/>
    <w:rsid w:val="71E76CFD"/>
    <w:rsid w:val="72783DCD"/>
    <w:rsid w:val="728564EA"/>
    <w:rsid w:val="72872262"/>
    <w:rsid w:val="72897D89"/>
    <w:rsid w:val="72E23A07"/>
    <w:rsid w:val="731B3E64"/>
    <w:rsid w:val="732425C6"/>
    <w:rsid w:val="73BB0416"/>
    <w:rsid w:val="73D72D76"/>
    <w:rsid w:val="740578E3"/>
    <w:rsid w:val="74110165"/>
    <w:rsid w:val="7415617E"/>
    <w:rsid w:val="741713C4"/>
    <w:rsid w:val="74277859"/>
    <w:rsid w:val="742F670E"/>
    <w:rsid w:val="7431692A"/>
    <w:rsid w:val="745B67F0"/>
    <w:rsid w:val="74732A9E"/>
    <w:rsid w:val="74B11819"/>
    <w:rsid w:val="74C257D4"/>
    <w:rsid w:val="74C74B98"/>
    <w:rsid w:val="74E818C1"/>
    <w:rsid w:val="755E1E93"/>
    <w:rsid w:val="75803254"/>
    <w:rsid w:val="75A373B3"/>
    <w:rsid w:val="75AB4839"/>
    <w:rsid w:val="75BC40AA"/>
    <w:rsid w:val="7601232C"/>
    <w:rsid w:val="76124DDB"/>
    <w:rsid w:val="76683644"/>
    <w:rsid w:val="767C5E46"/>
    <w:rsid w:val="76AF5B14"/>
    <w:rsid w:val="76B625A7"/>
    <w:rsid w:val="76EC3252"/>
    <w:rsid w:val="770877C5"/>
    <w:rsid w:val="77432AC3"/>
    <w:rsid w:val="77644920"/>
    <w:rsid w:val="77901BB9"/>
    <w:rsid w:val="779C055E"/>
    <w:rsid w:val="77F04406"/>
    <w:rsid w:val="78AF68A0"/>
    <w:rsid w:val="78B96EEE"/>
    <w:rsid w:val="78C935D5"/>
    <w:rsid w:val="78D75C2C"/>
    <w:rsid w:val="78D763A0"/>
    <w:rsid w:val="78F87A16"/>
    <w:rsid w:val="78FD327E"/>
    <w:rsid w:val="793B5B55"/>
    <w:rsid w:val="79440EAD"/>
    <w:rsid w:val="795B7E31"/>
    <w:rsid w:val="796926C2"/>
    <w:rsid w:val="799C2A97"/>
    <w:rsid w:val="79E61F64"/>
    <w:rsid w:val="7A017D1F"/>
    <w:rsid w:val="7A0C125B"/>
    <w:rsid w:val="7A3B22B0"/>
    <w:rsid w:val="7A485570"/>
    <w:rsid w:val="7A887B36"/>
    <w:rsid w:val="7AA634A2"/>
    <w:rsid w:val="7AB12572"/>
    <w:rsid w:val="7AC42060"/>
    <w:rsid w:val="7AD973D3"/>
    <w:rsid w:val="7AFB7912"/>
    <w:rsid w:val="7B4726BD"/>
    <w:rsid w:val="7B7F18A6"/>
    <w:rsid w:val="7BCC0CE6"/>
    <w:rsid w:val="7C0C5586"/>
    <w:rsid w:val="7C98705A"/>
    <w:rsid w:val="7CA84DE5"/>
    <w:rsid w:val="7CB4634A"/>
    <w:rsid w:val="7CCA791B"/>
    <w:rsid w:val="7CE65DD7"/>
    <w:rsid w:val="7CE7227B"/>
    <w:rsid w:val="7CE87DA1"/>
    <w:rsid w:val="7D38660E"/>
    <w:rsid w:val="7D515947"/>
    <w:rsid w:val="7D7A5A6B"/>
    <w:rsid w:val="7D7D04EA"/>
    <w:rsid w:val="7D9D1F01"/>
    <w:rsid w:val="7E0B3D48"/>
    <w:rsid w:val="7E1075B0"/>
    <w:rsid w:val="7E461224"/>
    <w:rsid w:val="7E4C7A10"/>
    <w:rsid w:val="7E520657"/>
    <w:rsid w:val="7E583278"/>
    <w:rsid w:val="7E980A86"/>
    <w:rsid w:val="7EB52D4A"/>
    <w:rsid w:val="7F0B0D76"/>
    <w:rsid w:val="7F0C421B"/>
    <w:rsid w:val="7F21768C"/>
    <w:rsid w:val="7F5931D8"/>
    <w:rsid w:val="7FC248DA"/>
    <w:rsid w:val="7FD6482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36"/>
    <w:autoRedefine/>
    <w:qFormat/>
    <w:uiPriority w:val="0"/>
    <w:pPr>
      <w:keepNext/>
      <w:keepLines/>
      <w:numPr>
        <w:ilvl w:val="0"/>
        <w:numId w:val="1"/>
      </w:numPr>
      <w:adjustRightInd w:val="0"/>
      <w:spacing w:before="340" w:after="330" w:line="578" w:lineRule="atLeast"/>
      <w:ind w:left="0"/>
      <w:jc w:val="left"/>
      <w:textAlignment w:val="baseline"/>
      <w:outlineLvl w:val="0"/>
    </w:pPr>
    <w:rPr>
      <w:rFonts w:ascii="Calibri" w:hAnsi="Calibri" w:eastAsia="宋体" w:cs="Times New Roman"/>
      <w:b/>
      <w:bCs/>
      <w:kern w:val="44"/>
      <w:sz w:val="44"/>
      <w:szCs w:val="44"/>
    </w:rPr>
  </w:style>
  <w:style w:type="paragraph" w:styleId="6">
    <w:name w:val="heading 2"/>
    <w:basedOn w:val="1"/>
    <w:next w:val="1"/>
    <w:link w:val="37"/>
    <w:autoRedefine/>
    <w:qFormat/>
    <w:uiPriority w:val="9"/>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7">
    <w:name w:val="heading 3"/>
    <w:basedOn w:val="1"/>
    <w:next w:val="1"/>
    <w:link w:val="38"/>
    <w:autoRedefine/>
    <w:qFormat/>
    <w:uiPriority w:val="0"/>
    <w:pPr>
      <w:autoSpaceDE w:val="0"/>
      <w:autoSpaceDN w:val="0"/>
      <w:adjustRightInd w:val="0"/>
      <w:spacing w:afterLines="50" w:line="360" w:lineRule="auto"/>
      <w:ind w:left="-4"/>
      <w:jc w:val="center"/>
      <w:outlineLvl w:val="2"/>
    </w:pPr>
    <w:rPr>
      <w:rFonts w:ascii="宋体" w:hAnsi="宋体" w:eastAsia="宋体" w:cs="Times New Roman"/>
      <w:b/>
      <w:color w:val="000000"/>
      <w:kern w:val="0"/>
      <w:sz w:val="24"/>
      <w:szCs w:val="20"/>
      <w:lang w:val="en-GB"/>
    </w:rPr>
  </w:style>
  <w:style w:type="paragraph" w:styleId="8">
    <w:name w:val="heading 4"/>
    <w:basedOn w:val="1"/>
    <w:next w:val="1"/>
    <w:link w:val="39"/>
    <w:autoRedefine/>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paragraph" w:styleId="9">
    <w:name w:val="heading 5"/>
    <w:basedOn w:val="1"/>
    <w:next w:val="1"/>
    <w:link w:val="66"/>
    <w:autoRedefine/>
    <w:semiHidden/>
    <w:unhideWhenUsed/>
    <w:qFormat/>
    <w:uiPriority w:val="9"/>
    <w:pPr>
      <w:keepNext/>
      <w:keepLines/>
      <w:spacing w:before="280" w:after="290" w:line="376" w:lineRule="auto"/>
      <w:outlineLvl w:val="4"/>
    </w:pPr>
    <w:rPr>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link w:val="47"/>
    <w:autoRedefine/>
    <w:qFormat/>
    <w:uiPriority w:val="0"/>
    <w:pPr>
      <w:ind w:firstLine="420" w:firstLineChars="100"/>
    </w:pPr>
    <w:rPr>
      <w:rFonts w:ascii="宋体" w:hAnsi="Times New Roman" w:eastAsia="宋体" w:cs="Times New Roman"/>
      <w:kern w:val="0"/>
      <w:sz w:val="34"/>
      <w:szCs w:val="20"/>
    </w:rPr>
  </w:style>
  <w:style w:type="paragraph" w:styleId="3">
    <w:name w:val="Body Text"/>
    <w:basedOn w:val="1"/>
    <w:next w:val="4"/>
    <w:link w:val="41"/>
    <w:autoRedefine/>
    <w:unhideWhenUsed/>
    <w:qFormat/>
    <w:uiPriority w:val="0"/>
    <w:pPr>
      <w:spacing w:after="120"/>
    </w:pPr>
  </w:style>
  <w:style w:type="paragraph" w:styleId="4">
    <w:name w:val="Body Text 2"/>
    <w:basedOn w:val="1"/>
    <w:qFormat/>
    <w:uiPriority w:val="0"/>
    <w:pPr>
      <w:widowControl/>
      <w:spacing w:before="100" w:beforeAutospacing="1" w:after="100" w:afterAutospacing="1"/>
      <w:jc w:val="left"/>
    </w:pPr>
    <w:rPr>
      <w:rFonts w:ascii="宋体" w:hAnsi="宋体"/>
      <w:kern w:val="0"/>
      <w:sz w:val="24"/>
    </w:rPr>
  </w:style>
  <w:style w:type="paragraph" w:styleId="10">
    <w:name w:val="Normal Indent"/>
    <w:basedOn w:val="1"/>
    <w:autoRedefine/>
    <w:qFormat/>
    <w:uiPriority w:val="0"/>
    <w:pPr>
      <w:ind w:firstLine="425"/>
    </w:pPr>
    <w:rPr>
      <w:rFonts w:ascii="Times New Roman" w:hAnsi="Times New Roman" w:eastAsia="宋体" w:cs="Times New Roman"/>
      <w:szCs w:val="20"/>
    </w:rPr>
  </w:style>
  <w:style w:type="paragraph" w:styleId="11">
    <w:name w:val="caption"/>
    <w:basedOn w:val="1"/>
    <w:next w:val="1"/>
    <w:autoRedefine/>
    <w:qFormat/>
    <w:uiPriority w:val="0"/>
    <w:rPr>
      <w:rFonts w:ascii="Arial" w:hAnsi="Arial" w:eastAsia="黑体" w:cs="Arial"/>
      <w:sz w:val="20"/>
      <w:szCs w:val="20"/>
    </w:rPr>
  </w:style>
  <w:style w:type="paragraph" w:styleId="12">
    <w:name w:val="Document Map"/>
    <w:basedOn w:val="1"/>
    <w:link w:val="70"/>
    <w:autoRedefine/>
    <w:semiHidden/>
    <w:unhideWhenUsed/>
    <w:qFormat/>
    <w:uiPriority w:val="99"/>
    <w:rPr>
      <w:rFonts w:ascii="宋体" w:eastAsia="宋体"/>
      <w:sz w:val="18"/>
      <w:szCs w:val="18"/>
    </w:rPr>
  </w:style>
  <w:style w:type="paragraph" w:styleId="13">
    <w:name w:val="Body Text 3"/>
    <w:basedOn w:val="1"/>
    <w:link w:val="40"/>
    <w:autoRedefine/>
    <w:qFormat/>
    <w:uiPriority w:val="0"/>
    <w:rPr>
      <w:rFonts w:ascii="Times New Roman" w:hAnsi="Times New Roman" w:eastAsia="宋体" w:cs="Times New Roman"/>
      <w:color w:val="FF0000"/>
      <w:sz w:val="24"/>
      <w:szCs w:val="24"/>
    </w:rPr>
  </w:style>
  <w:style w:type="paragraph" w:styleId="14">
    <w:name w:val="Body Text Indent"/>
    <w:basedOn w:val="1"/>
    <w:next w:val="15"/>
    <w:link w:val="62"/>
    <w:autoRedefine/>
    <w:qFormat/>
    <w:uiPriority w:val="0"/>
    <w:pPr>
      <w:adjustRightInd w:val="0"/>
      <w:spacing w:after="120" w:line="360" w:lineRule="atLeast"/>
      <w:ind w:left="420" w:leftChars="200"/>
      <w:jc w:val="left"/>
      <w:textAlignment w:val="baseline"/>
    </w:pPr>
    <w:rPr>
      <w:kern w:val="0"/>
      <w:sz w:val="24"/>
      <w:szCs w:val="20"/>
    </w:rPr>
  </w:style>
  <w:style w:type="paragraph" w:styleId="15">
    <w:name w:val="envelope return"/>
    <w:basedOn w:val="1"/>
    <w:autoRedefine/>
    <w:qFormat/>
    <w:uiPriority w:val="0"/>
    <w:pPr>
      <w:snapToGrid w:val="0"/>
    </w:pPr>
    <w:rPr>
      <w:rFonts w:ascii="Arial" w:hAnsi="Arial"/>
    </w:rPr>
  </w:style>
  <w:style w:type="paragraph" w:styleId="16">
    <w:name w:val="Block Text"/>
    <w:basedOn w:val="1"/>
    <w:next w:val="17"/>
    <w:autoRedefine/>
    <w:qFormat/>
    <w:uiPriority w:val="0"/>
    <w:pPr>
      <w:spacing w:after="120"/>
      <w:ind w:left="1440" w:leftChars="700" w:right="700" w:rightChars="700"/>
    </w:pPr>
    <w:rPr>
      <w:rFonts w:ascii="Times New Roman" w:hAnsi="Times New Roman" w:eastAsia="宋体" w:cs="Times New Roman"/>
      <w:szCs w:val="20"/>
    </w:rPr>
  </w:style>
  <w:style w:type="paragraph" w:styleId="17">
    <w:name w:val="Plain Text"/>
    <w:basedOn w:val="1"/>
    <w:link w:val="42"/>
    <w:autoRedefine/>
    <w:qFormat/>
    <w:uiPriority w:val="0"/>
    <w:rPr>
      <w:rFonts w:eastAsia="宋体"/>
      <w:sz w:val="24"/>
    </w:rPr>
  </w:style>
  <w:style w:type="paragraph" w:styleId="18">
    <w:name w:val="toc 5"/>
    <w:basedOn w:val="1"/>
    <w:next w:val="1"/>
    <w:autoRedefine/>
    <w:qFormat/>
    <w:uiPriority w:val="39"/>
    <w:pPr>
      <w:spacing w:line="276" w:lineRule="auto"/>
      <w:ind w:left="960"/>
      <w:jc w:val="center"/>
    </w:pPr>
    <w:rPr>
      <w:rFonts w:ascii="Times New Roman" w:hAnsi="Times New Roman" w:eastAsia="宋体" w:cs="Times New Roman"/>
      <w:b/>
      <w:color w:val="000000"/>
      <w:sz w:val="36"/>
      <w:szCs w:val="36"/>
    </w:rPr>
  </w:style>
  <w:style w:type="paragraph" w:styleId="19">
    <w:name w:val="toc 3"/>
    <w:basedOn w:val="1"/>
    <w:next w:val="1"/>
    <w:autoRedefine/>
    <w:qFormat/>
    <w:uiPriority w:val="39"/>
    <w:pPr>
      <w:ind w:left="480"/>
      <w:jc w:val="left"/>
    </w:pPr>
    <w:rPr>
      <w:rFonts w:ascii="Times New Roman" w:hAnsi="Times New Roman" w:eastAsia="宋体" w:cs="Times New Roman"/>
      <w:i/>
      <w:iCs/>
      <w:color w:val="0000FF"/>
      <w:sz w:val="20"/>
      <w:szCs w:val="20"/>
    </w:rPr>
  </w:style>
  <w:style w:type="paragraph" w:styleId="20">
    <w:name w:val="Date"/>
    <w:basedOn w:val="1"/>
    <w:next w:val="1"/>
    <w:link w:val="43"/>
    <w:autoRedefine/>
    <w:unhideWhenUsed/>
    <w:qFormat/>
    <w:uiPriority w:val="99"/>
    <w:pPr>
      <w:ind w:left="100" w:leftChars="2500"/>
    </w:pPr>
  </w:style>
  <w:style w:type="paragraph" w:styleId="21">
    <w:name w:val="Balloon Text"/>
    <w:basedOn w:val="1"/>
    <w:link w:val="63"/>
    <w:autoRedefine/>
    <w:unhideWhenUsed/>
    <w:qFormat/>
    <w:uiPriority w:val="99"/>
    <w:rPr>
      <w:sz w:val="18"/>
      <w:szCs w:val="18"/>
    </w:rPr>
  </w:style>
  <w:style w:type="paragraph" w:styleId="22">
    <w:name w:val="footer"/>
    <w:basedOn w:val="1"/>
    <w:link w:val="44"/>
    <w:autoRedefine/>
    <w:unhideWhenUsed/>
    <w:qFormat/>
    <w:uiPriority w:val="99"/>
    <w:pPr>
      <w:tabs>
        <w:tab w:val="center" w:pos="4153"/>
        <w:tab w:val="right" w:pos="8306"/>
      </w:tabs>
      <w:snapToGrid w:val="0"/>
      <w:jc w:val="left"/>
    </w:pPr>
    <w:rPr>
      <w:sz w:val="18"/>
      <w:szCs w:val="18"/>
    </w:rPr>
  </w:style>
  <w:style w:type="paragraph" w:styleId="23">
    <w:name w:val="header"/>
    <w:basedOn w:val="1"/>
    <w:link w:val="4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autoRedefine/>
    <w:qFormat/>
    <w:uiPriority w:val="39"/>
    <w:pPr>
      <w:spacing w:before="120" w:after="120"/>
      <w:jc w:val="left"/>
    </w:pPr>
    <w:rPr>
      <w:rFonts w:ascii="Times New Roman" w:hAnsi="Times New Roman" w:eastAsia="宋体" w:cs="Times New Roman"/>
      <w:b/>
      <w:bCs/>
      <w:caps/>
      <w:color w:val="0000FF"/>
      <w:sz w:val="20"/>
      <w:szCs w:val="20"/>
    </w:rPr>
  </w:style>
  <w:style w:type="paragraph" w:styleId="25">
    <w:name w:val="HTML Preformatted"/>
    <w:basedOn w:val="1"/>
    <w:link w:val="46"/>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26">
    <w:name w:val="Normal (Web)"/>
    <w:basedOn w:val="1"/>
    <w:autoRedefine/>
    <w:qFormat/>
    <w:uiPriority w:val="0"/>
    <w:rPr>
      <w:rFonts w:ascii="Calibri" w:hAnsi="Calibri" w:eastAsia="宋体" w:cs="Times New Roman"/>
      <w:sz w:val="24"/>
      <w:szCs w:val="24"/>
    </w:rPr>
  </w:style>
  <w:style w:type="paragraph" w:styleId="27">
    <w:name w:val="Body Text First Indent 2"/>
    <w:basedOn w:val="14"/>
    <w:next w:val="1"/>
    <w:link w:val="87"/>
    <w:autoRedefine/>
    <w:qFormat/>
    <w:uiPriority w:val="0"/>
    <w:pPr>
      <w:adjustRightInd/>
      <w:spacing w:after="0" w:line="240" w:lineRule="auto"/>
      <w:ind w:firstLine="420" w:firstLineChars="200"/>
      <w:jc w:val="both"/>
      <w:textAlignment w:val="auto"/>
    </w:pPr>
    <w:rPr>
      <w:rFonts w:ascii="仿宋_GB2312" w:eastAsia="仿宋_GB2312"/>
      <w:kern w:val="2"/>
      <w:sz w:val="28"/>
      <w:szCs w:val="22"/>
    </w:rPr>
  </w:style>
  <w:style w:type="table" w:styleId="29">
    <w:name w:val="Table Grid"/>
    <w:basedOn w:val="2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FollowedHyperlink"/>
    <w:basedOn w:val="30"/>
    <w:autoRedefine/>
    <w:unhideWhenUsed/>
    <w:qFormat/>
    <w:uiPriority w:val="99"/>
    <w:rPr>
      <w:color w:val="800080" w:themeColor="followedHyperlink"/>
      <w:u w:val="single"/>
      <w14:textFill>
        <w14:solidFill>
          <w14:schemeClr w14:val="folHlink"/>
        </w14:solidFill>
      </w14:textFill>
    </w:rPr>
  </w:style>
  <w:style w:type="character" w:styleId="33">
    <w:name w:val="Emphasis"/>
    <w:basedOn w:val="30"/>
    <w:autoRedefine/>
    <w:qFormat/>
    <w:uiPriority w:val="20"/>
    <w:rPr>
      <w:i/>
      <w:iCs/>
    </w:rPr>
  </w:style>
  <w:style w:type="character" w:styleId="34">
    <w:name w:val="Hyperlink"/>
    <w:basedOn w:val="30"/>
    <w:autoRedefine/>
    <w:unhideWhenUsed/>
    <w:qFormat/>
    <w:uiPriority w:val="99"/>
    <w:rPr>
      <w:color w:val="0000FF"/>
      <w:u w:val="single"/>
    </w:rPr>
  </w:style>
  <w:style w:type="paragraph" w:customStyle="1" w:styleId="35">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36">
    <w:name w:val="标题 1 Char"/>
    <w:basedOn w:val="30"/>
    <w:link w:val="5"/>
    <w:autoRedefine/>
    <w:qFormat/>
    <w:uiPriority w:val="0"/>
    <w:rPr>
      <w:rFonts w:ascii="Calibri" w:hAnsi="Calibri" w:eastAsia="宋体" w:cs="Times New Roman"/>
      <w:b/>
      <w:bCs/>
      <w:kern w:val="44"/>
      <w:sz w:val="44"/>
      <w:szCs w:val="44"/>
    </w:rPr>
  </w:style>
  <w:style w:type="character" w:customStyle="1" w:styleId="37">
    <w:name w:val="标题 2 Char"/>
    <w:basedOn w:val="30"/>
    <w:link w:val="6"/>
    <w:autoRedefine/>
    <w:qFormat/>
    <w:uiPriority w:val="0"/>
    <w:rPr>
      <w:rFonts w:ascii="Arial" w:hAnsi="Arial" w:eastAsia="黑体" w:cs="Times New Roman"/>
      <w:b/>
      <w:bCs/>
      <w:sz w:val="32"/>
      <w:szCs w:val="32"/>
    </w:rPr>
  </w:style>
  <w:style w:type="character" w:customStyle="1" w:styleId="38">
    <w:name w:val="标题 3 Char"/>
    <w:basedOn w:val="30"/>
    <w:link w:val="7"/>
    <w:autoRedefine/>
    <w:qFormat/>
    <w:uiPriority w:val="0"/>
    <w:rPr>
      <w:rFonts w:ascii="宋体" w:hAnsi="宋体" w:eastAsia="宋体" w:cs="Times New Roman"/>
      <w:b/>
      <w:color w:val="000000"/>
      <w:kern w:val="0"/>
      <w:sz w:val="24"/>
      <w:szCs w:val="20"/>
      <w:lang w:val="en-GB"/>
    </w:rPr>
  </w:style>
  <w:style w:type="character" w:customStyle="1" w:styleId="39">
    <w:name w:val="标题 4 Char"/>
    <w:basedOn w:val="30"/>
    <w:link w:val="8"/>
    <w:autoRedefine/>
    <w:qFormat/>
    <w:uiPriority w:val="0"/>
    <w:rPr>
      <w:rFonts w:ascii="Arial" w:hAnsi="Arial" w:eastAsia="黑体" w:cs="Times New Roman"/>
      <w:b/>
      <w:bCs/>
      <w:sz w:val="28"/>
      <w:szCs w:val="28"/>
    </w:rPr>
  </w:style>
  <w:style w:type="character" w:customStyle="1" w:styleId="40">
    <w:name w:val="正文文本 3 Char"/>
    <w:basedOn w:val="30"/>
    <w:link w:val="13"/>
    <w:autoRedefine/>
    <w:qFormat/>
    <w:uiPriority w:val="0"/>
    <w:rPr>
      <w:rFonts w:ascii="Times New Roman" w:hAnsi="Times New Roman" w:eastAsia="宋体" w:cs="Times New Roman"/>
      <w:color w:val="FF0000"/>
      <w:sz w:val="24"/>
      <w:szCs w:val="24"/>
    </w:rPr>
  </w:style>
  <w:style w:type="character" w:customStyle="1" w:styleId="41">
    <w:name w:val="正文文本 Char"/>
    <w:basedOn w:val="30"/>
    <w:link w:val="3"/>
    <w:autoRedefine/>
    <w:qFormat/>
    <w:uiPriority w:val="99"/>
  </w:style>
  <w:style w:type="character" w:customStyle="1" w:styleId="42">
    <w:name w:val="纯文本 Char"/>
    <w:basedOn w:val="30"/>
    <w:link w:val="17"/>
    <w:autoRedefine/>
    <w:qFormat/>
    <w:uiPriority w:val="0"/>
    <w:rPr>
      <w:rFonts w:eastAsia="宋体"/>
      <w:sz w:val="24"/>
    </w:rPr>
  </w:style>
  <w:style w:type="character" w:customStyle="1" w:styleId="43">
    <w:name w:val="日期 Char"/>
    <w:basedOn w:val="30"/>
    <w:link w:val="20"/>
    <w:autoRedefine/>
    <w:qFormat/>
    <w:uiPriority w:val="99"/>
  </w:style>
  <w:style w:type="character" w:customStyle="1" w:styleId="44">
    <w:name w:val="页脚 Char"/>
    <w:basedOn w:val="30"/>
    <w:link w:val="22"/>
    <w:autoRedefine/>
    <w:qFormat/>
    <w:uiPriority w:val="99"/>
    <w:rPr>
      <w:sz w:val="18"/>
      <w:szCs w:val="18"/>
    </w:rPr>
  </w:style>
  <w:style w:type="character" w:customStyle="1" w:styleId="45">
    <w:name w:val="页眉 Char"/>
    <w:basedOn w:val="30"/>
    <w:link w:val="23"/>
    <w:autoRedefine/>
    <w:qFormat/>
    <w:uiPriority w:val="99"/>
    <w:rPr>
      <w:sz w:val="18"/>
      <w:szCs w:val="18"/>
    </w:rPr>
  </w:style>
  <w:style w:type="character" w:customStyle="1" w:styleId="46">
    <w:name w:val="HTML 预设格式 Char"/>
    <w:basedOn w:val="30"/>
    <w:link w:val="25"/>
    <w:autoRedefine/>
    <w:semiHidden/>
    <w:qFormat/>
    <w:uiPriority w:val="99"/>
    <w:rPr>
      <w:rFonts w:ascii="宋体" w:hAnsi="宋体" w:eastAsia="宋体" w:cs="宋体"/>
      <w:kern w:val="0"/>
      <w:sz w:val="24"/>
      <w:szCs w:val="24"/>
    </w:rPr>
  </w:style>
  <w:style w:type="character" w:customStyle="1" w:styleId="47">
    <w:name w:val="正文首行缩进 Char"/>
    <w:basedOn w:val="41"/>
    <w:link w:val="2"/>
    <w:autoRedefine/>
    <w:qFormat/>
    <w:uiPriority w:val="0"/>
    <w:rPr>
      <w:rFonts w:ascii="宋体" w:hAnsi="Times New Roman" w:eastAsia="宋体" w:cs="Times New Roman"/>
      <w:kern w:val="0"/>
      <w:sz w:val="34"/>
      <w:szCs w:val="20"/>
    </w:rPr>
  </w:style>
  <w:style w:type="character" w:customStyle="1" w:styleId="48">
    <w:name w:val="纯文本 Char1"/>
    <w:autoRedefine/>
    <w:qFormat/>
    <w:uiPriority w:val="0"/>
    <w:rPr>
      <w:rFonts w:eastAsia="宋体"/>
      <w:sz w:val="24"/>
    </w:rPr>
  </w:style>
  <w:style w:type="paragraph" w:customStyle="1" w:styleId="49">
    <w:name w:val="列出段落1"/>
    <w:basedOn w:val="1"/>
    <w:autoRedefine/>
    <w:qFormat/>
    <w:uiPriority w:val="34"/>
    <w:pPr>
      <w:ind w:firstLine="420" w:firstLineChars="200"/>
    </w:pPr>
  </w:style>
  <w:style w:type="paragraph" w:customStyle="1" w:styleId="50">
    <w:name w:val="列出段落2"/>
    <w:basedOn w:val="1"/>
    <w:autoRedefine/>
    <w:unhideWhenUsed/>
    <w:qFormat/>
    <w:uiPriority w:val="34"/>
    <w:pPr>
      <w:ind w:firstLine="420" w:firstLineChars="200"/>
    </w:pPr>
  </w:style>
  <w:style w:type="character" w:customStyle="1" w:styleId="51">
    <w:name w:val="正文文本缩进 Char Char"/>
    <w:link w:val="52"/>
    <w:autoRedefine/>
    <w:qFormat/>
    <w:uiPriority w:val="0"/>
    <w:rPr>
      <w:rFonts w:ascii="宋体"/>
      <w:sz w:val="24"/>
    </w:rPr>
  </w:style>
  <w:style w:type="paragraph" w:customStyle="1" w:styleId="52">
    <w:name w:val="正文文本缩进1"/>
    <w:basedOn w:val="1"/>
    <w:link w:val="51"/>
    <w:autoRedefine/>
    <w:qFormat/>
    <w:uiPriority w:val="0"/>
    <w:pPr>
      <w:spacing w:line="360" w:lineRule="auto"/>
      <w:ind w:firstLine="480" w:firstLineChars="200"/>
    </w:pPr>
    <w:rPr>
      <w:rFonts w:ascii="宋体"/>
      <w:sz w:val="24"/>
    </w:rPr>
  </w:style>
  <w:style w:type="character" w:customStyle="1" w:styleId="53">
    <w:name w:val="日期 Char Char"/>
    <w:link w:val="54"/>
    <w:autoRedefine/>
    <w:qFormat/>
    <w:uiPriority w:val="0"/>
    <w:rPr>
      <w:sz w:val="24"/>
    </w:rPr>
  </w:style>
  <w:style w:type="paragraph" w:customStyle="1" w:styleId="54">
    <w:name w:val="日期1"/>
    <w:basedOn w:val="1"/>
    <w:next w:val="1"/>
    <w:link w:val="53"/>
    <w:autoRedefine/>
    <w:qFormat/>
    <w:uiPriority w:val="0"/>
    <w:rPr>
      <w:sz w:val="24"/>
    </w:rPr>
  </w:style>
  <w:style w:type="paragraph" w:customStyle="1" w:styleId="55">
    <w:name w:val="正文缩进1"/>
    <w:basedOn w:val="1"/>
    <w:autoRedefine/>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56">
    <w:name w:val="样式1"/>
    <w:basedOn w:val="1"/>
    <w:autoRedefine/>
    <w:qFormat/>
    <w:uiPriority w:val="0"/>
    <w:pPr>
      <w:numPr>
        <w:ilvl w:val="0"/>
        <w:numId w:val="2"/>
      </w:numPr>
      <w:adjustRightInd w:val="0"/>
      <w:textAlignment w:val="baseline"/>
    </w:pPr>
    <w:rPr>
      <w:rFonts w:ascii="宋体" w:hAnsi="宋体" w:eastAsia="宋体" w:cs="Times New Roman"/>
      <w:kern w:val="0"/>
      <w:szCs w:val="21"/>
    </w:rPr>
  </w:style>
  <w:style w:type="paragraph" w:customStyle="1" w:styleId="57">
    <w:name w:val="图"/>
    <w:basedOn w:val="1"/>
    <w:autoRedefine/>
    <w:qFormat/>
    <w:uiPriority w:val="0"/>
    <w:pPr>
      <w:keepNext/>
      <w:adjustRightInd w:val="0"/>
      <w:spacing w:before="60" w:after="60" w:line="300" w:lineRule="auto"/>
      <w:jc w:val="center"/>
      <w:textAlignment w:val="center"/>
    </w:pPr>
    <w:rPr>
      <w:rFonts w:ascii="Times New Roman" w:hAnsi="Times New Roman" w:eastAsia="宋体" w:cs="Times New Roman"/>
      <w:snapToGrid w:val="0"/>
      <w:color w:val="0000FF"/>
      <w:spacing w:val="20"/>
      <w:kern w:val="0"/>
      <w:sz w:val="24"/>
      <w:szCs w:val="20"/>
    </w:rPr>
  </w:style>
  <w:style w:type="character" w:customStyle="1" w:styleId="58">
    <w:name w:val="edittexttarea"/>
    <w:basedOn w:val="30"/>
    <w:autoRedefine/>
    <w:qFormat/>
    <w:uiPriority w:val="0"/>
  </w:style>
  <w:style w:type="paragraph" w:customStyle="1" w:styleId="59">
    <w:name w:val="样式 标题 1 + 四号 居中 段前: 12 磅 段后: 12 磅 行距: 单倍行距"/>
    <w:basedOn w:val="5"/>
    <w:autoRedefine/>
    <w:qFormat/>
    <w:uiPriority w:val="0"/>
    <w:pPr>
      <w:spacing w:before="240" w:after="240" w:line="240" w:lineRule="auto"/>
      <w:ind w:left="-288"/>
      <w:jc w:val="center"/>
    </w:pPr>
    <w:rPr>
      <w:rFonts w:cs="宋体"/>
      <w:sz w:val="28"/>
      <w:szCs w:val="20"/>
    </w:rPr>
  </w:style>
  <w:style w:type="paragraph" w:customStyle="1" w:styleId="60">
    <w:name w:val="样式 样式 样式 样式 标题 2 + 宋体 五号 非加粗 黑色 + 段前: 6 磅 段后: 0 磅 行距: 单倍行距 + 段前:..."/>
    <w:basedOn w:val="1"/>
    <w:autoRedefine/>
    <w:qFormat/>
    <w:uiPriority w:val="0"/>
    <w:pPr>
      <w:keepNext/>
      <w:keepLines/>
      <w:numPr>
        <w:ilvl w:val="0"/>
        <w:numId w:val="3"/>
      </w:numPr>
      <w:adjustRightInd w:val="0"/>
      <w:spacing w:before="240"/>
      <w:jc w:val="left"/>
      <w:textAlignment w:val="baseline"/>
      <w:outlineLvl w:val="1"/>
    </w:pPr>
    <w:rPr>
      <w:rFonts w:ascii="宋体" w:hAnsi="宋体" w:eastAsia="宋体" w:cs="宋体"/>
      <w:b/>
      <w:bCs/>
      <w:color w:val="000000"/>
      <w:kern w:val="0"/>
      <w:szCs w:val="20"/>
    </w:rPr>
  </w:style>
  <w:style w:type="character" w:customStyle="1" w:styleId="61">
    <w:name w:val="正文文本缩进 Char"/>
    <w:autoRedefine/>
    <w:qFormat/>
    <w:uiPriority w:val="0"/>
    <w:rPr>
      <w:sz w:val="24"/>
    </w:rPr>
  </w:style>
  <w:style w:type="character" w:customStyle="1" w:styleId="62">
    <w:name w:val="正文文本缩进 Char1"/>
    <w:basedOn w:val="30"/>
    <w:link w:val="14"/>
    <w:autoRedefine/>
    <w:semiHidden/>
    <w:qFormat/>
    <w:uiPriority w:val="99"/>
    <w:rPr>
      <w:kern w:val="2"/>
      <w:sz w:val="21"/>
      <w:szCs w:val="22"/>
    </w:rPr>
  </w:style>
  <w:style w:type="character" w:customStyle="1" w:styleId="63">
    <w:name w:val="批注框文本 Char"/>
    <w:basedOn w:val="30"/>
    <w:link w:val="21"/>
    <w:autoRedefine/>
    <w:semiHidden/>
    <w:qFormat/>
    <w:uiPriority w:val="99"/>
    <w:rPr>
      <w:kern w:val="2"/>
      <w:sz w:val="18"/>
      <w:szCs w:val="18"/>
    </w:rPr>
  </w:style>
  <w:style w:type="paragraph" w:customStyle="1" w:styleId="64">
    <w:name w:val="BodyText"/>
    <w:basedOn w:val="1"/>
    <w:next w:val="1"/>
    <w:autoRedefine/>
    <w:qFormat/>
    <w:uiPriority w:val="0"/>
    <w:pPr>
      <w:widowControl/>
      <w:spacing w:after="120"/>
    </w:pPr>
    <w:rPr>
      <w:rFonts w:ascii="Calibri" w:hAnsi="Calibri" w:eastAsia="宋体"/>
      <w:szCs w:val="24"/>
    </w:rPr>
  </w:style>
  <w:style w:type="character" w:customStyle="1" w:styleId="65">
    <w:name w:val="NormalCharacter"/>
    <w:autoRedefine/>
    <w:qFormat/>
    <w:uiPriority w:val="0"/>
    <w:rPr>
      <w:rFonts w:asciiTheme="minorHAnsi" w:hAnsiTheme="minorHAnsi" w:eastAsiaTheme="minorEastAsia" w:cstheme="minorBidi"/>
      <w:kern w:val="2"/>
      <w:sz w:val="21"/>
      <w:szCs w:val="22"/>
      <w:lang w:val="en-US" w:eastAsia="zh-CN" w:bidi="ar-SA"/>
    </w:rPr>
  </w:style>
  <w:style w:type="character" w:customStyle="1" w:styleId="66">
    <w:name w:val="标题 5 Char"/>
    <w:basedOn w:val="30"/>
    <w:link w:val="9"/>
    <w:autoRedefine/>
    <w:semiHidden/>
    <w:qFormat/>
    <w:uiPriority w:val="9"/>
    <w:rPr>
      <w:b/>
      <w:bCs/>
      <w:kern w:val="2"/>
      <w:sz w:val="28"/>
      <w:szCs w:val="28"/>
    </w:rPr>
  </w:style>
  <w:style w:type="paragraph" w:customStyle="1" w:styleId="67">
    <w:name w:val="列表段落1"/>
    <w:basedOn w:val="1"/>
    <w:autoRedefine/>
    <w:unhideWhenUsed/>
    <w:qFormat/>
    <w:uiPriority w:val="34"/>
    <w:pPr>
      <w:ind w:firstLine="420" w:firstLineChars="200"/>
    </w:pPr>
    <w:rPr>
      <w:szCs w:val="24"/>
    </w:rPr>
  </w:style>
  <w:style w:type="character" w:customStyle="1" w:styleId="68">
    <w:name w:val="font31"/>
    <w:basedOn w:val="30"/>
    <w:autoRedefine/>
    <w:qFormat/>
    <w:uiPriority w:val="0"/>
    <w:rPr>
      <w:rFonts w:hint="eastAsia" w:ascii="宋体" w:hAnsi="宋体" w:eastAsia="宋体" w:cs="宋体"/>
      <w:b/>
      <w:color w:val="000000"/>
      <w:sz w:val="28"/>
      <w:szCs w:val="28"/>
      <w:u w:val="none"/>
    </w:rPr>
  </w:style>
  <w:style w:type="character" w:customStyle="1" w:styleId="69">
    <w:name w:val="font21"/>
    <w:basedOn w:val="30"/>
    <w:autoRedefine/>
    <w:qFormat/>
    <w:uiPriority w:val="0"/>
    <w:rPr>
      <w:rFonts w:hint="eastAsia" w:ascii="宋体" w:hAnsi="宋体" w:eastAsia="宋体" w:cs="宋体"/>
      <w:color w:val="000000"/>
      <w:sz w:val="20"/>
      <w:szCs w:val="20"/>
      <w:u w:val="none"/>
    </w:rPr>
  </w:style>
  <w:style w:type="character" w:customStyle="1" w:styleId="70">
    <w:name w:val="文档结构图 Char"/>
    <w:basedOn w:val="30"/>
    <w:link w:val="12"/>
    <w:autoRedefine/>
    <w:semiHidden/>
    <w:qFormat/>
    <w:uiPriority w:val="99"/>
    <w:rPr>
      <w:rFonts w:ascii="宋体" w:hAnsiTheme="minorHAnsi" w:cstheme="minorBidi"/>
      <w:kern w:val="2"/>
      <w:sz w:val="18"/>
      <w:szCs w:val="18"/>
    </w:rPr>
  </w:style>
  <w:style w:type="paragraph" w:styleId="71">
    <w:name w:val="List Paragraph"/>
    <w:basedOn w:val="1"/>
    <w:autoRedefine/>
    <w:unhideWhenUsed/>
    <w:qFormat/>
    <w:uiPriority w:val="99"/>
    <w:pPr>
      <w:ind w:firstLine="420" w:firstLineChars="200"/>
    </w:pPr>
  </w:style>
  <w:style w:type="character" w:customStyle="1" w:styleId="72">
    <w:name w:val="ca-2"/>
    <w:basedOn w:val="30"/>
    <w:autoRedefine/>
    <w:qFormat/>
    <w:uiPriority w:val="0"/>
  </w:style>
  <w:style w:type="character" w:customStyle="1" w:styleId="73">
    <w:name w:val="ca-3"/>
    <w:basedOn w:val="30"/>
    <w:autoRedefine/>
    <w:qFormat/>
    <w:uiPriority w:val="0"/>
  </w:style>
  <w:style w:type="paragraph" w:customStyle="1" w:styleId="74">
    <w:name w:val="UserStyle_0"/>
    <w:basedOn w:val="1"/>
    <w:autoRedefine/>
    <w:qFormat/>
    <w:uiPriority w:val="0"/>
    <w:pPr>
      <w:widowControl/>
      <w:textAlignment w:val="baseline"/>
    </w:pPr>
    <w:rPr>
      <w:kern w:val="0"/>
      <w:szCs w:val="21"/>
    </w:rPr>
  </w:style>
  <w:style w:type="paragraph" w:customStyle="1" w:styleId="75">
    <w:name w:val="Heading1"/>
    <w:basedOn w:val="1"/>
    <w:next w:val="1"/>
    <w:autoRedefine/>
    <w:qFormat/>
    <w:uiPriority w:val="0"/>
    <w:pPr>
      <w:spacing w:line="500" w:lineRule="exact"/>
      <w:jc w:val="center"/>
      <w:textAlignment w:val="baseline"/>
    </w:pPr>
    <w:rPr>
      <w:rFonts w:ascii="宋体" w:hAnsi="宋体"/>
      <w:b/>
      <w:kern w:val="0"/>
      <w:sz w:val="36"/>
      <w:szCs w:val="36"/>
      <w:lang w:val="zh-CN"/>
    </w:rPr>
  </w:style>
  <w:style w:type="paragraph" w:customStyle="1" w:styleId="76">
    <w:name w:val="p0"/>
    <w:basedOn w:val="1"/>
    <w:autoRedefine/>
    <w:qFormat/>
    <w:uiPriority w:val="0"/>
    <w:pPr>
      <w:widowControl/>
    </w:pPr>
    <w:rPr>
      <w:rFonts w:ascii="Times New Roman" w:hAnsi="Times New Roman" w:eastAsia="宋体" w:cs="Times New Roman"/>
      <w:kern w:val="0"/>
      <w:szCs w:val="21"/>
    </w:rPr>
  </w:style>
  <w:style w:type="paragraph" w:customStyle="1" w:styleId="77">
    <w:name w:val="xl66"/>
    <w:basedOn w:val="1"/>
    <w:autoRedefine/>
    <w:qFormat/>
    <w:uiPriority w:val="0"/>
    <w:pPr>
      <w:widowControl/>
      <w:spacing w:before="100" w:beforeAutospacing="1" w:after="100" w:afterAutospacing="1"/>
      <w:jc w:val="center"/>
    </w:pPr>
    <w:rPr>
      <w:rFonts w:ascii="宋体" w:hAnsi="宋体" w:eastAsia="宋体" w:cs="宋体"/>
      <w:b/>
      <w:bCs/>
      <w:kern w:val="0"/>
      <w:sz w:val="24"/>
      <w:szCs w:val="24"/>
    </w:rPr>
  </w:style>
  <w:style w:type="paragraph" w:customStyle="1" w:styleId="78">
    <w:name w:val="xl67"/>
    <w:basedOn w:val="1"/>
    <w:autoRedefine/>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79">
    <w:name w:val="xl68"/>
    <w:basedOn w:val="1"/>
    <w:autoRedefine/>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80">
    <w:name w:val="xl69"/>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1">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CC3E6"/>
      <w:spacing w:before="100" w:beforeAutospacing="1" w:after="100" w:afterAutospacing="1"/>
      <w:jc w:val="center"/>
    </w:pPr>
    <w:rPr>
      <w:rFonts w:ascii="宋体" w:hAnsi="宋体" w:eastAsia="宋体" w:cs="宋体"/>
      <w:b/>
      <w:bCs/>
      <w:kern w:val="0"/>
      <w:sz w:val="24"/>
      <w:szCs w:val="24"/>
    </w:rPr>
  </w:style>
  <w:style w:type="paragraph" w:customStyle="1" w:styleId="82">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83">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84">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85">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86">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character" w:customStyle="1" w:styleId="87">
    <w:name w:val="正文首行缩进 2 Char"/>
    <w:basedOn w:val="62"/>
    <w:link w:val="27"/>
    <w:autoRedefine/>
    <w:qFormat/>
    <w:uiPriority w:val="0"/>
    <w:rPr>
      <w:rFonts w:ascii="仿宋_GB2312" w:eastAsia="仿宋_GB2312" w:hAnsiTheme="minorHAnsi" w:cstheme="minorBidi"/>
      <w:kern w:val="2"/>
      <w:sz w:val="28"/>
      <w:szCs w:val="22"/>
    </w:rPr>
  </w:style>
  <w:style w:type="character" w:customStyle="1" w:styleId="88">
    <w:name w:val="blue"/>
    <w:basedOn w:val="30"/>
    <w:autoRedefine/>
    <w:qFormat/>
    <w:uiPriority w:val="0"/>
    <w:rPr>
      <w:color w:val="0371C6"/>
      <w:sz w:val="21"/>
      <w:szCs w:val="21"/>
    </w:rPr>
  </w:style>
  <w:style w:type="character" w:customStyle="1" w:styleId="89">
    <w:name w:val="active"/>
    <w:basedOn w:val="30"/>
    <w:autoRedefine/>
    <w:qFormat/>
    <w:uiPriority w:val="0"/>
    <w:rPr>
      <w:color w:val="FFFFFF"/>
      <w:shd w:val="clear" w:color="auto" w:fill="2B7AFC"/>
    </w:rPr>
  </w:style>
  <w:style w:type="character" w:customStyle="1" w:styleId="90">
    <w:name w:val="green"/>
    <w:basedOn w:val="30"/>
    <w:autoRedefine/>
    <w:qFormat/>
    <w:uiPriority w:val="0"/>
    <w:rPr>
      <w:color w:val="66AE00"/>
      <w:sz w:val="18"/>
      <w:szCs w:val="18"/>
    </w:rPr>
  </w:style>
  <w:style w:type="character" w:customStyle="1" w:styleId="91">
    <w:name w:val="green1"/>
    <w:basedOn w:val="30"/>
    <w:autoRedefine/>
    <w:qFormat/>
    <w:uiPriority w:val="0"/>
    <w:rPr>
      <w:color w:val="66AE00"/>
      <w:sz w:val="18"/>
      <w:szCs w:val="18"/>
    </w:rPr>
  </w:style>
  <w:style w:type="character" w:customStyle="1" w:styleId="92">
    <w:name w:val="red"/>
    <w:basedOn w:val="30"/>
    <w:autoRedefine/>
    <w:qFormat/>
    <w:uiPriority w:val="0"/>
    <w:rPr>
      <w:color w:val="FF0000"/>
    </w:rPr>
  </w:style>
  <w:style w:type="character" w:customStyle="1" w:styleId="93">
    <w:name w:val="red1"/>
    <w:basedOn w:val="30"/>
    <w:autoRedefine/>
    <w:qFormat/>
    <w:uiPriority w:val="0"/>
    <w:rPr>
      <w:color w:val="FF0000"/>
      <w:sz w:val="18"/>
      <w:szCs w:val="18"/>
    </w:rPr>
  </w:style>
  <w:style w:type="character" w:customStyle="1" w:styleId="94">
    <w:name w:val="red2"/>
    <w:basedOn w:val="30"/>
    <w:autoRedefine/>
    <w:qFormat/>
    <w:uiPriority w:val="0"/>
    <w:rPr>
      <w:color w:val="FF0000"/>
      <w:sz w:val="18"/>
      <w:szCs w:val="18"/>
    </w:rPr>
  </w:style>
  <w:style w:type="character" w:customStyle="1" w:styleId="95">
    <w:name w:val="red3"/>
    <w:basedOn w:val="30"/>
    <w:autoRedefine/>
    <w:qFormat/>
    <w:uiPriority w:val="0"/>
    <w:rPr>
      <w:color w:val="CC0000"/>
    </w:rPr>
  </w:style>
  <w:style w:type="character" w:customStyle="1" w:styleId="96">
    <w:name w:val="gb-jt"/>
    <w:basedOn w:val="30"/>
    <w:autoRedefine/>
    <w:qFormat/>
    <w:uiPriority w:val="0"/>
  </w:style>
  <w:style w:type="character" w:customStyle="1" w:styleId="97">
    <w:name w:val="hover25"/>
    <w:basedOn w:val="30"/>
    <w:autoRedefine/>
    <w:qFormat/>
    <w:uiPriority w:val="0"/>
  </w:style>
  <w:style w:type="character" w:customStyle="1" w:styleId="98">
    <w:name w:val="right"/>
    <w:basedOn w:val="30"/>
    <w:autoRedefine/>
    <w:qFormat/>
    <w:uiPriority w:val="0"/>
    <w:rPr>
      <w:color w:val="999999"/>
      <w:sz w:val="18"/>
      <w:szCs w:val="18"/>
    </w:rPr>
  </w:style>
  <w:style w:type="character" w:customStyle="1" w:styleId="99">
    <w:name w:val="font41"/>
    <w:basedOn w:val="30"/>
    <w:autoRedefine/>
    <w:qFormat/>
    <w:uiPriority w:val="0"/>
    <w:rPr>
      <w:rFonts w:hint="eastAsia" w:ascii="宋体" w:hAnsi="宋体" w:eastAsia="宋体" w:cs="宋体"/>
      <w:color w:val="000000"/>
      <w:sz w:val="20"/>
      <w:szCs w:val="20"/>
      <w:u w:val="none"/>
    </w:rPr>
  </w:style>
  <w:style w:type="paragraph" w:customStyle="1" w:styleId="100">
    <w:name w:val="Table Text"/>
    <w:basedOn w:val="1"/>
    <w:autoRedefine/>
    <w:semiHidden/>
    <w:qFormat/>
    <w:uiPriority w:val="0"/>
    <w:rPr>
      <w:rFonts w:ascii="宋体" w:hAnsi="宋体" w:eastAsia="宋体" w:cs="宋体"/>
      <w:szCs w:val="21"/>
      <w:lang w:eastAsia="en-US"/>
    </w:rPr>
  </w:style>
  <w:style w:type="table" w:customStyle="1" w:styleId="101">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ontractReview xmlns="http://schemas.wps.cn/vas-ai-hub/contract-review">
  <reviewItems>
    <reviewItem>
      <errorID>20ebecc6-9b4e-4baa-a6e5-61b2a132d20d</errorID>
      <errorWord>(</errorWord>
      <group>L1_Format</group>
      <groupName>格式问题</groupName>
      <ability>L2_HalfPunc</ability>
      <abilityName>全半角检查</abilityName>
      <candidateList>
        <item>（</item>
      </candidateList>
      <explain>文本全半角错误。</explain>
      <paraID>510BB697</paraID>
      <start>31</start>
      <end>32</end>
      <status>modified</status>
      <modifiedWord>（</modifiedWord>
      <trackRevisions>false</trackRevisions>
    </reviewItem>
    <reviewItem>
      <errorID>e2da69d7-4e6b-4694-9adb-0d5e239637e3</errorID>
      <errorWord>)</errorWord>
      <group>L1_Format</group>
      <groupName>格式问题</groupName>
      <ability>L2_HalfPunc</ability>
      <abilityName>全半角检查</abilityName>
      <candidateList>
        <item>）</item>
      </candidateList>
      <explain>文本全半角错误。</explain>
      <paraID>510BB697</paraID>
      <start>37</start>
      <end>38</end>
      <status>modified</status>
      <modifiedWord>）</modifiedWord>
      <trackRevisions>false</trackRevisions>
    </reviewItem>
    <reviewItem>
      <errorID>11251d8e-7977-414f-9c0a-aef32a391bca</errorID>
      <errorWord>二0二六</errorWord>
      <group>L1_Knowledge</group>
      <groupName>知识性问题</groupName>
      <ability>L2_Knowledge</ability>
      <abilityName>其他知识</abilityName>
      <candidateList>
        <item>二〇二六</item>
      </candidateList>
      <explain/>
      <paraID>795FB5A5</paraID>
      <start>0</start>
      <end>4</end>
      <status>modified</status>
      <modifiedWord>二〇二六</modifiedWord>
      <trackRevisions>false</trackRevisions>
    </reviewItem>
    <reviewItem>
      <errorID>5397c4c5-7777-4287-b722-4314da185b20</errorID>
      <errorWord>上午00:00</errorWord>
      <group>L1_Knowledge</group>
      <groupName>知识性问题</groupName>
      <ability>L2_Time</ability>
      <abilityName>日期时间</abilityName>
      <candidateList/>
      <explain>时间与前缀不匹配，可能的时间前缀有“下午、晚上、凌晨、午夜”。</explain>
      <paraID>231B6CF1</paraID>
      <start>34</start>
      <end>41</end>
      <status>unmodified</status>
      <modifiedWord/>
      <trackRevisions>false</trackRevisions>
    </reviewItem>
    <reviewItem>
      <errorID>c228b3f0-58ab-4239-aee1-c9a9d8f1ded8</errorID>
      <errorWord>(</errorWord>
      <group>L1_Format</group>
      <groupName>格式问题</groupName>
      <ability>L2_HalfPunc</ability>
      <abilityName>全半角检查</abilityName>
      <candidateList>
        <item>（</item>
      </candidateList>
      <explain>文本全半角错误。</explain>
      <paraID>42F17A62</paraID>
      <start>30</start>
      <end>31</end>
      <status>modified</status>
      <modifiedWord>（</modifiedWord>
      <trackRevisions>false</trackRevisions>
    </reviewItem>
    <reviewItem>
      <errorID>1c9f084d-6b5d-4cec-aad5-09284e1414e9</errorID>
      <errorWord>)</errorWord>
      <group>L1_Format</group>
      <groupName>格式问题</groupName>
      <ability>L2_HalfPunc</ability>
      <abilityName>全半角检查</abilityName>
      <candidateList>
        <item>）</item>
      </candidateList>
      <explain>文本全半角错误。</explain>
      <paraID>42F17A62</paraID>
      <start>54</start>
      <end>55</end>
      <status>modified</status>
      <modifiedWord>）</modifiedWord>
      <trackRevisions>false</trackRevisions>
    </reviewItem>
    <reviewItem>
      <errorID>de33590e-2cd5-4f80-8b24-9ee71e321202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1176F0D6</paraID>
      <start>0</start>
      <end>2</end>
      <status>modified</status>
      <modifiedWord>1.</modifiedWord>
      <trackRevisions>false</trackRevisions>
    </reviewItem>
    <reviewItem>
      <errorID>7829252b-051c-4fe2-b643-9ceb0570eb55</errorID>
      <errorWord>.</errorWord>
      <group>L1_Format</group>
      <groupName>格式问题</groupName>
      <ability>L2_HalfPunc</ability>
      <abilityName>全半角检查</abilityName>
      <candidateList>
        <item>。</item>
      </candidateList>
      <explain>文本全半角错误。</explain>
      <paraID>208BD337</paraID>
      <start>17</start>
      <end>18</end>
      <status>ignored</status>
      <modifiedWord/>
      <trackRevisions>false</trackRevisions>
    </reviewItem>
    <reviewItem>
      <errorID>ed3acd28-f1e3-4c4e-bcc7-f864ceb06396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7194282E</paraID>
      <start>0</start>
      <end>2</end>
      <status>modified</status>
      <modifiedWord>2.</modifiedWord>
      <trackRevisions>false</trackRevisions>
    </reviewItem>
    <reviewItem>
      <errorID>94beb46c-2b32-4918-b0a5-9e915f9d6caa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45167915</paraID>
      <start>0</start>
      <end>2</end>
      <status>modified</status>
      <modifiedWord>3.</modifiedWord>
      <trackRevisions>false</trackRevisions>
    </reviewItem>
    <reviewItem>
      <errorID>07c6939e-b368-414a-ae16-238e65c070e4</errorID>
      <errorWord>投标投标</errorWord>
      <group>L1_Word</group>
      <groupName>字词问题</groupName>
      <ability>L2_Typo</ability>
      <abilityName>字词错误</abilityName>
      <candidateList>
        <item>投标</item>
      </candidateList>
      <explain/>
      <paraID>45167915</paraID>
      <start>2</start>
      <end>4</end>
      <status>modified</status>
      <modifiedWord>投标</modifiedWord>
      <trackRevisions>false</trackRevisions>
    </reviewItem>
    <reviewItem>
      <errorID>1989e5e9-1ef0-4ca3-8cb9-b1beb368c627</errorID>
      <errorWord>.</errorWord>
      <group>L1_Format</group>
      <groupName>格式问题</groupName>
      <ability>L2_HalfPunc</ability>
      <abilityName>全半角检查</abilityName>
      <candidateList>
        <item>。</item>
      </candidateList>
      <explain>文本全半角错误。</explain>
      <paraID>7D807FE9</paraID>
      <start>69</start>
      <end>70</end>
      <status>ignored</status>
      <modifiedWord/>
      <trackRevisions>false</trackRevisions>
    </reviewItem>
    <reviewItem>
      <errorID>04e024e2-9d1b-4467-acee-73becec7e62d</errorID>
      <errorWord>.</errorWord>
      <group>L1_Format</group>
      <groupName>格式问题</groupName>
      <ability>L2_HalfPunc</ability>
      <abilityName>全半角检查</abilityName>
      <candidateList>
        <item>。</item>
      </candidateList>
      <explain>文本全半角错误。</explain>
      <paraID>7D807FE9</paraID>
      <start>76</start>
      <end>77</end>
      <status>ignored</status>
      <modifiedWord/>
      <trackRevisions>false</trackRevisions>
    </reviewItem>
    <reviewItem>
      <errorID>93893505-b0e5-49a1-bcd6-f555e8fbb95e</errorID>
      <errorWord>,</errorWord>
      <group>L1_Format</group>
      <groupName>格式问题</groupName>
      <ability>L2_HalfPunc</ability>
      <abilityName>全半角检查</abilityName>
      <candidateList>
        <item>，</item>
      </candidateList>
      <explain>文本全半角错误。</explain>
      <paraID>7D807FE9</paraID>
      <start>84</start>
      <end>85</end>
      <status>modified</status>
      <modifiedWord>，</modifiedWord>
      <trackRevisions>false</trackRevisions>
    </reviewItem>
    <reviewItem>
      <errorID>fbacd9b3-55d0-438e-9342-abb07d16a0c4</errorID>
      <errorWord>“.</errorWord>
      <group>L1_Punc</group>
      <groupName>标点问题</groupName>
      <ability>L2_Punc</ability>
      <abilityName>标点符号检查</abilityName>
      <candidateList>
        <item>“</item>
      </candidateList>
      <explain/>
      <paraID>7D807FE9</paraID>
      <start>92</start>
      <end>94</end>
      <status>unmodified</status>
      <modifiedWord/>
      <trackRevisions>false</trackRevisions>
    </reviewItem>
    <reviewItem>
      <errorID>0a236719-b710-4146-b3ca-e9be7cc49ee3</errorID>
      <errorWord>（</errorWord>
      <group>L1_Punc</group>
      <groupName>标点问题</groupName>
      <ability>L2_Punc</ability>
      <abilityName>标点符号检查</abilityName>
      <candidateList/>
      <explain>同一形式括号套用。</explain>
      <paraID>2F63BE14</paraID>
      <start>82</start>
      <end>83</end>
      <status>unmodified</status>
      <modifiedWord/>
      <trackRevisions>false</trackRevisions>
    </reviewItem>
    <reviewItem>
      <errorID>b9baf1df-f8aa-4a0e-a342-6c92fa717c83</errorID>
      <errorWord>）</errorWord>
      <group>L1_Punc</group>
      <groupName>标点问题</groupName>
      <ability>L2_Punc</ability>
      <abilityName>标点符号检查</abilityName>
      <candidateList/>
      <explain>同一形式括号套用。</explain>
      <paraID>2F63BE14</paraID>
      <start>87</start>
      <end>88</end>
      <status>unmodified</status>
      <modifiedWord/>
      <trackRevisions>false</trackRevisions>
    </reviewItem>
    <reviewItem>
      <errorID>6e65104f-1488-495a-abd8-8515bb1b3300</errorID>
      <errorWord>提出提出</errorWord>
      <group>L1_Word</group>
      <groupName>字词问题</groupName>
      <ability>L2_Typo</ability>
      <abilityName>字词错误</abilityName>
      <candidateList>
        <item>提出</item>
      </candidateList>
      <explain/>
      <paraID>34D780AD</paraID>
      <start>43</start>
      <end>45</end>
      <status>modified</status>
      <modifiedWord>提出</modifiedWord>
      <trackRevisions>false</trackRevisions>
    </reviewItem>
    <reviewItem>
      <errorID>146b8221-67d5-402d-a5f7-8369ef50ddd2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3F6E58FB</paraID>
      <start>25</start>
      <end>26</end>
      <status>unmodified</status>
      <modifiedWord/>
      <trackRevisions>false</trackRevisions>
    </reviewItem>
    <reviewItem>
      <errorID>5ea4ee02-77e4-4345-9de1-ef4d61e3ba4a</errorID>
      <errorWord>(</errorWord>
      <group>L1_Format</group>
      <groupName>格式问题</groupName>
      <ability>L2_HalfPunc</ability>
      <abilityName>全半角检查</abilityName>
      <candidateList>
        <item>（</item>
      </candidateList>
      <explain>文本全半角错误。</explain>
      <paraID>1796F4BE</paraID>
      <start>21</start>
      <end>22</end>
      <status>modified</status>
      <modifiedWord>（</modifiedWord>
      <trackRevisions>false</trackRevisions>
    </reviewItem>
    <reviewItem>
      <errorID>12b329c1-a507-42f7-b3b2-dee3613e65e9</errorID>
      <errorWord>)</errorWord>
      <group>L1_Format</group>
      <groupName>格式问题</groupName>
      <ability>L2_HalfPunc</ability>
      <abilityName>全半角检查</abilityName>
      <candidateList>
        <item>）</item>
      </candidateList>
      <explain>文本全半角错误。</explain>
      <paraID>1796F4BE</paraID>
      <start>30</start>
      <end>31</end>
      <status>modified</status>
      <modifiedWord>）</modifiedWord>
      <trackRevisions>false</trackRevisions>
    </reviewItem>
    <reviewItem>
      <errorID>6bf1d351-8481-4941-8ef8-e823394d80bd</errorID>
      <errorWord>:</errorWord>
      <group>L1_Format</group>
      <groupName>格式问题</groupName>
      <ability>L2_HalfPunc</ability>
      <abilityName>全半角检查</abilityName>
      <candidateList>
        <item>：</item>
      </candidateList>
      <explain>文本全半角错误。</explain>
      <paraID>1796F4BE</paraID>
      <start>41</start>
      <end>42</end>
      <status>modified</status>
      <modifiedWord>：</modifiedWord>
      <trackRevisions>false</trackRevisions>
    </reviewItem>
    <reviewItem>
      <errorID>1d341b24-1a19-4120-9772-5ed6378182d7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71013659</paraID>
      <start>0</start>
      <end>2</end>
      <status>modified</status>
      <modifiedWord>1.</modifiedWord>
      <trackRevisions>false</trackRevisions>
    </reviewItem>
    <reviewItem>
      <errorID>79f05921-909f-453f-99ce-6975ff725139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6D9D8496</paraID>
      <start>0</start>
      <end>2</end>
      <status>modified</status>
      <modifiedWord>2.</modifiedWord>
      <trackRevisions>false</trackRevisions>
    </reviewItem>
    <reviewItem>
      <errorID>03ff9e47-0b47-46b9-a52f-7a0053221899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351A9B9B</paraID>
      <start>0</start>
      <end>2</end>
      <status>modified</status>
      <modifiedWord>3.</modifiedWord>
      <trackRevisions>false</trackRevisions>
    </reviewItem>
    <reviewItem>
      <errorID>dc334d30-4ac5-4f75-b9aa-48f7f56e8ac6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22D89F55</paraID>
      <start>0</start>
      <end>2</end>
      <status>modified</status>
      <modifiedWord>4.</modifiedWord>
      <trackRevisions>false</trackRevisions>
    </reviewItem>
    <reviewItem>
      <errorID>c728322c-2918-4c36-9d35-81cc67bd9f30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66A09FBC</paraID>
      <start>0</start>
      <end>2</end>
      <status>modified</status>
      <modifiedWord>5.</modifiedWord>
      <trackRevisions>false</trackRevisions>
    </reviewItem>
    <reviewItem>
      <errorID>aa1ce292-e506-4c82-951b-befbb381d55b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3C9296E5</paraID>
      <start>0</start>
      <end>2</end>
      <status>modified</status>
      <modifiedWord>6.</modifiedWord>
      <trackRevisions>false</trackRevisions>
    </reviewItem>
    <reviewItem>
      <errorID>f731a8d4-55e1-4e7a-a329-215663971652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65902B4D</paraID>
      <start>0</start>
      <end>2</end>
      <status>modified</status>
      <modifiedWord>1.</modifiedWord>
      <trackRevisions>false</trackRevisions>
    </reviewItem>
    <reviewItem>
      <errorID>3806b383-92ba-4c31-bce1-dc7b76463cb1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3CD197DD</paraID>
      <start>0</start>
      <end>2</end>
      <status>modified</status>
      <modifiedWord>2.</modifiedWord>
      <trackRevisions>false</trackRevisions>
    </reviewItem>
    <reviewItem>
      <errorID>b6846487-82df-4af1-99ea-64f7d75dfee3</errorID>
      <errorWord>(</errorWord>
      <group>L1_Format</group>
      <groupName>格式问题</groupName>
      <ability>L2_HalfPunc</ability>
      <abilityName>全半角检查</abilityName>
      <candidateList>
        <item>（</item>
      </candidateList>
      <explain>文本全半角错误。</explain>
      <paraID>5317C34C</paraID>
      <start>20</start>
      <end>21</end>
      <status>modified</status>
      <modifiedWord>（</modifiedWord>
      <trackRevisions>false</trackRevisions>
    </reviewItem>
    <reviewItem>
      <errorID>3eb41bed-6192-4e18-9d25-e79948ef009d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1F4ACF91</paraID>
      <start>0</start>
      <end>2</end>
      <status>modified</status>
      <modifiedWord>1.</modifiedWord>
      <trackRevisions>false</trackRevisions>
    </reviewItem>
    <reviewItem>
      <errorID>cab90e2b-9d9e-4d9d-bf8b-cce22e8aed46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3CE2288A</paraID>
      <start>0</start>
      <end>2</end>
      <status>modified</status>
      <modifiedWord>2.</modifiedWord>
      <trackRevisions>false</trackRevisions>
    </reviewItem>
    <reviewItem>
      <errorID>b1bd8e8b-2e82-475a-abbb-2dc357ccd1e6</errorID>
      <errorWord>《政府采购法》</errorWord>
      <group>L1_Word</group>
      <groupName>字词问题</groupName>
      <ability>L2_Typo</ability>
      <abilityName>字词错误</abilityName>
      <candidateList>
        <item>《中华人民共和国政府采购法》</item>
      </candidateList>
      <explain/>
      <paraID>6D6061B7</paraID>
      <start>4</start>
      <end>11</end>
      <status>unmodified</status>
      <modifiedWord/>
      <trackRevisions>false</trackRevisions>
    </reviewItem>
    <reviewItem>
      <errorID>fd40ca36-de54-4a71-b1d7-cc5f08ad09d1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5C1E70EB</paraID>
      <start>0</start>
      <end>2</end>
      <status>modified</status>
      <modifiedWord>1.</modifiedWord>
      <trackRevisions>false</trackRevisions>
    </reviewItem>
    <reviewItem>
      <errorID>efa61f61-3f21-4c01-aaeb-6cd3a1e46b02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94C1F1</paraID>
      <start>0</start>
      <end>2</end>
      <status>modified</status>
      <modifiedWord>2.</modifiedWord>
      <trackRevisions>false</trackRevisions>
    </reviewItem>
    <reviewItem>
      <errorID>34ae4a24-950d-4997-b332-0f2ded5a06d1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7B911289</paraID>
      <start>0</start>
      <end>2</end>
      <status>modified</status>
      <modifiedWord>3.</modifiedWord>
      <trackRevisions>false</trackRevisions>
    </reviewItem>
    <reviewItem>
      <errorID>0ee2ae65-98f9-4fd7-8bb1-faedbaeec02b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7EF2CE2C</paraID>
      <start>0</start>
      <end>2</end>
      <status>modified</status>
      <modifiedWord>4.</modifiedWord>
      <trackRevisions>false</trackRevisions>
    </reviewItem>
    <reviewItem>
      <errorID>f48a0fde-234a-4129-9199-a092cc793912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12CF531A</paraID>
      <start>0</start>
      <end>2</end>
      <status>modified</status>
      <modifiedWord>5.</modifiedWord>
      <trackRevisions>false</trackRevisions>
    </reviewItem>
    <reviewItem>
      <errorID>4eec08fc-ea1c-4c77-9e86-d6c7ce703e91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1E0EC7F9</paraID>
      <start>0</start>
      <end>2</end>
      <status>modified</status>
      <modifiedWord>1.</modifiedWord>
      <trackRevisions>false</trackRevisions>
    </reviewItem>
    <reviewItem>
      <errorID>a24f9eda-375f-4c44-af83-9152f99c9450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148AAF17</paraID>
      <start>0</start>
      <end>2</end>
      <status>modified</status>
      <modifiedWord>2.</modifiedWord>
      <trackRevisions>false</trackRevisions>
    </reviewItem>
    <reviewItem>
      <errorID>e72c5bef-e24f-4dfd-916b-247c981fdbf8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183CCBE6</paraID>
      <start>0</start>
      <end>2</end>
      <status>modified</status>
      <modifiedWord>3.</modifiedWord>
      <trackRevisions>false</trackRevisions>
    </reviewItem>
    <reviewItem>
      <errorID>8a0b5e96-7a75-497f-9c9b-22a25c3e5fd1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528A16E3</paraID>
      <start>49</start>
      <end>51</end>
      <status>modified</status>
      <modifiedWord>》《</modifiedWord>
      <trackRevisions>false</trackRevisions>
    </reviewItem>
    <reviewItem>
      <errorID>e700ed43-764a-402c-ad09-645a1eba4b76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528A16E3</paraID>
      <start>59</start>
      <end>61</end>
      <status>modified</status>
      <modifiedWord>》《</modifiedWord>
      <trackRevisions>false</trackRevisions>
    </reviewItem>
    <reviewItem>
      <errorID>1fe7c37f-6e06-4dc6-a4fc-229adc477a68</errorID>
      <errorWord>.</errorWord>
      <group>L1_Format</group>
      <groupName>格式问题</groupName>
      <ability>L2_HalfPunc</ability>
      <abilityName>全半角检查</abilityName>
      <candidateList>
        <item>。</item>
      </candidateList>
      <explain>文本全半角错误。</explain>
      <paraID>439FA489</paraID>
      <start>72</start>
      <end>73</end>
      <status>ignored</status>
      <modifiedWord/>
      <trackRevisions>false</trackRevisions>
    </reviewItem>
    <reviewItem>
      <errorID>e23f5388-1927-4b68-81ef-c042d32b19b7</errorID>
      <errorWord>.</errorWord>
      <group>L1_Format</group>
      <groupName>格式问题</groupName>
      <ability>L2_HalfPunc</ability>
      <abilityName>全半角检查</abilityName>
      <candidateList>
        <item>。</item>
      </candidateList>
      <explain>文本全半角错误。</explain>
      <paraID>3C45FD77</paraID>
      <start>33</start>
      <end>34</end>
      <status>ignored</status>
      <modifiedWord/>
      <trackRevisions>false</trackRevisions>
    </reviewItem>
    <reviewItem>
      <errorID>590c6032-1f10-4db0-aae8-65915a9212cf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22D8EC79</paraID>
      <start>0</start>
      <end>2</end>
      <status>modified</status>
      <modifiedWord>1.</modifiedWord>
      <trackRevisions>false</trackRevisions>
    </reviewItem>
    <reviewItem>
      <errorID>936abf99-9742-48fc-a5dd-1128f4265517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5307A2ED</paraID>
      <start>0</start>
      <end>2</end>
      <status>modified</status>
      <modifiedWord>2.</modifiedWord>
      <trackRevisions>false</trackRevisions>
    </reviewItem>
    <reviewItem>
      <errorID>0dcc85db-14ec-43f0-bb90-032f18fc6e32</errorID>
      <errorWord>（</errorWord>
      <group>L1_Punc</group>
      <groupName>标点问题</groupName>
      <ability>L2_Punc</ability>
      <abilityName>标点符号检查</abilityName>
      <candidateList/>
      <explain>同一形式括号套用。</explain>
      <paraID>5307A2ED</paraID>
      <start>39</start>
      <end>40</end>
      <status>unmodified</status>
      <modifiedWord/>
      <trackRevisions>false</trackRevisions>
    </reviewItem>
    <reviewItem>
      <errorID>77b498f5-64db-4056-b35c-66639179d732</errorID>
      <errorWord>）</errorWord>
      <group>L1_Punc</group>
      <groupName>标点问题</groupName>
      <ability>L2_Punc</ability>
      <abilityName>标点符号检查</abilityName>
      <candidateList/>
      <explain>同一形式括号套用。</explain>
      <paraID>5307A2ED</paraID>
      <start>53</start>
      <end>54</end>
      <status>unmodified</status>
      <modifiedWord/>
      <trackRevisions>false</trackRevisions>
    </reviewItem>
    <reviewItem>
      <errorID>876799e0-28b2-4d43-b621-b229d7f2d8e9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7EF78B56</paraID>
      <start>0</start>
      <end>2</end>
      <status>modified</status>
      <modifiedWord>3.</modifiedWord>
      <trackRevisions>false</trackRevisions>
    </reviewItem>
    <reviewItem>
      <errorID>435e3ab1-b028-48ed-be66-beacadac4d90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47B5C7A4</paraID>
      <start>0</start>
      <end>2</end>
      <status>modified</status>
      <modifiedWord>4.</modifiedWord>
      <trackRevisions>false</trackRevisions>
    </reviewItem>
    <reviewItem>
      <errorID>e2b882cd-3b5b-4fae-8eeb-bf18d0f2d6aa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40D99D11</paraID>
      <start>0</start>
      <end>2</end>
      <status>modified</status>
      <modifiedWord>5.</modifiedWord>
      <trackRevisions>false</trackRevisions>
    </reviewItem>
    <reviewItem>
      <errorID>c11933fc-e819-4e04-8f35-f79a0a55d1df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2D577DD0</paraID>
      <start>0</start>
      <end>2</end>
      <status>modified</status>
      <modifiedWord>1.</modifiedWord>
      <trackRevisions>false</trackRevisions>
    </reviewItem>
    <reviewItem>
      <errorID>fd1a7859-f3bc-485e-9ab4-0d889944ef3e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5619D5FA</paraID>
      <start>0</start>
      <end>2</end>
      <status>modified</status>
      <modifiedWord>2.</modifiedWord>
      <trackRevisions>false</trackRevisions>
    </reviewItem>
    <reviewItem>
      <errorID>10e5b1ed-be20-4be1-8c3f-45403e2b86a0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516AB717</paraID>
      <start>0</start>
      <end>2</end>
      <status>modified</status>
      <modifiedWord>1.</modifiedWord>
      <trackRevisions>false</trackRevisions>
    </reviewItem>
    <reviewItem>
      <errorID>f9e3d822-b91a-44cf-b491-2a450be79614</errorID>
      <errorWord>&lt;</errorWord>
      <group>L1_Format</group>
      <groupName>格式问题</groupName>
      <ability>L2_HalfPunc</ability>
      <abilityName>全半角检查</abilityName>
      <candidateList>
        <item>〈</item>
      </candidateList>
      <explain>文本全半角错误。</explain>
      <paraID>516AB717</paraID>
      <start>82</start>
      <end>83</end>
      <status>unmodified</status>
      <modifiedWord/>
      <trackRevisions>false</trackRevisions>
    </reviewItem>
    <reviewItem>
      <errorID>3466bb6c-e8df-4097-8f0a-46c822e374f4</errorID>
      <errorWord>&gt;</errorWord>
      <group>L1_Format</group>
      <groupName>格式问题</groupName>
      <ability>L2_HalfPunc</ability>
      <abilityName>全半角检查</abilityName>
      <candidateList>
        <item>〉</item>
      </candidateList>
      <explain>文本全半角错误。</explain>
      <paraID>516AB717</paraID>
      <start>100</start>
      <end>101</end>
      <status>unmodified</status>
      <modifiedWord/>
      <trackRevisions>false</trackRevisions>
    </reviewItem>
    <reviewItem>
      <errorID>185c650c-bfd8-4081-9c6c-de2e86f83653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705D8270</paraID>
      <start>0</start>
      <end>2</end>
      <status>modified</status>
      <modifiedWord>2.</modifiedWord>
      <trackRevisions>false</trackRevisions>
    </reviewItem>
    <reviewItem>
      <errorID>19f78e91-02bd-4efc-b230-be4176da86c8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74ABC485</paraID>
      <start>0</start>
      <end>2</end>
      <status>modified</status>
      <modifiedWord>1.</modifiedWord>
      <trackRevisions>false</trackRevisions>
    </reviewItem>
    <reviewItem>
      <errorID>5a5f08ea-b43d-407c-ba04-3500affbacc9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3584DEC8</paraID>
      <start>0</start>
      <end>2</end>
      <status>modified</status>
      <modifiedWord>2.</modifiedWord>
      <trackRevisions>false</trackRevisions>
    </reviewItem>
    <reviewItem>
      <errorID>7e88d09a-c9a4-42a7-be13-843156bbe143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55277F3C</paraID>
      <start>0</start>
      <end>2</end>
      <status>modified</status>
      <modifiedWord>3.</modifiedWord>
      <trackRevisions>false</trackRevisions>
    </reviewItem>
    <reviewItem>
      <errorID>864d440f-44f6-46a2-aac6-80173d778452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75C2F947</paraID>
      <start>0</start>
      <end>2</end>
      <status>modified</status>
      <modifiedWord>4.</modifiedWord>
      <trackRevisions>false</trackRevisions>
    </reviewItem>
    <reviewItem>
      <errorID>5de7b472-d64d-4cfb-b5b3-8591ae5c19fd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14328C94</paraID>
      <start>0</start>
      <end>2</end>
      <status>modified</status>
      <modifiedWord>5.</modifiedWord>
      <trackRevisions>false</trackRevisions>
    </reviewItem>
    <reviewItem>
      <errorID>c17c1f25-6d59-4149-a847-513c849b19d6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B29638C</paraID>
      <start>0</start>
      <end>2</end>
      <status>modified</status>
      <modifiedWord>6.</modifiedWord>
      <trackRevisions>false</trackRevisions>
    </reviewItem>
    <reviewItem>
      <errorID>5675c323-27ed-4b20-9cf9-04485448d452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4192F85A</paraID>
      <start>0</start>
      <end>2</end>
      <status>modified</status>
      <modifiedWord>1.</modifiedWord>
      <trackRevisions>false</trackRevisions>
    </reviewItem>
    <reviewItem>
      <errorID>4c065b51-7970-4012-a1ae-b034dfc74656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11708B8B</paraID>
      <start>0</start>
      <end>2</end>
      <status>modified</status>
      <modifiedWord>2.</modifiedWord>
      <trackRevisions>false</trackRevisions>
    </reviewItem>
    <reviewItem>
      <errorID>4c536e67-bbc7-4a83-a841-23d70ff68d35</errorID>
      <errorWord>所必须的</errorWord>
      <group>L1_Word</group>
      <groupName>字词问题</groupName>
      <ability>L2_Typo</ability>
      <abilityName>字词错误</abilityName>
      <candidateList>
        <item>所必需的</item>
      </candidateList>
      <explain/>
      <paraID>16042C01</paraID>
      <start>6</start>
      <end>10</end>
      <status>unmodified</status>
      <modifiedWord/>
      <trackRevisions>false</trackRevisions>
    </reviewItem>
    <reviewItem>
      <errorID>3e0553ad-5b10-40c3-9caa-0b12c26d844a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45768A63</paraID>
      <start>0</start>
      <end>2</end>
      <status>modified</status>
      <modifiedWord>1.</modifiedWord>
      <trackRevisions>false</trackRevisions>
    </reviewItem>
    <reviewItem>
      <errorID>5b338aea-9c90-4f1d-bd7a-39312ac8d160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21C98836</paraID>
      <start>0</start>
      <end>2</end>
      <status>modified</status>
      <modifiedWord>2.</modifiedWord>
      <trackRevisions>false</trackRevisions>
    </reviewItem>
    <reviewItem>
      <errorID>076b0cd8-b860-4ce0-9203-05a613496969</errorID>
      <errorWord>所必须的</errorWord>
      <group>L1_Word</group>
      <groupName>字词问题</groupName>
      <ability>L2_Typo</ability>
      <abilityName>字词错误</abilityName>
      <candidateList>
        <item>所必需的</item>
      </candidateList>
      <explain/>
      <paraID>21C98836</paraID>
      <start>11</start>
      <end>15</end>
      <status>unmodified</status>
      <modifiedWord/>
      <trackRevisions>false</trackRevisions>
    </reviewItem>
    <reviewItem>
      <errorID>58ae9ae0-07ee-40f9-b00f-54b9bb8ec039</errorID>
      <errorWord>(</errorWord>
      <group>L1_Format</group>
      <groupName>格式问题</groupName>
      <ability>L2_HalfPunc</ability>
      <abilityName>全半角检查</abilityName>
      <candidateList>
        <item>（</item>
      </candidateList>
      <explain>文本全半角错误。</explain>
      <paraID>49468DBA</paraID>
      <start>14</start>
      <end>15</end>
      <status>modified</status>
      <modifiedWord>（</modifiedWord>
      <trackRevisions>false</trackRevisions>
    </reviewItem>
    <reviewItem>
      <errorID>a34b22b6-ed98-4d3d-bf85-bcfa51bf6af6</errorID>
      <errorWord>)</errorWord>
      <group>L1_Format</group>
      <groupName>格式问题</groupName>
      <ability>L2_HalfPunc</ability>
      <abilityName>全半角检查</abilityName>
      <candidateList>
        <item>）</item>
      </candidateList>
      <explain>文本全半角错误。</explain>
      <paraID>49468DBA</paraID>
      <start>45</start>
      <end>46</end>
      <status>modified</status>
      <modifiedWord>）</modifiedWord>
      <trackRevisions>false</trackRevisions>
    </reviewItem>
    <reviewItem>
      <errorID>3bcea85a-4133-4896-83c2-ccf391732671</errorID>
      <errorWord>)</errorWord>
      <group>L1_Format</group>
      <groupName>格式问题</groupName>
      <ability>L2_HalfPunc</ability>
      <abilityName>全半角检查</abilityName>
      <candidateList>
        <item>）</item>
      </candidateList>
      <explain>文本全半角错误。</explain>
      <paraID>49468DBA</paraID>
      <start>91</start>
      <end>92</end>
      <status>modified</status>
      <modifiedWord>）</modifiedWord>
      <trackRevisions>false</trackRevisions>
    </reviewItem>
    <reviewItem>
      <errorID>a038fb6e-fcf8-46e2-a231-b8f3f0f6235f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6D716341</paraID>
      <start>0</start>
      <end>2</end>
      <status>modified</status>
      <modifiedWord>1.</modifiedWord>
      <trackRevisions>false</trackRevisions>
    </reviewItem>
    <reviewItem>
      <errorID>69fa08f4-28ca-4a50-9888-2459e87d173c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743505A2</paraID>
      <start>0</start>
      <end>2</end>
      <status>modified</status>
      <modifiedWord>2.</modifiedWord>
      <trackRevisions>false</trackRevisions>
    </reviewItem>
    <reviewItem>
      <errorID>8a24a1f3-bc45-40e4-9faa-859b33561c80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694A4DFA</paraID>
      <start>0</start>
      <end>2</end>
      <status>modified</status>
      <modifiedWord>3.</modifiedWord>
      <trackRevisions>false</trackRevisions>
    </reviewItem>
    <reviewItem>
      <errorID>777ae155-166e-4dc8-98f1-0347b44ba693</errorID>
      <errorWord>(</errorWord>
      <group>L1_Format</group>
      <groupName>格式问题</groupName>
      <ability>L2_HalfPunc</ability>
      <abilityName>全半角检查</abilityName>
      <candidateList>
        <item>（</item>
      </candidateList>
      <explain>文本全半角错误。</explain>
      <paraID>7A806744</paraID>
      <start>71</start>
      <end>72</end>
      <status>modified</status>
      <modifiedWord>（</modifiedWord>
      <trackRevisions>false</trackRevisions>
    </reviewItem>
    <reviewItem>
      <errorID>ede30289-7b6c-48e8-abfd-876e0738e445</errorID>
      <errorWord>[2007]119号</errorWord>
      <group>L1_Knowledge</group>
      <groupName>知识性问题</groupName>
      <ability>L2_Knowledge</ability>
      <abilityName>其他知识</abilityName>
      <candidateList>
        <item>〔2007〕119号</item>
      </candidateList>
      <explain>发文字号格式错误。</explain>
      <paraID>7A806744</paraID>
      <start>74</start>
      <end>84</end>
      <status>modified</status>
      <modifiedWord>〔2007〕119号</modifiedWord>
      <trackRevisions>false</trackRevisions>
    </reviewItem>
    <reviewItem>
      <errorID>717ddbdb-6e65-436b-9819-595b986cdb2c</errorID>
      <errorWord>)</errorWord>
      <group>L1_Format</group>
      <groupName>格式问题</groupName>
      <ability>L2_HalfPunc</ability>
      <abilityName>全半角检查</abilityName>
      <candidateList>
        <item>）</item>
      </candidateList>
      <explain>文本全半角错误。</explain>
      <paraID>7A806744</paraID>
      <start>84</start>
      <end>85</end>
      <status>modified</status>
      <modifiedWord>）</modifiedWord>
      <trackRevisions>false</trackRevisions>
    </reviewItem>
    <reviewItem>
      <errorID>428e036f-d030-43ec-acfa-a2e68ec74db3</errorID>
      <errorWord>［2008］</errorWord>
      <group>L1_Punc</group>
      <groupName>标点问题</groupName>
      <ability>L2_Punc</ability>
      <abilityName>标点符号检查</abilityName>
      <candidateList>
        <item>〔2008〕</item>
      </candidateList>
      <explain/>
      <paraID>7A806744</paraID>
      <start>111</start>
      <end>117</end>
      <status>modified</status>
      <modifiedWord>〔2008〕</modifiedWord>
      <trackRevisions>false</trackRevisions>
    </reviewItem>
    <reviewItem>
      <errorID>fb8233f6-30a4-4a16-ac89-a161ad87b415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5EE357B4</paraID>
      <start>99</start>
      <end>100</end>
      <status>unmodified</status>
      <modifiedWord/>
      <trackRevisions>false</trackRevisions>
    </reviewItem>
    <reviewItem>
      <errorID>ecfc7a7f-50b7-407b-b2f5-bb7df3063744</errorID>
      <errorWord>,</errorWord>
      <group>L1_Format</group>
      <groupName>格式问题</groupName>
      <ability>L2_HalfPunc</ability>
      <abilityName>全半角检查</abilityName>
      <candidateList>
        <item>，</item>
      </candidateList>
      <explain>文本全半角错误。</explain>
      <paraID>41CF2359</paraID>
      <start>58</start>
      <end>59</end>
      <status>unmodified</status>
      <modifiedWord/>
      <trackRevisions>false</trackRevisions>
    </reviewItem>
    <reviewItem>
      <errorID>a8fc8053-21dd-4559-a885-52b4d9a43342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421AA717</paraID>
      <start>0</start>
      <end>2</end>
      <status>modified</status>
      <modifiedWord>1.</modifiedWord>
      <trackRevisions>false</trackRevisions>
    </reviewItem>
    <reviewItem>
      <errorID>ead652b4-18d8-47c3-9a63-2552c442e61d</errorID>
      <errorWord>&lt;</errorWord>
      <group>L1_Format</group>
      <groupName>格式问题</groupName>
      <ability>L2_HalfPunc</ability>
      <abilityName>全半角检查</abilityName>
      <candidateList>
        <item>〈</item>
      </candidateList>
      <explain>文本全半角错误。</explain>
      <paraID>421AA717</paraID>
      <start>82</start>
      <end>83</end>
      <status>modified</status>
      <modifiedWord>〈</modifiedWord>
      <trackRevisions>false</trackRevisions>
    </reviewItem>
    <reviewItem>
      <errorID>ec1127e9-688a-4b01-ae58-12b0d4fddc81</errorID>
      <errorWord>&gt;</errorWord>
      <group>L1_Format</group>
      <groupName>格式问题</groupName>
      <ability>L2_HalfPunc</ability>
      <abilityName>全半角检查</abilityName>
      <candidateList>
        <item>〉</item>
      </candidateList>
      <explain>文本全半角错误。</explain>
      <paraID>421AA717</paraID>
      <start>100</start>
      <end>101</end>
      <status>modified</status>
      <modifiedWord>〉</modifiedWord>
      <trackRevisions>false</trackRevisions>
    </reviewItem>
    <reviewItem>
      <errorID>6fd899bd-3d5c-4c2b-a73b-0a458b190601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4E163A4F</paraID>
      <start>0</start>
      <end>2</end>
      <status>modified</status>
      <modifiedWord>2.</modifiedWord>
      <trackRevisions>false</trackRevisions>
    </reviewItem>
    <reviewItem>
      <errorID>3a84d9fd-2815-4e7b-94df-821d99a1e7a1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4D9131D</paraID>
      <start>88</start>
      <end>90</end>
      <status>modified</status>
      <modifiedWord>》《</modifiedWord>
      <trackRevisions>false</trackRevisions>
    </reviewItem>
    <reviewItem>
      <errorID>7cf0b665-35a8-4b9b-b242-97264c671a60</errorID>
      <errorWord>，</errorWord>
      <group>L1_Word</group>
      <groupName>字词问题</groupName>
      <ability>L2_Typo</ability>
      <abilityName>字词错误</abilityName>
      <candidateList>
        <item>，以</item>
      </candidateList>
      <explain/>
      <paraID> 4D9131D</paraID>
      <start>181</start>
      <end>183</end>
      <status>modified</status>
      <modifiedWord>，以</modifiedWord>
      <trackRevisions>false</trackRevisions>
    </reviewItem>
    <reviewItem>
      <errorID>098837ab-a84c-49b4-b938-58aa9653269e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13024C22</paraID>
      <start>18</start>
      <end>21</end>
      <status>unmodified</status>
      <modifiedWord/>
      <trackRevisions>false</trackRevisions>
    </reviewItem>
    <reviewItem>
      <errorID>af3968a1-c77e-42b9-bb9d-e33ced0b8c00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13024C22</paraID>
      <start>25</start>
      <end>28</end>
      <status>unmodified</status>
      <modifiedWord/>
      <trackRevisions>false</trackRevisions>
    </reviewItem>
    <reviewItem>
      <errorID>b12694b1-566a-45ab-8435-c42f6f528c45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13024C22</paraID>
      <start>64</start>
      <end>67</end>
      <status>unmodified</status>
      <modifiedWord/>
      <trackRevisions>false</trackRevisions>
    </reviewItem>
    <reviewItem>
      <errorID>e74c2ca3-7435-4c5b-9e98-a02489b82750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13024C22</paraID>
      <start>72</start>
      <end>75</end>
      <status>unmodified</status>
      <modifiedWord/>
      <trackRevisions>false</trackRevisions>
    </reviewItem>
    <reviewItem>
      <errorID>3c7812d7-5fe2-4dd7-9e11-c04fc27aea08</errorID>
      <errorWord>做为</errorWord>
      <group>L1_Word</group>
      <groupName>字词问题</groupName>
      <ability>L2_Typo</ability>
      <abilityName>字词错误</abilityName>
      <candidateList>
        <item>作为</item>
      </candidateList>
      <explain>存在发音相同字词的误用。</explain>
      <paraID>30F573F2</paraID>
      <start>6</start>
      <end>8</end>
      <status>unmodified</status>
      <modifiedWord/>
      <trackRevisions>false</trackRevisions>
    </reviewItem>
    <reviewItem>
      <errorID>920a99b0-aa3c-46d0-849c-704410bbcb63</errorID>
      <errorWord>其它</errorWord>
      <group>L1_Word</group>
      <groupName>字词问题</groupName>
      <ability>L2_Alias</ability>
      <abilityName>也作/曾用词</abilityName>
      <candidateList>
        <item>其他</item>
      </candidateList>
      <explain>词汇[其它]为不规范表述或旧称，其规范书面表述为[其他]。</explain>
      <paraID>4CC79A4C</paraID>
      <start>24</start>
      <end>26</end>
      <status>unmodified</status>
      <modifiedWord/>
      <trackRevisions>false</trackRevisions>
    </reviewItem>
    <reviewItem>
      <errorID>713b109d-e622-42be-b5eb-1823c1608e58</errorID>
      <errorWord>.</errorWord>
      <group>L1_Format</group>
      <groupName>格式问题</groupName>
      <ability>L2_HalfPunc</ability>
      <abilityName>全半角检查</abilityName>
      <candidateList>
        <item>。</item>
      </candidateList>
      <explain>文本全半角错误。</explain>
      <paraID>19B2E3C7</paraID>
      <start>100</start>
      <end>101</end>
      <status>ignored</status>
      <modifiedWord/>
      <trackRevisions>false</trackRevisions>
    </reviewItem>
    <reviewItem>
      <errorID>462e802a-6c76-4a96-a7bc-63f80458ae62</errorID>
      <errorWord>.</errorWord>
      <group>L1_Format</group>
      <groupName>格式问题</groupName>
      <ability>L2_HalfPunc</ability>
      <abilityName>全半角检查</abilityName>
      <candidateList>
        <item>。</item>
      </candidateList>
      <explain>文本全半角错误。</explain>
      <paraID>19B2E3C7</paraID>
      <start>107</start>
      <end>108</end>
      <status>ignored</status>
      <modifiedWord/>
      <trackRevisions>false</trackRevisions>
    </reviewItem>
    <reviewItem>
      <errorID>d5d95c96-dd70-47bb-8886-328d092cf4a8</errorID>
      <errorWord>,</errorWord>
      <group>L1_Format</group>
      <groupName>格式问题</groupName>
      <ability>L2_HalfPunc</ability>
      <abilityName>全半角检查</abilityName>
      <candidateList>
        <item>，</item>
      </candidateList>
      <explain>文本全半角错误。</explain>
      <paraID>19B2E3C7</paraID>
      <start>115</start>
      <end>116</end>
      <status>unmodified</status>
      <modifiedWord/>
      <trackRevisions>false</trackRevisions>
    </reviewItem>
    <reviewItem>
      <errorID>c6144e1b-2d95-463b-8b42-5accdecee31f</errorID>
      <errorWord>“.</errorWord>
      <group>L1_Punc</group>
      <groupName>标点问题</groupName>
      <ability>L2_Punc</ability>
      <abilityName>标点符号检查</abilityName>
      <candidateList>
        <item>“</item>
      </candidateList>
      <explain/>
      <paraID>19B2E3C7</paraID>
      <start>123</start>
      <end>125</end>
      <status>unmodified</status>
      <modifiedWord/>
      <trackRevisions>false</trackRevisions>
    </reviewItem>
    <reviewItem>
      <errorID>8313a293-3bdd-40cd-9f6d-339483d58417</errorID>
      <errorWord>.</errorWord>
      <group>L1_Format</group>
      <groupName>格式问题</groupName>
      <ability>L2_HalfPunc</ability>
      <abilityName>全半角检查</abilityName>
      <candidateList>
        <item>。</item>
      </candidateList>
      <explain>文本全半角错误。</explain>
      <paraID>3639C636</paraID>
      <start>55</start>
      <end>56</end>
      <status>ignored</status>
      <modifiedWord/>
      <trackRevisions>false</trackRevisions>
    </reviewItem>
    <reviewItem>
      <errorID>0685c638-dded-4446-9f0c-5ac1475c361d</errorID>
      <errorWord>,</errorWord>
      <group>L1_Format</group>
      <groupName>格式问题</groupName>
      <ability>L2_HalfPunc</ability>
      <abilityName>全半角检查</abilityName>
      <candidateList>
        <item>，</item>
      </candidateList>
      <explain>文本全半角错误。</explain>
      <paraID>778D03DD</paraID>
      <start>27</start>
      <end>28</end>
      <status>unmodified</status>
      <modifiedWord/>
      <trackRevisions>false</trackRevisions>
    </reviewItem>
    <reviewItem>
      <errorID>bfe81c00-5c19-4ba8-95ac-db9b65f0d1e5</errorID>
      <errorWord>:</errorWord>
      <group>L1_Format</group>
      <groupName>格式问题</groupName>
      <ability>L2_HalfPunc</ability>
      <abilityName>全半角检查</abilityName>
      <candidateList>
        <item>：</item>
      </candidateList>
      <explain>文本全半角错误。</explain>
      <paraID>778D03DD</paraID>
      <start>32</start>
      <end>33</end>
      <status>unmodified</status>
      <modifiedWord/>
      <trackRevisions>false</trackRevisions>
    </reviewItem>
    <reviewItem>
      <errorID>4450710b-4299-4927-b9a9-9585d82c1799</errorID>
      <errorWord>,</errorWord>
      <group>L1_Format</group>
      <groupName>格式问题</groupName>
      <ability>L2_HalfPunc</ability>
      <abilityName>全半角检查</abilityName>
      <candidateList>
        <item>，</item>
      </candidateList>
      <explain>文本全半角错误。</explain>
      <paraID>33DCACCE</paraID>
      <start>18</start>
      <end>19</end>
      <status>unmodified</status>
      <modifiedWord/>
      <trackRevisions>false</trackRevisions>
    </reviewItem>
    <reviewItem>
      <errorID>2dd122c5-6a44-4f9a-8e8c-0521c2b45f4c</errorID>
      <errorWord>,</errorWord>
      <group>L1_Format</group>
      <groupName>格式问题</groupName>
      <ability>L2_HalfPunc</ability>
      <abilityName>全半角检查</abilityName>
      <candidateList>
        <item>，</item>
      </candidateList>
      <explain>文本全半角错误。</explain>
      <paraID>33DCACCE</paraID>
      <start>29</start>
      <end>30</end>
      <status>unmodified</status>
      <modifiedWord/>
      <trackRevisions>false</trackRevisions>
    </reviewItem>
    <reviewItem>
      <errorID>b996a60b-aff5-4595-a45e-b02bc698692f</errorID>
      <errorWord>,</errorWord>
      <group>L1_Format</group>
      <groupName>格式问题</groupName>
      <ability>L2_HalfPunc</ability>
      <abilityName>全半角检查</abilityName>
      <candidateList>
        <item>，</item>
      </candidateList>
      <explain>文本全半角错误。</explain>
      <paraID>33DCACCE</paraID>
      <start>44</start>
      <end>45</end>
      <status>unmodified</status>
      <modifiedWord/>
      <trackRevisions>false</trackRevisions>
    </reviewItem>
    <reviewItem>
      <errorID>60e4d217-352d-4f28-a7d3-9af50de95388</errorID>
      <errorWord>,</errorWord>
      <group>L1_Format</group>
      <groupName>格式问题</groupName>
      <ability>L2_HalfPunc</ability>
      <abilityName>全半角检查</abilityName>
      <candidateList>
        <item>，</item>
      </candidateList>
      <explain>文本全半角错误。</explain>
      <paraID>4F10371D</paraID>
      <start>31</start>
      <end>32</end>
      <status>unmodified</status>
      <modifiedWord/>
      <trackRevisions>false</trackRevisions>
    </reviewItem>
    <reviewItem>
      <errorID>7cbc4f71-ed94-4c92-b6c6-88c9111a1e23</errorID>
      <errorWord>,</errorWord>
      <group>L1_Format</group>
      <groupName>格式问题</groupName>
      <ability>L2_HalfPunc</ability>
      <abilityName>全半角检查</abilityName>
      <candidateList>
        <item>，</item>
      </candidateList>
      <explain>文本全半角错误。</explain>
      <paraID>4F10371D</paraID>
      <start>75</start>
      <end>76</end>
      <status>unmodified</status>
      <modifiedWord/>
      <trackRevisions>false</trackRevisions>
    </reviewItem>
    <reviewItem>
      <errorID>eabce7f9-e169-455d-adbb-4dc2512296e9</errorID>
      <errorWord>.</errorWord>
      <group>L1_Punc</group>
      <groupName>标点问题</groupName>
      <ability>L2_Punc</ability>
      <abilityName>标点符号检查</abilityName>
      <candidateList/>
      <explain/>
      <paraID> 1AB659A</paraID>
      <start>0</start>
      <end>1</end>
      <status>unmodified</status>
      <modifiedWord/>
      <trackRevisions>false</trackRevisions>
    </reviewItem>
    <reviewItem>
      <errorID>f47c7bf9-172f-4a1e-b619-cd294a9a2cd6</errorID>
      <errorWord>其它</errorWord>
      <group>L1_Word</group>
      <groupName>字词问题</groupName>
      <ability>L2_Alias</ability>
      <abilityName>也作/曾用词</abilityName>
      <candidateList>
        <item>其他</item>
      </candidateList>
      <explain>词汇[其它]为不规范表述或旧称，其规范书面表述为[其他]。</explain>
      <paraID>3BF4F766</paraID>
      <start>7</start>
      <end>9</end>
      <status>unmodified</status>
      <modifiedWord/>
      <trackRevisions>false</trackRevisions>
    </reviewItem>
    <reviewItem>
      <errorID>0364f0b0-2363-4209-b7e2-f8f7053faf0f</errorID>
      <errorWord>法律、法规</errorWord>
      <group>L1_Word</group>
      <groupName>字词问题</groupName>
      <ability>L2_Typo</ability>
      <abilityName>字词错误</abilityName>
      <candidateList>
        <item>法律法规</item>
      </candidateList>
      <explain/>
      <paraID>7B34318B</paraID>
      <start>4</start>
      <end>9</end>
      <status>unmodified</status>
      <modifiedWord/>
      <trackRevisions>false</trackRevisions>
    </reviewItem>
    <reviewItem>
      <errorID>3f79f6a0-af32-4a05-9e2c-3ac452f0c974</errorID>
      <errorWord>提出质疑</errorWord>
      <group>L1_Grammar</group>
      <groupName>语法问题</groupName>
      <ability>L2_Grammar</ability>
      <abilityName>语法错误</abilityName>
      <candidateList>
        <item>质疑</item>
      </candidateList>
      <explain>〈动〉提出疑问：～问难。</explain>
      <paraID>7DDD31A9</paraID>
      <start>82</start>
      <end>86</end>
      <status>unmodified</status>
      <modifiedWord/>
      <trackRevisions>false</trackRevisions>
    </reviewItem>
    <reviewItem>
      <errorID>8f2e3077-18c6-414a-8a56-43d0f99e9e51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583392A2</paraID>
      <start>15</start>
      <end>17</end>
      <status>modified</status>
      <modifiedWord>》《</modifiedWord>
      <trackRevisions>false</trackRevisions>
    </reviewItem>
    <reviewItem>
      <errorID>132e350d-2b13-4300-9af9-cdc24525e3ba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583392A2</paraID>
      <start>33</start>
      <end>36</end>
      <status>unmodified</status>
      <modifiedWord/>
      <trackRevisions>false</trackRevisions>
    </reviewItem>
    <reviewItem>
      <errorID>a9874778-8af4-4c99-9775-4fa9d5b185db</errorID>
      <errorWord>[2019]18号</errorWord>
      <group>L1_Knowledge</group>
      <groupName>知识性问题</groupName>
      <ability>L2_Knowledge</ability>
      <abilityName>其他知识</abilityName>
      <candidateList>
        <item>〔2019〕18号</item>
      </candidateList>
      <explain>发文字号格式错误。</explain>
      <paraID>56A7314D</paraID>
      <start>102</start>
      <end>111</end>
      <status>modified</status>
      <modifiedWord>〔2019〕18号</modifiedWord>
      <trackRevisions>false</trackRevisions>
    </reviewItem>
    <reviewItem>
      <errorID>dc4a2b50-837d-46de-995c-ba9fb24f92c8</errorID>
      <errorWord>[2019]19号</errorWord>
      <group>L1_Knowledge</group>
      <groupName>知识性问题</groupName>
      <ability>L2_Knowledge</ability>
      <abilityName>其他知识</abilityName>
      <candidateList>
        <item>〔2019〕19号</item>
      </candidateList>
      <explain>发文字号格式错误。</explain>
      <paraID>56A7314D</paraID>
      <start>147</start>
      <end>156</end>
      <status>modified</status>
      <modifiedWord>〔2019〕19号</modifiedWord>
      <trackRevisions>false</trackRevisions>
    </reviewItem>
    <reviewItem>
      <errorID>d6594fe4-d445-4dac-8fc8-caec56f34212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1083F237</paraID>
      <start>0</start>
      <end>2</end>
      <status>modified</status>
      <modifiedWord>1.</modifiedWord>
      <trackRevisions>false</trackRevisions>
    </reviewItem>
    <reviewItem>
      <errorID>88b5aa0b-8890-4d7b-a7f1-60286cdb8e0f</errorID>
      <errorWord>[2020]</errorWord>
      <group>L1_Punc</group>
      <groupName>标点问题</groupName>
      <ability>L2_Punc</ability>
      <abilityName>标点符号检查</abilityName>
      <candidateList>
        <item>〔2020〕</item>
      </candidateList>
      <explain/>
      <paraID>1083F237</paraID>
      <start>36</start>
      <end>42</end>
      <status>modified</status>
      <modifiedWord>〔2020〕</modifiedWord>
      <trackRevisions>false</trackRevisions>
    </reviewItem>
    <reviewItem>
      <errorID>27f2efe1-8253-4e86-a663-cb72fc6d2b57</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1083F237</paraID>
      <start>109</start>
      <end>116</end>
      <status>modified</status>
      <modifiedWord>10%—20%</modifiedWord>
      <trackRevisions>false</trackRevisions>
    </reviewItem>
    <reviewItem>
      <errorID>5b7caeb6-99fa-4966-8bd0-20222ea70024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4B25CBC4</paraID>
      <start>0</start>
      <end>2</end>
      <status>modified</status>
      <modifiedWord>2.</modifiedWord>
      <trackRevisions>false</trackRevisions>
    </reviewItem>
    <reviewItem>
      <errorID>221c3630-372c-4a3d-b325-272ef96c016b</errorID>
      <errorWord>[2020]</errorWord>
      <group>L1_Punc</group>
      <groupName>标点问题</groupName>
      <ability>L2_Punc</ability>
      <abilityName>标点符号检查</abilityName>
      <candidateList>
        <item>〔2020〕</item>
      </candidateList>
      <explain/>
      <paraID>4B25CBC4</paraID>
      <start>66</start>
      <end>72</end>
      <status>modified</status>
      <modifiedWord>〔2020〕</modifiedWord>
      <trackRevisions>false</trackRevisions>
    </reviewItem>
    <reviewItem>
      <errorID>a66b7673-65de-4801-8c52-2113cbce9740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59190C9F</paraID>
      <start>0</start>
      <end>2</end>
      <status>modified</status>
      <modifiedWord>3.</modifiedWord>
      <trackRevisions>false</trackRevisions>
    </reviewItem>
    <reviewItem>
      <errorID>1753333e-689c-4667-bdd9-b63d27906571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7DCC5CDF</paraID>
      <start>0</start>
      <end>2</end>
      <status>modified</status>
      <modifiedWord>4.</modifiedWord>
      <trackRevisions>false</trackRevisions>
    </reviewItem>
    <reviewItem>
      <errorID>ab0eb631-3d7e-42a8-8f16-a4a1c5e769f1</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7DCC5CDF</paraID>
      <start>102</start>
      <end>107</end>
      <status>modified</status>
      <modifiedWord>4%—6%</modifiedWord>
      <trackRevisions>false</trackRevisions>
    </reviewItem>
    <reviewItem>
      <errorID>47cdd464-b69d-4d13-bc3c-bff302a6f780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4505338B</paraID>
      <start>0</start>
      <end>2</end>
      <status>modified</status>
      <modifiedWord>5.</modifiedWord>
      <trackRevisions>false</trackRevisions>
    </reviewItem>
    <reviewItem>
      <errorID>0791761e-27ec-4eec-8254-fd17810d2c0e</errorID>
      <errorWord>[2014]68号</errorWord>
      <group>L1_Knowledge</group>
      <groupName>知识性问题</groupName>
      <ability>L2_Knowledge</ability>
      <abilityName>其他知识</abilityName>
      <candidateList>
        <item>〔2014〕68号</item>
      </candidateList>
      <explain>发文字号格式错误。</explain>
      <paraID>1BCBD5F0</paraID>
      <start>38</start>
      <end>47</end>
      <status>modified</status>
      <modifiedWord>〔2014〕68号</modifiedWord>
      <trackRevisions>false</trackRevisions>
    </reviewItem>
    <reviewItem>
      <errorID>2247ad1c-61f1-445d-8412-fee8e2aab6cf</errorID>
      <errorWord>(</errorWord>
      <group>L1_Format</group>
      <groupName>格式问题</groupName>
      <ability>L2_HalfPunc</ability>
      <abilityName>全半角检查</abilityName>
      <candidateList>
        <item>（</item>
      </candidateList>
      <explain>文本全半角错误。</explain>
      <paraID>1BCBD5F0</paraID>
      <start>127</start>
      <end>128</end>
      <status>modified</status>
      <modifiedWord>（</modifiedWord>
      <trackRevisions>false</trackRevisions>
    </reviewItem>
    <reviewItem>
      <errorID>4eba5bca-1aba-46b6-aa41-a51cee2b7b1e</errorID>
      <errorWord>)</errorWord>
      <group>L1_Format</group>
      <groupName>格式问题</groupName>
      <ability>L2_HalfPunc</ability>
      <abilityName>全半角检查</abilityName>
      <candidateList>
        <item>）</item>
      </candidateList>
      <explain>文本全半角错误。</explain>
      <paraID>1BCBD5F0</paraID>
      <start>137</start>
      <end>138</end>
      <status>modified</status>
      <modifiedWord>）</modifiedWord>
      <trackRevisions>false</trackRevisions>
    </reviewItem>
    <reviewItem>
      <errorID>6aee0117-f7b3-40d6-88be-45d9c45359e6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62545BF6</paraID>
      <start>0</start>
      <end>2</end>
      <status>modified</status>
      <modifiedWord>1.</modifiedWord>
      <trackRevisions>false</trackRevisions>
    </reviewItem>
    <reviewItem>
      <errorID>0246b1fc-c3e0-45bc-93c7-fbf7e90cf485</errorID>
      <errorWord>[2017]141号</errorWord>
      <group>L1_Knowledge</group>
      <groupName>知识性问题</groupName>
      <ability>L2_Knowledge</ability>
      <abilityName>其他知识</abilityName>
      <candidateList>
        <item>〔2017〕141号</item>
      </candidateList>
      <explain>发文字号格式错误。</explain>
      <paraID>62545BF6</paraID>
      <start>57</start>
      <end>67</end>
      <status>modified</status>
      <modifiedWord>〔2017〕141号</modifiedWord>
      <trackRevisions>false</trackRevisions>
    </reviewItem>
    <reviewItem>
      <errorID>8f14d165-a706-4ee1-9e2c-beee1074af8c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20C9A0A6</paraID>
      <start>0</start>
      <end>2</end>
      <status>modified</status>
      <modifiedWord>2.</modifiedWord>
      <trackRevisions>false</trackRevisions>
    </reviewItem>
    <reviewItem>
      <errorID>34c85cdb-42c3-43c8-beb2-3be79ca5881b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6B383A1C</paraID>
      <start>0</start>
      <end>2</end>
      <status>modified</status>
      <modifiedWord>3.</modifiedWord>
      <trackRevisions>false</trackRevisions>
    </reviewItem>
    <reviewItem>
      <errorID>376e2bf9-faf9-4169-9144-dd9ff323e4e0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76D26A26</paraID>
      <start>0</start>
      <end>2</end>
      <status>modified</status>
      <modifiedWord>1.</modifiedWord>
      <trackRevisions>false</trackRevisions>
    </reviewItem>
    <reviewItem>
      <errorID>d647bc6f-2916-4604-9c0f-0fea4e33d011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47C149EB</paraID>
      <start>0</start>
      <end>2</end>
      <status>modified</status>
      <modifiedWord>2.</modifiedWord>
      <trackRevisions>false</trackRevisions>
    </reviewItem>
    <reviewItem>
      <errorID>8e6b38f2-83e8-4d0c-a845-f498f5425e74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23045EA0</paraID>
      <start>0</start>
      <end>2</end>
      <status>modified</status>
      <modifiedWord>3.</modifiedWord>
      <trackRevisions>false</trackRevisions>
    </reviewItem>
    <reviewItem>
      <errorID>f5b8eda1-fd8c-433f-a92c-5aa3867b2da2</errorID>
      <errorWord>&lt;</errorWord>
      <group>L1_Format</group>
      <groupName>格式问题</groupName>
      <ability>L2_HalfPunc</ability>
      <abilityName>全半角检查</abilityName>
      <candidateList>
        <item>〈</item>
      </candidateList>
      <explain>文本全半角错误。</explain>
      <paraID>3019019A</paraID>
      <start>57</start>
      <end>58</end>
      <status>modified</status>
      <modifiedWord>〈</modifiedWord>
      <trackRevisions>false</trackRevisions>
    </reviewItem>
    <reviewItem>
      <errorID>f9ab6b60-1c5d-4d42-a3ca-2cc61bcecd39</errorID>
      <errorWord>&gt;</errorWord>
      <group>L1_Format</group>
      <groupName>格式问题</groupName>
      <ability>L2_HalfPunc</ability>
      <abilityName>全半角检查</abilityName>
      <candidateList>
        <item>〉</item>
      </candidateList>
      <explain>文本全半角错误。</explain>
      <paraID>3019019A</paraID>
      <start>88</start>
      <end>89</end>
      <status>modified</status>
      <modifiedWord>〉</modifiedWord>
      <trackRevisions>false</trackRevisions>
    </reviewItem>
    <reviewItem>
      <errorID>8b4cb112-bdc8-4aae-bf2d-e3c44878ee4a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20822ADA</paraID>
      <start>0</start>
      <end>2</end>
      <status>modified</status>
      <modifiedWord>4.</modifiedWord>
      <trackRevisions>false</trackRevisions>
    </reviewItem>
    <reviewItem>
      <errorID>2da16973-2ac7-428d-a72d-c0bc08ac63b4</errorID>
      <errorWord>涉及到</errorWord>
      <group>L1_Grammar</group>
      <groupName>语法问题</groupName>
      <ability>L2_Grammar</ability>
      <abilityName>语法错误</abilityName>
      <candidateList>
        <item>涉及</item>
      </candidateList>
      <explain>〈动〉牵涉到；关联到：案子～好几个人｜这个问题～面很广。</explain>
      <paraID>  975C20</paraID>
      <start>9</start>
      <end>11</end>
      <status>modified</status>
      <modifiedWord>涉及</modifiedWord>
      <trackRevisions>false</trackRevisions>
    </reviewItem>
    <reviewItem>
      <errorID>51141201-6e0a-44e2-8bb6-abd9f1b907f5</errorID>
      <errorWord>,</errorWord>
      <group>L1_Format</group>
      <groupName>格式问题</groupName>
      <ability>L2_HalfPunc</ability>
      <abilityName>全半角检查</abilityName>
      <candidateList>
        <item>，</item>
      </candidateList>
      <explain>文本全半角错误。</explain>
      <paraID>7E1D53B1</paraID>
      <start>52</start>
      <end>53</end>
      <status>modified</status>
      <modifiedWord>，</modifiedWord>
      <trackRevisions>false</trackRevisions>
    </reviewItem>
    <reviewItem>
      <errorID>9eaa481a-b33f-4bf8-9c8c-b1a410a02b6e</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7BE875C5</paraID>
      <start>40</start>
      <end>41</end>
      <status>unmodified</status>
      <modifiedWord/>
      <trackRevisions>false</trackRevisions>
    </reviewItem>
    <reviewItem>
      <errorID>46762002-2fd3-4e29-a8e9-07500ec645fd</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464A0938</paraID>
      <start>149</start>
      <end>154</end>
      <status>modified</status>
      <modifiedWord>4%—6%</modifiedWord>
      <trackRevisions>false</trackRevisions>
    </reviewItem>
    <reviewItem>
      <errorID>05c3ac26-c288-43dc-aa1a-acf2346c8290</errorID>
      <errorWord>(</errorWord>
      <group>L1_Format</group>
      <groupName>格式问题</groupName>
      <ability>L2_HalfPunc</ability>
      <abilityName>全半角检查</abilityName>
      <candidateList>
        <item>（</item>
      </candidateList>
      <explain>文本全半角错误。</explain>
      <paraID>37DF22AC</paraID>
      <start>54</start>
      <end>55</end>
      <status>modified</status>
      <modifiedWord>（</modifiedWord>
      <trackRevisions>false</trackRevisions>
    </reviewItem>
    <reviewItem>
      <errorID>1794d2bf-edd9-4c8b-b0f8-985e53cfb505</errorID>
      <errorWord>)</errorWord>
      <group>L1_Format</group>
      <groupName>格式问题</groupName>
      <ability>L2_HalfPunc</ability>
      <abilityName>全半角检查</abilityName>
      <candidateList>
        <item>）</item>
      </candidateList>
      <explain>文本全半角错误。</explain>
      <paraID>37DF22AC</paraID>
      <start>64</start>
      <end>65</end>
      <status>modified</status>
      <modifiedWord>）</modifiedWord>
      <trackRevisions>false</trackRevisions>
    </reviewItem>
    <reviewItem>
      <errorID>bd069cdf-cfb3-4ac2-80de-21835644060b</errorID>
      <errorWord>的的</errorWord>
      <group>L1_Word</group>
      <groupName>字词问题</groupName>
      <ability>L2_Typo</ability>
      <abilityName>字词错误</abilityName>
      <candidateList>
        <item>的</item>
      </candidateList>
      <explain>“的”常用于连接修饰语与名词性中心语，表示属性、所属或描述。</explain>
      <paraID> CAAD0F4</paraID>
      <start>81</start>
      <end>82</end>
      <status>modified</status>
      <modifiedWord>的</modifiedWord>
      <trackRevisions>false</trackRevisions>
    </reviewItem>
    <reviewItem>
      <errorID>a496278e-7210-4bd5-a9e3-4366b9acba97</errorID>
      <errorWord>1-20%</errorWord>
      <group>L1_Knowledge</group>
      <groupName>知识性问题</groupName>
      <ability>L2_Knowledge</ability>
      <abilityName>其他知识</abilityName>
      <candidateList>
        <item>1%—20%</item>
      </candidateList>
      <explain>1. “1-20%”中的单位“%”仅出现在后一个数字上，容易引起歧义；根据《现代汉语标点符号数字用法规范手册》，数字表示范围两边需要使用统一的格式。2. 根据标点国标 4.13 中的规则，数字、时间或地域连接符应使用（视觉上更长的）“—”或“～”。</explain>
      <paraID>585FC3F0</paraID>
      <start>24</start>
      <end>30</end>
      <status>modified</status>
      <modifiedWord>1%—20%</modifiedWord>
      <trackRevisions>false</trackRevisions>
    </reviewItem>
    <reviewItem>
      <errorID>adc8ebd7-ac29-42e7-8440-9ee3218d3850</errorID>
      <errorWord>1-5%</errorWord>
      <group>L1_Knowledge</group>
      <groupName>知识性问题</groupName>
      <ability>L2_Knowledge</ability>
      <abilityName>其他知识</abilityName>
      <candidateList>
        <item>1%—5%</item>
      </candidateList>
      <explain>1. “1-5%”中的单位“%”仅出现在后一个数字上，容易引起歧义；根据《现代汉语标点符号数字用法规范手册》，数字表示范围两边需要使用统一的格式。2. 根据标点国标 4.13 中的规则，数字、时间或地域连接符应使用（视觉上更长的）“—”或“～”。</explain>
      <paraID>79CEF8AE</paraID>
      <start>11</start>
      <end>16</end>
      <status>modified</status>
      <modifiedWord>1%—5%</modifiedWord>
      <trackRevisions>false</trackRevisions>
    </reviewItem>
    <reviewItem>
      <errorID>70d5c80d-0793-4c42-93f6-6e992ba0844c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2CEB82CA</paraID>
      <start>0</start>
      <end>2</end>
      <status>modified</status>
      <modifiedWord>1.</modifiedWord>
      <trackRevisions>false</trackRevisions>
    </reviewItem>
    <reviewItem>
      <errorID>06face13-80d6-497b-ab5f-1737dc15f158</errorID>
      <errorWord>件</errorWord>
      <group>L1_Word</group>
      <groupName>字词问题</groupName>
      <ability>L2_Typo</ability>
      <abilityName>字词错误</abilityName>
      <candidateList>
        <item>件中</item>
      </candidateList>
      <explain/>
      <paraID>2CEB82CA</paraID>
      <start>11</start>
      <end>13</end>
      <status>modified</status>
      <modifiedWord>件中</modifiedWord>
      <trackRevisions>false</trackRevisions>
    </reviewItem>
    <reviewItem>
      <errorID>5c3eb37a-35e3-48bf-a2ac-2e95154ca263</errorID>
      <errorWord>(</errorWord>
      <group>L1_Format</group>
      <groupName>格式问题</groupName>
      <ability>L2_HalfPunc</ability>
      <abilityName>全半角检查</abilityName>
      <candidateList>
        <item>（</item>
      </candidateList>
      <explain>文本全半角错误。</explain>
      <paraID>2CEB82CA</paraID>
      <start>55</start>
      <end>56</end>
      <status>modified</status>
      <modifiedWord>（</modifiedWord>
      <trackRevisions>false</trackRevisions>
    </reviewItem>
    <reviewItem>
      <errorID>91690be9-b178-40bc-a5ec-a2482ffc5c27</errorID>
      <errorWord>)</errorWord>
      <group>L1_Format</group>
      <groupName>格式问题</groupName>
      <ability>L2_HalfPunc</ability>
      <abilityName>全半角检查</abilityName>
      <candidateList>
        <item>）</item>
      </candidateList>
      <explain>文本全半角错误。</explain>
      <paraID>2CEB82CA</paraID>
      <start>65</start>
      <end>66</end>
      <status>modified</status>
      <modifiedWord>）</modifiedWord>
      <trackRevisions>false</trackRevisions>
    </reviewItem>
    <reviewItem>
      <errorID>e5e06385-aaf1-4b3e-81cd-bad4c05a16a4</errorID>
      <errorWord>，</errorWord>
      <group>L1_Word</group>
      <groupName>字词问题</groupName>
      <ability>L2_Typo</ability>
      <abilityName>字词错误</abilityName>
      <candidateList>
        <item>，以</item>
      </candidateList>
      <explain/>
      <paraID>2CEB82CA</paraID>
      <start>161</start>
      <end>163</end>
      <status>modified</status>
      <modifiedWord>，以</modifiedWord>
      <trackRevisions>false</trackRevisions>
    </reviewItem>
    <reviewItem>
      <errorID>144fccb4-57b8-45db-86ff-8efc9beae7cf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6896D48D</paraID>
      <start>0</start>
      <end>2</end>
      <status>modified</status>
      <modifiedWord>2.</modifiedWord>
      <trackRevisions>false</trackRevisions>
    </reviewItem>
    <reviewItem>
      <errorID>c3a45ab4-0746-47fe-9321-3d08aa219282</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AC3F2AA</paraID>
      <start>0</start>
      <end>2</end>
      <status>modified</status>
      <modifiedWord>a.</modifiedWord>
      <trackRevisions>false</trackRevisions>
    </reviewItem>
    <reviewItem>
      <errorID>926b8ee3-3103-4b65-8d34-4972b5753263</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521A193A</paraID>
      <start>0</start>
      <end>2</end>
      <status>modified</status>
      <modifiedWord>b.</modifiedWord>
      <trackRevisions>false</trackRevisions>
    </reviewItem>
    <reviewItem>
      <errorID>dd6a7bf1-d3cd-4641-8aeb-a33a4941199d</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6A959DCD</paraID>
      <start>0</start>
      <end>2</end>
      <status>modified</status>
      <modifiedWord>c.</modifiedWord>
      <trackRevisions>false</trackRevisions>
    </reviewItem>
    <reviewItem>
      <errorID>c771724a-4d8c-4cb0-9558-3f365cfeee83</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7F20B39</paraID>
      <start>0</start>
      <end>2</end>
      <status>modified</status>
      <modifiedWord>d.</modifiedWord>
      <trackRevisions>false</trackRevisions>
    </reviewItem>
    <reviewItem>
      <errorID>e44419a7-ee1e-4004-9891-6b6ed4aa7439</errorID>
      <errorWord>、</errorWord>
      <group>L1_Punc</group>
      <groupName>标点问题</groupName>
      <ability>L2_Punc</ability>
      <abilityName>标点符号检查</abilityName>
      <candidateList>
        <item>.</item>
      </candidateList>
      <explain/>
      <paraID> 996F7A9</paraID>
      <start>1</start>
      <end>2</end>
      <status>modified</status>
      <modifiedWord>.</modifiedWord>
      <trackRevisions>false</trackRevisions>
    </reviewItem>
    <reviewItem>
      <errorID>39dec1dc-6795-4948-901f-bc7c429c458e</errorID>
      <errorWord>、</errorWord>
      <group>L1_Punc</group>
      <groupName>标点问题</groupName>
      <ability>L2_Punc</ability>
      <abilityName>标点符号检查</abilityName>
      <candidateList>
        <item>.</item>
      </candidateList>
      <explain/>
      <paraID>16A73053</paraID>
      <start>1</start>
      <end>2</end>
      <status>modified</status>
      <modifiedWord>.</modifiedWord>
      <trackRevisions>false</trackRevisions>
    </reviewItem>
    <reviewItem>
      <errorID>8f98a7b9-7d02-4f50-99fc-75d9bdfa04fd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4D802AD4</paraID>
      <start>0</start>
      <end>3</end>
      <status>modified</status>
      <modifiedWord>（2）</modifiedWord>
      <trackRevisions>false</trackRevisions>
    </reviewItem>
    <reviewItem>
      <errorID>9a0ec80f-06cb-4cce-a5b2-1acd54c99e90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18B3ACF</paraID>
      <start>0</start>
      <end>2</end>
      <status>modified</status>
      <modifiedWord>1.</modifiedWord>
      <trackRevisions>false</trackRevisions>
    </reviewItem>
    <reviewItem>
      <errorID>1e76acbf-833a-4317-9801-57d9af1e8e1e</errorID>
      <errorWord>&lt;</errorWord>
      <group>L1_Format</group>
      <groupName>格式问题</groupName>
      <ability>L2_HalfPunc</ability>
      <abilityName>全半角检查</abilityName>
      <candidateList>
        <item>〈</item>
      </candidateList>
      <explain>文本全半角错误。</explain>
      <paraID> 18B3ACF</paraID>
      <start>82</start>
      <end>83</end>
      <status>modified</status>
      <modifiedWord>〈</modifiedWord>
      <trackRevisions>false</trackRevisions>
    </reviewItem>
    <reviewItem>
      <errorID>3b3ebc98-fe91-4dd7-acf9-c2bffddec860</errorID>
      <errorWord>&gt;</errorWord>
      <group>L1_Format</group>
      <groupName>格式问题</groupName>
      <ability>L2_HalfPunc</ability>
      <abilityName>全半角检查</abilityName>
      <candidateList>
        <item>〉</item>
      </candidateList>
      <explain>文本全半角错误。</explain>
      <paraID> 18B3ACF</paraID>
      <start>100</start>
      <end>101</end>
      <status>modified</status>
      <modifiedWord>〉</modifiedWord>
      <trackRevisions>false</trackRevisions>
    </reviewItem>
    <reviewItem>
      <errorID>4d05f526-9e72-4617-9050-03431638f59f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34DECFD2</paraID>
      <start>0</start>
      <end>2</end>
      <status>modified</status>
      <modifiedWord>2.</modifiedWord>
      <trackRevisions>false</trackRevisions>
    </reviewItem>
    <reviewItem>
      <errorID>ac770706-5273-4673-94b0-9026f80a3ee9</errorID>
      <errorWord>，</errorWord>
      <group>L1_Word</group>
      <groupName>字词问题</groupName>
      <ability>L2_Typo</ability>
      <abilityName>字词错误</abilityName>
      <candidateList>
        <item>，在</item>
      </candidateList>
      <explain/>
      <paraID>20B37A29</paraID>
      <start>50</start>
      <end>52</end>
      <status>modified</status>
      <modifiedWord>，在</modifiedWord>
      <trackRevisions>false</trackRevisions>
    </reviewItem>
    <reviewItem>
      <errorID>6140715e-b4bf-4858-9055-80afa51cbb6f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3039DB4C</paraID>
      <start>0</start>
      <end>2</end>
      <status>modified</status>
      <modifiedWord>2.</modifiedWord>
      <trackRevisions>false</trackRevisions>
    </reviewItem>
    <reviewItem>
      <errorID>710a6039-973f-457a-817e-ebf4687f5642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3A7DE311</paraID>
      <start>0</start>
      <end>2</end>
      <status>modified</status>
      <modifiedWord>3.</modifiedWord>
      <trackRevisions>false</trackRevisions>
    </reviewItem>
    <reviewItem>
      <errorID>7b1882cb-5650-4455-8e27-5a405f025913</errorID>
      <errorWord>签定的</errorWord>
      <group>L1_Word</group>
      <groupName>字词问题</groupName>
      <ability>L2_Typo</ability>
      <abilityName>字词错误</abilityName>
      <candidateList>
        <item>签订的</item>
      </candidateList>
      <explain/>
      <paraID> 2A88361</paraID>
      <start>21</start>
      <end>24</end>
      <status>modified</status>
      <modifiedWord>签订的</modifiedWord>
      <trackRevisions>false</trackRevisions>
    </reviewItem>
    <reviewItem>
      <errorID>8fcbe1a2-7e98-4f81-8ee6-e83cd3ea7e68</errorID>
      <errorWord>签定合同</errorWord>
      <group>L1_Word</group>
      <groupName>字词问题</groupName>
      <ability>L2_Typo</ability>
      <abilityName>字词错误</abilityName>
      <candidateList>
        <item>签订合同</item>
      </candidateList>
      <explain/>
      <paraID>13078EC8</paraID>
      <start>2</start>
      <end>6</end>
      <status>modified</status>
      <modifiedWord>签订合同</modifiedWord>
      <trackRevisions>false</trackRevisions>
    </reviewItem>
    <reviewItem>
      <errorID>4c988a16-e88d-4901-b696-5261dccfa8ca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6495F4B</paraID>
      <start>72</start>
      <end>74</end>
      <status>modified</status>
      <modifiedWord>》《</modifiedWord>
      <trackRevisions>false</trackRevisions>
    </reviewItem>
    <reviewItem>
      <errorID>c6b38e83-5f88-4656-b014-6f98d99d29f2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63DDDA4E</paraID>
      <start>0</start>
      <end>2</end>
      <status>modified</status>
      <modifiedWord>1.</modifiedWord>
      <trackRevisions>false</trackRevisions>
    </reviewItem>
    <reviewItem>
      <errorID>c133a5c7-6d03-4532-9604-a4efa1c299ca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30B8FD86</paraID>
      <start>0</start>
      <end>2</end>
      <status>modified</status>
      <modifiedWord>3.</modifiedWord>
      <trackRevisions>false</trackRevisions>
    </reviewItem>
    <reviewItem>
      <errorID>d5a2513e-f6de-4e99-bbeb-700b38701caa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112A0634</paraID>
      <start>0</start>
      <end>2</end>
      <status>modified</status>
      <modifiedWord>4.</modifiedWord>
      <trackRevisions>false</trackRevisions>
    </reviewItem>
    <reviewItem>
      <errorID>82cdcf68-d221-4f5b-9054-6b570b1aaafe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4C241A07</paraID>
      <start>0</start>
      <end>2</end>
      <status>modified</status>
      <modifiedWord>5.</modifiedWord>
      <trackRevisions>false</trackRevisions>
    </reviewItem>
    <reviewItem>
      <errorID>b69b317b-aba7-47f6-bc2b-b10676a6e473</errorID>
      <errorWord>,</errorWord>
      <group>L1_Format</group>
      <groupName>格式问题</groupName>
      <ability>L2_HalfPunc</ability>
      <abilityName>全半角检查</abilityName>
      <candidateList>
        <item>，</item>
      </candidateList>
      <explain>文本全半角错误。</explain>
      <paraID>202A662E</paraID>
      <start>10</start>
      <end>11</end>
      <status>modified</status>
      <modifiedWord>，</modifiedWord>
      <trackRevisions>false</trackRevisions>
    </reviewItem>
    <reviewItem>
      <errorID>222499b3-e362-4c39-b113-9744661fbe28</errorID>
      <errorWord>,</errorWord>
      <group>L1_Format</group>
      <groupName>格式问题</groupName>
      <ability>L2_HalfPunc</ability>
      <abilityName>全半角检查</abilityName>
      <candidateList>
        <item>，</item>
      </candidateList>
      <explain>文本全半角错误。</explain>
      <paraID>202A662E</paraID>
      <start>36</start>
      <end>37</end>
      <status>modified</status>
      <modifiedWord>，</modifiedWord>
      <trackRevisions>false</trackRevisions>
    </reviewItem>
    <reviewItem>
      <errorID>92f38a79-2562-4752-9660-e7114a128f85</errorID>
      <errorWord>,</errorWord>
      <group>L1_Format</group>
      <groupName>格式问题</groupName>
      <ability>L2_HalfPunc</ability>
      <abilityName>全半角检查</abilityName>
      <candidateList>
        <item>，</item>
      </candidateList>
      <explain>文本全半角错误。</explain>
      <paraID>202A662E</paraID>
      <start>75</start>
      <end>76</end>
      <status>modified</status>
      <modifiedWord>，</modifiedWord>
      <trackRevisions>false</trackRevisions>
    </reviewItem>
    <reviewItem>
      <errorID>c3abfb2c-780f-4172-b769-6909a48ad928</errorID>
      <errorWord>,</errorWord>
      <group>L1_Format</group>
      <groupName>格式问题</groupName>
      <ability>L2_HalfPunc</ability>
      <abilityName>全半角检查</abilityName>
      <candidateList>
        <item>，</item>
      </candidateList>
      <explain>文本全半角错误。</explain>
      <paraID>202A662E</paraID>
      <start>81</start>
      <end>82</end>
      <status>modified</status>
      <modifiedWord>，</modifiedWord>
      <trackRevisions>false</trackRevisions>
    </reviewItem>
    <reviewItem>
      <errorID>e1f43b9f-7fe6-4452-9936-007011d85f28</errorID>
      <errorWord>,</errorWord>
      <group>L1_Format</group>
      <groupName>格式问题</groupName>
      <ability>L2_HalfPunc</ability>
      <abilityName>全半角检查</abilityName>
      <candidateList>
        <item>，</item>
      </candidateList>
      <explain>文本全半角错误。</explain>
      <paraID>202A662E</paraID>
      <start>100</start>
      <end>101</end>
      <status>modified</status>
      <modifiedWord>，</modifiedWord>
      <trackRevisions>false</trackRevisions>
    </reviewItem>
    <reviewItem>
      <errorID>337758f6-6f53-40bb-a6c8-46087d984fb5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3877C19</paraID>
      <start>0</start>
      <end>2</end>
      <status>modified</status>
      <modifiedWord>6.</modifiedWord>
      <trackRevisions>false</trackRevisions>
    </reviewItem>
    <reviewItem>
      <errorID>3083a2e0-f3a3-4479-a7bb-94aded11d9b4</errorID>
      <errorWord>:</errorWord>
      <group>L1_Format</group>
      <groupName>格式问题</groupName>
      <ability>L2_HalfPunc</ability>
      <abilityName>全半角检查</abilityName>
      <candidateList>
        <item>：</item>
      </candidateList>
      <explain>文本全半角错误。</explain>
      <paraID> 3877C19</paraID>
      <start>9</start>
      <end>10</end>
      <status>modified</status>
      <modifiedWord>：</modifiedWord>
      <trackRevisions>false</trackRevisions>
    </reviewItem>
    <reviewItem>
      <errorID>62edcbbc-4b3a-4cc4-9a9f-144736592d2b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1B8B940A</paraID>
      <start>0</start>
      <end>2</end>
      <status>modified</status>
      <modifiedWord>7.</modifiedWord>
      <trackRevisions>false</trackRevisions>
    </reviewItem>
    <reviewItem>
      <errorID>3cc02d96-2e19-4339-95df-42cbe1c8391f</errorID>
      <errorWord>:</errorWord>
      <group>L1_Format</group>
      <groupName>格式问题</groupName>
      <ability>L2_HalfPunc</ability>
      <abilityName>全半角检查</abilityName>
      <candidateList>
        <item>：</item>
      </candidateList>
      <explain>文本全半角错误。</explain>
      <paraID>1B8B940A</paraID>
      <start>7</start>
      <end>8</end>
      <status>modified</status>
      <modifiedWord>：</modifiedWord>
      <trackRevisions>false</trackRevisions>
    </reviewItem>
    <reviewItem>
      <errorID>2a15f371-2ed3-475c-b0fa-43216a3c4a69</errorID>
      <errorWord>免于</errorWord>
      <group>L1_Word</group>
      <groupName>字词问题</groupName>
      <ability>L2_Typo</ability>
      <abilityName>字词错误</abilityName>
      <candidateList>
        <item>免予</item>
      </candidateList>
      <explain>存在发音相同字词的误用。</explain>
      <paraID>69241027</paraID>
      <start>45</start>
      <end>47</end>
      <status>modified</status>
      <modifiedWord>免予</modifiedWord>
      <trackRevisions>false</trackRevisions>
    </reviewItem>
    <reviewItem>
      <errorID>d86c0068-1809-4354-859b-c22e3d343e12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36107A0A</paraID>
      <start>0</start>
      <end>2</end>
      <status>modified</status>
      <modifiedWord>9.</modifiedWord>
      <trackRevisions>false</trackRevisions>
    </reviewItem>
    <reviewItem>
      <errorID>8c86ac0b-f952-4cfa-b94e-4ad63ca146ac</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7489D1E0</paraID>
      <start>0</start>
      <end>3</end>
      <status>modified</status>
      <modifiedWord>10.</modifiedWord>
      <trackRevisions>false</trackRevisions>
    </reviewItem>
    <reviewItem>
      <errorID>4cdd8917-de3a-4dbc-a3ec-78ff2e985708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5C0C0468</paraID>
      <start>0</start>
      <end>2</end>
      <status>modified</status>
      <modifiedWord>1.</modifiedWord>
      <trackRevisions>false</trackRevisions>
    </reviewItem>
    <reviewItem>
      <errorID>247c8789-f5ea-41bf-bc4a-87973c992322</errorID>
      <errorWord>&lt;</errorWord>
      <group>L1_Format</group>
      <groupName>格式问题</groupName>
      <ability>L2_HalfPunc</ability>
      <abilityName>全半角检查</abilityName>
      <candidateList>
        <item>〈</item>
      </candidateList>
      <explain>文本全半角错误。</explain>
      <paraID>5C0C0468</paraID>
      <start>82</start>
      <end>83</end>
      <status>modified</status>
      <modifiedWord>〈</modifiedWord>
      <trackRevisions>false</trackRevisions>
    </reviewItem>
    <reviewItem>
      <errorID>eeb12514-8ec6-4a23-851b-879297b4516a</errorID>
      <errorWord>&gt;</errorWord>
      <group>L1_Format</group>
      <groupName>格式问题</groupName>
      <ability>L2_HalfPunc</ability>
      <abilityName>全半角检查</abilityName>
      <candidateList>
        <item>〉</item>
      </candidateList>
      <explain>文本全半角错误。</explain>
      <paraID>5C0C0468</paraID>
      <start>100</start>
      <end>101</end>
      <status>modified</status>
      <modifiedWord>〉</modifiedWord>
      <trackRevisions>false</trackRevisions>
    </reviewItem>
    <reviewItem>
      <errorID>e4bfc307-a077-4602-b645-16e74f102a7c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BF546F2</paraID>
      <start>0</start>
      <end>2</end>
      <status>modified</status>
      <modifiedWord>2.</modifiedWord>
      <trackRevisions>false</trackRevisions>
    </reviewItem>
    <reviewItem>
      <errorID>cdd75b36-1e23-4a2f-9c71-2a0df89ea28f</errorID>
      <errorWord>其它</errorWord>
      <group>L1_Word</group>
      <groupName>字词问题</groupName>
      <ability>L2_Alias</ability>
      <abilityName>也作/曾用词</abilityName>
      <candidateList>
        <item>其他</item>
      </candidateList>
      <explain>词汇[其它]为不规范表述或旧称，其规范书面表述为[其他]。</explain>
      <paraID>78001265</paraID>
      <start>0</start>
      <end>2</end>
      <status>modified</status>
      <modifiedWord>其他</modifiedWord>
      <trackRevisions>false</trackRevisions>
    </reviewItem>
    <reviewItem>
      <errorID>240d4735-8643-4c86-adb2-74b0dcdd8e5d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2E88A655</paraID>
      <start>0</start>
      <end>2</end>
      <status>unmodified</status>
      <modifiedWord/>
      <trackRevisions>false</trackRevisions>
    </reviewItem>
    <reviewItem>
      <errorID>7a978d8c-7805-4c09-ab40-2d6eb44812b7</errorID>
      <errorWord>(</errorWord>
      <group>L1_Format</group>
      <groupName>格式问题</groupName>
      <ability>L2_HalfPunc</ability>
      <abilityName>全半角检查</abilityName>
      <candidateList>
        <item>（</item>
      </candidateList>
      <explain>文本全半角错误。</explain>
      <paraID>15BDFDF0</paraID>
      <start>0</start>
      <end>1</end>
      <status>unmodified</status>
      <modifiedWord/>
      <trackRevisions>false</trackRevisions>
    </reviewItem>
    <reviewItem>
      <errorID>bb1e6754-8cc7-415c-a3b6-1574c764dff1</errorID>
      <errorWord>)</errorWord>
      <group>L1_Format</group>
      <groupName>格式问题</groupName>
      <ability>L2_HalfPunc</ability>
      <abilityName>全半角检查</abilityName>
      <candidateList>
        <item>）</item>
      </candidateList>
      <explain>文本全半角错误。</explain>
      <paraID>15BDFDF0</paraID>
      <start>6</start>
      <end>7</end>
      <status>unmodified</status>
      <modifiedWord/>
      <trackRevisions>false</trackRevisions>
    </reviewItem>
    <reviewItem>
      <errorID>a0787798-3daf-4e77-9b5e-a20530c3fe7e</errorID>
      <errorWord>(</errorWord>
      <group>L1_Format</group>
      <groupName>格式问题</groupName>
      <ability>L2_HalfPunc</ability>
      <abilityName>全半角检查</abilityName>
      <candidateList>
        <item>（</item>
      </candidateList>
      <explain>文本全半角错误。</explain>
      <paraID>15BDFDF0</paraID>
      <start>16</start>
      <end>17</end>
      <status>unmodified</status>
      <modifiedWord/>
      <trackRevisions>false</trackRevisions>
    </reviewItem>
    <reviewItem>
      <errorID>bb2e3a9b-362a-4f33-b342-d790eb4c3ae8</errorID>
      <errorWord>,</errorWord>
      <group>L1_Format</group>
      <groupName>格式问题</groupName>
      <ability>L2_HalfPunc</ability>
      <abilityName>全半角检查</abilityName>
      <candidateList>
        <item>，</item>
      </candidateList>
      <explain>文本全半角错误。</explain>
      <paraID>15BDFDF0</paraID>
      <start>23</start>
      <end>24</end>
      <status>unmodified</status>
      <modifiedWord/>
      <trackRevisions>false</trackRevisions>
    </reviewItem>
    <reviewItem>
      <errorID>13ae795d-f811-4b81-93f5-e3bc4b5ad10f</errorID>
      <errorWord>)</errorWord>
      <group>L1_Format</group>
      <groupName>格式问题</groupName>
      <ability>L2_HalfPunc</ability>
      <abilityName>全半角检查</abilityName>
      <candidateList>
        <item>）</item>
      </candidateList>
      <explain>文本全半角错误。</explain>
      <paraID>15BDFDF0</paraID>
      <start>27</start>
      <end>28</end>
      <status>unmodified</status>
      <modifiedWord/>
      <trackRevisions>false</trackRevisions>
    </reviewItem>
    <reviewItem>
      <errorID>605f5c7e-8f18-4456-9dad-9644de333462</errorID>
      <errorWord>,</errorWord>
      <group>L1_Format</group>
      <groupName>格式问题</groupName>
      <ability>L2_HalfPunc</ability>
      <abilityName>全半角检查</abilityName>
      <candidateList>
        <item>，</item>
      </candidateList>
      <explain>文本全半角错误。</explain>
      <paraID>522C8B46</paraID>
      <start>26</start>
      <end>27</end>
      <status>unmodified</status>
      <modifiedWord/>
      <trackRevisions>false</trackRevisions>
    </reviewItem>
    <reviewItem>
      <errorID>6da257fd-e4ba-4e00-8257-13f182e2a475</errorID>
      <errorWord>，</errorWord>
      <group>L1_Word</group>
      <groupName>字词问题</groupName>
      <ability>L2_Typo</ability>
      <abilityName>字词错误</abilityName>
      <candidateList>
        <item>，在</item>
      </candidateList>
      <explain/>
      <paraID>169CE12D</paraID>
      <start>24</start>
      <end>26</end>
      <status>modified</status>
      <modifiedWord>，在</modifiedWord>
      <trackRevisions>false</trackRevisions>
    </reviewItem>
    <reviewItem>
      <errorID>3bc0ec26-1023-4cda-a579-1faa9356f8a4</errorID>
      <errorWord>其它数据</errorWord>
      <group>L1_Word</group>
      <groupName>字词问题</groupName>
      <ability>L2_Alias</ability>
      <abilityName>也作/曾用词</abilityName>
      <candidateList>
        <item>其他数据</item>
      </candidateList>
      <explain>词汇[其它数据]为不规范表述或旧称，其规范书面表述为[其他数据]。</explain>
      <paraID>7BB03BE8</paraID>
      <start>30</start>
      <end>34</end>
      <status>unmodified</status>
      <modifiedWord/>
      <trackRevisions>false</trackRevisions>
    </reviewItem>
    <reviewItem>
      <errorID>5ac6c51e-57ef-4411-a5cf-980a8439d771</errorID>
      <errorWord>《政府采购法》</errorWord>
      <group>L1_Word</group>
      <groupName>字词问题</groupName>
      <ability>L2_Typo</ability>
      <abilityName>字词错误</abilityName>
      <candidateList>
        <item>《中华人民共和国政府采购法》</item>
      </candidateList>
      <explain/>
      <paraID>26AE6BAC</paraID>
      <start>6</start>
      <end>13</end>
      <status>unmodified</status>
      <modifiedWord/>
      <trackRevisions>false</trackRevisions>
    </reviewItem>
    <reviewItem>
      <errorID>1b89f7f5-dcf2-4feb-aacd-6bb49e664077</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5C364838</paraID>
      <start>24</start>
      <end>25</end>
      <status>modified</status>
      <modifiedWord>作</modifiedWord>
      <trackRevisions>false</trackRevisions>
    </reviewItem>
    <reviewItem>
      <errorID>45b9f8a2-de11-4dc1-ab4a-40ae69825639</errorID>
      <errorWord>：.</errorWord>
      <group>L1_Punc</group>
      <groupName>标点问题</groupName>
      <ability>L2_Punc</ability>
      <abilityName>标点符号检查</abilityName>
      <candidateList>
        <item>：</item>
      </candidateList>
      <explain/>
      <paraID>1D9BDCE6</paraID>
      <start>6</start>
      <end>8</end>
      <status>unmodified</status>
      <modifiedWord/>
      <trackRevisions>false</trackRevisions>
    </reviewItem>
    <reviewItem>
      <errorID>9887bab7-7601-4e40-ab77-8a2929d3eb17</errorID>
      <errorWord>：.</errorWord>
      <group>L1_Punc</group>
      <groupName>标点问题</groupName>
      <ability>L2_Punc</ability>
      <abilityName>标点符号检查</abilityName>
      <candidateList>
        <item>：</item>
      </candidateList>
      <explain/>
      <paraID>1D9BDCE6</paraID>
      <start>14</start>
      <end>16</end>
      <status>unmodified</status>
      <modifiedWord/>
      <trackRevisions>false</trackRevisions>
    </reviewItem>
    <reviewItem>
      <errorID>c4f7ddfd-806e-443f-b6a4-925287ef2930</errorID>
      <errorWord>：.</errorWord>
      <group>L1_Punc</group>
      <groupName>标点问题</groupName>
      <ability>L2_Punc</ability>
      <abilityName>标点符号检查</abilityName>
      <candidateList>
        <item>：</item>
      </candidateList>
      <explain/>
      <paraID>5620BD3B</paraID>
      <start>6</start>
      <end>8</end>
      <status>unmodified</status>
      <modifiedWord/>
      <trackRevisions>false</trackRevisions>
    </reviewItem>
    <reviewItem>
      <errorID>89db7d8f-63e6-42d6-95e8-67bf2527de54</errorID>
      <errorWord>：.</errorWord>
      <group>L1_Punc</group>
      <groupName>标点问题</groupName>
      <ability>L2_Punc</ability>
      <abilityName>标点符号检查</abilityName>
      <candidateList>
        <item>：</item>
      </candidateList>
      <explain/>
      <paraID>5620BD3B</paraID>
      <start>16</start>
      <end>18</end>
      <status>unmodified</status>
      <modifiedWord/>
      <trackRevisions>false</trackRevisions>
    </reviewItem>
    <reviewItem>
      <errorID>5e62b859-5225-4014-b352-4a98bc7f8f03</errorID>
      <errorWord>：.</errorWord>
      <group>L1_Punc</group>
      <groupName>标点问题</groupName>
      <ability>L2_Punc</ability>
      <abilityName>标点符号检查</abilityName>
      <candidateList>
        <item>：</item>
      </candidateList>
      <explain/>
      <paraID>39D9FEA9</paraID>
      <start>7</start>
      <end>9</end>
      <status>unmodified</status>
      <modifiedWord/>
      <trackRevisions>false</trackRevisions>
    </reviewItem>
    <reviewItem>
      <errorID>d5e541ad-eefa-4405-844e-2ba2c1e0968f</errorID>
      <errorWord>：.</errorWord>
      <group>L1_Punc</group>
      <groupName>标点问题</groupName>
      <ability>L2_Punc</ability>
      <abilityName>标点符号检查</abilityName>
      <candidateList>
        <item>：</item>
      </candidateList>
      <explain/>
      <paraID>39D9FEA9</paraID>
      <start>17</start>
      <end>19</end>
      <status>unmodified</status>
      <modifiedWord/>
      <trackRevisions>false</trackRevisions>
    </reviewItem>
    <reviewItem>
      <errorID>f8aafc52-1417-4b05-8d0b-02a0f1b9e7a6</errorID>
      <errorWord>，</errorWord>
      <group>L1_Word</group>
      <groupName>字词问题</groupName>
      <ability>L2_Typo</ability>
      <abilityName>字词错误</abilityName>
      <candidateList>
        <item>，自</item>
      </candidateList>
      <explain/>
      <paraID>3D8C9E70</paraID>
      <start>109</start>
      <end>111</end>
      <status>modified</status>
      <modifiedWord>，自</modifiedWord>
      <trackRevisions>false</trackRevisions>
    </reviewItem>
    <reviewItem>
      <errorID>a21b0429-1e97-49a6-8aba-5863a6f7337f</errorID>
      <errorWord>:</errorWord>
      <group>L1_Format</group>
      <groupName>格式问题</groupName>
      <ability>L2_HalfPunc</ability>
      <abilityName>全半角检查</abilityName>
      <candidateList>
        <item>：</item>
      </candidateList>
      <explain>文本全半角错误。</explain>
      <paraID>575BFA0D</paraID>
      <start>11</start>
      <end>12</end>
      <status>unmodified</status>
      <modifiedWord/>
      <trackRevisions>false</trackRevisions>
    </reviewItem>
    <reviewItem>
      <errorID>d043bcdf-64ca-4531-bafd-52d7bd4cd3f4</errorID>
      <errorWord>:</errorWord>
      <group>L1_Format</group>
      <groupName>格式问题</groupName>
      <ability>L2_HalfPunc</ability>
      <abilityName>全半角检查</abilityName>
      <candidateList>
        <item>：</item>
      </candidateList>
      <explain>文本全半角错误。</explain>
      <paraID>227B05EB</paraID>
      <start>15</start>
      <end>16</end>
      <status>unmodified</status>
      <modifiedWord/>
      <trackRevisions>false</trackRevisions>
    </reviewItem>
    <reviewItem>
      <errorID>d5eabb89-c206-4cc1-9ef3-76d825b653ac</errorID>
      <errorWord>:</errorWord>
      <group>L1_Format</group>
      <groupName>格式问题</groupName>
      <ability>L2_HalfPunc</ability>
      <abilityName>全半角检查</abilityName>
      <candidateList>
        <item>：</item>
      </candidateList>
      <explain>文本全半角错误。</explain>
      <paraID>10B79E5E</paraID>
      <start>10</start>
      <end>11</end>
      <status>unmodified</status>
      <modifiedWord/>
      <trackRevisions>false</trackRevisions>
    </reviewItem>
    <reviewItem>
      <errorID>974adf73-91c8-43c9-9f83-79edb50121b0</errorID>
      <errorWord>《政府采购法》</errorWord>
      <group>L1_Word</group>
      <groupName>字词问题</groupName>
      <ability>L2_Typo</ability>
      <abilityName>字词错误</abilityName>
      <candidateList>
        <item>《中华人民共和国政府采购法》</item>
      </candidateList>
      <explain/>
      <paraID>628B8C7A</paraID>
      <start>90</start>
      <end>97</end>
      <status>unmodified</status>
      <modifiedWord/>
      <trackRevisions>false</trackRevisions>
    </reviewItem>
    <reviewItem>
      <errorID>25ff6d38-fdc0-476a-9f9f-d44b8e4eb509</errorID>
      <errorWord>七</errorWord>
      <group>L1_Word</group>
      <groupName>字词问题</groupName>
      <ability>L2_Typo</ability>
      <abilityName>字词错误</abilityName>
      <candidateList>
        <item>七条</item>
      </candidateList>
      <explain/>
      <paraID>628B8C7A</paraID>
      <start>100</start>
      <end>101</end>
      <status>unmodified</status>
      <modifiedWord/>
      <trackRevisions>false</trackRevisions>
    </reviewItem>
    <reviewItem>
      <errorID>a7c65605-9d7d-438a-9a23-191c2770e843</errorID>
      <errorWord>:</errorWord>
      <group>L1_Format</group>
      <groupName>格式问题</groupName>
      <ability>L2_HalfPunc</ability>
      <abilityName>全半角检查</abilityName>
      <candidateList>
        <item>：</item>
      </candidateList>
      <explain>文本全半角错误。</explain>
      <paraID>439B9304</paraID>
      <start>8</start>
      <end>9</end>
      <status>unmodified</status>
      <modifiedWord/>
      <trackRevisions>false</trackRevisions>
    </reviewItem>
    <reviewItem>
      <errorID>2eee8824-4580-4fc2-8bf5-90e9c6e8a8f9</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4DF34164</paraID>
      <start>12</start>
      <end>14</end>
      <status>unmodified</status>
      <modifiedWord/>
      <trackRevisions>false</trackRevisions>
    </reviewItem>
    <reviewItem>
      <errorID>72ddb3f5-f607-429d-9257-0e2f1e24e294</errorID>
      <errorWord>:</errorWord>
      <group>L1_Format</group>
      <groupName>格式问题</groupName>
      <ability>L2_HalfPunc</ability>
      <abilityName>全半角检查</abilityName>
      <candidateList>
        <item>：</item>
      </candidateList>
      <explain>文本全半角错误。</explain>
      <paraID>4DF34164</paraID>
      <start>27</start>
      <end>28</end>
      <status>unmodified</status>
      <modifiedWord/>
      <trackRevisions>false</trackRevisions>
    </reviewItem>
    <reviewItem>
      <errorID>cec74eae-a785-4cb9-bd1d-c4e291c206a6</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C58AEB5</paraID>
      <start>11</start>
      <end>13</end>
      <status>unmodified</status>
      <modifiedWord/>
      <trackRevisions>false</trackRevisions>
    </reviewItem>
    <reviewItem>
      <errorID>8ee360e3-9772-4635-aacc-e9c15cf52fdd</errorID>
      <errorWord>，</errorWord>
      <group>L1_Punc</group>
      <groupName>标点问题</groupName>
      <ability>L2_Punc</ability>
      <abilityName>标点符号检查</abilityName>
      <candidateList/>
      <explain/>
      <paraID>5DE65F1C</paraID>
      <start>0</start>
      <end>1</end>
      <status>unmodified</status>
      <modifiedWord/>
      <trackRevisions>false</trackRevisions>
    </reviewItem>
    <reviewItem>
      <errorID>4d29a49c-ae1a-4535-aa44-bb0149933b6c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6F32012D</paraID>
      <start>0</start>
      <end>2</end>
      <status>unmodified</status>
      <modifiedWord/>
      <trackRevisions>false</trackRevisions>
    </reviewItem>
    <reviewItem>
      <errorID>7cdccc33-1957-4c3e-b528-30be2c7f6b19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613B17AC</paraID>
      <start>1</start>
      <end>3</end>
      <status>unmodified</status>
      <modifiedWord/>
      <trackRevisions>false</trackRevisions>
    </reviewItem>
    <reviewItem>
      <errorID>79532883-855a-4a1e-8a33-8c7271098802</errorID>
      <errorWord>(</errorWord>
      <group>L1_Format</group>
      <groupName>格式问题</groupName>
      <ability>L2_HalfPunc</ability>
      <abilityName>全半角检查</abilityName>
      <candidateList>
        <item>（</item>
      </candidateList>
      <explain>文本全半角错误。</explain>
      <paraID>38A731FC</paraID>
      <start>39</start>
      <end>40</end>
      <status>unmodified</status>
      <modifiedWord/>
      <trackRevisions>false</trackRevisions>
    </reviewItem>
    <reviewItem>
      <errorID>2f247747-501d-4f95-91f7-80c0835cb043</errorID>
      <errorWord>)</errorWord>
      <group>L1_Format</group>
      <groupName>格式问题</groupName>
      <ability>L2_HalfPunc</ability>
      <abilityName>全半角检查</abilityName>
      <candidateList>
        <item>）</item>
      </candidateList>
      <explain>文本全半角错误。</explain>
      <paraID>38A731FC</paraID>
      <start>51</start>
      <end>52</end>
      <status>unmodified</status>
      <modifiedWord/>
      <trackRevisions>false</trackRevisions>
    </reviewItem>
    <reviewItem>
      <errorID>f6665b7a-15a7-47be-8632-e8ee82889562</errorID>
      <errorWord>（</errorWord>
      <group>L1_Word</group>
      <groupName>字词问题</groupName>
      <ability>L2_Typo</ability>
      <abilityName>字词错误</abilityName>
      <candidateList>
        <item>（加</item>
      </candidateList>
      <explain/>
      <paraID>2B6AE047</paraID>
      <start>26</start>
      <end>27</end>
      <status>unmodified</status>
      <modifiedWord/>
      <trackRevisions>false</trackRevisions>
    </reviewItem>
    <reviewItem>
      <errorID>895377cf-fada-4e3c-b12a-d34fcd52ee5d</errorID>
      <errorWord>、</errorWord>
      <group>L1_Punc</group>
      <groupName>标点问题</groupName>
      <ability>L2_Punc</ability>
      <abilityName>标点符号检查</abilityName>
      <candidateList/>
      <explain/>
      <paraID> F879AD9</paraID>
      <start>0</start>
      <end>1</end>
      <status>unmodified</status>
      <modifiedWord/>
      <trackRevisions>false</trackRevisions>
    </reviewItem>
    <reviewItem>
      <errorID>2a0d348f-35da-4110-9ca2-94c19f0d1bec</errorID>
      <errorWord>国家有属</errorWord>
      <group>L1_Word</group>
      <groupName>字词问题</groupName>
      <ability>L2_Typo</ability>
      <abilityName>字词错误</abilityName>
      <candidateList>
        <item>国家有关</item>
      </candidateList>
      <explain/>
      <paraID>5293545D</paraID>
      <start>9</start>
      <end>13</end>
      <status>modified</status>
      <modifiedWord>国家有关</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5F273F-99E7-4865-A98A-8B450CDB561B}">
  <ds:schemaRefs/>
</ds:datastoreItem>
</file>

<file path=customXml/itemProps3.xml><?xml version="1.0" encoding="utf-8"?>
<ds:datastoreItem xmlns:ds="http://schemas.openxmlformats.org/officeDocument/2006/customXml" ds:itemID="{4de819ae-b700-4c71-95f7-7a3c3ba03e05}">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82</Pages>
  <Words>29430</Words>
  <Characters>31038</Characters>
  <Lines>257</Lines>
  <Paragraphs>72</Paragraphs>
  <TotalTime>3</TotalTime>
  <ScaleCrop>false</ScaleCrop>
  <LinksUpToDate>false</LinksUpToDate>
  <CharactersWithSpaces>31665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2024-03-22T01:07:00Z</dcterms:created>
  <dc:creator>许昌市公共资源交易中心:孟莉</dc:creator>
  <cp:lastModifiedBy>淡成陌路</cp:lastModifiedBy>
  <cp:lastPrinted>2026-04-10T03:23:00Z</cp:lastPrinted>
  <dcterms:modified xsi:type="dcterms:W3CDTF">2026-04-10T05:34:25Z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449B3F34678543EB9B4E855D9903559C_13</vt:lpwstr>
  </property>
  <property fmtid="{D5CDD505-2E9C-101B-9397-08002B2CF9AE}" pid="4" name="KSOTemplateDocerSaveRecord">
    <vt:lpwstr>eyJoZGlkIjoiODJhOTAyYTU0NWQ4OTgyNDJiMmZkZGYzMDA4MDJkZjUiLCJ1c2VySWQiOiIxMjk1MzcyNiJ9</vt:lpwstr>
  </property>
</Properties>
</file>