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C7CA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禹州市自然资源和规划局</w:t>
      </w:r>
    </w:p>
    <w:p w14:paraId="7EFBE5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center"/>
        <w:textAlignment w:val="auto"/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禹州市2025年度禹州颍河生态长廊和植物园优化提升设计项目招标公告</w:t>
      </w:r>
    </w:p>
    <w:p w14:paraId="622F3D7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7EC18A5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自然资源和规划局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的委托，对“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禹州市自然资源和规划局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市2025年度禹州颍河生态长廊和植物园优化提升设计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项目”进行公开招标，现邀请符合本文件规定条件的供应商前来投标。</w:t>
      </w:r>
    </w:p>
    <w:p w14:paraId="46388F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26003</w:t>
      </w:r>
    </w:p>
    <w:p w14:paraId="713E4E1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禹州市自然资源和规划局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市2025年度禹州颍河生态长廊和植物园优化提升设计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项目</w:t>
      </w:r>
    </w:p>
    <w:p w14:paraId="588860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7B21DF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6311A8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25F889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禹州市自然资源和规划局</w:t>
      </w:r>
    </w:p>
    <w:p w14:paraId="11CA5A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本项目共一个标段，为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禹州颍河生态长廊和植物园优化提升设计项目，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标段内包含两个独立子项目：禹州颍河生态长廊配套设计和禹州植物园优化提升设计（详见招标文件）</w:t>
      </w:r>
    </w:p>
    <w:p w14:paraId="6FA26D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</w:t>
      </w:r>
      <w:r>
        <w:rPr>
          <w:rFonts w:hint="eastAsia" w:ascii="宋体" w:hAnsi="宋体" w:cs="宋体"/>
          <w:kern w:val="2"/>
          <w:sz w:val="21"/>
          <w:szCs w:val="21"/>
          <w:highlight w:val="none"/>
          <w:lang w:val="en-US" w:eastAsia="zh-CN" w:bidi="ar-SA"/>
        </w:rPr>
        <w:t>385.61万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元</w:t>
      </w:r>
    </w:p>
    <w:p w14:paraId="2609FA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</w:t>
      </w:r>
      <w:r>
        <w:rPr>
          <w:rFonts w:hint="eastAsia" w:ascii="宋体" w:hAnsi="宋体" w:cs="宋体"/>
          <w:kern w:val="2"/>
          <w:sz w:val="21"/>
          <w:szCs w:val="21"/>
          <w:highlight w:val="none"/>
          <w:lang w:val="en-US" w:eastAsia="zh-CN" w:bidi="ar-SA"/>
        </w:rPr>
        <w:t>385.61万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元</w:t>
      </w:r>
    </w:p>
    <w:p w14:paraId="43119A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 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合同签订后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120个日历天内完成</w:t>
      </w:r>
    </w:p>
    <w:p w14:paraId="595CAE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</w:t>
      </w:r>
    </w:p>
    <w:p w14:paraId="3845D75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0E9B87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72362A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9、是否允许联合体投标：否</w:t>
      </w:r>
    </w:p>
    <w:p w14:paraId="647C9A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294453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3C38FC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09B391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供应商应具备建筑行业(建筑工程)甲级及以上资质，同时具备风景园林工程设计专项乙级及以上资质，项目负责人应具备一级注册建筑师资格。</w:t>
      </w:r>
    </w:p>
    <w:p w14:paraId="136BA9B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3FA4D79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s://ggzy.xuchang.gov.cn/）的“投标人”登录入口免费获取本项目采购文件。</w:t>
      </w:r>
    </w:p>
    <w:p w14:paraId="4946BF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099390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99568D0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41113D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2026年5月20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日8 时30分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（北京时间），逾期提交或不符合规定的投标文件不予接受。</w:t>
      </w:r>
    </w:p>
    <w:p w14:paraId="309F76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2F3D92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61CEBD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78B878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136A09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0EF04F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7B6A6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自然资源和规划局</w:t>
      </w:r>
    </w:p>
    <w:p w14:paraId="35DD40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</w:t>
      </w:r>
    </w:p>
    <w:p w14:paraId="7EC909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马先生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8136067</w:t>
      </w:r>
    </w:p>
    <w:p w14:paraId="2C6020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4521B6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08DC4E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联系人：方女士     联系电话：0374-2077111</w:t>
      </w:r>
    </w:p>
    <w:p w14:paraId="782596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781773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  联系电话：0374-8112523</w:t>
      </w:r>
    </w:p>
    <w:p w14:paraId="7DF12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4B91"/>
    <w:rsid w:val="6355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1374</Words>
  <Characters>1481</Characters>
  <Lines>0</Lines>
  <Paragraphs>0</Paragraphs>
  <TotalTime>6</TotalTime>
  <ScaleCrop>false</ScaleCrop>
  <LinksUpToDate>false</LinksUpToDate>
  <CharactersWithSpaces>1501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2026-04-27T02:22:00Z</dcterms:created>
  <dc:creator>Administrator</dc:creator>
  <cp:lastModifiedBy>空白的空白的空白_</cp:lastModifiedBy>
  <dcterms:modified xsi:type="dcterms:W3CDTF">2026-04-29T03:12:30Z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eyJoZGlkIjoiMDhkODY3N2EzODAyZWJiZjgzMjVjMGIyMjY2YTY3OTYiLCJ1c2VySWQiOiI0MDk3MDc1NzQifQ==</vt:lpwstr>
  </property>
  <property fmtid="{D5CDD505-2E9C-101B-9397-08002B2CF9AE}" pid="4" name="ICV">
    <vt:lpwstr>01BD07677A564984A87726850098291F_12</vt:lpwstr>
  </property>
</Properties>
</file>