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BBCCF">
      <w:pPr>
        <w:tabs>
          <w:tab w:val="left" w:pos="3989"/>
        </w:tabs>
        <w:ind w:firstLine="2800" w:firstLineChars="500"/>
        <w:rPr>
          <w:rFonts w:ascii="宋体" w:hAnsi="宋体" w:cs="宋体"/>
          <w:sz w:val="56"/>
          <w:szCs w:val="56"/>
        </w:rPr>
      </w:pPr>
      <w:r>
        <w:rPr>
          <w:rFonts w:hint="eastAsia" w:ascii="宋体" w:hAnsi="宋体" w:cs="宋体"/>
          <w:sz w:val="56"/>
          <w:szCs w:val="56"/>
        </w:rPr>
        <w:t>建安区政府采购</w:t>
      </w:r>
    </w:p>
    <w:p w14:paraId="2CCBD989">
      <w:pPr>
        <w:rPr>
          <w:rFonts w:ascii="宋体" w:hAnsi="宋体" w:cs="宋体"/>
          <w:sz w:val="20"/>
          <w:szCs w:val="21"/>
        </w:rPr>
      </w:pPr>
    </w:p>
    <w:p w14:paraId="7C8DE0D5">
      <w:pPr>
        <w:rPr>
          <w:rFonts w:ascii="宋体" w:hAnsi="宋体" w:cs="宋体"/>
          <w:sz w:val="20"/>
          <w:szCs w:val="21"/>
        </w:rPr>
      </w:pPr>
    </w:p>
    <w:p w14:paraId="1C75DE59">
      <w:pPr>
        <w:rPr>
          <w:rFonts w:ascii="宋体" w:hAnsi="宋体" w:cs="宋体"/>
          <w:sz w:val="20"/>
          <w:szCs w:val="21"/>
        </w:rPr>
      </w:pPr>
    </w:p>
    <w:p w14:paraId="427ADFF5">
      <w:pPr>
        <w:pStyle w:val="14"/>
        <w:ind w:firstLine="200"/>
        <w:rPr>
          <w:rFonts w:hAnsi="Calibri"/>
          <w:sz w:val="20"/>
          <w:szCs w:val="21"/>
        </w:rPr>
      </w:pPr>
    </w:p>
    <w:p w14:paraId="39E7162B">
      <w:pPr>
        <w:pStyle w:val="14"/>
        <w:ind w:firstLine="200"/>
        <w:rPr>
          <w:rFonts w:hAnsi="Calibri"/>
          <w:sz w:val="20"/>
          <w:szCs w:val="21"/>
        </w:rPr>
      </w:pPr>
    </w:p>
    <w:p w14:paraId="0458C99B">
      <w:pPr>
        <w:pStyle w:val="15"/>
        <w:ind w:left="420" w:leftChars="0" w:firstLine="440"/>
        <w:rPr>
          <w:sz w:val="22"/>
          <w:szCs w:val="18"/>
        </w:rPr>
      </w:pPr>
    </w:p>
    <w:p w14:paraId="5F935C9F"/>
    <w:p w14:paraId="2F96CF86">
      <w:pPr>
        <w:rPr>
          <w:rFonts w:ascii="宋体" w:hAnsi="宋体" w:cs="宋体"/>
          <w:sz w:val="20"/>
          <w:szCs w:val="21"/>
        </w:rPr>
      </w:pPr>
    </w:p>
    <w:p w14:paraId="6C244707">
      <w:pPr>
        <w:jc w:val="center"/>
        <w:rPr>
          <w:rFonts w:hint="eastAsia" w:ascii="宋体" w:hAnsi="宋体" w:cs="宋体"/>
          <w:sz w:val="56"/>
          <w:szCs w:val="56"/>
          <w:lang w:val="en-US" w:eastAsia="zh-CN"/>
        </w:rPr>
      </w:pPr>
      <w:r>
        <w:rPr>
          <w:rFonts w:hint="eastAsia" w:ascii="宋体" w:hAnsi="宋体" w:cs="宋体"/>
          <w:sz w:val="56"/>
          <w:szCs w:val="56"/>
          <w:lang w:val="en-US" w:eastAsia="zh-CN"/>
        </w:rPr>
        <w:t>谈</w:t>
      </w:r>
    </w:p>
    <w:p w14:paraId="7B45CBB2">
      <w:pPr>
        <w:jc w:val="center"/>
        <w:rPr>
          <w:rFonts w:hint="eastAsia" w:ascii="宋体" w:hAnsi="宋体" w:eastAsia="宋体" w:cs="宋体"/>
          <w:sz w:val="56"/>
          <w:szCs w:val="56"/>
          <w:lang w:eastAsia="zh-CN"/>
        </w:rPr>
      </w:pPr>
      <w:r>
        <w:rPr>
          <w:rFonts w:hint="eastAsia" w:ascii="宋体" w:hAnsi="宋体" w:cs="宋体"/>
          <w:sz w:val="56"/>
          <w:szCs w:val="56"/>
          <w:lang w:val="en-US" w:eastAsia="zh-CN"/>
        </w:rPr>
        <w:t>判</w:t>
      </w:r>
    </w:p>
    <w:p w14:paraId="5F54FAC5">
      <w:pPr>
        <w:jc w:val="center"/>
        <w:rPr>
          <w:rFonts w:ascii="宋体" w:hAnsi="宋体" w:cs="宋体"/>
          <w:sz w:val="56"/>
          <w:szCs w:val="56"/>
        </w:rPr>
      </w:pPr>
      <w:r>
        <w:rPr>
          <w:rFonts w:hint="eastAsia" w:ascii="宋体" w:hAnsi="宋体" w:cs="宋体"/>
          <w:sz w:val="56"/>
          <w:szCs w:val="56"/>
        </w:rPr>
        <w:t>文</w:t>
      </w:r>
    </w:p>
    <w:p w14:paraId="2D3541F7">
      <w:pPr>
        <w:jc w:val="center"/>
        <w:rPr>
          <w:rFonts w:ascii="宋体" w:hAnsi="宋体" w:cs="宋体"/>
          <w:sz w:val="56"/>
          <w:szCs w:val="56"/>
        </w:rPr>
      </w:pPr>
      <w:r>
        <w:rPr>
          <w:rFonts w:hint="eastAsia" w:ascii="宋体" w:hAnsi="宋体" w:cs="宋体"/>
          <w:sz w:val="56"/>
          <w:szCs w:val="56"/>
        </w:rPr>
        <w:t>件</w:t>
      </w:r>
    </w:p>
    <w:p w14:paraId="3C05ABC7">
      <w:pPr>
        <w:pStyle w:val="14"/>
        <w:ind w:firstLine="0" w:firstLineChars="0"/>
        <w:rPr>
          <w:rFonts w:hAnsi="Calibri"/>
        </w:rPr>
      </w:pPr>
    </w:p>
    <w:p w14:paraId="00C99782">
      <w:pPr>
        <w:pStyle w:val="15"/>
        <w:ind w:left="420" w:leftChars="0" w:firstLine="480"/>
      </w:pPr>
    </w:p>
    <w:p w14:paraId="469AB32B"/>
    <w:p w14:paraId="74EA9343"/>
    <w:p w14:paraId="266E8998"/>
    <w:p w14:paraId="4BDD506A">
      <w:pPr>
        <w:rPr>
          <w:rFonts w:ascii="宋体" w:hAnsi="宋体" w:cs="宋体"/>
        </w:rPr>
      </w:pPr>
    </w:p>
    <w:p w14:paraId="07D7353D">
      <w:pPr>
        <w:pStyle w:val="14"/>
        <w:ind w:firstLine="210"/>
      </w:pPr>
    </w:p>
    <w:p w14:paraId="7C21B704">
      <w:pPr>
        <w:pStyle w:val="14"/>
        <w:ind w:firstLine="210"/>
      </w:pPr>
    </w:p>
    <w:p w14:paraId="78D25029">
      <w:pPr>
        <w:spacing w:line="660" w:lineRule="exact"/>
        <w:ind w:firstLine="1080" w:firstLineChars="300"/>
        <w:rPr>
          <w:rFonts w:hint="eastAsia" w:ascii="宋体" w:hAnsi="宋体" w:eastAsia="宋体" w:cs="宋体"/>
          <w:bCs/>
          <w:sz w:val="36"/>
          <w:szCs w:val="36"/>
          <w:highlight w:val="none"/>
          <w:lang w:eastAsia="zh-CN"/>
        </w:rPr>
      </w:pPr>
      <w:r>
        <w:rPr>
          <w:rFonts w:hint="eastAsia" w:ascii="宋体" w:hAnsi="宋体" w:cs="宋体"/>
          <w:bCs/>
          <w:sz w:val="36"/>
          <w:szCs w:val="36"/>
          <w:highlight w:val="none"/>
        </w:rPr>
        <w:t>项目编号：建安政采竞字〔202</w:t>
      </w:r>
      <w:r>
        <w:rPr>
          <w:rFonts w:hint="eastAsia" w:ascii="宋体" w:hAnsi="宋体" w:cs="宋体"/>
          <w:bCs/>
          <w:sz w:val="36"/>
          <w:szCs w:val="36"/>
          <w:highlight w:val="none"/>
          <w:lang w:val="en-US" w:eastAsia="zh-CN"/>
        </w:rPr>
        <w:t>6</w:t>
      </w:r>
      <w:r>
        <w:rPr>
          <w:rFonts w:hint="eastAsia" w:ascii="宋体" w:hAnsi="宋体" w:cs="宋体"/>
          <w:bCs/>
          <w:sz w:val="36"/>
          <w:szCs w:val="36"/>
          <w:highlight w:val="none"/>
        </w:rPr>
        <w:t>〕</w:t>
      </w:r>
      <w:r>
        <w:rPr>
          <w:rFonts w:hint="eastAsia" w:ascii="宋体" w:hAnsi="宋体" w:cs="宋体"/>
          <w:bCs/>
          <w:sz w:val="36"/>
          <w:szCs w:val="36"/>
          <w:highlight w:val="none"/>
          <w:lang w:val="en-US" w:eastAsia="zh-CN"/>
        </w:rPr>
        <w:t>1</w:t>
      </w:r>
      <w:r>
        <w:rPr>
          <w:rFonts w:hint="eastAsia" w:ascii="宋体" w:hAnsi="宋体" w:cs="宋体"/>
          <w:bCs/>
          <w:sz w:val="36"/>
          <w:szCs w:val="36"/>
          <w:highlight w:val="none"/>
        </w:rPr>
        <w:t>号</w:t>
      </w:r>
    </w:p>
    <w:p w14:paraId="4D741C4E">
      <w:pPr>
        <w:spacing w:line="660" w:lineRule="exact"/>
        <w:ind w:left="2877" w:leftChars="513" w:hanging="1800" w:hangingChars="500"/>
        <w:rPr>
          <w:rFonts w:hint="default" w:ascii="宋体" w:hAnsi="宋体" w:eastAsia="宋体" w:cs="宋体"/>
          <w:bCs/>
          <w:sz w:val="36"/>
          <w:szCs w:val="36"/>
          <w:lang w:val="en-US" w:eastAsia="zh-CN"/>
        </w:rPr>
      </w:pPr>
      <w:r>
        <w:rPr>
          <w:rFonts w:hint="eastAsia" w:ascii="宋体" w:hAnsi="宋体" w:cs="宋体"/>
          <w:bCs/>
          <w:sz w:val="36"/>
          <w:szCs w:val="36"/>
        </w:rPr>
        <w:t>项目名称：</w:t>
      </w:r>
      <w:r>
        <w:rPr>
          <w:rFonts w:hint="eastAsia" w:ascii="宋体" w:hAnsi="宋体" w:cs="宋体"/>
          <w:bCs/>
          <w:sz w:val="36"/>
          <w:szCs w:val="36"/>
          <w:lang w:val="en-US" w:eastAsia="zh-CN"/>
        </w:rPr>
        <w:t>许昌市建安区2025年中央财政农业防灾救灾补助资金项目</w:t>
      </w:r>
    </w:p>
    <w:p w14:paraId="2A54BDE5">
      <w:pPr>
        <w:spacing w:line="660" w:lineRule="exact"/>
        <w:ind w:firstLine="1080" w:firstLineChars="300"/>
        <w:rPr>
          <w:rFonts w:hint="eastAsia" w:ascii="宋体" w:hAnsi="宋体" w:eastAsia="宋体" w:cs="宋体"/>
          <w:bCs/>
          <w:sz w:val="36"/>
          <w:szCs w:val="36"/>
          <w:lang w:val="en-US" w:eastAsia="zh-CN"/>
        </w:rPr>
      </w:pPr>
      <w:r>
        <w:rPr>
          <w:rFonts w:hint="eastAsia" w:ascii="宋体" w:hAnsi="宋体" w:cs="宋体"/>
          <w:bCs/>
          <w:sz w:val="36"/>
          <w:szCs w:val="36"/>
        </w:rPr>
        <w:t>采购单位：许昌市建安区农业农村局</w:t>
      </w:r>
    </w:p>
    <w:p w14:paraId="1D95F220">
      <w:pPr>
        <w:spacing w:line="660" w:lineRule="exact"/>
        <w:jc w:val="center"/>
        <w:rPr>
          <w:rFonts w:ascii="宋体" w:hAnsi="宋体" w:cs="宋体"/>
          <w:bCs/>
          <w:sz w:val="36"/>
          <w:szCs w:val="36"/>
        </w:rPr>
      </w:pPr>
      <w:r>
        <w:rPr>
          <w:rFonts w:hint="eastAsia" w:ascii="宋体" w:hAnsi="宋体" w:cs="宋体"/>
          <w:bCs/>
          <w:sz w:val="36"/>
          <w:szCs w:val="36"/>
        </w:rPr>
        <w:t>二〇二</w:t>
      </w:r>
      <w:r>
        <w:rPr>
          <w:rFonts w:hint="eastAsia" w:ascii="宋体" w:hAnsi="宋体" w:cs="宋体"/>
          <w:bCs/>
          <w:sz w:val="36"/>
          <w:szCs w:val="36"/>
          <w:lang w:val="en-US" w:eastAsia="zh-CN"/>
        </w:rPr>
        <w:t>六</w:t>
      </w:r>
      <w:r>
        <w:rPr>
          <w:rFonts w:hint="eastAsia" w:ascii="宋体" w:hAnsi="宋体" w:cs="宋体"/>
          <w:bCs/>
          <w:sz w:val="36"/>
          <w:szCs w:val="36"/>
        </w:rPr>
        <w:t>年</w:t>
      </w:r>
      <w:r>
        <w:rPr>
          <w:rFonts w:hint="eastAsia" w:ascii="宋体" w:hAnsi="宋体" w:cs="宋体"/>
          <w:bCs/>
          <w:sz w:val="36"/>
          <w:szCs w:val="36"/>
          <w:lang w:val="en-US" w:eastAsia="zh-CN"/>
        </w:rPr>
        <w:t>五</w:t>
      </w:r>
      <w:r>
        <w:rPr>
          <w:rFonts w:hint="eastAsia" w:ascii="宋体" w:hAnsi="宋体" w:cs="宋体"/>
          <w:bCs/>
          <w:sz w:val="36"/>
          <w:szCs w:val="36"/>
        </w:rPr>
        <w:t>月</w:t>
      </w:r>
    </w:p>
    <w:p w14:paraId="50140C1A">
      <w:pPr>
        <w:autoSpaceDE w:val="0"/>
        <w:autoSpaceDN w:val="0"/>
        <w:adjustRightInd w:val="0"/>
        <w:spacing w:line="700" w:lineRule="exact"/>
        <w:ind w:firstLine="551"/>
        <w:jc w:val="center"/>
        <w:rPr>
          <w:rFonts w:hint="eastAsia" w:ascii="宋体" w:hAnsi="宋体" w:cs="宋体"/>
          <w:b/>
          <w:bCs/>
          <w:sz w:val="40"/>
          <w:szCs w:val="40"/>
          <w:lang w:val="zh-CN"/>
        </w:rPr>
      </w:pPr>
    </w:p>
    <w:p w14:paraId="6F8DE86B">
      <w:pPr>
        <w:autoSpaceDE w:val="0"/>
        <w:autoSpaceDN w:val="0"/>
        <w:adjustRightInd w:val="0"/>
        <w:spacing w:line="700" w:lineRule="exact"/>
        <w:ind w:firstLine="551"/>
        <w:jc w:val="center"/>
        <w:rPr>
          <w:rFonts w:hint="eastAsia" w:ascii="宋体" w:hAnsi="宋体" w:cs="宋体"/>
          <w:b/>
          <w:bCs/>
          <w:sz w:val="40"/>
          <w:szCs w:val="40"/>
          <w:lang w:val="zh-CN"/>
        </w:rPr>
        <w:sectPr>
          <w:footerReference r:id="rId3" w:type="default"/>
          <w:pgSz w:w="11907" w:h="16839"/>
          <w:pgMar w:top="1431" w:right="1094" w:bottom="1155" w:left="1476" w:header="0" w:footer="1038" w:gutter="0"/>
          <w:pgNumType w:fmt="decimal" w:start="1"/>
          <w:cols w:space="720" w:num="1"/>
          <w:docGrid w:linePitch="1" w:charSpace="0"/>
        </w:sectPr>
      </w:pPr>
    </w:p>
    <w:p w14:paraId="45D84611">
      <w:pPr>
        <w:autoSpaceDE w:val="0"/>
        <w:autoSpaceDN w:val="0"/>
        <w:adjustRightInd w:val="0"/>
        <w:spacing w:line="700" w:lineRule="exact"/>
        <w:ind w:firstLine="551"/>
        <w:jc w:val="center"/>
        <w:rPr>
          <w:rFonts w:ascii="宋体" w:hAnsi="宋体" w:cs="宋体"/>
          <w:b/>
          <w:bCs/>
          <w:sz w:val="40"/>
          <w:szCs w:val="40"/>
          <w:lang w:val="zh-CN"/>
        </w:rPr>
      </w:pPr>
      <w:r>
        <w:rPr>
          <w:rFonts w:hint="eastAsia" w:ascii="宋体" w:hAnsi="宋体" w:cs="宋体"/>
          <w:b/>
          <w:bCs/>
          <w:sz w:val="40"/>
          <w:szCs w:val="40"/>
          <w:lang w:val="zh-CN"/>
        </w:rPr>
        <w:t>目录</w:t>
      </w:r>
    </w:p>
    <w:p w14:paraId="5434D375">
      <w:pPr>
        <w:autoSpaceDE w:val="0"/>
        <w:autoSpaceDN w:val="0"/>
        <w:adjustRightInd w:val="0"/>
        <w:spacing w:line="700" w:lineRule="exact"/>
        <w:ind w:firstLine="551"/>
        <w:rPr>
          <w:rFonts w:ascii="宋体" w:hAnsi="宋体" w:cs="宋体"/>
          <w:b/>
          <w:bCs/>
          <w:sz w:val="28"/>
          <w:szCs w:val="28"/>
          <w:lang w:val="zh-CN"/>
        </w:rPr>
      </w:pPr>
    </w:p>
    <w:p w14:paraId="24CC7A27">
      <w:pPr>
        <w:autoSpaceDE w:val="0"/>
        <w:autoSpaceDN w:val="0"/>
        <w:adjustRightInd w:val="0"/>
        <w:spacing w:line="700" w:lineRule="exact"/>
        <w:ind w:firstLine="551"/>
        <w:rPr>
          <w:rFonts w:ascii="宋体" w:hAnsi="宋体" w:cs="宋体"/>
          <w:b/>
          <w:bCs/>
          <w:sz w:val="28"/>
          <w:szCs w:val="28"/>
          <w:lang w:val="zh-CN"/>
        </w:rPr>
      </w:pPr>
      <w:r>
        <w:rPr>
          <w:rFonts w:hint="eastAsia" w:ascii="宋体" w:hAnsi="宋体" w:cs="宋体"/>
          <w:b/>
          <w:bCs/>
          <w:sz w:val="28"/>
          <w:szCs w:val="28"/>
          <w:lang w:val="zh-CN"/>
        </w:rPr>
        <w:t>第一章 谈判邀请</w:t>
      </w:r>
    </w:p>
    <w:p w14:paraId="25C292D1">
      <w:pPr>
        <w:autoSpaceDE w:val="0"/>
        <w:autoSpaceDN w:val="0"/>
        <w:adjustRightInd w:val="0"/>
        <w:spacing w:line="700" w:lineRule="exact"/>
        <w:ind w:firstLine="551"/>
        <w:rPr>
          <w:rFonts w:ascii="宋体" w:hAnsi="宋体" w:cs="宋体"/>
          <w:b/>
          <w:bCs/>
          <w:sz w:val="28"/>
          <w:szCs w:val="28"/>
          <w:lang w:val="zh-CN"/>
        </w:rPr>
      </w:pPr>
      <w:r>
        <w:rPr>
          <w:rFonts w:hint="eastAsia" w:ascii="宋体" w:hAnsi="宋体" w:cs="宋体"/>
          <w:b/>
          <w:bCs/>
          <w:sz w:val="28"/>
          <w:szCs w:val="28"/>
          <w:lang w:val="zh-CN"/>
        </w:rPr>
        <w:t xml:space="preserve">第二章 </w:t>
      </w:r>
      <w:r>
        <w:rPr>
          <w:rFonts w:hint="eastAsia" w:ascii="宋体" w:hAnsi="宋体" w:cs="宋体"/>
          <w:b/>
          <w:bCs/>
          <w:sz w:val="28"/>
          <w:szCs w:val="28"/>
          <w:lang w:val="en-US" w:eastAsia="zh-CN"/>
        </w:rPr>
        <w:t>采购</w:t>
      </w:r>
      <w:r>
        <w:rPr>
          <w:rFonts w:hint="eastAsia" w:ascii="宋体" w:hAnsi="宋体" w:cs="宋体"/>
          <w:b/>
          <w:bCs/>
          <w:sz w:val="28"/>
          <w:szCs w:val="28"/>
          <w:lang w:val="zh-CN"/>
        </w:rPr>
        <w:t>需求</w:t>
      </w:r>
    </w:p>
    <w:p w14:paraId="28B85B5A">
      <w:pPr>
        <w:autoSpaceDE w:val="0"/>
        <w:autoSpaceDN w:val="0"/>
        <w:adjustRightInd w:val="0"/>
        <w:spacing w:line="700" w:lineRule="exact"/>
        <w:ind w:firstLine="560"/>
        <w:rPr>
          <w:rFonts w:ascii="宋体" w:hAnsi="宋体" w:cs="宋体"/>
          <w:b/>
          <w:kern w:val="0"/>
          <w:sz w:val="28"/>
          <w:szCs w:val="28"/>
        </w:rPr>
      </w:pPr>
      <w:r>
        <w:rPr>
          <w:rFonts w:hint="eastAsia" w:ascii="宋体" w:hAnsi="宋体" w:cs="宋体"/>
          <w:b/>
          <w:bCs/>
          <w:sz w:val="28"/>
          <w:szCs w:val="28"/>
          <w:lang w:val="zh-CN"/>
        </w:rPr>
        <w:t xml:space="preserve">第三章 </w:t>
      </w:r>
      <w:r>
        <w:rPr>
          <w:rFonts w:hint="eastAsia" w:ascii="宋体" w:hAnsi="宋体" w:cs="宋体"/>
          <w:b/>
          <w:kern w:val="0"/>
          <w:sz w:val="28"/>
          <w:szCs w:val="28"/>
        </w:rPr>
        <w:t>投标人须知前附表</w:t>
      </w:r>
    </w:p>
    <w:p w14:paraId="61AB1D8C">
      <w:pPr>
        <w:autoSpaceDE w:val="0"/>
        <w:autoSpaceDN w:val="0"/>
        <w:adjustRightInd w:val="0"/>
        <w:spacing w:line="700" w:lineRule="exact"/>
        <w:ind w:firstLine="560"/>
        <w:rPr>
          <w:rFonts w:ascii="宋体" w:hAnsi="宋体" w:cs="宋体"/>
          <w:b/>
          <w:kern w:val="0"/>
          <w:sz w:val="28"/>
          <w:szCs w:val="28"/>
        </w:rPr>
      </w:pPr>
      <w:r>
        <w:rPr>
          <w:rFonts w:hint="eastAsia" w:ascii="宋体" w:hAnsi="宋体" w:cs="宋体"/>
          <w:b/>
          <w:bCs/>
          <w:sz w:val="28"/>
          <w:szCs w:val="28"/>
          <w:lang w:val="zh-CN"/>
        </w:rPr>
        <w:t xml:space="preserve">第四章 </w:t>
      </w:r>
      <w:r>
        <w:rPr>
          <w:rFonts w:hint="eastAsia" w:ascii="宋体" w:hAnsi="宋体" w:cs="宋体"/>
          <w:b/>
          <w:kern w:val="0"/>
          <w:sz w:val="28"/>
          <w:szCs w:val="28"/>
        </w:rPr>
        <w:t>投标人须知</w:t>
      </w:r>
    </w:p>
    <w:p w14:paraId="2C5DAB94">
      <w:pPr>
        <w:autoSpaceDE w:val="0"/>
        <w:autoSpaceDN w:val="0"/>
        <w:adjustRightInd w:val="0"/>
        <w:spacing w:line="700" w:lineRule="exact"/>
        <w:ind w:firstLine="560"/>
        <w:rPr>
          <w:rFonts w:ascii="宋体" w:hAnsi="宋体" w:cs="宋体"/>
          <w:sz w:val="28"/>
          <w:szCs w:val="28"/>
          <w:lang w:val="zh-CN"/>
        </w:rPr>
      </w:pPr>
      <w:r>
        <w:rPr>
          <w:rFonts w:hint="eastAsia" w:ascii="宋体" w:hAnsi="宋体" w:cs="宋体"/>
          <w:sz w:val="28"/>
          <w:szCs w:val="28"/>
          <w:lang w:val="zh-CN"/>
        </w:rPr>
        <w:t>一、概念释义</w:t>
      </w:r>
    </w:p>
    <w:p w14:paraId="3D67D926">
      <w:pPr>
        <w:autoSpaceDE w:val="0"/>
        <w:autoSpaceDN w:val="0"/>
        <w:adjustRightInd w:val="0"/>
        <w:spacing w:line="700" w:lineRule="exact"/>
        <w:ind w:firstLine="560"/>
        <w:rPr>
          <w:rFonts w:ascii="宋体" w:hAnsi="宋体" w:cs="宋体"/>
          <w:sz w:val="28"/>
          <w:szCs w:val="28"/>
          <w:lang w:val="zh-CN"/>
        </w:rPr>
      </w:pPr>
      <w:r>
        <w:rPr>
          <w:rFonts w:hint="eastAsia" w:ascii="宋体" w:hAnsi="宋体" w:cs="宋体"/>
          <w:sz w:val="28"/>
          <w:szCs w:val="28"/>
          <w:lang w:val="zh-CN"/>
        </w:rPr>
        <w:t>二、</w:t>
      </w:r>
      <w:r>
        <w:rPr>
          <w:rFonts w:hint="eastAsia" w:ascii="宋体" w:hAnsi="宋体" w:cs="宋体"/>
          <w:sz w:val="28"/>
          <w:szCs w:val="28"/>
          <w:lang w:val="en-US" w:eastAsia="zh-CN"/>
        </w:rPr>
        <w:t>采购</w:t>
      </w:r>
      <w:r>
        <w:rPr>
          <w:rFonts w:hint="eastAsia" w:ascii="宋体" w:hAnsi="宋体" w:cs="宋体"/>
          <w:sz w:val="28"/>
          <w:szCs w:val="28"/>
          <w:lang w:val="zh-CN"/>
        </w:rPr>
        <w:t>文件说明</w:t>
      </w:r>
    </w:p>
    <w:p w14:paraId="2CC9BA84">
      <w:pPr>
        <w:autoSpaceDE w:val="0"/>
        <w:autoSpaceDN w:val="0"/>
        <w:adjustRightInd w:val="0"/>
        <w:spacing w:line="700" w:lineRule="exact"/>
        <w:ind w:firstLine="560"/>
        <w:rPr>
          <w:rFonts w:ascii="宋体" w:hAnsi="宋体" w:cs="宋体"/>
          <w:sz w:val="28"/>
          <w:szCs w:val="28"/>
          <w:lang w:val="zh-CN"/>
        </w:rPr>
      </w:pPr>
      <w:r>
        <w:rPr>
          <w:rFonts w:hint="eastAsia" w:ascii="宋体" w:hAnsi="宋体" w:cs="宋体"/>
          <w:sz w:val="28"/>
          <w:szCs w:val="28"/>
          <w:lang w:val="zh-CN"/>
        </w:rPr>
        <w:t>三、</w:t>
      </w:r>
      <w:r>
        <w:rPr>
          <w:rFonts w:hint="eastAsia" w:ascii="宋体" w:hAnsi="宋体" w:cs="宋体"/>
          <w:sz w:val="28"/>
          <w:szCs w:val="28"/>
          <w:lang w:val="en-US" w:eastAsia="zh-CN"/>
        </w:rPr>
        <w:t>响应</w:t>
      </w:r>
      <w:r>
        <w:rPr>
          <w:rFonts w:hint="eastAsia" w:ascii="宋体" w:hAnsi="宋体" w:cs="宋体"/>
          <w:sz w:val="28"/>
          <w:szCs w:val="28"/>
          <w:lang w:val="zh-CN"/>
        </w:rPr>
        <w:t>文件的编制</w:t>
      </w:r>
    </w:p>
    <w:p w14:paraId="70C718F2">
      <w:pPr>
        <w:autoSpaceDE w:val="0"/>
        <w:autoSpaceDN w:val="0"/>
        <w:adjustRightInd w:val="0"/>
        <w:spacing w:line="700" w:lineRule="exact"/>
        <w:ind w:firstLine="560"/>
        <w:rPr>
          <w:rFonts w:ascii="宋体" w:hAnsi="宋体" w:cs="宋体"/>
          <w:sz w:val="28"/>
          <w:szCs w:val="28"/>
          <w:lang w:val="zh-CN"/>
        </w:rPr>
      </w:pPr>
      <w:r>
        <w:rPr>
          <w:rFonts w:hint="eastAsia" w:ascii="宋体" w:hAnsi="宋体" w:cs="宋体"/>
          <w:sz w:val="28"/>
          <w:szCs w:val="28"/>
          <w:lang w:val="zh-CN"/>
        </w:rPr>
        <w:t>四、</w:t>
      </w:r>
      <w:r>
        <w:rPr>
          <w:rFonts w:hint="eastAsia" w:ascii="宋体" w:hAnsi="宋体" w:cs="宋体"/>
          <w:sz w:val="28"/>
          <w:szCs w:val="28"/>
          <w:lang w:val="en-US" w:eastAsia="zh-CN"/>
        </w:rPr>
        <w:t>响应</w:t>
      </w:r>
      <w:r>
        <w:rPr>
          <w:rFonts w:hint="eastAsia" w:ascii="宋体" w:hAnsi="宋体" w:cs="宋体"/>
          <w:sz w:val="28"/>
          <w:szCs w:val="28"/>
          <w:lang w:val="zh-CN"/>
        </w:rPr>
        <w:t>文件的递交</w:t>
      </w:r>
    </w:p>
    <w:p w14:paraId="02023FAD">
      <w:pPr>
        <w:autoSpaceDE w:val="0"/>
        <w:autoSpaceDN w:val="0"/>
        <w:adjustRightInd w:val="0"/>
        <w:spacing w:line="700" w:lineRule="exact"/>
        <w:ind w:firstLine="560"/>
        <w:rPr>
          <w:rFonts w:hint="default" w:ascii="宋体" w:hAnsi="宋体" w:eastAsia="宋体" w:cs="宋体"/>
          <w:sz w:val="28"/>
          <w:szCs w:val="28"/>
          <w:lang w:val="en-US" w:eastAsia="zh-CN"/>
        </w:rPr>
      </w:pPr>
      <w:r>
        <w:rPr>
          <w:rFonts w:hint="eastAsia" w:ascii="宋体" w:hAnsi="宋体" w:cs="宋体"/>
          <w:sz w:val="28"/>
          <w:szCs w:val="28"/>
          <w:lang w:val="zh-CN"/>
        </w:rPr>
        <w:t>五、</w:t>
      </w:r>
      <w:r>
        <w:rPr>
          <w:rFonts w:hint="eastAsia" w:ascii="宋体" w:hAnsi="宋体" w:cs="宋体"/>
          <w:sz w:val="28"/>
          <w:szCs w:val="28"/>
          <w:lang w:val="en-US" w:eastAsia="zh-CN"/>
        </w:rPr>
        <w:t>谈判和评审</w:t>
      </w:r>
    </w:p>
    <w:p w14:paraId="6CADA422">
      <w:pPr>
        <w:autoSpaceDE w:val="0"/>
        <w:autoSpaceDN w:val="0"/>
        <w:adjustRightInd w:val="0"/>
        <w:spacing w:line="700" w:lineRule="exact"/>
        <w:ind w:firstLine="551"/>
        <w:rPr>
          <w:rFonts w:ascii="宋体" w:hAnsi="宋体" w:cs="宋体"/>
          <w:b/>
          <w:bCs/>
          <w:sz w:val="28"/>
          <w:szCs w:val="28"/>
          <w:lang w:val="zh-CN"/>
        </w:rPr>
      </w:pPr>
      <w:r>
        <w:rPr>
          <w:rFonts w:hint="eastAsia" w:ascii="宋体" w:hAnsi="宋体" w:cs="宋体"/>
          <w:sz w:val="28"/>
          <w:szCs w:val="28"/>
          <w:lang w:val="zh-CN"/>
        </w:rPr>
        <w:t>六、确定成交供应商和授予合同</w:t>
      </w:r>
    </w:p>
    <w:p w14:paraId="50A81605">
      <w:pPr>
        <w:autoSpaceDE w:val="0"/>
        <w:autoSpaceDN w:val="0"/>
        <w:adjustRightInd w:val="0"/>
        <w:spacing w:line="700" w:lineRule="exact"/>
        <w:ind w:firstLine="551"/>
        <w:rPr>
          <w:rFonts w:ascii="宋体" w:hAnsi="宋体" w:cs="宋体"/>
          <w:b/>
          <w:bCs/>
          <w:sz w:val="28"/>
          <w:szCs w:val="28"/>
          <w:lang w:val="zh-CN"/>
        </w:rPr>
      </w:pPr>
      <w:r>
        <w:rPr>
          <w:rFonts w:hint="eastAsia" w:ascii="宋体" w:hAnsi="宋体" w:cs="宋体"/>
          <w:b/>
          <w:bCs/>
          <w:sz w:val="28"/>
          <w:szCs w:val="28"/>
          <w:lang w:val="zh-CN"/>
        </w:rPr>
        <w:t xml:space="preserve">第五章 </w:t>
      </w:r>
      <w:r>
        <w:rPr>
          <w:rFonts w:hint="eastAsia" w:ascii="宋体" w:hAnsi="宋体" w:cs="宋体"/>
          <w:b/>
          <w:kern w:val="0"/>
          <w:sz w:val="28"/>
          <w:szCs w:val="28"/>
        </w:rPr>
        <w:t>政府采购政策功能</w:t>
      </w:r>
    </w:p>
    <w:p w14:paraId="5169C5FA">
      <w:pPr>
        <w:autoSpaceDE w:val="0"/>
        <w:autoSpaceDN w:val="0"/>
        <w:adjustRightInd w:val="0"/>
        <w:spacing w:line="700" w:lineRule="exact"/>
        <w:ind w:firstLine="551"/>
        <w:rPr>
          <w:rFonts w:ascii="宋体" w:hAnsi="宋体" w:cs="宋体"/>
          <w:b/>
          <w:bCs/>
          <w:sz w:val="28"/>
          <w:szCs w:val="28"/>
          <w:lang w:val="zh-CN"/>
        </w:rPr>
      </w:pPr>
      <w:r>
        <w:rPr>
          <w:rFonts w:hint="eastAsia" w:ascii="宋体" w:hAnsi="宋体" w:cs="宋体"/>
          <w:b/>
          <w:bCs/>
          <w:sz w:val="28"/>
          <w:szCs w:val="28"/>
          <w:lang w:val="zh-CN"/>
        </w:rPr>
        <w:t xml:space="preserve">第六章 </w:t>
      </w:r>
      <w:r>
        <w:rPr>
          <w:rFonts w:hint="eastAsia" w:ascii="宋体" w:hAnsi="宋体" w:cs="宋体"/>
          <w:b/>
          <w:kern w:val="0"/>
          <w:sz w:val="28"/>
          <w:szCs w:val="28"/>
        </w:rPr>
        <w:t>资格审查与评标</w:t>
      </w:r>
    </w:p>
    <w:p w14:paraId="53E03309">
      <w:pPr>
        <w:autoSpaceDE w:val="0"/>
        <w:autoSpaceDN w:val="0"/>
        <w:adjustRightInd w:val="0"/>
        <w:spacing w:line="700" w:lineRule="exact"/>
        <w:ind w:firstLine="551"/>
        <w:rPr>
          <w:rFonts w:ascii="宋体" w:hAnsi="宋体" w:cs="宋体"/>
          <w:b/>
          <w:kern w:val="0"/>
          <w:sz w:val="28"/>
          <w:szCs w:val="28"/>
        </w:rPr>
      </w:pPr>
      <w:r>
        <w:rPr>
          <w:rFonts w:hint="eastAsia" w:ascii="宋体" w:hAnsi="宋体" w:cs="宋体"/>
          <w:b/>
          <w:kern w:val="0"/>
          <w:sz w:val="28"/>
          <w:szCs w:val="28"/>
        </w:rPr>
        <w:t>第七章 合同条款及格式</w:t>
      </w:r>
    </w:p>
    <w:p w14:paraId="27572510">
      <w:pPr>
        <w:autoSpaceDE w:val="0"/>
        <w:autoSpaceDN w:val="0"/>
        <w:adjustRightInd w:val="0"/>
        <w:spacing w:line="700" w:lineRule="exact"/>
        <w:ind w:firstLine="551"/>
        <w:rPr>
          <w:rFonts w:ascii="宋体" w:hAnsi="宋体" w:cs="宋体"/>
          <w:b/>
          <w:kern w:val="0"/>
          <w:sz w:val="28"/>
          <w:szCs w:val="28"/>
        </w:rPr>
      </w:pPr>
      <w:r>
        <w:rPr>
          <w:rFonts w:hint="eastAsia" w:ascii="宋体" w:hAnsi="宋体" w:cs="宋体"/>
          <w:b/>
          <w:kern w:val="0"/>
          <w:sz w:val="28"/>
          <w:szCs w:val="28"/>
        </w:rPr>
        <w:t xml:space="preserve">第八章 </w:t>
      </w:r>
      <w:r>
        <w:rPr>
          <w:rFonts w:hint="eastAsia" w:ascii="宋体" w:hAnsi="宋体" w:cs="宋体"/>
          <w:b/>
          <w:kern w:val="0"/>
          <w:sz w:val="28"/>
          <w:szCs w:val="28"/>
          <w:lang w:val="en-US" w:eastAsia="zh-CN"/>
        </w:rPr>
        <w:t>响应</w:t>
      </w:r>
      <w:r>
        <w:rPr>
          <w:rFonts w:hint="eastAsia" w:ascii="宋体" w:hAnsi="宋体" w:cs="宋体"/>
          <w:b/>
          <w:kern w:val="0"/>
          <w:sz w:val="28"/>
          <w:szCs w:val="28"/>
        </w:rPr>
        <w:t>文件有关格式</w:t>
      </w:r>
    </w:p>
    <w:p w14:paraId="2D1FEB29">
      <w:pPr>
        <w:rPr>
          <w:rFonts w:hint="eastAsia" w:ascii="仿宋_GB2312" w:hAnsi="仿宋_GB2312" w:eastAsia="仿宋_GB2312" w:cs="仿宋_GB2312"/>
        </w:rPr>
      </w:pPr>
    </w:p>
    <w:p w14:paraId="521DF3F2">
      <w:pPr>
        <w:rPr>
          <w:rFonts w:hint="eastAsia" w:ascii="仿宋_GB2312" w:hAnsi="仿宋_GB2312" w:eastAsia="仿宋_GB2312" w:cs="仿宋_GB2312"/>
        </w:rPr>
      </w:pPr>
    </w:p>
    <w:p w14:paraId="3355B842">
      <w:pPr>
        <w:rPr>
          <w:rFonts w:hint="eastAsia" w:ascii="仿宋_GB2312" w:hAnsi="仿宋_GB2312" w:eastAsia="仿宋_GB2312" w:cs="仿宋_GB2312"/>
        </w:rPr>
      </w:pPr>
    </w:p>
    <w:p w14:paraId="03BB3C88">
      <w:pP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br w:type="page"/>
      </w:r>
    </w:p>
    <w:p w14:paraId="641B72B6">
      <w:pPr>
        <w:spacing w:line="52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 xml:space="preserve">第一章 </w:t>
      </w:r>
      <w:bookmarkStart w:id="0" w:name="_Toc35393789"/>
      <w:bookmarkStart w:id="1" w:name="_Toc28359001"/>
      <w:r>
        <w:rPr>
          <w:rFonts w:hint="eastAsia" w:ascii="仿宋_GB2312" w:hAnsi="仿宋_GB2312" w:eastAsia="仿宋_GB2312" w:cs="仿宋_GB2312"/>
          <w:b/>
          <w:sz w:val="36"/>
          <w:szCs w:val="36"/>
        </w:rPr>
        <w:t>谈判邀请</w:t>
      </w:r>
    </w:p>
    <w:bookmarkEnd w:id="0"/>
    <w:bookmarkEnd w:id="1"/>
    <w:p w14:paraId="2DD88936">
      <w:pPr>
        <w:pStyle w:val="30"/>
        <w:shd w:val="clear" w:color="auto" w:fill="FFFFFF"/>
        <w:spacing w:line="500" w:lineRule="exact"/>
        <w:ind w:firstLine="480" w:firstLineChars="200"/>
        <w:contextualSpacing/>
        <w:jc w:val="left"/>
        <w:rPr>
          <w:rStyle w:val="31"/>
          <w:rFonts w:hint="eastAsia" w:ascii="Times New Roman" w:hAnsi="Times New Roman" w:eastAsia="宋体" w:cs="Times New Roman"/>
          <w:kern w:val="2"/>
          <w:sz w:val="24"/>
          <w:szCs w:val="24"/>
          <w:lang w:val="en-US" w:eastAsia="zh-CN" w:bidi="ar-SA"/>
        </w:rPr>
      </w:pPr>
      <w:bookmarkStart w:id="2" w:name="_Toc28359079"/>
      <w:bookmarkStart w:id="3" w:name="_Toc35393790"/>
      <w:bookmarkStart w:id="4" w:name="_Toc35393621"/>
      <w:bookmarkStart w:id="5" w:name="_Hlk24379207"/>
      <w:bookmarkStart w:id="6" w:name="_Toc28359002"/>
      <w:r>
        <w:rPr>
          <w:rStyle w:val="31"/>
          <w:rFonts w:hint="eastAsia" w:ascii="Times New Roman" w:hAnsi="Times New Roman" w:eastAsia="宋体" w:cs="Times New Roman"/>
          <w:kern w:val="2"/>
          <w:sz w:val="24"/>
          <w:szCs w:val="24"/>
          <w:lang w:val="en-US" w:eastAsia="zh-CN" w:bidi="ar-SA"/>
        </w:rPr>
        <w:t>许昌市建安区政府采购中⼼受许昌市建安区农业农村局的委</w:t>
      </w:r>
      <w:r>
        <w:rPr>
          <w:rStyle w:val="31"/>
          <w:rFonts w:hint="default" w:ascii="Times New Roman" w:hAnsi="Times New Roman" w:eastAsia="宋体" w:cs="Times New Roman"/>
          <w:kern w:val="2"/>
          <w:sz w:val="24"/>
          <w:szCs w:val="24"/>
          <w:lang w:val="en-US" w:eastAsia="zh-CN" w:bidi="ar-SA"/>
        </w:rPr>
        <w:t>托，对</w:t>
      </w:r>
      <w:r>
        <w:rPr>
          <w:rStyle w:val="31"/>
          <w:rFonts w:hint="eastAsia" w:ascii="Times New Roman" w:hAnsi="Times New Roman" w:eastAsia="宋体" w:cs="Times New Roman"/>
          <w:kern w:val="2"/>
          <w:sz w:val="24"/>
          <w:szCs w:val="24"/>
          <w:lang w:val="en-US" w:eastAsia="zh-CN" w:bidi="ar-SA"/>
        </w:rPr>
        <w:t>“许昌市建安区2025年中央财政农业防灾救灾补助资金项目”进行竞争性谈判采购。现邀请符合本谈判文件规定条件的供应商前来谈判。</w:t>
      </w:r>
    </w:p>
    <w:p w14:paraId="4DB4FC94">
      <w:pPr>
        <w:pStyle w:val="30"/>
        <w:numPr>
          <w:ilvl w:val="0"/>
          <w:numId w:val="0"/>
        </w:numPr>
        <w:shd w:val="clear" w:color="auto" w:fill="FFFFFF"/>
        <w:spacing w:line="500" w:lineRule="exact"/>
        <w:contextualSpacing/>
        <w:jc w:val="left"/>
        <w:rPr>
          <w:rStyle w:val="31"/>
          <w:rFonts w:hint="eastAsia" w:ascii="宋体" w:hAnsi="宋体" w:cs="黑体"/>
          <w:b/>
          <w:bCs/>
        </w:rPr>
      </w:pPr>
      <w:r>
        <w:rPr>
          <w:rStyle w:val="31"/>
          <w:rFonts w:hint="eastAsia" w:ascii="宋体" w:hAnsi="宋体" w:cs="黑体"/>
          <w:b/>
          <w:bCs/>
        </w:rPr>
        <w:t>一、项目基本情况</w:t>
      </w:r>
    </w:p>
    <w:p w14:paraId="414C0096">
      <w:pPr>
        <w:pStyle w:val="30"/>
        <w:numPr>
          <w:ilvl w:val="0"/>
          <w:numId w:val="0"/>
        </w:numPr>
        <w:shd w:val="clear" w:color="auto" w:fill="FFFFFF"/>
        <w:spacing w:line="500" w:lineRule="exact"/>
        <w:ind w:firstLine="480" w:firstLineChars="200"/>
        <w:contextualSpacing/>
        <w:jc w:val="left"/>
        <w:rPr>
          <w:rStyle w:val="31"/>
          <w:rFonts w:hint="eastAsia" w:ascii="宋体" w:hAnsi="宋体" w:cs="黑体"/>
          <w:b w:val="0"/>
          <w:bCs w:val="0"/>
        </w:rPr>
      </w:pPr>
      <w:r>
        <w:rPr>
          <w:rStyle w:val="31"/>
          <w:rFonts w:hint="eastAsia" w:ascii="宋体" w:hAnsi="宋体" w:cs="黑体"/>
          <w:b w:val="0"/>
          <w:bCs w:val="0"/>
        </w:rPr>
        <w:t>1、项目编号：建安政采竞字〔2026〕1号</w:t>
      </w:r>
    </w:p>
    <w:p w14:paraId="2987F988">
      <w:pPr>
        <w:pStyle w:val="30"/>
        <w:numPr>
          <w:ilvl w:val="0"/>
          <w:numId w:val="0"/>
        </w:numPr>
        <w:shd w:val="clear" w:color="auto" w:fill="FFFFFF"/>
        <w:spacing w:line="500" w:lineRule="exact"/>
        <w:ind w:firstLine="480" w:firstLineChars="200"/>
        <w:contextualSpacing/>
        <w:jc w:val="left"/>
        <w:rPr>
          <w:rStyle w:val="31"/>
          <w:rFonts w:hint="eastAsia" w:ascii="宋体" w:hAnsi="宋体" w:cs="黑体"/>
          <w:b w:val="0"/>
          <w:bCs w:val="0"/>
        </w:rPr>
      </w:pPr>
      <w:r>
        <w:rPr>
          <w:rStyle w:val="31"/>
          <w:rFonts w:hint="eastAsia" w:ascii="宋体" w:hAnsi="宋体" w:cs="黑体"/>
          <w:b w:val="0"/>
          <w:bCs w:val="0"/>
        </w:rPr>
        <w:t>2、项目名称：许昌市建安区2025年中央财政农业防灾救灾补助资金项目</w:t>
      </w:r>
    </w:p>
    <w:p w14:paraId="33AE24BC">
      <w:pPr>
        <w:pStyle w:val="30"/>
        <w:numPr>
          <w:ilvl w:val="0"/>
          <w:numId w:val="0"/>
        </w:numPr>
        <w:shd w:val="clear" w:color="auto" w:fill="FFFFFF"/>
        <w:spacing w:line="500" w:lineRule="exact"/>
        <w:ind w:firstLine="480" w:firstLineChars="200"/>
        <w:contextualSpacing/>
        <w:jc w:val="left"/>
        <w:rPr>
          <w:rStyle w:val="31"/>
          <w:rFonts w:hint="eastAsia" w:ascii="宋体" w:hAnsi="宋体" w:cs="黑体"/>
          <w:b w:val="0"/>
          <w:bCs w:val="0"/>
        </w:rPr>
      </w:pPr>
      <w:r>
        <w:rPr>
          <w:rStyle w:val="31"/>
          <w:rFonts w:hint="eastAsia" w:ascii="宋体" w:hAnsi="宋体" w:cs="黑体"/>
          <w:b w:val="0"/>
          <w:bCs w:val="0"/>
        </w:rPr>
        <w:t>3.采购方式：竞争性谈判</w:t>
      </w:r>
    </w:p>
    <w:p w14:paraId="1507AB55">
      <w:pPr>
        <w:pStyle w:val="30"/>
        <w:numPr>
          <w:ilvl w:val="0"/>
          <w:numId w:val="0"/>
        </w:numPr>
        <w:shd w:val="clear" w:color="auto" w:fill="FFFFFF"/>
        <w:spacing w:line="500" w:lineRule="exact"/>
        <w:ind w:firstLine="480" w:firstLineChars="200"/>
        <w:contextualSpacing/>
        <w:jc w:val="left"/>
        <w:rPr>
          <w:rStyle w:val="31"/>
          <w:rFonts w:hint="eastAsia" w:ascii="宋体" w:hAnsi="宋体" w:cs="黑体"/>
          <w:b w:val="0"/>
          <w:bCs w:val="0"/>
        </w:rPr>
      </w:pPr>
      <w:r>
        <w:rPr>
          <w:rStyle w:val="31"/>
          <w:rFonts w:hint="eastAsia" w:ascii="宋体" w:hAnsi="宋体" w:cs="黑体"/>
          <w:b w:val="0"/>
          <w:bCs w:val="0"/>
        </w:rPr>
        <w:t>4、预算金额：378999.6元（财政资金），最高限价：378999.6元</w:t>
      </w:r>
    </w:p>
    <w:p w14:paraId="0954B168">
      <w:pPr>
        <w:pStyle w:val="30"/>
        <w:numPr>
          <w:ilvl w:val="0"/>
          <w:numId w:val="0"/>
        </w:numPr>
        <w:shd w:val="clear" w:color="auto" w:fill="FFFFFF"/>
        <w:spacing w:line="500" w:lineRule="exact"/>
        <w:ind w:firstLine="480" w:firstLineChars="200"/>
        <w:contextualSpacing/>
        <w:jc w:val="left"/>
        <w:rPr>
          <w:rStyle w:val="31"/>
          <w:rFonts w:hint="eastAsia" w:ascii="宋体" w:hAnsi="宋体" w:cs="黑体"/>
          <w:b w:val="0"/>
          <w:bCs w:val="0"/>
        </w:rPr>
      </w:pPr>
      <w:r>
        <w:rPr>
          <w:rStyle w:val="31"/>
          <w:rFonts w:hint="eastAsia" w:ascii="宋体" w:hAnsi="宋体" w:cs="黑体"/>
          <w:b w:val="0"/>
          <w:bCs w:val="0"/>
        </w:rPr>
        <w:t>5、采购需求：采购含氨基酸水溶肥料水剂。</w:t>
      </w:r>
    </w:p>
    <w:p w14:paraId="0BC1F01C">
      <w:pPr>
        <w:pStyle w:val="30"/>
        <w:numPr>
          <w:ilvl w:val="0"/>
          <w:numId w:val="0"/>
        </w:numPr>
        <w:shd w:val="clear" w:color="auto" w:fill="FFFFFF"/>
        <w:spacing w:line="500" w:lineRule="exact"/>
        <w:ind w:firstLine="480" w:firstLineChars="200"/>
        <w:contextualSpacing/>
        <w:jc w:val="left"/>
        <w:rPr>
          <w:rStyle w:val="31"/>
          <w:rFonts w:hint="eastAsia" w:ascii="宋体" w:hAnsi="宋体" w:cs="黑体"/>
          <w:b w:val="0"/>
          <w:bCs w:val="0"/>
        </w:rPr>
      </w:pPr>
      <w:r>
        <w:rPr>
          <w:rStyle w:val="31"/>
          <w:rFonts w:hint="eastAsia" w:ascii="宋体" w:hAnsi="宋体" w:cs="黑体"/>
          <w:b w:val="0"/>
          <w:bCs w:val="0"/>
        </w:rPr>
        <w:t>6、合同履行期限：自合同签订之日起30日历天内完成供货</w:t>
      </w:r>
    </w:p>
    <w:p w14:paraId="3EB5ADFB">
      <w:pPr>
        <w:pStyle w:val="30"/>
        <w:numPr>
          <w:ilvl w:val="0"/>
          <w:numId w:val="0"/>
        </w:numPr>
        <w:shd w:val="clear" w:color="auto" w:fill="FFFFFF"/>
        <w:spacing w:line="500" w:lineRule="exact"/>
        <w:ind w:firstLine="480" w:firstLineChars="200"/>
        <w:contextualSpacing/>
        <w:jc w:val="left"/>
        <w:rPr>
          <w:rStyle w:val="31"/>
          <w:rFonts w:hint="eastAsia" w:ascii="宋体" w:hAnsi="宋体" w:cs="黑体"/>
          <w:b w:val="0"/>
          <w:bCs w:val="0"/>
        </w:rPr>
      </w:pPr>
      <w:r>
        <w:rPr>
          <w:rStyle w:val="31"/>
          <w:rFonts w:hint="eastAsia" w:ascii="宋体" w:hAnsi="宋体" w:cs="黑体"/>
          <w:b w:val="0"/>
          <w:bCs w:val="0"/>
        </w:rPr>
        <w:t>7、本项目是否接受联合体投标：否</w:t>
      </w:r>
    </w:p>
    <w:p w14:paraId="04E83889">
      <w:pPr>
        <w:pStyle w:val="30"/>
        <w:numPr>
          <w:ilvl w:val="0"/>
          <w:numId w:val="0"/>
        </w:numPr>
        <w:shd w:val="clear" w:color="auto" w:fill="FFFFFF"/>
        <w:spacing w:line="500" w:lineRule="exact"/>
        <w:ind w:firstLine="480" w:firstLineChars="200"/>
        <w:contextualSpacing/>
        <w:jc w:val="left"/>
        <w:rPr>
          <w:rStyle w:val="31"/>
          <w:rFonts w:hint="eastAsia" w:ascii="宋体" w:hAnsi="宋体" w:cs="黑体"/>
          <w:b w:val="0"/>
          <w:bCs w:val="0"/>
        </w:rPr>
      </w:pPr>
      <w:r>
        <w:rPr>
          <w:rStyle w:val="31"/>
          <w:rFonts w:hint="eastAsia" w:ascii="宋体" w:hAnsi="宋体" w:cs="黑体"/>
          <w:b w:val="0"/>
          <w:bCs w:val="0"/>
        </w:rPr>
        <w:t>8、是否接受进口产品：否</w:t>
      </w:r>
    </w:p>
    <w:p w14:paraId="7C4B085C">
      <w:pPr>
        <w:pStyle w:val="30"/>
        <w:numPr>
          <w:ilvl w:val="0"/>
          <w:numId w:val="0"/>
        </w:numPr>
        <w:shd w:val="clear" w:color="auto" w:fill="FFFFFF"/>
        <w:spacing w:line="500" w:lineRule="exact"/>
        <w:ind w:firstLine="480" w:firstLineChars="200"/>
        <w:contextualSpacing/>
        <w:jc w:val="left"/>
        <w:rPr>
          <w:rStyle w:val="31"/>
          <w:rFonts w:hint="eastAsia" w:ascii="宋体" w:hAnsi="宋体" w:cs="黑体"/>
          <w:b w:val="0"/>
          <w:bCs w:val="0"/>
        </w:rPr>
      </w:pPr>
      <w:r>
        <w:rPr>
          <w:rStyle w:val="31"/>
          <w:rFonts w:hint="eastAsia" w:ascii="宋体" w:hAnsi="宋体" w:cs="黑体"/>
          <w:b w:val="0"/>
          <w:bCs w:val="0"/>
        </w:rPr>
        <w:t>9、是否专门面向中小企业：是</w:t>
      </w:r>
    </w:p>
    <w:p w14:paraId="53E8A687">
      <w:pPr>
        <w:pStyle w:val="13"/>
        <w:keepNext w:val="0"/>
        <w:keepLines w:val="0"/>
        <w:pageBreakBefore w:val="0"/>
        <w:widowControl/>
        <w:shd w:val="clear" w:color="auto" w:fill="FFFFFF"/>
        <w:kinsoku/>
        <w:wordWrap/>
        <w:overflowPunct/>
        <w:topLinePunct w:val="0"/>
        <w:autoSpaceDE/>
        <w:autoSpaceDN/>
        <w:bidi w:val="0"/>
        <w:adjustRightInd/>
        <w:snapToGrid/>
        <w:spacing w:line="360" w:lineRule="auto"/>
        <w:contextualSpacing/>
        <w:jc w:val="left"/>
        <w:textAlignment w:val="auto"/>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二、申请人的资格要求</w:t>
      </w:r>
    </w:p>
    <w:p w14:paraId="2293CE1C">
      <w:pPr>
        <w:pStyle w:val="13"/>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1、满足《中华人民共和国政府采购法》第二十二条规定；</w:t>
      </w:r>
    </w:p>
    <w:p w14:paraId="1D61404C">
      <w:pPr>
        <w:pStyle w:val="13"/>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2、落实政府采购政策满足的资格要求：本项目属于专门面向中小企业采购的项目；</w:t>
      </w:r>
    </w:p>
    <w:p w14:paraId="6CCAE676">
      <w:pPr>
        <w:pStyle w:val="13"/>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shd w:val="clear" w:color="auto" w:fill="FFFFFF"/>
        </w:rPr>
        <w:t>3、本项目的特定资格要求</w:t>
      </w:r>
      <w:r>
        <w:rPr>
          <w:rFonts w:hint="eastAsia" w:ascii="宋体" w:hAnsi="宋体" w:eastAsia="宋体" w:cs="宋体"/>
          <w:color w:val="000000"/>
          <w:sz w:val="24"/>
          <w:szCs w:val="24"/>
          <w:shd w:val="clear" w:color="auto" w:fill="FFFFFF"/>
          <w:lang w:eastAsia="zh-CN"/>
        </w:rPr>
        <w:t>：</w:t>
      </w:r>
      <w:r>
        <w:rPr>
          <w:rFonts w:hint="eastAsia" w:ascii="宋体" w:hAnsi="宋体" w:cs="宋体"/>
          <w:color w:val="000000"/>
          <w:sz w:val="24"/>
          <w:szCs w:val="24"/>
          <w:shd w:val="clear" w:color="auto" w:fill="FFFFFF"/>
          <w:lang w:val="en-US" w:eastAsia="zh-CN"/>
        </w:rPr>
        <w:t>供应商所供产品必须提供产品的肥料登记证，且在小麦上取得登记</w:t>
      </w:r>
      <w:r>
        <w:rPr>
          <w:rFonts w:hint="eastAsia" w:ascii="宋体" w:hAnsi="宋体" w:eastAsia="宋体" w:cs="宋体"/>
          <w:color w:val="000000"/>
          <w:sz w:val="24"/>
          <w:szCs w:val="24"/>
          <w:shd w:val="clear" w:color="auto" w:fill="FFFFFF"/>
          <w:lang w:eastAsia="zh-CN"/>
        </w:rPr>
        <w:t>。</w:t>
      </w:r>
    </w:p>
    <w:p w14:paraId="026DDE58">
      <w:pPr>
        <w:pStyle w:val="13"/>
        <w:keepNext w:val="0"/>
        <w:keepLines w:val="0"/>
        <w:pageBreakBefore w:val="0"/>
        <w:widowControl/>
        <w:shd w:val="clear" w:color="auto" w:fill="FFFFFF"/>
        <w:kinsoku/>
        <w:wordWrap/>
        <w:overflowPunct/>
        <w:topLinePunct w:val="0"/>
        <w:autoSpaceDE/>
        <w:autoSpaceDN/>
        <w:bidi w:val="0"/>
        <w:adjustRightInd/>
        <w:snapToGrid/>
        <w:spacing w:line="360" w:lineRule="auto"/>
        <w:contextualSpacing/>
        <w:jc w:val="left"/>
        <w:textAlignment w:val="auto"/>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三、获取采购文件</w:t>
      </w:r>
    </w:p>
    <w:p w14:paraId="67825E86">
      <w:pPr>
        <w:pStyle w:val="13"/>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1.时间</w:t>
      </w:r>
      <w:r>
        <w:rPr>
          <w:rFonts w:hint="eastAsia" w:ascii="宋体" w:hAnsi="宋体" w:eastAsia="宋体" w:cs="宋体"/>
          <w:color w:val="000000"/>
          <w:sz w:val="24"/>
          <w:szCs w:val="24"/>
          <w:shd w:val="clear" w:color="auto" w:fill="FFFFFF"/>
          <w:lang w:eastAsia="zh-CN"/>
        </w:rPr>
        <w:t>：202</w:t>
      </w:r>
      <w:r>
        <w:rPr>
          <w:rFonts w:hint="eastAsia" w:ascii="宋体" w:hAnsi="宋体" w:eastAsia="宋体" w:cs="宋体"/>
          <w:color w:val="000000"/>
          <w:sz w:val="24"/>
          <w:szCs w:val="24"/>
          <w:shd w:val="clear" w:color="auto" w:fill="FFFFFF"/>
          <w:lang w:val="en-US" w:eastAsia="zh-CN"/>
        </w:rPr>
        <w:t>6</w:t>
      </w:r>
      <w:r>
        <w:rPr>
          <w:rFonts w:hint="eastAsia" w:ascii="宋体" w:hAnsi="宋体" w:eastAsia="宋体" w:cs="宋体"/>
          <w:color w:val="000000"/>
          <w:sz w:val="24"/>
          <w:szCs w:val="24"/>
          <w:shd w:val="clear" w:color="auto" w:fill="FFFFFF"/>
          <w:lang w:eastAsia="zh-CN"/>
        </w:rPr>
        <w:t>年</w:t>
      </w:r>
      <w:r>
        <w:rPr>
          <w:rFonts w:hint="eastAsia" w:ascii="宋体" w:hAnsi="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lang w:eastAsia="zh-CN"/>
        </w:rPr>
        <w:t>月</w:t>
      </w:r>
      <w:r>
        <w:rPr>
          <w:rFonts w:hint="eastAsia" w:ascii="宋体" w:hAnsi="宋体" w:cs="宋体"/>
          <w:color w:val="000000"/>
          <w:sz w:val="24"/>
          <w:szCs w:val="24"/>
          <w:shd w:val="clear" w:color="auto" w:fill="FFFFFF"/>
          <w:lang w:val="en-US" w:eastAsia="zh-CN"/>
        </w:rPr>
        <w:t>12</w:t>
      </w:r>
      <w:r>
        <w:rPr>
          <w:rFonts w:hint="eastAsia" w:ascii="宋体" w:hAnsi="宋体" w:eastAsia="宋体" w:cs="宋体"/>
          <w:color w:val="000000"/>
          <w:sz w:val="24"/>
          <w:szCs w:val="24"/>
          <w:shd w:val="clear" w:color="auto" w:fill="FFFFFF"/>
          <w:lang w:eastAsia="zh-CN"/>
        </w:rPr>
        <w:t>日至202</w:t>
      </w:r>
      <w:r>
        <w:rPr>
          <w:rFonts w:hint="eastAsia" w:ascii="宋体" w:hAnsi="宋体" w:eastAsia="宋体" w:cs="宋体"/>
          <w:color w:val="000000"/>
          <w:sz w:val="24"/>
          <w:szCs w:val="24"/>
          <w:shd w:val="clear" w:color="auto" w:fill="FFFFFF"/>
          <w:lang w:val="en-US" w:eastAsia="zh-CN"/>
        </w:rPr>
        <w:t>6</w:t>
      </w:r>
      <w:r>
        <w:rPr>
          <w:rFonts w:hint="eastAsia" w:ascii="宋体" w:hAnsi="宋体" w:eastAsia="宋体" w:cs="宋体"/>
          <w:color w:val="000000"/>
          <w:sz w:val="24"/>
          <w:szCs w:val="24"/>
          <w:shd w:val="clear" w:color="auto" w:fill="FFFFFF"/>
          <w:lang w:eastAsia="zh-CN"/>
        </w:rPr>
        <w:t>年</w:t>
      </w:r>
      <w:r>
        <w:rPr>
          <w:rFonts w:hint="eastAsia" w:ascii="宋体" w:hAnsi="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lang w:eastAsia="zh-CN"/>
        </w:rPr>
        <w:t>月</w:t>
      </w:r>
      <w:r>
        <w:rPr>
          <w:rFonts w:hint="eastAsia" w:ascii="宋体" w:hAnsi="宋体" w:cs="宋体"/>
          <w:color w:val="000000"/>
          <w:sz w:val="24"/>
          <w:szCs w:val="24"/>
          <w:shd w:val="clear" w:color="auto" w:fill="FFFFFF"/>
          <w:lang w:val="en-US" w:eastAsia="zh-CN"/>
        </w:rPr>
        <w:t>18</w:t>
      </w:r>
      <w:r>
        <w:rPr>
          <w:rFonts w:hint="eastAsia" w:ascii="宋体" w:hAnsi="宋体" w:eastAsia="宋体" w:cs="宋体"/>
          <w:color w:val="000000"/>
          <w:sz w:val="24"/>
          <w:szCs w:val="24"/>
          <w:shd w:val="clear" w:color="auto" w:fill="FFFFFF"/>
          <w:lang w:eastAsia="zh-CN"/>
        </w:rPr>
        <w:t>日，</w:t>
      </w:r>
      <w:r>
        <w:rPr>
          <w:rFonts w:hint="eastAsia" w:ascii="宋体" w:hAnsi="宋体" w:eastAsia="宋体" w:cs="宋体"/>
          <w:color w:val="000000"/>
          <w:sz w:val="24"/>
          <w:szCs w:val="24"/>
          <w:shd w:val="clear" w:color="auto" w:fill="FFFFFF"/>
        </w:rPr>
        <w:t>每天上午00:00至12:00，下午12:00至23:59（北京时间，法定节假日除外。）</w:t>
      </w:r>
    </w:p>
    <w:p w14:paraId="3797A898">
      <w:pPr>
        <w:pStyle w:val="13"/>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shd w:val="clear" w:color="auto" w:fill="FFFFFF"/>
        </w:rPr>
        <w:t>2.地点：即日起至投标截止时间，供应商使用CA数字证书从《全国公共资源交易平台（河南省·许昌市）》（</w:t>
      </w:r>
      <w:r>
        <w:rPr>
          <w:rFonts w:hint="eastAsia" w:ascii="宋体" w:hAnsi="宋体" w:cs="宋体"/>
          <w:color w:val="000000"/>
          <w:sz w:val="24"/>
          <w:szCs w:val="24"/>
          <w:shd w:val="clear" w:color="auto" w:fill="FFFFFF"/>
          <w:lang w:eastAsia="zh-CN"/>
        </w:rPr>
        <w:t>https://ggzy.xuchang.gov.cn/</w:t>
      </w:r>
      <w:r>
        <w:rPr>
          <w:rFonts w:hint="eastAsia" w:ascii="宋体" w:hAnsi="宋体" w:eastAsia="宋体" w:cs="宋体"/>
          <w:color w:val="000000"/>
          <w:sz w:val="24"/>
          <w:szCs w:val="24"/>
          <w:shd w:val="clear" w:color="auto" w:fill="FFFFFF"/>
        </w:rPr>
        <w:t>）的“</w:t>
      </w:r>
      <w:r>
        <w:rPr>
          <w:rFonts w:hint="eastAsia" w:ascii="宋体" w:hAnsi="宋体" w:eastAsia="宋体" w:cs="宋体"/>
          <w:color w:val="000000"/>
          <w:sz w:val="24"/>
          <w:szCs w:val="24"/>
          <w:shd w:val="clear" w:color="auto" w:fill="FFFFFF"/>
          <w:lang w:eastAsia="zh-CN"/>
        </w:rPr>
        <w:t>供应商</w:t>
      </w:r>
      <w:r>
        <w:rPr>
          <w:rFonts w:hint="eastAsia" w:ascii="宋体" w:hAnsi="宋体" w:eastAsia="宋体" w:cs="宋体"/>
          <w:color w:val="000000"/>
          <w:sz w:val="24"/>
          <w:szCs w:val="24"/>
          <w:shd w:val="clear" w:color="auto" w:fill="FFFFFF"/>
        </w:rPr>
        <w:t>”入口登录</w:t>
      </w:r>
      <w:r>
        <w:rPr>
          <w:rFonts w:hint="eastAsia" w:ascii="宋体" w:hAnsi="宋体" w:eastAsia="宋体" w:cs="宋体"/>
          <w:color w:val="000000"/>
          <w:sz w:val="24"/>
          <w:szCs w:val="24"/>
          <w:shd w:val="clear" w:color="auto" w:fill="FFFFFF"/>
          <w:lang w:eastAsia="zh-CN"/>
        </w:rPr>
        <w:t>后</w:t>
      </w:r>
      <w:r>
        <w:rPr>
          <w:rFonts w:hint="eastAsia" w:ascii="宋体" w:hAnsi="宋体" w:eastAsia="宋体" w:cs="宋体"/>
          <w:color w:val="000000"/>
          <w:sz w:val="24"/>
          <w:szCs w:val="24"/>
          <w:shd w:val="clear" w:color="auto" w:fill="FFFFFF"/>
        </w:rPr>
        <w:t>免费获取本项目招标文件</w:t>
      </w:r>
      <w:r>
        <w:rPr>
          <w:rFonts w:hint="eastAsia" w:ascii="宋体" w:hAnsi="宋体" w:eastAsia="宋体" w:cs="宋体"/>
          <w:color w:val="000000"/>
          <w:sz w:val="24"/>
          <w:szCs w:val="24"/>
          <w:shd w:val="clear" w:color="auto" w:fill="FFFFFF"/>
          <w:lang w:eastAsia="zh-CN"/>
        </w:rPr>
        <w:t>。</w:t>
      </w:r>
    </w:p>
    <w:p w14:paraId="0F34C7A1">
      <w:pPr>
        <w:pStyle w:val="13"/>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3.方式：在线下载</w:t>
      </w:r>
    </w:p>
    <w:p w14:paraId="3F859A62">
      <w:pPr>
        <w:pStyle w:val="13"/>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shd w:val="clear" w:color="auto" w:fill="FFFFFF"/>
        </w:rPr>
        <w:t>4.售价：</w:t>
      </w:r>
      <w:r>
        <w:rPr>
          <w:rFonts w:hint="eastAsia" w:ascii="宋体" w:hAnsi="宋体" w:eastAsia="宋体" w:cs="宋体"/>
          <w:color w:val="000000"/>
          <w:kern w:val="2"/>
          <w:sz w:val="24"/>
          <w:szCs w:val="24"/>
          <w:shd w:val="clear" w:color="auto" w:fill="FFFFFF"/>
          <w:lang w:val="en-US" w:eastAsia="zh-CN" w:bidi="ar-SA"/>
        </w:rPr>
        <w:t>0元。</w:t>
      </w:r>
    </w:p>
    <w:p w14:paraId="03B71C6F">
      <w:pPr>
        <w:pStyle w:val="13"/>
        <w:keepNext w:val="0"/>
        <w:keepLines w:val="0"/>
        <w:pageBreakBefore w:val="0"/>
        <w:widowControl/>
        <w:shd w:val="clear" w:color="auto" w:fill="FFFFFF"/>
        <w:kinsoku/>
        <w:wordWrap/>
        <w:overflowPunct/>
        <w:topLinePunct w:val="0"/>
        <w:autoSpaceDE/>
        <w:autoSpaceDN/>
        <w:bidi w:val="0"/>
        <w:adjustRightInd/>
        <w:snapToGrid/>
        <w:spacing w:line="360" w:lineRule="auto"/>
        <w:contextualSpacing/>
        <w:jc w:val="left"/>
        <w:textAlignment w:val="auto"/>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四、响应文件提交</w:t>
      </w:r>
    </w:p>
    <w:p w14:paraId="46334E1D">
      <w:pPr>
        <w:pStyle w:val="13"/>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1.截止时间：202</w:t>
      </w:r>
      <w:r>
        <w:rPr>
          <w:rFonts w:hint="eastAsia" w:ascii="宋体" w:hAnsi="宋体" w:eastAsia="宋体" w:cs="宋体"/>
          <w:color w:val="000000"/>
          <w:sz w:val="24"/>
          <w:szCs w:val="24"/>
          <w:shd w:val="clear" w:color="auto" w:fill="FFFFFF"/>
          <w:lang w:val="en-US" w:eastAsia="zh-CN"/>
        </w:rPr>
        <w:t>6</w:t>
      </w:r>
      <w:r>
        <w:rPr>
          <w:rFonts w:hint="eastAsia" w:ascii="宋体" w:hAnsi="宋体" w:eastAsia="宋体" w:cs="宋体"/>
          <w:color w:val="000000"/>
          <w:sz w:val="24"/>
          <w:szCs w:val="24"/>
          <w:shd w:val="clear" w:color="auto" w:fill="FFFFFF"/>
        </w:rPr>
        <w:t>年</w:t>
      </w:r>
      <w:r>
        <w:rPr>
          <w:rFonts w:hint="eastAsia" w:ascii="宋体" w:hAnsi="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月</w:t>
      </w:r>
      <w:r>
        <w:rPr>
          <w:rFonts w:hint="eastAsia" w:ascii="宋体" w:hAnsi="宋体" w:cs="宋体"/>
          <w:color w:val="000000"/>
          <w:sz w:val="24"/>
          <w:szCs w:val="24"/>
          <w:shd w:val="clear" w:color="auto" w:fill="FFFFFF"/>
          <w:lang w:val="en-US" w:eastAsia="zh-CN"/>
        </w:rPr>
        <w:t>18</w:t>
      </w:r>
      <w:r>
        <w:rPr>
          <w:rFonts w:hint="eastAsia" w:ascii="宋体" w:hAnsi="宋体" w:eastAsia="宋体" w:cs="宋体"/>
          <w:color w:val="000000"/>
          <w:sz w:val="24"/>
          <w:szCs w:val="24"/>
          <w:shd w:val="clear" w:color="auto" w:fill="FFFFFF"/>
        </w:rPr>
        <w:t>日09时</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0分（北京时间）</w:t>
      </w:r>
    </w:p>
    <w:p w14:paraId="1BE254A7">
      <w:pPr>
        <w:pStyle w:val="13"/>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2.地点：本项目为全流程电子化交易</w:t>
      </w:r>
      <w:r>
        <w:rPr>
          <w:rFonts w:hint="eastAsia" w:ascii="宋体" w:hAnsi="宋体" w:eastAsia="宋体" w:cs="宋体"/>
          <w:color w:val="000000"/>
          <w:sz w:val="24"/>
          <w:szCs w:val="24"/>
          <w:shd w:val="clear" w:color="auto" w:fill="FFFFFF"/>
          <w:lang w:eastAsia="zh-CN"/>
        </w:rPr>
        <w:t>（不见面开标）</w:t>
      </w:r>
      <w:r>
        <w:rPr>
          <w:rFonts w:hint="eastAsia" w:ascii="宋体" w:hAnsi="宋体" w:eastAsia="宋体" w:cs="宋体"/>
          <w:color w:val="000000"/>
          <w:sz w:val="24"/>
          <w:szCs w:val="24"/>
          <w:shd w:val="clear" w:color="auto" w:fill="FFFFFF"/>
        </w:rPr>
        <w:t>项目，供应商必须通过许昌市公共资源电子交易系统下载“新点投标文件制作软件（河南省版）”（在“</w:t>
      </w:r>
      <w:r>
        <w:rPr>
          <w:rFonts w:hint="eastAsia" w:ascii="宋体" w:hAnsi="宋体" w:cs="宋体"/>
          <w:color w:val="000000"/>
          <w:sz w:val="24"/>
          <w:szCs w:val="24"/>
          <w:shd w:val="clear" w:color="auto" w:fill="FFFFFF"/>
          <w:lang w:eastAsia="zh-CN"/>
        </w:rPr>
        <w:t>供应商</w:t>
      </w:r>
      <w:r>
        <w:rPr>
          <w:rFonts w:hint="eastAsia" w:ascii="宋体" w:hAnsi="宋体" w:eastAsia="宋体" w:cs="宋体"/>
          <w:color w:val="000000"/>
          <w:sz w:val="24"/>
          <w:szCs w:val="24"/>
          <w:shd w:val="clear" w:color="auto" w:fill="FFFFFF"/>
        </w:rPr>
        <w:t>”登录页面右下方“投标文件制作工具下载”）制作并上传加密电子投标文件（后缀格式为.XCSTF）。截至投标截止时间，交易系统投标通道将关闭，</w:t>
      </w:r>
      <w:r>
        <w:rPr>
          <w:rFonts w:hint="eastAsia" w:ascii="宋体" w:hAnsi="宋体" w:cs="宋体"/>
          <w:color w:val="000000"/>
          <w:sz w:val="24"/>
          <w:szCs w:val="24"/>
          <w:shd w:val="clear" w:color="auto" w:fill="FFFFFF"/>
          <w:lang w:eastAsia="zh-CN"/>
        </w:rPr>
        <w:t>供应商</w:t>
      </w:r>
      <w:r>
        <w:rPr>
          <w:rFonts w:hint="eastAsia" w:ascii="宋体" w:hAnsi="宋体" w:eastAsia="宋体" w:cs="宋体"/>
          <w:color w:val="000000"/>
          <w:sz w:val="24"/>
          <w:szCs w:val="24"/>
          <w:shd w:val="clear" w:color="auto" w:fill="FFFFFF"/>
        </w:rPr>
        <w:t>未完成电子投标文件上传的，投标将被拒绝。</w:t>
      </w:r>
    </w:p>
    <w:p w14:paraId="086A2B47">
      <w:pPr>
        <w:pStyle w:val="13"/>
        <w:keepNext w:val="0"/>
        <w:keepLines w:val="0"/>
        <w:pageBreakBefore w:val="0"/>
        <w:widowControl/>
        <w:shd w:val="clear" w:color="auto" w:fill="FFFFFF"/>
        <w:kinsoku/>
        <w:wordWrap/>
        <w:overflowPunct/>
        <w:topLinePunct w:val="0"/>
        <w:autoSpaceDE/>
        <w:autoSpaceDN/>
        <w:bidi w:val="0"/>
        <w:adjustRightInd/>
        <w:snapToGrid/>
        <w:spacing w:line="360" w:lineRule="auto"/>
        <w:contextualSpacing/>
        <w:jc w:val="left"/>
        <w:textAlignment w:val="auto"/>
        <w:rPr>
          <w:rFonts w:hint="eastAsia" w:ascii="宋体" w:hAnsi="宋体" w:eastAsia="宋体" w:cs="宋体"/>
          <w:color w:val="000000"/>
          <w:sz w:val="24"/>
          <w:szCs w:val="24"/>
          <w:shd w:val="clear" w:color="auto" w:fill="FFFFFF"/>
        </w:rPr>
      </w:pPr>
      <w:r>
        <w:rPr>
          <w:rFonts w:hint="eastAsia" w:ascii="宋体" w:hAnsi="宋体" w:eastAsia="宋体" w:cs="宋体"/>
          <w:b/>
          <w:bCs/>
          <w:color w:val="000000"/>
          <w:sz w:val="24"/>
          <w:szCs w:val="24"/>
          <w:shd w:val="clear" w:color="auto" w:fill="FFFFFF"/>
        </w:rPr>
        <w:t>五、响应文件开启</w:t>
      </w:r>
      <w:r>
        <w:rPr>
          <w:rFonts w:hint="eastAsia" w:ascii="宋体" w:hAnsi="宋体" w:eastAsia="宋体" w:cs="宋体"/>
          <w:color w:val="000000"/>
          <w:sz w:val="24"/>
          <w:szCs w:val="24"/>
          <w:shd w:val="clear" w:color="auto" w:fill="FFFFFF"/>
        </w:rPr>
        <w:t xml:space="preserve"> </w:t>
      </w:r>
    </w:p>
    <w:p w14:paraId="6559E576">
      <w:pPr>
        <w:pStyle w:val="13"/>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1.时间：202</w:t>
      </w:r>
      <w:r>
        <w:rPr>
          <w:rFonts w:hint="eastAsia" w:ascii="宋体" w:hAnsi="宋体" w:eastAsia="宋体" w:cs="宋体"/>
          <w:color w:val="000000"/>
          <w:sz w:val="24"/>
          <w:szCs w:val="24"/>
          <w:shd w:val="clear" w:color="auto" w:fill="FFFFFF"/>
          <w:lang w:val="en-US" w:eastAsia="zh-CN"/>
        </w:rPr>
        <w:t>6</w:t>
      </w:r>
      <w:r>
        <w:rPr>
          <w:rFonts w:hint="eastAsia" w:ascii="宋体" w:hAnsi="宋体" w:eastAsia="宋体" w:cs="宋体"/>
          <w:color w:val="000000"/>
          <w:sz w:val="24"/>
          <w:szCs w:val="24"/>
          <w:shd w:val="clear" w:color="auto" w:fill="FFFFFF"/>
        </w:rPr>
        <w:t>年</w:t>
      </w:r>
      <w:r>
        <w:rPr>
          <w:rFonts w:hint="eastAsia" w:ascii="宋体" w:hAnsi="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月</w:t>
      </w:r>
      <w:r>
        <w:rPr>
          <w:rFonts w:hint="eastAsia" w:ascii="宋体" w:hAnsi="宋体" w:cs="宋体"/>
          <w:color w:val="000000"/>
          <w:sz w:val="24"/>
          <w:szCs w:val="24"/>
          <w:shd w:val="clear" w:color="auto" w:fill="FFFFFF"/>
          <w:lang w:val="en-US" w:eastAsia="zh-CN"/>
        </w:rPr>
        <w:t>18</w:t>
      </w:r>
      <w:r>
        <w:rPr>
          <w:rFonts w:hint="eastAsia" w:ascii="宋体" w:hAnsi="宋体" w:eastAsia="宋体" w:cs="宋体"/>
          <w:color w:val="000000"/>
          <w:sz w:val="24"/>
          <w:szCs w:val="24"/>
          <w:shd w:val="clear" w:color="auto" w:fill="FFFFFF"/>
        </w:rPr>
        <w:t>日09时</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0分（北京时间）</w:t>
      </w:r>
    </w:p>
    <w:p w14:paraId="3133151E">
      <w:pPr>
        <w:spacing w:line="360" w:lineRule="auto"/>
        <w:ind w:right="-512" w:rightChars="-244" w:firstLine="480" w:firstLineChars="200"/>
        <w:jc w:val="left"/>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2.地点：</w:t>
      </w:r>
      <w:r>
        <w:rPr>
          <w:rFonts w:hint="eastAsia" w:ascii="宋体" w:hAnsi="宋体" w:eastAsia="宋体" w:cs="宋体"/>
          <w:color w:val="000000"/>
          <w:sz w:val="24"/>
          <w:szCs w:val="24"/>
          <w:shd w:val="clear" w:color="auto" w:fill="FFFFFF"/>
          <w:lang w:val="en-US" w:eastAsia="zh-CN"/>
        </w:rPr>
        <w:t>本项目采用“不见面”网上开标方式，请投标供应商使用CA数字证书登录《全国公共资源交易平台（河南省·许昌市）》进入公共资源交易系统（</w:t>
      </w:r>
      <w:r>
        <w:rPr>
          <w:rFonts w:hint="eastAsia" w:ascii="宋体" w:hAnsi="宋体" w:cs="宋体"/>
          <w:color w:val="000000"/>
          <w:sz w:val="24"/>
          <w:szCs w:val="24"/>
          <w:shd w:val="clear" w:color="auto" w:fill="FFFFFF"/>
          <w:lang w:val="en-US" w:eastAsia="zh-CN"/>
        </w:rPr>
        <w:t>https://ggzy.xuchang.gov.cn/</w:t>
      </w:r>
      <w:r>
        <w:rPr>
          <w:rFonts w:hint="eastAsia" w:ascii="宋体" w:hAnsi="宋体" w:eastAsia="宋体" w:cs="宋体"/>
          <w:color w:val="000000"/>
          <w:sz w:val="24"/>
          <w:szCs w:val="24"/>
          <w:shd w:val="clear" w:color="auto" w:fill="FFFFFF"/>
          <w:lang w:val="en-US" w:eastAsia="zh-CN"/>
        </w:rPr>
        <w:t>），在规定的开标时间内进行解密开标</w:t>
      </w:r>
      <w:r>
        <w:rPr>
          <w:rFonts w:hint="eastAsia" w:ascii="宋体" w:hAnsi="宋体" w:eastAsia="宋体" w:cs="宋体"/>
          <w:bCs/>
          <w:color w:val="auto"/>
          <w:sz w:val="24"/>
          <w:szCs w:val="24"/>
        </w:rPr>
        <w:t>。</w:t>
      </w:r>
    </w:p>
    <w:p w14:paraId="2191C5A9">
      <w:pPr>
        <w:pStyle w:val="13"/>
        <w:keepNext w:val="0"/>
        <w:keepLines w:val="0"/>
        <w:pageBreakBefore w:val="0"/>
        <w:widowControl/>
        <w:shd w:val="clear" w:color="auto" w:fill="FFFFFF"/>
        <w:kinsoku/>
        <w:wordWrap/>
        <w:overflowPunct/>
        <w:topLinePunct w:val="0"/>
        <w:autoSpaceDE/>
        <w:autoSpaceDN/>
        <w:bidi w:val="0"/>
        <w:adjustRightInd/>
        <w:snapToGrid/>
        <w:spacing w:line="360" w:lineRule="auto"/>
        <w:contextualSpacing/>
        <w:jc w:val="left"/>
        <w:textAlignment w:val="auto"/>
        <w:rPr>
          <w:rFonts w:hint="eastAsia" w:ascii="宋体" w:hAnsi="宋体" w:eastAsia="宋体" w:cs="宋体"/>
          <w:color w:val="000000"/>
          <w:sz w:val="24"/>
          <w:szCs w:val="24"/>
          <w:shd w:val="clear" w:color="auto" w:fill="FFFFFF"/>
        </w:rPr>
      </w:pPr>
      <w:r>
        <w:rPr>
          <w:rFonts w:hint="eastAsia" w:ascii="宋体" w:hAnsi="宋体" w:eastAsia="宋体" w:cs="宋体"/>
          <w:b/>
          <w:bCs/>
          <w:color w:val="000000"/>
          <w:sz w:val="24"/>
          <w:szCs w:val="24"/>
          <w:shd w:val="clear" w:color="auto" w:fill="FFFFFF"/>
        </w:rPr>
        <w:t>六、发布公告的媒介及招标公告期限</w:t>
      </w:r>
      <w:r>
        <w:rPr>
          <w:rFonts w:hint="eastAsia" w:ascii="宋体" w:hAnsi="宋体" w:eastAsia="宋体" w:cs="宋体"/>
          <w:color w:val="000000"/>
          <w:sz w:val="24"/>
          <w:szCs w:val="24"/>
          <w:shd w:val="clear" w:color="auto" w:fill="FFFFFF"/>
        </w:rPr>
        <w:t xml:space="preserve"> </w:t>
      </w:r>
    </w:p>
    <w:p w14:paraId="54E7D48A">
      <w:pPr>
        <w:pStyle w:val="13"/>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本次招标公告在《中国政府采购网》《河南省政府采购网》《许昌市政府采购网》《全国公共资源交易平台（河南省.许昌市）》上发布，招标公告期限为三个工作日。</w:t>
      </w:r>
    </w:p>
    <w:p w14:paraId="2E1656C0">
      <w:pPr>
        <w:pStyle w:val="13"/>
        <w:keepNext w:val="0"/>
        <w:keepLines w:val="0"/>
        <w:pageBreakBefore w:val="0"/>
        <w:widowControl/>
        <w:shd w:val="clear" w:color="auto" w:fill="FFFFFF"/>
        <w:kinsoku/>
        <w:wordWrap/>
        <w:overflowPunct/>
        <w:topLinePunct w:val="0"/>
        <w:autoSpaceDE/>
        <w:autoSpaceDN/>
        <w:bidi w:val="0"/>
        <w:adjustRightInd/>
        <w:snapToGrid/>
        <w:spacing w:line="360" w:lineRule="auto"/>
        <w:contextualSpacing/>
        <w:jc w:val="left"/>
        <w:textAlignment w:val="auto"/>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 xml:space="preserve">七、其他补充事宜 </w:t>
      </w:r>
    </w:p>
    <w:p w14:paraId="3D6FAE13">
      <w:pPr>
        <w:adjustRightInd w:val="0"/>
        <w:snapToGrid w:val="0"/>
        <w:spacing w:line="360" w:lineRule="auto"/>
        <w:ind w:right="-512" w:rightChars="-244" w:firstLine="480" w:firstLineChars="200"/>
        <w:jc w:val="left"/>
        <w:rPr>
          <w:rFonts w:hint="eastAsia" w:ascii="宋体" w:hAnsi="宋体" w:eastAsia="宋体" w:cs="宋体"/>
          <w:color w:val="000000"/>
          <w:kern w:val="2"/>
          <w:sz w:val="24"/>
          <w:szCs w:val="24"/>
          <w:shd w:val="clear" w:color="auto" w:fill="FFFFFF"/>
          <w:lang w:val="en-US" w:eastAsia="zh-CN" w:bidi="ar-SA"/>
        </w:rPr>
      </w:pPr>
      <w:r>
        <w:rPr>
          <w:rFonts w:hint="eastAsia" w:ascii="宋体" w:hAnsi="宋体" w:eastAsia="宋体" w:cs="宋体"/>
          <w:color w:val="000000"/>
          <w:kern w:val="2"/>
          <w:sz w:val="24"/>
          <w:szCs w:val="24"/>
          <w:shd w:val="clear" w:color="auto" w:fill="FFFFFF"/>
          <w:lang w:val="en-US" w:eastAsia="zh-CN" w:bidi="ar-SA"/>
        </w:rPr>
        <w:t>1.本项目采用电子系统进行招投标，请在投标前详细阅读《全国公共资源交易平台（河南省.许昌市）》首页“服务指南”栏目下的《新交易平台使用手册》中的相关内容。</w:t>
      </w:r>
    </w:p>
    <w:p w14:paraId="1A3BFA73">
      <w:pPr>
        <w:adjustRightInd w:val="0"/>
        <w:snapToGrid w:val="0"/>
        <w:spacing w:line="360" w:lineRule="auto"/>
        <w:ind w:right="-512" w:rightChars="-244" w:firstLine="480" w:firstLineChars="200"/>
        <w:jc w:val="left"/>
        <w:rPr>
          <w:rFonts w:hint="eastAsia" w:ascii="宋体" w:hAnsi="宋体" w:eastAsia="宋体" w:cs="宋体"/>
          <w:color w:val="000000"/>
          <w:kern w:val="2"/>
          <w:sz w:val="24"/>
          <w:szCs w:val="24"/>
          <w:shd w:val="clear" w:color="auto" w:fill="FFFFFF"/>
          <w:lang w:val="en-US" w:eastAsia="zh-CN" w:bidi="ar-SA"/>
        </w:rPr>
      </w:pPr>
      <w:r>
        <w:rPr>
          <w:rFonts w:hint="eastAsia" w:ascii="宋体" w:hAnsi="宋体" w:eastAsia="宋体" w:cs="宋体"/>
          <w:color w:val="000000"/>
          <w:kern w:val="2"/>
          <w:sz w:val="24"/>
          <w:szCs w:val="24"/>
          <w:shd w:val="clear" w:color="auto" w:fill="FFFFFF"/>
          <w:lang w:val="en-US" w:eastAsia="zh-CN" w:bidi="ar-SA"/>
        </w:rPr>
        <w:t>2.质疑、投诉相关事宜</w:t>
      </w:r>
    </w:p>
    <w:p w14:paraId="64D14200">
      <w:pPr>
        <w:adjustRightInd w:val="0"/>
        <w:snapToGrid w:val="0"/>
        <w:spacing w:line="360" w:lineRule="auto"/>
        <w:ind w:right="-512" w:rightChars="-244" w:firstLine="480" w:firstLineChars="200"/>
        <w:jc w:val="left"/>
        <w:rPr>
          <w:rFonts w:hint="eastAsia" w:ascii="宋体" w:hAnsi="宋体" w:eastAsia="宋体" w:cs="宋体"/>
          <w:color w:val="000000"/>
          <w:kern w:val="2"/>
          <w:sz w:val="24"/>
          <w:szCs w:val="24"/>
          <w:shd w:val="clear" w:color="auto" w:fill="FFFFFF"/>
          <w:lang w:val="en-US" w:eastAsia="zh-CN" w:bidi="ar-SA"/>
        </w:rPr>
      </w:pPr>
      <w:r>
        <w:rPr>
          <w:rFonts w:hint="eastAsia" w:ascii="宋体" w:hAnsi="宋体" w:eastAsia="宋体" w:cs="宋体"/>
          <w:color w:val="000000"/>
          <w:kern w:val="2"/>
          <w:sz w:val="24"/>
          <w:szCs w:val="24"/>
          <w:shd w:val="clear" w:color="auto" w:fill="FFFFFF"/>
          <w:lang w:val="en-US" w:eastAsia="zh-CN" w:bidi="ar-SA"/>
        </w:rPr>
        <w:t>（1）供应商认为采购文件使自己的权益受到损害的，可在法定时间通过许昌市公共资源电子交易系统在线提出或以其他书面形式向采购人、采购代理机构提出质疑。</w:t>
      </w:r>
    </w:p>
    <w:p w14:paraId="7059F342">
      <w:pPr>
        <w:adjustRightInd w:val="0"/>
        <w:snapToGrid w:val="0"/>
        <w:spacing w:line="360" w:lineRule="auto"/>
        <w:ind w:right="-512" w:rightChars="-244" w:firstLine="480" w:firstLineChars="200"/>
        <w:jc w:val="left"/>
        <w:rPr>
          <w:rFonts w:hint="eastAsia" w:ascii="宋体" w:hAnsi="宋体" w:eastAsia="宋体" w:cs="宋体"/>
          <w:color w:val="000000"/>
          <w:kern w:val="2"/>
          <w:sz w:val="24"/>
          <w:szCs w:val="24"/>
          <w:shd w:val="clear" w:color="auto" w:fill="FFFFFF"/>
          <w:lang w:val="en-US" w:eastAsia="zh-CN" w:bidi="ar-SA"/>
        </w:rPr>
      </w:pPr>
      <w:r>
        <w:rPr>
          <w:rFonts w:hint="eastAsia" w:ascii="宋体" w:hAnsi="宋体" w:eastAsia="宋体" w:cs="宋体"/>
          <w:color w:val="000000"/>
          <w:kern w:val="2"/>
          <w:sz w:val="24"/>
          <w:szCs w:val="24"/>
          <w:shd w:val="clear" w:color="auto" w:fill="FFFFFF"/>
          <w:lang w:val="en-US" w:eastAsia="zh-CN" w:bidi="ar-SA"/>
        </w:rPr>
        <w:t>（2）质疑供应商对采购人、采购代理机构的答复不满意,或者采购人、采购代理机构未在规定时间内作出答复的，可在法定时间以书面形式向监督部门提起投诉。</w:t>
      </w:r>
    </w:p>
    <w:p w14:paraId="0E925D67">
      <w:pPr>
        <w:adjustRightInd w:val="0"/>
        <w:snapToGrid w:val="0"/>
        <w:spacing w:line="360" w:lineRule="auto"/>
        <w:ind w:right="-512" w:rightChars="-244" w:firstLine="480" w:firstLineChars="200"/>
        <w:jc w:val="left"/>
        <w:rPr>
          <w:rFonts w:hint="eastAsia" w:ascii="宋体" w:hAnsi="宋体" w:eastAsia="宋体" w:cs="宋体"/>
          <w:color w:val="000000"/>
          <w:kern w:val="2"/>
          <w:sz w:val="24"/>
          <w:szCs w:val="24"/>
          <w:shd w:val="clear" w:color="auto" w:fill="FFFFFF"/>
          <w:lang w:val="en-US" w:eastAsia="zh-CN" w:bidi="ar-SA"/>
        </w:rPr>
      </w:pPr>
      <w:r>
        <w:rPr>
          <w:rFonts w:hint="eastAsia" w:ascii="宋体" w:hAnsi="宋体" w:eastAsia="宋体" w:cs="宋体"/>
          <w:color w:val="000000"/>
          <w:kern w:val="2"/>
          <w:sz w:val="24"/>
          <w:szCs w:val="24"/>
          <w:shd w:val="clear" w:color="auto" w:fill="FFFFFF"/>
          <w:lang w:val="en-US" w:eastAsia="zh-CN" w:bidi="ar-SA"/>
        </w:rPr>
        <w:t>（3）受理质疑的联系人和联系方式：见本公告第八项第1、2条。</w:t>
      </w:r>
    </w:p>
    <w:p w14:paraId="571FA9A9">
      <w:pPr>
        <w:adjustRightInd w:val="0"/>
        <w:snapToGrid w:val="0"/>
        <w:spacing w:line="360" w:lineRule="auto"/>
        <w:ind w:right="-512" w:rightChars="-244" w:firstLine="480" w:firstLineChars="200"/>
        <w:jc w:val="left"/>
        <w:rPr>
          <w:rFonts w:hint="eastAsia" w:ascii="宋体" w:hAnsi="宋体" w:eastAsia="宋体" w:cs="宋体"/>
          <w:color w:val="000000"/>
          <w:kern w:val="2"/>
          <w:sz w:val="24"/>
          <w:szCs w:val="24"/>
          <w:shd w:val="clear" w:color="auto" w:fill="FFFFFF"/>
          <w:lang w:val="en-US" w:eastAsia="zh-CN" w:bidi="ar-SA"/>
        </w:rPr>
      </w:pPr>
      <w:r>
        <w:rPr>
          <w:rFonts w:hint="eastAsia" w:ascii="宋体" w:hAnsi="宋体" w:eastAsia="宋体" w:cs="宋体"/>
          <w:color w:val="000000"/>
          <w:kern w:val="2"/>
          <w:sz w:val="24"/>
          <w:szCs w:val="24"/>
          <w:shd w:val="clear" w:color="auto" w:fill="FFFFFF"/>
          <w:lang w:val="en-US" w:eastAsia="zh-CN" w:bidi="ar-SA"/>
        </w:rPr>
        <w:t>（4）受理投诉的联系人：许昌市建安区政府采购监督管理办公室，联系电话：0374-5113616。</w:t>
      </w:r>
    </w:p>
    <w:p w14:paraId="44E33B5A">
      <w:pPr>
        <w:adjustRightInd w:val="0"/>
        <w:snapToGrid w:val="0"/>
        <w:spacing w:line="360" w:lineRule="auto"/>
        <w:ind w:right="-512" w:rightChars="-244" w:firstLine="480" w:firstLineChars="200"/>
        <w:jc w:val="left"/>
        <w:rPr>
          <w:rFonts w:hint="eastAsia" w:ascii="宋体" w:hAnsi="宋体" w:eastAsia="宋体" w:cs="宋体"/>
          <w:color w:val="000000"/>
          <w:kern w:val="2"/>
          <w:sz w:val="24"/>
          <w:szCs w:val="24"/>
          <w:shd w:val="clear" w:color="auto" w:fill="FFFFFF"/>
          <w:lang w:val="en-US" w:eastAsia="zh-CN" w:bidi="ar-SA"/>
        </w:rPr>
      </w:pPr>
      <w:r>
        <w:rPr>
          <w:rFonts w:hint="eastAsia" w:ascii="宋体" w:hAnsi="宋体" w:eastAsia="宋体" w:cs="宋体"/>
          <w:color w:val="000000"/>
          <w:kern w:val="2"/>
          <w:sz w:val="24"/>
          <w:szCs w:val="24"/>
          <w:shd w:val="clear" w:color="auto" w:fill="FFFFFF"/>
          <w:lang w:val="en-US" w:eastAsia="zh-CN" w:bidi="ar-SA"/>
        </w:rPr>
        <w:t>（5）质疑截止时间：2026年5月</w:t>
      </w:r>
      <w:r>
        <w:rPr>
          <w:rFonts w:hint="eastAsia" w:ascii="宋体" w:hAnsi="宋体" w:cs="宋体"/>
          <w:color w:val="000000"/>
          <w:kern w:val="2"/>
          <w:sz w:val="24"/>
          <w:szCs w:val="24"/>
          <w:shd w:val="clear" w:color="auto" w:fill="FFFFFF"/>
          <w:lang w:val="en-US" w:eastAsia="zh-CN" w:bidi="ar-SA"/>
        </w:rPr>
        <w:t>18</w:t>
      </w:r>
      <w:r>
        <w:rPr>
          <w:rFonts w:hint="eastAsia" w:ascii="宋体" w:hAnsi="宋体" w:eastAsia="宋体" w:cs="宋体"/>
          <w:color w:val="000000"/>
          <w:kern w:val="2"/>
          <w:sz w:val="24"/>
          <w:szCs w:val="24"/>
          <w:shd w:val="clear" w:color="auto" w:fill="FFFFFF"/>
          <w:lang w:val="en-US" w:eastAsia="zh-CN" w:bidi="ar-SA"/>
        </w:rPr>
        <w:t>日9点30分。</w:t>
      </w:r>
    </w:p>
    <w:p w14:paraId="642AE150">
      <w:pPr>
        <w:adjustRightInd w:val="0"/>
        <w:snapToGrid w:val="0"/>
        <w:spacing w:line="360" w:lineRule="auto"/>
        <w:ind w:right="-512" w:rightChars="-244" w:firstLine="480" w:firstLineChars="200"/>
        <w:jc w:val="left"/>
        <w:rPr>
          <w:rFonts w:hint="eastAsia" w:ascii="宋体" w:hAnsi="宋体" w:eastAsia="宋体" w:cs="宋体"/>
          <w:color w:val="000000"/>
          <w:kern w:val="2"/>
          <w:sz w:val="24"/>
          <w:szCs w:val="24"/>
          <w:shd w:val="clear" w:color="auto" w:fill="FFFFFF"/>
          <w:lang w:val="en-US" w:eastAsia="zh-CN" w:bidi="ar-SA"/>
        </w:rPr>
      </w:pPr>
      <w:r>
        <w:rPr>
          <w:rFonts w:hint="eastAsia" w:ascii="宋体" w:hAnsi="宋体" w:eastAsia="宋体" w:cs="宋体"/>
          <w:color w:val="000000"/>
          <w:kern w:val="2"/>
          <w:sz w:val="24"/>
          <w:szCs w:val="24"/>
          <w:shd w:val="clear" w:color="auto" w:fill="FFFFFF"/>
          <w:lang w:val="en-US" w:eastAsia="zh-CN" w:bidi="ar-SA"/>
        </w:rPr>
        <w:t>3.投标供应商在电子系统使用过程中遇到涉及系统使用的问题，可致电0374-2961598进行咨询。</w:t>
      </w:r>
    </w:p>
    <w:p w14:paraId="7A4FD2F0">
      <w:pPr>
        <w:pStyle w:val="13"/>
        <w:keepNext w:val="0"/>
        <w:keepLines w:val="0"/>
        <w:pageBreakBefore w:val="0"/>
        <w:widowControl/>
        <w:shd w:val="clear" w:color="auto" w:fill="FFFFFF"/>
        <w:kinsoku/>
        <w:wordWrap/>
        <w:overflowPunct/>
        <w:topLinePunct w:val="0"/>
        <w:autoSpaceDE/>
        <w:autoSpaceDN/>
        <w:bidi w:val="0"/>
        <w:adjustRightInd/>
        <w:snapToGrid/>
        <w:spacing w:line="360" w:lineRule="auto"/>
        <w:contextualSpacing/>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八、对本次招标采购提出询问，请按以下方式联系。</w:t>
      </w:r>
    </w:p>
    <w:p w14:paraId="5A48AD7E">
      <w:pPr>
        <w:spacing w:line="500" w:lineRule="exact"/>
        <w:ind w:firstLine="480" w:firstLineChars="200"/>
        <w:jc w:val="left"/>
        <w:rPr>
          <w:rFonts w:hint="default" w:eastAsia="宋体"/>
          <w:b w:val="0"/>
          <w:bCs w:val="0"/>
          <w:sz w:val="24"/>
          <w:szCs w:val="24"/>
          <w:lang w:val="en-US" w:eastAsia="zh-CN"/>
        </w:rPr>
      </w:pPr>
      <w:r>
        <w:rPr>
          <w:rFonts w:hint="eastAsia"/>
          <w:b w:val="0"/>
          <w:bCs w:val="0"/>
          <w:sz w:val="24"/>
          <w:szCs w:val="24"/>
          <w:lang w:val="en-US" w:eastAsia="zh-CN"/>
        </w:rPr>
        <w:t>1.采购人信息</w:t>
      </w:r>
    </w:p>
    <w:p w14:paraId="058C70FF">
      <w:pPr>
        <w:spacing w:line="500" w:lineRule="exact"/>
        <w:ind w:firstLine="480" w:firstLineChars="200"/>
        <w:jc w:val="left"/>
        <w:rPr>
          <w:rFonts w:hint="eastAsia"/>
          <w:sz w:val="24"/>
          <w:szCs w:val="24"/>
        </w:rPr>
      </w:pPr>
      <w:r>
        <w:rPr>
          <w:rFonts w:hint="eastAsia"/>
          <w:b w:val="0"/>
          <w:bCs w:val="0"/>
          <w:sz w:val="24"/>
          <w:szCs w:val="24"/>
        </w:rPr>
        <w:t>名称</w:t>
      </w:r>
      <w:r>
        <w:rPr>
          <w:rFonts w:hint="eastAsia"/>
          <w:sz w:val="24"/>
          <w:szCs w:val="24"/>
        </w:rPr>
        <w:t>：许昌市建安区农业农村局</w:t>
      </w:r>
    </w:p>
    <w:p w14:paraId="0489B2D5">
      <w:pPr>
        <w:spacing w:line="500" w:lineRule="exact"/>
        <w:ind w:firstLine="480" w:firstLineChars="200"/>
        <w:jc w:val="left"/>
        <w:rPr>
          <w:rFonts w:hint="eastAsia"/>
          <w:sz w:val="24"/>
          <w:szCs w:val="24"/>
        </w:rPr>
      </w:pPr>
      <w:r>
        <w:rPr>
          <w:rFonts w:hint="eastAsia"/>
          <w:sz w:val="24"/>
          <w:szCs w:val="24"/>
        </w:rPr>
        <w:t>地址：许昌市建安区兴业大厦3楼</w:t>
      </w:r>
    </w:p>
    <w:p w14:paraId="73B723CF">
      <w:pPr>
        <w:spacing w:line="500" w:lineRule="exact"/>
        <w:ind w:firstLine="480" w:firstLineChars="200"/>
        <w:jc w:val="left"/>
        <w:rPr>
          <w:rFonts w:hint="default" w:ascii="宋体" w:hAnsi="宋体" w:eastAsia="宋体" w:cs="仿宋_GB2312"/>
          <w:sz w:val="24"/>
          <w:szCs w:val="24"/>
          <w:lang w:val="en-US" w:eastAsia="zh-CN"/>
        </w:rPr>
      </w:pPr>
      <w:r>
        <w:rPr>
          <w:rFonts w:hint="eastAsia"/>
          <w:sz w:val="24"/>
          <w:szCs w:val="24"/>
        </w:rPr>
        <w:t>联系人：赵高杨</w:t>
      </w:r>
    </w:p>
    <w:p w14:paraId="169CD42F">
      <w:pPr>
        <w:spacing w:line="500" w:lineRule="exact"/>
        <w:ind w:firstLine="480" w:firstLineChars="200"/>
        <w:jc w:val="left"/>
        <w:rPr>
          <w:rFonts w:hint="eastAsia" w:eastAsia="宋体"/>
          <w:sz w:val="24"/>
          <w:szCs w:val="24"/>
          <w:lang w:val="en-US" w:eastAsia="zh-CN"/>
        </w:rPr>
      </w:pPr>
      <w:r>
        <w:rPr>
          <w:rFonts w:hint="eastAsia"/>
          <w:sz w:val="24"/>
          <w:szCs w:val="24"/>
        </w:rPr>
        <w:t>联系方式：15939913991</w:t>
      </w:r>
    </w:p>
    <w:p w14:paraId="6E87D881">
      <w:pPr>
        <w:spacing w:line="500" w:lineRule="exact"/>
        <w:ind w:firstLine="480" w:firstLineChars="200"/>
        <w:jc w:val="left"/>
        <w:rPr>
          <w:rFonts w:hint="eastAsia"/>
          <w:sz w:val="24"/>
          <w:szCs w:val="24"/>
        </w:rPr>
      </w:pPr>
      <w:r>
        <w:rPr>
          <w:rFonts w:hint="eastAsia"/>
          <w:sz w:val="24"/>
          <w:szCs w:val="24"/>
        </w:rPr>
        <w:t>2.采购代理机构信息（如有）</w:t>
      </w:r>
    </w:p>
    <w:p w14:paraId="1E293890">
      <w:pPr>
        <w:spacing w:line="500" w:lineRule="exact"/>
        <w:ind w:firstLine="480" w:firstLineChars="200"/>
        <w:jc w:val="left"/>
        <w:rPr>
          <w:rFonts w:hint="eastAsia"/>
          <w:b/>
          <w:bCs/>
          <w:sz w:val="24"/>
          <w:szCs w:val="24"/>
        </w:rPr>
      </w:pPr>
      <w:r>
        <w:rPr>
          <w:rFonts w:hint="eastAsia"/>
          <w:b w:val="0"/>
          <w:bCs w:val="0"/>
          <w:sz w:val="24"/>
          <w:szCs w:val="24"/>
          <w:lang w:val="en-US" w:eastAsia="zh-CN"/>
        </w:rPr>
        <w:t>名称</w:t>
      </w:r>
      <w:r>
        <w:rPr>
          <w:rFonts w:hint="eastAsia"/>
          <w:b w:val="0"/>
          <w:bCs w:val="0"/>
          <w:sz w:val="24"/>
          <w:szCs w:val="24"/>
        </w:rPr>
        <w:t>：许昌市建安区政府采购中⼼</w:t>
      </w:r>
    </w:p>
    <w:p w14:paraId="51EA8233">
      <w:pPr>
        <w:spacing w:line="500" w:lineRule="exact"/>
        <w:ind w:firstLine="480" w:firstLineChars="200"/>
        <w:jc w:val="left"/>
        <w:rPr>
          <w:rFonts w:hint="eastAsia"/>
          <w:sz w:val="24"/>
          <w:szCs w:val="24"/>
        </w:rPr>
      </w:pPr>
      <w:r>
        <w:rPr>
          <w:rFonts w:hint="eastAsia"/>
          <w:sz w:val="24"/>
          <w:szCs w:val="24"/>
        </w:rPr>
        <w:t>地址：许昌市建安区兴业⼤厦四楼415</w:t>
      </w:r>
      <w:r>
        <w:rPr>
          <w:rFonts w:hint="eastAsia"/>
          <w:sz w:val="24"/>
          <w:szCs w:val="24"/>
          <w:lang w:val="en-US" w:eastAsia="zh-CN"/>
        </w:rPr>
        <w:t>3</w:t>
      </w:r>
      <w:r>
        <w:rPr>
          <w:rFonts w:hint="eastAsia"/>
          <w:sz w:val="24"/>
          <w:szCs w:val="24"/>
        </w:rPr>
        <w:t>室</w:t>
      </w:r>
    </w:p>
    <w:p w14:paraId="0E7B825D">
      <w:pPr>
        <w:spacing w:line="500" w:lineRule="exact"/>
        <w:ind w:firstLine="480" w:firstLineChars="200"/>
        <w:jc w:val="left"/>
        <w:rPr>
          <w:rFonts w:hint="eastAsia"/>
          <w:sz w:val="24"/>
          <w:szCs w:val="24"/>
        </w:rPr>
      </w:pPr>
      <w:r>
        <w:rPr>
          <w:rFonts w:hint="eastAsia"/>
          <w:sz w:val="24"/>
          <w:szCs w:val="24"/>
        </w:rPr>
        <w:t>联系人：政府采购交易股</w:t>
      </w:r>
    </w:p>
    <w:p w14:paraId="2CCC7E5E">
      <w:pPr>
        <w:spacing w:line="500" w:lineRule="exact"/>
        <w:ind w:firstLine="480" w:firstLineChars="200"/>
        <w:jc w:val="left"/>
        <w:rPr>
          <w:rFonts w:hint="eastAsia" w:ascii="宋体" w:hAnsi="宋体" w:eastAsia="宋体" w:cs="仿宋_GB2312"/>
          <w:sz w:val="24"/>
          <w:szCs w:val="24"/>
          <w:lang w:eastAsia="zh-CN"/>
        </w:rPr>
      </w:pPr>
      <w:r>
        <w:rPr>
          <w:rFonts w:hint="eastAsia"/>
          <w:sz w:val="24"/>
          <w:szCs w:val="24"/>
        </w:rPr>
        <w:t>联系方式：0374-511565</w:t>
      </w:r>
      <w:r>
        <w:rPr>
          <w:rFonts w:hint="eastAsia"/>
          <w:sz w:val="24"/>
          <w:szCs w:val="24"/>
          <w:lang w:val="en-US" w:eastAsia="zh-CN"/>
        </w:rPr>
        <w:t>6</w:t>
      </w:r>
    </w:p>
    <w:p w14:paraId="778246F6">
      <w:pPr>
        <w:spacing w:line="500" w:lineRule="exact"/>
        <w:ind w:firstLine="480" w:firstLineChars="200"/>
        <w:jc w:val="left"/>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3</w:t>
      </w:r>
      <w:r>
        <w:rPr>
          <w:rFonts w:hint="eastAsia" w:ascii="Times New Roman" w:hAnsi="Times New Roman" w:eastAsia="宋体" w:cs="Times New Roman"/>
          <w:b w:val="0"/>
          <w:bCs w:val="0"/>
          <w:sz w:val="24"/>
          <w:szCs w:val="24"/>
          <w:lang w:val="zh-CN" w:eastAsia="zh-CN"/>
        </w:rPr>
        <w:t>.</w:t>
      </w:r>
      <w:r>
        <w:rPr>
          <w:rFonts w:hint="eastAsia" w:ascii="Times New Roman" w:hAnsi="Times New Roman" w:eastAsia="宋体" w:cs="Times New Roman"/>
          <w:b w:val="0"/>
          <w:bCs w:val="0"/>
          <w:sz w:val="24"/>
          <w:szCs w:val="24"/>
          <w:lang w:val="en-US" w:eastAsia="zh-CN"/>
        </w:rPr>
        <w:t>监督管理部门</w:t>
      </w:r>
    </w:p>
    <w:p w14:paraId="5710B4F6">
      <w:pPr>
        <w:spacing w:line="500" w:lineRule="exact"/>
        <w:ind w:firstLine="480" w:firstLineChars="200"/>
        <w:jc w:val="left"/>
        <w:rPr>
          <w:rFonts w:hint="default" w:ascii="Times New Roman" w:hAnsi="Times New Roman" w:eastAsia="宋体" w:cs="Times New Roman"/>
          <w:b w:val="0"/>
          <w:bCs w:val="0"/>
          <w:sz w:val="24"/>
          <w:szCs w:val="24"/>
          <w:lang w:val="en-US"/>
        </w:rPr>
      </w:pPr>
      <w:r>
        <w:rPr>
          <w:rFonts w:hint="eastAsia" w:ascii="Times New Roman" w:hAnsi="Times New Roman" w:eastAsia="宋体" w:cs="Times New Roman"/>
          <w:b w:val="0"/>
          <w:bCs w:val="0"/>
          <w:sz w:val="24"/>
          <w:szCs w:val="24"/>
          <w:lang w:val="en-US" w:eastAsia="zh-CN"/>
        </w:rPr>
        <w:t>名称：许昌市建安区财政局</w:t>
      </w:r>
    </w:p>
    <w:p w14:paraId="58960B88">
      <w:pPr>
        <w:spacing w:line="500" w:lineRule="exact"/>
        <w:ind w:firstLine="480" w:firstLineChars="200"/>
        <w:jc w:val="left"/>
        <w:rPr>
          <w:rFonts w:hint="eastAsia" w:ascii="Times New Roman" w:hAnsi="Times New Roman" w:eastAsia="宋体" w:cs="Times New Roman"/>
          <w:b w:val="0"/>
          <w:bCs w:val="0"/>
          <w:sz w:val="24"/>
          <w:szCs w:val="24"/>
        </w:rPr>
      </w:pPr>
      <w:r>
        <w:rPr>
          <w:rFonts w:hint="eastAsia" w:cs="Times New Roman"/>
          <w:b w:val="0"/>
          <w:bCs w:val="0"/>
          <w:sz w:val="24"/>
          <w:szCs w:val="24"/>
          <w:lang w:val="en-US" w:eastAsia="zh-CN"/>
        </w:rPr>
        <w:t>地址</w:t>
      </w:r>
      <w:r>
        <w:rPr>
          <w:rFonts w:hint="eastAsia" w:ascii="Times New Roman" w:hAnsi="Times New Roman" w:eastAsia="宋体" w:cs="Times New Roman"/>
          <w:b w:val="0"/>
          <w:bCs w:val="0"/>
          <w:sz w:val="24"/>
          <w:szCs w:val="24"/>
        </w:rPr>
        <w:t>：</w:t>
      </w:r>
      <w:r>
        <w:rPr>
          <w:rFonts w:hint="eastAsia" w:ascii="Times New Roman" w:hAnsi="Times New Roman" w:eastAsia="宋体" w:cs="Times New Roman"/>
          <w:b w:val="0"/>
          <w:bCs w:val="0"/>
          <w:sz w:val="24"/>
          <w:szCs w:val="24"/>
          <w:lang w:val="en-US" w:eastAsia="zh-CN"/>
        </w:rPr>
        <w:t>许昌市建安区政府采购监督管理办公室</w:t>
      </w:r>
    </w:p>
    <w:p w14:paraId="28E903A8">
      <w:pPr>
        <w:spacing w:line="500" w:lineRule="exact"/>
        <w:ind w:firstLine="480" w:firstLineChars="200"/>
        <w:jc w:val="left"/>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rPr>
        <w:t>联系方式：</w:t>
      </w:r>
      <w:r>
        <w:rPr>
          <w:rFonts w:hint="eastAsia" w:ascii="Times New Roman" w:hAnsi="Times New Roman" w:eastAsia="宋体" w:cs="Times New Roman"/>
          <w:b w:val="0"/>
          <w:bCs w:val="0"/>
          <w:sz w:val="24"/>
          <w:szCs w:val="24"/>
          <w:lang w:val="en-US" w:eastAsia="zh-CN"/>
        </w:rPr>
        <w:t>0374-5113616</w:t>
      </w:r>
    </w:p>
    <w:p w14:paraId="590EDDBF">
      <w:pPr>
        <w:spacing w:line="580" w:lineRule="exact"/>
        <w:jc w:val="right"/>
        <w:rPr>
          <w:rFonts w:hint="eastAsia" w:ascii="宋体" w:hAnsi="宋体"/>
          <w:sz w:val="24"/>
          <w:szCs w:val="24"/>
        </w:rPr>
      </w:pPr>
      <w:r>
        <w:rPr>
          <w:rFonts w:hint="eastAsia" w:ascii="宋体" w:hAnsi="宋体"/>
          <w:sz w:val="24"/>
          <w:szCs w:val="24"/>
        </w:rPr>
        <w:t>许昌市建安区农业农村局</w:t>
      </w:r>
    </w:p>
    <w:p w14:paraId="3ED65311">
      <w:pPr>
        <w:spacing w:line="580" w:lineRule="exact"/>
        <w:jc w:val="right"/>
        <w:rPr>
          <w:rFonts w:hint="eastAsia" w:hAnsi="宋体" w:eastAsia="宋体"/>
          <w:b/>
          <w:color w:val="auto"/>
          <w:sz w:val="32"/>
          <w:szCs w:val="22"/>
          <w:highlight w:val="none"/>
          <w:lang w:eastAsia="zh-CN"/>
        </w:rPr>
      </w:pPr>
      <w:r>
        <w:rPr>
          <w:rStyle w:val="31"/>
          <w:rFonts w:hint="eastAsia" w:ascii="宋体" w:hAnsi="宋体"/>
          <w:color w:val="auto"/>
          <w:sz w:val="24"/>
          <w:szCs w:val="24"/>
          <w:highlight w:val="none"/>
          <w:lang w:eastAsia="zh-CN"/>
        </w:rPr>
        <w:t>202</w:t>
      </w:r>
      <w:r>
        <w:rPr>
          <w:rStyle w:val="31"/>
          <w:rFonts w:hint="eastAsia" w:ascii="宋体" w:hAnsi="宋体"/>
          <w:color w:val="auto"/>
          <w:sz w:val="24"/>
          <w:szCs w:val="24"/>
          <w:highlight w:val="none"/>
          <w:lang w:val="en-US" w:eastAsia="zh-CN"/>
        </w:rPr>
        <w:t>6</w:t>
      </w:r>
      <w:r>
        <w:rPr>
          <w:rStyle w:val="31"/>
          <w:rFonts w:hint="eastAsia" w:ascii="宋体" w:hAnsi="宋体"/>
          <w:color w:val="auto"/>
          <w:sz w:val="24"/>
          <w:szCs w:val="24"/>
          <w:highlight w:val="none"/>
          <w:lang w:eastAsia="zh-CN"/>
        </w:rPr>
        <w:t>年</w:t>
      </w:r>
      <w:r>
        <w:rPr>
          <w:rStyle w:val="31"/>
          <w:rFonts w:hint="eastAsia" w:ascii="宋体" w:hAnsi="宋体"/>
          <w:color w:val="auto"/>
          <w:sz w:val="24"/>
          <w:szCs w:val="24"/>
          <w:highlight w:val="none"/>
          <w:lang w:val="en-US" w:eastAsia="zh-CN"/>
        </w:rPr>
        <w:t>5</w:t>
      </w:r>
      <w:r>
        <w:rPr>
          <w:rStyle w:val="31"/>
          <w:rFonts w:hint="eastAsia" w:ascii="宋体" w:hAnsi="宋体"/>
          <w:color w:val="auto"/>
          <w:sz w:val="24"/>
          <w:szCs w:val="24"/>
          <w:highlight w:val="none"/>
          <w:lang w:eastAsia="zh-CN"/>
        </w:rPr>
        <w:t>月</w:t>
      </w:r>
      <w:r>
        <w:rPr>
          <w:rStyle w:val="31"/>
          <w:rFonts w:hint="eastAsia" w:ascii="宋体" w:hAnsi="宋体"/>
          <w:color w:val="auto"/>
          <w:sz w:val="24"/>
          <w:szCs w:val="24"/>
          <w:highlight w:val="none"/>
          <w:lang w:val="en-US" w:eastAsia="zh-CN"/>
        </w:rPr>
        <w:t>12</w:t>
      </w:r>
      <w:r>
        <w:rPr>
          <w:rStyle w:val="31"/>
          <w:rFonts w:hint="eastAsia" w:ascii="宋体" w:hAnsi="宋体"/>
          <w:color w:val="auto"/>
          <w:sz w:val="24"/>
          <w:szCs w:val="24"/>
          <w:highlight w:val="none"/>
          <w:lang w:eastAsia="zh-CN"/>
        </w:rPr>
        <w:t>日</w:t>
      </w:r>
    </w:p>
    <w:p w14:paraId="1E687F5A">
      <w:pPr>
        <w:pStyle w:val="30"/>
        <w:shd w:val="clear" w:color="auto" w:fill="FFFFFF"/>
        <w:spacing w:line="500" w:lineRule="exact"/>
        <w:ind w:firstLine="482" w:firstLineChars="200"/>
        <w:contextualSpacing/>
        <w:jc w:val="left"/>
        <w:rPr>
          <w:rFonts w:hint="eastAsia" w:ascii="仿宋_GB2312" w:hAnsi="仿宋_GB2312" w:eastAsia="仿宋_GB2312" w:cs="仿宋_GB2312"/>
          <w:szCs w:val="24"/>
        </w:rPr>
      </w:pPr>
      <w:r>
        <w:rPr>
          <w:rFonts w:hint="eastAsia" w:ascii="宋体" w:hAnsi="宋体" w:cs="黑体"/>
          <w:b/>
          <w:bCs/>
          <w:color w:val="000000"/>
          <w:shd w:val="clear" w:color="auto" w:fill="FFFFFF"/>
        </w:rPr>
        <w:br w:type="page"/>
      </w:r>
      <w:bookmarkEnd w:id="2"/>
      <w:bookmarkEnd w:id="3"/>
      <w:bookmarkEnd w:id="4"/>
      <w:bookmarkEnd w:id="5"/>
      <w:bookmarkEnd w:id="6"/>
    </w:p>
    <w:p w14:paraId="17E9AC36">
      <w:pPr>
        <w:pStyle w:val="6"/>
        <w:keepNext w:val="0"/>
        <w:keepLines w:val="0"/>
        <w:pageBreakBefore w:val="0"/>
        <w:kinsoku/>
        <w:wordWrap/>
        <w:overflowPunct/>
        <w:topLinePunct w:val="0"/>
        <w:autoSpaceDE/>
        <w:autoSpaceDN/>
        <w:bidi w:val="0"/>
        <w:spacing w:line="360" w:lineRule="auto"/>
        <w:ind w:right="-512" w:rightChars="-244" w:firstLine="442" w:firstLineChars="200"/>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温馨提示：</w:t>
      </w:r>
    </w:p>
    <w:p w14:paraId="31745E88">
      <w:pPr>
        <w:pStyle w:val="6"/>
        <w:keepNext w:val="0"/>
        <w:keepLines w:val="0"/>
        <w:pageBreakBefore w:val="0"/>
        <w:kinsoku/>
        <w:wordWrap/>
        <w:overflowPunct/>
        <w:topLinePunct w:val="0"/>
        <w:autoSpaceDE/>
        <w:autoSpaceDN/>
        <w:bidi w:val="0"/>
        <w:spacing w:line="360" w:lineRule="auto"/>
        <w:ind w:right="-512" w:rightChars="-244" w:firstLine="442" w:firstLineChars="200"/>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本项目为全流程电子化交易项目，请认真阅读谈判文件，并注意以下事项。</w:t>
      </w:r>
    </w:p>
    <w:p w14:paraId="3C4881C2">
      <w:pPr>
        <w:pStyle w:val="6"/>
        <w:keepNext w:val="0"/>
        <w:keepLines w:val="0"/>
        <w:pageBreakBefore w:val="0"/>
        <w:widowControl w:val="0"/>
        <w:kinsoku/>
        <w:wordWrap/>
        <w:overflowPunct/>
        <w:topLinePunct w:val="0"/>
        <w:autoSpaceDE/>
        <w:autoSpaceDN/>
        <w:bidi w:val="0"/>
        <w:adjustRightInd/>
        <w:snapToGrid/>
        <w:spacing w:after="0" w:line="360" w:lineRule="auto"/>
        <w:ind w:right="-512" w:rightChars="-244" w:firstLine="440" w:firstLineChars="200"/>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lang w:val="en-US" w:eastAsia="zh-CN"/>
        </w:rPr>
        <w:t>1.</w:t>
      </w:r>
      <w:r>
        <w:rPr>
          <w:rFonts w:hint="eastAsia" w:ascii="宋体" w:hAnsi="宋体" w:eastAsia="宋体" w:cs="宋体"/>
          <w:b w:val="0"/>
          <w:bCs w:val="0"/>
          <w:color w:val="auto"/>
          <w:sz w:val="22"/>
          <w:szCs w:val="22"/>
        </w:rPr>
        <w:t>供应商参加本项目投标，需提前自行联系CA服务机构办理数字认证证书并进行电子签章。</w:t>
      </w:r>
    </w:p>
    <w:p w14:paraId="40DA134A">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right="-512" w:rightChars="-244" w:firstLine="440" w:firstLineChars="200"/>
        <w:contextualSpacing/>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lang w:val="en-US" w:eastAsia="zh-CN"/>
        </w:rPr>
        <w:t>2.谈判</w:t>
      </w:r>
      <w:r>
        <w:rPr>
          <w:rFonts w:hint="eastAsia" w:ascii="宋体" w:hAnsi="宋体" w:eastAsia="宋体" w:cs="宋体"/>
          <w:b w:val="0"/>
          <w:bCs w:val="0"/>
          <w:color w:val="auto"/>
          <w:sz w:val="22"/>
          <w:szCs w:val="22"/>
        </w:rPr>
        <w:t>文件下载、响应文件制作、提交、远程不见面开标（电子投标文件的解密）环节，供应商须使用同一个CA数字证书（证书须在有效期内并可正常使用）。</w:t>
      </w:r>
    </w:p>
    <w:p w14:paraId="77C309D9">
      <w:pPr>
        <w:keepNext w:val="0"/>
        <w:keepLines w:val="0"/>
        <w:pageBreakBefore w:val="0"/>
        <w:widowControl w:val="0"/>
        <w:tabs>
          <w:tab w:val="left" w:pos="7095"/>
        </w:tabs>
        <w:kinsoku/>
        <w:wordWrap/>
        <w:overflowPunct/>
        <w:topLinePunct w:val="0"/>
        <w:autoSpaceDE/>
        <w:autoSpaceDN/>
        <w:bidi w:val="0"/>
        <w:adjustRightInd/>
        <w:snapToGrid/>
        <w:spacing w:line="360" w:lineRule="auto"/>
        <w:ind w:right="-512" w:rightChars="-244" w:firstLine="440" w:firstLineChars="200"/>
        <w:contextualSpacing/>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3.电子响应文件的制作</w:t>
      </w:r>
    </w:p>
    <w:p w14:paraId="3C571F31">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right="-512" w:rightChars="-244" w:firstLine="440" w:firstLineChars="200"/>
        <w:contextualSpacing/>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lang w:val="en-US" w:eastAsia="zh-CN"/>
        </w:rPr>
        <w:t>3.1供应商登录《全国公共资源交易平台（河南省·许昌市）》（</w:t>
      </w:r>
      <w:r>
        <w:rPr>
          <w:rFonts w:hint="eastAsia" w:ascii="宋体" w:hAnsi="宋体" w:cs="宋体"/>
          <w:b w:val="0"/>
          <w:bCs w:val="0"/>
          <w:color w:val="auto"/>
          <w:sz w:val="22"/>
          <w:szCs w:val="22"/>
          <w:lang w:val="en-US" w:eastAsia="zh-CN"/>
        </w:rPr>
        <w:t>https://ggzy.xuchang.gov.cn/</w:t>
      </w:r>
      <w:r>
        <w:rPr>
          <w:rFonts w:hint="eastAsia" w:ascii="宋体" w:hAnsi="宋体" w:eastAsia="宋体" w:cs="宋体"/>
          <w:b w:val="0"/>
          <w:bCs w:val="0"/>
          <w:color w:val="auto"/>
          <w:sz w:val="22"/>
          <w:szCs w:val="22"/>
          <w:lang w:val="en-US" w:eastAsia="zh-CN"/>
        </w:rPr>
        <w:t>）下载“新点投标文件制作软件（河南省版）”（在“供应商”登录页面右下方“投标文件制作工具下载”）制作电子投标文件。</w:t>
      </w:r>
    </w:p>
    <w:p w14:paraId="752CA321">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right="-512" w:rightChars="-244" w:firstLine="440" w:firstLineChars="200"/>
        <w:contextualSpacing/>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lang w:val="en-US" w:eastAsia="zh-CN"/>
        </w:rPr>
        <w:t>3.2 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3BBCA7BD">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right="-512" w:rightChars="-244" w:firstLine="440" w:firstLineChars="200"/>
        <w:contextualSpacing/>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lang w:val="en-US" w:eastAsia="zh-CN"/>
        </w:rPr>
        <w:t>4.</w:t>
      </w:r>
      <w:r>
        <w:rPr>
          <w:rFonts w:hint="eastAsia" w:ascii="宋体" w:hAnsi="宋体" w:eastAsia="宋体" w:cs="宋体"/>
          <w:b w:val="0"/>
          <w:bCs w:val="0"/>
          <w:color w:val="auto"/>
          <w:sz w:val="22"/>
          <w:szCs w:val="22"/>
        </w:rPr>
        <w:t>加密电子响应文件的提交</w:t>
      </w:r>
    </w:p>
    <w:p w14:paraId="4852ACBE">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right="-512" w:rightChars="-244" w:firstLine="440" w:firstLineChars="200"/>
        <w:contextualSpacing/>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lang w:val="en-US" w:eastAsia="zh-CN"/>
        </w:rPr>
        <w:t>4.1</w:t>
      </w:r>
      <w:r>
        <w:rPr>
          <w:rFonts w:hint="eastAsia" w:ascii="宋体" w:hAnsi="宋体" w:eastAsia="宋体" w:cs="宋体"/>
          <w:b w:val="0"/>
          <w:bCs w:val="0"/>
          <w:color w:val="auto"/>
          <w:sz w:val="22"/>
          <w:szCs w:val="22"/>
        </w:rPr>
        <w:t>供应商对同一项目多个标段进行响应的，加密电子响应文件应按标段分别提交。</w:t>
      </w:r>
    </w:p>
    <w:p w14:paraId="654306DA">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right="-512" w:rightChars="-244" w:firstLine="440" w:firstLineChars="200"/>
        <w:contextualSpacing/>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4.2加密电子投标文件成功提交后，可登录《全国公共资源交易平台（河南省·许昌市）》（</w:t>
      </w:r>
      <w:r>
        <w:rPr>
          <w:rFonts w:hint="eastAsia" w:ascii="宋体" w:hAnsi="宋体" w:cs="宋体"/>
          <w:b w:val="0"/>
          <w:bCs w:val="0"/>
          <w:color w:val="auto"/>
          <w:sz w:val="22"/>
          <w:szCs w:val="22"/>
          <w:lang w:val="en-US" w:eastAsia="zh-CN"/>
        </w:rPr>
        <w:t>https://ggzy.xuchang.gov.cn/</w:t>
      </w:r>
      <w:r>
        <w:rPr>
          <w:rFonts w:hint="eastAsia" w:ascii="宋体" w:hAnsi="宋体" w:eastAsia="宋体" w:cs="宋体"/>
          <w:b w:val="0"/>
          <w:bCs w:val="0"/>
          <w:color w:val="auto"/>
          <w:sz w:val="22"/>
          <w:szCs w:val="22"/>
          <w:lang w:val="en-US" w:eastAsia="zh-CN"/>
        </w:rPr>
        <w:t>）许昌市公共资源电子交易系统，在上传电子投标文件的页面进行模拟解密，以验证是否能够成功解密。</w:t>
      </w:r>
    </w:p>
    <w:p w14:paraId="756BA681">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right="-512" w:rightChars="-244" w:firstLine="440" w:firstLineChars="200"/>
        <w:contextualSpacing/>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lang w:val="en-US" w:eastAsia="zh-CN"/>
        </w:rPr>
        <w:t>5.</w:t>
      </w:r>
      <w:r>
        <w:rPr>
          <w:rFonts w:hint="eastAsia" w:ascii="宋体" w:hAnsi="宋体" w:eastAsia="宋体" w:cs="宋体"/>
          <w:b w:val="0"/>
          <w:bCs w:val="0"/>
          <w:color w:val="auto"/>
          <w:sz w:val="22"/>
          <w:szCs w:val="22"/>
        </w:rPr>
        <w:t>远程不见面开标（电子响应文件的解密）</w:t>
      </w:r>
    </w:p>
    <w:p w14:paraId="6C7609ED">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right="-512" w:rightChars="-244" w:firstLine="440" w:firstLineChars="200"/>
        <w:contextualSpacing/>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5.1本项目采用远程“不见面”开标方式，投标前请详细阅读《全国公共资源交易平台（河南省·许昌市）》（</w:t>
      </w:r>
      <w:r>
        <w:rPr>
          <w:rFonts w:hint="eastAsia" w:ascii="宋体" w:hAnsi="宋体" w:cs="宋体"/>
          <w:b w:val="0"/>
          <w:bCs w:val="0"/>
          <w:color w:val="auto"/>
          <w:sz w:val="22"/>
          <w:szCs w:val="22"/>
          <w:lang w:val="en-US" w:eastAsia="zh-CN"/>
        </w:rPr>
        <w:t>https://ggzy.xuchang.gov.cn/</w:t>
      </w:r>
      <w:r>
        <w:rPr>
          <w:rFonts w:hint="eastAsia" w:ascii="宋体" w:hAnsi="宋体" w:eastAsia="宋体" w:cs="宋体"/>
          <w:b w:val="0"/>
          <w:bCs w:val="0"/>
          <w:color w:val="auto"/>
          <w:sz w:val="22"/>
          <w:szCs w:val="22"/>
          <w:lang w:val="en-US" w:eastAsia="zh-CN"/>
        </w:rPr>
        <w:t>）“服务指南”——“办事指南”栏目下《新交易平台使用手册》中的相关内容。</w:t>
      </w:r>
    </w:p>
    <w:p w14:paraId="12C916D3">
      <w:pPr>
        <w:keepNext w:val="0"/>
        <w:keepLines w:val="0"/>
        <w:pageBreakBefore w:val="0"/>
        <w:widowControl w:val="0"/>
        <w:numPr>
          <w:ilvl w:val="0"/>
          <w:numId w:val="1"/>
        </w:numPr>
        <w:tabs>
          <w:tab w:val="left" w:pos="7095"/>
        </w:tabs>
        <w:kinsoku/>
        <w:wordWrap/>
        <w:overflowPunct/>
        <w:topLinePunct w:val="0"/>
        <w:autoSpaceDE/>
        <w:autoSpaceDN/>
        <w:bidi w:val="0"/>
        <w:adjustRightInd/>
        <w:snapToGrid/>
        <w:spacing w:line="360" w:lineRule="auto"/>
        <w:ind w:left="0" w:leftChars="0" w:right="-512" w:rightChars="-244" w:firstLine="440" w:firstLineChars="200"/>
        <w:contextualSpacing/>
        <w:textAlignment w:val="auto"/>
        <w:rPr>
          <w:rFonts w:hint="eastAsia" w:ascii="宋体" w:hAnsi="宋体" w:eastAsia="宋体" w:cs="宋体"/>
          <w:b w:val="0"/>
          <w:bCs w:val="0"/>
          <w:color w:val="auto"/>
          <w:sz w:val="22"/>
          <w:szCs w:val="22"/>
        </w:rPr>
      </w:pPr>
      <w:r>
        <w:rPr>
          <w:rFonts w:hint="eastAsia" w:ascii="宋体" w:hAnsi="宋体" w:eastAsia="宋体" w:cs="宋体"/>
          <w:sz w:val="22"/>
          <w:szCs w:val="22"/>
          <w:highlight w:val="none"/>
          <w:lang w:eastAsia="zh-CN"/>
        </w:rPr>
        <w:t>供应商</w:t>
      </w:r>
      <w:r>
        <w:rPr>
          <w:rFonts w:hint="eastAsia" w:ascii="宋体" w:hAnsi="宋体" w:eastAsia="宋体" w:cs="宋体"/>
          <w:sz w:val="22"/>
          <w:szCs w:val="22"/>
          <w:highlight w:val="none"/>
        </w:rPr>
        <w:t>应按《新交易平台使用手册》提前设置好浏览器，并于开标时间前登录本项目网上开标大厅，按照规定的开标时间准时参加网上开标。</w:t>
      </w:r>
    </w:p>
    <w:p w14:paraId="509DF18F">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right="-512" w:rightChars="-244" w:firstLine="440" w:firstLineChars="200"/>
        <w:contextualSpacing/>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5.3根据开标大厅界面右侧“公告栏”中的系统提示，供应商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供应商未解密或因供应商原因解密失败的，其响应文件将被拒绝。</w:t>
      </w:r>
    </w:p>
    <w:p w14:paraId="6A3D0264">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right="-512" w:rightChars="-244" w:firstLine="440" w:firstLineChars="200"/>
        <w:contextualSpacing/>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5.4开标活动结束时，供应商应在《开标情况记录表》上进行电子签章。供应商未签章的，视同认可开标结果。</w:t>
      </w:r>
    </w:p>
    <w:p w14:paraId="7E9C148E">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right="-512" w:rightChars="-244" w:firstLine="440" w:firstLineChars="200"/>
        <w:contextualSpacing/>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5.5供应商对开标过程和开标记录如有疑义，可在本项目开标大厅界面右下方“发起异议”中在线提出异议。</w:t>
      </w:r>
    </w:p>
    <w:p w14:paraId="4458123A">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right="-512" w:rightChars="-244" w:firstLine="440" w:firstLineChars="200"/>
        <w:contextualSpacing/>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lang w:val="en-US" w:eastAsia="zh-CN"/>
        </w:rPr>
        <w:t>6.</w:t>
      </w:r>
      <w:r>
        <w:rPr>
          <w:rFonts w:hint="eastAsia" w:ascii="宋体" w:hAnsi="宋体" w:eastAsia="宋体" w:cs="宋体"/>
          <w:b w:val="0"/>
          <w:bCs w:val="0"/>
          <w:color w:val="auto"/>
          <w:sz w:val="22"/>
          <w:szCs w:val="22"/>
        </w:rPr>
        <w:t>评标依据</w:t>
      </w:r>
    </w:p>
    <w:p w14:paraId="58A7C821">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left="0" w:leftChars="0" w:right="-512" w:rightChars="-244" w:firstLine="440" w:firstLineChars="200"/>
        <w:contextualSpacing/>
        <w:textAlignment w:val="auto"/>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kern w:val="2"/>
          <w:sz w:val="22"/>
          <w:szCs w:val="22"/>
          <w:lang w:val="en-US" w:eastAsia="zh-CN" w:bidi="ar-SA"/>
        </w:rPr>
        <w:t>6.1全流程电子化交易（不见面开标）项目，谈判小组以成功上传、解密的电子响应文件为评审依据。</w:t>
      </w:r>
    </w:p>
    <w:p w14:paraId="22F9D5C9">
      <w:pPr>
        <w:keepNext w:val="0"/>
        <w:keepLines w:val="0"/>
        <w:pageBreakBefore w:val="0"/>
        <w:widowControl w:val="0"/>
        <w:kinsoku/>
        <w:wordWrap/>
        <w:overflowPunct/>
        <w:topLinePunct w:val="0"/>
        <w:autoSpaceDE/>
        <w:autoSpaceDN/>
        <w:bidi w:val="0"/>
        <w:adjustRightInd/>
        <w:snapToGrid/>
        <w:spacing w:line="360" w:lineRule="auto"/>
        <w:ind w:right="-512" w:rightChars="-244"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6.2评审期间，供应商（参加</w:t>
      </w:r>
      <w:r>
        <w:rPr>
          <w:rFonts w:hint="eastAsia" w:ascii="宋体" w:hAnsi="宋体" w:eastAsia="宋体" w:cs="宋体"/>
          <w:sz w:val="22"/>
          <w:szCs w:val="22"/>
          <w:highlight w:val="none"/>
          <w:lang w:eastAsia="zh-CN"/>
        </w:rPr>
        <w:t>谈判</w:t>
      </w:r>
      <w:r>
        <w:rPr>
          <w:rFonts w:hint="eastAsia" w:ascii="宋体" w:hAnsi="宋体" w:eastAsia="宋体" w:cs="宋体"/>
          <w:sz w:val="22"/>
          <w:szCs w:val="22"/>
          <w:highlight w:val="none"/>
        </w:rPr>
        <w:t>的法定代表人或其授权代表）应保持通讯手机畅通，并根据</w:t>
      </w:r>
      <w:r>
        <w:rPr>
          <w:rFonts w:hint="eastAsia" w:ascii="宋体" w:hAnsi="宋体" w:eastAsia="宋体" w:cs="宋体"/>
          <w:sz w:val="22"/>
          <w:szCs w:val="22"/>
          <w:highlight w:val="none"/>
          <w:lang w:eastAsia="zh-CN"/>
        </w:rPr>
        <w:t>谈判</w:t>
      </w:r>
      <w:r>
        <w:rPr>
          <w:rFonts w:hint="eastAsia" w:ascii="宋体" w:hAnsi="宋体" w:eastAsia="宋体" w:cs="宋体"/>
          <w:sz w:val="22"/>
          <w:szCs w:val="22"/>
          <w:highlight w:val="none"/>
        </w:rPr>
        <w:t>小组要求在规定时间内提供：</w:t>
      </w:r>
    </w:p>
    <w:p w14:paraId="736E75C9">
      <w:pPr>
        <w:keepNext w:val="0"/>
        <w:keepLines w:val="0"/>
        <w:pageBreakBefore w:val="0"/>
        <w:widowControl w:val="0"/>
        <w:kinsoku/>
        <w:wordWrap/>
        <w:overflowPunct/>
        <w:topLinePunct w:val="0"/>
        <w:autoSpaceDE/>
        <w:autoSpaceDN/>
        <w:bidi w:val="0"/>
        <w:adjustRightInd/>
        <w:snapToGrid/>
        <w:spacing w:line="360" w:lineRule="auto"/>
        <w:ind w:right="-512" w:rightChars="-244"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（1）最后报价（加盖公章，或者由法定代表人（单位负责人）或其授权的代表签字）；</w:t>
      </w:r>
    </w:p>
    <w:p w14:paraId="6852494B">
      <w:pPr>
        <w:keepNext w:val="0"/>
        <w:keepLines w:val="0"/>
        <w:pageBreakBefore w:val="0"/>
        <w:widowControl w:val="0"/>
        <w:kinsoku/>
        <w:wordWrap/>
        <w:overflowPunct/>
        <w:topLinePunct w:val="0"/>
        <w:autoSpaceDE/>
        <w:autoSpaceDN/>
        <w:bidi w:val="0"/>
        <w:adjustRightInd/>
        <w:snapToGrid/>
        <w:spacing w:line="360" w:lineRule="auto"/>
        <w:ind w:right="-512" w:rightChars="-244"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提交方式：供应商须使用CA数字证书登录《全国公共资源交易平台（河南省·许昌市）》公共资源交易系统</w:t>
      </w:r>
      <w:r>
        <w:rPr>
          <w:rFonts w:hint="eastAsia" w:ascii="宋体" w:hAnsi="宋体" w:eastAsia="宋体" w:cs="宋体"/>
          <w:sz w:val="22"/>
          <w:szCs w:val="22"/>
          <w:lang w:val="en-US"/>
        </w:rPr>
        <w:t>（</w:t>
      </w:r>
      <w:r>
        <w:rPr>
          <w:rFonts w:hint="eastAsia" w:ascii="宋体" w:hAnsi="宋体" w:cs="宋体"/>
          <w:sz w:val="22"/>
          <w:szCs w:val="22"/>
          <w:lang w:val="en-US" w:eastAsia="zh-CN"/>
        </w:rPr>
        <w:t>https://ggzy.xuchang.gov.cn/</w:t>
      </w:r>
      <w:r>
        <w:rPr>
          <w:rFonts w:hint="eastAsia" w:ascii="宋体" w:hAnsi="宋体" w:eastAsia="宋体" w:cs="宋体"/>
          <w:sz w:val="22"/>
          <w:szCs w:val="22"/>
          <w:lang w:val="en-US"/>
        </w:rPr>
        <w:t>）</w:t>
      </w:r>
      <w:r>
        <w:rPr>
          <w:rFonts w:hint="eastAsia" w:ascii="宋体" w:hAnsi="宋体" w:eastAsia="宋体" w:cs="宋体"/>
          <w:sz w:val="22"/>
          <w:szCs w:val="22"/>
          <w:highlight w:val="none"/>
        </w:rPr>
        <w:t>进行最后报价，最后报价应包括：①总报价；②分项报价（提交最后报价的供应商不得少于3家</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w:t>
      </w:r>
    </w:p>
    <w:p w14:paraId="7CBC966F">
      <w:pPr>
        <w:keepNext w:val="0"/>
        <w:keepLines w:val="0"/>
        <w:pageBreakBefore w:val="0"/>
        <w:widowControl w:val="0"/>
        <w:kinsoku/>
        <w:wordWrap/>
        <w:overflowPunct/>
        <w:topLinePunct w:val="0"/>
        <w:autoSpaceDE/>
        <w:autoSpaceDN/>
        <w:bidi w:val="0"/>
        <w:adjustRightInd/>
        <w:snapToGrid/>
        <w:spacing w:line="360" w:lineRule="auto"/>
        <w:ind w:right="-512" w:rightChars="-244" w:firstLine="440" w:firstLineChars="200"/>
        <w:jc w:val="left"/>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sz w:val="22"/>
          <w:szCs w:val="22"/>
          <w:highlight w:val="none"/>
        </w:rPr>
        <w:t>注：</w:t>
      </w:r>
      <w:r>
        <w:rPr>
          <w:rFonts w:hint="eastAsia" w:ascii="宋体" w:hAnsi="宋体" w:eastAsia="宋体" w:cs="宋体"/>
          <w:b w:val="0"/>
          <w:bCs w:val="0"/>
          <w:color w:val="auto"/>
          <w:sz w:val="22"/>
          <w:szCs w:val="22"/>
        </w:rPr>
        <w:t>①</w:t>
      </w:r>
      <w:r>
        <w:rPr>
          <w:rFonts w:hint="eastAsia" w:ascii="宋体" w:hAnsi="宋体" w:eastAsia="宋体" w:cs="宋体"/>
          <w:b w:val="0"/>
          <w:bCs w:val="0"/>
          <w:color w:val="auto"/>
          <w:sz w:val="22"/>
          <w:szCs w:val="22"/>
          <w:lang w:val="en-US" w:eastAsia="zh-CN"/>
        </w:rPr>
        <w:t>谈判</w:t>
      </w:r>
      <w:r>
        <w:rPr>
          <w:rFonts w:hint="eastAsia" w:ascii="宋体" w:hAnsi="宋体" w:eastAsia="宋体" w:cs="宋体"/>
          <w:b w:val="0"/>
          <w:bCs w:val="0"/>
          <w:color w:val="auto"/>
          <w:sz w:val="22"/>
          <w:szCs w:val="22"/>
        </w:rPr>
        <w:t>小组要求供应商提交最后报价时，</w:t>
      </w:r>
      <w:r>
        <w:rPr>
          <w:rFonts w:hint="eastAsia" w:ascii="宋体" w:hAnsi="宋体" w:eastAsia="宋体" w:cs="宋体"/>
          <w:b w:val="0"/>
          <w:bCs w:val="0"/>
          <w:color w:val="auto"/>
          <w:sz w:val="22"/>
          <w:szCs w:val="22"/>
          <w:lang w:val="zh-CN"/>
        </w:rPr>
        <w:t>在</w:t>
      </w:r>
      <w:r>
        <w:rPr>
          <w:rFonts w:hint="eastAsia" w:ascii="宋体" w:hAnsi="宋体" w:eastAsia="宋体" w:cs="宋体"/>
          <w:b w:val="0"/>
          <w:bCs w:val="0"/>
          <w:color w:val="auto"/>
          <w:sz w:val="22"/>
          <w:szCs w:val="22"/>
          <w:lang w:val="en-US" w:eastAsia="zh-CN"/>
        </w:rPr>
        <w:t>谈判</w:t>
      </w:r>
      <w:r>
        <w:rPr>
          <w:rFonts w:hint="eastAsia" w:ascii="宋体" w:hAnsi="宋体" w:eastAsia="宋体" w:cs="宋体"/>
          <w:b w:val="0"/>
          <w:bCs w:val="0"/>
          <w:color w:val="auto"/>
          <w:sz w:val="22"/>
          <w:szCs w:val="22"/>
          <w:lang w:val="zh-CN"/>
        </w:rPr>
        <w:t>小组规定时间内，供应商应提交最后报价（包括总报价及分项报价）。最后报价是供应商响应文件的有效组成部分。</w:t>
      </w:r>
      <w:r>
        <w:rPr>
          <w:rFonts w:hint="eastAsia" w:ascii="宋体" w:hAnsi="宋体" w:eastAsia="宋体" w:cs="宋体"/>
          <w:b w:val="0"/>
          <w:bCs w:val="0"/>
          <w:color w:val="auto"/>
          <w:sz w:val="22"/>
          <w:szCs w:val="22"/>
          <w:lang w:val="en-US" w:eastAsia="zh-CN"/>
        </w:rPr>
        <w:t xml:space="preserve"> </w:t>
      </w:r>
    </w:p>
    <w:p w14:paraId="16ED005C">
      <w:pPr>
        <w:keepNext w:val="0"/>
        <w:keepLines w:val="0"/>
        <w:pageBreakBefore w:val="0"/>
        <w:widowControl w:val="0"/>
        <w:kinsoku/>
        <w:wordWrap/>
        <w:overflowPunct/>
        <w:topLinePunct w:val="0"/>
        <w:autoSpaceDE/>
        <w:autoSpaceDN/>
        <w:bidi w:val="0"/>
        <w:adjustRightInd/>
        <w:snapToGrid/>
        <w:spacing w:line="360" w:lineRule="auto"/>
        <w:ind w:right="-512" w:rightChars="-244" w:firstLine="440" w:firstLineChars="200"/>
        <w:jc w:val="left"/>
        <w:textAlignment w:val="auto"/>
        <w:rPr>
          <w:rFonts w:hint="eastAsia" w:ascii="宋体" w:hAnsi="宋体" w:eastAsia="宋体" w:cs="宋体"/>
          <w:b w:val="0"/>
          <w:bCs w:val="0"/>
          <w:color w:val="auto"/>
          <w:sz w:val="22"/>
          <w:szCs w:val="22"/>
          <w:lang w:val="zh-CN"/>
        </w:rPr>
      </w:pPr>
      <w:r>
        <w:rPr>
          <w:rFonts w:hint="eastAsia" w:ascii="宋体" w:hAnsi="宋体" w:eastAsia="宋体" w:cs="宋体"/>
          <w:b w:val="0"/>
          <w:bCs w:val="0"/>
          <w:color w:val="auto"/>
          <w:sz w:val="22"/>
          <w:szCs w:val="22"/>
          <w:lang w:val="zh-CN"/>
        </w:rPr>
        <w:t>②</w:t>
      </w:r>
      <w:r>
        <w:rPr>
          <w:rFonts w:hint="eastAsia" w:ascii="宋体" w:hAnsi="宋体" w:eastAsia="宋体" w:cs="宋体"/>
          <w:b w:val="0"/>
          <w:bCs w:val="0"/>
          <w:color w:val="auto"/>
          <w:sz w:val="22"/>
          <w:szCs w:val="22"/>
          <w:lang w:val="en-US" w:eastAsia="zh-CN"/>
        </w:rPr>
        <w:t>谈判</w:t>
      </w:r>
      <w:r>
        <w:rPr>
          <w:rFonts w:hint="eastAsia" w:ascii="宋体" w:hAnsi="宋体" w:eastAsia="宋体" w:cs="宋体"/>
          <w:b w:val="0"/>
          <w:bCs w:val="0"/>
          <w:color w:val="auto"/>
          <w:sz w:val="22"/>
          <w:szCs w:val="22"/>
          <w:lang w:val="zh-CN"/>
        </w:rPr>
        <w:t>文件第二章“采购需求”中“采购清单”以工程量清单提供的，供应商应以工程量清单方式提交最后报价，提交最后报价的供应商不得少于3家。</w:t>
      </w:r>
    </w:p>
    <w:p w14:paraId="7C07EE59">
      <w:pPr>
        <w:keepNext w:val="0"/>
        <w:keepLines w:val="0"/>
        <w:pageBreakBefore w:val="0"/>
        <w:widowControl w:val="0"/>
        <w:kinsoku/>
        <w:wordWrap/>
        <w:overflowPunct/>
        <w:topLinePunct w:val="0"/>
        <w:autoSpaceDE/>
        <w:autoSpaceDN/>
        <w:bidi w:val="0"/>
        <w:adjustRightInd/>
        <w:snapToGrid/>
        <w:spacing w:line="360" w:lineRule="auto"/>
        <w:ind w:right="-512" w:rightChars="-244" w:firstLine="440" w:firstLineChars="200"/>
        <w:jc w:val="left"/>
        <w:textAlignment w:val="auto"/>
        <w:rPr>
          <w:rFonts w:hint="eastAsia" w:ascii="宋体" w:hAnsi="宋体" w:eastAsia="宋体" w:cs="宋体"/>
          <w:sz w:val="22"/>
          <w:szCs w:val="22"/>
        </w:rPr>
      </w:pPr>
      <w:r>
        <w:rPr>
          <w:rFonts w:hint="eastAsia" w:ascii="宋体" w:hAnsi="宋体" w:eastAsia="宋体" w:cs="宋体"/>
          <w:b w:val="0"/>
          <w:bCs w:val="0"/>
          <w:color w:val="auto"/>
          <w:sz w:val="22"/>
          <w:szCs w:val="22"/>
          <w:lang w:val="zh-CN"/>
        </w:rPr>
        <w:t>③请供应商根据项目情况，可提前准备分项报价。</w:t>
      </w:r>
    </w:p>
    <w:p w14:paraId="008988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512" w:rightChars="-244"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kern w:val="2"/>
          <w:sz w:val="22"/>
          <w:szCs w:val="22"/>
          <w:lang w:val="en-US" w:eastAsia="zh-CN" w:bidi="ar-SA"/>
        </w:rPr>
        <w:t>（2）谈判</w:t>
      </w:r>
      <w:r>
        <w:rPr>
          <w:rFonts w:hint="eastAsia" w:ascii="宋体" w:hAnsi="宋体" w:eastAsia="宋体" w:cs="宋体"/>
          <w:sz w:val="22"/>
          <w:szCs w:val="22"/>
          <w:highlight w:val="none"/>
        </w:rPr>
        <w:t>小组如要求供应商提供“澄清、说明或者更正”；“按照</w:t>
      </w:r>
      <w:r>
        <w:rPr>
          <w:rFonts w:hint="eastAsia" w:ascii="宋体" w:hAnsi="宋体" w:eastAsia="宋体" w:cs="宋体"/>
          <w:sz w:val="22"/>
          <w:szCs w:val="22"/>
          <w:highlight w:val="none"/>
          <w:lang w:val="en-US" w:eastAsia="zh-CN"/>
        </w:rPr>
        <w:t>谈判</w:t>
      </w:r>
      <w:r>
        <w:rPr>
          <w:rFonts w:hint="eastAsia" w:ascii="宋体" w:hAnsi="宋体" w:eastAsia="宋体" w:cs="宋体"/>
          <w:sz w:val="22"/>
          <w:szCs w:val="22"/>
          <w:highlight w:val="none"/>
        </w:rPr>
        <w:t>文件的变动情况和</w:t>
      </w:r>
      <w:r>
        <w:rPr>
          <w:rFonts w:hint="eastAsia" w:ascii="宋体" w:hAnsi="宋体" w:eastAsia="宋体" w:cs="宋体"/>
          <w:sz w:val="22"/>
          <w:szCs w:val="22"/>
          <w:highlight w:val="none"/>
          <w:lang w:val="en-US" w:eastAsia="zh-CN"/>
        </w:rPr>
        <w:t>谈判</w:t>
      </w:r>
      <w:r>
        <w:rPr>
          <w:rFonts w:hint="eastAsia" w:ascii="宋体" w:hAnsi="宋体" w:eastAsia="宋体" w:cs="宋体"/>
          <w:sz w:val="22"/>
          <w:szCs w:val="22"/>
          <w:highlight w:val="none"/>
        </w:rPr>
        <w:t>小组的要求重新提交响应文件”；“最终设计方案或解决方案”的，供应商提供的书面材料应加盖公章，或者由法定代表人或其授权的代表签字后通过</w:t>
      </w:r>
      <w:r>
        <w:rPr>
          <w:rFonts w:hint="eastAsia" w:ascii="宋体" w:hAnsi="宋体" w:eastAsia="宋体" w:cs="宋体"/>
          <w:sz w:val="22"/>
          <w:szCs w:val="22"/>
          <w:highlight w:val="none"/>
          <w:lang w:val="en-US" w:eastAsia="zh-CN"/>
        </w:rPr>
        <w:t>《全国公共资源交易平台（河南省·许昌市）》</w:t>
      </w:r>
      <w:r>
        <w:rPr>
          <w:rFonts w:hint="eastAsia" w:ascii="宋体" w:hAnsi="宋体" w:eastAsia="宋体" w:cs="宋体"/>
          <w:sz w:val="22"/>
          <w:szCs w:val="22"/>
          <w:highlight w:val="none"/>
        </w:rPr>
        <w:t>——“许昌市公共资源电子交易系统”提供（操作流程详见“服务指南-办事指南-新交易平台使用手册-交易乙方（</w:t>
      </w:r>
      <w:r>
        <w:rPr>
          <w:rFonts w:hint="eastAsia" w:ascii="宋体" w:hAnsi="宋体" w:eastAsia="宋体" w:cs="宋体"/>
          <w:sz w:val="22"/>
          <w:szCs w:val="22"/>
          <w:highlight w:val="none"/>
          <w:lang w:eastAsia="zh-CN"/>
        </w:rPr>
        <w:t>供应商</w:t>
      </w:r>
      <w:r>
        <w:rPr>
          <w:rFonts w:hint="eastAsia" w:ascii="宋体" w:hAnsi="宋体" w:eastAsia="宋体" w:cs="宋体"/>
          <w:sz w:val="22"/>
          <w:szCs w:val="22"/>
          <w:highlight w:val="none"/>
        </w:rPr>
        <w:t>、供应商等）操作手册”）。</w:t>
      </w:r>
    </w:p>
    <w:p w14:paraId="4D8D3E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512" w:rightChars="-244"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6.3如因供应商（参加</w:t>
      </w:r>
      <w:r>
        <w:rPr>
          <w:rFonts w:hint="eastAsia" w:ascii="宋体" w:hAnsi="宋体" w:eastAsia="宋体" w:cs="宋体"/>
          <w:sz w:val="22"/>
          <w:szCs w:val="22"/>
          <w:highlight w:val="none"/>
          <w:lang w:val="en-US" w:eastAsia="zh-CN"/>
        </w:rPr>
        <w:t>谈判</w:t>
      </w:r>
      <w:r>
        <w:rPr>
          <w:rFonts w:hint="eastAsia" w:ascii="宋体" w:hAnsi="宋体" w:eastAsia="宋体" w:cs="宋体"/>
          <w:sz w:val="22"/>
          <w:szCs w:val="22"/>
          <w:highlight w:val="none"/>
        </w:rPr>
        <w:t>的法定代表人或其授权代表）未按照本项目</w:t>
      </w:r>
      <w:r>
        <w:rPr>
          <w:rFonts w:hint="eastAsia" w:ascii="宋体" w:hAnsi="宋体" w:eastAsia="宋体" w:cs="宋体"/>
          <w:sz w:val="22"/>
          <w:szCs w:val="22"/>
          <w:highlight w:val="none"/>
          <w:lang w:val="en-US" w:eastAsia="zh-CN"/>
        </w:rPr>
        <w:t>谈判</w:t>
      </w:r>
      <w:r>
        <w:rPr>
          <w:rFonts w:hint="eastAsia" w:ascii="宋体" w:hAnsi="宋体" w:eastAsia="宋体" w:cs="宋体"/>
          <w:sz w:val="22"/>
          <w:szCs w:val="22"/>
          <w:highlight w:val="none"/>
        </w:rPr>
        <w:t>文件第八章“响应文件有关格式”二“报价一览表”要求，在响应文件中未预留手机号码或因供应商自身原因导致</w:t>
      </w:r>
      <w:r>
        <w:rPr>
          <w:rFonts w:hint="eastAsia" w:ascii="宋体" w:hAnsi="宋体" w:eastAsia="宋体" w:cs="宋体"/>
          <w:sz w:val="22"/>
          <w:szCs w:val="22"/>
          <w:highlight w:val="none"/>
          <w:lang w:val="en-US" w:eastAsia="zh-CN"/>
        </w:rPr>
        <w:t>谈判</w:t>
      </w:r>
      <w:r>
        <w:rPr>
          <w:rFonts w:hint="eastAsia" w:ascii="宋体" w:hAnsi="宋体" w:eastAsia="宋体" w:cs="宋体"/>
          <w:sz w:val="22"/>
          <w:szCs w:val="22"/>
          <w:highlight w:val="none"/>
        </w:rPr>
        <w:t>小组无法联系供应商参加</w:t>
      </w:r>
      <w:r>
        <w:rPr>
          <w:rFonts w:hint="eastAsia" w:ascii="宋体" w:hAnsi="宋体" w:eastAsia="宋体" w:cs="宋体"/>
          <w:sz w:val="22"/>
          <w:szCs w:val="22"/>
          <w:highlight w:val="none"/>
          <w:lang w:eastAsia="zh-CN"/>
        </w:rPr>
        <w:t>谈判</w:t>
      </w:r>
      <w:r>
        <w:rPr>
          <w:rFonts w:hint="eastAsia" w:ascii="宋体" w:hAnsi="宋体" w:eastAsia="宋体" w:cs="宋体"/>
          <w:sz w:val="22"/>
          <w:szCs w:val="22"/>
          <w:highlight w:val="none"/>
        </w:rPr>
        <w:t>（最后报价）的，其风险由供应商自行承担，采购人与集中采购机构不承担任何责任。</w:t>
      </w:r>
    </w:p>
    <w:p w14:paraId="171AA8C2">
      <w:pPr>
        <w:keepNext w:val="0"/>
        <w:keepLines w:val="0"/>
        <w:pageBreakBefore w:val="0"/>
        <w:numPr>
          <w:ilvl w:val="0"/>
          <w:numId w:val="0"/>
        </w:numPr>
        <w:tabs>
          <w:tab w:val="left" w:pos="7095"/>
        </w:tabs>
        <w:kinsoku/>
        <w:wordWrap/>
        <w:overflowPunct/>
        <w:topLinePunct w:val="0"/>
        <w:autoSpaceDE/>
        <w:autoSpaceDN/>
        <w:bidi w:val="0"/>
        <w:spacing w:line="360" w:lineRule="auto"/>
        <w:ind w:right="-512" w:rightChars="-244" w:firstLine="440" w:firstLineChars="200"/>
        <w:contextualSpacing/>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lang w:val="en-US" w:eastAsia="zh-CN"/>
        </w:rPr>
        <w:t>7.</w:t>
      </w:r>
      <w:r>
        <w:rPr>
          <w:rFonts w:hint="eastAsia" w:ascii="宋体" w:hAnsi="宋体" w:eastAsia="宋体" w:cs="宋体"/>
          <w:b w:val="0"/>
          <w:bCs w:val="0"/>
          <w:color w:val="auto"/>
          <w:sz w:val="22"/>
          <w:szCs w:val="22"/>
        </w:rPr>
        <w:t>相关事项</w:t>
      </w:r>
    </w:p>
    <w:p w14:paraId="7A2F6A48">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right="-512" w:rightChars="-244" w:firstLine="440" w:firstLineChars="200"/>
        <w:contextualSpacing/>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lang w:val="en-US" w:eastAsia="zh-CN"/>
        </w:rPr>
        <w:t>7.1</w:t>
      </w:r>
      <w:r>
        <w:rPr>
          <w:rFonts w:hint="eastAsia" w:ascii="宋体" w:hAnsi="宋体" w:eastAsia="宋体" w:cs="宋体"/>
          <w:b w:val="0"/>
          <w:bCs w:val="0"/>
          <w:color w:val="auto"/>
          <w:sz w:val="22"/>
          <w:szCs w:val="22"/>
        </w:rPr>
        <w:t>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0C6B4D8C">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right="-512" w:rightChars="-244" w:firstLine="440" w:firstLineChars="200"/>
        <w:contextualSpacing/>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7.2《全国公共资源交易平台（河南省·许昌市）》（</w:t>
      </w:r>
      <w:r>
        <w:rPr>
          <w:rFonts w:hint="eastAsia" w:ascii="宋体" w:hAnsi="宋体" w:cs="宋体"/>
          <w:b w:val="0"/>
          <w:bCs w:val="0"/>
          <w:color w:val="auto"/>
          <w:sz w:val="22"/>
          <w:szCs w:val="22"/>
          <w:lang w:val="en-US" w:eastAsia="zh-CN"/>
        </w:rPr>
        <w:t>https://ggzy.xuchang.gov.cn/</w:t>
      </w:r>
      <w:r>
        <w:rPr>
          <w:rFonts w:hint="eastAsia" w:ascii="宋体" w:hAnsi="宋体" w:eastAsia="宋体" w:cs="宋体"/>
          <w:b w:val="0"/>
          <w:bCs w:val="0"/>
          <w:color w:val="auto"/>
          <w:sz w:val="22"/>
          <w:szCs w:val="22"/>
          <w:lang w:val="en-US" w:eastAsia="zh-CN"/>
        </w:rPr>
        <w:t>）采购公告栏提供的招标文件仅供浏览。供应商下载招标文件应使用CA数字证书从《全国公共资源交易平台（河南省·许昌市）》（</w:t>
      </w:r>
      <w:r>
        <w:rPr>
          <w:rFonts w:hint="eastAsia" w:ascii="宋体" w:hAnsi="宋体" w:cs="宋体"/>
          <w:b w:val="0"/>
          <w:bCs w:val="0"/>
          <w:color w:val="auto"/>
          <w:sz w:val="22"/>
          <w:szCs w:val="22"/>
          <w:lang w:val="en-US" w:eastAsia="zh-CN"/>
        </w:rPr>
        <w:t>https://ggzy.xuchang.gov.cn/</w:t>
      </w:r>
      <w:r>
        <w:rPr>
          <w:rFonts w:hint="eastAsia" w:ascii="宋体" w:hAnsi="宋体" w:eastAsia="宋体" w:cs="宋体"/>
          <w:b w:val="0"/>
          <w:bCs w:val="0"/>
          <w:color w:val="auto"/>
          <w:sz w:val="22"/>
          <w:szCs w:val="22"/>
          <w:lang w:val="en-US" w:eastAsia="zh-CN"/>
        </w:rPr>
        <w:t>）的“供应商”入口登录后获取。</w:t>
      </w:r>
    </w:p>
    <w:p w14:paraId="640979CD">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right="-512" w:rightChars="-244" w:firstLine="440" w:firstLineChars="200"/>
        <w:contextualSpacing/>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lang w:val="en-US" w:eastAsia="zh-CN"/>
        </w:rPr>
        <w:t>8</w:t>
      </w:r>
      <w:r>
        <w:rPr>
          <w:rFonts w:hint="eastAsia" w:ascii="宋体" w:hAnsi="宋体" w:eastAsia="宋体" w:cs="宋体"/>
          <w:b w:val="0"/>
          <w:bCs w:val="0"/>
          <w:color w:val="auto"/>
          <w:sz w:val="22"/>
          <w:szCs w:val="22"/>
        </w:rPr>
        <w:t>、开标注意事项</w:t>
      </w:r>
    </w:p>
    <w:p w14:paraId="375635BB">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right="-512" w:rightChars="-244" w:firstLine="440" w:firstLineChars="200"/>
        <w:contextualSpacing/>
        <w:textAlignment w:val="auto"/>
        <w:rPr>
          <w:rFonts w:hint="eastAsia" w:ascii="宋体" w:hAnsi="宋体" w:eastAsia="宋体" w:cs="宋体"/>
          <w:color w:val="000000"/>
          <w:sz w:val="20"/>
          <w:szCs w:val="20"/>
        </w:rPr>
        <w:sectPr>
          <w:footerReference r:id="rId4" w:type="default"/>
          <w:pgSz w:w="11906" w:h="16838"/>
          <w:pgMar w:top="2098" w:right="1474" w:bottom="1928" w:left="1588" w:header="851" w:footer="992" w:gutter="0"/>
          <w:pgNumType w:fmt="decimal"/>
          <w:cols w:space="720" w:num="1"/>
          <w:docGrid w:type="lines" w:linePitch="312" w:charSpace="0"/>
        </w:sectPr>
      </w:pPr>
      <w:r>
        <w:rPr>
          <w:rFonts w:hint="eastAsia" w:ascii="宋体" w:hAnsi="宋体" w:eastAsia="宋体" w:cs="宋体"/>
          <w:b w:val="0"/>
          <w:bCs w:val="0"/>
          <w:color w:val="auto"/>
          <w:sz w:val="22"/>
          <w:szCs w:val="22"/>
        </w:rPr>
        <w:t>开标时间前，供应商进入《全国公共资源交易平台（河南省·许昌市）》（</w:t>
      </w:r>
      <w:r>
        <w:rPr>
          <w:rFonts w:hint="eastAsia" w:ascii="宋体" w:hAnsi="宋体" w:cs="宋体"/>
          <w:b w:val="0"/>
          <w:bCs w:val="0"/>
          <w:color w:val="auto"/>
          <w:sz w:val="22"/>
          <w:szCs w:val="22"/>
          <w:lang w:eastAsia="zh-CN"/>
        </w:rPr>
        <w:t>https://ggzy.xuchang.gov.cn/</w:t>
      </w:r>
      <w:r>
        <w:rPr>
          <w:rFonts w:hint="eastAsia" w:ascii="宋体" w:hAnsi="宋体" w:eastAsia="宋体" w:cs="宋体"/>
          <w:b w:val="0"/>
          <w:bCs w:val="0"/>
          <w:color w:val="auto"/>
          <w:sz w:val="22"/>
          <w:szCs w:val="22"/>
        </w:rPr>
        <w:t>）——点击“平台导航”下方左侧的“网上开标大厅”（或者直接访问：</w:t>
      </w:r>
      <w:r>
        <w:rPr>
          <w:rFonts w:hint="eastAsia" w:ascii="宋体" w:hAnsi="宋体" w:cs="宋体"/>
          <w:b w:val="0"/>
          <w:bCs w:val="0"/>
          <w:color w:val="auto"/>
          <w:sz w:val="22"/>
          <w:szCs w:val="22"/>
          <w:lang w:eastAsia="zh-CN"/>
        </w:rPr>
        <w:t>https://ggzy.xuchang.gov.cn/</w:t>
      </w:r>
      <w:r>
        <w:rPr>
          <w:rFonts w:hint="eastAsia" w:ascii="宋体" w:hAnsi="宋体" w:eastAsia="宋体" w:cs="宋体"/>
          <w:b w:val="0"/>
          <w:bCs w:val="0"/>
          <w:color w:val="auto"/>
          <w:sz w:val="22"/>
          <w:szCs w:val="22"/>
        </w:rPr>
        <w:t>BidOpening/bidhall/default/login）进入不见面大厅登录页面——选择“</w:t>
      </w:r>
      <w:r>
        <w:rPr>
          <w:rFonts w:hint="eastAsia" w:ascii="宋体" w:hAnsi="宋体" w:eastAsia="宋体" w:cs="宋体"/>
          <w:b w:val="0"/>
          <w:bCs w:val="0"/>
          <w:color w:val="auto"/>
          <w:sz w:val="22"/>
          <w:szCs w:val="22"/>
          <w:lang w:eastAsia="zh-CN"/>
        </w:rPr>
        <w:t>供应商</w:t>
      </w:r>
      <w:r>
        <w:rPr>
          <w:rFonts w:hint="eastAsia" w:ascii="宋体" w:hAnsi="宋体" w:eastAsia="宋体" w:cs="宋体"/>
          <w:b w:val="0"/>
          <w:bCs w:val="0"/>
          <w:color w:val="auto"/>
          <w:sz w:val="22"/>
          <w:szCs w:val="22"/>
        </w:rPr>
        <w:t>”身份，使用CA数字证书登录——在“今日开标项目”中找到已投标的项目——点击该项目即可进入开标操作界面，在规定的开标时间内进行解密开标。</w:t>
      </w:r>
    </w:p>
    <w:p w14:paraId="105EDEBF">
      <w:pPr>
        <w:autoSpaceDE w:val="0"/>
        <w:autoSpaceDN w:val="0"/>
        <w:adjustRightInd w:val="0"/>
        <w:spacing w:line="520" w:lineRule="exact"/>
        <w:ind w:firstLine="723" w:firstLineChars="200"/>
        <w:jc w:val="center"/>
        <w:outlineLvl w:val="0"/>
        <w:rPr>
          <w:rFonts w:ascii="宋体" w:hAnsi="宋体"/>
          <w:b/>
          <w:kern w:val="0"/>
          <w:sz w:val="36"/>
          <w:szCs w:val="36"/>
        </w:rPr>
      </w:pPr>
      <w:r>
        <w:rPr>
          <w:rStyle w:val="31"/>
          <w:rFonts w:ascii="宋体" w:hAnsi="宋体"/>
          <w:b/>
          <w:kern w:val="0"/>
          <w:sz w:val="36"/>
          <w:szCs w:val="36"/>
        </w:rPr>
        <w:t>第二章</w:t>
      </w:r>
      <w:r>
        <w:rPr>
          <w:rStyle w:val="31"/>
          <w:rFonts w:hint="eastAsia" w:ascii="宋体" w:hAnsi="宋体"/>
          <w:b/>
          <w:kern w:val="0"/>
          <w:sz w:val="36"/>
          <w:szCs w:val="36"/>
        </w:rPr>
        <w:t xml:space="preserve"> </w:t>
      </w:r>
      <w:r>
        <w:rPr>
          <w:rStyle w:val="31"/>
          <w:rFonts w:hint="eastAsia" w:ascii="宋体" w:hAnsi="宋体"/>
          <w:b/>
          <w:kern w:val="0"/>
          <w:sz w:val="36"/>
          <w:szCs w:val="36"/>
          <w:lang w:val="en-US" w:eastAsia="zh-CN"/>
        </w:rPr>
        <w:t>采购</w:t>
      </w:r>
      <w:r>
        <w:rPr>
          <w:rStyle w:val="31"/>
          <w:rFonts w:ascii="宋体" w:hAnsi="宋体"/>
          <w:b/>
          <w:kern w:val="0"/>
          <w:sz w:val="36"/>
          <w:szCs w:val="36"/>
        </w:rPr>
        <w:t>需求</w:t>
      </w:r>
      <w:bookmarkStart w:id="7" w:name="_Hlk27469030"/>
    </w:p>
    <w:bookmarkEnd w:id="7"/>
    <w:p w14:paraId="2590C70C">
      <w:pPr>
        <w:pStyle w:val="33"/>
        <w:spacing w:line="480" w:lineRule="exact"/>
        <w:rPr>
          <w:rStyle w:val="31"/>
          <w:rFonts w:hint="eastAsia" w:ascii="宋体" w:hAnsi="宋体"/>
          <w:sz w:val="28"/>
          <w:szCs w:val="28"/>
        </w:rPr>
      </w:pPr>
      <w:r>
        <w:rPr>
          <w:rFonts w:hint="eastAsia" w:ascii="宋体" w:hAnsi="宋体" w:cs="黑体"/>
          <w:b/>
          <w:bCs/>
          <w:sz w:val="28"/>
          <w:szCs w:val="22"/>
          <w:shd w:val="clear" w:color="auto" w:fill="FFFFFF"/>
        </w:rPr>
        <w:t>一、项目概况</w:t>
      </w:r>
    </w:p>
    <w:p w14:paraId="14379FA6">
      <w:pPr>
        <w:spacing w:line="440" w:lineRule="exact"/>
        <w:ind w:firstLine="480" w:firstLineChars="200"/>
        <w:jc w:val="left"/>
        <w:rPr>
          <w:rFonts w:hint="eastAsia" w:ascii="宋体" w:hAnsi="宋体" w:cs="黑体"/>
          <w:szCs w:val="21"/>
          <w:highlight w:val="none"/>
          <w:shd w:val="clear" w:color="auto" w:fill="FFFFFF"/>
        </w:rPr>
      </w:pPr>
      <w:r>
        <w:rPr>
          <w:rFonts w:hint="eastAsia" w:ascii="宋体" w:hAnsi="宋体" w:cs="宋体"/>
          <w:bCs/>
          <w:sz w:val="24"/>
          <w:szCs w:val="24"/>
          <w:highlight w:val="none"/>
        </w:rPr>
        <w:t>许昌市建安区2025年中央财政农业防灾救灾补助资金项目，</w:t>
      </w:r>
      <w:r>
        <w:rPr>
          <w:rFonts w:hint="eastAsia" w:ascii="宋体" w:hAnsi="宋体" w:cs="宋体"/>
          <w:bCs/>
          <w:sz w:val="24"/>
          <w:szCs w:val="24"/>
          <w:highlight w:val="none"/>
          <w:lang w:val="en-US" w:eastAsia="zh-CN"/>
        </w:rPr>
        <w:t>主要内容：</w:t>
      </w:r>
      <w:r>
        <w:rPr>
          <w:rFonts w:hint="eastAsia" w:ascii="宋体" w:hAnsi="宋体" w:cs="宋体"/>
          <w:bCs/>
          <w:sz w:val="24"/>
          <w:szCs w:val="24"/>
          <w:highlight w:val="none"/>
        </w:rPr>
        <w:t>采购含氨基酸水溶肥料水剂。</w:t>
      </w:r>
    </w:p>
    <w:p w14:paraId="142FE893">
      <w:pPr>
        <w:pStyle w:val="13"/>
        <w:widowControl/>
        <w:spacing w:line="480" w:lineRule="exact"/>
        <w:contextualSpacing/>
        <w:jc w:val="left"/>
        <w:rPr>
          <w:rFonts w:hint="eastAsia" w:ascii="宋体" w:hAnsi="宋体" w:eastAsia="宋体" w:cs="黑体"/>
          <w:b/>
          <w:bCs/>
          <w:sz w:val="28"/>
          <w:szCs w:val="22"/>
          <w:shd w:val="clear" w:color="auto" w:fill="FFFFFF"/>
          <w:lang w:eastAsia="zh-CN"/>
        </w:rPr>
      </w:pPr>
      <w:r>
        <w:rPr>
          <w:rFonts w:ascii="宋体" w:hAnsi="宋体" w:cs="宋体"/>
          <w:b/>
          <w:bCs/>
          <w:sz w:val="28"/>
          <w:szCs w:val="28"/>
        </w:rPr>
        <w:t>★</w:t>
      </w:r>
      <w:r>
        <w:rPr>
          <w:rFonts w:hint="eastAsia" w:ascii="宋体" w:hAnsi="宋体" w:cs="宋体"/>
          <w:b/>
          <w:bCs/>
          <w:sz w:val="28"/>
          <w:szCs w:val="28"/>
        </w:rPr>
        <w:t>二、采购</w:t>
      </w:r>
      <w:r>
        <w:rPr>
          <w:rFonts w:hint="eastAsia" w:ascii="宋体" w:hAnsi="宋体" w:cs="宋体"/>
          <w:b/>
          <w:bCs/>
          <w:sz w:val="28"/>
          <w:szCs w:val="28"/>
          <w:lang w:val="en-US" w:eastAsia="zh-CN"/>
        </w:rPr>
        <w:t>清单</w:t>
      </w:r>
    </w:p>
    <w:p w14:paraId="6A71A8D9">
      <w:pPr>
        <w:rPr>
          <w:vanish/>
        </w:rPr>
      </w:pPr>
    </w:p>
    <w:tbl>
      <w:tblPr>
        <w:tblStyle w:val="16"/>
        <w:tblW w:w="125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8"/>
        <w:gridCol w:w="2614"/>
        <w:gridCol w:w="2933"/>
        <w:gridCol w:w="1447"/>
        <w:gridCol w:w="1436"/>
      </w:tblGrid>
      <w:tr w14:paraId="34760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668" w:type="dxa"/>
            <w:noWrap/>
            <w:vAlign w:val="center"/>
          </w:tcPr>
          <w:p w14:paraId="60CA8FA1">
            <w:pPr>
              <w:widowControl/>
              <w:spacing w:line="240" w:lineRule="exact"/>
              <w:jc w:val="center"/>
              <w:textAlignment w:val="center"/>
              <w:rPr>
                <w:rFonts w:hint="eastAsia" w:ascii="宋体" w:hAnsi="宋体" w:eastAsia="宋体" w:cs="宋体"/>
                <w:sz w:val="24"/>
                <w:szCs w:val="32"/>
              </w:rPr>
            </w:pPr>
            <w:r>
              <w:rPr>
                <w:rFonts w:hint="eastAsia" w:ascii="宋体" w:hAnsi="宋体" w:eastAsia="宋体" w:cs="宋体"/>
                <w:sz w:val="24"/>
                <w:szCs w:val="32"/>
              </w:rPr>
              <w:t>序号</w:t>
            </w:r>
          </w:p>
        </w:tc>
        <w:tc>
          <w:tcPr>
            <w:tcW w:w="2614" w:type="dxa"/>
            <w:noWrap/>
            <w:vAlign w:val="center"/>
          </w:tcPr>
          <w:p w14:paraId="4594B09A">
            <w:pPr>
              <w:widowControl/>
              <w:spacing w:line="240" w:lineRule="exact"/>
              <w:jc w:val="center"/>
              <w:textAlignment w:val="center"/>
              <w:rPr>
                <w:rFonts w:hint="eastAsia" w:ascii="宋体" w:hAnsi="宋体" w:eastAsia="宋体" w:cs="宋体"/>
                <w:sz w:val="24"/>
                <w:szCs w:val="32"/>
              </w:rPr>
            </w:pPr>
            <w:r>
              <w:rPr>
                <w:rFonts w:hint="eastAsia" w:ascii="宋体" w:hAnsi="宋体" w:eastAsia="宋体" w:cs="宋体"/>
                <w:sz w:val="24"/>
                <w:szCs w:val="32"/>
              </w:rPr>
              <w:t>产品名称</w:t>
            </w:r>
          </w:p>
        </w:tc>
        <w:tc>
          <w:tcPr>
            <w:tcW w:w="2933" w:type="dxa"/>
            <w:noWrap w:val="0"/>
            <w:vAlign w:val="center"/>
          </w:tcPr>
          <w:p w14:paraId="3DFAC90D">
            <w:pPr>
              <w:widowControl/>
              <w:spacing w:line="240" w:lineRule="exact"/>
              <w:jc w:val="center"/>
              <w:textAlignment w:val="center"/>
              <w:rPr>
                <w:rFonts w:hint="eastAsia" w:ascii="宋体" w:hAnsi="宋体" w:eastAsia="宋体" w:cs="宋体"/>
                <w:sz w:val="24"/>
                <w:szCs w:val="32"/>
              </w:rPr>
            </w:pPr>
            <w:r>
              <w:rPr>
                <w:rFonts w:hint="eastAsia" w:ascii="宋体" w:hAnsi="宋体" w:eastAsia="宋体" w:cs="宋体"/>
                <w:sz w:val="24"/>
                <w:szCs w:val="32"/>
              </w:rPr>
              <w:t>技术参数</w:t>
            </w:r>
          </w:p>
        </w:tc>
        <w:tc>
          <w:tcPr>
            <w:tcW w:w="1447" w:type="dxa"/>
            <w:noWrap/>
            <w:vAlign w:val="center"/>
          </w:tcPr>
          <w:p w14:paraId="453A11E5">
            <w:pPr>
              <w:widowControl/>
              <w:spacing w:line="240" w:lineRule="exact"/>
              <w:jc w:val="center"/>
              <w:textAlignment w:val="center"/>
              <w:rPr>
                <w:rFonts w:hint="eastAsia" w:ascii="宋体" w:hAnsi="宋体" w:eastAsia="宋体" w:cs="宋体"/>
                <w:sz w:val="24"/>
                <w:szCs w:val="32"/>
              </w:rPr>
            </w:pPr>
            <w:r>
              <w:rPr>
                <w:rFonts w:hint="eastAsia" w:ascii="宋体" w:hAnsi="宋体" w:eastAsia="宋体" w:cs="宋体"/>
                <w:sz w:val="24"/>
                <w:szCs w:val="32"/>
              </w:rPr>
              <w:t>规格</w:t>
            </w:r>
          </w:p>
        </w:tc>
        <w:tc>
          <w:tcPr>
            <w:tcW w:w="1436" w:type="dxa"/>
            <w:noWrap/>
            <w:vAlign w:val="center"/>
          </w:tcPr>
          <w:p w14:paraId="3AE8E1D5">
            <w:pPr>
              <w:widowControl/>
              <w:spacing w:line="240" w:lineRule="exact"/>
              <w:jc w:val="center"/>
              <w:textAlignment w:val="center"/>
              <w:rPr>
                <w:rFonts w:hint="eastAsia" w:ascii="宋体" w:hAnsi="宋体" w:eastAsia="宋体" w:cs="宋体"/>
                <w:sz w:val="24"/>
                <w:szCs w:val="32"/>
                <w:lang w:val="en-US" w:eastAsia="zh-CN"/>
              </w:rPr>
            </w:pPr>
            <w:r>
              <w:rPr>
                <w:rFonts w:hint="eastAsia" w:ascii="宋体" w:hAnsi="宋体" w:eastAsia="宋体" w:cs="宋体"/>
                <w:sz w:val="24"/>
                <w:szCs w:val="32"/>
              </w:rPr>
              <w:t>数量</w:t>
            </w:r>
          </w:p>
        </w:tc>
      </w:tr>
      <w:tr w14:paraId="4595C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trPr>
        <w:tc>
          <w:tcPr>
            <w:tcW w:w="668" w:type="dxa"/>
            <w:noWrap/>
            <w:vAlign w:val="center"/>
          </w:tcPr>
          <w:p w14:paraId="2794524F">
            <w:pPr>
              <w:widowControl/>
              <w:spacing w:line="240" w:lineRule="exact"/>
              <w:jc w:val="center"/>
              <w:textAlignment w:val="center"/>
              <w:rPr>
                <w:rFonts w:hint="eastAsia" w:ascii="宋体" w:hAnsi="宋体" w:eastAsia="宋体" w:cs="宋体"/>
                <w:sz w:val="24"/>
                <w:szCs w:val="32"/>
                <w:lang w:eastAsia="zh-CN"/>
              </w:rPr>
            </w:pPr>
            <w:r>
              <w:rPr>
                <w:rFonts w:hint="eastAsia" w:ascii="宋体" w:hAnsi="宋体" w:eastAsia="宋体" w:cs="宋体"/>
                <w:sz w:val="24"/>
                <w:szCs w:val="32"/>
                <w:lang w:val="en-US" w:eastAsia="zh-CN"/>
              </w:rPr>
              <w:t>1</w:t>
            </w:r>
          </w:p>
        </w:tc>
        <w:tc>
          <w:tcPr>
            <w:tcW w:w="2614" w:type="dxa"/>
            <w:noWrap/>
            <w:vAlign w:val="center"/>
          </w:tcPr>
          <w:p w14:paraId="6953578F">
            <w:pPr>
              <w:widowControl/>
              <w:spacing w:line="240" w:lineRule="exact"/>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rPr>
              <w:t>含氨基酸水溶肥</w:t>
            </w:r>
            <w:r>
              <w:rPr>
                <w:rFonts w:hint="eastAsia" w:ascii="宋体" w:hAnsi="宋体" w:eastAsia="宋体" w:cs="宋体"/>
                <w:sz w:val="24"/>
                <w:szCs w:val="24"/>
                <w:lang w:val="en-US" w:eastAsia="zh-CN"/>
              </w:rPr>
              <w:t>料水剂</w:t>
            </w:r>
          </w:p>
        </w:tc>
        <w:tc>
          <w:tcPr>
            <w:tcW w:w="2933" w:type="dxa"/>
            <w:noWrap w:val="0"/>
            <w:vAlign w:val="center"/>
          </w:tcPr>
          <w:p w14:paraId="20C5C0F8">
            <w:pPr>
              <w:rPr>
                <w:rFonts w:hint="eastAsia" w:ascii="宋体" w:hAnsi="宋体" w:eastAsia="宋体" w:cs="宋体"/>
                <w:sz w:val="24"/>
                <w:szCs w:val="24"/>
              </w:rPr>
            </w:pPr>
            <w:r>
              <w:rPr>
                <w:rFonts w:hint="eastAsia" w:ascii="宋体" w:hAnsi="宋体" w:eastAsia="宋体" w:cs="宋体"/>
                <w:sz w:val="24"/>
                <w:szCs w:val="24"/>
              </w:rPr>
              <w:t>氨基酸≥100g/L</w:t>
            </w:r>
          </w:p>
          <w:p w14:paraId="6E074DF3">
            <w:pPr>
              <w:rPr>
                <w:rFonts w:hint="eastAsia" w:ascii="宋体" w:hAnsi="宋体" w:eastAsia="宋体" w:cs="宋体"/>
                <w:sz w:val="24"/>
                <w:szCs w:val="24"/>
              </w:rPr>
            </w:pPr>
            <w:r>
              <w:rPr>
                <w:rFonts w:hint="eastAsia" w:ascii="宋体" w:hAnsi="宋体" w:eastAsia="宋体" w:cs="宋体"/>
                <w:sz w:val="24"/>
                <w:szCs w:val="24"/>
              </w:rPr>
              <w:t>Mg≥30g/L</w:t>
            </w:r>
          </w:p>
          <w:p w14:paraId="3BE40757">
            <w:pPr>
              <w:rPr>
                <w:rFonts w:hint="eastAsia" w:ascii="宋体" w:hAnsi="宋体" w:eastAsia="宋体" w:cs="宋体"/>
                <w:sz w:val="24"/>
                <w:szCs w:val="24"/>
              </w:rPr>
            </w:pPr>
            <w:r>
              <w:rPr>
                <w:rFonts w:hint="eastAsia" w:ascii="宋体" w:hAnsi="宋体" w:eastAsia="宋体" w:cs="宋体"/>
                <w:sz w:val="24"/>
                <w:szCs w:val="24"/>
              </w:rPr>
              <w:t>Cu+Fe+Mn+Zn+B≥3g/L</w:t>
            </w:r>
          </w:p>
        </w:tc>
        <w:tc>
          <w:tcPr>
            <w:tcW w:w="1447" w:type="dxa"/>
            <w:noWrap/>
            <w:vAlign w:val="center"/>
          </w:tcPr>
          <w:p w14:paraId="61EC85D3">
            <w:pPr>
              <w:widowControl/>
              <w:spacing w:line="240" w:lineRule="exact"/>
              <w:jc w:val="center"/>
              <w:textAlignment w:val="center"/>
              <w:rPr>
                <w:rFonts w:hint="eastAsia" w:ascii="宋体" w:hAnsi="宋体" w:eastAsia="宋体" w:cs="宋体"/>
                <w:sz w:val="24"/>
                <w:szCs w:val="24"/>
              </w:rPr>
            </w:pPr>
            <w:r>
              <w:rPr>
                <w:rFonts w:hint="eastAsia" w:ascii="宋体" w:hAnsi="宋体" w:eastAsia="宋体" w:cs="宋体"/>
                <w:sz w:val="24"/>
                <w:szCs w:val="24"/>
              </w:rPr>
              <w:t>50克/袋</w:t>
            </w:r>
          </w:p>
        </w:tc>
        <w:tc>
          <w:tcPr>
            <w:tcW w:w="1436" w:type="dxa"/>
            <w:noWrap/>
            <w:vAlign w:val="center"/>
          </w:tcPr>
          <w:p w14:paraId="14E1E950">
            <w:pPr>
              <w:widowControl/>
              <w:spacing w:line="240" w:lineRule="exact"/>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315833</w:t>
            </w:r>
            <w:r>
              <w:rPr>
                <w:rFonts w:hint="eastAsia" w:ascii="宋体" w:hAnsi="宋体" w:eastAsia="宋体" w:cs="宋体"/>
                <w:sz w:val="24"/>
                <w:szCs w:val="24"/>
              </w:rPr>
              <w:t>袋</w:t>
            </w:r>
          </w:p>
        </w:tc>
      </w:tr>
    </w:tbl>
    <w:p w14:paraId="1E263943">
      <w:pPr>
        <w:snapToGrid w:val="0"/>
        <w:spacing w:line="360" w:lineRule="auto"/>
        <w:ind w:firstLine="482" w:firstLineChars="200"/>
        <w:rPr>
          <w:rFonts w:ascii="宋体" w:hAnsi="宋体" w:cs="宋体"/>
          <w:sz w:val="24"/>
        </w:rPr>
      </w:pPr>
      <w:r>
        <w:rPr>
          <w:rStyle w:val="31"/>
          <w:rFonts w:hint="eastAsia" w:ascii="宋体" w:hAnsi="宋体"/>
          <w:b/>
          <w:bCs/>
          <w:sz w:val="24"/>
          <w:szCs w:val="24"/>
        </w:rPr>
        <w:t>注：本采购清单中所列技术规格或参数要求为最低要求，不允许负偏离，否则将承担其投标被视为非实质性响应投标的风险。</w:t>
      </w:r>
    </w:p>
    <w:p w14:paraId="3DBF98AB">
      <w:pPr>
        <w:pStyle w:val="33"/>
        <w:spacing w:line="500" w:lineRule="exact"/>
        <w:rPr>
          <w:rFonts w:hint="eastAsia"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三</w:t>
      </w:r>
      <w:r>
        <w:rPr>
          <w:rFonts w:hint="eastAsia" w:ascii="宋体" w:hAnsi="宋体"/>
          <w:b/>
          <w:sz w:val="28"/>
          <w:szCs w:val="28"/>
        </w:rPr>
        <w:t>、服务标准、期限等要求</w:t>
      </w:r>
    </w:p>
    <w:p w14:paraId="52235F1D">
      <w:pPr>
        <w:autoSpaceDE w:val="0"/>
        <w:autoSpaceDN w:val="0"/>
        <w:adjustRightInd w:val="0"/>
        <w:spacing w:line="520" w:lineRule="exact"/>
        <w:ind w:firstLine="480" w:firstLineChars="200"/>
        <w:rPr>
          <w:rFonts w:hint="eastAsia" w:ascii="宋体" w:hAnsi="宋体" w:cs="宋体"/>
          <w:sz w:val="24"/>
          <w:szCs w:val="24"/>
        </w:rPr>
      </w:pPr>
      <w:r>
        <w:rPr>
          <w:rFonts w:hint="eastAsia" w:ascii="宋体" w:hAnsi="宋体" w:cs="宋体"/>
          <w:sz w:val="24"/>
          <w:szCs w:val="24"/>
        </w:rPr>
        <w:t>1、合同履行期限：自合同签订之日起30日历天内完成供货</w:t>
      </w:r>
      <w:r>
        <w:rPr>
          <w:rFonts w:hint="eastAsia" w:ascii="宋体" w:hAnsi="宋体" w:cs="宋体"/>
          <w:sz w:val="24"/>
          <w:szCs w:val="24"/>
          <w:highlight w:val="none"/>
        </w:rPr>
        <w:t>。</w:t>
      </w:r>
    </w:p>
    <w:p w14:paraId="766F87AE">
      <w:pPr>
        <w:autoSpaceDE w:val="0"/>
        <w:autoSpaceDN w:val="0"/>
        <w:adjustRightInd w:val="0"/>
        <w:spacing w:line="520" w:lineRule="exact"/>
        <w:ind w:firstLine="480" w:firstLineChars="200"/>
        <w:rPr>
          <w:rFonts w:hint="eastAsia" w:ascii="宋体" w:hAnsi="宋体" w:cs="宋体"/>
          <w:sz w:val="24"/>
          <w:szCs w:val="24"/>
        </w:rPr>
      </w:pPr>
      <w:r>
        <w:rPr>
          <w:rFonts w:hint="eastAsia" w:ascii="宋体" w:hAnsi="宋体" w:cs="宋体"/>
          <w:sz w:val="24"/>
          <w:szCs w:val="24"/>
        </w:rPr>
        <w:t>2、质量要求：合格（符合国家现行规范、规程、规定、标准的要求）</w:t>
      </w:r>
      <w:r>
        <w:rPr>
          <w:rFonts w:hint="eastAsia" w:ascii="宋体" w:hAnsi="宋体" w:cs="宋体"/>
          <w:sz w:val="24"/>
          <w:szCs w:val="24"/>
          <w:lang w:val="zh-CN"/>
        </w:rPr>
        <w:t>。</w:t>
      </w:r>
    </w:p>
    <w:p w14:paraId="0E8C0FDA">
      <w:pPr>
        <w:autoSpaceDE w:val="0"/>
        <w:autoSpaceDN w:val="0"/>
        <w:adjustRightInd w:val="0"/>
        <w:spacing w:line="520" w:lineRule="exact"/>
        <w:ind w:firstLine="480" w:firstLineChars="200"/>
        <w:rPr>
          <w:rFonts w:hint="eastAsia" w:ascii="宋体" w:hAnsi="宋体" w:eastAsia="宋体" w:cs="宋体"/>
          <w:sz w:val="24"/>
          <w:szCs w:val="24"/>
        </w:rPr>
      </w:pPr>
      <w:r>
        <w:rPr>
          <w:rFonts w:hint="eastAsia" w:ascii="宋体" w:hAnsi="宋体" w:cs="宋体"/>
          <w:sz w:val="24"/>
          <w:szCs w:val="24"/>
        </w:rPr>
        <w:t>3、</w:t>
      </w:r>
      <w:r>
        <w:rPr>
          <w:rFonts w:hint="eastAsia" w:ascii="宋体" w:hAnsi="宋体" w:cs="宋体"/>
          <w:sz w:val="24"/>
          <w:szCs w:val="24"/>
          <w:highlight w:val="none"/>
        </w:rPr>
        <w:t>履约地点：许昌市建安区</w:t>
      </w:r>
      <w:r>
        <w:rPr>
          <w:rFonts w:hint="eastAsia" w:ascii="宋体" w:hAnsi="宋体" w:cs="宋体"/>
          <w:sz w:val="24"/>
          <w:szCs w:val="24"/>
          <w:highlight w:val="none"/>
          <w:lang w:val="en-US" w:eastAsia="zh-CN"/>
        </w:rPr>
        <w:t>。</w:t>
      </w:r>
    </w:p>
    <w:p w14:paraId="1EB43784">
      <w:pPr>
        <w:pStyle w:val="33"/>
        <w:spacing w:line="500" w:lineRule="exact"/>
        <w:rPr>
          <w:rFonts w:hint="eastAsia" w:ascii="宋体" w:hAnsi="宋体"/>
          <w:b/>
          <w:sz w:val="28"/>
          <w:szCs w:val="28"/>
          <w:lang w:val="zh-CN"/>
        </w:rPr>
      </w:pPr>
      <w:r>
        <w:rPr>
          <w:rFonts w:hint="eastAsia" w:ascii="宋体" w:hAnsi="宋体"/>
          <w:b/>
          <w:sz w:val="28"/>
          <w:szCs w:val="28"/>
        </w:rPr>
        <w:t>★</w:t>
      </w:r>
      <w:r>
        <w:rPr>
          <w:rFonts w:hint="eastAsia" w:ascii="宋体" w:hAnsi="宋体"/>
          <w:b/>
          <w:sz w:val="28"/>
          <w:szCs w:val="28"/>
          <w:lang w:val="en-US" w:eastAsia="zh-CN"/>
        </w:rPr>
        <w:t>四</w:t>
      </w:r>
      <w:r>
        <w:rPr>
          <w:rFonts w:hint="eastAsia" w:ascii="宋体" w:hAnsi="宋体"/>
          <w:b/>
          <w:sz w:val="28"/>
          <w:szCs w:val="28"/>
          <w:lang w:val="zh-CN"/>
        </w:rPr>
        <w:t>、采购标的的其他技术、服务等要求</w:t>
      </w:r>
    </w:p>
    <w:p w14:paraId="6CDCC653">
      <w:pPr>
        <w:autoSpaceDE w:val="0"/>
        <w:autoSpaceDN w:val="0"/>
        <w:adjustRightInd w:val="0"/>
        <w:spacing w:line="520" w:lineRule="exact"/>
        <w:ind w:firstLine="480" w:firstLineChars="200"/>
        <w:rPr>
          <w:rFonts w:hint="eastAsia"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谈判</w:t>
      </w:r>
      <w:r>
        <w:rPr>
          <w:rFonts w:hint="eastAsia" w:ascii="宋体" w:hAnsi="宋体" w:cs="宋体"/>
          <w:bCs/>
          <w:sz w:val="24"/>
          <w:szCs w:val="24"/>
        </w:rPr>
        <w:t>文件中所列要求为最低要求，对</w:t>
      </w:r>
      <w:r>
        <w:rPr>
          <w:rFonts w:hint="eastAsia" w:ascii="宋体" w:hAnsi="宋体" w:cs="宋体"/>
          <w:bCs/>
          <w:sz w:val="24"/>
          <w:szCs w:val="24"/>
          <w:lang w:val="en-US" w:eastAsia="zh-CN"/>
        </w:rPr>
        <w:t>谈判</w:t>
      </w:r>
      <w:r>
        <w:rPr>
          <w:rFonts w:hint="eastAsia" w:ascii="宋体" w:hAnsi="宋体" w:cs="宋体"/>
          <w:bCs/>
          <w:sz w:val="24"/>
          <w:szCs w:val="24"/>
        </w:rPr>
        <w:t>文件中没有列出而对本项目必不可少的其他要求，投标人必须给予实现，</w:t>
      </w:r>
      <w:r>
        <w:rPr>
          <w:rFonts w:hint="eastAsia" w:ascii="宋体" w:hAnsi="宋体" w:cs="宋体"/>
          <w:b/>
          <w:bCs w:val="0"/>
          <w:sz w:val="24"/>
          <w:szCs w:val="24"/>
        </w:rPr>
        <w:t>否则为无效投标</w:t>
      </w:r>
      <w:r>
        <w:rPr>
          <w:rFonts w:hint="eastAsia" w:ascii="宋体" w:hAnsi="宋体" w:cs="宋体"/>
          <w:bCs/>
          <w:sz w:val="24"/>
          <w:szCs w:val="24"/>
        </w:rPr>
        <w:t>。</w:t>
      </w:r>
    </w:p>
    <w:p w14:paraId="2376BCF1">
      <w:pPr>
        <w:autoSpaceDE w:val="0"/>
        <w:autoSpaceDN w:val="0"/>
        <w:adjustRightInd w:val="0"/>
        <w:spacing w:line="520" w:lineRule="exact"/>
        <w:ind w:firstLine="480" w:firstLineChars="200"/>
        <w:rPr>
          <w:rFonts w:hint="eastAsia" w:ascii="宋体" w:hAnsi="宋体" w:cs="宋体"/>
          <w:bCs/>
          <w:sz w:val="24"/>
          <w:szCs w:val="24"/>
        </w:rPr>
      </w:pPr>
      <w:r>
        <w:rPr>
          <w:rFonts w:hint="eastAsia" w:ascii="宋体" w:hAnsi="宋体" w:cs="宋体"/>
          <w:bCs/>
          <w:sz w:val="24"/>
          <w:szCs w:val="24"/>
          <w:lang w:val="en-US" w:eastAsia="zh-CN"/>
        </w:rPr>
        <w:t>2</w:t>
      </w:r>
      <w:r>
        <w:rPr>
          <w:rFonts w:hint="eastAsia" w:ascii="宋体" w:hAnsi="宋体" w:cs="宋体"/>
          <w:bCs/>
          <w:sz w:val="24"/>
          <w:szCs w:val="24"/>
        </w:rPr>
        <w:t>、投标文件中须有实施（技术）方案，</w:t>
      </w:r>
      <w:r>
        <w:rPr>
          <w:rFonts w:hint="eastAsia" w:ascii="宋体" w:hAnsi="宋体" w:cs="宋体"/>
          <w:b/>
          <w:bCs w:val="0"/>
          <w:sz w:val="24"/>
          <w:szCs w:val="24"/>
        </w:rPr>
        <w:t>否则为无效投标</w:t>
      </w:r>
      <w:r>
        <w:rPr>
          <w:rFonts w:hint="eastAsia" w:ascii="宋体" w:hAnsi="宋体" w:cs="宋体"/>
          <w:bCs/>
          <w:sz w:val="24"/>
          <w:szCs w:val="24"/>
        </w:rPr>
        <w:t>。</w:t>
      </w:r>
    </w:p>
    <w:p w14:paraId="0CB7850A">
      <w:pPr>
        <w:autoSpaceDE w:val="0"/>
        <w:autoSpaceDN w:val="0"/>
        <w:adjustRightInd w:val="0"/>
        <w:spacing w:line="520" w:lineRule="exact"/>
        <w:ind w:firstLine="480" w:firstLineChars="200"/>
        <w:rPr>
          <w:rFonts w:hint="eastAsia" w:ascii="宋体" w:hAnsi="宋体" w:cs="宋体"/>
          <w:bCs/>
          <w:sz w:val="24"/>
          <w:szCs w:val="24"/>
        </w:rPr>
      </w:pPr>
      <w:r>
        <w:rPr>
          <w:rFonts w:hint="eastAsia" w:ascii="宋体" w:hAnsi="宋体" w:cs="宋体"/>
          <w:bCs/>
          <w:sz w:val="24"/>
          <w:szCs w:val="24"/>
          <w:lang w:val="en-US" w:eastAsia="zh-CN"/>
        </w:rPr>
        <w:t>3</w:t>
      </w:r>
      <w:r>
        <w:rPr>
          <w:rFonts w:hint="eastAsia" w:ascii="宋体" w:hAnsi="宋体" w:cs="宋体"/>
          <w:bCs/>
          <w:sz w:val="24"/>
          <w:szCs w:val="24"/>
        </w:rPr>
        <w:t>、投标人提供的产品必须符合国家质量检测标准和本</w:t>
      </w:r>
      <w:r>
        <w:rPr>
          <w:rFonts w:hint="eastAsia" w:ascii="宋体" w:hAnsi="宋体" w:cs="宋体"/>
          <w:bCs/>
          <w:sz w:val="24"/>
          <w:szCs w:val="24"/>
          <w:lang w:val="en-US" w:eastAsia="zh-CN"/>
        </w:rPr>
        <w:t>谈判</w:t>
      </w:r>
      <w:r>
        <w:rPr>
          <w:rFonts w:hint="eastAsia" w:ascii="宋体" w:hAnsi="宋体" w:cs="宋体"/>
          <w:bCs/>
          <w:sz w:val="24"/>
          <w:szCs w:val="24"/>
        </w:rPr>
        <w:t>文件规定标准的全新正品现货，并在</w:t>
      </w:r>
      <w:r>
        <w:rPr>
          <w:rFonts w:hint="eastAsia" w:ascii="宋体" w:hAnsi="宋体" w:cs="宋体"/>
          <w:bCs/>
          <w:sz w:val="24"/>
          <w:szCs w:val="24"/>
          <w:lang w:val="en-US" w:eastAsia="zh-CN"/>
        </w:rPr>
        <w:t>谈判</w:t>
      </w:r>
      <w:r>
        <w:rPr>
          <w:rFonts w:hint="eastAsia" w:ascii="宋体" w:hAnsi="宋体" w:cs="宋体"/>
          <w:bCs/>
          <w:sz w:val="24"/>
          <w:szCs w:val="24"/>
        </w:rPr>
        <w:t>文件中作出承诺，</w:t>
      </w:r>
      <w:r>
        <w:rPr>
          <w:rFonts w:hint="eastAsia" w:ascii="宋体" w:hAnsi="宋体" w:cs="宋体"/>
          <w:b/>
          <w:bCs w:val="0"/>
          <w:sz w:val="24"/>
          <w:szCs w:val="24"/>
        </w:rPr>
        <w:t>否则为无效投标</w:t>
      </w:r>
      <w:r>
        <w:rPr>
          <w:rFonts w:hint="eastAsia" w:ascii="宋体" w:hAnsi="宋体" w:cs="宋体"/>
          <w:bCs/>
          <w:sz w:val="24"/>
          <w:szCs w:val="24"/>
        </w:rPr>
        <w:t>。</w:t>
      </w:r>
    </w:p>
    <w:p w14:paraId="247E1F2F">
      <w:pPr>
        <w:autoSpaceDE w:val="0"/>
        <w:autoSpaceDN w:val="0"/>
        <w:adjustRightInd w:val="0"/>
        <w:spacing w:line="520" w:lineRule="exact"/>
        <w:ind w:firstLine="480" w:firstLineChars="200"/>
        <w:rPr>
          <w:rFonts w:hint="eastAsia" w:ascii="宋体" w:hAnsi="宋体" w:eastAsia="宋体" w:cs="宋体"/>
          <w:bCs/>
          <w:sz w:val="24"/>
          <w:szCs w:val="24"/>
          <w:lang w:val="en-US" w:eastAsia="zh-CN"/>
        </w:rPr>
      </w:pPr>
      <w:r>
        <w:rPr>
          <w:rFonts w:hint="eastAsia" w:ascii="宋体" w:hAnsi="宋体" w:cs="宋体"/>
          <w:bCs/>
          <w:sz w:val="24"/>
          <w:szCs w:val="24"/>
          <w:lang w:val="en-US" w:eastAsia="zh-CN"/>
        </w:rPr>
        <w:t>4、投标人须明确产品的厂家、产地、品牌、型号、详细参数，</w:t>
      </w:r>
      <w:r>
        <w:rPr>
          <w:rFonts w:hint="eastAsia" w:ascii="宋体" w:hAnsi="宋体" w:cs="宋体"/>
          <w:b/>
          <w:bCs w:val="0"/>
          <w:sz w:val="24"/>
          <w:szCs w:val="24"/>
          <w:lang w:val="en-US" w:eastAsia="zh-CN"/>
        </w:rPr>
        <w:t>否则为无效投标</w:t>
      </w:r>
      <w:r>
        <w:rPr>
          <w:rFonts w:hint="eastAsia" w:ascii="宋体" w:hAnsi="宋体" w:cs="宋体"/>
          <w:bCs/>
          <w:sz w:val="24"/>
          <w:szCs w:val="24"/>
          <w:lang w:val="en-US" w:eastAsia="zh-CN"/>
        </w:rPr>
        <w:t>。</w:t>
      </w:r>
    </w:p>
    <w:p w14:paraId="3CFD719E">
      <w:pPr>
        <w:spacing w:line="540" w:lineRule="exact"/>
        <w:textAlignment w:val="baseline"/>
        <w:rPr>
          <w:rFonts w:hint="eastAsia" w:ascii="宋体" w:hAnsi="宋体"/>
          <w:b/>
          <w:sz w:val="28"/>
          <w:szCs w:val="28"/>
        </w:rPr>
      </w:pPr>
      <w:r>
        <w:rPr>
          <w:rFonts w:hint="eastAsia" w:ascii="宋体" w:hAnsi="宋体"/>
          <w:b/>
          <w:sz w:val="28"/>
          <w:szCs w:val="28"/>
          <w:lang w:val="en-US" w:eastAsia="zh-CN"/>
        </w:rPr>
        <w:t>五</w:t>
      </w:r>
      <w:r>
        <w:rPr>
          <w:rFonts w:hint="eastAsia" w:ascii="宋体" w:hAnsi="宋体"/>
          <w:b/>
          <w:sz w:val="28"/>
          <w:szCs w:val="28"/>
        </w:rPr>
        <w:t>、验收标准</w:t>
      </w:r>
    </w:p>
    <w:p w14:paraId="2F6A9B60">
      <w:pPr>
        <w:widowControl/>
        <w:shd w:val="clear" w:color="auto" w:fill="FFFFFF"/>
        <w:spacing w:line="520" w:lineRule="exact"/>
        <w:ind w:firstLine="480" w:firstLineChars="20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由采购人成立验收小组,按照采购合同的约定对中标人履约情况进行验收。验收时,按照采购合同的约定对每一项技术、服务、安全标准的履约情况进行确认。验收结束后,出具验收书,列明各项标准的验收情况及项目总体评价,由</w:t>
      </w:r>
      <w:r>
        <w:rPr>
          <w:rFonts w:hint="eastAsia" w:ascii="宋体" w:hAnsi="宋体" w:cs="宋体"/>
          <w:bCs/>
          <w:sz w:val="24"/>
          <w:szCs w:val="24"/>
          <w:lang w:val="en-US" w:eastAsia="zh-CN"/>
        </w:rPr>
        <w:t>参与</w:t>
      </w:r>
      <w:r>
        <w:rPr>
          <w:rFonts w:hint="eastAsia" w:ascii="宋体" w:hAnsi="宋体" w:eastAsia="宋体" w:cs="宋体"/>
          <w:bCs/>
          <w:sz w:val="24"/>
          <w:szCs w:val="24"/>
          <w:lang w:val="en-US" w:eastAsia="zh-CN"/>
        </w:rPr>
        <w:t>验收方共同签署。</w:t>
      </w:r>
    </w:p>
    <w:p w14:paraId="7CA31ECB">
      <w:pPr>
        <w:widowControl/>
        <w:shd w:val="clear" w:color="auto" w:fill="FFFFFF"/>
        <w:spacing w:line="520" w:lineRule="exact"/>
        <w:ind w:firstLine="480" w:firstLineChars="20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2、按照招标文件要求、投标文件响应和承诺验收。</w:t>
      </w:r>
    </w:p>
    <w:p w14:paraId="49DF693E">
      <w:pPr>
        <w:spacing w:line="540" w:lineRule="exact"/>
        <w:textAlignment w:val="baseline"/>
        <w:rPr>
          <w:rFonts w:hint="eastAsia" w:ascii="宋体" w:hAnsi="宋体"/>
          <w:b/>
          <w:sz w:val="28"/>
          <w:szCs w:val="28"/>
        </w:rPr>
      </w:pPr>
      <w:r>
        <w:rPr>
          <w:rFonts w:hint="eastAsia" w:ascii="宋体" w:hAnsi="宋体"/>
          <w:b/>
          <w:sz w:val="28"/>
          <w:szCs w:val="28"/>
          <w:lang w:val="en-US" w:eastAsia="zh-CN"/>
        </w:rPr>
        <w:t>六</w:t>
      </w:r>
      <w:r>
        <w:rPr>
          <w:rFonts w:hint="eastAsia" w:ascii="宋体" w:hAnsi="宋体"/>
          <w:b/>
          <w:sz w:val="28"/>
          <w:szCs w:val="28"/>
        </w:rPr>
        <w:t>、资金支付</w:t>
      </w:r>
    </w:p>
    <w:p w14:paraId="31ACCCE5">
      <w:pPr>
        <w:widowControl/>
        <w:shd w:val="clear" w:color="auto" w:fill="FFFFFF"/>
        <w:spacing w:line="520" w:lineRule="exact"/>
        <w:ind w:firstLine="600"/>
        <w:jc w:val="left"/>
        <w:rPr>
          <w:rFonts w:hint="eastAsia" w:ascii="宋体" w:hAnsi="宋体" w:cs="宋体"/>
          <w:bCs/>
          <w:sz w:val="24"/>
          <w:szCs w:val="24"/>
          <w:lang w:val="zh-CN"/>
        </w:rPr>
      </w:pPr>
      <w:r>
        <w:rPr>
          <w:rFonts w:hint="eastAsia" w:ascii="宋体" w:hAnsi="宋体" w:cs="宋体"/>
          <w:bCs/>
          <w:sz w:val="24"/>
          <w:szCs w:val="24"/>
        </w:rPr>
        <w:t>1、支付方式：</w:t>
      </w:r>
      <w:r>
        <w:rPr>
          <w:rFonts w:hint="eastAsia" w:ascii="宋体" w:hAnsi="宋体" w:cs="宋体"/>
          <w:bCs/>
          <w:sz w:val="24"/>
          <w:szCs w:val="24"/>
          <w:lang w:val="zh-CN"/>
        </w:rPr>
        <w:t>银行转账。</w:t>
      </w:r>
    </w:p>
    <w:p w14:paraId="6E330F4A">
      <w:pPr>
        <w:widowControl/>
        <w:shd w:val="clear" w:color="auto" w:fill="FFFFFF"/>
        <w:spacing w:line="520" w:lineRule="exact"/>
        <w:ind w:firstLine="600"/>
        <w:jc w:val="left"/>
        <w:rPr>
          <w:rFonts w:hint="eastAsia" w:ascii="宋体" w:hAnsi="宋体" w:cs="宋体"/>
          <w:bCs/>
          <w:sz w:val="24"/>
          <w:szCs w:val="24"/>
        </w:rPr>
      </w:pPr>
      <w:r>
        <w:rPr>
          <w:rFonts w:hint="eastAsia" w:ascii="宋体" w:hAnsi="宋体" w:cs="宋体"/>
          <w:bCs/>
          <w:sz w:val="24"/>
          <w:szCs w:val="24"/>
        </w:rPr>
        <w:t>2、支付时间及条件：</w:t>
      </w:r>
      <w:r>
        <w:rPr>
          <w:rFonts w:hint="eastAsia" w:ascii="宋体" w:hAnsi="宋体" w:cs="仿宋_GB2312"/>
          <w:sz w:val="24"/>
          <w:szCs w:val="24"/>
          <w:lang w:val="zh-CN"/>
        </w:rPr>
        <w:t>项目完工验收合格后按政府采购资金拨付程序执行，以最终采购人与中标人签订的合同为准。</w:t>
      </w:r>
    </w:p>
    <w:p w14:paraId="68D142B0">
      <w:pPr>
        <w:pStyle w:val="33"/>
        <w:spacing w:line="500" w:lineRule="exact"/>
        <w:rPr>
          <w:rFonts w:hint="eastAsia" w:ascii="宋体" w:hAnsi="宋体" w:cs="宋体"/>
          <w:b/>
          <w:kern w:val="0"/>
          <w:sz w:val="36"/>
          <w:szCs w:val="36"/>
        </w:rPr>
      </w:pPr>
      <w:r>
        <w:rPr>
          <w:rFonts w:ascii="宋体" w:hAnsi="宋体" w:cs="宋体"/>
          <w:b/>
          <w:bCs/>
        </w:rPr>
        <w:t>★</w:t>
      </w:r>
      <w:r>
        <w:rPr>
          <w:rFonts w:hint="eastAsia" w:ascii="宋体" w:hAnsi="宋体" w:cs="宋体"/>
          <w:b/>
          <w:bCs/>
          <w:lang w:val="en-US" w:eastAsia="zh-CN"/>
        </w:rPr>
        <w:t>七</w:t>
      </w:r>
      <w:r>
        <w:rPr>
          <w:rFonts w:hint="eastAsia" w:ascii="宋体" w:hAnsi="宋体"/>
          <w:b/>
          <w:sz w:val="28"/>
          <w:szCs w:val="28"/>
        </w:rPr>
        <w:t>、</w:t>
      </w:r>
      <w:r>
        <w:rPr>
          <w:rFonts w:hint="eastAsia" w:ascii="宋体" w:hAnsi="宋体" w:eastAsia="宋体" w:cs="Times New Roman"/>
          <w:b/>
          <w:kern w:val="2"/>
          <w:sz w:val="24"/>
          <w:szCs w:val="24"/>
          <w:lang w:val="en-US" w:eastAsia="zh-CN" w:bidi="ar-SA"/>
        </w:rPr>
        <w:t>预算金额（最高限价）</w:t>
      </w:r>
      <w:r>
        <w:rPr>
          <w:rFonts w:hint="eastAsia" w:ascii="宋体" w:hAnsi="宋体" w:eastAsia="宋体" w:cs="Times New Roman"/>
          <w:b/>
          <w:bCs/>
        </w:rPr>
        <w:t>：378999.6元（财政资金），不得超过预算金额（最高限价），否则为投标无效。</w:t>
      </w:r>
      <w:r>
        <w:rPr>
          <w:rFonts w:hint="eastAsia" w:ascii="宋体" w:hAnsi="宋体" w:cs="宋体"/>
          <w:b/>
          <w:kern w:val="0"/>
          <w:sz w:val="36"/>
          <w:szCs w:val="36"/>
        </w:rPr>
        <w:br w:type="page"/>
      </w:r>
    </w:p>
    <w:p w14:paraId="7DC87771">
      <w:pPr>
        <w:autoSpaceDE w:val="0"/>
        <w:autoSpaceDN w:val="0"/>
        <w:adjustRightInd w:val="0"/>
        <w:jc w:val="center"/>
        <w:rPr>
          <w:rFonts w:ascii="宋体" w:hAnsi="宋体" w:cs="宋体"/>
          <w:b/>
          <w:kern w:val="0"/>
          <w:sz w:val="36"/>
          <w:szCs w:val="36"/>
        </w:rPr>
      </w:pPr>
      <w:r>
        <w:rPr>
          <w:rFonts w:hint="eastAsia" w:ascii="宋体" w:hAnsi="宋体" w:cs="宋体"/>
          <w:b/>
          <w:kern w:val="0"/>
          <w:sz w:val="36"/>
          <w:szCs w:val="36"/>
        </w:rPr>
        <w:t>第三章 投标人须知前附表</w:t>
      </w:r>
    </w:p>
    <w:p w14:paraId="1DC2E584">
      <w:pPr>
        <w:autoSpaceDE w:val="0"/>
        <w:autoSpaceDN w:val="0"/>
        <w:adjustRightInd w:val="0"/>
        <w:spacing w:line="360" w:lineRule="auto"/>
        <w:ind w:right="-11"/>
        <w:jc w:val="left"/>
        <w:rPr>
          <w:rFonts w:ascii="宋体" w:hAnsi="宋体" w:cs="宋体"/>
          <w:b/>
          <w:kern w:val="0"/>
          <w:sz w:val="24"/>
          <w:szCs w:val="24"/>
        </w:rPr>
      </w:pPr>
      <w:r>
        <w:rPr>
          <w:rFonts w:hint="eastAsia" w:cs="微软雅黑"/>
          <w:b/>
          <w:sz w:val="24"/>
          <w:szCs w:val="24"/>
        </w:rPr>
        <w:t>招标文件中凡标有</w:t>
      </w:r>
      <w:r>
        <w:rPr>
          <w:rFonts w:hint="eastAsia" w:ascii="宋体" w:hAnsi="宋体" w:cs="微软雅黑"/>
          <w:b/>
          <w:sz w:val="24"/>
          <w:szCs w:val="24"/>
        </w:rPr>
        <w:t>★</w:t>
      </w:r>
      <w:r>
        <w:rPr>
          <w:rFonts w:hint="eastAsia" w:cs="微软雅黑"/>
          <w:b/>
          <w:sz w:val="24"/>
          <w:szCs w:val="24"/>
        </w:rPr>
        <w:t>条款均为实质性要求条款，投标文件须完全响应，未实质响应的，按照无效投标处理。</w:t>
      </w:r>
    </w:p>
    <w:tbl>
      <w:tblPr>
        <w:tblStyle w:val="16"/>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155"/>
        <w:gridCol w:w="6975"/>
      </w:tblGrid>
      <w:tr w14:paraId="78B0D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57" w:type="dxa"/>
            <w:noWrap w:val="0"/>
            <w:vAlign w:val="center"/>
          </w:tcPr>
          <w:p w14:paraId="36D9D890">
            <w:pPr>
              <w:autoSpaceDE w:val="0"/>
              <w:autoSpaceDN w:val="0"/>
              <w:adjustRightInd w:val="0"/>
              <w:spacing w:line="276" w:lineRule="auto"/>
              <w:jc w:val="center"/>
              <w:rPr>
                <w:rFonts w:ascii="宋体" w:hAnsi="宋体" w:cs="仿宋_GB2312"/>
                <w:b/>
                <w:sz w:val="24"/>
                <w:szCs w:val="24"/>
              </w:rPr>
            </w:pPr>
            <w:r>
              <w:rPr>
                <w:rFonts w:hint="eastAsia" w:ascii="宋体" w:hAnsi="宋体" w:cs="仿宋_GB2312"/>
                <w:b/>
                <w:sz w:val="24"/>
                <w:szCs w:val="24"/>
              </w:rPr>
              <w:t>序号</w:t>
            </w:r>
          </w:p>
        </w:tc>
        <w:tc>
          <w:tcPr>
            <w:tcW w:w="2155" w:type="dxa"/>
            <w:noWrap w:val="0"/>
            <w:vAlign w:val="center"/>
          </w:tcPr>
          <w:p w14:paraId="4D35562F">
            <w:pPr>
              <w:autoSpaceDE w:val="0"/>
              <w:autoSpaceDN w:val="0"/>
              <w:adjustRightInd w:val="0"/>
              <w:spacing w:line="276" w:lineRule="auto"/>
              <w:jc w:val="center"/>
              <w:rPr>
                <w:rFonts w:ascii="宋体" w:hAnsi="宋体" w:cs="仿宋_GB2312"/>
                <w:b/>
                <w:sz w:val="24"/>
                <w:szCs w:val="24"/>
              </w:rPr>
            </w:pPr>
            <w:r>
              <w:rPr>
                <w:rFonts w:hint="eastAsia" w:ascii="宋体" w:hAnsi="宋体" w:cs="仿宋_GB2312"/>
                <w:b/>
                <w:sz w:val="24"/>
                <w:szCs w:val="24"/>
              </w:rPr>
              <w:t>条款名称</w:t>
            </w:r>
          </w:p>
        </w:tc>
        <w:tc>
          <w:tcPr>
            <w:tcW w:w="6975" w:type="dxa"/>
            <w:noWrap w:val="0"/>
            <w:vAlign w:val="center"/>
          </w:tcPr>
          <w:p w14:paraId="20D678F6">
            <w:pPr>
              <w:autoSpaceDE w:val="0"/>
              <w:autoSpaceDN w:val="0"/>
              <w:adjustRightInd w:val="0"/>
              <w:spacing w:line="276" w:lineRule="auto"/>
              <w:jc w:val="center"/>
              <w:rPr>
                <w:rFonts w:ascii="宋体" w:hAnsi="宋体" w:cs="仿宋_GB2312"/>
                <w:b/>
                <w:sz w:val="24"/>
                <w:szCs w:val="24"/>
              </w:rPr>
            </w:pPr>
            <w:r>
              <w:rPr>
                <w:rFonts w:hint="eastAsia" w:ascii="宋体" w:hAnsi="宋体" w:cs="仿宋_GB2312"/>
                <w:b/>
                <w:sz w:val="24"/>
                <w:szCs w:val="24"/>
              </w:rPr>
              <w:t>说明和要求</w:t>
            </w:r>
          </w:p>
        </w:tc>
      </w:tr>
      <w:tr w14:paraId="4A1C3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57" w:type="dxa"/>
            <w:noWrap w:val="0"/>
            <w:vAlign w:val="center"/>
          </w:tcPr>
          <w:p w14:paraId="123F596E">
            <w:pPr>
              <w:autoSpaceDE w:val="0"/>
              <w:autoSpaceDN w:val="0"/>
              <w:adjustRightInd w:val="0"/>
              <w:spacing w:line="276" w:lineRule="auto"/>
              <w:jc w:val="center"/>
              <w:rPr>
                <w:rFonts w:ascii="宋体" w:hAnsi="宋体" w:cs="黑体"/>
                <w:sz w:val="24"/>
                <w:szCs w:val="24"/>
              </w:rPr>
            </w:pPr>
            <w:r>
              <w:rPr>
                <w:rFonts w:hint="eastAsia" w:ascii="宋体" w:hAnsi="宋体" w:cs="黑体"/>
                <w:sz w:val="24"/>
                <w:szCs w:val="24"/>
              </w:rPr>
              <w:t>1</w:t>
            </w:r>
          </w:p>
        </w:tc>
        <w:tc>
          <w:tcPr>
            <w:tcW w:w="2155" w:type="dxa"/>
            <w:noWrap w:val="0"/>
            <w:vAlign w:val="center"/>
          </w:tcPr>
          <w:p w14:paraId="2D801E69">
            <w:pPr>
              <w:autoSpaceDE w:val="0"/>
              <w:autoSpaceDN w:val="0"/>
              <w:adjustRightInd w:val="0"/>
              <w:spacing w:line="276" w:lineRule="auto"/>
              <w:jc w:val="center"/>
              <w:rPr>
                <w:rFonts w:ascii="宋体" w:hAnsi="宋体" w:cs="仿宋_GB2312"/>
                <w:sz w:val="24"/>
                <w:szCs w:val="24"/>
              </w:rPr>
            </w:pPr>
            <w:r>
              <w:rPr>
                <w:rFonts w:hint="eastAsia" w:ascii="宋体" w:hAnsi="宋体" w:cs="仿宋_GB2312"/>
                <w:sz w:val="24"/>
                <w:szCs w:val="24"/>
              </w:rPr>
              <w:t>采购项目</w:t>
            </w:r>
          </w:p>
        </w:tc>
        <w:tc>
          <w:tcPr>
            <w:tcW w:w="6975" w:type="dxa"/>
            <w:noWrap w:val="0"/>
            <w:vAlign w:val="top"/>
          </w:tcPr>
          <w:p w14:paraId="06BF58DD">
            <w:pPr>
              <w:autoSpaceDE w:val="0"/>
              <w:autoSpaceDN w:val="0"/>
              <w:adjustRightInd w:val="0"/>
              <w:spacing w:line="360" w:lineRule="auto"/>
              <w:jc w:val="left"/>
              <w:rPr>
                <w:rFonts w:hint="eastAsia" w:ascii="宋体" w:hAnsi="宋体" w:cs="仿宋_GB2312"/>
                <w:sz w:val="24"/>
                <w:szCs w:val="24"/>
                <w:lang w:eastAsia="zh-CN"/>
              </w:rPr>
            </w:pPr>
            <w:r>
              <w:rPr>
                <w:rFonts w:hint="eastAsia" w:ascii="宋体" w:hAnsi="宋体" w:cs="仿宋_GB2312"/>
                <w:sz w:val="24"/>
                <w:szCs w:val="24"/>
              </w:rPr>
              <w:t>项目名称：许昌市建安区2025年中央财政农业防灾救灾补助资金项目</w:t>
            </w:r>
          </w:p>
          <w:p w14:paraId="759BB84D">
            <w:pPr>
              <w:autoSpaceDE w:val="0"/>
              <w:autoSpaceDN w:val="0"/>
              <w:adjustRightInd w:val="0"/>
              <w:spacing w:line="360" w:lineRule="auto"/>
              <w:jc w:val="left"/>
              <w:rPr>
                <w:rFonts w:hint="eastAsia" w:ascii="宋体" w:hAnsi="宋体" w:eastAsia="宋体" w:cs="仿宋_GB2312"/>
                <w:color w:val="auto"/>
                <w:sz w:val="24"/>
                <w:szCs w:val="24"/>
                <w:lang w:eastAsia="zh-CN"/>
              </w:rPr>
            </w:pPr>
            <w:r>
              <w:rPr>
                <w:rFonts w:hint="eastAsia" w:ascii="宋体" w:hAnsi="宋体" w:eastAsia="宋体" w:cs="仿宋_GB2312"/>
                <w:color w:val="auto"/>
                <w:sz w:val="24"/>
                <w:szCs w:val="24"/>
                <w:lang w:val="en-US" w:eastAsia="zh-CN"/>
              </w:rPr>
              <w:t>项目编号：</w:t>
            </w:r>
            <w:r>
              <w:rPr>
                <w:rFonts w:hint="eastAsia" w:ascii="宋体" w:hAnsi="宋体" w:eastAsia="宋体" w:cs="仿宋_GB2312"/>
                <w:color w:val="auto"/>
                <w:sz w:val="24"/>
                <w:szCs w:val="24"/>
                <w:highlight w:val="none"/>
                <w:lang w:val="en-US" w:eastAsia="zh-CN"/>
              </w:rPr>
              <w:t>建安政采竞字〔2026〕</w:t>
            </w:r>
            <w:r>
              <w:rPr>
                <w:rFonts w:hint="eastAsia" w:ascii="宋体" w:hAnsi="宋体" w:cs="仿宋_GB2312"/>
                <w:color w:val="auto"/>
                <w:sz w:val="24"/>
                <w:szCs w:val="24"/>
                <w:highlight w:val="none"/>
                <w:lang w:val="en-US" w:eastAsia="zh-CN"/>
              </w:rPr>
              <w:t>1</w:t>
            </w:r>
            <w:r>
              <w:rPr>
                <w:rFonts w:hint="eastAsia" w:ascii="宋体" w:hAnsi="宋体" w:eastAsia="宋体" w:cs="仿宋_GB2312"/>
                <w:color w:val="auto"/>
                <w:sz w:val="24"/>
                <w:szCs w:val="24"/>
                <w:highlight w:val="none"/>
                <w:lang w:val="en-US" w:eastAsia="zh-CN"/>
              </w:rPr>
              <w:t>号</w:t>
            </w:r>
          </w:p>
          <w:p w14:paraId="4E708F5E">
            <w:pPr>
              <w:autoSpaceDE w:val="0"/>
              <w:autoSpaceDN w:val="0"/>
              <w:adjustRightInd w:val="0"/>
              <w:spacing w:line="360" w:lineRule="auto"/>
              <w:jc w:val="left"/>
              <w:rPr>
                <w:rFonts w:hint="eastAsia" w:ascii="宋体" w:hAnsi="宋体" w:eastAsia="宋体" w:cs="仿宋_GB2312"/>
                <w:sz w:val="24"/>
                <w:szCs w:val="24"/>
                <w:lang w:eastAsia="zh-CN"/>
              </w:rPr>
            </w:pPr>
            <w:r>
              <w:rPr>
                <w:rFonts w:hint="eastAsia" w:ascii="宋体" w:hAnsi="宋体" w:cs="仿宋_GB2312"/>
                <w:sz w:val="24"/>
                <w:szCs w:val="24"/>
              </w:rPr>
              <w:t>采购需求：采购含氨基酸水溶肥料水剂</w:t>
            </w:r>
          </w:p>
          <w:p w14:paraId="0CD2526E">
            <w:pPr>
              <w:autoSpaceDE w:val="0"/>
              <w:autoSpaceDN w:val="0"/>
              <w:adjustRightInd w:val="0"/>
              <w:spacing w:line="360" w:lineRule="auto"/>
              <w:jc w:val="left"/>
              <w:rPr>
                <w:rFonts w:ascii="宋体" w:hAnsi="宋体" w:cs="仿宋_GB2312"/>
                <w:sz w:val="24"/>
                <w:szCs w:val="24"/>
              </w:rPr>
            </w:pPr>
            <w:r>
              <w:rPr>
                <w:rFonts w:hint="eastAsia" w:ascii="宋体" w:hAnsi="宋体" w:cs="仿宋_GB2312"/>
                <w:sz w:val="24"/>
                <w:szCs w:val="24"/>
                <w:highlight w:val="none"/>
              </w:rPr>
              <w:t>履约地点：许昌市建安区</w:t>
            </w:r>
          </w:p>
        </w:tc>
      </w:tr>
      <w:tr w14:paraId="4603B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757" w:type="dxa"/>
            <w:noWrap w:val="0"/>
            <w:vAlign w:val="center"/>
          </w:tcPr>
          <w:p w14:paraId="06D0228F">
            <w:pPr>
              <w:autoSpaceDE w:val="0"/>
              <w:autoSpaceDN w:val="0"/>
              <w:adjustRightInd w:val="0"/>
              <w:spacing w:line="276" w:lineRule="auto"/>
              <w:jc w:val="center"/>
              <w:rPr>
                <w:rFonts w:ascii="宋体" w:hAnsi="宋体" w:cs="TimesNewRomanPSMT"/>
                <w:sz w:val="24"/>
                <w:szCs w:val="24"/>
              </w:rPr>
            </w:pPr>
            <w:r>
              <w:rPr>
                <w:rFonts w:hint="eastAsia" w:ascii="宋体" w:hAnsi="宋体" w:cs="TimesNewRomanPSMT"/>
                <w:sz w:val="24"/>
                <w:szCs w:val="24"/>
              </w:rPr>
              <w:t>2</w:t>
            </w:r>
          </w:p>
        </w:tc>
        <w:tc>
          <w:tcPr>
            <w:tcW w:w="2155" w:type="dxa"/>
            <w:noWrap w:val="0"/>
            <w:vAlign w:val="center"/>
          </w:tcPr>
          <w:p w14:paraId="30EE4F72">
            <w:pPr>
              <w:autoSpaceDE w:val="0"/>
              <w:autoSpaceDN w:val="0"/>
              <w:adjustRightInd w:val="0"/>
              <w:spacing w:line="276" w:lineRule="auto"/>
              <w:jc w:val="center"/>
              <w:rPr>
                <w:rFonts w:ascii="宋体" w:hAnsi="宋体" w:cs="仿宋_GB2312"/>
                <w:sz w:val="24"/>
                <w:szCs w:val="24"/>
              </w:rPr>
            </w:pPr>
            <w:r>
              <w:rPr>
                <w:rFonts w:hint="eastAsia" w:ascii="宋体" w:hAnsi="宋体" w:cs="仿宋_GB2312"/>
                <w:sz w:val="24"/>
                <w:szCs w:val="24"/>
              </w:rPr>
              <w:t>采购人</w:t>
            </w:r>
          </w:p>
        </w:tc>
        <w:tc>
          <w:tcPr>
            <w:tcW w:w="6975" w:type="dxa"/>
            <w:noWrap w:val="0"/>
            <w:vAlign w:val="center"/>
          </w:tcPr>
          <w:p w14:paraId="004F125B">
            <w:pPr>
              <w:autoSpaceDE w:val="0"/>
              <w:autoSpaceDN w:val="0"/>
              <w:adjustRightInd w:val="0"/>
              <w:spacing w:line="360" w:lineRule="auto"/>
              <w:jc w:val="left"/>
              <w:rPr>
                <w:rFonts w:hint="eastAsia" w:ascii="宋体" w:hAnsi="宋体" w:cs="仿宋_GB2312"/>
                <w:sz w:val="24"/>
                <w:szCs w:val="24"/>
              </w:rPr>
            </w:pPr>
            <w:r>
              <w:rPr>
                <w:rFonts w:hint="eastAsia" w:ascii="宋体" w:hAnsi="宋体" w:cs="仿宋_GB2312"/>
                <w:sz w:val="24"/>
                <w:szCs w:val="24"/>
              </w:rPr>
              <w:t>名称：许昌市建安区农业农村局</w:t>
            </w:r>
          </w:p>
          <w:p w14:paraId="0F9AEE03">
            <w:pPr>
              <w:autoSpaceDE w:val="0"/>
              <w:autoSpaceDN w:val="0"/>
              <w:adjustRightInd w:val="0"/>
              <w:spacing w:line="360" w:lineRule="auto"/>
              <w:jc w:val="left"/>
              <w:rPr>
                <w:rFonts w:hint="eastAsia" w:ascii="宋体" w:hAnsi="宋体" w:cs="仿宋_GB2312"/>
                <w:sz w:val="24"/>
                <w:szCs w:val="24"/>
              </w:rPr>
            </w:pPr>
            <w:r>
              <w:rPr>
                <w:rFonts w:hint="eastAsia" w:ascii="宋体" w:hAnsi="宋体" w:cs="仿宋_GB2312"/>
                <w:sz w:val="24"/>
                <w:szCs w:val="24"/>
              </w:rPr>
              <w:t>地址：许昌市建安区兴业大厦3楼</w:t>
            </w:r>
          </w:p>
          <w:p w14:paraId="2883AF11">
            <w:pPr>
              <w:autoSpaceDE w:val="0"/>
              <w:autoSpaceDN w:val="0"/>
              <w:adjustRightInd w:val="0"/>
              <w:spacing w:line="360" w:lineRule="auto"/>
              <w:jc w:val="left"/>
              <w:rPr>
                <w:rFonts w:hint="eastAsia" w:ascii="宋体" w:hAnsi="宋体" w:cs="仿宋_GB2312"/>
                <w:sz w:val="24"/>
                <w:szCs w:val="24"/>
              </w:rPr>
            </w:pPr>
            <w:r>
              <w:rPr>
                <w:rFonts w:hint="eastAsia" w:ascii="宋体" w:hAnsi="宋体" w:cs="仿宋_GB2312"/>
                <w:sz w:val="24"/>
                <w:szCs w:val="24"/>
              </w:rPr>
              <w:t>联系人：赵高杨</w:t>
            </w:r>
          </w:p>
          <w:p w14:paraId="1D69D120">
            <w:pPr>
              <w:autoSpaceDE w:val="0"/>
              <w:autoSpaceDN w:val="0"/>
              <w:adjustRightInd w:val="0"/>
              <w:spacing w:line="360" w:lineRule="auto"/>
              <w:jc w:val="left"/>
              <w:rPr>
                <w:rFonts w:ascii="宋体" w:hAnsi="宋体" w:cs="仿宋_GB2312"/>
                <w:sz w:val="32"/>
                <w:szCs w:val="32"/>
              </w:rPr>
            </w:pPr>
            <w:r>
              <w:rPr>
                <w:rFonts w:hint="eastAsia" w:ascii="宋体" w:hAnsi="宋体" w:cs="仿宋_GB2312"/>
                <w:sz w:val="24"/>
                <w:szCs w:val="24"/>
              </w:rPr>
              <w:t>联系方式：15939913991</w:t>
            </w:r>
          </w:p>
        </w:tc>
      </w:tr>
      <w:tr w14:paraId="335AF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757" w:type="dxa"/>
            <w:noWrap w:val="0"/>
            <w:vAlign w:val="center"/>
          </w:tcPr>
          <w:p w14:paraId="6BB33A44">
            <w:pPr>
              <w:autoSpaceDE w:val="0"/>
              <w:autoSpaceDN w:val="0"/>
              <w:adjustRightInd w:val="0"/>
              <w:spacing w:line="276" w:lineRule="auto"/>
              <w:jc w:val="center"/>
              <w:rPr>
                <w:rFonts w:ascii="宋体" w:hAnsi="宋体" w:cs="TimesNewRomanPSMT"/>
                <w:sz w:val="24"/>
                <w:szCs w:val="24"/>
              </w:rPr>
            </w:pPr>
            <w:r>
              <w:rPr>
                <w:rFonts w:hint="eastAsia" w:ascii="宋体" w:hAnsi="宋体" w:cs="TimesNewRomanPSMT"/>
                <w:sz w:val="24"/>
                <w:szCs w:val="24"/>
              </w:rPr>
              <w:t>3</w:t>
            </w:r>
          </w:p>
        </w:tc>
        <w:tc>
          <w:tcPr>
            <w:tcW w:w="2155" w:type="dxa"/>
            <w:noWrap w:val="0"/>
            <w:vAlign w:val="center"/>
          </w:tcPr>
          <w:p w14:paraId="394C77A5">
            <w:pPr>
              <w:autoSpaceDE w:val="0"/>
              <w:autoSpaceDN w:val="0"/>
              <w:adjustRightInd w:val="0"/>
              <w:spacing w:line="276" w:lineRule="auto"/>
              <w:jc w:val="center"/>
              <w:rPr>
                <w:rFonts w:hint="eastAsia" w:ascii="宋体" w:hAnsi="宋体" w:cs="仿宋_GB2312"/>
                <w:sz w:val="24"/>
                <w:szCs w:val="24"/>
              </w:rPr>
            </w:pPr>
            <w:r>
              <w:rPr>
                <w:rFonts w:hint="eastAsia" w:ascii="宋体" w:hAnsi="宋体" w:cs="仿宋_GB2312"/>
                <w:sz w:val="24"/>
              </w:rPr>
              <w:t>代理机构</w:t>
            </w:r>
          </w:p>
        </w:tc>
        <w:tc>
          <w:tcPr>
            <w:tcW w:w="6975" w:type="dxa"/>
            <w:noWrap w:val="0"/>
            <w:vAlign w:val="center"/>
          </w:tcPr>
          <w:p w14:paraId="121ABB7E">
            <w:pPr>
              <w:autoSpaceDE w:val="0"/>
              <w:autoSpaceDN w:val="0"/>
              <w:adjustRightInd w:val="0"/>
              <w:spacing w:line="360" w:lineRule="auto"/>
              <w:jc w:val="left"/>
              <w:rPr>
                <w:rFonts w:hint="default" w:ascii="宋体" w:hAnsi="宋体" w:eastAsia="宋体" w:cs="仿宋_GB2312"/>
                <w:sz w:val="24"/>
                <w:szCs w:val="24"/>
                <w:lang w:val="en-US" w:eastAsia="zh-CN"/>
              </w:rPr>
            </w:pPr>
            <w:r>
              <w:rPr>
                <w:rFonts w:hint="default" w:ascii="宋体" w:hAnsi="宋体" w:eastAsia="宋体" w:cs="仿宋_GB2312"/>
                <w:sz w:val="24"/>
                <w:szCs w:val="24"/>
                <w:lang w:val="en-US" w:eastAsia="zh-CN"/>
              </w:rPr>
              <w:t>名称：许昌市建安区政府采购中⼼</w:t>
            </w:r>
          </w:p>
          <w:p w14:paraId="04177183">
            <w:pPr>
              <w:autoSpaceDE w:val="0"/>
              <w:autoSpaceDN w:val="0"/>
              <w:adjustRightInd w:val="0"/>
              <w:spacing w:line="360" w:lineRule="auto"/>
              <w:jc w:val="left"/>
              <w:rPr>
                <w:rFonts w:hint="default" w:ascii="宋体" w:hAnsi="宋体" w:eastAsia="宋体" w:cs="仿宋_GB2312"/>
                <w:sz w:val="24"/>
                <w:szCs w:val="24"/>
                <w:lang w:val="en-US" w:eastAsia="zh-CN"/>
              </w:rPr>
            </w:pPr>
            <w:r>
              <w:rPr>
                <w:rFonts w:hint="default" w:ascii="宋体" w:hAnsi="宋体" w:eastAsia="宋体" w:cs="仿宋_GB2312"/>
                <w:sz w:val="24"/>
                <w:szCs w:val="24"/>
                <w:lang w:val="en-US" w:eastAsia="zh-CN"/>
              </w:rPr>
              <w:t>地址：许昌市建安区兴业⼤厦四楼415</w:t>
            </w:r>
            <w:r>
              <w:rPr>
                <w:rFonts w:hint="eastAsia" w:ascii="宋体" w:hAnsi="宋体" w:cs="仿宋_GB2312"/>
                <w:sz w:val="24"/>
                <w:szCs w:val="24"/>
                <w:lang w:val="en-US" w:eastAsia="zh-CN"/>
              </w:rPr>
              <w:t>3</w:t>
            </w:r>
            <w:r>
              <w:rPr>
                <w:rFonts w:hint="default" w:ascii="宋体" w:hAnsi="宋体" w:eastAsia="宋体" w:cs="仿宋_GB2312"/>
                <w:sz w:val="24"/>
                <w:szCs w:val="24"/>
                <w:lang w:val="en-US" w:eastAsia="zh-CN"/>
              </w:rPr>
              <w:t>室</w:t>
            </w:r>
          </w:p>
          <w:p w14:paraId="4F2DA54E">
            <w:pPr>
              <w:autoSpaceDE w:val="0"/>
              <w:autoSpaceDN w:val="0"/>
              <w:adjustRightInd w:val="0"/>
              <w:spacing w:line="360" w:lineRule="auto"/>
              <w:jc w:val="left"/>
              <w:rPr>
                <w:rFonts w:hint="default" w:ascii="宋体" w:hAnsi="宋体" w:eastAsia="宋体" w:cs="仿宋_GB2312"/>
                <w:sz w:val="24"/>
                <w:szCs w:val="24"/>
                <w:lang w:val="en-US" w:eastAsia="zh-CN"/>
              </w:rPr>
            </w:pPr>
            <w:r>
              <w:rPr>
                <w:rFonts w:hint="default" w:ascii="宋体" w:hAnsi="宋体" w:eastAsia="宋体" w:cs="仿宋_GB2312"/>
                <w:sz w:val="24"/>
                <w:szCs w:val="24"/>
                <w:lang w:val="en-US" w:eastAsia="zh-CN"/>
              </w:rPr>
              <w:t>联系人：政府采购交易股</w:t>
            </w:r>
          </w:p>
          <w:p w14:paraId="468F8E16">
            <w:pPr>
              <w:autoSpaceDE w:val="0"/>
              <w:autoSpaceDN w:val="0"/>
              <w:adjustRightInd w:val="0"/>
              <w:spacing w:line="360" w:lineRule="auto"/>
              <w:jc w:val="left"/>
              <w:rPr>
                <w:rFonts w:hint="default" w:ascii="宋体" w:hAnsi="宋体" w:eastAsia="宋体" w:cs="仿宋_GB2312"/>
                <w:sz w:val="24"/>
                <w:szCs w:val="24"/>
                <w:lang w:val="en-US" w:eastAsia="zh-CN"/>
              </w:rPr>
            </w:pPr>
            <w:r>
              <w:rPr>
                <w:rFonts w:hint="default" w:ascii="宋体" w:hAnsi="宋体" w:eastAsia="宋体" w:cs="仿宋_GB2312"/>
                <w:sz w:val="24"/>
                <w:szCs w:val="24"/>
                <w:lang w:val="en-US" w:eastAsia="zh-CN"/>
              </w:rPr>
              <w:t>联系方式：0374-511565</w:t>
            </w:r>
            <w:r>
              <w:rPr>
                <w:rFonts w:hint="eastAsia" w:ascii="宋体" w:hAnsi="宋体" w:cs="仿宋_GB2312"/>
                <w:sz w:val="24"/>
                <w:szCs w:val="24"/>
                <w:lang w:val="en-US" w:eastAsia="zh-CN"/>
              </w:rPr>
              <w:t>6</w:t>
            </w:r>
            <w:bookmarkStart w:id="12" w:name="_GoBack"/>
            <w:bookmarkEnd w:id="12"/>
          </w:p>
        </w:tc>
      </w:tr>
      <w:tr w14:paraId="029AB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7" w:type="dxa"/>
            <w:noWrap w:val="0"/>
            <w:vAlign w:val="center"/>
          </w:tcPr>
          <w:p w14:paraId="1627A7AA">
            <w:pPr>
              <w:autoSpaceDE w:val="0"/>
              <w:autoSpaceDN w:val="0"/>
              <w:adjustRightInd w:val="0"/>
              <w:spacing w:line="276" w:lineRule="auto"/>
              <w:jc w:val="center"/>
              <w:rPr>
                <w:rFonts w:ascii="宋体" w:hAnsi="宋体" w:cs="黑体"/>
                <w:sz w:val="24"/>
                <w:szCs w:val="24"/>
              </w:rPr>
            </w:pPr>
            <w:r>
              <w:rPr>
                <w:rFonts w:hint="eastAsia" w:ascii="宋体" w:hAnsi="宋体" w:cs="黑体"/>
                <w:sz w:val="24"/>
                <w:szCs w:val="24"/>
              </w:rPr>
              <w:t>4</w:t>
            </w:r>
          </w:p>
        </w:tc>
        <w:tc>
          <w:tcPr>
            <w:tcW w:w="2155" w:type="dxa"/>
            <w:noWrap w:val="0"/>
            <w:vAlign w:val="center"/>
          </w:tcPr>
          <w:p w14:paraId="791F8388">
            <w:pPr>
              <w:autoSpaceDE w:val="0"/>
              <w:autoSpaceDN w:val="0"/>
              <w:adjustRightInd w:val="0"/>
              <w:spacing w:line="276" w:lineRule="auto"/>
              <w:jc w:val="center"/>
              <w:rPr>
                <w:rFonts w:ascii="宋体" w:hAnsi="宋体" w:cs="仿宋_GB2312"/>
                <w:sz w:val="24"/>
                <w:szCs w:val="24"/>
              </w:rPr>
            </w:pPr>
            <w:r>
              <w:rPr>
                <w:rFonts w:hint="eastAsia" w:ascii="宋体" w:hAnsi="宋体" w:cs="微软雅黑"/>
                <w:b/>
                <w:sz w:val="24"/>
                <w:szCs w:val="24"/>
              </w:rPr>
              <w:t>★</w:t>
            </w:r>
            <w:r>
              <w:rPr>
                <w:rFonts w:hint="eastAsia" w:ascii="宋体" w:hAnsi="宋体" w:cs="仿宋_GB2312"/>
                <w:sz w:val="24"/>
                <w:szCs w:val="24"/>
              </w:rPr>
              <w:t>投标人资格</w:t>
            </w:r>
          </w:p>
        </w:tc>
        <w:tc>
          <w:tcPr>
            <w:tcW w:w="6975" w:type="dxa"/>
            <w:noWrap w:val="0"/>
            <w:vAlign w:val="center"/>
          </w:tcPr>
          <w:p w14:paraId="343E420D">
            <w:pPr>
              <w:autoSpaceDE w:val="0"/>
              <w:autoSpaceDN w:val="0"/>
              <w:adjustRightInd w:val="0"/>
              <w:spacing w:line="360" w:lineRule="auto"/>
              <w:jc w:val="left"/>
              <w:rPr>
                <w:rFonts w:hint="eastAsia" w:ascii="宋体" w:hAnsi="宋体" w:cs="仿宋_GB2312"/>
                <w:b/>
                <w:bCs/>
                <w:sz w:val="24"/>
                <w:szCs w:val="24"/>
              </w:rPr>
            </w:pPr>
            <w:r>
              <w:rPr>
                <w:rFonts w:hint="eastAsia" w:ascii="宋体" w:hAnsi="宋体" w:cs="仿宋_GB2312"/>
                <w:b/>
                <w:bCs/>
                <w:sz w:val="24"/>
                <w:szCs w:val="24"/>
              </w:rPr>
              <w:t>一、中小企业或者残疾人福利性单位声明函</w:t>
            </w:r>
          </w:p>
          <w:p w14:paraId="49E57DC2">
            <w:pPr>
              <w:autoSpaceDE w:val="0"/>
              <w:autoSpaceDN w:val="0"/>
              <w:adjustRightInd w:val="0"/>
              <w:spacing w:line="360" w:lineRule="auto"/>
              <w:jc w:val="left"/>
              <w:rPr>
                <w:rFonts w:hint="eastAsia" w:ascii="宋体" w:hAnsi="宋体" w:cs="仿宋_GB2312"/>
                <w:b w:val="0"/>
                <w:bCs w:val="0"/>
                <w:sz w:val="24"/>
                <w:szCs w:val="24"/>
              </w:rPr>
            </w:pPr>
            <w:r>
              <w:rPr>
                <w:rFonts w:hint="eastAsia" w:ascii="宋体" w:hAnsi="宋体" w:cs="仿宋_GB2312"/>
                <w:b w:val="0"/>
                <w:bCs w:val="0"/>
                <w:sz w:val="24"/>
                <w:szCs w:val="24"/>
              </w:rPr>
              <w:t>1.</w:t>
            </w:r>
            <w:r>
              <w:rPr>
                <w:rFonts w:hint="eastAsia" w:ascii="宋体" w:hAnsi="宋体" w:cs="仿宋_GB2312"/>
                <w:b w:val="0"/>
                <w:bCs w:val="0"/>
                <w:sz w:val="24"/>
                <w:szCs w:val="24"/>
                <w:highlight w:val="none"/>
              </w:rPr>
              <w:t>中</w:t>
            </w:r>
            <w:r>
              <w:rPr>
                <w:rFonts w:hint="eastAsia" w:ascii="宋体" w:hAnsi="宋体" w:cs="仿宋_GB2312"/>
                <w:b w:val="0"/>
                <w:bCs w:val="0"/>
                <w:sz w:val="24"/>
                <w:szCs w:val="24"/>
                <w:highlight w:val="none"/>
                <w:lang w:eastAsia="zh-CN"/>
              </w:rPr>
              <w:t>、</w:t>
            </w:r>
            <w:r>
              <w:rPr>
                <w:rFonts w:hint="eastAsia" w:ascii="宋体" w:hAnsi="宋体" w:cs="仿宋_GB2312"/>
                <w:b w:val="0"/>
                <w:bCs w:val="0"/>
                <w:sz w:val="24"/>
                <w:szCs w:val="24"/>
                <w:highlight w:val="none"/>
              </w:rPr>
              <w:t>小</w:t>
            </w:r>
            <w:r>
              <w:rPr>
                <w:rFonts w:hint="eastAsia" w:ascii="宋体" w:hAnsi="宋体" w:cs="仿宋_GB2312"/>
                <w:b w:val="0"/>
                <w:bCs w:val="0"/>
                <w:sz w:val="24"/>
                <w:szCs w:val="24"/>
                <w:highlight w:val="none"/>
                <w:lang w:eastAsia="zh-CN"/>
              </w:rPr>
              <w:t>、</w:t>
            </w:r>
            <w:r>
              <w:rPr>
                <w:rFonts w:hint="eastAsia" w:ascii="宋体" w:hAnsi="宋体" w:cs="仿宋_GB2312"/>
                <w:b w:val="0"/>
                <w:bCs w:val="0"/>
                <w:sz w:val="24"/>
                <w:szCs w:val="24"/>
                <w:highlight w:val="none"/>
                <w:lang w:val="en-US" w:eastAsia="zh-CN"/>
              </w:rPr>
              <w:t>微型</w:t>
            </w:r>
            <w:r>
              <w:rPr>
                <w:rFonts w:hint="eastAsia" w:ascii="宋体" w:hAnsi="宋体" w:cs="仿宋_GB2312"/>
                <w:b w:val="0"/>
                <w:bCs w:val="0"/>
                <w:sz w:val="24"/>
                <w:szCs w:val="24"/>
              </w:rPr>
              <w:t>企业出具《中小企业声明函》</w:t>
            </w:r>
          </w:p>
          <w:p w14:paraId="21A7474B">
            <w:pPr>
              <w:autoSpaceDE w:val="0"/>
              <w:autoSpaceDN w:val="0"/>
              <w:adjustRightInd w:val="0"/>
              <w:spacing w:line="360" w:lineRule="auto"/>
              <w:jc w:val="left"/>
              <w:rPr>
                <w:rFonts w:hint="eastAsia" w:ascii="宋体" w:hAnsi="宋体" w:cs="仿宋_GB2312"/>
                <w:b w:val="0"/>
                <w:bCs w:val="0"/>
                <w:sz w:val="24"/>
                <w:szCs w:val="24"/>
              </w:rPr>
            </w:pPr>
            <w:r>
              <w:rPr>
                <w:rFonts w:hint="eastAsia" w:ascii="宋体" w:hAnsi="宋体" w:cs="仿宋_GB2312"/>
                <w:b w:val="0"/>
                <w:bCs w:val="0"/>
                <w:sz w:val="24"/>
                <w:szCs w:val="24"/>
              </w:rPr>
              <w:t>2.残疾人福利性单位出具《残疾人福利企业声明函》</w:t>
            </w:r>
          </w:p>
          <w:p w14:paraId="640C1CB9">
            <w:pPr>
              <w:autoSpaceDE w:val="0"/>
              <w:autoSpaceDN w:val="0"/>
              <w:adjustRightInd w:val="0"/>
              <w:spacing w:line="360" w:lineRule="auto"/>
              <w:jc w:val="left"/>
              <w:rPr>
                <w:rFonts w:hint="eastAsia" w:ascii="宋体" w:hAnsi="宋体" w:cs="仿宋_GB2312"/>
                <w:b w:val="0"/>
                <w:bCs w:val="0"/>
                <w:sz w:val="24"/>
                <w:szCs w:val="24"/>
              </w:rPr>
            </w:pPr>
            <w:r>
              <w:rPr>
                <w:rFonts w:hint="eastAsia" w:ascii="宋体" w:hAnsi="宋体" w:cs="仿宋_GB2312"/>
                <w:b w:val="0"/>
                <w:bCs w:val="0"/>
                <w:sz w:val="24"/>
                <w:szCs w:val="24"/>
              </w:rPr>
              <w:t>3.监狱企业提供由省级以上监狱管理局、戒毒管理局(含新疆生产建设兵团)出具的属于监狱企业的证明文件</w:t>
            </w:r>
          </w:p>
          <w:p w14:paraId="56242166">
            <w:pPr>
              <w:autoSpaceDE w:val="0"/>
              <w:autoSpaceDN w:val="0"/>
              <w:adjustRightInd w:val="0"/>
              <w:spacing w:line="360" w:lineRule="auto"/>
              <w:jc w:val="left"/>
              <w:rPr>
                <w:rFonts w:hint="eastAsia" w:ascii="宋体" w:hAnsi="宋体" w:cs="仿宋_GB2312"/>
                <w:b/>
                <w:bCs/>
                <w:sz w:val="24"/>
                <w:szCs w:val="24"/>
              </w:rPr>
            </w:pPr>
            <w:r>
              <w:rPr>
                <w:rFonts w:hint="eastAsia" w:ascii="宋体" w:hAnsi="宋体" w:cs="仿宋_GB2312"/>
                <w:b/>
                <w:bCs/>
                <w:sz w:val="24"/>
                <w:szCs w:val="24"/>
              </w:rPr>
              <w:t>二、符合《</w:t>
            </w:r>
            <w:r>
              <w:rPr>
                <w:rFonts w:hint="eastAsia" w:ascii="宋体" w:hAnsi="宋体" w:cs="仿宋_GB2312"/>
                <w:b/>
                <w:bCs/>
                <w:sz w:val="24"/>
                <w:szCs w:val="24"/>
                <w:highlight w:val="none"/>
                <w:lang w:val="en-US" w:eastAsia="zh-CN"/>
              </w:rPr>
              <w:t>中华人民共和国</w:t>
            </w:r>
            <w:r>
              <w:rPr>
                <w:rFonts w:hint="eastAsia" w:ascii="宋体" w:hAnsi="宋体" w:cs="仿宋_GB2312"/>
                <w:b/>
                <w:bCs/>
                <w:sz w:val="24"/>
                <w:szCs w:val="24"/>
              </w:rPr>
              <w:t>政府采购法》第二十二条规定</w:t>
            </w:r>
          </w:p>
          <w:p w14:paraId="5B9BA6A8">
            <w:pPr>
              <w:autoSpaceDE w:val="0"/>
              <w:autoSpaceDN w:val="0"/>
              <w:adjustRightInd w:val="0"/>
              <w:spacing w:line="360" w:lineRule="auto"/>
              <w:jc w:val="left"/>
              <w:rPr>
                <w:rFonts w:hint="eastAsia" w:ascii="宋体" w:hAnsi="宋体" w:cs="仿宋_GB2312"/>
                <w:b w:val="0"/>
                <w:bCs w:val="0"/>
                <w:sz w:val="24"/>
                <w:szCs w:val="24"/>
              </w:rPr>
            </w:pPr>
            <w:r>
              <w:rPr>
                <w:rFonts w:hint="eastAsia" w:ascii="宋体" w:hAnsi="宋体" w:cs="仿宋_GB2312"/>
                <w:b w:val="0"/>
                <w:bCs w:val="0"/>
                <w:sz w:val="24"/>
                <w:szCs w:val="24"/>
              </w:rPr>
              <w:t>1．具有独立承担民事责任的能力；</w:t>
            </w:r>
          </w:p>
          <w:p w14:paraId="2DFBD078">
            <w:pPr>
              <w:autoSpaceDE w:val="0"/>
              <w:autoSpaceDN w:val="0"/>
              <w:adjustRightInd w:val="0"/>
              <w:spacing w:line="360" w:lineRule="auto"/>
              <w:jc w:val="left"/>
              <w:rPr>
                <w:rFonts w:hint="eastAsia" w:ascii="宋体" w:hAnsi="宋体" w:cs="仿宋_GB2312"/>
                <w:b w:val="0"/>
                <w:bCs w:val="0"/>
                <w:sz w:val="24"/>
                <w:szCs w:val="24"/>
              </w:rPr>
            </w:pPr>
            <w:r>
              <w:rPr>
                <w:rFonts w:hint="eastAsia" w:ascii="宋体" w:hAnsi="宋体" w:cs="仿宋_GB2312"/>
                <w:b w:val="0"/>
                <w:bCs w:val="0"/>
                <w:sz w:val="24"/>
                <w:szCs w:val="24"/>
              </w:rPr>
              <w:t>2．具有良好的商业信誉和健全的财务会计制度；</w:t>
            </w:r>
          </w:p>
          <w:p w14:paraId="4FF8204B">
            <w:pPr>
              <w:autoSpaceDE w:val="0"/>
              <w:autoSpaceDN w:val="0"/>
              <w:adjustRightInd w:val="0"/>
              <w:spacing w:line="360" w:lineRule="auto"/>
              <w:jc w:val="left"/>
              <w:rPr>
                <w:rFonts w:hint="eastAsia" w:ascii="宋体" w:hAnsi="宋体" w:cs="仿宋_GB2312"/>
                <w:b w:val="0"/>
                <w:bCs w:val="0"/>
                <w:sz w:val="24"/>
                <w:szCs w:val="24"/>
              </w:rPr>
            </w:pPr>
            <w:r>
              <w:rPr>
                <w:rFonts w:hint="eastAsia" w:ascii="宋体" w:hAnsi="宋体" w:cs="仿宋_GB2312"/>
                <w:b w:val="0"/>
                <w:bCs w:val="0"/>
                <w:sz w:val="24"/>
                <w:szCs w:val="24"/>
              </w:rPr>
              <w:t>3．具有履行合同所必需的设备和专业技术能力；</w:t>
            </w:r>
          </w:p>
          <w:p w14:paraId="204F5145">
            <w:pPr>
              <w:autoSpaceDE w:val="0"/>
              <w:autoSpaceDN w:val="0"/>
              <w:adjustRightInd w:val="0"/>
              <w:spacing w:line="360" w:lineRule="auto"/>
              <w:jc w:val="left"/>
              <w:rPr>
                <w:rFonts w:hint="eastAsia" w:ascii="宋体" w:hAnsi="宋体" w:cs="仿宋_GB2312"/>
                <w:b w:val="0"/>
                <w:bCs w:val="0"/>
                <w:sz w:val="24"/>
                <w:szCs w:val="24"/>
              </w:rPr>
            </w:pPr>
            <w:r>
              <w:rPr>
                <w:rFonts w:hint="eastAsia" w:ascii="宋体" w:hAnsi="宋体" w:cs="仿宋_GB2312"/>
                <w:b w:val="0"/>
                <w:bCs w:val="0"/>
                <w:sz w:val="24"/>
                <w:szCs w:val="24"/>
              </w:rPr>
              <w:t>4．具有依法缴纳税收和社会保障资金的良好记录；</w:t>
            </w:r>
          </w:p>
          <w:p w14:paraId="7DFC3169">
            <w:pPr>
              <w:autoSpaceDE w:val="0"/>
              <w:autoSpaceDN w:val="0"/>
              <w:adjustRightInd w:val="0"/>
              <w:spacing w:line="360" w:lineRule="auto"/>
              <w:jc w:val="left"/>
              <w:rPr>
                <w:rFonts w:hint="eastAsia" w:ascii="宋体" w:hAnsi="宋体" w:cs="仿宋_GB2312"/>
                <w:b w:val="0"/>
                <w:bCs w:val="0"/>
                <w:sz w:val="24"/>
                <w:szCs w:val="24"/>
              </w:rPr>
            </w:pPr>
            <w:r>
              <w:rPr>
                <w:rFonts w:hint="eastAsia" w:ascii="宋体" w:hAnsi="宋体" w:cs="仿宋_GB2312"/>
                <w:b w:val="0"/>
                <w:bCs w:val="0"/>
                <w:sz w:val="24"/>
                <w:szCs w:val="24"/>
              </w:rPr>
              <w:t>5．参加政府采购活动前三年内，在经营活动中没有重大违法记录；</w:t>
            </w:r>
          </w:p>
          <w:p w14:paraId="762A9BCA">
            <w:pPr>
              <w:autoSpaceDE w:val="0"/>
              <w:autoSpaceDN w:val="0"/>
              <w:adjustRightInd w:val="0"/>
              <w:spacing w:line="360" w:lineRule="auto"/>
              <w:jc w:val="left"/>
              <w:rPr>
                <w:rFonts w:hint="eastAsia" w:ascii="宋体" w:hAnsi="宋体" w:cs="仿宋_GB2312"/>
                <w:b/>
                <w:bCs/>
                <w:sz w:val="24"/>
                <w:szCs w:val="24"/>
              </w:rPr>
            </w:pPr>
            <w:r>
              <w:rPr>
                <w:rFonts w:hint="eastAsia" w:ascii="宋体" w:hAnsi="宋体" w:cs="仿宋_GB2312"/>
                <w:b/>
                <w:bCs/>
                <w:sz w:val="24"/>
                <w:szCs w:val="24"/>
              </w:rPr>
              <w:t>三、投标人应具备的特殊要求</w:t>
            </w:r>
          </w:p>
          <w:p w14:paraId="6F2E7ACA">
            <w:pPr>
              <w:autoSpaceDE w:val="0"/>
              <w:autoSpaceDN w:val="0"/>
              <w:adjustRightInd w:val="0"/>
              <w:spacing w:line="360" w:lineRule="auto"/>
              <w:jc w:val="left"/>
              <w:rPr>
                <w:rFonts w:hint="eastAsia" w:ascii="宋体" w:hAnsi="宋体" w:cs="仿宋_GB2312"/>
                <w:b w:val="0"/>
                <w:bCs w:val="0"/>
                <w:sz w:val="24"/>
                <w:szCs w:val="24"/>
              </w:rPr>
            </w:pPr>
            <w:r>
              <w:rPr>
                <w:rFonts w:hint="eastAsia" w:ascii="宋体" w:hAnsi="宋体" w:cs="仿宋_GB2312"/>
                <w:b w:val="0"/>
                <w:bCs w:val="0"/>
                <w:sz w:val="24"/>
                <w:szCs w:val="24"/>
              </w:rPr>
              <w:t>供应商所供产品必须提供产品的肥料登记证，且在小麦上取得登记。</w:t>
            </w:r>
          </w:p>
          <w:p w14:paraId="75DD2DA6">
            <w:pPr>
              <w:autoSpaceDE w:val="0"/>
              <w:autoSpaceDN w:val="0"/>
              <w:adjustRightInd w:val="0"/>
              <w:spacing w:line="360" w:lineRule="auto"/>
              <w:jc w:val="left"/>
              <w:rPr>
                <w:rFonts w:hint="eastAsia" w:ascii="宋体" w:hAnsi="宋体" w:cs="仿宋_GB2312"/>
                <w:b/>
                <w:bCs/>
                <w:sz w:val="24"/>
                <w:szCs w:val="24"/>
              </w:rPr>
            </w:pPr>
            <w:r>
              <w:rPr>
                <w:rFonts w:hint="eastAsia" w:ascii="宋体" w:hAnsi="宋体" w:cs="仿宋_GB2312"/>
                <w:b/>
                <w:bCs/>
                <w:sz w:val="24"/>
                <w:szCs w:val="24"/>
              </w:rPr>
              <w:t>注：</w:t>
            </w:r>
          </w:p>
          <w:p w14:paraId="06A57802">
            <w:pPr>
              <w:autoSpaceDE w:val="0"/>
              <w:autoSpaceDN w:val="0"/>
              <w:adjustRightInd w:val="0"/>
              <w:spacing w:line="360" w:lineRule="auto"/>
              <w:jc w:val="left"/>
              <w:rPr>
                <w:rFonts w:hint="eastAsia" w:ascii="宋体" w:hAnsi="宋体" w:cs="仿宋_GB2312"/>
                <w:b/>
                <w:bCs/>
                <w:sz w:val="24"/>
                <w:szCs w:val="24"/>
              </w:rPr>
            </w:pPr>
            <w:r>
              <w:rPr>
                <w:rFonts w:hint="eastAsia" w:ascii="宋体" w:hAnsi="宋体" w:cs="仿宋_GB2312"/>
                <w:b/>
                <w:bCs/>
                <w:sz w:val="24"/>
                <w:szCs w:val="24"/>
              </w:rPr>
              <w:t>1、供应商在投标时，提供《许昌市建安区政府采购供应商信用承诺函》（详见</w:t>
            </w:r>
            <w:r>
              <w:rPr>
                <w:rFonts w:hint="eastAsia" w:ascii="宋体" w:hAnsi="宋体" w:cs="仿宋_GB2312"/>
                <w:b/>
                <w:bCs/>
                <w:sz w:val="24"/>
                <w:szCs w:val="24"/>
                <w:lang w:val="en-US" w:eastAsia="zh-CN"/>
              </w:rPr>
              <w:t>谈判</w:t>
            </w:r>
            <w:r>
              <w:rPr>
                <w:rFonts w:hint="eastAsia" w:ascii="宋体" w:hAnsi="宋体" w:cs="仿宋_GB2312"/>
                <w:b/>
                <w:bCs/>
                <w:sz w:val="24"/>
                <w:szCs w:val="24"/>
              </w:rPr>
              <w:t>文件第八章3.5格式），无需再提交上述证明材料。</w:t>
            </w:r>
          </w:p>
          <w:p w14:paraId="09A1E974">
            <w:pPr>
              <w:autoSpaceDE w:val="0"/>
              <w:autoSpaceDN w:val="0"/>
              <w:adjustRightInd w:val="0"/>
              <w:spacing w:line="360" w:lineRule="auto"/>
              <w:jc w:val="left"/>
              <w:rPr>
                <w:rFonts w:hint="eastAsia" w:ascii="宋体" w:hAnsi="宋体" w:cs="仿宋_GB2312"/>
                <w:b/>
                <w:bCs/>
                <w:sz w:val="24"/>
                <w:szCs w:val="24"/>
              </w:rPr>
            </w:pPr>
            <w:r>
              <w:rPr>
                <w:rFonts w:hint="eastAsia" w:ascii="宋体" w:hAnsi="宋体" w:cs="仿宋_GB2312"/>
                <w:b/>
                <w:bCs/>
                <w:sz w:val="24"/>
                <w:szCs w:val="24"/>
              </w:rPr>
              <w:t>2、采购人有权在签订合同前要求中标供应商提供相关证明材料以核实中标供应商承诺事项的真实性。</w:t>
            </w:r>
          </w:p>
          <w:p w14:paraId="634C0EFE">
            <w:pPr>
              <w:autoSpaceDE w:val="0"/>
              <w:autoSpaceDN w:val="0"/>
              <w:adjustRightInd w:val="0"/>
              <w:spacing w:line="360" w:lineRule="auto"/>
              <w:jc w:val="left"/>
              <w:rPr>
                <w:rFonts w:hint="eastAsia" w:ascii="宋体" w:hAnsi="宋体" w:cs="仿宋_GB2312"/>
                <w:sz w:val="24"/>
                <w:szCs w:val="24"/>
              </w:rPr>
            </w:pPr>
            <w:r>
              <w:rPr>
                <w:rFonts w:hint="eastAsia" w:ascii="宋体" w:hAnsi="宋体" w:cs="仿宋_GB2312"/>
                <w:b/>
                <w:bCs/>
                <w:sz w:val="24"/>
                <w:szCs w:val="24"/>
              </w:rPr>
              <w:t>3、供应商对信用承诺内容的真实性、合法性、有效性负责。如作出虚假信用承诺，视同为“提供虚假材料谋取中标”的违法行为。</w:t>
            </w:r>
          </w:p>
        </w:tc>
      </w:tr>
      <w:tr w14:paraId="16774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57" w:type="dxa"/>
            <w:noWrap w:val="0"/>
            <w:vAlign w:val="center"/>
          </w:tcPr>
          <w:p w14:paraId="02AD9D8F">
            <w:pPr>
              <w:autoSpaceDE w:val="0"/>
              <w:autoSpaceDN w:val="0"/>
              <w:adjustRightInd w:val="0"/>
              <w:spacing w:line="276" w:lineRule="auto"/>
              <w:rPr>
                <w:rFonts w:ascii="宋体" w:hAnsi="宋体" w:cs="黑体"/>
                <w:sz w:val="24"/>
                <w:szCs w:val="24"/>
              </w:rPr>
            </w:pPr>
            <w:r>
              <w:rPr>
                <w:rFonts w:hint="eastAsia" w:ascii="宋体" w:hAnsi="宋体" w:cs="黑体"/>
                <w:sz w:val="24"/>
                <w:szCs w:val="24"/>
              </w:rPr>
              <w:t xml:space="preserve">  5</w:t>
            </w:r>
          </w:p>
        </w:tc>
        <w:tc>
          <w:tcPr>
            <w:tcW w:w="2155" w:type="dxa"/>
            <w:noWrap w:val="0"/>
            <w:vAlign w:val="center"/>
          </w:tcPr>
          <w:p w14:paraId="5095193B">
            <w:pPr>
              <w:autoSpaceDE w:val="0"/>
              <w:autoSpaceDN w:val="0"/>
              <w:adjustRightInd w:val="0"/>
              <w:spacing w:line="276" w:lineRule="auto"/>
              <w:jc w:val="center"/>
              <w:rPr>
                <w:rFonts w:ascii="宋体" w:hAnsi="宋体" w:cs="宋体"/>
                <w:bCs/>
                <w:sz w:val="24"/>
                <w:szCs w:val="24"/>
                <w:lang w:val="zh-CN"/>
              </w:rPr>
            </w:pPr>
            <w:r>
              <w:rPr>
                <w:rFonts w:hint="eastAsia" w:ascii="宋体" w:hAnsi="宋体" w:cs="微软雅黑"/>
                <w:b/>
                <w:sz w:val="24"/>
                <w:szCs w:val="24"/>
              </w:rPr>
              <w:t>★</w:t>
            </w:r>
            <w:r>
              <w:rPr>
                <w:rFonts w:hint="eastAsia" w:ascii="宋体" w:hAnsi="宋体" w:cs="宋体"/>
                <w:bCs/>
                <w:sz w:val="24"/>
                <w:szCs w:val="24"/>
                <w:lang w:val="zh-CN"/>
              </w:rPr>
              <w:t>联合体投标</w:t>
            </w:r>
          </w:p>
        </w:tc>
        <w:tc>
          <w:tcPr>
            <w:tcW w:w="6975" w:type="dxa"/>
            <w:noWrap w:val="0"/>
            <w:vAlign w:val="center"/>
          </w:tcPr>
          <w:p w14:paraId="1A66D733">
            <w:pPr>
              <w:autoSpaceDE w:val="0"/>
              <w:autoSpaceDN w:val="0"/>
              <w:adjustRightInd w:val="0"/>
              <w:spacing w:line="276" w:lineRule="auto"/>
              <w:rPr>
                <w:rFonts w:ascii="宋体" w:hAnsi="宋体" w:cs="宋体"/>
                <w:bCs/>
                <w:sz w:val="24"/>
                <w:szCs w:val="24"/>
                <w:lang w:val="zh-CN"/>
              </w:rPr>
            </w:pPr>
            <w:r>
              <w:rPr>
                <w:rFonts w:ascii="宋体" w:hAnsi="宋体" w:cs="宋体"/>
                <w:b/>
                <w:kern w:val="0"/>
                <w:sz w:val="24"/>
                <w:szCs w:val="24"/>
                <w:lang w:val="zh-CN"/>
              </w:rPr>
              <w:fldChar w:fldCharType="begin"/>
            </w:r>
            <w:r>
              <w:rPr>
                <w:rFonts w:ascii="宋体" w:hAnsi="宋体" w:cs="宋体"/>
                <w:b/>
                <w:kern w:val="0"/>
                <w:sz w:val="24"/>
                <w:szCs w:val="24"/>
                <w:lang w:val="zh-CN"/>
              </w:rPr>
              <w:instrText xml:space="preserve"> </w:instrText>
            </w:r>
            <w:r>
              <w:rPr>
                <w:rFonts w:hint="eastAsia" w:ascii="宋体" w:hAnsi="宋体" w:cs="宋体"/>
                <w:b/>
                <w:kern w:val="0"/>
                <w:sz w:val="24"/>
                <w:szCs w:val="24"/>
                <w:lang w:val="zh-CN"/>
              </w:rPr>
              <w:instrText xml:space="preserve">eq \o\ac(□,</w:instrText>
            </w:r>
            <w:r>
              <w:rPr>
                <w:rFonts w:hint="eastAsia" w:ascii="宋体" w:hAnsi="宋体" w:cs="宋体"/>
                <w:b/>
                <w:kern w:val="0"/>
                <w:position w:val="2"/>
                <w:sz w:val="24"/>
                <w:szCs w:val="24"/>
                <w:lang w:val="zh-CN"/>
              </w:rPr>
              <w:instrText xml:space="preserve">√</w:instrText>
            </w:r>
            <w:r>
              <w:rPr>
                <w:rFonts w:hint="eastAsia" w:ascii="宋体" w:hAnsi="宋体" w:cs="宋体"/>
                <w:b/>
                <w:kern w:val="0"/>
                <w:sz w:val="24"/>
                <w:szCs w:val="24"/>
                <w:lang w:val="zh-CN"/>
              </w:rPr>
              <w:instrText xml:space="preserve">)</w:instrText>
            </w:r>
            <w:r>
              <w:rPr>
                <w:rFonts w:ascii="宋体" w:hAnsi="宋体" w:cs="宋体"/>
                <w:b/>
                <w:kern w:val="0"/>
                <w:sz w:val="24"/>
                <w:szCs w:val="24"/>
                <w:lang w:val="zh-CN"/>
              </w:rPr>
              <w:fldChar w:fldCharType="end"/>
            </w:r>
            <w:r>
              <w:rPr>
                <w:rFonts w:hint="eastAsia" w:ascii="宋体" w:hAnsi="宋体" w:cs="宋体"/>
                <w:kern w:val="0"/>
                <w:sz w:val="24"/>
                <w:szCs w:val="24"/>
              </w:rPr>
              <w:t>不接受</w:t>
            </w:r>
            <w:r>
              <w:rPr>
                <w:rFonts w:hint="eastAsia" w:ascii="宋体" w:hAnsi="宋体" w:cs="宋体"/>
                <w:kern w:val="0"/>
                <w:sz w:val="24"/>
                <w:szCs w:val="24"/>
                <w:lang w:val="en-US" w:eastAsia="zh-CN"/>
              </w:rPr>
              <w:t xml:space="preserve">  </w:t>
            </w:r>
            <w:r>
              <w:rPr>
                <w:rFonts w:hint="eastAsia" w:ascii="宋体" w:hAnsi="宋体" w:cs="宋体"/>
                <w:bCs/>
                <w:sz w:val="24"/>
                <w:szCs w:val="24"/>
                <w:lang w:val="zh-CN"/>
              </w:rPr>
              <w:t>□接受</w:t>
            </w:r>
            <w:r>
              <w:rPr>
                <w:rFonts w:hint="eastAsia" w:ascii="宋体" w:hAnsi="宋体" w:cs="宋体"/>
                <w:bCs/>
                <w:sz w:val="24"/>
                <w:szCs w:val="24"/>
                <w:lang w:val="zh-CN" w:eastAsia="zh-CN"/>
              </w:rPr>
              <w:t>联合体投标</w:t>
            </w:r>
          </w:p>
        </w:tc>
      </w:tr>
      <w:tr w14:paraId="13FDF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57" w:type="dxa"/>
            <w:noWrap w:val="0"/>
            <w:vAlign w:val="center"/>
          </w:tcPr>
          <w:p w14:paraId="571F48BA">
            <w:pPr>
              <w:autoSpaceDE w:val="0"/>
              <w:autoSpaceDN w:val="0"/>
              <w:adjustRightInd w:val="0"/>
              <w:spacing w:line="276" w:lineRule="auto"/>
              <w:rPr>
                <w:rFonts w:ascii="宋体" w:hAnsi="宋体" w:cs="黑体"/>
                <w:sz w:val="24"/>
                <w:szCs w:val="24"/>
              </w:rPr>
            </w:pPr>
            <w:r>
              <w:rPr>
                <w:rFonts w:hint="eastAsia" w:ascii="宋体" w:hAnsi="宋体" w:cs="黑体"/>
                <w:sz w:val="24"/>
                <w:szCs w:val="24"/>
              </w:rPr>
              <w:t xml:space="preserve">  6</w:t>
            </w:r>
          </w:p>
        </w:tc>
        <w:tc>
          <w:tcPr>
            <w:tcW w:w="2155" w:type="dxa"/>
            <w:noWrap w:val="0"/>
            <w:vAlign w:val="center"/>
          </w:tcPr>
          <w:p w14:paraId="55AB41ED">
            <w:pPr>
              <w:autoSpaceDE w:val="0"/>
              <w:autoSpaceDN w:val="0"/>
              <w:adjustRightInd w:val="0"/>
              <w:spacing w:line="276" w:lineRule="auto"/>
              <w:jc w:val="center"/>
              <w:rPr>
                <w:rFonts w:ascii="宋体" w:hAnsi="宋体" w:cs="宋体"/>
                <w:bCs/>
                <w:sz w:val="24"/>
                <w:szCs w:val="24"/>
                <w:lang w:val="zh-CN"/>
              </w:rPr>
            </w:pPr>
            <w:r>
              <w:rPr>
                <w:rFonts w:hint="eastAsia" w:ascii="宋体" w:hAnsi="宋体" w:cs="微软雅黑"/>
                <w:b/>
                <w:sz w:val="24"/>
                <w:szCs w:val="24"/>
              </w:rPr>
              <w:t>★</w:t>
            </w:r>
            <w:r>
              <w:rPr>
                <w:rFonts w:hint="eastAsia" w:ascii="宋体" w:hAnsi="宋体" w:cs="宋体"/>
                <w:bCs/>
                <w:sz w:val="24"/>
                <w:szCs w:val="24"/>
                <w:lang w:val="zh-CN"/>
              </w:rPr>
              <w:t>最高限价</w:t>
            </w:r>
          </w:p>
        </w:tc>
        <w:tc>
          <w:tcPr>
            <w:tcW w:w="6975" w:type="dxa"/>
            <w:noWrap w:val="0"/>
            <w:vAlign w:val="center"/>
          </w:tcPr>
          <w:p w14:paraId="17F4F275">
            <w:pPr>
              <w:autoSpaceDE w:val="0"/>
              <w:autoSpaceDN w:val="0"/>
              <w:adjustRightInd w:val="0"/>
              <w:spacing w:line="276" w:lineRule="auto"/>
              <w:rPr>
                <w:rFonts w:ascii="宋体" w:hAnsi="宋体" w:cs="宋体"/>
                <w:bCs/>
                <w:sz w:val="24"/>
                <w:szCs w:val="24"/>
                <w:lang w:val="zh-CN"/>
              </w:rPr>
            </w:pPr>
            <w:r>
              <w:rPr>
                <w:rFonts w:hint="eastAsia" w:ascii="宋体" w:hAnsi="宋体" w:cs="宋体"/>
                <w:bCs/>
                <w:sz w:val="24"/>
                <w:szCs w:val="24"/>
                <w:lang w:val="zh-CN" w:eastAsia="zh-CN"/>
              </w:rPr>
              <w:t>378999.6元（财政资金）；超出最高限价的投标无效。</w:t>
            </w:r>
          </w:p>
        </w:tc>
      </w:tr>
      <w:tr w14:paraId="22B4C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57" w:type="dxa"/>
            <w:noWrap w:val="0"/>
            <w:vAlign w:val="center"/>
          </w:tcPr>
          <w:p w14:paraId="11CD5B77">
            <w:pPr>
              <w:autoSpaceDE w:val="0"/>
              <w:autoSpaceDN w:val="0"/>
              <w:adjustRightInd w:val="0"/>
              <w:spacing w:line="276" w:lineRule="auto"/>
              <w:rPr>
                <w:rFonts w:ascii="宋体" w:hAnsi="宋体" w:cs="黑体"/>
                <w:sz w:val="24"/>
                <w:szCs w:val="24"/>
              </w:rPr>
            </w:pPr>
            <w:r>
              <w:rPr>
                <w:rFonts w:hint="eastAsia" w:ascii="宋体" w:hAnsi="宋体" w:cs="黑体"/>
                <w:sz w:val="24"/>
                <w:szCs w:val="24"/>
              </w:rPr>
              <w:t xml:space="preserve">  7</w:t>
            </w:r>
          </w:p>
        </w:tc>
        <w:tc>
          <w:tcPr>
            <w:tcW w:w="2155" w:type="dxa"/>
            <w:noWrap w:val="0"/>
            <w:vAlign w:val="center"/>
          </w:tcPr>
          <w:p w14:paraId="56413A2D">
            <w:pPr>
              <w:autoSpaceDE w:val="0"/>
              <w:autoSpaceDN w:val="0"/>
              <w:adjustRightInd w:val="0"/>
              <w:spacing w:line="276" w:lineRule="auto"/>
              <w:jc w:val="center"/>
              <w:rPr>
                <w:rFonts w:ascii="宋体" w:hAnsi="宋体" w:cs="宋体"/>
                <w:bCs/>
                <w:sz w:val="24"/>
                <w:szCs w:val="24"/>
                <w:lang w:val="zh-CN"/>
              </w:rPr>
            </w:pPr>
            <w:r>
              <w:rPr>
                <w:rFonts w:ascii="宋体" w:hAnsi="宋体" w:cs="宋体"/>
                <w:bCs/>
                <w:sz w:val="24"/>
                <w:szCs w:val="24"/>
                <w:lang w:val="zh-CN"/>
              </w:rPr>
              <w:t>现场考察</w:t>
            </w:r>
          </w:p>
        </w:tc>
        <w:tc>
          <w:tcPr>
            <w:tcW w:w="6975" w:type="dxa"/>
            <w:noWrap w:val="0"/>
            <w:vAlign w:val="center"/>
          </w:tcPr>
          <w:p w14:paraId="558D73EE">
            <w:pPr>
              <w:autoSpaceDE w:val="0"/>
              <w:autoSpaceDN w:val="0"/>
              <w:adjustRightInd w:val="0"/>
              <w:spacing w:line="360" w:lineRule="auto"/>
              <w:rPr>
                <w:rFonts w:ascii="宋体" w:hAnsi="宋体" w:cs="宋体"/>
                <w:kern w:val="0"/>
                <w:sz w:val="24"/>
                <w:szCs w:val="24"/>
                <w:lang w:val="zh-CN"/>
              </w:rPr>
            </w:pPr>
            <w:r>
              <w:rPr>
                <w:rFonts w:ascii="宋体" w:hAnsi="宋体" w:cs="宋体"/>
                <w:b/>
                <w:kern w:val="0"/>
                <w:sz w:val="24"/>
                <w:szCs w:val="24"/>
                <w:lang w:val="zh-CN"/>
              </w:rPr>
              <w:fldChar w:fldCharType="begin"/>
            </w:r>
            <w:r>
              <w:rPr>
                <w:rFonts w:ascii="宋体" w:hAnsi="宋体" w:cs="宋体"/>
                <w:b/>
                <w:kern w:val="0"/>
                <w:sz w:val="24"/>
                <w:szCs w:val="24"/>
                <w:lang w:val="zh-CN"/>
              </w:rPr>
              <w:instrText xml:space="preserve"> </w:instrText>
            </w:r>
            <w:r>
              <w:rPr>
                <w:rFonts w:hint="eastAsia" w:ascii="宋体" w:hAnsi="宋体" w:cs="宋体"/>
                <w:b/>
                <w:kern w:val="0"/>
                <w:sz w:val="24"/>
                <w:szCs w:val="24"/>
                <w:lang w:val="zh-CN"/>
              </w:rPr>
              <w:instrText xml:space="preserve">eq \o\ac(□,</w:instrText>
            </w:r>
            <w:r>
              <w:rPr>
                <w:rFonts w:hint="eastAsia" w:ascii="宋体" w:hAnsi="宋体" w:cs="宋体"/>
                <w:b/>
                <w:kern w:val="0"/>
                <w:position w:val="2"/>
                <w:sz w:val="24"/>
                <w:szCs w:val="24"/>
                <w:lang w:val="zh-CN"/>
              </w:rPr>
              <w:instrText xml:space="preserve">√</w:instrText>
            </w:r>
            <w:r>
              <w:rPr>
                <w:rFonts w:hint="eastAsia" w:ascii="宋体" w:hAnsi="宋体" w:cs="宋体"/>
                <w:b/>
                <w:kern w:val="0"/>
                <w:sz w:val="24"/>
                <w:szCs w:val="24"/>
                <w:lang w:val="zh-CN"/>
              </w:rPr>
              <w:instrText xml:space="preserve">)</w:instrText>
            </w:r>
            <w:r>
              <w:rPr>
                <w:rFonts w:ascii="宋体" w:hAnsi="宋体" w:cs="宋体"/>
                <w:b/>
                <w:kern w:val="0"/>
                <w:sz w:val="24"/>
                <w:szCs w:val="24"/>
                <w:lang w:val="zh-CN"/>
              </w:rPr>
              <w:fldChar w:fldCharType="end"/>
            </w:r>
            <w:r>
              <w:rPr>
                <w:rFonts w:hint="eastAsia" w:ascii="宋体" w:hAnsi="宋体" w:cs="宋体"/>
                <w:bCs/>
                <w:sz w:val="24"/>
                <w:szCs w:val="24"/>
                <w:lang w:val="zh-CN"/>
              </w:rPr>
              <w:t>不组织</w:t>
            </w:r>
          </w:p>
          <w:p w14:paraId="5E2D5A91">
            <w:pPr>
              <w:autoSpaceDE w:val="0"/>
              <w:autoSpaceDN w:val="0"/>
              <w:adjustRightInd w:val="0"/>
              <w:spacing w:line="360" w:lineRule="auto"/>
              <w:rPr>
                <w:rFonts w:ascii="宋体" w:hAnsi="宋体" w:cs="宋体"/>
                <w:bCs/>
                <w:sz w:val="24"/>
                <w:szCs w:val="24"/>
                <w:lang w:val="zh-CN"/>
              </w:rPr>
            </w:pPr>
            <w:r>
              <w:rPr>
                <w:rFonts w:hint="eastAsia" w:ascii="宋体" w:hAnsi="宋体" w:cs="宋体"/>
                <w:b/>
                <w:bCs/>
                <w:sz w:val="24"/>
                <w:szCs w:val="24"/>
                <w:lang w:val="zh-CN"/>
              </w:rPr>
              <w:t>□</w:t>
            </w:r>
            <w:r>
              <w:rPr>
                <w:rFonts w:hint="eastAsia" w:ascii="宋体" w:hAnsi="宋体" w:cs="宋体"/>
                <w:bCs/>
                <w:sz w:val="24"/>
                <w:szCs w:val="24"/>
                <w:lang w:val="zh-CN"/>
              </w:rPr>
              <w:t>组织，时间：      地点：</w:t>
            </w:r>
          </w:p>
        </w:tc>
      </w:tr>
      <w:tr w14:paraId="1B2F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57" w:type="dxa"/>
            <w:noWrap w:val="0"/>
            <w:vAlign w:val="center"/>
          </w:tcPr>
          <w:p w14:paraId="381AFDA5">
            <w:pPr>
              <w:autoSpaceDE w:val="0"/>
              <w:autoSpaceDN w:val="0"/>
              <w:adjustRightInd w:val="0"/>
              <w:spacing w:line="276" w:lineRule="auto"/>
              <w:rPr>
                <w:rFonts w:ascii="宋体" w:hAnsi="宋体" w:cs="黑体"/>
                <w:sz w:val="24"/>
                <w:szCs w:val="24"/>
              </w:rPr>
            </w:pPr>
            <w:r>
              <w:rPr>
                <w:rFonts w:hint="eastAsia" w:ascii="宋体" w:hAnsi="宋体" w:cs="黑体"/>
                <w:sz w:val="24"/>
                <w:szCs w:val="24"/>
              </w:rPr>
              <w:t xml:space="preserve">  8</w:t>
            </w:r>
          </w:p>
        </w:tc>
        <w:tc>
          <w:tcPr>
            <w:tcW w:w="2155" w:type="dxa"/>
            <w:noWrap w:val="0"/>
            <w:vAlign w:val="center"/>
          </w:tcPr>
          <w:p w14:paraId="74E48544">
            <w:pPr>
              <w:autoSpaceDE w:val="0"/>
              <w:autoSpaceDN w:val="0"/>
              <w:adjustRightInd w:val="0"/>
              <w:spacing w:line="276" w:lineRule="auto"/>
              <w:jc w:val="center"/>
              <w:rPr>
                <w:rFonts w:ascii="宋体" w:hAnsi="宋体" w:cs="宋体"/>
                <w:bCs/>
                <w:sz w:val="24"/>
                <w:szCs w:val="24"/>
                <w:lang w:val="zh-CN"/>
              </w:rPr>
            </w:pPr>
            <w:r>
              <w:rPr>
                <w:rFonts w:ascii="宋体" w:hAnsi="宋体" w:cs="宋体"/>
                <w:bCs/>
                <w:sz w:val="24"/>
                <w:szCs w:val="24"/>
                <w:lang w:val="zh-CN"/>
              </w:rPr>
              <w:t>开标前答疑会</w:t>
            </w:r>
          </w:p>
        </w:tc>
        <w:tc>
          <w:tcPr>
            <w:tcW w:w="6975" w:type="dxa"/>
            <w:noWrap w:val="0"/>
            <w:vAlign w:val="center"/>
          </w:tcPr>
          <w:p w14:paraId="264AEC5A">
            <w:pPr>
              <w:autoSpaceDE w:val="0"/>
              <w:autoSpaceDN w:val="0"/>
              <w:adjustRightInd w:val="0"/>
              <w:spacing w:line="360" w:lineRule="auto"/>
              <w:rPr>
                <w:rFonts w:ascii="宋体" w:hAnsi="宋体" w:cs="宋体"/>
                <w:kern w:val="0"/>
                <w:sz w:val="24"/>
                <w:szCs w:val="24"/>
                <w:lang w:val="zh-CN"/>
              </w:rPr>
            </w:pPr>
            <w:r>
              <w:rPr>
                <w:rFonts w:ascii="宋体" w:hAnsi="宋体" w:cs="宋体"/>
                <w:b/>
                <w:kern w:val="0"/>
                <w:sz w:val="24"/>
                <w:szCs w:val="24"/>
                <w:lang w:val="zh-CN"/>
              </w:rPr>
              <w:fldChar w:fldCharType="begin"/>
            </w:r>
            <w:r>
              <w:rPr>
                <w:rFonts w:ascii="宋体" w:hAnsi="宋体" w:cs="宋体"/>
                <w:b/>
                <w:kern w:val="0"/>
                <w:sz w:val="24"/>
                <w:szCs w:val="24"/>
                <w:lang w:val="zh-CN"/>
              </w:rPr>
              <w:instrText xml:space="preserve"> </w:instrText>
            </w:r>
            <w:r>
              <w:rPr>
                <w:rFonts w:hint="eastAsia" w:ascii="宋体" w:hAnsi="宋体" w:cs="宋体"/>
                <w:b/>
                <w:kern w:val="0"/>
                <w:sz w:val="24"/>
                <w:szCs w:val="24"/>
                <w:lang w:val="zh-CN"/>
              </w:rPr>
              <w:instrText xml:space="preserve">eq \o\ac(□,</w:instrText>
            </w:r>
            <w:r>
              <w:rPr>
                <w:rFonts w:hint="eastAsia" w:ascii="宋体" w:hAnsi="宋体" w:cs="宋体"/>
                <w:b/>
                <w:kern w:val="0"/>
                <w:position w:val="2"/>
                <w:sz w:val="16"/>
                <w:szCs w:val="24"/>
                <w:lang w:val="zh-CN"/>
              </w:rPr>
              <w:instrText xml:space="preserve">√</w:instrText>
            </w:r>
            <w:r>
              <w:rPr>
                <w:rFonts w:hint="eastAsia" w:ascii="宋体" w:hAnsi="宋体" w:cs="宋体"/>
                <w:b/>
                <w:kern w:val="0"/>
                <w:sz w:val="24"/>
                <w:szCs w:val="24"/>
                <w:lang w:val="zh-CN"/>
              </w:rPr>
              <w:instrText xml:space="preserve">)</w:instrText>
            </w:r>
            <w:r>
              <w:rPr>
                <w:rFonts w:ascii="宋体" w:hAnsi="宋体" w:cs="宋体"/>
                <w:b/>
                <w:kern w:val="0"/>
                <w:sz w:val="24"/>
                <w:szCs w:val="24"/>
                <w:lang w:val="zh-CN"/>
              </w:rPr>
              <w:fldChar w:fldCharType="end"/>
            </w:r>
            <w:r>
              <w:rPr>
                <w:rFonts w:hint="eastAsia" w:ascii="宋体" w:hAnsi="宋体" w:cs="宋体"/>
                <w:bCs/>
                <w:sz w:val="24"/>
                <w:szCs w:val="24"/>
                <w:lang w:val="zh-CN"/>
              </w:rPr>
              <w:t>不召开</w:t>
            </w:r>
          </w:p>
          <w:p w14:paraId="056A7135">
            <w:pPr>
              <w:autoSpaceDE w:val="0"/>
              <w:autoSpaceDN w:val="0"/>
              <w:adjustRightInd w:val="0"/>
              <w:spacing w:line="360" w:lineRule="auto"/>
              <w:rPr>
                <w:rFonts w:ascii="宋体" w:hAnsi="宋体" w:cs="宋体"/>
                <w:bCs/>
                <w:sz w:val="24"/>
                <w:szCs w:val="24"/>
                <w:lang w:val="zh-CN"/>
              </w:rPr>
            </w:pPr>
            <w:r>
              <w:rPr>
                <w:rFonts w:hint="eastAsia" w:ascii="宋体" w:hAnsi="宋体" w:cs="宋体"/>
                <w:bCs/>
                <w:sz w:val="24"/>
                <w:szCs w:val="24"/>
                <w:lang w:val="zh-CN"/>
              </w:rPr>
              <w:t>□召开，时间：      地点：</w:t>
            </w:r>
          </w:p>
        </w:tc>
      </w:tr>
      <w:tr w14:paraId="7A8B7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57" w:type="dxa"/>
            <w:noWrap w:val="0"/>
            <w:vAlign w:val="center"/>
          </w:tcPr>
          <w:p w14:paraId="7145577F">
            <w:pPr>
              <w:autoSpaceDE w:val="0"/>
              <w:autoSpaceDN w:val="0"/>
              <w:adjustRightInd w:val="0"/>
              <w:spacing w:line="276" w:lineRule="auto"/>
              <w:rPr>
                <w:rFonts w:ascii="宋体" w:hAnsi="宋体" w:cs="黑体"/>
                <w:sz w:val="24"/>
                <w:szCs w:val="24"/>
              </w:rPr>
            </w:pPr>
            <w:r>
              <w:rPr>
                <w:rFonts w:hint="eastAsia" w:ascii="宋体" w:hAnsi="宋体" w:cs="黑体"/>
                <w:sz w:val="24"/>
                <w:szCs w:val="24"/>
              </w:rPr>
              <w:t xml:space="preserve">  9</w:t>
            </w:r>
          </w:p>
        </w:tc>
        <w:tc>
          <w:tcPr>
            <w:tcW w:w="2155" w:type="dxa"/>
            <w:noWrap w:val="0"/>
            <w:vAlign w:val="center"/>
          </w:tcPr>
          <w:p w14:paraId="20BB9371">
            <w:pPr>
              <w:autoSpaceDE w:val="0"/>
              <w:autoSpaceDN w:val="0"/>
              <w:adjustRightInd w:val="0"/>
              <w:spacing w:line="276" w:lineRule="auto"/>
              <w:jc w:val="center"/>
              <w:rPr>
                <w:rFonts w:ascii="宋体" w:hAnsi="宋体" w:cs="仿宋_GB2312"/>
                <w:sz w:val="24"/>
                <w:szCs w:val="24"/>
              </w:rPr>
            </w:pPr>
            <w:r>
              <w:rPr>
                <w:rFonts w:hint="eastAsia" w:ascii="宋体" w:hAnsi="宋体" w:cs="仿宋_GB2312"/>
                <w:sz w:val="24"/>
                <w:szCs w:val="24"/>
              </w:rPr>
              <w:t>进口产品参与</w:t>
            </w:r>
          </w:p>
        </w:tc>
        <w:tc>
          <w:tcPr>
            <w:tcW w:w="6975" w:type="dxa"/>
            <w:noWrap w:val="0"/>
            <w:vAlign w:val="center"/>
          </w:tcPr>
          <w:p w14:paraId="00FFE977">
            <w:pPr>
              <w:autoSpaceDE w:val="0"/>
              <w:autoSpaceDN w:val="0"/>
              <w:adjustRightInd w:val="0"/>
              <w:spacing w:line="276" w:lineRule="auto"/>
              <w:rPr>
                <w:rFonts w:hint="eastAsia" w:ascii="宋体" w:hAnsi="宋体"/>
                <w:sz w:val="24"/>
                <w:szCs w:val="24"/>
              </w:rPr>
            </w:pPr>
            <w:r>
              <w:rPr>
                <w:rFonts w:hint="eastAsia" w:ascii="宋体" w:hAnsi="宋体" w:cs="宋体"/>
                <w:b/>
                <w:kern w:val="0"/>
                <w:sz w:val="24"/>
                <w:szCs w:val="24"/>
                <w:lang w:val="zh-CN"/>
              </w:rPr>
              <w:fldChar w:fldCharType="begin"/>
            </w:r>
            <w:r>
              <w:rPr>
                <w:rFonts w:hint="eastAsia" w:ascii="宋体" w:hAnsi="宋体" w:cs="宋体"/>
                <w:b/>
                <w:kern w:val="0"/>
                <w:sz w:val="24"/>
                <w:szCs w:val="24"/>
                <w:lang w:val="zh-CN"/>
              </w:rPr>
              <w:instrText xml:space="preserve"> eq \o\ac(□,√)</w:instrText>
            </w:r>
            <w:r>
              <w:rPr>
                <w:rFonts w:hint="eastAsia" w:ascii="宋体" w:hAnsi="宋体" w:cs="宋体"/>
                <w:b/>
                <w:kern w:val="0"/>
                <w:sz w:val="24"/>
                <w:szCs w:val="24"/>
                <w:lang w:val="zh-CN"/>
              </w:rPr>
              <w:fldChar w:fldCharType="end"/>
            </w:r>
            <w:r>
              <w:rPr>
                <w:rFonts w:hint="eastAsia" w:ascii="宋体" w:hAnsi="宋体" w:cs="宋体"/>
                <w:bCs/>
                <w:kern w:val="0"/>
                <w:sz w:val="24"/>
                <w:szCs w:val="24"/>
                <w:lang w:val="zh-CN"/>
              </w:rPr>
              <w:t>不允许</w:t>
            </w:r>
            <w:r>
              <w:rPr>
                <w:rFonts w:hint="eastAsia" w:ascii="宋体" w:hAnsi="宋体" w:cs="宋体"/>
                <w:b/>
                <w:kern w:val="0"/>
                <w:sz w:val="24"/>
                <w:szCs w:val="24"/>
                <w:lang w:val="zh-CN"/>
              </w:rPr>
              <w:t xml:space="preserve"> </w:t>
            </w:r>
            <w:r>
              <w:rPr>
                <w:rFonts w:hint="eastAsia" w:ascii="宋体" w:hAnsi="宋体" w:cs="宋体"/>
                <w:bCs/>
                <w:sz w:val="24"/>
                <w:szCs w:val="24"/>
                <w:lang w:val="zh-CN"/>
              </w:rPr>
              <w:t xml:space="preserve">   □允许</w:t>
            </w:r>
          </w:p>
        </w:tc>
      </w:tr>
      <w:tr w14:paraId="32DDC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57" w:type="dxa"/>
            <w:noWrap w:val="0"/>
            <w:vAlign w:val="center"/>
          </w:tcPr>
          <w:p w14:paraId="5CDD3BE1">
            <w:pPr>
              <w:autoSpaceDE w:val="0"/>
              <w:autoSpaceDN w:val="0"/>
              <w:adjustRightInd w:val="0"/>
              <w:spacing w:line="276" w:lineRule="auto"/>
              <w:rPr>
                <w:rFonts w:ascii="宋体" w:hAnsi="宋体" w:cs="黑体"/>
                <w:sz w:val="24"/>
                <w:szCs w:val="24"/>
              </w:rPr>
            </w:pPr>
            <w:r>
              <w:rPr>
                <w:rFonts w:hint="eastAsia" w:ascii="宋体" w:hAnsi="宋体" w:cs="黑体"/>
                <w:sz w:val="24"/>
                <w:szCs w:val="24"/>
              </w:rPr>
              <w:t xml:space="preserve"> 10</w:t>
            </w:r>
          </w:p>
        </w:tc>
        <w:tc>
          <w:tcPr>
            <w:tcW w:w="2155" w:type="dxa"/>
            <w:noWrap w:val="0"/>
            <w:vAlign w:val="center"/>
          </w:tcPr>
          <w:p w14:paraId="359E4876">
            <w:pPr>
              <w:autoSpaceDE w:val="0"/>
              <w:autoSpaceDN w:val="0"/>
              <w:adjustRightInd w:val="0"/>
              <w:spacing w:line="276" w:lineRule="auto"/>
              <w:jc w:val="center"/>
              <w:rPr>
                <w:rFonts w:ascii="宋体" w:hAnsi="宋体" w:cs="仿宋_GB2312"/>
                <w:sz w:val="24"/>
                <w:szCs w:val="24"/>
              </w:rPr>
            </w:pPr>
            <w:r>
              <w:rPr>
                <w:rFonts w:hint="eastAsia" w:ascii="宋体" w:hAnsi="宋体" w:cs="微软雅黑"/>
                <w:b/>
                <w:sz w:val="24"/>
                <w:szCs w:val="24"/>
              </w:rPr>
              <w:t>★</w:t>
            </w:r>
            <w:r>
              <w:rPr>
                <w:rFonts w:hint="eastAsia" w:ascii="宋体" w:hAnsi="宋体" w:cs="仿宋_GB2312"/>
                <w:sz w:val="24"/>
                <w:szCs w:val="24"/>
                <w:lang w:val="en-US" w:eastAsia="zh-CN"/>
              </w:rPr>
              <w:t>谈判</w:t>
            </w:r>
            <w:r>
              <w:rPr>
                <w:rFonts w:hint="eastAsia" w:ascii="宋体" w:hAnsi="宋体" w:cs="仿宋_GB2312"/>
                <w:sz w:val="24"/>
                <w:szCs w:val="24"/>
              </w:rPr>
              <w:t>有效期</w:t>
            </w:r>
          </w:p>
        </w:tc>
        <w:tc>
          <w:tcPr>
            <w:tcW w:w="6975" w:type="dxa"/>
            <w:noWrap w:val="0"/>
            <w:vAlign w:val="center"/>
          </w:tcPr>
          <w:p w14:paraId="78D823B8">
            <w:pPr>
              <w:autoSpaceDE w:val="0"/>
              <w:autoSpaceDN w:val="0"/>
              <w:adjustRightInd w:val="0"/>
              <w:spacing w:line="360" w:lineRule="auto"/>
              <w:rPr>
                <w:rFonts w:ascii="宋体" w:hAnsi="宋体" w:cs="仿宋_GB2312"/>
                <w:sz w:val="24"/>
                <w:szCs w:val="24"/>
              </w:rPr>
            </w:pPr>
            <w:r>
              <w:rPr>
                <w:rFonts w:ascii="宋体" w:hAnsi="宋体" w:cs="仿宋_GB2312"/>
                <w:sz w:val="24"/>
                <w:szCs w:val="24"/>
              </w:rPr>
              <w:t>9</w:t>
            </w:r>
            <w:r>
              <w:rPr>
                <w:rFonts w:hint="eastAsia" w:ascii="宋体" w:hAnsi="宋体" w:cs="仿宋_GB2312"/>
                <w:sz w:val="24"/>
                <w:szCs w:val="24"/>
              </w:rPr>
              <w:t>0天（自提交谈判响应文件的截止之日起算）</w:t>
            </w:r>
          </w:p>
        </w:tc>
      </w:tr>
      <w:tr w14:paraId="77D1E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57" w:type="dxa"/>
            <w:noWrap w:val="0"/>
            <w:vAlign w:val="center"/>
          </w:tcPr>
          <w:p w14:paraId="4B0CBED1">
            <w:pPr>
              <w:autoSpaceDE w:val="0"/>
              <w:autoSpaceDN w:val="0"/>
              <w:adjustRightInd w:val="0"/>
              <w:spacing w:line="276" w:lineRule="auto"/>
              <w:rPr>
                <w:rFonts w:ascii="宋体" w:hAnsi="宋体" w:cs="黑体"/>
                <w:sz w:val="24"/>
                <w:szCs w:val="24"/>
              </w:rPr>
            </w:pPr>
            <w:r>
              <w:rPr>
                <w:rFonts w:hint="eastAsia" w:ascii="宋体" w:hAnsi="宋体" w:cs="黑体"/>
                <w:sz w:val="24"/>
                <w:szCs w:val="24"/>
              </w:rPr>
              <w:t xml:space="preserve"> 11</w:t>
            </w:r>
          </w:p>
        </w:tc>
        <w:tc>
          <w:tcPr>
            <w:tcW w:w="2155" w:type="dxa"/>
            <w:noWrap w:val="0"/>
            <w:vAlign w:val="center"/>
          </w:tcPr>
          <w:p w14:paraId="64A93D19">
            <w:pPr>
              <w:autoSpaceDE w:val="0"/>
              <w:autoSpaceDN w:val="0"/>
              <w:adjustRightInd w:val="0"/>
              <w:spacing w:line="360" w:lineRule="auto"/>
              <w:jc w:val="center"/>
              <w:rPr>
                <w:rFonts w:ascii="宋体" w:hAnsi="宋体" w:cs="仿宋_GB2312"/>
                <w:sz w:val="24"/>
                <w:szCs w:val="24"/>
              </w:rPr>
            </w:pPr>
            <w:r>
              <w:rPr>
                <w:rFonts w:ascii="宋体" w:hAnsi="宋体" w:cs="宋体"/>
                <w:bCs/>
                <w:sz w:val="24"/>
                <w:szCs w:val="24"/>
                <w:lang w:val="zh-CN"/>
              </w:rPr>
              <w:t>中标人将本项目的非主体、非关键性工作分包</w:t>
            </w:r>
          </w:p>
        </w:tc>
        <w:tc>
          <w:tcPr>
            <w:tcW w:w="6975" w:type="dxa"/>
            <w:noWrap w:val="0"/>
            <w:vAlign w:val="center"/>
          </w:tcPr>
          <w:p w14:paraId="0B7AB92E">
            <w:pPr>
              <w:autoSpaceDE w:val="0"/>
              <w:autoSpaceDN w:val="0"/>
              <w:adjustRightInd w:val="0"/>
              <w:spacing w:line="276" w:lineRule="auto"/>
              <w:rPr>
                <w:rFonts w:ascii="宋体" w:hAnsi="宋体" w:cs="仿宋_GB2312"/>
                <w:sz w:val="24"/>
                <w:szCs w:val="24"/>
              </w:rPr>
            </w:pPr>
            <w:r>
              <w:rPr>
                <w:rFonts w:hint="eastAsia" w:ascii="宋体" w:hAnsi="宋体" w:cs="宋体"/>
                <w:bCs/>
                <w:sz w:val="24"/>
                <w:szCs w:val="24"/>
                <w:lang w:val="zh-CN"/>
              </w:rPr>
              <w:sym w:font="Wingdings" w:char="00FE"/>
            </w:r>
            <w:r>
              <w:rPr>
                <w:rFonts w:hint="eastAsia" w:ascii="宋体" w:hAnsi="宋体" w:cs="宋体"/>
                <w:bCs/>
                <w:sz w:val="24"/>
                <w:szCs w:val="24"/>
                <w:lang w:val="zh-CN"/>
              </w:rPr>
              <w:t xml:space="preserve">不允许   </w:t>
            </w:r>
            <w:r>
              <w:rPr>
                <w:rFonts w:hint="eastAsia" w:ascii="宋体" w:hAnsi="宋体" w:cs="宋体"/>
                <w:b/>
                <w:bCs/>
                <w:sz w:val="24"/>
                <w:szCs w:val="24"/>
                <w:lang w:val="zh-CN"/>
              </w:rPr>
              <w:t>□</w:t>
            </w:r>
            <w:r>
              <w:rPr>
                <w:rFonts w:hint="eastAsia" w:ascii="宋体" w:hAnsi="宋体" w:cs="仿宋_GB2312"/>
                <w:sz w:val="24"/>
                <w:szCs w:val="24"/>
              </w:rPr>
              <w:t>允许</w:t>
            </w:r>
          </w:p>
        </w:tc>
      </w:tr>
      <w:tr w14:paraId="2066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57" w:type="dxa"/>
            <w:noWrap w:val="0"/>
            <w:vAlign w:val="center"/>
          </w:tcPr>
          <w:p w14:paraId="50B5EC5E">
            <w:pPr>
              <w:autoSpaceDE w:val="0"/>
              <w:autoSpaceDN w:val="0"/>
              <w:adjustRightInd w:val="0"/>
              <w:spacing w:line="276" w:lineRule="auto"/>
              <w:rPr>
                <w:rFonts w:hint="eastAsia" w:ascii="宋体" w:hAnsi="宋体" w:eastAsia="宋体" w:cs="黑体"/>
                <w:sz w:val="24"/>
                <w:szCs w:val="24"/>
                <w:lang w:eastAsia="zh-CN"/>
              </w:rPr>
            </w:pPr>
            <w:r>
              <w:rPr>
                <w:rFonts w:hint="eastAsia" w:ascii="宋体" w:hAnsi="宋体" w:cs="黑体"/>
                <w:sz w:val="24"/>
                <w:szCs w:val="24"/>
              </w:rPr>
              <w:t xml:space="preserve"> 1</w:t>
            </w:r>
            <w:r>
              <w:rPr>
                <w:rFonts w:hint="eastAsia" w:ascii="宋体" w:hAnsi="宋体" w:cs="黑体"/>
                <w:sz w:val="24"/>
                <w:szCs w:val="24"/>
                <w:lang w:val="en-US" w:eastAsia="zh-CN"/>
              </w:rPr>
              <w:t>2</w:t>
            </w:r>
          </w:p>
        </w:tc>
        <w:tc>
          <w:tcPr>
            <w:tcW w:w="2155" w:type="dxa"/>
            <w:noWrap w:val="0"/>
            <w:vAlign w:val="center"/>
          </w:tcPr>
          <w:p w14:paraId="77BF34E0">
            <w:pPr>
              <w:autoSpaceDE w:val="0"/>
              <w:autoSpaceDN w:val="0"/>
              <w:adjustRightInd w:val="0"/>
              <w:spacing w:line="360" w:lineRule="auto"/>
              <w:jc w:val="center"/>
              <w:rPr>
                <w:rFonts w:ascii="宋体" w:hAnsi="宋体" w:cs="宋体"/>
                <w:bCs/>
                <w:sz w:val="24"/>
                <w:szCs w:val="24"/>
                <w:lang w:val="zh-CN"/>
              </w:rPr>
            </w:pPr>
            <w:r>
              <w:rPr>
                <w:rFonts w:hint="eastAsia" w:ascii="宋体" w:hAnsi="宋体" w:cs="宋体"/>
                <w:bCs/>
                <w:sz w:val="24"/>
                <w:szCs w:val="24"/>
                <w:lang w:val="zh-CN"/>
              </w:rPr>
              <w:t>本项目是否采用不见面开标</w:t>
            </w:r>
          </w:p>
        </w:tc>
        <w:tc>
          <w:tcPr>
            <w:tcW w:w="6975" w:type="dxa"/>
            <w:noWrap w:val="0"/>
            <w:vAlign w:val="center"/>
          </w:tcPr>
          <w:p w14:paraId="5F75141A">
            <w:pPr>
              <w:autoSpaceDE w:val="0"/>
              <w:autoSpaceDN w:val="0"/>
              <w:adjustRightInd w:val="0"/>
              <w:spacing w:line="360" w:lineRule="auto"/>
              <w:rPr>
                <w:rFonts w:hint="eastAsia" w:ascii="宋体" w:hAnsi="宋体" w:cs="宋体"/>
                <w:bCs/>
                <w:sz w:val="24"/>
                <w:szCs w:val="24"/>
                <w:lang w:val="zh-CN"/>
              </w:rPr>
            </w:pPr>
            <w:r>
              <w:rPr>
                <w:rFonts w:hint="eastAsia" w:ascii="宋体" w:hAnsi="宋体" w:cs="宋体"/>
                <w:bCs/>
                <w:sz w:val="24"/>
                <w:szCs w:val="24"/>
                <w:lang w:val="zh-CN"/>
              </w:rPr>
              <w:t>本项目采用不见面开标。</w:t>
            </w:r>
          </w:p>
        </w:tc>
      </w:tr>
      <w:tr w14:paraId="684A6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57" w:type="dxa"/>
            <w:noWrap w:val="0"/>
            <w:vAlign w:val="center"/>
          </w:tcPr>
          <w:p w14:paraId="33294D52">
            <w:pPr>
              <w:autoSpaceDE w:val="0"/>
              <w:autoSpaceDN w:val="0"/>
              <w:adjustRightInd w:val="0"/>
              <w:spacing w:line="276" w:lineRule="auto"/>
              <w:rPr>
                <w:rFonts w:hint="eastAsia" w:ascii="宋体" w:hAnsi="宋体" w:eastAsia="宋体" w:cs="黑体"/>
                <w:sz w:val="24"/>
                <w:szCs w:val="24"/>
                <w:lang w:eastAsia="zh-CN"/>
              </w:rPr>
            </w:pPr>
            <w:r>
              <w:rPr>
                <w:rFonts w:hint="eastAsia" w:ascii="宋体" w:hAnsi="宋体" w:cs="黑体"/>
                <w:sz w:val="24"/>
                <w:szCs w:val="24"/>
              </w:rPr>
              <w:t xml:space="preserve"> 1</w:t>
            </w:r>
            <w:r>
              <w:rPr>
                <w:rFonts w:hint="eastAsia" w:ascii="宋体" w:hAnsi="宋体" w:cs="黑体"/>
                <w:sz w:val="24"/>
                <w:szCs w:val="24"/>
                <w:lang w:val="en-US" w:eastAsia="zh-CN"/>
              </w:rPr>
              <w:t>3</w:t>
            </w:r>
          </w:p>
        </w:tc>
        <w:tc>
          <w:tcPr>
            <w:tcW w:w="2155" w:type="dxa"/>
            <w:noWrap w:val="0"/>
            <w:vAlign w:val="center"/>
          </w:tcPr>
          <w:p w14:paraId="4C515182">
            <w:pPr>
              <w:autoSpaceDE w:val="0"/>
              <w:autoSpaceDN w:val="0"/>
              <w:adjustRightInd w:val="0"/>
              <w:spacing w:line="360" w:lineRule="auto"/>
              <w:jc w:val="center"/>
              <w:rPr>
                <w:rFonts w:hint="eastAsia" w:ascii="宋体" w:hAnsi="宋体" w:cs="宋体"/>
                <w:bCs/>
                <w:sz w:val="24"/>
                <w:szCs w:val="24"/>
                <w:lang w:val="zh-CN"/>
              </w:rPr>
            </w:pPr>
            <w:r>
              <w:rPr>
                <w:rFonts w:hint="eastAsia" w:ascii="宋体" w:hAnsi="宋体" w:cs="宋体"/>
                <w:bCs/>
                <w:sz w:val="24"/>
                <w:szCs w:val="24"/>
                <w:lang w:val="zh-CN" w:eastAsia="zh-CN"/>
              </w:rPr>
              <w:t>电子</w:t>
            </w:r>
            <w:r>
              <w:rPr>
                <w:rFonts w:hint="eastAsia" w:ascii="宋体" w:hAnsi="宋体" w:cs="宋体"/>
                <w:bCs/>
                <w:sz w:val="24"/>
                <w:szCs w:val="24"/>
                <w:lang w:val="en-US" w:eastAsia="zh-CN"/>
              </w:rPr>
              <w:t>响应</w:t>
            </w:r>
            <w:r>
              <w:rPr>
                <w:rFonts w:hint="eastAsia" w:ascii="宋体" w:hAnsi="宋体" w:cs="宋体"/>
                <w:bCs/>
                <w:sz w:val="24"/>
                <w:szCs w:val="24"/>
                <w:lang w:val="zh-CN" w:eastAsia="zh-CN"/>
              </w:rPr>
              <w:t>文件递交地点</w:t>
            </w:r>
          </w:p>
        </w:tc>
        <w:tc>
          <w:tcPr>
            <w:tcW w:w="6975" w:type="dxa"/>
            <w:noWrap w:val="0"/>
            <w:vAlign w:val="center"/>
          </w:tcPr>
          <w:p w14:paraId="441F201E">
            <w:pPr>
              <w:autoSpaceDE w:val="0"/>
              <w:autoSpaceDN w:val="0"/>
              <w:adjustRightInd w:val="0"/>
              <w:spacing w:line="360" w:lineRule="auto"/>
              <w:rPr>
                <w:rFonts w:hint="eastAsia" w:ascii="宋体" w:hAnsi="宋体" w:cs="宋体"/>
                <w:bCs/>
                <w:sz w:val="24"/>
                <w:szCs w:val="24"/>
                <w:lang w:val="zh-CN"/>
              </w:rPr>
            </w:pPr>
            <w:r>
              <w:rPr>
                <w:rFonts w:hint="eastAsia" w:ascii="宋体" w:hAnsi="宋体" w:cs="宋体"/>
                <w:bCs/>
                <w:sz w:val="24"/>
                <w:szCs w:val="24"/>
                <w:lang w:val="zh-CN" w:eastAsia="zh-CN"/>
              </w:rPr>
              <w:t>电子投标文件应按规定在投标截止时间（开标时间）之前成功提交至《全国公共资源交易平台（河南省·许昌市）》公共资源交易系统（https://ggzy.xuchang.gov.cn/）。</w:t>
            </w:r>
          </w:p>
        </w:tc>
      </w:tr>
      <w:tr w14:paraId="7D2A8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57" w:type="dxa"/>
            <w:noWrap w:val="0"/>
            <w:vAlign w:val="center"/>
          </w:tcPr>
          <w:p w14:paraId="046D46AB">
            <w:pPr>
              <w:autoSpaceDE w:val="0"/>
              <w:autoSpaceDN w:val="0"/>
              <w:adjustRightInd w:val="0"/>
              <w:spacing w:line="276" w:lineRule="auto"/>
              <w:rPr>
                <w:rFonts w:hint="eastAsia" w:ascii="宋体" w:hAnsi="宋体" w:cs="黑体"/>
                <w:sz w:val="24"/>
                <w:szCs w:val="24"/>
              </w:rPr>
            </w:pPr>
            <w:r>
              <w:rPr>
                <w:rFonts w:hint="eastAsia" w:ascii="宋体" w:hAnsi="宋体" w:cs="黑体"/>
                <w:sz w:val="24"/>
                <w:szCs w:val="24"/>
              </w:rPr>
              <w:t xml:space="preserve"> 1</w:t>
            </w:r>
            <w:r>
              <w:rPr>
                <w:rFonts w:hint="eastAsia" w:ascii="宋体" w:hAnsi="宋体" w:cs="黑体"/>
                <w:sz w:val="24"/>
                <w:szCs w:val="24"/>
                <w:lang w:val="en-US" w:eastAsia="zh-CN"/>
              </w:rPr>
              <w:t>4</w:t>
            </w:r>
          </w:p>
        </w:tc>
        <w:tc>
          <w:tcPr>
            <w:tcW w:w="2155" w:type="dxa"/>
            <w:noWrap w:val="0"/>
            <w:vAlign w:val="center"/>
          </w:tcPr>
          <w:p w14:paraId="0733CBC9">
            <w:pPr>
              <w:autoSpaceDE w:val="0"/>
              <w:autoSpaceDN w:val="0"/>
              <w:adjustRightInd w:val="0"/>
              <w:spacing w:line="360" w:lineRule="auto"/>
              <w:jc w:val="center"/>
              <w:rPr>
                <w:rFonts w:ascii="宋体" w:hAnsi="宋体" w:cs="宋体"/>
                <w:bCs/>
                <w:sz w:val="24"/>
                <w:szCs w:val="24"/>
                <w:lang w:val="zh-CN"/>
              </w:rPr>
            </w:pPr>
            <w:r>
              <w:rPr>
                <w:rFonts w:hint="eastAsia" w:ascii="宋体" w:hAnsi="宋体" w:cs="宋体"/>
                <w:bCs/>
                <w:sz w:val="24"/>
                <w:szCs w:val="24"/>
                <w:lang w:val="zh-CN"/>
              </w:rPr>
              <w:t>投标截止及</w:t>
            </w:r>
          </w:p>
          <w:p w14:paraId="7BE30741">
            <w:pPr>
              <w:autoSpaceDE w:val="0"/>
              <w:autoSpaceDN w:val="0"/>
              <w:adjustRightInd w:val="0"/>
              <w:spacing w:line="360" w:lineRule="auto"/>
              <w:jc w:val="center"/>
              <w:rPr>
                <w:rFonts w:hint="eastAsia" w:ascii="宋体" w:hAnsi="宋体" w:cs="宋体"/>
                <w:bCs/>
                <w:sz w:val="24"/>
                <w:szCs w:val="24"/>
                <w:lang w:val="zh-CN" w:eastAsia="zh-CN"/>
              </w:rPr>
            </w:pPr>
            <w:r>
              <w:rPr>
                <w:rFonts w:hint="eastAsia" w:ascii="宋体" w:hAnsi="宋体" w:cs="宋体"/>
                <w:bCs/>
                <w:sz w:val="24"/>
                <w:szCs w:val="24"/>
                <w:lang w:val="zh-CN"/>
              </w:rPr>
              <w:t>开标时间</w:t>
            </w:r>
          </w:p>
        </w:tc>
        <w:tc>
          <w:tcPr>
            <w:tcW w:w="6975" w:type="dxa"/>
            <w:noWrap w:val="0"/>
            <w:vAlign w:val="center"/>
          </w:tcPr>
          <w:p w14:paraId="01660DB6">
            <w:pPr>
              <w:spacing w:line="276" w:lineRule="auto"/>
              <w:rPr>
                <w:rFonts w:hint="eastAsia" w:ascii="宋体" w:hAnsi="宋体" w:cs="宋体"/>
                <w:bCs/>
                <w:color w:val="0000FF"/>
                <w:sz w:val="24"/>
                <w:szCs w:val="24"/>
                <w:lang w:val="zh-CN" w:eastAsia="zh-CN"/>
              </w:rPr>
            </w:pPr>
            <w:r>
              <w:rPr>
                <w:rFonts w:hint="eastAsia" w:ascii="宋体" w:hAnsi="宋体" w:cs="宋体"/>
                <w:bCs/>
                <w:color w:val="auto"/>
                <w:sz w:val="24"/>
                <w:szCs w:val="24"/>
                <w:highlight w:val="none"/>
                <w:lang w:val="zh-CN"/>
              </w:rPr>
              <w:t>202</w:t>
            </w:r>
            <w:r>
              <w:rPr>
                <w:rFonts w:hint="eastAsia" w:ascii="宋体" w:hAnsi="宋体" w:cs="宋体"/>
                <w:bCs/>
                <w:color w:val="auto"/>
                <w:sz w:val="24"/>
                <w:szCs w:val="24"/>
                <w:highlight w:val="none"/>
                <w:lang w:val="en-US" w:eastAsia="zh-CN"/>
              </w:rPr>
              <w:t>6</w:t>
            </w:r>
            <w:r>
              <w:rPr>
                <w:rFonts w:hint="eastAsia" w:ascii="宋体" w:hAnsi="宋体" w:cs="宋体"/>
                <w:bCs/>
                <w:color w:val="auto"/>
                <w:sz w:val="24"/>
                <w:szCs w:val="24"/>
                <w:highlight w:val="none"/>
                <w:lang w:val="zh-CN"/>
              </w:rPr>
              <w:t>年</w:t>
            </w:r>
            <w:r>
              <w:rPr>
                <w:rFonts w:hint="eastAsia" w:ascii="宋体" w:hAnsi="宋体" w:cs="宋体"/>
                <w:bCs/>
                <w:color w:val="auto"/>
                <w:sz w:val="24"/>
                <w:szCs w:val="24"/>
                <w:highlight w:val="none"/>
                <w:lang w:val="en-US" w:eastAsia="zh-CN"/>
              </w:rPr>
              <w:t>5</w:t>
            </w:r>
            <w:r>
              <w:rPr>
                <w:rFonts w:hint="eastAsia" w:ascii="宋体" w:hAnsi="宋体" w:cs="宋体"/>
                <w:bCs/>
                <w:color w:val="auto"/>
                <w:sz w:val="24"/>
                <w:szCs w:val="24"/>
                <w:highlight w:val="none"/>
                <w:lang w:val="zh-CN"/>
              </w:rPr>
              <w:t>月</w:t>
            </w:r>
            <w:r>
              <w:rPr>
                <w:rFonts w:hint="eastAsia" w:ascii="宋体" w:hAnsi="宋体" w:cs="宋体"/>
                <w:bCs/>
                <w:color w:val="auto"/>
                <w:sz w:val="24"/>
                <w:szCs w:val="24"/>
                <w:highlight w:val="none"/>
                <w:lang w:val="en-US" w:eastAsia="zh-CN"/>
              </w:rPr>
              <w:t>18</w:t>
            </w:r>
            <w:r>
              <w:rPr>
                <w:rFonts w:hint="eastAsia" w:ascii="宋体" w:hAnsi="宋体" w:cs="宋体"/>
                <w:bCs/>
                <w:color w:val="auto"/>
                <w:sz w:val="24"/>
                <w:szCs w:val="24"/>
                <w:highlight w:val="none"/>
                <w:lang w:val="zh-CN"/>
              </w:rPr>
              <w:t>日9时30分（北京时间）</w:t>
            </w:r>
          </w:p>
        </w:tc>
      </w:tr>
      <w:tr w14:paraId="13538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57" w:type="dxa"/>
            <w:noWrap w:val="0"/>
            <w:vAlign w:val="center"/>
          </w:tcPr>
          <w:p w14:paraId="2F666479">
            <w:pPr>
              <w:autoSpaceDE w:val="0"/>
              <w:autoSpaceDN w:val="0"/>
              <w:adjustRightInd w:val="0"/>
              <w:spacing w:line="276" w:lineRule="auto"/>
              <w:rPr>
                <w:rFonts w:hint="eastAsia" w:ascii="宋体" w:hAnsi="宋体" w:eastAsia="宋体" w:cs="黑体"/>
                <w:sz w:val="24"/>
                <w:szCs w:val="24"/>
                <w:lang w:eastAsia="zh-CN"/>
              </w:rPr>
            </w:pPr>
            <w:r>
              <w:rPr>
                <w:rFonts w:hint="eastAsia" w:ascii="宋体" w:hAnsi="宋体" w:cs="黑体"/>
                <w:sz w:val="24"/>
                <w:szCs w:val="24"/>
              </w:rPr>
              <w:t xml:space="preserve"> 1</w:t>
            </w:r>
            <w:r>
              <w:rPr>
                <w:rFonts w:hint="eastAsia" w:ascii="宋体" w:hAnsi="宋体" w:cs="黑体"/>
                <w:sz w:val="24"/>
                <w:szCs w:val="24"/>
                <w:lang w:val="en-US" w:eastAsia="zh-CN"/>
              </w:rPr>
              <w:t>5</w:t>
            </w:r>
          </w:p>
        </w:tc>
        <w:tc>
          <w:tcPr>
            <w:tcW w:w="2155" w:type="dxa"/>
            <w:noWrap w:val="0"/>
            <w:vAlign w:val="center"/>
          </w:tcPr>
          <w:p w14:paraId="662C8157">
            <w:pPr>
              <w:autoSpaceDE w:val="0"/>
              <w:autoSpaceDN w:val="0"/>
              <w:adjustRightInd w:val="0"/>
              <w:spacing w:line="360" w:lineRule="auto"/>
              <w:jc w:val="center"/>
              <w:rPr>
                <w:rFonts w:hint="eastAsia" w:ascii="宋体" w:hAnsi="宋体" w:cs="宋体"/>
                <w:bCs/>
                <w:sz w:val="24"/>
                <w:szCs w:val="24"/>
                <w:lang w:val="zh-CN"/>
              </w:rPr>
            </w:pPr>
            <w:r>
              <w:rPr>
                <w:rFonts w:hint="eastAsia" w:ascii="宋体" w:hAnsi="宋体" w:cs="宋体"/>
                <w:bCs/>
                <w:sz w:val="24"/>
                <w:szCs w:val="24"/>
                <w:lang w:val="en-US" w:eastAsia="zh-CN"/>
              </w:rPr>
              <w:t>采购人</w:t>
            </w:r>
            <w:r>
              <w:rPr>
                <w:rFonts w:hint="eastAsia" w:ascii="宋体" w:hAnsi="宋体" w:cs="宋体"/>
                <w:bCs/>
                <w:sz w:val="24"/>
                <w:szCs w:val="24"/>
                <w:lang w:val="zh-CN" w:eastAsia="zh-CN"/>
              </w:rPr>
              <w:t>(代理机构)线上开标地点</w:t>
            </w:r>
          </w:p>
        </w:tc>
        <w:tc>
          <w:tcPr>
            <w:tcW w:w="6975" w:type="dxa"/>
            <w:noWrap w:val="0"/>
            <w:vAlign w:val="center"/>
          </w:tcPr>
          <w:p w14:paraId="48909DC0">
            <w:pPr>
              <w:autoSpaceDE w:val="0"/>
              <w:autoSpaceDN w:val="0"/>
              <w:adjustRightInd w:val="0"/>
              <w:spacing w:line="360" w:lineRule="auto"/>
              <w:jc w:val="left"/>
              <w:rPr>
                <w:rFonts w:hint="eastAsia" w:ascii="宋体" w:hAnsi="宋体" w:cs="宋体"/>
                <w:bCs/>
                <w:sz w:val="24"/>
                <w:szCs w:val="24"/>
                <w:lang w:val="zh-CN"/>
              </w:rPr>
            </w:pPr>
            <w:r>
              <w:rPr>
                <w:rFonts w:hint="eastAsia" w:ascii="宋体" w:hAnsi="宋体" w:cs="宋体"/>
                <w:bCs/>
                <w:sz w:val="24"/>
                <w:szCs w:val="24"/>
                <w:highlight w:val="none"/>
                <w:lang w:val="zh-CN"/>
              </w:rPr>
              <w:t>许昌市建安区公共资源交易中心四楼开标</w:t>
            </w:r>
            <w:r>
              <w:rPr>
                <w:rFonts w:hint="eastAsia" w:ascii="宋体" w:hAnsi="宋体" w:cs="宋体"/>
                <w:bCs/>
                <w:sz w:val="24"/>
                <w:szCs w:val="24"/>
                <w:highlight w:val="none"/>
              </w:rPr>
              <w:t>一</w:t>
            </w:r>
            <w:r>
              <w:rPr>
                <w:rFonts w:hint="eastAsia" w:ascii="宋体" w:hAnsi="宋体" w:cs="宋体"/>
                <w:bCs/>
                <w:sz w:val="24"/>
                <w:szCs w:val="24"/>
                <w:highlight w:val="none"/>
                <w:lang w:val="zh-CN"/>
              </w:rPr>
              <w:t>室（本项目采用远程不见面开标，投标人无须到现场。）</w:t>
            </w:r>
          </w:p>
        </w:tc>
      </w:tr>
      <w:tr w14:paraId="33665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57" w:type="dxa"/>
            <w:noWrap w:val="0"/>
            <w:vAlign w:val="center"/>
          </w:tcPr>
          <w:p w14:paraId="524E7D8A">
            <w:pPr>
              <w:autoSpaceDE w:val="0"/>
              <w:autoSpaceDN w:val="0"/>
              <w:adjustRightInd w:val="0"/>
              <w:spacing w:line="276" w:lineRule="auto"/>
              <w:rPr>
                <w:rFonts w:hint="eastAsia" w:ascii="宋体" w:hAnsi="宋体" w:eastAsia="宋体" w:cs="黑体"/>
                <w:sz w:val="24"/>
                <w:szCs w:val="24"/>
                <w:lang w:eastAsia="zh-CN"/>
              </w:rPr>
            </w:pPr>
            <w:r>
              <w:rPr>
                <w:rFonts w:hint="eastAsia" w:ascii="宋体" w:hAnsi="宋体" w:cs="黑体"/>
                <w:sz w:val="24"/>
                <w:szCs w:val="24"/>
              </w:rPr>
              <w:t xml:space="preserve"> 1</w:t>
            </w:r>
            <w:r>
              <w:rPr>
                <w:rFonts w:hint="eastAsia" w:ascii="宋体" w:hAnsi="宋体" w:cs="黑体"/>
                <w:sz w:val="24"/>
                <w:szCs w:val="24"/>
                <w:lang w:val="en-US" w:eastAsia="zh-CN"/>
              </w:rPr>
              <w:t>6</w:t>
            </w:r>
          </w:p>
        </w:tc>
        <w:tc>
          <w:tcPr>
            <w:tcW w:w="2155" w:type="dxa"/>
            <w:noWrap w:val="0"/>
            <w:vAlign w:val="center"/>
          </w:tcPr>
          <w:p w14:paraId="0F8A77BC">
            <w:pPr>
              <w:autoSpaceDE w:val="0"/>
              <w:autoSpaceDN w:val="0"/>
              <w:adjustRightInd w:val="0"/>
              <w:spacing w:line="360" w:lineRule="auto"/>
              <w:jc w:val="center"/>
              <w:rPr>
                <w:rFonts w:hint="eastAsia" w:ascii="宋体" w:hAnsi="宋体" w:cs="宋体"/>
                <w:bCs/>
                <w:sz w:val="24"/>
                <w:szCs w:val="24"/>
                <w:lang w:val="zh-CN"/>
              </w:rPr>
            </w:pPr>
            <w:r>
              <w:rPr>
                <w:rFonts w:hint="eastAsia" w:ascii="宋体" w:hAnsi="宋体" w:cs="宋体"/>
                <w:bCs/>
                <w:sz w:val="24"/>
                <w:szCs w:val="24"/>
                <w:lang w:val="en-US" w:eastAsia="zh-CN"/>
              </w:rPr>
              <w:t>谈判</w:t>
            </w:r>
            <w:r>
              <w:rPr>
                <w:rFonts w:hint="eastAsia" w:ascii="宋体" w:hAnsi="宋体" w:cs="宋体"/>
                <w:bCs/>
                <w:sz w:val="24"/>
                <w:szCs w:val="24"/>
                <w:lang w:val="zh-CN"/>
              </w:rPr>
              <w:t>保证金</w:t>
            </w:r>
          </w:p>
        </w:tc>
        <w:tc>
          <w:tcPr>
            <w:tcW w:w="6975" w:type="dxa"/>
            <w:noWrap w:val="0"/>
            <w:vAlign w:val="center"/>
          </w:tcPr>
          <w:p w14:paraId="36F98AE8">
            <w:pPr>
              <w:autoSpaceDE w:val="0"/>
              <w:autoSpaceDN w:val="0"/>
              <w:adjustRightInd w:val="0"/>
              <w:spacing w:line="360" w:lineRule="auto"/>
              <w:jc w:val="left"/>
              <w:rPr>
                <w:rFonts w:hint="eastAsia" w:ascii="宋体" w:hAnsi="宋体" w:cs="宋体"/>
                <w:bCs/>
                <w:sz w:val="24"/>
                <w:szCs w:val="24"/>
                <w:lang w:val="zh-CN"/>
              </w:rPr>
            </w:pPr>
            <w:r>
              <w:rPr>
                <w:rFonts w:hint="eastAsia" w:ascii="宋体" w:hAnsi="宋体" w:cs="宋体"/>
                <w:bCs/>
                <w:sz w:val="24"/>
                <w:szCs w:val="24"/>
                <w:lang w:val="zh-CN" w:eastAsia="zh-CN"/>
              </w:rPr>
              <w:t>☑不收取。</w:t>
            </w:r>
          </w:p>
          <w:p w14:paraId="39442DFC">
            <w:pPr>
              <w:autoSpaceDE w:val="0"/>
              <w:autoSpaceDN w:val="0"/>
              <w:adjustRightInd w:val="0"/>
              <w:spacing w:line="360" w:lineRule="auto"/>
              <w:jc w:val="left"/>
              <w:rPr>
                <w:rFonts w:hint="eastAsia" w:ascii="宋体" w:hAnsi="宋体" w:cs="宋体"/>
                <w:bCs/>
                <w:sz w:val="24"/>
                <w:szCs w:val="24"/>
                <w:lang w:val="zh-CN"/>
              </w:rPr>
            </w:pPr>
            <w:r>
              <w:rPr>
                <w:rFonts w:hint="eastAsia" w:ascii="宋体" w:hAnsi="宋体" w:cs="宋体"/>
                <w:bCs/>
                <w:sz w:val="24"/>
                <w:szCs w:val="24"/>
                <w:lang w:val="zh-CN" w:eastAsia="zh-CN"/>
              </w:rPr>
              <w:t>投标人应提供投标承诺函。</w:t>
            </w:r>
          </w:p>
        </w:tc>
      </w:tr>
      <w:tr w14:paraId="39EDB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57" w:type="dxa"/>
            <w:noWrap w:val="0"/>
            <w:vAlign w:val="center"/>
          </w:tcPr>
          <w:p w14:paraId="3195617B">
            <w:pPr>
              <w:autoSpaceDE w:val="0"/>
              <w:autoSpaceDN w:val="0"/>
              <w:adjustRightInd w:val="0"/>
              <w:spacing w:line="276" w:lineRule="auto"/>
              <w:rPr>
                <w:rFonts w:hint="eastAsia" w:ascii="宋体" w:hAnsi="宋体" w:eastAsia="宋体" w:cs="黑体"/>
                <w:sz w:val="24"/>
                <w:szCs w:val="24"/>
                <w:lang w:eastAsia="zh-CN"/>
              </w:rPr>
            </w:pPr>
            <w:r>
              <w:rPr>
                <w:rFonts w:hint="eastAsia" w:ascii="宋体" w:hAnsi="宋体" w:cs="黑体"/>
                <w:sz w:val="24"/>
                <w:szCs w:val="24"/>
              </w:rPr>
              <w:t xml:space="preserve"> 1</w:t>
            </w:r>
            <w:r>
              <w:rPr>
                <w:rFonts w:hint="eastAsia" w:ascii="宋体" w:hAnsi="宋体" w:cs="黑体"/>
                <w:sz w:val="24"/>
                <w:szCs w:val="24"/>
                <w:lang w:val="en-US" w:eastAsia="zh-CN"/>
              </w:rPr>
              <w:t>7</w:t>
            </w:r>
          </w:p>
        </w:tc>
        <w:tc>
          <w:tcPr>
            <w:tcW w:w="2155" w:type="dxa"/>
            <w:noWrap w:val="0"/>
            <w:vAlign w:val="center"/>
          </w:tcPr>
          <w:p w14:paraId="280DFEAE">
            <w:pPr>
              <w:autoSpaceDE w:val="0"/>
              <w:autoSpaceDN w:val="0"/>
              <w:adjustRightInd w:val="0"/>
              <w:spacing w:line="276" w:lineRule="auto"/>
              <w:jc w:val="center"/>
              <w:rPr>
                <w:rFonts w:ascii="宋体" w:hAnsi="宋体" w:cs="仿宋_GB2312"/>
                <w:sz w:val="24"/>
                <w:szCs w:val="24"/>
              </w:rPr>
            </w:pPr>
            <w:r>
              <w:rPr>
                <w:rFonts w:hint="eastAsia" w:ascii="宋体" w:hAnsi="宋体" w:cs="仿宋_GB2312"/>
                <w:sz w:val="24"/>
                <w:szCs w:val="24"/>
              </w:rPr>
              <w:t>公告发布</w:t>
            </w:r>
          </w:p>
        </w:tc>
        <w:tc>
          <w:tcPr>
            <w:tcW w:w="6975" w:type="dxa"/>
            <w:tcBorders>
              <w:top w:val="single" w:color="auto" w:sz="4" w:space="0"/>
            </w:tcBorders>
            <w:noWrap w:val="0"/>
            <w:vAlign w:val="center"/>
          </w:tcPr>
          <w:p w14:paraId="61675D5E">
            <w:pPr>
              <w:autoSpaceDE w:val="0"/>
              <w:autoSpaceDN w:val="0"/>
              <w:adjustRightInd w:val="0"/>
              <w:spacing w:line="360" w:lineRule="auto"/>
              <w:rPr>
                <w:rFonts w:hint="eastAsia" w:ascii="宋体" w:hAnsi="宋体" w:cs="宋体"/>
                <w:bCs/>
                <w:sz w:val="24"/>
                <w:szCs w:val="24"/>
                <w:lang w:val="zh-CN"/>
              </w:rPr>
            </w:pPr>
            <w:r>
              <w:rPr>
                <w:rFonts w:hint="eastAsia" w:ascii="宋体" w:hAnsi="宋体" w:cs="宋体"/>
                <w:bCs/>
                <w:sz w:val="24"/>
                <w:szCs w:val="24"/>
                <w:lang w:val="zh-CN"/>
              </w:rPr>
              <w:t>招标公告、中标公告、变更（更正）公告等相关信息同时在以下网站发布：</w:t>
            </w:r>
            <w:r>
              <w:rPr>
                <w:rFonts w:hint="eastAsia" w:ascii="宋体" w:hAnsi="宋体" w:cs="宋体"/>
                <w:bCs/>
                <w:color w:val="auto"/>
                <w:sz w:val="24"/>
                <w:szCs w:val="24"/>
                <w:lang w:val="zh-CN"/>
              </w:rPr>
              <w:t>《中国政府采购网》《河南省政府采购网》《许昌市政府采购网》《全国公共资源交易平台（河南省·许昌市）》。</w:t>
            </w:r>
          </w:p>
        </w:tc>
      </w:tr>
      <w:tr w14:paraId="3D6B7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7" w:type="dxa"/>
            <w:noWrap w:val="0"/>
            <w:vAlign w:val="center"/>
          </w:tcPr>
          <w:p w14:paraId="4356D750">
            <w:pPr>
              <w:autoSpaceDE w:val="0"/>
              <w:autoSpaceDN w:val="0"/>
              <w:adjustRightInd w:val="0"/>
              <w:spacing w:line="276" w:lineRule="auto"/>
              <w:rPr>
                <w:rFonts w:hint="eastAsia" w:ascii="宋体" w:hAnsi="宋体" w:eastAsia="宋体" w:cs="黑体"/>
                <w:sz w:val="24"/>
                <w:szCs w:val="24"/>
                <w:lang w:eastAsia="zh-CN"/>
              </w:rPr>
            </w:pPr>
            <w:r>
              <w:rPr>
                <w:rFonts w:hint="eastAsia" w:ascii="宋体" w:hAnsi="宋体" w:cs="黑体"/>
                <w:sz w:val="24"/>
                <w:szCs w:val="24"/>
              </w:rPr>
              <w:t xml:space="preserve"> 1</w:t>
            </w:r>
            <w:r>
              <w:rPr>
                <w:rFonts w:hint="eastAsia" w:ascii="宋体" w:hAnsi="宋体" w:cs="黑体"/>
                <w:sz w:val="24"/>
                <w:szCs w:val="24"/>
                <w:lang w:val="en-US" w:eastAsia="zh-CN"/>
              </w:rPr>
              <w:t>8</w:t>
            </w:r>
          </w:p>
        </w:tc>
        <w:tc>
          <w:tcPr>
            <w:tcW w:w="2155" w:type="dxa"/>
            <w:noWrap w:val="0"/>
            <w:vAlign w:val="center"/>
          </w:tcPr>
          <w:p w14:paraId="2881A1AA">
            <w:pPr>
              <w:autoSpaceDE w:val="0"/>
              <w:autoSpaceDN w:val="0"/>
              <w:adjustRightInd w:val="0"/>
              <w:spacing w:line="360" w:lineRule="auto"/>
              <w:jc w:val="center"/>
              <w:rPr>
                <w:rFonts w:ascii="宋体" w:hAnsi="宋体" w:cs="黑体"/>
                <w:sz w:val="24"/>
                <w:szCs w:val="24"/>
              </w:rPr>
            </w:pPr>
            <w:r>
              <w:rPr>
                <w:rFonts w:hint="eastAsia" w:ascii="宋体" w:hAnsi="宋体" w:cs="仿宋_GB2312"/>
                <w:sz w:val="24"/>
                <w:szCs w:val="24"/>
              </w:rPr>
              <w:t>采购人澄清或修改</w:t>
            </w:r>
            <w:r>
              <w:rPr>
                <w:rFonts w:hint="eastAsia" w:ascii="宋体" w:hAnsi="宋体" w:cs="仿宋_GB2312"/>
                <w:sz w:val="24"/>
                <w:szCs w:val="24"/>
                <w:lang w:val="en-US" w:eastAsia="zh-CN"/>
              </w:rPr>
              <w:t>谈判</w:t>
            </w:r>
            <w:r>
              <w:rPr>
                <w:rFonts w:hint="eastAsia" w:ascii="宋体" w:hAnsi="宋体" w:cs="仿宋_GB2312"/>
                <w:sz w:val="24"/>
                <w:szCs w:val="24"/>
              </w:rPr>
              <w:t>文件时间</w:t>
            </w:r>
          </w:p>
        </w:tc>
        <w:tc>
          <w:tcPr>
            <w:tcW w:w="6975" w:type="dxa"/>
            <w:noWrap w:val="0"/>
            <w:vAlign w:val="center"/>
          </w:tcPr>
          <w:p w14:paraId="5AAE615D">
            <w:pPr>
              <w:autoSpaceDE w:val="0"/>
              <w:autoSpaceDN w:val="0"/>
              <w:adjustRightInd w:val="0"/>
              <w:spacing w:line="360" w:lineRule="auto"/>
              <w:rPr>
                <w:rFonts w:ascii="宋体" w:hAnsi="宋体" w:cs="宋体"/>
                <w:bCs/>
                <w:sz w:val="24"/>
                <w:szCs w:val="24"/>
                <w:lang w:val="zh-CN"/>
              </w:rPr>
            </w:pPr>
            <w:r>
              <w:rPr>
                <w:rFonts w:hint="eastAsia" w:ascii="宋体" w:hAnsi="宋体" w:cs="宋体"/>
                <w:bCs/>
                <w:sz w:val="24"/>
                <w:szCs w:val="24"/>
                <w:lang w:val="zh-CN"/>
              </w:rPr>
              <w:t>谈判响应截止时间3个工作日前（澄清内容可能影响谈判响应文件编制的）</w:t>
            </w:r>
          </w:p>
        </w:tc>
      </w:tr>
      <w:tr w14:paraId="04BC5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7" w:type="dxa"/>
            <w:noWrap w:val="0"/>
            <w:vAlign w:val="center"/>
          </w:tcPr>
          <w:p w14:paraId="6DFA898B">
            <w:pPr>
              <w:autoSpaceDE w:val="0"/>
              <w:autoSpaceDN w:val="0"/>
              <w:adjustRightInd w:val="0"/>
              <w:spacing w:line="276" w:lineRule="auto"/>
              <w:rPr>
                <w:rFonts w:hint="eastAsia" w:ascii="宋体" w:hAnsi="宋体" w:eastAsia="宋体" w:cs="黑体"/>
                <w:sz w:val="24"/>
                <w:szCs w:val="24"/>
                <w:lang w:eastAsia="zh-CN"/>
              </w:rPr>
            </w:pPr>
            <w:r>
              <w:rPr>
                <w:rFonts w:hint="eastAsia" w:ascii="宋体" w:hAnsi="宋体" w:cs="黑体"/>
                <w:sz w:val="24"/>
                <w:szCs w:val="24"/>
              </w:rPr>
              <w:t xml:space="preserve"> 1</w:t>
            </w:r>
            <w:r>
              <w:rPr>
                <w:rFonts w:hint="eastAsia" w:ascii="宋体" w:hAnsi="宋体" w:cs="黑体"/>
                <w:sz w:val="24"/>
                <w:szCs w:val="24"/>
                <w:lang w:val="en-US" w:eastAsia="zh-CN"/>
              </w:rPr>
              <w:t>9</w:t>
            </w:r>
          </w:p>
        </w:tc>
        <w:tc>
          <w:tcPr>
            <w:tcW w:w="2155" w:type="dxa"/>
            <w:noWrap w:val="0"/>
            <w:vAlign w:val="center"/>
          </w:tcPr>
          <w:p w14:paraId="6FF00DC5">
            <w:pPr>
              <w:autoSpaceDE w:val="0"/>
              <w:autoSpaceDN w:val="0"/>
              <w:adjustRightInd w:val="0"/>
              <w:spacing w:line="360" w:lineRule="auto"/>
              <w:jc w:val="center"/>
              <w:rPr>
                <w:rFonts w:ascii="宋体" w:hAnsi="宋体" w:cs="黑体"/>
                <w:sz w:val="24"/>
                <w:szCs w:val="24"/>
              </w:rPr>
            </w:pPr>
            <w:r>
              <w:rPr>
                <w:rFonts w:hint="eastAsia" w:ascii="宋体" w:hAnsi="宋体" w:cs="黑体"/>
                <w:sz w:val="24"/>
                <w:szCs w:val="24"/>
              </w:rPr>
              <w:t>投标人对采购文件质疑截止时间</w:t>
            </w:r>
          </w:p>
        </w:tc>
        <w:tc>
          <w:tcPr>
            <w:tcW w:w="6975" w:type="dxa"/>
            <w:noWrap w:val="0"/>
            <w:vAlign w:val="center"/>
          </w:tcPr>
          <w:p w14:paraId="06CC92A3">
            <w:pPr>
              <w:autoSpaceDE w:val="0"/>
              <w:autoSpaceDN w:val="0"/>
              <w:adjustRightInd w:val="0"/>
              <w:spacing w:line="360" w:lineRule="auto"/>
              <w:rPr>
                <w:rFonts w:ascii="宋体" w:hAnsi="宋体" w:cs="宋体"/>
                <w:bCs/>
                <w:sz w:val="24"/>
                <w:szCs w:val="24"/>
                <w:lang w:val="zh-CN"/>
              </w:rPr>
            </w:pPr>
            <w:r>
              <w:rPr>
                <w:rFonts w:hint="eastAsia" w:ascii="宋体" w:hAnsi="宋体" w:cs="宋体"/>
                <w:bCs/>
                <w:sz w:val="24"/>
                <w:szCs w:val="24"/>
                <w:lang w:val="zh-CN"/>
              </w:rPr>
              <w:t>谈判公告期满之日起七个工作日</w:t>
            </w:r>
          </w:p>
        </w:tc>
      </w:tr>
      <w:tr w14:paraId="7E66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7" w:type="dxa"/>
            <w:noWrap w:val="0"/>
            <w:vAlign w:val="center"/>
          </w:tcPr>
          <w:p w14:paraId="61F5D00B">
            <w:pPr>
              <w:autoSpaceDE w:val="0"/>
              <w:autoSpaceDN w:val="0"/>
              <w:adjustRightInd w:val="0"/>
              <w:spacing w:line="276" w:lineRule="auto"/>
              <w:jc w:val="center"/>
              <w:rPr>
                <w:rFonts w:hint="default" w:ascii="宋体" w:hAnsi="宋体" w:eastAsia="宋体" w:cs="黑体"/>
                <w:sz w:val="24"/>
                <w:szCs w:val="24"/>
                <w:lang w:val="en-US" w:eastAsia="zh-CN"/>
              </w:rPr>
            </w:pPr>
            <w:r>
              <w:rPr>
                <w:rFonts w:hint="eastAsia" w:ascii="宋体" w:hAnsi="宋体" w:cs="黑体"/>
                <w:sz w:val="24"/>
                <w:szCs w:val="24"/>
                <w:lang w:val="en-US" w:eastAsia="zh-CN"/>
              </w:rPr>
              <w:t>20</w:t>
            </w:r>
          </w:p>
        </w:tc>
        <w:tc>
          <w:tcPr>
            <w:tcW w:w="2155" w:type="dxa"/>
            <w:noWrap w:val="0"/>
            <w:vAlign w:val="center"/>
          </w:tcPr>
          <w:p w14:paraId="7EBF4318">
            <w:pPr>
              <w:autoSpaceDE w:val="0"/>
              <w:autoSpaceDN w:val="0"/>
              <w:adjustRightInd w:val="0"/>
              <w:spacing w:line="360" w:lineRule="auto"/>
              <w:jc w:val="center"/>
              <w:rPr>
                <w:rFonts w:ascii="宋体" w:hAnsi="宋体" w:cs="黑体"/>
                <w:sz w:val="24"/>
                <w:szCs w:val="24"/>
              </w:rPr>
            </w:pPr>
            <w:r>
              <w:rPr>
                <w:rFonts w:hint="eastAsia" w:ascii="宋体" w:hAnsi="宋体" w:cs="黑体"/>
                <w:sz w:val="24"/>
                <w:szCs w:val="24"/>
                <w:lang w:val="en-US" w:eastAsia="zh-CN"/>
              </w:rPr>
              <w:t>响应</w:t>
            </w:r>
            <w:r>
              <w:rPr>
                <w:rFonts w:hint="eastAsia" w:ascii="宋体" w:hAnsi="宋体" w:cs="黑体"/>
                <w:sz w:val="24"/>
                <w:szCs w:val="24"/>
              </w:rPr>
              <w:t>文件份数</w:t>
            </w:r>
          </w:p>
        </w:tc>
        <w:tc>
          <w:tcPr>
            <w:tcW w:w="6975" w:type="dxa"/>
            <w:noWrap w:val="0"/>
            <w:vAlign w:val="center"/>
          </w:tcPr>
          <w:p w14:paraId="339F8623">
            <w:pPr>
              <w:autoSpaceDE w:val="0"/>
              <w:autoSpaceDN w:val="0"/>
              <w:adjustRightInd w:val="0"/>
              <w:spacing w:line="360" w:lineRule="auto"/>
              <w:rPr>
                <w:rFonts w:hint="eastAsia" w:ascii="宋体" w:hAnsi="宋体" w:cs="宋体"/>
                <w:bCs/>
                <w:sz w:val="24"/>
                <w:szCs w:val="24"/>
                <w:lang w:val="zh-CN"/>
              </w:rPr>
            </w:pPr>
            <w:r>
              <w:rPr>
                <w:rFonts w:hint="eastAsia" w:ascii="宋体" w:hAnsi="宋体" w:cs="宋体"/>
                <w:bCs/>
                <w:sz w:val="24"/>
                <w:szCs w:val="24"/>
                <w:lang w:val="zh-CN"/>
              </w:rPr>
              <w:t>电子投标文件：成功上传至《全国公共资源交易平台（河南省·许昌市）》（https://ggzy.xuchang.gov.cn/）许昌市公共资源电子交易系统加密电子投标文件 1 份（后缀格式为.XCSTF）。</w:t>
            </w:r>
          </w:p>
          <w:p w14:paraId="6D4A4DA2">
            <w:pPr>
              <w:autoSpaceDE w:val="0"/>
              <w:autoSpaceDN w:val="0"/>
              <w:adjustRightInd w:val="0"/>
              <w:spacing w:line="360" w:lineRule="auto"/>
              <w:rPr>
                <w:rFonts w:ascii="宋体" w:hAnsi="宋体" w:cs="宋体"/>
                <w:bCs/>
                <w:sz w:val="24"/>
                <w:szCs w:val="24"/>
                <w:highlight w:val="lightGray"/>
                <w:lang w:val="zh-CN"/>
              </w:rPr>
            </w:pPr>
            <w:r>
              <w:rPr>
                <w:rFonts w:hint="eastAsia" w:ascii="宋体" w:hAnsi="宋体" w:cs="宋体"/>
                <w:bCs/>
                <w:sz w:val="24"/>
                <w:szCs w:val="24"/>
                <w:lang w:val="zh-CN"/>
              </w:rPr>
              <w:t>注：投标人登录《全国公共资源交易平台（河南省·许昌市）》下载“新点投标文件制作软件（河南省版）”的最新版本制作电子投标文件。</w:t>
            </w:r>
          </w:p>
        </w:tc>
      </w:tr>
      <w:tr w14:paraId="1BCF5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7" w:type="dxa"/>
            <w:noWrap w:val="0"/>
            <w:vAlign w:val="center"/>
          </w:tcPr>
          <w:p w14:paraId="503D36EA">
            <w:pPr>
              <w:autoSpaceDE w:val="0"/>
              <w:autoSpaceDN w:val="0"/>
              <w:adjustRightInd w:val="0"/>
              <w:spacing w:line="276" w:lineRule="auto"/>
              <w:rPr>
                <w:rFonts w:hint="eastAsia" w:ascii="宋体" w:hAnsi="宋体" w:eastAsia="宋体" w:cs="黑体"/>
                <w:sz w:val="24"/>
                <w:szCs w:val="24"/>
                <w:lang w:eastAsia="zh-CN"/>
              </w:rPr>
            </w:pPr>
            <w:r>
              <w:rPr>
                <w:rFonts w:hint="eastAsia" w:ascii="宋体" w:hAnsi="宋体" w:cs="黑体"/>
                <w:sz w:val="24"/>
                <w:szCs w:val="24"/>
              </w:rPr>
              <w:t xml:space="preserve"> 2</w:t>
            </w:r>
            <w:r>
              <w:rPr>
                <w:rFonts w:hint="eastAsia" w:ascii="宋体" w:hAnsi="宋体" w:cs="黑体"/>
                <w:sz w:val="24"/>
                <w:szCs w:val="24"/>
                <w:lang w:val="en-US" w:eastAsia="zh-CN"/>
              </w:rPr>
              <w:t>1</w:t>
            </w:r>
          </w:p>
        </w:tc>
        <w:tc>
          <w:tcPr>
            <w:tcW w:w="2155" w:type="dxa"/>
            <w:noWrap w:val="0"/>
            <w:vAlign w:val="center"/>
          </w:tcPr>
          <w:p w14:paraId="40BEF08E">
            <w:pPr>
              <w:autoSpaceDE w:val="0"/>
              <w:autoSpaceDN w:val="0"/>
              <w:adjustRightInd w:val="0"/>
              <w:spacing w:line="360" w:lineRule="auto"/>
              <w:jc w:val="center"/>
              <w:rPr>
                <w:rFonts w:ascii="宋体" w:hAnsi="宋体" w:cs="黑体"/>
                <w:sz w:val="24"/>
                <w:szCs w:val="24"/>
              </w:rPr>
            </w:pPr>
            <w:r>
              <w:rPr>
                <w:rFonts w:hint="eastAsia" w:ascii="宋体" w:hAnsi="宋体" w:cs="黑体"/>
                <w:sz w:val="24"/>
                <w:szCs w:val="24"/>
                <w:lang w:val="en-US" w:eastAsia="zh-CN"/>
              </w:rPr>
              <w:t>响应</w:t>
            </w:r>
            <w:r>
              <w:rPr>
                <w:rFonts w:hint="eastAsia" w:ascii="宋体" w:hAnsi="宋体" w:cs="黑体"/>
                <w:sz w:val="24"/>
                <w:szCs w:val="24"/>
              </w:rPr>
              <w:t>文件的</w:t>
            </w:r>
          </w:p>
          <w:p w14:paraId="54FC298F">
            <w:pPr>
              <w:autoSpaceDE w:val="0"/>
              <w:autoSpaceDN w:val="0"/>
              <w:adjustRightInd w:val="0"/>
              <w:spacing w:line="360" w:lineRule="auto"/>
              <w:jc w:val="center"/>
              <w:rPr>
                <w:rFonts w:ascii="宋体" w:hAnsi="宋体" w:cs="黑体"/>
                <w:sz w:val="24"/>
                <w:szCs w:val="24"/>
              </w:rPr>
            </w:pPr>
            <w:r>
              <w:rPr>
                <w:rFonts w:hint="eastAsia" w:ascii="宋体" w:hAnsi="宋体" w:cs="黑体"/>
                <w:sz w:val="24"/>
                <w:szCs w:val="24"/>
              </w:rPr>
              <w:t>签署盖章</w:t>
            </w:r>
          </w:p>
        </w:tc>
        <w:tc>
          <w:tcPr>
            <w:tcW w:w="6975" w:type="dxa"/>
            <w:noWrap w:val="0"/>
            <w:vAlign w:val="center"/>
          </w:tcPr>
          <w:p w14:paraId="0EC1AE76">
            <w:pPr>
              <w:autoSpaceDE w:val="0"/>
              <w:autoSpaceDN w:val="0"/>
              <w:adjustRightInd w:val="0"/>
              <w:spacing w:line="420" w:lineRule="exact"/>
              <w:rPr>
                <w:rFonts w:ascii="宋体" w:hAnsi="宋体" w:cs="仿宋_GB2312"/>
                <w:sz w:val="24"/>
                <w:szCs w:val="24"/>
                <w:highlight w:val="lightGray"/>
              </w:rPr>
            </w:pPr>
            <w:r>
              <w:rPr>
                <w:rFonts w:ascii="宋体" w:hAnsi="宋体" w:cs="仿宋_GB2312"/>
                <w:sz w:val="24"/>
                <w:szCs w:val="24"/>
                <w:highlight w:val="none"/>
              </w:rPr>
              <w:t>电子投标文件：按招标文件要求加盖投标人电子印章和法人电子印章。</w:t>
            </w:r>
          </w:p>
        </w:tc>
      </w:tr>
      <w:tr w14:paraId="3A673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7" w:type="dxa"/>
            <w:noWrap w:val="0"/>
            <w:vAlign w:val="center"/>
          </w:tcPr>
          <w:p w14:paraId="1192045E">
            <w:pPr>
              <w:autoSpaceDE w:val="0"/>
              <w:autoSpaceDN w:val="0"/>
              <w:adjustRightInd w:val="0"/>
              <w:spacing w:line="276" w:lineRule="auto"/>
              <w:rPr>
                <w:rFonts w:hint="eastAsia" w:ascii="宋体" w:hAnsi="宋体" w:eastAsia="宋体" w:cs="黑体"/>
                <w:sz w:val="24"/>
                <w:szCs w:val="24"/>
                <w:lang w:eastAsia="zh-CN"/>
              </w:rPr>
            </w:pPr>
            <w:r>
              <w:rPr>
                <w:rFonts w:hint="eastAsia" w:ascii="宋体" w:hAnsi="宋体" w:cs="黑体"/>
                <w:sz w:val="24"/>
                <w:szCs w:val="24"/>
              </w:rPr>
              <w:t xml:space="preserve"> 2</w:t>
            </w:r>
            <w:r>
              <w:rPr>
                <w:rFonts w:hint="eastAsia" w:ascii="宋体" w:hAnsi="宋体" w:cs="黑体"/>
                <w:sz w:val="24"/>
                <w:szCs w:val="24"/>
                <w:lang w:val="en-US" w:eastAsia="zh-CN"/>
              </w:rPr>
              <w:t>2</w:t>
            </w:r>
          </w:p>
        </w:tc>
        <w:tc>
          <w:tcPr>
            <w:tcW w:w="2155" w:type="dxa"/>
            <w:noWrap w:val="0"/>
            <w:vAlign w:val="center"/>
          </w:tcPr>
          <w:p w14:paraId="4C1A2948">
            <w:pPr>
              <w:spacing w:line="360" w:lineRule="auto"/>
              <w:jc w:val="center"/>
              <w:rPr>
                <w:rFonts w:hint="eastAsia" w:ascii="宋体" w:hAnsi="宋体" w:cs="黑体"/>
                <w:sz w:val="24"/>
                <w:szCs w:val="24"/>
              </w:rPr>
            </w:pPr>
            <w:r>
              <w:rPr>
                <w:rFonts w:hint="eastAsia" w:hAnsi="等线" w:cs="等线"/>
                <w:sz w:val="24"/>
              </w:rPr>
              <w:t>开标程序</w:t>
            </w:r>
          </w:p>
        </w:tc>
        <w:tc>
          <w:tcPr>
            <w:tcW w:w="6975" w:type="dxa"/>
            <w:noWrap w:val="0"/>
            <w:vAlign w:val="center"/>
          </w:tcPr>
          <w:p w14:paraId="0629D038">
            <w:pPr>
              <w:numPr>
                <w:ilvl w:val="0"/>
                <w:numId w:val="0"/>
              </w:numPr>
              <w:autoSpaceDE w:val="0"/>
              <w:autoSpaceDN w:val="0"/>
              <w:adjustRightInd w:val="0"/>
              <w:spacing w:line="420" w:lineRule="exact"/>
              <w:rPr>
                <w:rFonts w:hint="eastAsia" w:ascii="宋体" w:hAnsi="宋体" w:cs="仿宋_GB2312"/>
                <w:sz w:val="24"/>
                <w:szCs w:val="24"/>
                <w:lang w:val="en-US" w:eastAsia="zh-CN"/>
              </w:rPr>
            </w:pPr>
            <w:r>
              <w:rPr>
                <w:rFonts w:hint="eastAsia" w:ascii="宋体" w:hAnsi="宋体" w:cs="仿宋_GB2312"/>
                <w:sz w:val="24"/>
                <w:szCs w:val="24"/>
                <w:lang w:val="zh-CN"/>
              </w:rPr>
              <w:t>（</w:t>
            </w:r>
            <w:r>
              <w:rPr>
                <w:rFonts w:hint="eastAsia" w:ascii="宋体" w:hAnsi="宋体" w:cs="仿宋_GB2312"/>
                <w:sz w:val="24"/>
                <w:szCs w:val="24"/>
                <w:lang w:val="en-US" w:eastAsia="zh-CN"/>
              </w:rPr>
              <w:t>1</w:t>
            </w:r>
            <w:r>
              <w:rPr>
                <w:rFonts w:hint="eastAsia" w:ascii="宋体" w:hAnsi="宋体" w:cs="仿宋_GB2312"/>
                <w:sz w:val="24"/>
                <w:szCs w:val="24"/>
                <w:lang w:val="zh-CN"/>
              </w:rPr>
              <w:t>）本项目采用远程“不见面”开标方式，投标前请详细阅读“全国公共资源交易平台（河南省·许昌市）”的“服务指南”栏目下《新交易平台使用手册》中的相关内容。</w:t>
            </w:r>
          </w:p>
          <w:p w14:paraId="033C8CA8">
            <w:pPr>
              <w:numPr>
                <w:ilvl w:val="0"/>
                <w:numId w:val="0"/>
              </w:numPr>
              <w:autoSpaceDE w:val="0"/>
              <w:autoSpaceDN w:val="0"/>
              <w:adjustRightInd w:val="0"/>
              <w:spacing w:line="420" w:lineRule="exact"/>
              <w:rPr>
                <w:rFonts w:hint="eastAsia" w:ascii="宋体" w:hAnsi="宋体" w:cs="仿宋_GB2312"/>
                <w:sz w:val="24"/>
                <w:szCs w:val="24"/>
                <w:lang w:val="zh-CN"/>
              </w:rPr>
            </w:pPr>
            <w:r>
              <w:rPr>
                <w:rFonts w:hint="eastAsia" w:ascii="宋体" w:hAnsi="宋体" w:cs="仿宋_GB2312"/>
                <w:sz w:val="24"/>
                <w:szCs w:val="24"/>
                <w:lang w:val="zh-CN"/>
              </w:rPr>
              <w:t>（</w:t>
            </w:r>
            <w:r>
              <w:rPr>
                <w:rFonts w:hint="eastAsia" w:ascii="宋体" w:hAnsi="宋体" w:cs="仿宋_GB2312"/>
                <w:sz w:val="24"/>
                <w:szCs w:val="24"/>
                <w:lang w:val="en-US" w:eastAsia="zh-CN"/>
              </w:rPr>
              <w:t>2</w:t>
            </w:r>
            <w:r>
              <w:rPr>
                <w:rFonts w:hint="eastAsia" w:ascii="宋体" w:hAnsi="宋体" w:cs="仿宋_GB2312"/>
                <w:sz w:val="24"/>
                <w:szCs w:val="24"/>
                <w:lang w:val="zh-CN"/>
              </w:rPr>
              <w:t>）供应商应按新交易平台使用手册提前设置好浏览器，并于开标时间前登录本项目网上开标大厅，按照规定的开标时间准时参加网上开标。</w:t>
            </w:r>
          </w:p>
          <w:p w14:paraId="52BA4FE1">
            <w:pPr>
              <w:numPr>
                <w:ilvl w:val="0"/>
                <w:numId w:val="0"/>
              </w:numPr>
              <w:autoSpaceDE w:val="0"/>
              <w:autoSpaceDN w:val="0"/>
              <w:adjustRightInd w:val="0"/>
              <w:spacing w:line="420" w:lineRule="exact"/>
              <w:ind w:leftChars="0"/>
              <w:rPr>
                <w:rFonts w:hint="eastAsia" w:ascii="宋体" w:hAnsi="宋体" w:cs="仿宋_GB2312"/>
                <w:sz w:val="24"/>
                <w:szCs w:val="24"/>
                <w:lang w:val="zh-CN"/>
              </w:rPr>
            </w:pPr>
            <w:r>
              <w:rPr>
                <w:rFonts w:hint="eastAsia" w:ascii="宋体" w:hAnsi="宋体" w:cs="仿宋_GB2312"/>
                <w:sz w:val="24"/>
                <w:szCs w:val="24"/>
                <w:lang w:val="zh-CN"/>
              </w:rPr>
              <w:t>（</w:t>
            </w:r>
            <w:r>
              <w:rPr>
                <w:rFonts w:hint="eastAsia" w:ascii="宋体" w:hAnsi="宋体" w:cs="仿宋_GB2312"/>
                <w:sz w:val="24"/>
                <w:szCs w:val="24"/>
                <w:lang w:val="en-US" w:eastAsia="zh-CN"/>
              </w:rPr>
              <w:t>3</w:t>
            </w:r>
            <w:r>
              <w:rPr>
                <w:rFonts w:hint="eastAsia" w:ascii="宋体" w:hAnsi="宋体" w:cs="仿宋_GB2312"/>
                <w:sz w:val="24"/>
                <w:szCs w:val="24"/>
                <w:lang w:val="zh-CN"/>
              </w:rPr>
              <w:t>）根据开标大厅界面右侧“公告栏”中的系统提示，投标人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投标人未解密或因投标人原因解密失败的，其响应文件将被退回。</w:t>
            </w:r>
          </w:p>
          <w:p w14:paraId="0F113F59">
            <w:pPr>
              <w:numPr>
                <w:ilvl w:val="0"/>
                <w:numId w:val="0"/>
              </w:numPr>
              <w:autoSpaceDE w:val="0"/>
              <w:autoSpaceDN w:val="0"/>
              <w:adjustRightInd w:val="0"/>
              <w:spacing w:line="420" w:lineRule="exact"/>
              <w:ind w:leftChars="0"/>
              <w:rPr>
                <w:rFonts w:hint="eastAsia" w:ascii="宋体" w:hAnsi="宋体" w:cs="仿宋_GB2312"/>
                <w:sz w:val="24"/>
                <w:szCs w:val="24"/>
                <w:lang w:val="zh-CN"/>
              </w:rPr>
            </w:pPr>
            <w:r>
              <w:rPr>
                <w:rFonts w:hint="eastAsia" w:ascii="宋体" w:hAnsi="宋体" w:cs="仿宋_GB2312"/>
                <w:sz w:val="24"/>
                <w:szCs w:val="24"/>
                <w:lang w:val="zh-CN"/>
              </w:rPr>
              <w:t>（</w:t>
            </w:r>
            <w:r>
              <w:rPr>
                <w:rFonts w:hint="eastAsia" w:ascii="宋体" w:hAnsi="宋体" w:cs="仿宋_GB2312"/>
                <w:sz w:val="24"/>
                <w:szCs w:val="24"/>
                <w:lang w:val="en-US" w:eastAsia="zh-CN"/>
              </w:rPr>
              <w:t>4</w:t>
            </w:r>
            <w:r>
              <w:rPr>
                <w:rFonts w:hint="eastAsia" w:ascii="宋体" w:hAnsi="宋体" w:cs="仿宋_GB2312"/>
                <w:sz w:val="24"/>
                <w:szCs w:val="24"/>
                <w:lang w:val="zh-CN"/>
              </w:rPr>
              <w:t>）在“唱标”环节，供应商应对唱标信息进行确认，供应商未进行唱标确认操作的，视同认可唱标结果。</w:t>
            </w:r>
          </w:p>
          <w:p w14:paraId="0A911821">
            <w:pPr>
              <w:autoSpaceDE w:val="0"/>
              <w:autoSpaceDN w:val="0"/>
              <w:adjustRightInd w:val="0"/>
              <w:spacing w:line="420" w:lineRule="exact"/>
              <w:rPr>
                <w:rFonts w:hint="eastAsia" w:ascii="宋体" w:hAnsi="宋体" w:cs="仿宋_GB2312"/>
                <w:sz w:val="24"/>
                <w:szCs w:val="24"/>
                <w:lang w:val="zh-CN"/>
              </w:rPr>
            </w:pPr>
            <w:r>
              <w:rPr>
                <w:rFonts w:hint="eastAsia" w:ascii="宋体" w:hAnsi="宋体" w:cs="仿宋_GB2312"/>
                <w:sz w:val="24"/>
                <w:szCs w:val="24"/>
                <w:lang w:val="zh-CN"/>
              </w:rPr>
              <w:t>（</w:t>
            </w:r>
            <w:r>
              <w:rPr>
                <w:rFonts w:hint="eastAsia" w:ascii="宋体" w:hAnsi="宋体" w:cs="仿宋_GB2312"/>
                <w:sz w:val="24"/>
                <w:szCs w:val="24"/>
                <w:lang w:val="en-US" w:eastAsia="zh-CN"/>
              </w:rPr>
              <w:t>5</w:t>
            </w:r>
            <w:r>
              <w:rPr>
                <w:rFonts w:hint="eastAsia" w:ascii="宋体" w:hAnsi="宋体" w:cs="仿宋_GB2312"/>
                <w:sz w:val="24"/>
                <w:szCs w:val="24"/>
                <w:lang w:val="zh-CN"/>
              </w:rPr>
              <w:t>）在“开标结束”环节，供应商应在《开标情况记录表》上进行电子签章。供应商未签章的，视同认可开标结果。</w:t>
            </w:r>
          </w:p>
          <w:p w14:paraId="265EE7D1">
            <w:pPr>
              <w:autoSpaceDE w:val="0"/>
              <w:autoSpaceDN w:val="0"/>
              <w:adjustRightInd w:val="0"/>
              <w:spacing w:line="420" w:lineRule="exact"/>
              <w:rPr>
                <w:rFonts w:hint="eastAsia" w:ascii="宋体" w:hAnsi="宋体" w:cs="仿宋_GB2312"/>
                <w:sz w:val="24"/>
                <w:szCs w:val="24"/>
                <w:lang w:val="zh-CN"/>
              </w:rPr>
            </w:pPr>
            <w:r>
              <w:rPr>
                <w:rFonts w:hint="eastAsia" w:ascii="宋体" w:hAnsi="宋体" w:cs="仿宋_GB2312"/>
                <w:sz w:val="24"/>
                <w:szCs w:val="24"/>
                <w:lang w:val="zh-CN"/>
              </w:rPr>
              <w:t>（</w:t>
            </w:r>
            <w:r>
              <w:rPr>
                <w:rFonts w:hint="eastAsia" w:ascii="宋体" w:hAnsi="宋体" w:cs="仿宋_GB2312"/>
                <w:sz w:val="24"/>
                <w:szCs w:val="24"/>
                <w:lang w:val="en-US" w:eastAsia="zh-CN"/>
              </w:rPr>
              <w:t>6</w:t>
            </w:r>
            <w:r>
              <w:rPr>
                <w:rFonts w:hint="eastAsia" w:ascii="宋体" w:hAnsi="宋体" w:cs="仿宋_GB2312"/>
                <w:sz w:val="24"/>
                <w:szCs w:val="24"/>
                <w:lang w:val="zh-CN"/>
              </w:rPr>
              <w:t>）供应商对开标过程和开标记录如有异议，可在本项目开标大厅界面右下方“发起异议”中提出异议。</w:t>
            </w:r>
          </w:p>
        </w:tc>
      </w:tr>
      <w:tr w14:paraId="63135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7" w:type="dxa"/>
            <w:noWrap w:val="0"/>
            <w:vAlign w:val="center"/>
          </w:tcPr>
          <w:p w14:paraId="628407E1">
            <w:pPr>
              <w:autoSpaceDE w:val="0"/>
              <w:autoSpaceDN w:val="0"/>
              <w:adjustRightInd w:val="0"/>
              <w:spacing w:line="276" w:lineRule="auto"/>
              <w:rPr>
                <w:rFonts w:hint="eastAsia" w:ascii="宋体" w:hAnsi="宋体" w:eastAsia="宋体" w:cs="TimesNewRomanPSMT"/>
                <w:sz w:val="24"/>
                <w:szCs w:val="24"/>
                <w:lang w:eastAsia="zh-CN"/>
              </w:rPr>
            </w:pPr>
            <w:r>
              <w:rPr>
                <w:rFonts w:hint="eastAsia" w:ascii="宋体" w:hAnsi="宋体" w:cs="TimesNewRomanPSMT"/>
                <w:sz w:val="24"/>
                <w:szCs w:val="24"/>
              </w:rPr>
              <w:t xml:space="preserve"> 2</w:t>
            </w:r>
            <w:r>
              <w:rPr>
                <w:rFonts w:hint="eastAsia" w:ascii="宋体" w:hAnsi="宋体" w:cs="TimesNewRomanPSMT"/>
                <w:sz w:val="24"/>
                <w:szCs w:val="24"/>
                <w:lang w:val="en-US" w:eastAsia="zh-CN"/>
              </w:rPr>
              <w:t>3</w:t>
            </w:r>
          </w:p>
        </w:tc>
        <w:tc>
          <w:tcPr>
            <w:tcW w:w="2155" w:type="dxa"/>
            <w:noWrap w:val="0"/>
            <w:vAlign w:val="center"/>
          </w:tcPr>
          <w:p w14:paraId="4FF0CF8E">
            <w:pPr>
              <w:autoSpaceDE w:val="0"/>
              <w:autoSpaceDN w:val="0"/>
              <w:adjustRightInd w:val="0"/>
              <w:spacing w:line="360" w:lineRule="auto"/>
              <w:jc w:val="center"/>
              <w:rPr>
                <w:rFonts w:ascii="宋体" w:hAnsi="宋体" w:cs="仿宋_GB2312"/>
                <w:sz w:val="24"/>
                <w:szCs w:val="24"/>
              </w:rPr>
            </w:pPr>
            <w:r>
              <w:rPr>
                <w:rFonts w:hint="eastAsia" w:ascii="宋体" w:hAnsi="宋体" w:cs="黑体"/>
                <w:sz w:val="24"/>
                <w:szCs w:val="24"/>
                <w:lang w:val="en-US" w:eastAsia="zh-CN"/>
              </w:rPr>
              <w:t>谈判小组</w:t>
            </w:r>
            <w:r>
              <w:rPr>
                <w:rFonts w:hint="eastAsia" w:ascii="宋体" w:hAnsi="宋体" w:cs="黑体"/>
                <w:sz w:val="24"/>
                <w:szCs w:val="24"/>
              </w:rPr>
              <w:t>组建</w:t>
            </w:r>
          </w:p>
        </w:tc>
        <w:tc>
          <w:tcPr>
            <w:tcW w:w="6975" w:type="dxa"/>
            <w:noWrap w:val="0"/>
            <w:vAlign w:val="center"/>
          </w:tcPr>
          <w:p w14:paraId="7591410A">
            <w:pPr>
              <w:autoSpaceDE w:val="0"/>
              <w:autoSpaceDN w:val="0"/>
              <w:adjustRightInd w:val="0"/>
              <w:spacing w:line="360" w:lineRule="auto"/>
              <w:rPr>
                <w:rFonts w:hint="eastAsia" w:ascii="宋体" w:hAnsi="宋体" w:cs="宋体"/>
                <w:bCs/>
                <w:sz w:val="24"/>
                <w:szCs w:val="24"/>
                <w:lang w:val="zh-CN"/>
              </w:rPr>
            </w:pPr>
            <w:r>
              <w:rPr>
                <w:rFonts w:hint="eastAsia" w:ascii="宋体" w:hAnsi="宋体" w:cs="宋体"/>
                <w:bCs/>
                <w:sz w:val="24"/>
                <w:szCs w:val="24"/>
                <w:lang w:val="zh-CN"/>
              </w:rPr>
              <w:t>☑由采购人代表和评审专家组成，其中评审专家的人数不少于谈判小组成员总数的三分之二。评审专家从政府采购评审专家库中随机抽取。</w:t>
            </w:r>
          </w:p>
          <w:p w14:paraId="3637C58A">
            <w:pPr>
              <w:autoSpaceDE w:val="0"/>
              <w:autoSpaceDN w:val="0"/>
              <w:adjustRightInd w:val="0"/>
              <w:spacing w:line="360" w:lineRule="auto"/>
              <w:rPr>
                <w:rFonts w:ascii="宋体" w:hAnsi="宋体" w:cs="宋体"/>
                <w:bCs/>
                <w:sz w:val="24"/>
                <w:szCs w:val="24"/>
                <w:lang w:val="zh-CN"/>
              </w:rPr>
            </w:pPr>
            <w:r>
              <w:rPr>
                <w:rFonts w:hint="eastAsia" w:ascii="宋体" w:hAnsi="宋体" w:cs="宋体"/>
                <w:bCs/>
                <w:sz w:val="24"/>
                <w:szCs w:val="24"/>
                <w:lang w:val="zh-CN"/>
              </w:rPr>
              <w:t>□由评审专家组成。评审专家从政府采购评审专家库中随机抽取。</w:t>
            </w:r>
          </w:p>
        </w:tc>
      </w:tr>
      <w:tr w14:paraId="661BF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7" w:type="dxa"/>
            <w:noWrap w:val="0"/>
            <w:vAlign w:val="center"/>
          </w:tcPr>
          <w:p w14:paraId="43D32A45">
            <w:pPr>
              <w:autoSpaceDE w:val="0"/>
              <w:autoSpaceDN w:val="0"/>
              <w:adjustRightInd w:val="0"/>
              <w:spacing w:line="276" w:lineRule="auto"/>
              <w:rPr>
                <w:rFonts w:hint="eastAsia" w:ascii="宋体" w:hAnsi="宋体" w:eastAsia="宋体" w:cs="黑体"/>
                <w:sz w:val="24"/>
                <w:szCs w:val="24"/>
                <w:lang w:eastAsia="zh-CN"/>
              </w:rPr>
            </w:pPr>
            <w:r>
              <w:rPr>
                <w:rFonts w:hint="eastAsia" w:ascii="宋体" w:hAnsi="宋体" w:cs="黑体"/>
                <w:sz w:val="24"/>
                <w:szCs w:val="24"/>
              </w:rPr>
              <w:t xml:space="preserve"> 2</w:t>
            </w:r>
            <w:r>
              <w:rPr>
                <w:rFonts w:hint="eastAsia" w:ascii="宋体" w:hAnsi="宋体" w:cs="黑体"/>
                <w:sz w:val="24"/>
                <w:szCs w:val="24"/>
                <w:lang w:val="en-US" w:eastAsia="zh-CN"/>
              </w:rPr>
              <w:t>4</w:t>
            </w:r>
          </w:p>
        </w:tc>
        <w:tc>
          <w:tcPr>
            <w:tcW w:w="2155" w:type="dxa"/>
            <w:noWrap w:val="0"/>
            <w:vAlign w:val="center"/>
          </w:tcPr>
          <w:p w14:paraId="74848190">
            <w:pPr>
              <w:autoSpaceDE w:val="0"/>
              <w:autoSpaceDN w:val="0"/>
              <w:adjustRightInd w:val="0"/>
              <w:spacing w:line="360" w:lineRule="auto"/>
              <w:jc w:val="center"/>
              <w:rPr>
                <w:rFonts w:ascii="宋体" w:hAnsi="宋体" w:cs="宋体"/>
                <w:bCs/>
                <w:sz w:val="24"/>
                <w:szCs w:val="24"/>
                <w:lang w:val="zh-CN"/>
              </w:rPr>
            </w:pPr>
            <w:r>
              <w:rPr>
                <w:rFonts w:hint="eastAsia" w:ascii="宋体" w:hAnsi="宋体" w:cs="仿宋_GB2312"/>
                <w:sz w:val="24"/>
                <w:szCs w:val="24"/>
              </w:rPr>
              <w:t>评标方法</w:t>
            </w:r>
          </w:p>
        </w:tc>
        <w:tc>
          <w:tcPr>
            <w:tcW w:w="6975" w:type="dxa"/>
            <w:noWrap w:val="0"/>
            <w:vAlign w:val="center"/>
          </w:tcPr>
          <w:p w14:paraId="4CB18FBA">
            <w:pPr>
              <w:autoSpaceDE w:val="0"/>
              <w:autoSpaceDN w:val="0"/>
              <w:adjustRightInd w:val="0"/>
              <w:spacing w:line="360" w:lineRule="auto"/>
              <w:rPr>
                <w:rFonts w:ascii="宋体" w:hAnsi="宋体" w:cs="宋体"/>
                <w:bCs/>
                <w:sz w:val="24"/>
                <w:szCs w:val="24"/>
                <w:lang w:val="zh-CN"/>
              </w:rPr>
            </w:pPr>
            <w:r>
              <w:rPr>
                <w:rFonts w:hint="eastAsia" w:ascii="宋体" w:hAnsi="宋体" w:cs="宋体"/>
                <w:bCs/>
                <w:sz w:val="24"/>
                <w:szCs w:val="24"/>
                <w:lang w:val="zh-CN"/>
              </w:rPr>
              <w:t>质量和服务均能满足谈判文件实质性响应要求且最后报价（进行政策性价格扣除后的价格）最低的原则确定成交供应商。</w:t>
            </w:r>
          </w:p>
        </w:tc>
      </w:tr>
      <w:tr w14:paraId="38178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7" w:type="dxa"/>
            <w:noWrap w:val="0"/>
            <w:vAlign w:val="center"/>
          </w:tcPr>
          <w:p w14:paraId="52275FF8">
            <w:pPr>
              <w:autoSpaceDE w:val="0"/>
              <w:autoSpaceDN w:val="0"/>
              <w:adjustRightInd w:val="0"/>
              <w:spacing w:line="276" w:lineRule="auto"/>
              <w:rPr>
                <w:rFonts w:hint="eastAsia" w:ascii="宋体" w:hAnsi="宋体" w:eastAsia="宋体" w:cs="黑体"/>
                <w:sz w:val="24"/>
                <w:szCs w:val="24"/>
                <w:lang w:eastAsia="zh-CN"/>
              </w:rPr>
            </w:pPr>
            <w:r>
              <w:rPr>
                <w:rFonts w:hint="eastAsia" w:ascii="宋体" w:hAnsi="宋体" w:cs="黑体"/>
                <w:sz w:val="24"/>
                <w:szCs w:val="24"/>
              </w:rPr>
              <w:t xml:space="preserve"> 2</w:t>
            </w:r>
            <w:r>
              <w:rPr>
                <w:rFonts w:hint="eastAsia" w:ascii="宋体" w:hAnsi="宋体" w:cs="黑体"/>
                <w:sz w:val="24"/>
                <w:szCs w:val="24"/>
                <w:lang w:val="en-US" w:eastAsia="zh-CN"/>
              </w:rPr>
              <w:t>5</w:t>
            </w:r>
          </w:p>
        </w:tc>
        <w:tc>
          <w:tcPr>
            <w:tcW w:w="2155" w:type="dxa"/>
            <w:noWrap w:val="0"/>
            <w:vAlign w:val="center"/>
          </w:tcPr>
          <w:p w14:paraId="2DB99342">
            <w:pPr>
              <w:autoSpaceDE w:val="0"/>
              <w:autoSpaceDN w:val="0"/>
              <w:adjustRightInd w:val="0"/>
              <w:spacing w:line="360" w:lineRule="auto"/>
              <w:jc w:val="center"/>
              <w:rPr>
                <w:rFonts w:hint="eastAsia" w:ascii="宋体" w:hAnsi="宋体" w:cs="仿宋_GB2312"/>
                <w:sz w:val="24"/>
                <w:szCs w:val="24"/>
              </w:rPr>
            </w:pPr>
            <w:r>
              <w:rPr>
                <w:rFonts w:hint="eastAsia" w:ascii="宋体" w:hAnsi="宋体" w:cs="宋体"/>
                <w:bCs/>
                <w:sz w:val="24"/>
                <w:szCs w:val="24"/>
                <w:lang w:val="zh-CN"/>
              </w:rPr>
              <w:t>中小企业有关政策</w:t>
            </w:r>
          </w:p>
        </w:tc>
        <w:tc>
          <w:tcPr>
            <w:tcW w:w="6975" w:type="dxa"/>
            <w:noWrap w:val="0"/>
            <w:vAlign w:val="center"/>
          </w:tcPr>
          <w:p w14:paraId="5AADC72F">
            <w:pPr>
              <w:autoSpaceDE w:val="0"/>
              <w:autoSpaceDN w:val="0"/>
              <w:adjustRightInd w:val="0"/>
              <w:spacing w:line="360" w:lineRule="auto"/>
              <w:rPr>
                <w:rFonts w:hint="eastAsia" w:ascii="宋体" w:hAnsi="宋体" w:eastAsia="宋体" w:cs="宋体"/>
                <w:bCs/>
                <w:sz w:val="24"/>
                <w:szCs w:val="24"/>
                <w:lang w:val="zh-CN"/>
              </w:rPr>
            </w:pPr>
            <w:r>
              <w:rPr>
                <w:rFonts w:hint="eastAsia" w:ascii="宋体" w:hAnsi="宋体" w:eastAsia="宋体" w:cs="宋体"/>
                <w:bCs/>
                <w:sz w:val="24"/>
                <w:szCs w:val="24"/>
                <w:lang w:val="zh-CN"/>
              </w:rPr>
              <w:t>1、本项目属于专门面向中小企业采购的项目；不再执行价格评审优惠的扶持政策，评审时不再对价格进行扣除；</w:t>
            </w:r>
          </w:p>
          <w:p w14:paraId="2A6A4CB9">
            <w:pPr>
              <w:autoSpaceDE w:val="0"/>
              <w:autoSpaceDN w:val="0"/>
              <w:adjustRightInd w:val="0"/>
              <w:spacing w:line="360" w:lineRule="auto"/>
              <w:rPr>
                <w:rFonts w:hint="eastAsia" w:ascii="宋体" w:hAnsi="宋体" w:eastAsia="宋体" w:cs="宋体"/>
                <w:bCs/>
                <w:sz w:val="24"/>
                <w:szCs w:val="24"/>
                <w:lang w:val="zh-CN"/>
              </w:rPr>
            </w:pPr>
            <w:r>
              <w:rPr>
                <w:rFonts w:hint="eastAsia" w:ascii="宋体" w:hAnsi="宋体" w:eastAsia="宋体" w:cs="宋体"/>
                <w:bCs/>
                <w:sz w:val="24"/>
                <w:szCs w:val="24"/>
                <w:lang w:val="zh-CN"/>
              </w:rPr>
              <w:t>2、本次采购标的对应的中小企业划分标准所属行业：</w:t>
            </w:r>
            <w:r>
              <w:rPr>
                <w:rFonts w:hint="eastAsia" w:ascii="宋体" w:hAnsi="宋体" w:eastAsia="宋体" w:cs="宋体"/>
                <w:b/>
                <w:bCs w:val="0"/>
                <w:sz w:val="24"/>
                <w:szCs w:val="24"/>
                <w:lang w:val="en-US" w:eastAsia="zh-CN"/>
              </w:rPr>
              <w:t>工业</w:t>
            </w:r>
            <w:r>
              <w:rPr>
                <w:rFonts w:hint="eastAsia" w:ascii="宋体" w:hAnsi="宋体" w:eastAsia="宋体" w:cs="宋体"/>
                <w:bCs/>
                <w:sz w:val="24"/>
                <w:szCs w:val="24"/>
                <w:lang w:val="zh-CN"/>
              </w:rPr>
              <w:t>。</w:t>
            </w:r>
          </w:p>
          <w:p w14:paraId="57BAABA4">
            <w:pPr>
              <w:autoSpaceDE w:val="0"/>
              <w:autoSpaceDN w:val="0"/>
              <w:adjustRightInd w:val="0"/>
              <w:spacing w:line="360" w:lineRule="auto"/>
              <w:rPr>
                <w:rFonts w:hint="eastAsia" w:ascii="宋体" w:hAnsi="宋体" w:eastAsia="宋体" w:cs="宋体"/>
                <w:bCs/>
                <w:sz w:val="24"/>
                <w:szCs w:val="24"/>
                <w:lang w:val="zh-CN"/>
              </w:rPr>
            </w:pPr>
            <w:r>
              <w:rPr>
                <w:rFonts w:hint="eastAsia" w:ascii="宋体" w:hAnsi="宋体" w:eastAsia="宋体" w:cs="宋体"/>
                <w:bCs/>
                <w:sz w:val="24"/>
                <w:szCs w:val="24"/>
                <w:lang w:val="zh-CN"/>
              </w:rPr>
              <w:t>3、根据工信部等部委发布的《关于印发中小企业划型标准规定的通知》（工信部联企业〔2011〕300号），按照本次采购标的所属行业的划型标准，符合条件的中小企业应按照磋商文件格式要求提供《中小企业声明函》，否则不得享受相关中小企业扶持政策。</w:t>
            </w:r>
          </w:p>
          <w:p w14:paraId="35526F69">
            <w:pPr>
              <w:autoSpaceDE w:val="0"/>
              <w:autoSpaceDN w:val="0"/>
              <w:adjustRightInd w:val="0"/>
              <w:spacing w:line="360" w:lineRule="auto"/>
              <w:rPr>
                <w:rFonts w:hint="eastAsia" w:ascii="宋体" w:hAnsi="宋体" w:eastAsia="宋体" w:cs="宋体"/>
                <w:bCs/>
                <w:sz w:val="24"/>
                <w:szCs w:val="24"/>
                <w:lang w:val="zh-CN"/>
              </w:rPr>
            </w:pPr>
            <w:r>
              <w:rPr>
                <w:rFonts w:hint="eastAsia" w:ascii="宋体" w:hAnsi="宋体" w:eastAsia="宋体" w:cs="宋体"/>
                <w:bCs/>
                <w:sz w:val="24"/>
                <w:szCs w:val="24"/>
                <w:lang w:val="zh-CN"/>
              </w:rPr>
              <w:t>4、提供由省级以上监狱管理局、戒毒管理局（含新疆生产建设兵团）出具的属于监狱企业证明文件的，视同为小型和微型企业。</w:t>
            </w:r>
          </w:p>
          <w:p w14:paraId="251BA785">
            <w:pPr>
              <w:autoSpaceDE w:val="0"/>
              <w:autoSpaceDN w:val="0"/>
              <w:adjustRightInd w:val="0"/>
              <w:spacing w:line="360" w:lineRule="auto"/>
              <w:rPr>
                <w:rFonts w:hint="eastAsia" w:ascii="宋体" w:hAnsi="宋体" w:cs="宋体"/>
                <w:bCs/>
                <w:sz w:val="24"/>
                <w:szCs w:val="24"/>
                <w:lang w:val="zh-CN"/>
              </w:rPr>
            </w:pPr>
            <w:r>
              <w:rPr>
                <w:rFonts w:hint="eastAsia" w:ascii="宋体" w:hAnsi="宋体" w:eastAsia="宋体" w:cs="宋体"/>
                <w:bCs/>
                <w:sz w:val="24"/>
                <w:szCs w:val="24"/>
                <w:lang w:val="zh-CN"/>
              </w:rPr>
              <w:t>5、符合享受政府采购支持政策的残疾人福利性单位条件且提供《残疾人福利性单位声明函》的，视同为小型和微型企业。</w:t>
            </w:r>
          </w:p>
        </w:tc>
      </w:tr>
      <w:tr w14:paraId="62D5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7" w:type="dxa"/>
            <w:noWrap w:val="0"/>
            <w:vAlign w:val="center"/>
          </w:tcPr>
          <w:p w14:paraId="2DFE960B">
            <w:pPr>
              <w:autoSpaceDE w:val="0"/>
              <w:autoSpaceDN w:val="0"/>
              <w:adjustRightInd w:val="0"/>
              <w:spacing w:line="276" w:lineRule="auto"/>
              <w:jc w:val="center"/>
              <w:rPr>
                <w:rFonts w:hint="default" w:ascii="宋体" w:hAnsi="宋体" w:eastAsia="宋体" w:cs="黑体"/>
                <w:sz w:val="24"/>
                <w:szCs w:val="24"/>
                <w:lang w:val="en-US" w:eastAsia="zh-CN"/>
              </w:rPr>
            </w:pPr>
            <w:r>
              <w:rPr>
                <w:rFonts w:hint="eastAsia" w:ascii="宋体" w:hAnsi="宋体" w:cs="黑体"/>
                <w:sz w:val="24"/>
                <w:szCs w:val="24"/>
                <w:lang w:val="en-US" w:eastAsia="zh-CN"/>
              </w:rPr>
              <w:t>26</w:t>
            </w:r>
          </w:p>
        </w:tc>
        <w:tc>
          <w:tcPr>
            <w:tcW w:w="2155" w:type="dxa"/>
            <w:noWrap w:val="0"/>
            <w:vAlign w:val="center"/>
          </w:tcPr>
          <w:p w14:paraId="475D6B84">
            <w:pPr>
              <w:autoSpaceDE w:val="0"/>
              <w:autoSpaceDN w:val="0"/>
              <w:adjustRightInd w:val="0"/>
              <w:spacing w:line="360" w:lineRule="auto"/>
              <w:jc w:val="center"/>
              <w:rPr>
                <w:rFonts w:hint="eastAsia" w:ascii="宋体" w:hAnsi="宋体" w:cs="宋体"/>
                <w:bCs/>
                <w:sz w:val="24"/>
                <w:szCs w:val="24"/>
                <w:lang w:val="zh-CN"/>
              </w:rPr>
            </w:pPr>
            <w:r>
              <w:rPr>
                <w:rFonts w:hint="eastAsia" w:ascii="宋体" w:hAnsi="宋体" w:cs="宋体"/>
                <w:bCs/>
                <w:sz w:val="24"/>
                <w:szCs w:val="24"/>
                <w:lang w:val="zh-CN"/>
              </w:rPr>
              <w:t>实施本国产品标准及相关政策</w:t>
            </w:r>
          </w:p>
        </w:tc>
        <w:tc>
          <w:tcPr>
            <w:tcW w:w="6975" w:type="dxa"/>
            <w:noWrap w:val="0"/>
            <w:vAlign w:val="center"/>
          </w:tcPr>
          <w:p w14:paraId="1BC28982">
            <w:pPr>
              <w:autoSpaceDE w:val="0"/>
              <w:autoSpaceDN w:val="0"/>
              <w:adjustRightInd w:val="0"/>
              <w:spacing w:line="360" w:lineRule="auto"/>
              <w:rPr>
                <w:rFonts w:hint="eastAsia" w:ascii="宋体" w:hAnsi="宋体" w:cs="宋体"/>
                <w:bCs/>
                <w:sz w:val="24"/>
                <w:szCs w:val="24"/>
                <w:lang w:val="zh-CN"/>
              </w:rPr>
            </w:pPr>
            <w:r>
              <w:rPr>
                <w:rFonts w:hint="eastAsia" w:ascii="宋体" w:hAnsi="宋体" w:cs="宋体"/>
                <w:bCs/>
                <w:sz w:val="24"/>
                <w:szCs w:val="24"/>
                <w:lang w:val="zh-CN"/>
              </w:rPr>
              <w:t>1、根据《国务院办公厅关于在政府采购中实施本国产品标准及相关政策的通知》（国办发〔2025〕34号），供应商对其提供的产品应当按照</w:t>
            </w:r>
            <w:r>
              <w:rPr>
                <w:rFonts w:hint="eastAsia" w:ascii="宋体" w:hAnsi="宋体" w:cs="宋体"/>
                <w:bCs/>
                <w:sz w:val="24"/>
                <w:szCs w:val="24"/>
                <w:lang w:val="en-US" w:eastAsia="zh-CN"/>
              </w:rPr>
              <w:t>谈判</w:t>
            </w:r>
            <w:r>
              <w:rPr>
                <w:rFonts w:hint="eastAsia" w:ascii="宋体" w:hAnsi="宋体" w:cs="宋体"/>
                <w:bCs/>
                <w:sz w:val="24"/>
                <w:szCs w:val="24"/>
                <w:lang w:val="zh-CN"/>
              </w:rPr>
              <w:t>文件格式要求出具《关于符合本国产品标准的声明函》或财政部会同有关部门规定的有关证明文件。出具符合要求的《声明函》或有关证明文件的，该产品视为本国产品。</w:t>
            </w:r>
          </w:p>
          <w:p w14:paraId="4DFBE06A">
            <w:pPr>
              <w:autoSpaceDE w:val="0"/>
              <w:autoSpaceDN w:val="0"/>
              <w:adjustRightInd w:val="0"/>
              <w:spacing w:line="360" w:lineRule="auto"/>
              <w:rPr>
                <w:rFonts w:hint="eastAsia" w:ascii="宋体" w:hAnsi="宋体" w:cs="宋体"/>
                <w:bCs/>
                <w:sz w:val="24"/>
                <w:szCs w:val="24"/>
                <w:lang w:val="zh-CN"/>
              </w:rPr>
            </w:pPr>
            <w:r>
              <w:rPr>
                <w:rFonts w:hint="eastAsia" w:ascii="宋体" w:hAnsi="宋体" w:cs="宋体"/>
                <w:bCs/>
                <w:sz w:val="24"/>
                <w:szCs w:val="24"/>
                <w:lang w:val="zh-CN"/>
              </w:rPr>
              <w:t>2、对本国产品的支持政策。</w:t>
            </w:r>
          </w:p>
          <w:p w14:paraId="32103159">
            <w:pPr>
              <w:autoSpaceDE w:val="0"/>
              <w:autoSpaceDN w:val="0"/>
              <w:adjustRightInd w:val="0"/>
              <w:spacing w:line="360" w:lineRule="auto"/>
              <w:rPr>
                <w:rFonts w:hint="eastAsia" w:ascii="宋体" w:hAnsi="宋体" w:cs="宋体"/>
                <w:bCs/>
                <w:sz w:val="24"/>
                <w:szCs w:val="24"/>
                <w:lang w:val="zh-CN"/>
              </w:rPr>
            </w:pPr>
            <w:r>
              <w:rPr>
                <w:rFonts w:hint="eastAsia" w:ascii="宋体" w:hAnsi="宋体" w:cs="宋体"/>
                <w:bCs/>
                <w:sz w:val="24"/>
                <w:szCs w:val="24"/>
                <w:lang w:val="zh-CN"/>
              </w:rPr>
              <w:t>政府采购活动中既有本国产品又有非本国产品参与竞争的，依法对本国产品给予价格评审优惠，对本国产品的报价给予20%的价格扣除，用扣除后的价格参与评审。</w:t>
            </w:r>
          </w:p>
          <w:p w14:paraId="1B622F76">
            <w:pPr>
              <w:autoSpaceDE w:val="0"/>
              <w:autoSpaceDN w:val="0"/>
              <w:adjustRightInd w:val="0"/>
              <w:spacing w:line="360" w:lineRule="auto"/>
              <w:rPr>
                <w:rFonts w:hint="eastAsia" w:ascii="宋体" w:hAnsi="宋体" w:cs="宋体"/>
                <w:bCs/>
                <w:sz w:val="24"/>
                <w:szCs w:val="24"/>
                <w:lang w:val="zh-CN"/>
              </w:rPr>
            </w:pPr>
            <w:r>
              <w:rPr>
                <w:rFonts w:hint="eastAsia" w:ascii="宋体" w:hAnsi="宋体" w:cs="宋体"/>
                <w:bCs/>
                <w:sz w:val="24"/>
                <w:szCs w:val="24"/>
                <w:lang w:val="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752D5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7" w:type="dxa"/>
            <w:noWrap w:val="0"/>
            <w:vAlign w:val="center"/>
          </w:tcPr>
          <w:p w14:paraId="56D7DEFB">
            <w:pPr>
              <w:autoSpaceDE w:val="0"/>
              <w:autoSpaceDN w:val="0"/>
              <w:adjustRightInd w:val="0"/>
              <w:spacing w:line="276" w:lineRule="auto"/>
              <w:rPr>
                <w:rFonts w:hint="eastAsia" w:ascii="宋体" w:hAnsi="宋体" w:eastAsia="宋体" w:cs="黑体"/>
                <w:sz w:val="24"/>
                <w:szCs w:val="24"/>
                <w:lang w:val="en-US" w:eastAsia="zh-CN"/>
              </w:rPr>
            </w:pPr>
            <w:r>
              <w:rPr>
                <w:rFonts w:hint="eastAsia" w:ascii="宋体" w:hAnsi="宋体" w:cs="黑体"/>
                <w:sz w:val="24"/>
                <w:szCs w:val="24"/>
              </w:rPr>
              <w:t xml:space="preserve"> 2</w:t>
            </w:r>
            <w:r>
              <w:rPr>
                <w:rFonts w:hint="eastAsia" w:ascii="宋体" w:hAnsi="宋体" w:cs="黑体"/>
                <w:sz w:val="24"/>
                <w:szCs w:val="24"/>
                <w:lang w:val="en-US" w:eastAsia="zh-CN"/>
              </w:rPr>
              <w:t>7</w:t>
            </w:r>
          </w:p>
        </w:tc>
        <w:tc>
          <w:tcPr>
            <w:tcW w:w="2155" w:type="dxa"/>
            <w:noWrap w:val="0"/>
            <w:vAlign w:val="center"/>
          </w:tcPr>
          <w:p w14:paraId="2A493E33">
            <w:pPr>
              <w:autoSpaceDE w:val="0"/>
              <w:autoSpaceDN w:val="0"/>
              <w:adjustRightInd w:val="0"/>
              <w:spacing w:line="360" w:lineRule="auto"/>
              <w:jc w:val="center"/>
              <w:rPr>
                <w:rFonts w:hint="eastAsia" w:ascii="宋体" w:hAnsi="宋体" w:cs="仿宋_GB2312"/>
                <w:sz w:val="24"/>
                <w:szCs w:val="24"/>
              </w:rPr>
            </w:pPr>
            <w:r>
              <w:rPr>
                <w:rFonts w:hint="eastAsia" w:ascii="宋体" w:hAnsi="宋体" w:cs="宋体"/>
                <w:bCs/>
                <w:sz w:val="24"/>
                <w:szCs w:val="24"/>
                <w:lang w:val="zh-CN"/>
              </w:rPr>
              <w:t>节能环保要求</w:t>
            </w:r>
          </w:p>
        </w:tc>
        <w:tc>
          <w:tcPr>
            <w:tcW w:w="6975" w:type="dxa"/>
            <w:noWrap w:val="0"/>
            <w:vAlign w:val="center"/>
          </w:tcPr>
          <w:p w14:paraId="30C0AC7A">
            <w:pPr>
              <w:autoSpaceDE w:val="0"/>
              <w:autoSpaceDN w:val="0"/>
              <w:adjustRightInd w:val="0"/>
              <w:spacing w:line="360" w:lineRule="auto"/>
              <w:rPr>
                <w:rFonts w:hint="eastAsia" w:ascii="宋体" w:hAnsi="宋体" w:cs="宋体"/>
                <w:bCs/>
                <w:sz w:val="24"/>
                <w:szCs w:val="24"/>
                <w:lang w:val="zh-CN"/>
              </w:rPr>
            </w:pPr>
            <w:r>
              <w:rPr>
                <w:rFonts w:hint="eastAsia" w:ascii="宋体" w:hAnsi="宋体" w:cs="宋体"/>
                <w:bCs/>
                <w:sz w:val="24"/>
                <w:szCs w:val="24"/>
                <w:lang w:val="zh-CN"/>
              </w:rPr>
              <w:t>本项目强制采购的节能产品：（无）</w:t>
            </w:r>
          </w:p>
          <w:p w14:paraId="39D7BEDA">
            <w:pPr>
              <w:autoSpaceDE w:val="0"/>
              <w:autoSpaceDN w:val="0"/>
              <w:adjustRightInd w:val="0"/>
              <w:spacing w:line="360" w:lineRule="auto"/>
              <w:rPr>
                <w:rFonts w:ascii="宋体" w:hAnsi="宋体" w:cs="宋体"/>
                <w:b/>
                <w:kern w:val="0"/>
                <w:sz w:val="24"/>
                <w:szCs w:val="24"/>
                <w:lang w:val="zh-CN"/>
              </w:rPr>
            </w:pPr>
            <w:r>
              <w:rPr>
                <w:rFonts w:hint="eastAsia" w:ascii="宋体" w:hAnsi="宋体" w:cs="宋体"/>
                <w:bCs/>
                <w:sz w:val="24"/>
                <w:szCs w:val="24"/>
                <w:lang w:val="zh-CN"/>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认证证书，否则投标无效；属于政府优先采购产品类别的，须按照要求提供依据国家确定的认证机构出具的、处于有效期之内的节能产品、环境标志产品认证证书，否则不予认定。</w:t>
            </w:r>
          </w:p>
        </w:tc>
      </w:tr>
      <w:tr w14:paraId="6616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7" w:type="dxa"/>
            <w:noWrap w:val="0"/>
            <w:vAlign w:val="center"/>
          </w:tcPr>
          <w:p w14:paraId="1F14457F">
            <w:pPr>
              <w:autoSpaceDE w:val="0"/>
              <w:autoSpaceDN w:val="0"/>
              <w:adjustRightInd w:val="0"/>
              <w:spacing w:line="276" w:lineRule="auto"/>
              <w:rPr>
                <w:rFonts w:hint="eastAsia" w:ascii="宋体" w:hAnsi="宋体" w:eastAsia="宋体" w:cs="黑体"/>
                <w:sz w:val="24"/>
                <w:szCs w:val="24"/>
                <w:lang w:val="en-US" w:eastAsia="zh-CN"/>
              </w:rPr>
            </w:pPr>
            <w:r>
              <w:rPr>
                <w:rFonts w:hint="eastAsia" w:ascii="宋体" w:hAnsi="宋体" w:cs="黑体"/>
                <w:sz w:val="24"/>
                <w:szCs w:val="24"/>
              </w:rPr>
              <w:t xml:space="preserve"> 2</w:t>
            </w:r>
            <w:r>
              <w:rPr>
                <w:rFonts w:hint="eastAsia" w:ascii="宋体" w:hAnsi="宋体" w:cs="黑体"/>
                <w:sz w:val="24"/>
                <w:szCs w:val="24"/>
                <w:lang w:val="en-US" w:eastAsia="zh-CN"/>
              </w:rPr>
              <w:t>8</w:t>
            </w:r>
          </w:p>
        </w:tc>
        <w:tc>
          <w:tcPr>
            <w:tcW w:w="2155" w:type="dxa"/>
            <w:noWrap w:val="0"/>
            <w:vAlign w:val="center"/>
          </w:tcPr>
          <w:p w14:paraId="3C487888">
            <w:pPr>
              <w:autoSpaceDE w:val="0"/>
              <w:autoSpaceDN w:val="0"/>
              <w:adjustRightInd w:val="0"/>
              <w:spacing w:line="360" w:lineRule="auto"/>
              <w:jc w:val="center"/>
              <w:rPr>
                <w:rFonts w:hint="eastAsia" w:ascii="宋体" w:hAnsi="宋体" w:cs="仿宋_GB2312"/>
                <w:sz w:val="24"/>
                <w:szCs w:val="24"/>
              </w:rPr>
            </w:pPr>
            <w:r>
              <w:rPr>
                <w:rFonts w:hint="eastAsia" w:ascii="宋体" w:hAnsi="宋体" w:cs="宋体"/>
                <w:sz w:val="24"/>
                <w:szCs w:val="24"/>
              </w:rPr>
              <w:t>网络关键设备、网络安全专用产品要求</w:t>
            </w:r>
          </w:p>
        </w:tc>
        <w:tc>
          <w:tcPr>
            <w:tcW w:w="6975" w:type="dxa"/>
            <w:noWrap w:val="0"/>
            <w:vAlign w:val="center"/>
          </w:tcPr>
          <w:p w14:paraId="7E099399">
            <w:pPr>
              <w:autoSpaceDE w:val="0"/>
              <w:autoSpaceDN w:val="0"/>
              <w:adjustRightInd w:val="0"/>
              <w:spacing w:line="360" w:lineRule="auto"/>
              <w:jc w:val="left"/>
              <w:rPr>
                <w:rFonts w:hint="eastAsia" w:ascii="宋体" w:hAnsi="宋体" w:cs="仿宋_GB2312"/>
                <w:spacing w:val="-2"/>
                <w:sz w:val="24"/>
                <w:szCs w:val="24"/>
                <w:lang w:val="en-US" w:eastAsia="zh-CN"/>
              </w:rPr>
            </w:pPr>
            <w:r>
              <w:rPr>
                <w:rFonts w:hint="eastAsia" w:ascii="宋体" w:hAnsi="宋体" w:cs="仿宋_GB2312"/>
                <w:spacing w:val="-2"/>
                <w:sz w:val="24"/>
                <w:szCs w:val="24"/>
                <w:lang w:val="en-US" w:eastAsia="zh-CN"/>
              </w:rPr>
              <w:t>本项目网络关键设备：（无）；网络安全专用产品：（无）</w:t>
            </w:r>
          </w:p>
          <w:p w14:paraId="59EE645B">
            <w:pPr>
              <w:autoSpaceDE w:val="0"/>
              <w:autoSpaceDN w:val="0"/>
              <w:adjustRightInd w:val="0"/>
              <w:spacing w:line="360" w:lineRule="auto"/>
              <w:jc w:val="left"/>
              <w:rPr>
                <w:rFonts w:hint="eastAsia" w:ascii="宋体" w:hAnsi="宋体" w:cs="仿宋_GB2312"/>
                <w:spacing w:val="-2"/>
                <w:sz w:val="24"/>
                <w:szCs w:val="24"/>
                <w:lang w:val="zh-CN"/>
              </w:rPr>
            </w:pPr>
            <w:r>
              <w:rPr>
                <w:rFonts w:hint="eastAsia" w:ascii="宋体" w:hAnsi="宋体" w:cs="仿宋_GB2312"/>
                <w:spacing w:val="-2"/>
                <w:sz w:val="24"/>
                <w:szCs w:val="24"/>
                <w:lang w:val="en-US" w:eastAsia="zh-CN"/>
              </w:rPr>
              <w:t>1、</w:t>
            </w:r>
            <w:r>
              <w:rPr>
                <w:rFonts w:hint="eastAsia" w:ascii="宋体" w:hAnsi="宋体" w:cs="仿宋_GB2312"/>
                <w:spacing w:val="-2"/>
                <w:sz w:val="24"/>
                <w:szCs w:val="24"/>
                <w:lang w:val="zh-CN"/>
              </w:rPr>
              <w:t>按本项目中涉及网络关键设备或网络安全专用产品的，执行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r>
              <w:rPr>
                <w:rFonts w:hint="eastAsia" w:ascii="宋体" w:hAnsi="宋体" w:cs="仿宋_GB2312"/>
                <w:spacing w:val="-2"/>
                <w:sz w:val="24"/>
                <w:szCs w:val="24"/>
                <w:lang w:val="en-US" w:eastAsia="zh-CN"/>
              </w:rPr>
              <w:t>2、</w:t>
            </w:r>
            <w:r>
              <w:rPr>
                <w:rFonts w:hint="eastAsia" w:ascii="宋体" w:hAnsi="宋体" w:cs="仿宋_GB2312"/>
                <w:spacing w:val="-2"/>
                <w:sz w:val="24"/>
                <w:szCs w:val="24"/>
                <w:lang w:val="zh-CN"/>
              </w:rPr>
              <w:t>提供资料（下列资料任意一项）：</w:t>
            </w:r>
          </w:p>
          <w:p w14:paraId="0AF5C0FF">
            <w:pPr>
              <w:autoSpaceDE w:val="0"/>
              <w:autoSpaceDN w:val="0"/>
              <w:adjustRightInd w:val="0"/>
              <w:spacing w:line="360" w:lineRule="auto"/>
              <w:jc w:val="left"/>
              <w:rPr>
                <w:rFonts w:hint="eastAsia" w:ascii="宋体" w:hAnsi="宋体" w:cs="仿宋_GB2312"/>
                <w:spacing w:val="-2"/>
                <w:sz w:val="24"/>
                <w:szCs w:val="24"/>
                <w:lang w:val="zh-CN"/>
              </w:rPr>
            </w:pPr>
            <w:r>
              <w:rPr>
                <w:rFonts w:hint="eastAsia" w:ascii="宋体" w:hAnsi="宋体" w:cs="仿宋_GB2312"/>
                <w:spacing w:val="-2"/>
                <w:sz w:val="24"/>
                <w:szCs w:val="24"/>
                <w:lang w:val="zh-CN"/>
              </w:rPr>
              <w:t>①网络关键设备和网络安全专用产品安全认证证书；</w:t>
            </w:r>
          </w:p>
          <w:p w14:paraId="43D8EEFC">
            <w:pPr>
              <w:autoSpaceDE w:val="0"/>
              <w:autoSpaceDN w:val="0"/>
              <w:adjustRightInd w:val="0"/>
              <w:spacing w:line="360" w:lineRule="auto"/>
              <w:jc w:val="left"/>
              <w:rPr>
                <w:rFonts w:hint="eastAsia" w:ascii="宋体" w:hAnsi="宋体" w:cs="仿宋_GB2312"/>
                <w:spacing w:val="-2"/>
                <w:sz w:val="24"/>
                <w:szCs w:val="24"/>
                <w:lang w:val="zh-CN"/>
              </w:rPr>
            </w:pPr>
            <w:r>
              <w:rPr>
                <w:rFonts w:hint="eastAsia" w:ascii="宋体" w:hAnsi="宋体" w:cs="仿宋_GB2312"/>
                <w:spacing w:val="-2"/>
                <w:sz w:val="24"/>
                <w:szCs w:val="24"/>
                <w:lang w:val="zh-CN"/>
              </w:rPr>
              <w:t>②网络关键设备安全检测证书、网络安全专用产品安全检测证书；</w:t>
            </w:r>
          </w:p>
          <w:p w14:paraId="38496848">
            <w:pPr>
              <w:autoSpaceDE w:val="0"/>
              <w:autoSpaceDN w:val="0"/>
              <w:adjustRightInd w:val="0"/>
              <w:spacing w:line="360" w:lineRule="auto"/>
              <w:jc w:val="left"/>
              <w:rPr>
                <w:rFonts w:hint="eastAsia" w:ascii="宋体" w:hAnsi="宋体" w:cs="仿宋_GB2312"/>
                <w:spacing w:val="-2"/>
                <w:sz w:val="24"/>
                <w:szCs w:val="24"/>
                <w:lang w:val="zh-CN"/>
              </w:rPr>
            </w:pPr>
            <w:r>
              <w:rPr>
                <w:rFonts w:hint="eastAsia" w:ascii="宋体" w:hAnsi="宋体" w:cs="仿宋_GB2312"/>
                <w:spacing w:val="-2"/>
                <w:sz w:val="24"/>
                <w:szCs w:val="24"/>
                <w:lang w:val="zh-CN"/>
              </w:rPr>
              <w:t>③计算机信息系统安全专用产品销售许可证；</w:t>
            </w:r>
          </w:p>
          <w:p w14:paraId="710496CB">
            <w:pPr>
              <w:autoSpaceDE w:val="0"/>
              <w:autoSpaceDN w:val="0"/>
              <w:adjustRightInd w:val="0"/>
              <w:spacing w:line="360" w:lineRule="auto"/>
              <w:jc w:val="left"/>
              <w:rPr>
                <w:rFonts w:ascii="宋体" w:hAnsi="宋体" w:cs="宋体"/>
                <w:b/>
                <w:kern w:val="0"/>
                <w:sz w:val="24"/>
                <w:szCs w:val="24"/>
                <w:lang w:val="zh-CN"/>
              </w:rPr>
            </w:pPr>
            <w:r>
              <w:rPr>
                <w:rFonts w:hint="eastAsia" w:ascii="宋体" w:hAnsi="宋体" w:cs="仿宋_GB2312"/>
                <w:spacing w:val="-2"/>
                <w:sz w:val="24"/>
                <w:szCs w:val="24"/>
                <w:lang w:val="zh-CN"/>
              </w:rPr>
              <w:t>④中国网信网或工业和信息化部网站或公安部网站或国家认证认可监督管理委员会网站公布的认证、检测结果（提供公布安全认证、安全检测结果页面网址和安全认证、检测结果截图）。</w:t>
            </w:r>
          </w:p>
        </w:tc>
      </w:tr>
      <w:tr w14:paraId="3EBE6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7" w:type="dxa"/>
            <w:noWrap w:val="0"/>
            <w:vAlign w:val="center"/>
          </w:tcPr>
          <w:p w14:paraId="25ACF395">
            <w:pPr>
              <w:autoSpaceDE w:val="0"/>
              <w:autoSpaceDN w:val="0"/>
              <w:adjustRightInd w:val="0"/>
              <w:spacing w:line="276" w:lineRule="auto"/>
              <w:jc w:val="center"/>
              <w:rPr>
                <w:rFonts w:hint="eastAsia" w:ascii="宋体" w:hAnsi="宋体" w:eastAsia="宋体" w:cs="黑体"/>
                <w:sz w:val="24"/>
                <w:szCs w:val="24"/>
                <w:lang w:val="en-US" w:eastAsia="zh-CN"/>
              </w:rPr>
            </w:pPr>
            <w:r>
              <w:rPr>
                <w:rFonts w:hint="eastAsia" w:ascii="宋体" w:hAnsi="宋体" w:cs="黑体"/>
                <w:sz w:val="24"/>
                <w:szCs w:val="24"/>
              </w:rPr>
              <w:t>2</w:t>
            </w:r>
            <w:r>
              <w:rPr>
                <w:rFonts w:hint="eastAsia" w:ascii="宋体" w:hAnsi="宋体" w:cs="黑体"/>
                <w:sz w:val="24"/>
                <w:szCs w:val="24"/>
                <w:lang w:val="en-US" w:eastAsia="zh-CN"/>
              </w:rPr>
              <w:t>9</w:t>
            </w:r>
          </w:p>
        </w:tc>
        <w:tc>
          <w:tcPr>
            <w:tcW w:w="2155" w:type="dxa"/>
            <w:noWrap w:val="0"/>
            <w:vAlign w:val="center"/>
          </w:tcPr>
          <w:p w14:paraId="27A49116">
            <w:pPr>
              <w:autoSpaceDE w:val="0"/>
              <w:autoSpaceDN w:val="0"/>
              <w:adjustRightInd w:val="0"/>
              <w:spacing w:line="360" w:lineRule="auto"/>
              <w:jc w:val="center"/>
              <w:rPr>
                <w:rFonts w:hint="eastAsia" w:ascii="宋体" w:hAnsi="宋体" w:cs="宋体"/>
                <w:bCs/>
                <w:sz w:val="24"/>
                <w:szCs w:val="24"/>
                <w:lang w:val="zh-CN"/>
              </w:rPr>
            </w:pPr>
            <w:r>
              <w:rPr>
                <w:rFonts w:hint="eastAsia" w:ascii="宋体" w:hAnsi="宋体" w:cs="宋体"/>
                <w:bCs/>
                <w:sz w:val="24"/>
                <w:szCs w:val="24"/>
                <w:lang w:val="zh-CN"/>
              </w:rPr>
              <w:t>履约保证金</w:t>
            </w:r>
          </w:p>
        </w:tc>
        <w:tc>
          <w:tcPr>
            <w:tcW w:w="6975" w:type="dxa"/>
            <w:noWrap w:val="0"/>
            <w:vAlign w:val="center"/>
          </w:tcPr>
          <w:p w14:paraId="52ABE21E">
            <w:pPr>
              <w:autoSpaceDE w:val="0"/>
              <w:autoSpaceDN w:val="0"/>
              <w:adjustRightInd w:val="0"/>
              <w:spacing w:line="360" w:lineRule="auto"/>
              <w:jc w:val="left"/>
              <w:rPr>
                <w:rFonts w:hint="eastAsia" w:ascii="宋体" w:hAnsi="宋体" w:eastAsia="宋体" w:cs="宋体"/>
                <w:bCs/>
                <w:sz w:val="24"/>
                <w:szCs w:val="24"/>
                <w:lang w:val="zh-CN" w:eastAsia="zh-CN"/>
              </w:rPr>
            </w:pPr>
            <w:r>
              <w:rPr>
                <w:rFonts w:hint="eastAsia" w:ascii="宋体" w:hAnsi="宋体" w:cs="宋体"/>
                <w:bCs/>
                <w:sz w:val="24"/>
                <w:szCs w:val="24"/>
                <w:lang w:val="en-US" w:eastAsia="zh-CN"/>
              </w:rPr>
              <w:t>不收取</w:t>
            </w:r>
          </w:p>
        </w:tc>
      </w:tr>
      <w:tr w14:paraId="221CD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7" w:type="dxa"/>
            <w:noWrap w:val="0"/>
            <w:vAlign w:val="center"/>
          </w:tcPr>
          <w:p w14:paraId="3A8CAA1B">
            <w:pPr>
              <w:autoSpaceDE w:val="0"/>
              <w:autoSpaceDN w:val="0"/>
              <w:adjustRightInd w:val="0"/>
              <w:spacing w:line="276" w:lineRule="auto"/>
              <w:rPr>
                <w:rFonts w:hint="default" w:ascii="宋体" w:hAnsi="宋体" w:eastAsia="宋体" w:cs="黑体"/>
                <w:sz w:val="24"/>
                <w:szCs w:val="24"/>
                <w:lang w:val="en-US" w:eastAsia="zh-CN"/>
              </w:rPr>
            </w:pPr>
            <w:r>
              <w:rPr>
                <w:rFonts w:hint="eastAsia" w:ascii="宋体" w:hAnsi="宋体" w:cs="黑体"/>
                <w:sz w:val="24"/>
                <w:szCs w:val="24"/>
              </w:rPr>
              <w:t xml:space="preserve"> </w:t>
            </w:r>
            <w:r>
              <w:rPr>
                <w:rFonts w:hint="eastAsia" w:ascii="宋体" w:hAnsi="宋体" w:cs="黑体"/>
                <w:sz w:val="24"/>
                <w:szCs w:val="24"/>
                <w:lang w:val="en-US" w:eastAsia="zh-CN"/>
              </w:rPr>
              <w:t>30</w:t>
            </w:r>
          </w:p>
        </w:tc>
        <w:tc>
          <w:tcPr>
            <w:tcW w:w="2155" w:type="dxa"/>
            <w:noWrap w:val="0"/>
            <w:vAlign w:val="center"/>
          </w:tcPr>
          <w:p w14:paraId="75CA0DD1">
            <w:pPr>
              <w:autoSpaceDE w:val="0"/>
              <w:autoSpaceDN w:val="0"/>
              <w:adjustRightInd w:val="0"/>
              <w:spacing w:line="360" w:lineRule="auto"/>
              <w:jc w:val="center"/>
              <w:rPr>
                <w:rFonts w:ascii="宋体" w:hAnsi="宋体" w:cs="宋体"/>
                <w:bCs/>
                <w:sz w:val="24"/>
                <w:szCs w:val="24"/>
                <w:lang w:val="zh-CN"/>
              </w:rPr>
            </w:pPr>
            <w:r>
              <w:rPr>
                <w:rFonts w:hint="eastAsia" w:ascii="宋体" w:hAnsi="宋体" w:cs="宋体"/>
                <w:bCs/>
                <w:sz w:val="24"/>
                <w:szCs w:val="24"/>
                <w:lang w:val="zh-CN"/>
              </w:rPr>
              <w:t>代理服务费</w:t>
            </w:r>
          </w:p>
        </w:tc>
        <w:tc>
          <w:tcPr>
            <w:tcW w:w="6975" w:type="dxa"/>
            <w:noWrap w:val="0"/>
            <w:vAlign w:val="center"/>
          </w:tcPr>
          <w:p w14:paraId="4300DF5F">
            <w:pPr>
              <w:autoSpaceDE w:val="0"/>
              <w:autoSpaceDN w:val="0"/>
              <w:spacing w:line="400" w:lineRule="exact"/>
              <w:contextualSpacing/>
              <w:rPr>
                <w:rFonts w:ascii="宋体" w:hAnsi="宋体" w:cs="宋体"/>
                <w:bCs/>
                <w:sz w:val="24"/>
                <w:szCs w:val="24"/>
                <w:lang w:val="zh-CN"/>
              </w:rPr>
            </w:pPr>
            <w:r>
              <w:rPr>
                <w:rFonts w:ascii="宋体" w:hAnsi="宋体" w:cs="宋体"/>
                <w:b/>
                <w:kern w:val="0"/>
                <w:sz w:val="24"/>
                <w:lang w:val="zh-CN"/>
              </w:rPr>
              <w:fldChar w:fldCharType="begin"/>
            </w:r>
            <w:r>
              <w:rPr>
                <w:rFonts w:hint="eastAsia" w:ascii="宋体" w:hAnsi="宋体" w:cs="宋体"/>
                <w:b/>
                <w:kern w:val="0"/>
                <w:sz w:val="24"/>
                <w:lang w:val="zh-CN"/>
              </w:rPr>
              <w:instrText xml:space="preserve">eq \o\ac(□,</w:instrText>
            </w:r>
            <w:r>
              <w:rPr>
                <w:rFonts w:hint="eastAsia" w:ascii="宋体" w:hAnsi="宋体" w:cs="宋体"/>
                <w:b/>
                <w:kern w:val="0"/>
                <w:position w:val="2"/>
                <w:sz w:val="24"/>
                <w:lang w:val="zh-CN"/>
              </w:rPr>
              <w:instrText xml:space="preserve">√</w:instrText>
            </w:r>
            <w:r>
              <w:rPr>
                <w:rFonts w:hint="eastAsia" w:ascii="宋体" w:hAnsi="宋体" w:cs="宋体"/>
                <w:b/>
                <w:kern w:val="0"/>
                <w:sz w:val="24"/>
                <w:lang w:val="zh-CN"/>
              </w:rPr>
              <w:instrText xml:space="preserve">)</w:instrText>
            </w:r>
            <w:r>
              <w:rPr>
                <w:rFonts w:ascii="宋体" w:hAnsi="宋体" w:cs="宋体"/>
                <w:b/>
                <w:kern w:val="0"/>
                <w:sz w:val="24"/>
                <w:lang w:val="zh-CN"/>
              </w:rPr>
              <w:fldChar w:fldCharType="end"/>
            </w:r>
            <w:r>
              <w:rPr>
                <w:rFonts w:hint="eastAsia" w:ascii="宋体" w:hAnsi="宋体" w:cs="宋体"/>
                <w:b/>
                <w:kern w:val="0"/>
                <w:sz w:val="24"/>
                <w:lang w:val="zh-CN"/>
              </w:rPr>
              <w:t>不收取</w:t>
            </w:r>
          </w:p>
        </w:tc>
      </w:tr>
      <w:tr w14:paraId="273A2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7" w:type="dxa"/>
            <w:noWrap w:val="0"/>
            <w:vAlign w:val="center"/>
          </w:tcPr>
          <w:p w14:paraId="6BACC333">
            <w:pPr>
              <w:autoSpaceDE w:val="0"/>
              <w:autoSpaceDN w:val="0"/>
              <w:adjustRightInd w:val="0"/>
              <w:spacing w:line="276" w:lineRule="auto"/>
              <w:jc w:val="center"/>
              <w:rPr>
                <w:rFonts w:hint="default" w:ascii="宋体" w:hAnsi="宋体" w:eastAsia="宋体" w:cs="黑体"/>
                <w:sz w:val="24"/>
                <w:szCs w:val="24"/>
                <w:lang w:val="en-US" w:eastAsia="zh-CN"/>
              </w:rPr>
            </w:pPr>
            <w:r>
              <w:rPr>
                <w:rFonts w:hint="eastAsia" w:ascii="宋体" w:hAnsi="宋体" w:eastAsia="宋体" w:cs="黑体"/>
                <w:sz w:val="24"/>
                <w:szCs w:val="24"/>
                <w:lang w:val="en-US" w:eastAsia="zh-CN"/>
              </w:rPr>
              <w:t>3</w:t>
            </w:r>
            <w:r>
              <w:rPr>
                <w:rFonts w:hint="eastAsia" w:ascii="宋体" w:hAnsi="宋体" w:cs="黑体"/>
                <w:sz w:val="24"/>
                <w:szCs w:val="24"/>
                <w:lang w:val="en-US" w:eastAsia="zh-CN"/>
              </w:rPr>
              <w:t>1</w:t>
            </w:r>
          </w:p>
        </w:tc>
        <w:tc>
          <w:tcPr>
            <w:tcW w:w="2155" w:type="dxa"/>
            <w:noWrap w:val="0"/>
            <w:vAlign w:val="center"/>
          </w:tcPr>
          <w:p w14:paraId="4BADE959">
            <w:pPr>
              <w:autoSpaceDE w:val="0"/>
              <w:autoSpaceDN w:val="0"/>
              <w:adjustRightInd w:val="0"/>
              <w:spacing w:line="276" w:lineRule="auto"/>
              <w:jc w:val="center"/>
              <w:rPr>
                <w:rFonts w:hint="eastAsia" w:ascii="宋体" w:hAnsi="宋体" w:eastAsia="宋体" w:cs="黑体"/>
                <w:sz w:val="24"/>
                <w:szCs w:val="24"/>
                <w:lang w:val="zh-CN"/>
              </w:rPr>
            </w:pPr>
            <w:r>
              <w:rPr>
                <w:rFonts w:hint="eastAsia" w:ascii="宋体" w:hAnsi="宋体" w:eastAsia="宋体" w:cs="黑体"/>
                <w:sz w:val="24"/>
                <w:szCs w:val="24"/>
                <w:lang w:val="zh-CN"/>
              </w:rPr>
              <w:t>授权函</w:t>
            </w:r>
          </w:p>
        </w:tc>
        <w:tc>
          <w:tcPr>
            <w:tcW w:w="6975" w:type="dxa"/>
            <w:noWrap w:val="0"/>
            <w:vAlign w:val="center"/>
          </w:tcPr>
          <w:p w14:paraId="43B1FEDF">
            <w:pPr>
              <w:autoSpaceDE w:val="0"/>
              <w:autoSpaceDN w:val="0"/>
              <w:adjustRightInd w:val="0"/>
              <w:spacing w:line="360" w:lineRule="auto"/>
              <w:rPr>
                <w:rFonts w:hint="eastAsia" w:ascii="宋体" w:hAnsi="宋体" w:cs="宋体"/>
                <w:bCs/>
                <w:sz w:val="24"/>
                <w:szCs w:val="24"/>
                <w:lang w:val="en-US" w:eastAsia="zh-CN"/>
              </w:rPr>
            </w:pPr>
            <w:r>
              <w:rPr>
                <w:rFonts w:hint="eastAsia" w:ascii="宋体" w:hAnsi="宋体" w:cs="宋体"/>
                <w:bCs/>
                <w:sz w:val="24"/>
                <w:szCs w:val="24"/>
                <w:lang w:val="zh-CN"/>
              </w:rPr>
              <w:t>采购单位委派代表参加资格审查和评审委员会的，须出具授权函。除授权代表外，采购单位委派纪检监察人员对评标过程实施监督的须进入许昌市建安区公共资源交易中心四楼电子监督室并出具授权函，且不得超过2人。</w:t>
            </w:r>
          </w:p>
        </w:tc>
      </w:tr>
      <w:tr w14:paraId="76A69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7" w:type="dxa"/>
            <w:noWrap w:val="0"/>
            <w:vAlign w:val="center"/>
          </w:tcPr>
          <w:p w14:paraId="53963218">
            <w:pPr>
              <w:autoSpaceDE w:val="0"/>
              <w:autoSpaceDN w:val="0"/>
              <w:adjustRightInd w:val="0"/>
              <w:spacing w:line="276" w:lineRule="auto"/>
              <w:rPr>
                <w:rFonts w:hint="eastAsia" w:ascii="宋体" w:hAnsi="宋体" w:eastAsia="宋体" w:cs="黑体"/>
                <w:sz w:val="24"/>
                <w:szCs w:val="24"/>
                <w:lang w:val="en-US" w:eastAsia="zh-CN"/>
              </w:rPr>
            </w:pPr>
            <w:r>
              <w:rPr>
                <w:rFonts w:hint="eastAsia" w:ascii="宋体" w:hAnsi="宋体" w:cs="黑体"/>
                <w:sz w:val="24"/>
                <w:szCs w:val="24"/>
              </w:rPr>
              <w:t xml:space="preserve"> 3</w:t>
            </w:r>
            <w:r>
              <w:rPr>
                <w:rFonts w:hint="eastAsia" w:ascii="宋体" w:hAnsi="宋体" w:cs="黑体"/>
                <w:sz w:val="24"/>
                <w:szCs w:val="24"/>
                <w:lang w:val="en-US" w:eastAsia="zh-CN"/>
              </w:rPr>
              <w:t>2</w:t>
            </w:r>
          </w:p>
        </w:tc>
        <w:tc>
          <w:tcPr>
            <w:tcW w:w="2155" w:type="dxa"/>
            <w:noWrap w:val="0"/>
            <w:vAlign w:val="center"/>
          </w:tcPr>
          <w:p w14:paraId="57D05F40">
            <w:pPr>
              <w:autoSpaceDE w:val="0"/>
              <w:autoSpaceDN w:val="0"/>
              <w:adjustRightInd w:val="0"/>
              <w:spacing w:line="360" w:lineRule="auto"/>
              <w:jc w:val="center"/>
              <w:rPr>
                <w:rFonts w:ascii="宋体" w:hAnsi="宋体" w:cs="宋体"/>
                <w:bCs/>
                <w:sz w:val="24"/>
                <w:szCs w:val="24"/>
                <w:lang w:val="zh-CN"/>
              </w:rPr>
            </w:pPr>
            <w:r>
              <w:rPr>
                <w:rFonts w:hint="eastAsia" w:ascii="宋体" w:hAnsi="宋体" w:cs="宋体"/>
                <w:bCs/>
                <w:sz w:val="24"/>
                <w:szCs w:val="24"/>
                <w:lang w:val="zh-CN"/>
              </w:rPr>
              <w:t>电子化采购模式</w:t>
            </w:r>
          </w:p>
        </w:tc>
        <w:tc>
          <w:tcPr>
            <w:tcW w:w="6975" w:type="dxa"/>
            <w:noWrap w:val="0"/>
            <w:vAlign w:val="center"/>
          </w:tcPr>
          <w:p w14:paraId="48FB64E6">
            <w:pPr>
              <w:autoSpaceDE w:val="0"/>
              <w:autoSpaceDN w:val="0"/>
              <w:adjustRightInd w:val="0"/>
              <w:spacing w:line="360" w:lineRule="auto"/>
              <w:rPr>
                <w:rFonts w:ascii="宋体" w:hAnsi="宋体" w:cs="宋体"/>
                <w:bCs/>
                <w:sz w:val="24"/>
                <w:szCs w:val="24"/>
                <w:lang w:val="zh-CN"/>
              </w:rPr>
            </w:pPr>
            <w:r>
              <w:rPr>
                <w:rFonts w:hint="eastAsia" w:ascii="宋体" w:hAnsi="宋体" w:cs="宋体"/>
                <w:bCs/>
                <w:sz w:val="24"/>
                <w:szCs w:val="24"/>
                <w:lang w:val="zh-CN"/>
              </w:rPr>
              <w:t>本项目为全流程电子化交易（远程不见面开标）项目。投标人投标时须成功上传、解密电子投标文件。</w:t>
            </w:r>
          </w:p>
        </w:tc>
      </w:tr>
      <w:tr w14:paraId="1D0CF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7" w:type="dxa"/>
            <w:noWrap w:val="0"/>
            <w:vAlign w:val="center"/>
          </w:tcPr>
          <w:p w14:paraId="2E6E824F">
            <w:pPr>
              <w:autoSpaceDE w:val="0"/>
              <w:autoSpaceDN w:val="0"/>
              <w:adjustRightInd w:val="0"/>
              <w:spacing w:line="276" w:lineRule="auto"/>
              <w:jc w:val="center"/>
              <w:rPr>
                <w:rFonts w:hint="default" w:ascii="宋体" w:hAnsi="宋体" w:eastAsia="宋体" w:cs="黑体"/>
                <w:sz w:val="24"/>
                <w:szCs w:val="24"/>
                <w:lang w:val="en-US" w:eastAsia="zh-CN"/>
              </w:rPr>
            </w:pPr>
            <w:r>
              <w:rPr>
                <w:rFonts w:hint="eastAsia" w:ascii="宋体" w:hAnsi="宋体" w:cs="黑体"/>
                <w:sz w:val="24"/>
                <w:szCs w:val="24"/>
                <w:lang w:val="en-US" w:eastAsia="zh-CN"/>
              </w:rPr>
              <w:t>33</w:t>
            </w:r>
          </w:p>
        </w:tc>
        <w:tc>
          <w:tcPr>
            <w:tcW w:w="2155" w:type="dxa"/>
            <w:noWrap w:val="0"/>
            <w:vAlign w:val="center"/>
          </w:tcPr>
          <w:p w14:paraId="64A6480A">
            <w:pPr>
              <w:autoSpaceDE w:val="0"/>
              <w:autoSpaceDN w:val="0"/>
              <w:adjustRightInd w:val="0"/>
              <w:spacing w:line="360" w:lineRule="auto"/>
              <w:jc w:val="center"/>
              <w:rPr>
                <w:rFonts w:hint="eastAsia" w:ascii="宋体" w:hAnsi="宋体" w:cs="宋体"/>
                <w:bCs/>
                <w:sz w:val="24"/>
                <w:szCs w:val="24"/>
                <w:lang w:val="zh-CN"/>
              </w:rPr>
            </w:pPr>
            <w:r>
              <w:rPr>
                <w:rFonts w:hint="eastAsia" w:ascii="宋体" w:hAnsi="宋体" w:cs="宋体"/>
                <w:bCs/>
                <w:sz w:val="24"/>
                <w:szCs w:val="24"/>
                <w:lang w:val="zh-CN"/>
              </w:rPr>
              <w:t>最后报价</w:t>
            </w:r>
          </w:p>
        </w:tc>
        <w:tc>
          <w:tcPr>
            <w:tcW w:w="6975" w:type="dxa"/>
            <w:noWrap w:val="0"/>
            <w:vAlign w:val="center"/>
          </w:tcPr>
          <w:p w14:paraId="3B885B25">
            <w:pPr>
              <w:autoSpaceDE w:val="0"/>
              <w:autoSpaceDN w:val="0"/>
              <w:adjustRightInd w:val="0"/>
              <w:spacing w:line="360" w:lineRule="auto"/>
              <w:rPr>
                <w:rFonts w:hint="eastAsia" w:ascii="宋体" w:hAnsi="宋体" w:cs="宋体"/>
                <w:bCs/>
                <w:sz w:val="24"/>
                <w:szCs w:val="24"/>
                <w:lang w:val="zh-CN"/>
              </w:rPr>
            </w:pPr>
            <w:r>
              <w:rPr>
                <w:rFonts w:hint="eastAsia" w:ascii="宋体" w:hAnsi="宋体" w:cs="宋体"/>
                <w:bCs/>
                <w:sz w:val="24"/>
                <w:szCs w:val="24"/>
                <w:lang w:val="zh-CN"/>
              </w:rPr>
              <w:t>根据谈判小组要求，供应商须使用CA数字证书或CA移动数字证书登录《全国公共资源交易平台（河南省·许昌市）》（https://ggzy.xuchang.gov.cn/）许昌市公共资源电子交易系统进行最后报价，最后报价应包括：①总报价②分项报价。</w:t>
            </w:r>
          </w:p>
          <w:p w14:paraId="73CC6388">
            <w:pPr>
              <w:autoSpaceDE w:val="0"/>
              <w:autoSpaceDN w:val="0"/>
              <w:adjustRightInd w:val="0"/>
              <w:spacing w:line="360" w:lineRule="auto"/>
              <w:rPr>
                <w:rFonts w:hint="eastAsia" w:ascii="宋体" w:hAnsi="宋体" w:cs="宋体"/>
                <w:bCs/>
                <w:sz w:val="24"/>
                <w:szCs w:val="24"/>
                <w:lang w:val="zh-CN"/>
              </w:rPr>
            </w:pPr>
            <w:r>
              <w:rPr>
                <w:rFonts w:hint="eastAsia" w:ascii="宋体" w:hAnsi="宋体" w:cs="宋体"/>
                <w:bCs/>
                <w:sz w:val="24"/>
                <w:szCs w:val="24"/>
                <w:lang w:val="zh-CN"/>
              </w:rPr>
              <w:t>注：</w:t>
            </w:r>
          </w:p>
          <w:p w14:paraId="29F6F41A">
            <w:pPr>
              <w:autoSpaceDE w:val="0"/>
              <w:autoSpaceDN w:val="0"/>
              <w:adjustRightInd w:val="0"/>
              <w:spacing w:line="360" w:lineRule="auto"/>
              <w:rPr>
                <w:rFonts w:hint="eastAsia" w:ascii="宋体" w:hAnsi="宋体" w:cs="宋体"/>
                <w:bCs/>
                <w:sz w:val="24"/>
                <w:szCs w:val="24"/>
                <w:lang w:val="zh-CN"/>
              </w:rPr>
            </w:pPr>
            <w:r>
              <w:rPr>
                <w:rFonts w:hint="eastAsia" w:ascii="宋体" w:hAnsi="宋体" w:cs="宋体"/>
                <w:bCs/>
                <w:sz w:val="24"/>
                <w:szCs w:val="24"/>
                <w:lang w:val="zh-CN"/>
              </w:rPr>
              <w:t>①谈判小组要求供应商提交一次最后报价时，在谈判小组规定时间内，供应商应提交最后报价（包括总报价及分项报价）。最后报价是供应商响应文件的有效组成部分。</w:t>
            </w:r>
          </w:p>
          <w:p w14:paraId="24409BA4">
            <w:pPr>
              <w:autoSpaceDE w:val="0"/>
              <w:autoSpaceDN w:val="0"/>
              <w:adjustRightInd w:val="0"/>
              <w:spacing w:line="360" w:lineRule="auto"/>
              <w:rPr>
                <w:rFonts w:hint="eastAsia" w:ascii="宋体" w:hAnsi="宋体" w:cs="宋体"/>
                <w:bCs/>
                <w:sz w:val="24"/>
                <w:szCs w:val="24"/>
                <w:lang w:val="zh-CN"/>
              </w:rPr>
            </w:pPr>
            <w:r>
              <w:rPr>
                <w:rFonts w:hint="eastAsia" w:ascii="宋体" w:hAnsi="宋体" w:cs="宋体"/>
                <w:bCs/>
                <w:sz w:val="24"/>
                <w:szCs w:val="24"/>
                <w:lang w:val="zh-CN"/>
              </w:rPr>
              <w:t>②采购文件第二章“采购需求”中“采购清单”以工程量清单提供的，供应商应以工程量清单方式提交最后报价。</w:t>
            </w:r>
          </w:p>
          <w:p w14:paraId="65C95E75">
            <w:pPr>
              <w:autoSpaceDE w:val="0"/>
              <w:autoSpaceDN w:val="0"/>
              <w:adjustRightInd w:val="0"/>
              <w:spacing w:line="360" w:lineRule="auto"/>
              <w:rPr>
                <w:rFonts w:hint="eastAsia" w:ascii="宋体" w:hAnsi="宋体" w:cs="宋体"/>
                <w:bCs/>
                <w:sz w:val="24"/>
                <w:szCs w:val="24"/>
                <w:lang w:val="zh-CN"/>
              </w:rPr>
            </w:pPr>
            <w:r>
              <w:rPr>
                <w:rFonts w:hint="eastAsia" w:ascii="宋体" w:hAnsi="宋体" w:cs="宋体"/>
                <w:bCs/>
                <w:sz w:val="24"/>
                <w:szCs w:val="24"/>
                <w:lang w:val="zh-CN"/>
              </w:rPr>
              <w:t>③请供应商根据项目情况，可提前准备分项报价。</w:t>
            </w:r>
          </w:p>
        </w:tc>
      </w:tr>
      <w:tr w14:paraId="3AF9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7" w:type="dxa"/>
            <w:noWrap w:val="0"/>
            <w:vAlign w:val="center"/>
          </w:tcPr>
          <w:p w14:paraId="71139425">
            <w:pPr>
              <w:autoSpaceDE w:val="0"/>
              <w:autoSpaceDN w:val="0"/>
              <w:adjustRightInd w:val="0"/>
              <w:spacing w:line="276" w:lineRule="auto"/>
              <w:rPr>
                <w:rFonts w:hint="eastAsia" w:ascii="宋体" w:hAnsi="宋体" w:eastAsia="宋体" w:cs="黑体"/>
                <w:sz w:val="24"/>
                <w:szCs w:val="24"/>
                <w:lang w:val="en-US" w:eastAsia="zh-CN"/>
              </w:rPr>
            </w:pPr>
            <w:r>
              <w:rPr>
                <w:rFonts w:hint="eastAsia" w:ascii="宋体" w:hAnsi="宋体" w:cs="黑体"/>
                <w:sz w:val="24"/>
                <w:szCs w:val="24"/>
              </w:rPr>
              <w:t xml:space="preserve"> 3</w:t>
            </w:r>
            <w:r>
              <w:rPr>
                <w:rFonts w:hint="eastAsia" w:ascii="宋体" w:hAnsi="宋体" w:cs="黑体"/>
                <w:sz w:val="24"/>
                <w:szCs w:val="24"/>
                <w:lang w:val="en-US" w:eastAsia="zh-CN"/>
              </w:rPr>
              <w:t>4</w:t>
            </w:r>
          </w:p>
        </w:tc>
        <w:tc>
          <w:tcPr>
            <w:tcW w:w="2155" w:type="dxa"/>
            <w:noWrap w:val="0"/>
            <w:vAlign w:val="center"/>
          </w:tcPr>
          <w:p w14:paraId="28ECB22B">
            <w:pPr>
              <w:autoSpaceDE w:val="0"/>
              <w:autoSpaceDN w:val="0"/>
              <w:adjustRightInd w:val="0"/>
              <w:spacing w:line="360" w:lineRule="auto"/>
              <w:jc w:val="center"/>
              <w:rPr>
                <w:rFonts w:ascii="宋体" w:hAnsi="宋体" w:cs="宋体"/>
                <w:bCs/>
                <w:sz w:val="24"/>
                <w:szCs w:val="24"/>
                <w:lang w:val="zh-CN"/>
              </w:rPr>
            </w:pPr>
            <w:r>
              <w:rPr>
                <w:rFonts w:hint="eastAsia" w:ascii="宋体" w:hAnsi="宋体" w:cs="宋体"/>
                <w:bCs/>
                <w:sz w:val="24"/>
                <w:szCs w:val="24"/>
                <w:lang w:val="zh-CN"/>
              </w:rPr>
              <w:t>特别提示</w:t>
            </w:r>
          </w:p>
        </w:tc>
        <w:tc>
          <w:tcPr>
            <w:tcW w:w="6975" w:type="dxa"/>
            <w:noWrap w:val="0"/>
            <w:vAlign w:val="center"/>
          </w:tcPr>
          <w:p w14:paraId="089B63CE">
            <w:pPr>
              <w:autoSpaceDE w:val="0"/>
              <w:autoSpaceDN w:val="0"/>
              <w:adjustRightInd w:val="0"/>
              <w:spacing w:line="360" w:lineRule="auto"/>
              <w:rPr>
                <w:rFonts w:ascii="宋体" w:hAnsi="宋体" w:cs="宋体"/>
                <w:bCs/>
                <w:sz w:val="24"/>
                <w:szCs w:val="24"/>
                <w:lang w:val="zh-CN"/>
              </w:rPr>
            </w:pPr>
            <w:r>
              <w:rPr>
                <w:rFonts w:hint="eastAsia" w:ascii="宋体" w:hAnsi="宋体" w:cs="宋体"/>
                <w:bCs/>
                <w:sz w:val="24"/>
                <w:szCs w:val="24"/>
                <w:lang w:val="zh-CN"/>
              </w:rPr>
              <w:t>按照《关于推进全流程电子化交易和在线监管工作有关问题的通知》（许公管办[2019]3号）规定：不同投标人电子投标文件的文件制作机器码(即许公管办[2019]3号文中的投标文件制作“硬件特征码”，其由网卡MAC地址、CPU序列号、硬盘序列号等组成，以下均称为“文件制作机器码”)均一致时，视为‘不同投标人电子投标文件由同一单位或者个人编制’或‘不同投标人委托同一单位或者个人办理响应事宜’，其投标无效。评审专家应严格按照要求查看“文件制作机器码”相关信息并进行评审，在评标报告中显示“不同投标人电子投标文件的文件制作机器码”是否雷同的分析及判定结果。</w:t>
            </w:r>
          </w:p>
        </w:tc>
      </w:tr>
      <w:tr w14:paraId="601F7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7" w:type="dxa"/>
            <w:noWrap w:val="0"/>
            <w:vAlign w:val="center"/>
          </w:tcPr>
          <w:p w14:paraId="310091D3">
            <w:pPr>
              <w:autoSpaceDE w:val="0"/>
              <w:autoSpaceDN w:val="0"/>
              <w:adjustRightInd w:val="0"/>
              <w:spacing w:line="276" w:lineRule="auto"/>
              <w:rPr>
                <w:rFonts w:hint="default" w:ascii="宋体" w:hAnsi="宋体" w:eastAsia="宋体" w:cs="黑体"/>
                <w:sz w:val="24"/>
                <w:szCs w:val="24"/>
                <w:lang w:val="en-US" w:eastAsia="zh-CN"/>
              </w:rPr>
            </w:pPr>
            <w:r>
              <w:rPr>
                <w:rFonts w:hint="eastAsia" w:ascii="宋体" w:hAnsi="宋体" w:cs="黑体"/>
                <w:sz w:val="24"/>
                <w:szCs w:val="24"/>
                <w:lang w:val="en-US" w:eastAsia="zh-CN"/>
              </w:rPr>
              <w:t>35</w:t>
            </w:r>
          </w:p>
        </w:tc>
        <w:tc>
          <w:tcPr>
            <w:tcW w:w="2155" w:type="dxa"/>
            <w:noWrap w:val="0"/>
            <w:vAlign w:val="center"/>
          </w:tcPr>
          <w:p w14:paraId="75154D25">
            <w:pPr>
              <w:autoSpaceDE w:val="0"/>
              <w:autoSpaceDN w:val="0"/>
              <w:adjustRightInd w:val="0"/>
              <w:spacing w:line="360" w:lineRule="auto"/>
              <w:jc w:val="both"/>
              <w:rPr>
                <w:rFonts w:hint="eastAsia" w:ascii="宋体" w:hAnsi="宋体" w:cs="宋体"/>
                <w:bCs/>
                <w:sz w:val="24"/>
                <w:szCs w:val="24"/>
                <w:lang w:val="zh-CN"/>
              </w:rPr>
            </w:pPr>
            <w:r>
              <w:rPr>
                <w:rFonts w:hint="eastAsia" w:ascii="宋体" w:hAnsi="宋体" w:cs="宋体"/>
                <w:bCs/>
                <w:sz w:val="24"/>
                <w:szCs w:val="24"/>
                <w:lang w:val="zh-CN"/>
              </w:rPr>
              <w:t>异常低价审核</w:t>
            </w:r>
          </w:p>
        </w:tc>
        <w:tc>
          <w:tcPr>
            <w:tcW w:w="6975" w:type="dxa"/>
            <w:noWrap w:val="0"/>
            <w:vAlign w:val="center"/>
          </w:tcPr>
          <w:p w14:paraId="3C820CA0">
            <w:pPr>
              <w:autoSpaceDE w:val="0"/>
              <w:autoSpaceDN w:val="0"/>
              <w:adjustRightInd w:val="0"/>
              <w:spacing w:line="360" w:lineRule="auto"/>
              <w:rPr>
                <w:rFonts w:hint="eastAsia" w:ascii="宋体" w:hAnsi="宋体" w:cs="宋体"/>
                <w:bCs/>
                <w:sz w:val="24"/>
                <w:szCs w:val="24"/>
                <w:lang w:val="zh-CN"/>
              </w:rPr>
            </w:pPr>
            <w:r>
              <w:rPr>
                <w:rFonts w:hint="eastAsia" w:ascii="宋体" w:hAnsi="宋体" w:cs="宋体"/>
                <w:bCs/>
                <w:sz w:val="24"/>
                <w:szCs w:val="24"/>
                <w:lang w:val="zh-CN"/>
              </w:rPr>
              <w:t>1、投标（响应）报价低于全部通过符合性审查供应商投标（响应）报价平均值50%的；</w:t>
            </w:r>
          </w:p>
          <w:p w14:paraId="0F48A62E">
            <w:pPr>
              <w:autoSpaceDE w:val="0"/>
              <w:autoSpaceDN w:val="0"/>
              <w:adjustRightInd w:val="0"/>
              <w:spacing w:line="360" w:lineRule="auto"/>
              <w:rPr>
                <w:rFonts w:hint="eastAsia" w:ascii="宋体" w:hAnsi="宋体" w:cs="宋体"/>
                <w:bCs/>
                <w:sz w:val="24"/>
                <w:szCs w:val="24"/>
                <w:lang w:val="zh-CN"/>
              </w:rPr>
            </w:pPr>
            <w:r>
              <w:rPr>
                <w:rFonts w:hint="eastAsia" w:ascii="宋体" w:hAnsi="宋体" w:cs="宋体"/>
                <w:bCs/>
                <w:sz w:val="24"/>
                <w:szCs w:val="24"/>
                <w:lang w:val="zh-CN"/>
              </w:rPr>
              <w:t>2、投标（响应）报价低于通过符合性审查的次低报价供应商投标（响应）报价50%的；</w:t>
            </w:r>
          </w:p>
          <w:p w14:paraId="00F2C508">
            <w:pPr>
              <w:autoSpaceDE w:val="0"/>
              <w:autoSpaceDN w:val="0"/>
              <w:adjustRightInd w:val="0"/>
              <w:spacing w:line="360" w:lineRule="auto"/>
              <w:rPr>
                <w:rFonts w:hint="eastAsia" w:ascii="宋体" w:hAnsi="宋体" w:cs="宋体"/>
                <w:bCs/>
                <w:sz w:val="24"/>
                <w:szCs w:val="24"/>
                <w:lang w:val="zh-CN"/>
              </w:rPr>
            </w:pPr>
            <w:r>
              <w:rPr>
                <w:rFonts w:hint="eastAsia" w:ascii="宋体" w:hAnsi="宋体" w:cs="宋体"/>
                <w:bCs/>
                <w:sz w:val="24"/>
                <w:szCs w:val="24"/>
                <w:lang w:val="zh-CN"/>
              </w:rPr>
              <w:t>3、投标（响应）报价低于采购项目最高限价45%的；</w:t>
            </w:r>
          </w:p>
          <w:p w14:paraId="4D220521">
            <w:pPr>
              <w:autoSpaceDE w:val="0"/>
              <w:autoSpaceDN w:val="0"/>
              <w:adjustRightInd w:val="0"/>
              <w:spacing w:line="360" w:lineRule="auto"/>
              <w:rPr>
                <w:rFonts w:hint="eastAsia" w:ascii="宋体" w:hAnsi="宋体" w:cs="宋体"/>
                <w:bCs/>
                <w:sz w:val="24"/>
                <w:szCs w:val="24"/>
                <w:lang w:val="zh-CN"/>
              </w:rPr>
            </w:pPr>
            <w:r>
              <w:rPr>
                <w:rFonts w:hint="eastAsia" w:ascii="宋体" w:hAnsi="宋体" w:cs="宋体"/>
                <w:bCs/>
                <w:sz w:val="24"/>
                <w:szCs w:val="24"/>
                <w:lang w:val="zh-CN"/>
              </w:rPr>
              <w:t>4、评标委员会基于专业判断，认为供应商报价过低，有可能影响产品质量或者不能诚信履约的其他情形。</w:t>
            </w:r>
          </w:p>
          <w:p w14:paraId="04A36E67">
            <w:pPr>
              <w:autoSpaceDE w:val="0"/>
              <w:autoSpaceDN w:val="0"/>
              <w:adjustRightInd w:val="0"/>
              <w:spacing w:line="360" w:lineRule="auto"/>
              <w:rPr>
                <w:rFonts w:hint="eastAsia" w:ascii="宋体" w:hAnsi="宋体" w:cs="宋体"/>
                <w:bCs/>
                <w:sz w:val="24"/>
                <w:szCs w:val="24"/>
                <w:lang w:val="zh-CN"/>
              </w:rPr>
            </w:pPr>
            <w:r>
              <w:rPr>
                <w:rFonts w:hint="eastAsia" w:ascii="宋体" w:hAnsi="宋体" w:cs="宋体"/>
                <w:bCs/>
                <w:sz w:val="24"/>
                <w:szCs w:val="24"/>
                <w:lang w:val="zh-CN"/>
              </w:rPr>
              <w:t>5、相关法律法规对供应商报价有规定的，从其规定。</w:t>
            </w:r>
          </w:p>
        </w:tc>
      </w:tr>
      <w:tr w14:paraId="6306C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7" w:type="dxa"/>
            <w:noWrap w:val="0"/>
            <w:vAlign w:val="center"/>
          </w:tcPr>
          <w:p w14:paraId="4C8566CD">
            <w:pPr>
              <w:autoSpaceDE w:val="0"/>
              <w:autoSpaceDN w:val="0"/>
              <w:adjustRightInd w:val="0"/>
              <w:spacing w:line="276" w:lineRule="auto"/>
              <w:rPr>
                <w:rFonts w:hint="eastAsia" w:ascii="宋体" w:hAnsi="宋体" w:eastAsia="宋体" w:cs="黑体"/>
                <w:sz w:val="24"/>
                <w:szCs w:val="24"/>
                <w:lang w:val="en-US" w:eastAsia="zh-CN"/>
              </w:rPr>
            </w:pPr>
            <w:r>
              <w:rPr>
                <w:rFonts w:hint="eastAsia" w:ascii="宋体" w:hAnsi="宋体" w:cs="黑体"/>
                <w:sz w:val="24"/>
                <w:szCs w:val="24"/>
              </w:rPr>
              <w:t xml:space="preserve"> 3</w:t>
            </w:r>
            <w:r>
              <w:rPr>
                <w:rFonts w:hint="eastAsia" w:ascii="宋体" w:hAnsi="宋体" w:cs="黑体"/>
                <w:sz w:val="24"/>
                <w:szCs w:val="24"/>
                <w:lang w:val="en-US" w:eastAsia="zh-CN"/>
              </w:rPr>
              <w:t>6</w:t>
            </w:r>
          </w:p>
        </w:tc>
        <w:tc>
          <w:tcPr>
            <w:tcW w:w="2155" w:type="dxa"/>
            <w:noWrap w:val="0"/>
            <w:vAlign w:val="center"/>
          </w:tcPr>
          <w:p w14:paraId="45F8A331">
            <w:pPr>
              <w:autoSpaceDE w:val="0"/>
              <w:autoSpaceDN w:val="0"/>
              <w:adjustRightInd w:val="0"/>
              <w:spacing w:line="360" w:lineRule="auto"/>
              <w:rPr>
                <w:rFonts w:hint="eastAsia" w:ascii="宋体" w:hAnsi="宋体" w:cs="宋体"/>
                <w:bCs/>
                <w:sz w:val="24"/>
                <w:szCs w:val="24"/>
                <w:lang w:val="zh-CN"/>
              </w:rPr>
            </w:pPr>
            <w:r>
              <w:rPr>
                <w:rFonts w:hint="eastAsia" w:ascii="宋体" w:hAnsi="宋体" w:cs="宋体"/>
                <w:bCs/>
                <w:sz w:val="24"/>
                <w:szCs w:val="24"/>
                <w:lang w:val="zh-CN"/>
              </w:rPr>
              <w:t>投标人资格核验</w:t>
            </w:r>
          </w:p>
        </w:tc>
        <w:tc>
          <w:tcPr>
            <w:tcW w:w="6975" w:type="dxa"/>
            <w:noWrap w:val="0"/>
            <w:vAlign w:val="center"/>
          </w:tcPr>
          <w:p w14:paraId="291A729B">
            <w:pPr>
              <w:autoSpaceDE w:val="0"/>
              <w:autoSpaceDN w:val="0"/>
              <w:adjustRightInd w:val="0"/>
              <w:spacing w:line="360" w:lineRule="auto"/>
              <w:rPr>
                <w:rFonts w:hint="eastAsia" w:ascii="宋体" w:hAnsi="宋体" w:cs="宋体"/>
                <w:bCs/>
                <w:sz w:val="24"/>
                <w:szCs w:val="24"/>
                <w:lang w:val="zh-CN"/>
              </w:rPr>
            </w:pPr>
            <w:r>
              <w:rPr>
                <w:rFonts w:hint="eastAsia" w:ascii="宋体" w:hAnsi="宋体" w:cs="宋体"/>
                <w:bCs/>
                <w:sz w:val="24"/>
                <w:szCs w:val="24"/>
                <w:lang w:val="zh-CN"/>
              </w:rPr>
              <w:t>供应商在中标后，应将由《许昌市建安区政府采购供应商信用承诺函》替代的证明材料提交采购人核验，经核验无误后，采购人发出中标通知书。</w:t>
            </w:r>
          </w:p>
          <w:p w14:paraId="7B2B9B0A">
            <w:pPr>
              <w:autoSpaceDE w:val="0"/>
              <w:autoSpaceDN w:val="0"/>
              <w:adjustRightInd w:val="0"/>
              <w:spacing w:line="360" w:lineRule="auto"/>
              <w:rPr>
                <w:rFonts w:hint="eastAsia" w:ascii="宋体" w:hAnsi="宋体" w:cs="宋体"/>
                <w:b/>
                <w:sz w:val="24"/>
                <w:szCs w:val="24"/>
                <w:lang w:val="zh-CN"/>
              </w:rPr>
            </w:pPr>
            <w:r>
              <w:rPr>
                <w:rFonts w:hint="eastAsia" w:ascii="宋体" w:hAnsi="宋体" w:cs="宋体"/>
                <w:b/>
                <w:sz w:val="24"/>
                <w:szCs w:val="24"/>
                <w:lang w:val="zh-CN"/>
              </w:rPr>
              <w:t>一、法人或者其他组织的营业执照等证明文件，自然人的身份证明</w:t>
            </w:r>
          </w:p>
          <w:p w14:paraId="05233E6D">
            <w:pPr>
              <w:autoSpaceDE w:val="0"/>
              <w:autoSpaceDN w:val="0"/>
              <w:adjustRightInd w:val="0"/>
              <w:spacing w:line="360" w:lineRule="auto"/>
              <w:rPr>
                <w:rFonts w:hint="eastAsia" w:ascii="宋体" w:hAnsi="宋体" w:cs="宋体"/>
                <w:bCs/>
                <w:sz w:val="24"/>
                <w:szCs w:val="24"/>
                <w:lang w:val="zh-CN"/>
              </w:rPr>
            </w:pPr>
            <w:r>
              <w:rPr>
                <w:rFonts w:hint="eastAsia" w:ascii="宋体" w:hAnsi="宋体" w:cs="宋体"/>
                <w:bCs/>
                <w:sz w:val="24"/>
                <w:szCs w:val="24"/>
                <w:lang w:val="zh-CN"/>
              </w:rPr>
              <w:t>1、企业法人营业执照或营业执照。（企业投标提供）</w:t>
            </w:r>
          </w:p>
          <w:p w14:paraId="38DE89C7">
            <w:pPr>
              <w:autoSpaceDE w:val="0"/>
              <w:autoSpaceDN w:val="0"/>
              <w:adjustRightInd w:val="0"/>
              <w:spacing w:line="360" w:lineRule="auto"/>
              <w:rPr>
                <w:rFonts w:hint="eastAsia" w:ascii="宋体" w:hAnsi="宋体" w:cs="宋体"/>
                <w:bCs/>
                <w:sz w:val="24"/>
                <w:szCs w:val="24"/>
                <w:lang w:val="zh-CN"/>
              </w:rPr>
            </w:pPr>
            <w:r>
              <w:rPr>
                <w:rFonts w:hint="eastAsia" w:ascii="宋体" w:hAnsi="宋体" w:cs="宋体"/>
                <w:bCs/>
                <w:sz w:val="24"/>
                <w:szCs w:val="24"/>
                <w:lang w:val="zh-CN"/>
              </w:rPr>
              <w:t>2、事业单位法人证书。（事业单位投标提供）</w:t>
            </w:r>
          </w:p>
          <w:p w14:paraId="3207817A">
            <w:pPr>
              <w:autoSpaceDE w:val="0"/>
              <w:autoSpaceDN w:val="0"/>
              <w:adjustRightInd w:val="0"/>
              <w:spacing w:line="360" w:lineRule="auto"/>
              <w:rPr>
                <w:rFonts w:hint="eastAsia" w:ascii="宋体" w:hAnsi="宋体" w:cs="宋体"/>
                <w:bCs/>
                <w:sz w:val="24"/>
                <w:szCs w:val="24"/>
                <w:lang w:val="zh-CN"/>
              </w:rPr>
            </w:pPr>
            <w:r>
              <w:rPr>
                <w:rFonts w:hint="eastAsia" w:ascii="宋体" w:hAnsi="宋体" w:cs="宋体"/>
                <w:bCs/>
                <w:sz w:val="24"/>
                <w:szCs w:val="24"/>
                <w:lang w:val="zh-CN"/>
              </w:rPr>
              <w:t>3、执业许可证。（非企业专业服务机构投标提供）</w:t>
            </w:r>
          </w:p>
          <w:p w14:paraId="46CFF1B7">
            <w:pPr>
              <w:autoSpaceDE w:val="0"/>
              <w:autoSpaceDN w:val="0"/>
              <w:adjustRightInd w:val="0"/>
              <w:spacing w:line="360" w:lineRule="auto"/>
              <w:rPr>
                <w:rFonts w:hint="eastAsia" w:ascii="宋体" w:hAnsi="宋体" w:cs="宋体"/>
                <w:bCs/>
                <w:sz w:val="24"/>
                <w:szCs w:val="24"/>
                <w:lang w:val="zh-CN"/>
              </w:rPr>
            </w:pPr>
            <w:r>
              <w:rPr>
                <w:rFonts w:hint="eastAsia" w:ascii="宋体" w:hAnsi="宋体" w:cs="宋体"/>
                <w:bCs/>
                <w:sz w:val="24"/>
                <w:szCs w:val="24"/>
                <w:lang w:val="zh-CN"/>
              </w:rPr>
              <w:t>4、个体工商户营业执照。（个体工商户投标提供）</w:t>
            </w:r>
          </w:p>
          <w:p w14:paraId="293287B7">
            <w:pPr>
              <w:autoSpaceDE w:val="0"/>
              <w:autoSpaceDN w:val="0"/>
              <w:adjustRightInd w:val="0"/>
              <w:spacing w:line="360" w:lineRule="auto"/>
              <w:rPr>
                <w:rFonts w:hint="eastAsia" w:ascii="宋体" w:hAnsi="宋体" w:cs="宋体"/>
                <w:bCs/>
                <w:sz w:val="24"/>
                <w:szCs w:val="24"/>
                <w:lang w:val="zh-CN"/>
              </w:rPr>
            </w:pPr>
            <w:r>
              <w:rPr>
                <w:rFonts w:hint="eastAsia" w:ascii="宋体" w:hAnsi="宋体" w:cs="宋体"/>
                <w:bCs/>
                <w:sz w:val="24"/>
                <w:szCs w:val="24"/>
                <w:lang w:val="zh-CN"/>
              </w:rPr>
              <w:t>5、自然人身份证明。（自然人投标提供）</w:t>
            </w:r>
          </w:p>
          <w:p w14:paraId="172A61D8">
            <w:pPr>
              <w:autoSpaceDE w:val="0"/>
              <w:autoSpaceDN w:val="0"/>
              <w:adjustRightInd w:val="0"/>
              <w:spacing w:line="360" w:lineRule="auto"/>
              <w:rPr>
                <w:rFonts w:hint="eastAsia" w:ascii="宋体" w:hAnsi="宋体" w:cs="宋体"/>
                <w:bCs/>
                <w:sz w:val="24"/>
                <w:szCs w:val="24"/>
                <w:lang w:val="zh-CN"/>
              </w:rPr>
            </w:pPr>
            <w:r>
              <w:rPr>
                <w:rFonts w:hint="eastAsia" w:ascii="宋体" w:hAnsi="宋体" w:cs="宋体"/>
                <w:bCs/>
                <w:sz w:val="24"/>
                <w:szCs w:val="24"/>
                <w:lang w:val="zh-CN"/>
              </w:rPr>
              <w:t>6、民办非企业单位登记证书。（民办非企业单位投标提供）</w:t>
            </w:r>
          </w:p>
          <w:p w14:paraId="45DC2758">
            <w:pPr>
              <w:autoSpaceDE w:val="0"/>
              <w:autoSpaceDN w:val="0"/>
              <w:adjustRightInd w:val="0"/>
              <w:spacing w:line="360" w:lineRule="auto"/>
              <w:rPr>
                <w:rFonts w:hint="eastAsia" w:ascii="宋体" w:hAnsi="宋体" w:cs="宋体"/>
                <w:b/>
                <w:sz w:val="24"/>
                <w:szCs w:val="24"/>
                <w:lang w:val="zh-CN"/>
              </w:rPr>
            </w:pPr>
            <w:r>
              <w:rPr>
                <w:rFonts w:hint="eastAsia" w:ascii="宋体" w:hAnsi="宋体" w:cs="宋体"/>
                <w:b/>
                <w:sz w:val="24"/>
                <w:szCs w:val="24"/>
                <w:lang w:val="zh-CN"/>
              </w:rPr>
              <w:t>二、财务状况报告相关材料</w:t>
            </w:r>
          </w:p>
          <w:p w14:paraId="599B2781">
            <w:pPr>
              <w:autoSpaceDE w:val="0"/>
              <w:autoSpaceDN w:val="0"/>
              <w:adjustRightInd w:val="0"/>
              <w:spacing w:line="360" w:lineRule="auto"/>
              <w:rPr>
                <w:rFonts w:hint="eastAsia" w:ascii="宋体" w:hAnsi="宋体" w:cs="宋体"/>
                <w:bCs/>
                <w:sz w:val="24"/>
                <w:szCs w:val="24"/>
                <w:lang w:val="zh-CN"/>
              </w:rPr>
            </w:pPr>
            <w:r>
              <w:rPr>
                <w:rFonts w:hint="eastAsia" w:ascii="宋体" w:hAnsi="宋体" w:cs="宋体"/>
                <w:bCs/>
                <w:sz w:val="24"/>
                <w:szCs w:val="24"/>
                <w:lang w:val="zh-CN"/>
              </w:rPr>
              <w:t>1、投标人是法人（法人包括企业法人、机关法人、事业单位法人和社会团体法人），提供本单位：</w:t>
            </w:r>
          </w:p>
          <w:p w14:paraId="15A9BD23">
            <w:pPr>
              <w:autoSpaceDE w:val="0"/>
              <w:autoSpaceDN w:val="0"/>
              <w:adjustRightInd w:val="0"/>
              <w:spacing w:line="360" w:lineRule="auto"/>
              <w:rPr>
                <w:rFonts w:hint="eastAsia" w:ascii="宋体" w:hAnsi="宋体" w:cs="宋体"/>
                <w:bCs/>
                <w:sz w:val="24"/>
                <w:szCs w:val="24"/>
                <w:lang w:val="zh-CN"/>
              </w:rPr>
            </w:pPr>
            <w:r>
              <w:rPr>
                <w:rFonts w:hint="eastAsia" w:ascii="宋体" w:hAnsi="宋体" w:cs="宋体"/>
                <w:bCs/>
                <w:sz w:val="24"/>
                <w:szCs w:val="24"/>
                <w:lang w:val="zh-CN"/>
              </w:rPr>
              <w:t>①</w:t>
            </w:r>
            <w:r>
              <w:rPr>
                <w:rFonts w:hint="eastAsia" w:ascii="宋体" w:hAnsi="宋体" w:cs="宋体"/>
                <w:bCs/>
                <w:sz w:val="24"/>
                <w:szCs w:val="24"/>
              </w:rPr>
              <w:t>202</w:t>
            </w:r>
            <w:r>
              <w:rPr>
                <w:rFonts w:hint="eastAsia" w:ascii="宋体" w:hAnsi="宋体" w:cs="宋体"/>
                <w:bCs/>
                <w:sz w:val="24"/>
                <w:szCs w:val="24"/>
                <w:lang w:val="en-US" w:eastAsia="zh-CN"/>
              </w:rPr>
              <w:t>4</w:t>
            </w:r>
            <w:r>
              <w:rPr>
                <w:rFonts w:hint="eastAsia" w:ascii="宋体" w:hAnsi="宋体" w:cs="宋体"/>
                <w:bCs/>
                <w:sz w:val="24"/>
                <w:szCs w:val="24"/>
              </w:rPr>
              <w:t>年度</w:t>
            </w:r>
            <w:r>
              <w:rPr>
                <w:rFonts w:hint="eastAsia" w:ascii="宋体" w:hAnsi="宋体" w:cs="宋体"/>
                <w:bCs/>
                <w:sz w:val="24"/>
                <w:szCs w:val="24"/>
                <w:lang w:val="en-US" w:eastAsia="zh-CN"/>
              </w:rPr>
              <w:t>或2025年度</w:t>
            </w:r>
            <w:r>
              <w:rPr>
                <w:rFonts w:hint="eastAsia" w:ascii="宋体" w:hAnsi="宋体" w:cs="宋体"/>
                <w:bCs/>
                <w:sz w:val="24"/>
                <w:szCs w:val="24"/>
                <w:lang w:val="zh-CN"/>
              </w:rPr>
              <w:t>经审计的财务报告，包括资产负债表、利润表、现金流量表、所有者权益变动表及其附注；</w:t>
            </w:r>
          </w:p>
          <w:p w14:paraId="55E5D150">
            <w:pPr>
              <w:autoSpaceDE w:val="0"/>
              <w:autoSpaceDN w:val="0"/>
              <w:adjustRightInd w:val="0"/>
              <w:spacing w:line="360" w:lineRule="auto"/>
              <w:rPr>
                <w:rFonts w:hint="eastAsia" w:ascii="宋体" w:hAnsi="宋体" w:cs="宋体"/>
                <w:bCs/>
                <w:sz w:val="24"/>
                <w:szCs w:val="24"/>
                <w:lang w:val="zh-CN"/>
              </w:rPr>
            </w:pPr>
            <w:r>
              <w:rPr>
                <w:rFonts w:hint="eastAsia" w:ascii="宋体" w:hAnsi="宋体" w:cs="宋体"/>
                <w:bCs/>
                <w:sz w:val="24"/>
                <w:szCs w:val="24"/>
                <w:lang w:val="zh-CN"/>
              </w:rPr>
              <w:t>②基本开户银行出具的资信证明；</w:t>
            </w:r>
          </w:p>
          <w:p w14:paraId="5632369D">
            <w:pPr>
              <w:autoSpaceDE w:val="0"/>
              <w:autoSpaceDN w:val="0"/>
              <w:adjustRightInd w:val="0"/>
              <w:spacing w:line="360" w:lineRule="auto"/>
              <w:rPr>
                <w:rFonts w:hint="eastAsia" w:ascii="宋体" w:hAnsi="宋体" w:cs="宋体"/>
                <w:bCs/>
                <w:sz w:val="24"/>
                <w:szCs w:val="24"/>
                <w:lang w:val="zh-CN"/>
              </w:rPr>
            </w:pPr>
            <w:r>
              <w:rPr>
                <w:rFonts w:hint="eastAsia" w:ascii="宋体" w:hAnsi="宋体" w:cs="宋体"/>
                <w:bCs/>
                <w:sz w:val="24"/>
                <w:szCs w:val="24"/>
                <w:lang w:val="zh-CN"/>
              </w:rPr>
              <w:t>③财政部门认可的政府采购专业担保机构的证明文件和担保机构出具的投标担保函。</w:t>
            </w:r>
          </w:p>
          <w:p w14:paraId="10A584D4">
            <w:pPr>
              <w:autoSpaceDE w:val="0"/>
              <w:autoSpaceDN w:val="0"/>
              <w:adjustRightInd w:val="0"/>
              <w:spacing w:line="360" w:lineRule="auto"/>
              <w:rPr>
                <w:rFonts w:hint="eastAsia" w:ascii="宋体" w:hAnsi="宋体" w:cs="宋体"/>
                <w:bCs/>
                <w:sz w:val="24"/>
                <w:szCs w:val="24"/>
                <w:lang w:val="zh-CN"/>
              </w:rPr>
            </w:pPr>
            <w:r>
              <w:rPr>
                <w:rFonts w:hint="eastAsia" w:ascii="宋体" w:hAnsi="宋体" w:cs="宋体"/>
                <w:bCs/>
                <w:sz w:val="24"/>
                <w:szCs w:val="24"/>
                <w:lang w:val="zh-CN"/>
              </w:rPr>
              <w:t>注：仅需提供序号①～③其中之一即可。</w:t>
            </w:r>
          </w:p>
          <w:p w14:paraId="7D541C24">
            <w:pPr>
              <w:autoSpaceDE w:val="0"/>
              <w:autoSpaceDN w:val="0"/>
              <w:adjustRightInd w:val="0"/>
              <w:spacing w:line="360" w:lineRule="auto"/>
              <w:rPr>
                <w:rFonts w:hint="eastAsia" w:ascii="宋体" w:hAnsi="宋体" w:cs="宋体"/>
                <w:bCs/>
                <w:sz w:val="24"/>
                <w:szCs w:val="24"/>
                <w:lang w:val="zh-CN"/>
              </w:rPr>
            </w:pPr>
            <w:r>
              <w:rPr>
                <w:rFonts w:hint="eastAsia" w:ascii="宋体" w:hAnsi="宋体" w:cs="宋体"/>
                <w:bCs/>
                <w:sz w:val="24"/>
                <w:szCs w:val="24"/>
                <w:lang w:val="zh-CN"/>
              </w:rPr>
              <w:t>2、投标人（其他组织和自然人）提供本单位：</w:t>
            </w:r>
          </w:p>
          <w:p w14:paraId="64DAAD87">
            <w:pPr>
              <w:autoSpaceDE w:val="0"/>
              <w:autoSpaceDN w:val="0"/>
              <w:adjustRightInd w:val="0"/>
              <w:spacing w:line="360" w:lineRule="auto"/>
              <w:rPr>
                <w:rFonts w:hint="eastAsia" w:ascii="宋体" w:hAnsi="宋体" w:cs="宋体"/>
                <w:bCs/>
                <w:sz w:val="24"/>
                <w:szCs w:val="24"/>
                <w:lang w:val="zh-CN"/>
              </w:rPr>
            </w:pPr>
            <w:r>
              <w:rPr>
                <w:rFonts w:hint="eastAsia" w:ascii="宋体" w:hAnsi="宋体" w:cs="宋体"/>
                <w:bCs/>
                <w:sz w:val="24"/>
                <w:szCs w:val="24"/>
                <w:lang w:val="zh-CN"/>
              </w:rPr>
              <w:t>①</w:t>
            </w:r>
            <w:r>
              <w:rPr>
                <w:rFonts w:hint="eastAsia" w:ascii="宋体" w:hAnsi="宋体" w:cs="宋体"/>
                <w:bCs/>
                <w:sz w:val="24"/>
                <w:szCs w:val="24"/>
              </w:rPr>
              <w:t>202</w:t>
            </w:r>
            <w:r>
              <w:rPr>
                <w:rFonts w:hint="eastAsia" w:ascii="宋体" w:hAnsi="宋体" w:cs="宋体"/>
                <w:bCs/>
                <w:sz w:val="24"/>
                <w:szCs w:val="24"/>
                <w:lang w:val="en-US" w:eastAsia="zh-CN"/>
              </w:rPr>
              <w:t>4</w:t>
            </w:r>
            <w:r>
              <w:rPr>
                <w:rFonts w:hint="eastAsia" w:ascii="宋体" w:hAnsi="宋体" w:cs="宋体"/>
                <w:bCs/>
                <w:sz w:val="24"/>
                <w:szCs w:val="24"/>
              </w:rPr>
              <w:t>年度</w:t>
            </w:r>
            <w:r>
              <w:rPr>
                <w:rFonts w:hint="eastAsia" w:ascii="宋体" w:hAnsi="宋体" w:cs="宋体"/>
                <w:bCs/>
                <w:sz w:val="24"/>
                <w:szCs w:val="24"/>
                <w:lang w:val="en-US" w:eastAsia="zh-CN"/>
              </w:rPr>
              <w:t>或2025年度</w:t>
            </w:r>
            <w:r>
              <w:rPr>
                <w:rFonts w:hint="eastAsia" w:ascii="宋体" w:hAnsi="宋体" w:cs="宋体"/>
                <w:bCs/>
                <w:sz w:val="24"/>
                <w:szCs w:val="24"/>
                <w:lang w:val="zh-CN"/>
              </w:rPr>
              <w:t>经审计的财务报告，包括资产负债表、利润表、现金流量表、所有者权益变动表及其附注；</w:t>
            </w:r>
          </w:p>
          <w:p w14:paraId="362729E6">
            <w:pPr>
              <w:autoSpaceDE w:val="0"/>
              <w:autoSpaceDN w:val="0"/>
              <w:adjustRightInd w:val="0"/>
              <w:spacing w:line="360" w:lineRule="auto"/>
              <w:rPr>
                <w:rFonts w:hint="eastAsia" w:ascii="宋体" w:hAnsi="宋体" w:cs="宋体"/>
                <w:bCs/>
                <w:sz w:val="24"/>
                <w:szCs w:val="24"/>
                <w:lang w:val="zh-CN"/>
              </w:rPr>
            </w:pPr>
            <w:r>
              <w:rPr>
                <w:rFonts w:hint="eastAsia" w:ascii="宋体" w:hAnsi="宋体" w:cs="宋体"/>
                <w:bCs/>
                <w:sz w:val="24"/>
                <w:szCs w:val="24"/>
                <w:lang w:val="zh-CN"/>
              </w:rPr>
              <w:t>②银行出具的资信证明；</w:t>
            </w:r>
          </w:p>
          <w:p w14:paraId="2E69C8E4">
            <w:pPr>
              <w:autoSpaceDE w:val="0"/>
              <w:autoSpaceDN w:val="0"/>
              <w:adjustRightInd w:val="0"/>
              <w:spacing w:line="360" w:lineRule="auto"/>
              <w:rPr>
                <w:rFonts w:hint="eastAsia" w:ascii="宋体" w:hAnsi="宋体" w:cs="宋体"/>
                <w:bCs/>
                <w:sz w:val="24"/>
                <w:szCs w:val="24"/>
                <w:lang w:val="zh-CN"/>
              </w:rPr>
            </w:pPr>
            <w:r>
              <w:rPr>
                <w:rFonts w:hint="eastAsia" w:ascii="宋体" w:hAnsi="宋体" w:cs="宋体"/>
                <w:bCs/>
                <w:sz w:val="24"/>
                <w:szCs w:val="24"/>
                <w:lang w:val="zh-CN"/>
              </w:rPr>
              <w:t>③财政部门认可的政府采购专业担保机构的证明文件和担保机构出具的投标担保函。</w:t>
            </w:r>
          </w:p>
          <w:p w14:paraId="20AC746A">
            <w:pPr>
              <w:autoSpaceDE w:val="0"/>
              <w:autoSpaceDN w:val="0"/>
              <w:adjustRightInd w:val="0"/>
              <w:spacing w:line="360" w:lineRule="auto"/>
              <w:rPr>
                <w:rFonts w:hint="eastAsia" w:ascii="宋体" w:hAnsi="宋体" w:cs="宋体"/>
                <w:bCs/>
                <w:sz w:val="24"/>
                <w:szCs w:val="24"/>
                <w:lang w:val="zh-CN"/>
              </w:rPr>
            </w:pPr>
            <w:r>
              <w:rPr>
                <w:rFonts w:hint="eastAsia" w:ascii="宋体" w:hAnsi="宋体" w:cs="宋体"/>
                <w:bCs/>
                <w:sz w:val="24"/>
                <w:szCs w:val="24"/>
                <w:lang w:val="zh-CN"/>
              </w:rPr>
              <w:t>注：仅需提供序号①～③其中之一即可。</w:t>
            </w:r>
          </w:p>
          <w:p w14:paraId="3A88E510">
            <w:pPr>
              <w:autoSpaceDE w:val="0"/>
              <w:autoSpaceDN w:val="0"/>
              <w:adjustRightInd w:val="0"/>
              <w:spacing w:line="360" w:lineRule="auto"/>
              <w:rPr>
                <w:rFonts w:hint="eastAsia" w:ascii="宋体" w:hAnsi="宋体" w:cs="宋体"/>
                <w:b/>
                <w:sz w:val="24"/>
                <w:szCs w:val="24"/>
                <w:lang w:val="zh-CN"/>
              </w:rPr>
            </w:pPr>
            <w:r>
              <w:rPr>
                <w:rFonts w:hint="eastAsia" w:ascii="宋体" w:hAnsi="宋体" w:cs="宋体"/>
                <w:b/>
                <w:sz w:val="24"/>
                <w:szCs w:val="24"/>
                <w:lang w:val="zh-CN"/>
              </w:rPr>
              <w:t>三、依法缴纳税收相关材料</w:t>
            </w:r>
          </w:p>
          <w:p w14:paraId="2FAB1B41">
            <w:pPr>
              <w:autoSpaceDE w:val="0"/>
              <w:autoSpaceDN w:val="0"/>
              <w:adjustRightInd w:val="0"/>
              <w:spacing w:line="360" w:lineRule="auto"/>
              <w:rPr>
                <w:rFonts w:hint="eastAsia" w:ascii="宋体" w:hAnsi="宋体" w:cs="宋体"/>
                <w:bCs/>
                <w:sz w:val="24"/>
                <w:szCs w:val="24"/>
                <w:lang w:val="zh-CN"/>
              </w:rPr>
            </w:pPr>
            <w:r>
              <w:rPr>
                <w:rFonts w:hint="eastAsia" w:ascii="宋体" w:hAnsi="宋体" w:cs="宋体"/>
                <w:bCs/>
                <w:sz w:val="24"/>
                <w:szCs w:val="24"/>
                <w:lang w:val="zh-CN"/>
              </w:rPr>
              <w:t>参加本次政府采购项目投标截止时间前一年内任意一个月缴纳税收凭据。（依法免税的投标人，应提供相应文件证明依法免税）</w:t>
            </w:r>
          </w:p>
          <w:p w14:paraId="66B9BB64">
            <w:pPr>
              <w:autoSpaceDE w:val="0"/>
              <w:autoSpaceDN w:val="0"/>
              <w:adjustRightInd w:val="0"/>
              <w:spacing w:line="360" w:lineRule="auto"/>
              <w:rPr>
                <w:rFonts w:hint="eastAsia" w:ascii="宋体" w:hAnsi="宋体" w:cs="宋体"/>
                <w:b/>
                <w:sz w:val="24"/>
                <w:szCs w:val="24"/>
                <w:lang w:val="zh-CN"/>
              </w:rPr>
            </w:pPr>
            <w:r>
              <w:rPr>
                <w:rFonts w:hint="eastAsia" w:ascii="宋体" w:hAnsi="宋体" w:cs="宋体"/>
                <w:b/>
                <w:sz w:val="24"/>
                <w:szCs w:val="24"/>
                <w:lang w:val="zh-CN"/>
              </w:rPr>
              <w:t>四、依法缴纳社会保障资金的证明材料</w:t>
            </w:r>
          </w:p>
          <w:p w14:paraId="5977CA20">
            <w:pPr>
              <w:autoSpaceDE w:val="0"/>
              <w:autoSpaceDN w:val="0"/>
              <w:adjustRightInd w:val="0"/>
              <w:spacing w:line="360" w:lineRule="auto"/>
              <w:rPr>
                <w:rFonts w:hint="eastAsia" w:ascii="宋体" w:hAnsi="宋体" w:cs="宋体"/>
                <w:bCs/>
                <w:sz w:val="24"/>
                <w:szCs w:val="24"/>
                <w:lang w:val="zh-CN"/>
              </w:rPr>
            </w:pPr>
            <w:r>
              <w:rPr>
                <w:rFonts w:hint="eastAsia" w:ascii="宋体" w:hAnsi="宋体" w:cs="宋体"/>
                <w:bCs/>
                <w:sz w:val="24"/>
                <w:szCs w:val="24"/>
                <w:lang w:val="zh-CN"/>
              </w:rPr>
              <w:t>参加本次政府采购项目投标截止时间前一年内任意一个月缴纳社会保险凭据。（依法不需要缴纳社会保障资金的投标人，应提供相应文件证明依法不需要缴纳社会保障资金）</w:t>
            </w:r>
          </w:p>
          <w:p w14:paraId="7A663372">
            <w:pPr>
              <w:autoSpaceDE w:val="0"/>
              <w:autoSpaceDN w:val="0"/>
              <w:adjustRightInd w:val="0"/>
              <w:spacing w:line="360" w:lineRule="auto"/>
              <w:rPr>
                <w:rFonts w:hint="eastAsia" w:ascii="宋体" w:hAnsi="宋体" w:cs="宋体"/>
                <w:bCs/>
                <w:sz w:val="24"/>
                <w:szCs w:val="24"/>
                <w:lang w:val="zh-CN"/>
              </w:rPr>
            </w:pPr>
            <w:r>
              <w:rPr>
                <w:rFonts w:hint="eastAsia" w:ascii="宋体" w:hAnsi="宋体" w:cs="宋体"/>
                <w:b/>
                <w:sz w:val="24"/>
                <w:szCs w:val="24"/>
                <w:lang w:val="zh-CN"/>
              </w:rPr>
              <w:t>五、履行合同所必须的设备和专业技术能力的证明材料</w:t>
            </w:r>
            <w:r>
              <w:rPr>
                <w:rFonts w:hint="eastAsia" w:ascii="宋体" w:hAnsi="宋体" w:cs="宋体"/>
                <w:bCs/>
                <w:sz w:val="24"/>
                <w:szCs w:val="24"/>
                <w:lang w:val="zh-CN"/>
              </w:rPr>
              <w:t xml:space="preserve"> </w:t>
            </w:r>
          </w:p>
          <w:p w14:paraId="43A8073C">
            <w:pPr>
              <w:autoSpaceDE w:val="0"/>
              <w:autoSpaceDN w:val="0"/>
              <w:adjustRightInd w:val="0"/>
              <w:spacing w:line="360" w:lineRule="auto"/>
              <w:rPr>
                <w:rFonts w:hint="eastAsia" w:ascii="宋体" w:hAnsi="宋体" w:cs="宋体"/>
                <w:bCs/>
                <w:sz w:val="24"/>
                <w:szCs w:val="24"/>
                <w:lang w:val="zh-CN"/>
              </w:rPr>
            </w:pPr>
            <w:r>
              <w:rPr>
                <w:rFonts w:hint="eastAsia" w:ascii="宋体" w:hAnsi="宋体" w:cs="宋体"/>
                <w:bCs/>
                <w:sz w:val="24"/>
                <w:szCs w:val="24"/>
                <w:lang w:val="zh-CN"/>
              </w:rPr>
              <w:t>1、相关设备的购置发票、专业技术人员职称证书、用工合同等；</w:t>
            </w:r>
          </w:p>
          <w:p w14:paraId="0866F82A">
            <w:pPr>
              <w:autoSpaceDE w:val="0"/>
              <w:autoSpaceDN w:val="0"/>
              <w:adjustRightInd w:val="0"/>
              <w:spacing w:line="360" w:lineRule="auto"/>
              <w:rPr>
                <w:rFonts w:hint="eastAsia" w:ascii="宋体" w:hAnsi="宋体" w:cs="宋体"/>
                <w:bCs/>
                <w:sz w:val="24"/>
                <w:szCs w:val="24"/>
                <w:lang w:val="zh-CN"/>
              </w:rPr>
            </w:pPr>
            <w:r>
              <w:rPr>
                <w:rFonts w:hint="eastAsia" w:ascii="宋体" w:hAnsi="宋体" w:cs="宋体"/>
                <w:bCs/>
                <w:sz w:val="24"/>
                <w:szCs w:val="24"/>
                <w:lang w:val="zh-CN"/>
              </w:rPr>
              <w:t>2、投标人具备履行合同所必须的设备和专业技术能力承诺函或声明（承诺函或声明格式自拟）。</w:t>
            </w:r>
          </w:p>
          <w:p w14:paraId="2474E781">
            <w:pPr>
              <w:autoSpaceDE w:val="0"/>
              <w:autoSpaceDN w:val="0"/>
              <w:adjustRightInd w:val="0"/>
              <w:spacing w:line="360" w:lineRule="auto"/>
              <w:rPr>
                <w:rFonts w:hint="eastAsia" w:ascii="宋体" w:hAnsi="宋体" w:cs="宋体"/>
                <w:bCs/>
                <w:sz w:val="24"/>
                <w:szCs w:val="24"/>
                <w:lang w:val="zh-CN"/>
              </w:rPr>
            </w:pPr>
            <w:r>
              <w:rPr>
                <w:rFonts w:hint="eastAsia" w:ascii="宋体" w:hAnsi="宋体" w:cs="宋体"/>
                <w:bCs/>
                <w:sz w:val="24"/>
                <w:szCs w:val="24"/>
                <w:lang w:val="zh-CN"/>
              </w:rPr>
              <w:t>注：仅需提供序号1～2其中之一即可。</w:t>
            </w:r>
          </w:p>
          <w:p w14:paraId="37D5555C">
            <w:pPr>
              <w:autoSpaceDE w:val="0"/>
              <w:autoSpaceDN w:val="0"/>
              <w:adjustRightInd w:val="0"/>
              <w:spacing w:line="360" w:lineRule="auto"/>
              <w:rPr>
                <w:rFonts w:hint="eastAsia" w:ascii="宋体" w:hAnsi="宋体" w:cs="宋体"/>
                <w:bCs/>
                <w:sz w:val="24"/>
                <w:szCs w:val="24"/>
                <w:lang w:val="zh-CN"/>
              </w:rPr>
            </w:pPr>
            <w:r>
              <w:rPr>
                <w:rFonts w:hint="eastAsia" w:ascii="宋体" w:hAnsi="宋体" w:cs="宋体"/>
                <w:b/>
                <w:sz w:val="24"/>
                <w:szCs w:val="24"/>
                <w:lang w:val="zh-CN"/>
              </w:rPr>
              <w:t>六、参加政府采购活动前3年内在经营活动中没有重大违法记录的声明</w:t>
            </w:r>
            <w:r>
              <w:rPr>
                <w:rFonts w:hint="eastAsia" w:ascii="宋体" w:hAnsi="宋体" w:cs="宋体"/>
                <w:bCs/>
                <w:sz w:val="24"/>
                <w:szCs w:val="24"/>
                <w:lang w:val="zh-CN"/>
              </w:rPr>
              <w:t xml:space="preserve"> </w:t>
            </w:r>
          </w:p>
          <w:p w14:paraId="61313348">
            <w:pPr>
              <w:autoSpaceDE w:val="0"/>
              <w:autoSpaceDN w:val="0"/>
              <w:adjustRightInd w:val="0"/>
              <w:spacing w:line="360" w:lineRule="auto"/>
              <w:rPr>
                <w:rFonts w:hint="eastAsia" w:ascii="宋体" w:hAnsi="宋体" w:cs="宋体"/>
                <w:bCs/>
                <w:sz w:val="24"/>
                <w:szCs w:val="24"/>
                <w:lang w:val="zh-CN"/>
              </w:rPr>
            </w:pPr>
            <w:r>
              <w:rPr>
                <w:rFonts w:hint="eastAsia" w:ascii="宋体" w:hAnsi="宋体" w:cs="宋体"/>
                <w:bCs/>
                <w:sz w:val="24"/>
                <w:szCs w:val="24"/>
                <w:lang w:val="zh-CN"/>
              </w:rPr>
              <w:t>投标人“参加政府采购活动前3年内在经营活动中没有重大违法记录的书面声明”。重大违法记录，是指投标人因违法经营受到刑事处罚或者责令停产停业、吊销许可证或者执照、较大数额罚款等行政处罚。</w:t>
            </w:r>
          </w:p>
          <w:p w14:paraId="2675C176">
            <w:pPr>
              <w:autoSpaceDE w:val="0"/>
              <w:autoSpaceDN w:val="0"/>
              <w:adjustRightInd w:val="0"/>
              <w:spacing w:line="360" w:lineRule="auto"/>
              <w:rPr>
                <w:rFonts w:hint="eastAsia" w:ascii="宋体" w:hAnsi="宋体" w:cs="宋体"/>
                <w:bCs/>
                <w:sz w:val="24"/>
                <w:szCs w:val="24"/>
                <w:lang w:val="zh-CN"/>
              </w:rPr>
            </w:pPr>
            <w:r>
              <w:rPr>
                <w:rFonts w:hint="eastAsia" w:ascii="宋体" w:hAnsi="宋体" w:cs="宋体"/>
                <w:b/>
                <w:sz w:val="24"/>
                <w:szCs w:val="24"/>
                <w:lang w:val="zh-CN"/>
              </w:rPr>
              <w:t>七、</w:t>
            </w:r>
            <w:r>
              <w:rPr>
                <w:rFonts w:hint="eastAsia" w:ascii="宋体" w:hAnsi="宋体" w:cs="宋体"/>
                <w:b/>
                <w:bCs w:val="0"/>
                <w:sz w:val="24"/>
                <w:szCs w:val="24"/>
                <w:lang w:val="zh-CN"/>
              </w:rPr>
              <w:t>未被列入“信用中国”网站(www.creditchina.gov.cn)失信被执行人、重大税收违法失信主体的投标人；“中国政府采购网”(www.ccgp.gov.cn)政府采购严重违法失信行为记录名单的投标人；“中国社会组织政务服务平台”网站（chinanpo.mca.gov.cn）严重违法失信社会组织（联合体形式投标的，联合体成员存在不良信用记录，视同联合体存在不良信用记录）。</w:t>
            </w:r>
          </w:p>
          <w:p w14:paraId="35A5CF69">
            <w:pPr>
              <w:autoSpaceDE w:val="0"/>
              <w:autoSpaceDN w:val="0"/>
              <w:adjustRightInd w:val="0"/>
              <w:spacing w:line="360" w:lineRule="auto"/>
              <w:rPr>
                <w:rFonts w:hint="eastAsia" w:ascii="宋体" w:hAnsi="宋体" w:cs="宋体"/>
                <w:bCs/>
                <w:sz w:val="24"/>
                <w:szCs w:val="24"/>
                <w:lang w:val="zh-CN"/>
              </w:rPr>
            </w:pPr>
            <w:r>
              <w:rPr>
                <w:rFonts w:hint="eastAsia" w:ascii="宋体" w:hAnsi="宋体" w:cs="宋体"/>
                <w:bCs/>
                <w:sz w:val="24"/>
                <w:szCs w:val="24"/>
                <w:lang w:val="zh-CN"/>
              </w:rPr>
              <w:t>1、查询渠道：</w:t>
            </w:r>
          </w:p>
          <w:p w14:paraId="7674D90B">
            <w:pPr>
              <w:autoSpaceDE w:val="0"/>
              <w:autoSpaceDN w:val="0"/>
              <w:adjustRightInd w:val="0"/>
              <w:spacing w:line="360" w:lineRule="auto"/>
              <w:rPr>
                <w:rFonts w:hint="eastAsia" w:ascii="宋体" w:hAnsi="宋体" w:cs="宋体"/>
                <w:bCs/>
                <w:sz w:val="24"/>
                <w:szCs w:val="24"/>
                <w:lang w:val="zh-CN"/>
              </w:rPr>
            </w:pPr>
            <w:r>
              <w:rPr>
                <w:rFonts w:hint="eastAsia" w:ascii="宋体" w:hAnsi="宋体" w:cs="宋体"/>
                <w:bCs/>
                <w:sz w:val="24"/>
                <w:szCs w:val="24"/>
                <w:lang w:val="zh-CN"/>
              </w:rPr>
              <w:t>①“信用中国”网站（</w:t>
            </w:r>
            <w:r>
              <w:rPr>
                <w:rFonts w:hint="eastAsia" w:ascii="宋体" w:hAnsi="宋体" w:cs="宋体"/>
                <w:bCs/>
                <w:sz w:val="24"/>
                <w:szCs w:val="24"/>
                <w:lang w:val="zh-CN"/>
              </w:rPr>
              <w:fldChar w:fldCharType="begin"/>
            </w:r>
            <w:r>
              <w:rPr>
                <w:rFonts w:hint="eastAsia" w:ascii="宋体" w:hAnsi="宋体" w:cs="宋体"/>
                <w:bCs/>
                <w:sz w:val="24"/>
                <w:szCs w:val="24"/>
                <w:lang w:val="zh-CN"/>
              </w:rPr>
              <w:instrText xml:space="preserve"> HYPERLINK "http://www.creditchina.gov.cn" </w:instrText>
            </w:r>
            <w:r>
              <w:rPr>
                <w:rFonts w:hint="eastAsia" w:ascii="宋体" w:hAnsi="宋体" w:cs="宋体"/>
                <w:bCs/>
                <w:sz w:val="24"/>
                <w:szCs w:val="24"/>
                <w:lang w:val="zh-CN"/>
              </w:rPr>
              <w:fldChar w:fldCharType="separate"/>
            </w:r>
            <w:r>
              <w:rPr>
                <w:rFonts w:hint="eastAsia" w:ascii="宋体" w:hAnsi="宋体" w:cs="宋体"/>
                <w:bCs/>
                <w:sz w:val="24"/>
                <w:szCs w:val="24"/>
                <w:lang w:val="zh-CN"/>
              </w:rPr>
              <w:t>www.creditchina.gov.cn</w:t>
            </w:r>
            <w:r>
              <w:rPr>
                <w:rFonts w:hint="eastAsia" w:ascii="宋体" w:hAnsi="宋体" w:cs="宋体"/>
                <w:bCs/>
                <w:sz w:val="24"/>
                <w:szCs w:val="24"/>
                <w:lang w:val="zh-CN"/>
              </w:rPr>
              <w:fldChar w:fldCharType="end"/>
            </w:r>
            <w:r>
              <w:rPr>
                <w:rFonts w:hint="eastAsia" w:ascii="宋体" w:hAnsi="宋体" w:cs="宋体"/>
                <w:bCs/>
                <w:sz w:val="24"/>
                <w:szCs w:val="24"/>
                <w:lang w:val="zh-CN"/>
              </w:rPr>
              <w:t>）</w:t>
            </w:r>
          </w:p>
          <w:p w14:paraId="092157DD">
            <w:pPr>
              <w:autoSpaceDE w:val="0"/>
              <w:autoSpaceDN w:val="0"/>
              <w:adjustRightInd w:val="0"/>
              <w:spacing w:line="360" w:lineRule="auto"/>
              <w:rPr>
                <w:rFonts w:hint="eastAsia" w:ascii="宋体" w:hAnsi="宋体" w:cs="宋体"/>
                <w:bCs/>
                <w:sz w:val="24"/>
                <w:szCs w:val="24"/>
                <w:lang w:val="zh-CN"/>
              </w:rPr>
            </w:pPr>
            <w:r>
              <w:rPr>
                <w:rFonts w:hint="eastAsia" w:ascii="宋体" w:hAnsi="宋体" w:cs="宋体"/>
                <w:bCs/>
                <w:sz w:val="24"/>
                <w:szCs w:val="24"/>
                <w:lang w:val="zh-CN"/>
              </w:rPr>
              <w:t>②“中国政府采购网”（</w:t>
            </w:r>
            <w:r>
              <w:rPr>
                <w:rFonts w:hint="eastAsia" w:ascii="宋体" w:hAnsi="宋体" w:cs="宋体"/>
                <w:bCs/>
                <w:sz w:val="24"/>
                <w:szCs w:val="24"/>
                <w:lang w:val="zh-CN"/>
              </w:rPr>
              <w:fldChar w:fldCharType="begin"/>
            </w:r>
            <w:r>
              <w:rPr>
                <w:rFonts w:hint="eastAsia" w:ascii="宋体" w:hAnsi="宋体" w:cs="宋体"/>
                <w:bCs/>
                <w:sz w:val="24"/>
                <w:szCs w:val="24"/>
                <w:lang w:val="zh-CN"/>
              </w:rPr>
              <w:instrText xml:space="preserve"> HYPERLINK "http://www.ccgp.gov.cn" </w:instrText>
            </w:r>
            <w:r>
              <w:rPr>
                <w:rFonts w:hint="eastAsia" w:ascii="宋体" w:hAnsi="宋体" w:cs="宋体"/>
                <w:bCs/>
                <w:sz w:val="24"/>
                <w:szCs w:val="24"/>
                <w:lang w:val="zh-CN"/>
              </w:rPr>
              <w:fldChar w:fldCharType="separate"/>
            </w:r>
            <w:r>
              <w:rPr>
                <w:rFonts w:hint="eastAsia" w:ascii="宋体" w:hAnsi="宋体" w:cs="宋体"/>
                <w:bCs/>
                <w:sz w:val="24"/>
                <w:szCs w:val="24"/>
                <w:lang w:val="zh-CN"/>
              </w:rPr>
              <w:t>www.ccgp.gov.cn</w:t>
            </w:r>
            <w:r>
              <w:rPr>
                <w:rFonts w:hint="eastAsia" w:ascii="宋体" w:hAnsi="宋体" w:cs="宋体"/>
                <w:bCs/>
                <w:sz w:val="24"/>
                <w:szCs w:val="24"/>
                <w:lang w:val="zh-CN"/>
              </w:rPr>
              <w:fldChar w:fldCharType="end"/>
            </w:r>
            <w:r>
              <w:rPr>
                <w:rFonts w:hint="eastAsia" w:ascii="宋体" w:hAnsi="宋体" w:cs="宋体"/>
                <w:bCs/>
                <w:sz w:val="24"/>
                <w:szCs w:val="24"/>
                <w:lang w:val="zh-CN"/>
              </w:rPr>
              <w:t>）</w:t>
            </w:r>
          </w:p>
          <w:p w14:paraId="360940E4">
            <w:pPr>
              <w:autoSpaceDE w:val="0"/>
              <w:autoSpaceDN w:val="0"/>
              <w:adjustRightInd w:val="0"/>
              <w:spacing w:line="360" w:lineRule="auto"/>
              <w:rPr>
                <w:rFonts w:hint="eastAsia" w:ascii="宋体" w:hAnsi="宋体" w:cs="宋体"/>
                <w:bCs/>
                <w:sz w:val="24"/>
                <w:szCs w:val="24"/>
                <w:lang w:val="zh-CN"/>
              </w:rPr>
            </w:pPr>
            <w:r>
              <w:rPr>
                <w:rFonts w:hint="eastAsia" w:ascii="宋体" w:hAnsi="宋体" w:cs="宋体"/>
                <w:bCs/>
                <w:sz w:val="24"/>
                <w:szCs w:val="24"/>
                <w:lang w:val="zh-CN"/>
              </w:rPr>
              <w:t>③“中国社会组织政务服务平台”网站（chinanpo.mca.gov.cn）（仅查询社会组织）；</w:t>
            </w:r>
          </w:p>
          <w:p w14:paraId="66F677D8">
            <w:pPr>
              <w:numPr>
                <w:ilvl w:val="0"/>
                <w:numId w:val="2"/>
              </w:numPr>
              <w:autoSpaceDE w:val="0"/>
              <w:autoSpaceDN w:val="0"/>
              <w:adjustRightInd w:val="0"/>
              <w:spacing w:line="360" w:lineRule="auto"/>
              <w:rPr>
                <w:rFonts w:hint="eastAsia" w:ascii="宋体" w:hAnsi="宋体" w:cs="宋体"/>
                <w:bCs/>
                <w:sz w:val="24"/>
                <w:szCs w:val="24"/>
                <w:lang w:val="zh-CN"/>
              </w:rPr>
            </w:pPr>
            <w:r>
              <w:rPr>
                <w:rFonts w:hint="eastAsia" w:ascii="宋体" w:hAnsi="宋体" w:cs="宋体"/>
                <w:bCs/>
                <w:sz w:val="24"/>
                <w:szCs w:val="24"/>
                <w:lang w:val="zh-CN"/>
              </w:rPr>
              <w:t>截止时间：同投标截止时间；</w:t>
            </w:r>
          </w:p>
          <w:p w14:paraId="182BD967">
            <w:pPr>
              <w:numPr>
                <w:ilvl w:val="0"/>
                <w:numId w:val="2"/>
              </w:numPr>
              <w:autoSpaceDE w:val="0"/>
              <w:autoSpaceDN w:val="0"/>
              <w:adjustRightInd w:val="0"/>
              <w:spacing w:line="360" w:lineRule="auto"/>
              <w:rPr>
                <w:rFonts w:hint="eastAsia" w:ascii="宋体" w:hAnsi="宋体" w:cs="宋体"/>
                <w:bCs/>
                <w:sz w:val="24"/>
                <w:szCs w:val="24"/>
                <w:lang w:val="zh-CN"/>
              </w:rPr>
            </w:pPr>
            <w:r>
              <w:rPr>
                <w:rFonts w:hint="eastAsia" w:ascii="宋体" w:hAnsi="宋体" w:cs="宋体"/>
                <w:bCs/>
                <w:sz w:val="24"/>
                <w:szCs w:val="24"/>
                <w:lang w:val="zh-CN"/>
              </w:rPr>
              <w:t>信用信息的使用原则：经采购人认定的被列入失信被执行人、重大税收违法失信主体、政府采购严重违法失信行为记录名单的投标人、严重违法失信社会组织，将拒绝其参与本次政府采购活动。</w:t>
            </w:r>
          </w:p>
          <w:p w14:paraId="03CE1934">
            <w:pPr>
              <w:autoSpaceDE w:val="0"/>
              <w:autoSpaceDN w:val="0"/>
              <w:adjustRightInd w:val="0"/>
              <w:spacing w:line="360" w:lineRule="auto"/>
              <w:rPr>
                <w:rFonts w:hint="eastAsia" w:ascii="宋体" w:hAnsi="宋体" w:cs="宋体"/>
                <w:b/>
                <w:bCs w:val="0"/>
                <w:sz w:val="24"/>
                <w:szCs w:val="24"/>
                <w:lang w:val="en-US" w:eastAsia="zh-CN"/>
              </w:rPr>
            </w:pPr>
            <w:r>
              <w:rPr>
                <w:rFonts w:hint="eastAsia" w:ascii="宋体" w:hAnsi="宋体" w:cs="宋体"/>
                <w:b/>
                <w:bCs w:val="0"/>
                <w:sz w:val="24"/>
                <w:szCs w:val="24"/>
                <w:lang w:val="en-US" w:eastAsia="zh-CN"/>
              </w:rPr>
              <w:t>八、供应商应具备的特定资格要求</w:t>
            </w:r>
          </w:p>
          <w:p w14:paraId="32036490">
            <w:pPr>
              <w:autoSpaceDE w:val="0"/>
              <w:autoSpaceDN w:val="0"/>
              <w:adjustRightInd w:val="0"/>
              <w:spacing w:line="360" w:lineRule="auto"/>
              <w:rPr>
                <w:rFonts w:hint="default" w:ascii="宋体" w:hAnsi="宋体" w:cs="宋体"/>
                <w:bCs/>
                <w:sz w:val="24"/>
                <w:szCs w:val="24"/>
                <w:lang w:val="en-US" w:eastAsia="zh-CN"/>
              </w:rPr>
            </w:pPr>
            <w:r>
              <w:rPr>
                <w:rFonts w:hint="default" w:ascii="宋体" w:hAnsi="宋体" w:cs="宋体"/>
                <w:b/>
                <w:bCs w:val="0"/>
                <w:sz w:val="24"/>
                <w:szCs w:val="24"/>
                <w:lang w:val="en-US" w:eastAsia="zh-CN"/>
              </w:rPr>
              <w:t>供应商所供产品必须提供产品的肥料登记证，且在小麦上取得登记。</w:t>
            </w:r>
          </w:p>
        </w:tc>
      </w:tr>
    </w:tbl>
    <w:p w14:paraId="418DA702">
      <w:pPr>
        <w:snapToGrid w:val="0"/>
        <w:jc w:val="center"/>
        <w:rPr>
          <w:rStyle w:val="31"/>
          <w:rFonts w:ascii="宋体" w:hAnsi="宋体"/>
          <w:b/>
          <w:kern w:val="0"/>
          <w:sz w:val="36"/>
          <w:szCs w:val="36"/>
        </w:rPr>
      </w:pPr>
      <w:r>
        <w:rPr>
          <w:rFonts w:hint="eastAsia" w:ascii="仿宋_GB2312" w:hAnsi="仿宋_GB2312" w:eastAsia="仿宋_GB2312" w:cs="仿宋_GB2312"/>
        </w:rPr>
        <w:br w:type="page"/>
      </w:r>
      <w:r>
        <w:rPr>
          <w:rStyle w:val="31"/>
          <w:rFonts w:ascii="宋体" w:hAnsi="宋体"/>
          <w:b/>
          <w:kern w:val="0"/>
          <w:sz w:val="36"/>
          <w:szCs w:val="36"/>
        </w:rPr>
        <w:t>第四章 投标人须知</w:t>
      </w:r>
    </w:p>
    <w:p w14:paraId="13E49E67">
      <w:pPr>
        <w:snapToGrid w:val="0"/>
        <w:rPr>
          <w:rStyle w:val="31"/>
          <w:rFonts w:ascii="宋体" w:hAnsi="宋体"/>
        </w:rPr>
      </w:pPr>
    </w:p>
    <w:p w14:paraId="6637E306">
      <w:pPr>
        <w:tabs>
          <w:tab w:val="left" w:pos="1260"/>
        </w:tabs>
        <w:snapToGrid w:val="0"/>
        <w:spacing w:line="360" w:lineRule="auto"/>
        <w:jc w:val="center"/>
        <w:rPr>
          <w:rStyle w:val="31"/>
          <w:rFonts w:hint="eastAsia" w:ascii="宋体" w:hAnsi="宋体"/>
          <w:b/>
          <w:kern w:val="0"/>
          <w:sz w:val="24"/>
          <w:szCs w:val="24"/>
        </w:rPr>
      </w:pPr>
      <w:r>
        <w:rPr>
          <w:rStyle w:val="31"/>
          <w:rFonts w:hint="eastAsia" w:ascii="宋体" w:hAnsi="宋体"/>
          <w:b/>
          <w:kern w:val="0"/>
          <w:sz w:val="24"/>
          <w:szCs w:val="24"/>
        </w:rPr>
        <w:t>一、概念释义</w:t>
      </w:r>
    </w:p>
    <w:p w14:paraId="39E6E71E">
      <w:pPr>
        <w:tabs>
          <w:tab w:val="left" w:pos="1260"/>
        </w:tabs>
        <w:snapToGrid w:val="0"/>
        <w:spacing w:line="360" w:lineRule="auto"/>
        <w:jc w:val="both"/>
        <w:rPr>
          <w:rStyle w:val="31"/>
          <w:rFonts w:hint="eastAsia" w:ascii="宋体" w:hAnsi="宋体"/>
          <w:b/>
          <w:kern w:val="0"/>
          <w:sz w:val="24"/>
          <w:szCs w:val="24"/>
        </w:rPr>
      </w:pPr>
      <w:r>
        <w:rPr>
          <w:rStyle w:val="31"/>
          <w:rFonts w:hint="eastAsia" w:ascii="宋体" w:hAnsi="宋体"/>
          <w:b/>
          <w:kern w:val="0"/>
          <w:sz w:val="24"/>
          <w:szCs w:val="24"/>
        </w:rPr>
        <w:t>1.适用范围</w:t>
      </w:r>
    </w:p>
    <w:p w14:paraId="603C1D2E">
      <w:pPr>
        <w:tabs>
          <w:tab w:val="left" w:pos="1260"/>
        </w:tabs>
        <w:snapToGrid w:val="0"/>
        <w:spacing w:line="360" w:lineRule="auto"/>
        <w:ind w:firstLine="480" w:firstLineChars="200"/>
        <w:jc w:val="both"/>
        <w:rPr>
          <w:rStyle w:val="31"/>
          <w:rFonts w:hint="eastAsia" w:ascii="宋体" w:hAnsi="宋体"/>
          <w:b w:val="0"/>
          <w:bCs/>
          <w:kern w:val="0"/>
          <w:sz w:val="24"/>
          <w:szCs w:val="24"/>
        </w:rPr>
      </w:pPr>
      <w:r>
        <w:rPr>
          <w:rStyle w:val="31"/>
          <w:rFonts w:hint="eastAsia" w:ascii="宋体" w:hAnsi="宋体"/>
          <w:b w:val="0"/>
          <w:bCs/>
          <w:kern w:val="0"/>
          <w:sz w:val="24"/>
          <w:szCs w:val="24"/>
        </w:rPr>
        <w:t>1.1本谈判文件仅适用于本次“采购邀请”和“供应商须知前附表”中所述采购项目的采购。</w:t>
      </w:r>
    </w:p>
    <w:p w14:paraId="681702BF">
      <w:pPr>
        <w:tabs>
          <w:tab w:val="left" w:pos="1260"/>
        </w:tabs>
        <w:snapToGrid w:val="0"/>
        <w:spacing w:line="360" w:lineRule="auto"/>
        <w:ind w:firstLine="480" w:firstLineChars="200"/>
        <w:jc w:val="both"/>
        <w:rPr>
          <w:rStyle w:val="31"/>
          <w:rFonts w:hint="eastAsia" w:ascii="宋体" w:hAnsi="宋体"/>
          <w:b w:val="0"/>
          <w:bCs/>
          <w:kern w:val="0"/>
          <w:sz w:val="24"/>
          <w:szCs w:val="24"/>
        </w:rPr>
      </w:pPr>
      <w:r>
        <w:rPr>
          <w:rStyle w:val="31"/>
          <w:rFonts w:hint="eastAsia" w:ascii="宋体" w:hAnsi="宋体"/>
          <w:b w:val="0"/>
          <w:bCs/>
          <w:kern w:val="0"/>
          <w:sz w:val="24"/>
          <w:szCs w:val="24"/>
        </w:rPr>
        <w:t>1.2本谈判文件解释权属于“采购邀请”和“供应商须知前附表”所述的采购人、集中采购机构。</w:t>
      </w:r>
    </w:p>
    <w:p w14:paraId="7B971DEE">
      <w:pPr>
        <w:tabs>
          <w:tab w:val="left" w:pos="1260"/>
        </w:tabs>
        <w:snapToGrid w:val="0"/>
        <w:spacing w:line="360" w:lineRule="auto"/>
        <w:jc w:val="both"/>
        <w:rPr>
          <w:rStyle w:val="31"/>
          <w:rFonts w:hint="eastAsia" w:ascii="宋体" w:hAnsi="宋体"/>
          <w:b/>
          <w:bCs w:val="0"/>
          <w:kern w:val="0"/>
          <w:sz w:val="24"/>
          <w:szCs w:val="24"/>
        </w:rPr>
      </w:pPr>
      <w:r>
        <w:rPr>
          <w:rStyle w:val="31"/>
          <w:rFonts w:hint="eastAsia" w:ascii="宋体" w:hAnsi="宋体"/>
          <w:b/>
          <w:bCs w:val="0"/>
          <w:kern w:val="0"/>
          <w:sz w:val="24"/>
          <w:szCs w:val="24"/>
        </w:rPr>
        <w:t>2.定义</w:t>
      </w:r>
    </w:p>
    <w:p w14:paraId="0045B561">
      <w:pPr>
        <w:tabs>
          <w:tab w:val="left" w:pos="1260"/>
        </w:tabs>
        <w:snapToGrid w:val="0"/>
        <w:spacing w:line="360" w:lineRule="auto"/>
        <w:ind w:firstLine="480" w:firstLineChars="200"/>
        <w:jc w:val="both"/>
        <w:rPr>
          <w:rStyle w:val="31"/>
          <w:rFonts w:hint="eastAsia" w:ascii="宋体" w:hAnsi="宋体"/>
          <w:b w:val="0"/>
          <w:bCs/>
          <w:kern w:val="0"/>
          <w:sz w:val="24"/>
          <w:szCs w:val="24"/>
        </w:rPr>
      </w:pPr>
      <w:r>
        <w:rPr>
          <w:rStyle w:val="31"/>
          <w:rFonts w:hint="eastAsia" w:ascii="宋体" w:hAnsi="宋体"/>
          <w:b w:val="0"/>
          <w:bCs/>
          <w:kern w:val="0"/>
          <w:sz w:val="24"/>
          <w:szCs w:val="24"/>
        </w:rPr>
        <w:t>2.1“采购项目”：系指“供应商须知前附表”中所述的采购项目。</w:t>
      </w:r>
    </w:p>
    <w:p w14:paraId="67A4C3A1">
      <w:pPr>
        <w:tabs>
          <w:tab w:val="left" w:pos="1260"/>
        </w:tabs>
        <w:snapToGrid w:val="0"/>
        <w:spacing w:line="360" w:lineRule="auto"/>
        <w:ind w:firstLine="480" w:firstLineChars="200"/>
        <w:jc w:val="both"/>
        <w:rPr>
          <w:rStyle w:val="31"/>
          <w:rFonts w:hint="eastAsia" w:ascii="宋体" w:hAnsi="宋体"/>
          <w:b w:val="0"/>
          <w:bCs/>
          <w:kern w:val="0"/>
          <w:sz w:val="24"/>
          <w:szCs w:val="24"/>
        </w:rPr>
      </w:pPr>
      <w:r>
        <w:rPr>
          <w:rStyle w:val="31"/>
          <w:rFonts w:hint="eastAsia" w:ascii="宋体" w:hAnsi="宋体"/>
          <w:b w:val="0"/>
          <w:bCs/>
          <w:kern w:val="0"/>
          <w:sz w:val="24"/>
          <w:szCs w:val="24"/>
        </w:rPr>
        <w:t>2.2“采购人、集中采购机构”：系指“供应商须知前附表”中所述的组织本次采购的集中采购机构和采购人。</w:t>
      </w:r>
    </w:p>
    <w:p w14:paraId="299D17D8">
      <w:pPr>
        <w:tabs>
          <w:tab w:val="left" w:pos="1260"/>
        </w:tabs>
        <w:snapToGrid w:val="0"/>
        <w:spacing w:line="360" w:lineRule="auto"/>
        <w:ind w:firstLine="480" w:firstLineChars="200"/>
        <w:jc w:val="both"/>
        <w:rPr>
          <w:rStyle w:val="31"/>
          <w:rFonts w:hint="eastAsia" w:ascii="宋体" w:hAnsi="宋体"/>
          <w:b w:val="0"/>
          <w:bCs/>
          <w:kern w:val="0"/>
          <w:sz w:val="24"/>
          <w:szCs w:val="24"/>
        </w:rPr>
      </w:pPr>
      <w:r>
        <w:rPr>
          <w:rStyle w:val="31"/>
          <w:rFonts w:hint="eastAsia" w:ascii="宋体" w:hAnsi="宋体"/>
          <w:b w:val="0"/>
          <w:bCs/>
          <w:kern w:val="0"/>
          <w:sz w:val="24"/>
          <w:szCs w:val="24"/>
        </w:rPr>
        <w:t>2.3“供应商”系指从采购人、集中采购机构处按规定获取谈判文件，并按照谈判文件向采购人、集中采购机构提交响应文件的供应商。</w:t>
      </w:r>
    </w:p>
    <w:p w14:paraId="5520F89B">
      <w:pPr>
        <w:tabs>
          <w:tab w:val="left" w:pos="1260"/>
        </w:tabs>
        <w:snapToGrid w:val="0"/>
        <w:spacing w:line="360" w:lineRule="auto"/>
        <w:ind w:firstLine="480" w:firstLineChars="200"/>
        <w:jc w:val="both"/>
        <w:rPr>
          <w:rStyle w:val="31"/>
          <w:rFonts w:hint="eastAsia" w:ascii="宋体" w:hAnsi="宋体"/>
          <w:b w:val="0"/>
          <w:bCs/>
          <w:kern w:val="0"/>
          <w:sz w:val="24"/>
          <w:szCs w:val="24"/>
        </w:rPr>
      </w:pPr>
      <w:r>
        <w:rPr>
          <w:rStyle w:val="31"/>
          <w:rFonts w:hint="eastAsia" w:ascii="宋体" w:hAnsi="宋体"/>
          <w:b w:val="0"/>
          <w:bCs/>
          <w:kern w:val="0"/>
          <w:sz w:val="24"/>
          <w:szCs w:val="24"/>
        </w:rPr>
        <w:t>2.4“成交供应商”系指成交的供应商。</w:t>
      </w:r>
    </w:p>
    <w:p w14:paraId="2496724B">
      <w:pPr>
        <w:tabs>
          <w:tab w:val="left" w:pos="1260"/>
        </w:tabs>
        <w:snapToGrid w:val="0"/>
        <w:spacing w:line="360" w:lineRule="auto"/>
        <w:ind w:firstLine="480" w:firstLineChars="200"/>
        <w:jc w:val="both"/>
        <w:rPr>
          <w:rStyle w:val="31"/>
          <w:rFonts w:hint="eastAsia" w:ascii="宋体" w:hAnsi="宋体"/>
          <w:b w:val="0"/>
          <w:bCs/>
          <w:kern w:val="0"/>
          <w:sz w:val="24"/>
          <w:szCs w:val="24"/>
        </w:rPr>
      </w:pPr>
      <w:r>
        <w:rPr>
          <w:rStyle w:val="31"/>
          <w:rFonts w:hint="eastAsia" w:ascii="宋体" w:hAnsi="宋体"/>
          <w:b w:val="0"/>
          <w:bCs/>
          <w:kern w:val="0"/>
          <w:sz w:val="24"/>
          <w:szCs w:val="24"/>
        </w:rPr>
        <w:t>2.5“甲方”系指采购人。</w:t>
      </w:r>
    </w:p>
    <w:p w14:paraId="19DB8EC0">
      <w:pPr>
        <w:tabs>
          <w:tab w:val="left" w:pos="1260"/>
        </w:tabs>
        <w:snapToGrid w:val="0"/>
        <w:spacing w:line="360" w:lineRule="auto"/>
        <w:ind w:firstLine="480" w:firstLineChars="200"/>
        <w:jc w:val="both"/>
        <w:rPr>
          <w:rStyle w:val="31"/>
          <w:rFonts w:hint="eastAsia" w:ascii="宋体" w:hAnsi="宋体"/>
          <w:b w:val="0"/>
          <w:bCs/>
          <w:kern w:val="0"/>
          <w:sz w:val="24"/>
          <w:szCs w:val="24"/>
        </w:rPr>
      </w:pPr>
      <w:r>
        <w:rPr>
          <w:rStyle w:val="31"/>
          <w:rFonts w:hint="eastAsia" w:ascii="宋体" w:hAnsi="宋体"/>
          <w:b w:val="0"/>
          <w:bCs/>
          <w:kern w:val="0"/>
          <w:sz w:val="24"/>
          <w:szCs w:val="24"/>
        </w:rPr>
        <w:t>2.6“乙方”系指成交并向采购人提供服务的供应商。</w:t>
      </w:r>
    </w:p>
    <w:p w14:paraId="109EF8B0">
      <w:pPr>
        <w:tabs>
          <w:tab w:val="left" w:pos="1260"/>
        </w:tabs>
        <w:snapToGrid w:val="0"/>
        <w:spacing w:line="360" w:lineRule="auto"/>
        <w:ind w:firstLine="480" w:firstLineChars="200"/>
        <w:jc w:val="both"/>
        <w:rPr>
          <w:rStyle w:val="31"/>
          <w:rFonts w:hint="eastAsia" w:ascii="宋体" w:hAnsi="宋体"/>
          <w:b w:val="0"/>
          <w:bCs/>
          <w:kern w:val="0"/>
          <w:sz w:val="24"/>
          <w:szCs w:val="24"/>
        </w:rPr>
      </w:pPr>
      <w:r>
        <w:rPr>
          <w:rStyle w:val="31"/>
          <w:rFonts w:hint="eastAsia" w:ascii="宋体" w:hAnsi="宋体"/>
          <w:b w:val="0"/>
          <w:bCs/>
          <w:kern w:val="0"/>
          <w:sz w:val="24"/>
          <w:szCs w:val="24"/>
        </w:rPr>
        <w:t>2.7“服务”系指谈判文件规定的供应商为完成采购项目所需承担的全部义务。</w:t>
      </w:r>
    </w:p>
    <w:p w14:paraId="61C50882">
      <w:pPr>
        <w:tabs>
          <w:tab w:val="left" w:pos="1260"/>
        </w:tabs>
        <w:snapToGrid w:val="0"/>
        <w:spacing w:line="360" w:lineRule="auto"/>
        <w:ind w:firstLine="480" w:firstLineChars="200"/>
        <w:jc w:val="both"/>
        <w:rPr>
          <w:rStyle w:val="31"/>
          <w:rFonts w:hint="eastAsia" w:ascii="宋体" w:hAnsi="宋体"/>
          <w:b w:val="0"/>
          <w:bCs/>
          <w:kern w:val="0"/>
          <w:sz w:val="24"/>
          <w:szCs w:val="24"/>
        </w:rPr>
      </w:pPr>
      <w:r>
        <w:rPr>
          <w:rStyle w:val="31"/>
          <w:rFonts w:hint="eastAsia" w:ascii="宋体" w:hAnsi="宋体"/>
          <w:b w:val="0"/>
          <w:bCs/>
          <w:kern w:val="0"/>
          <w:sz w:val="24"/>
          <w:szCs w:val="24"/>
        </w:rPr>
        <w:t>2.8“进口产品”：是指通过中国海关报关验放进入中国境内且产自关境外的产品，包括已经进入中国境内的进口产品。详见《政府采购进口产品管理办法》(财库[2007]119号)、《关于政府采购进口产品管理有关问题的通知》（财办库［2008］248 号）。</w:t>
      </w:r>
    </w:p>
    <w:p w14:paraId="54E7CC3C">
      <w:pPr>
        <w:tabs>
          <w:tab w:val="left" w:pos="1260"/>
        </w:tabs>
        <w:snapToGrid w:val="0"/>
        <w:spacing w:line="360" w:lineRule="auto"/>
        <w:ind w:firstLine="480" w:firstLineChars="200"/>
        <w:jc w:val="both"/>
        <w:rPr>
          <w:rStyle w:val="31"/>
          <w:rFonts w:hint="eastAsia" w:ascii="宋体" w:hAnsi="宋体"/>
          <w:b w:val="0"/>
          <w:bCs/>
          <w:kern w:val="0"/>
          <w:sz w:val="24"/>
          <w:szCs w:val="24"/>
        </w:rPr>
      </w:pPr>
      <w:r>
        <w:rPr>
          <w:rStyle w:val="31"/>
          <w:rFonts w:hint="eastAsia" w:ascii="宋体" w:hAnsi="宋体"/>
          <w:b w:val="0"/>
          <w:bCs/>
          <w:kern w:val="0"/>
          <w:sz w:val="24"/>
          <w:szCs w:val="24"/>
        </w:rPr>
        <w:t>2.8.1 谈判文件列明不允许或未列明允许进口产品参加响应的，均视为拒绝进口产品参加响应。</w:t>
      </w:r>
    </w:p>
    <w:p w14:paraId="62C2C37F">
      <w:pPr>
        <w:tabs>
          <w:tab w:val="left" w:pos="1260"/>
        </w:tabs>
        <w:snapToGrid w:val="0"/>
        <w:spacing w:line="360" w:lineRule="auto"/>
        <w:ind w:firstLine="480" w:firstLineChars="200"/>
        <w:jc w:val="both"/>
        <w:rPr>
          <w:rStyle w:val="31"/>
          <w:rFonts w:hint="eastAsia" w:ascii="宋体" w:hAnsi="宋体"/>
          <w:b w:val="0"/>
          <w:bCs/>
          <w:kern w:val="0"/>
          <w:sz w:val="24"/>
          <w:szCs w:val="24"/>
        </w:rPr>
      </w:pPr>
      <w:r>
        <w:rPr>
          <w:rStyle w:val="31"/>
          <w:rFonts w:hint="eastAsia" w:ascii="宋体" w:hAnsi="宋体"/>
          <w:b w:val="0"/>
          <w:bCs/>
          <w:kern w:val="0"/>
          <w:sz w:val="24"/>
          <w:szCs w:val="24"/>
        </w:rPr>
        <w:t>2.8.2 如响应文件中已说明，经财政部门审核同意，允许部分或全部产品采购进口产品，供应商既可提供本国产品，也可以提供进口产品。</w:t>
      </w:r>
    </w:p>
    <w:p w14:paraId="75D2E0F3">
      <w:pPr>
        <w:tabs>
          <w:tab w:val="left" w:pos="1260"/>
        </w:tabs>
        <w:snapToGrid w:val="0"/>
        <w:spacing w:line="360" w:lineRule="auto"/>
        <w:ind w:firstLine="480" w:firstLineChars="200"/>
        <w:jc w:val="both"/>
        <w:rPr>
          <w:rStyle w:val="31"/>
          <w:rFonts w:hint="eastAsia" w:ascii="宋体" w:hAnsi="宋体"/>
          <w:b w:val="0"/>
          <w:bCs/>
          <w:kern w:val="0"/>
          <w:sz w:val="24"/>
          <w:szCs w:val="24"/>
        </w:rPr>
      </w:pPr>
      <w:r>
        <w:rPr>
          <w:rStyle w:val="31"/>
          <w:rFonts w:hint="eastAsia" w:ascii="宋体" w:hAnsi="宋体"/>
          <w:b w:val="0"/>
          <w:bCs/>
          <w:kern w:val="0"/>
          <w:sz w:val="24"/>
          <w:szCs w:val="24"/>
        </w:rPr>
        <w:t>2.9谈判文件中凡标有“★”的条款均系实质性要求条款。</w:t>
      </w:r>
    </w:p>
    <w:p w14:paraId="68038BEF">
      <w:pPr>
        <w:tabs>
          <w:tab w:val="left" w:pos="1260"/>
        </w:tabs>
        <w:snapToGrid w:val="0"/>
        <w:spacing w:line="360" w:lineRule="auto"/>
        <w:jc w:val="both"/>
        <w:rPr>
          <w:rStyle w:val="31"/>
          <w:rFonts w:hint="eastAsia" w:ascii="宋体" w:hAnsi="宋体"/>
          <w:b/>
          <w:bCs w:val="0"/>
          <w:kern w:val="0"/>
          <w:sz w:val="24"/>
          <w:szCs w:val="24"/>
        </w:rPr>
      </w:pPr>
      <w:r>
        <w:rPr>
          <w:rStyle w:val="31"/>
          <w:rFonts w:hint="eastAsia" w:ascii="宋体" w:hAnsi="宋体"/>
          <w:b/>
          <w:bCs w:val="0"/>
          <w:kern w:val="0"/>
          <w:sz w:val="24"/>
          <w:szCs w:val="24"/>
        </w:rPr>
        <w:t>3.合格的供应商</w:t>
      </w:r>
    </w:p>
    <w:p w14:paraId="619895E9">
      <w:pPr>
        <w:tabs>
          <w:tab w:val="left" w:pos="1260"/>
        </w:tabs>
        <w:snapToGrid w:val="0"/>
        <w:spacing w:line="360" w:lineRule="auto"/>
        <w:ind w:firstLine="480" w:firstLineChars="200"/>
        <w:jc w:val="both"/>
        <w:rPr>
          <w:rStyle w:val="31"/>
          <w:rFonts w:hint="eastAsia" w:ascii="宋体" w:hAnsi="宋体"/>
          <w:b w:val="0"/>
          <w:bCs/>
          <w:kern w:val="0"/>
          <w:sz w:val="24"/>
          <w:szCs w:val="24"/>
        </w:rPr>
      </w:pPr>
      <w:r>
        <w:rPr>
          <w:rStyle w:val="31"/>
          <w:rFonts w:hint="eastAsia" w:ascii="宋体" w:hAnsi="宋体"/>
          <w:b w:val="0"/>
          <w:bCs/>
          <w:kern w:val="0"/>
          <w:sz w:val="24"/>
          <w:szCs w:val="24"/>
        </w:rPr>
        <w:t>3.1在中华人民共和国境内注册，具有本项目生产、制造、供应或实施能力，符合、承认并承诺履行本谈判文件各项规定的法定代表人、其他组织或者自然人。</w:t>
      </w:r>
    </w:p>
    <w:p w14:paraId="1010875E">
      <w:pPr>
        <w:tabs>
          <w:tab w:val="left" w:pos="1260"/>
        </w:tabs>
        <w:snapToGrid w:val="0"/>
        <w:spacing w:line="360" w:lineRule="auto"/>
        <w:ind w:firstLine="480" w:firstLineChars="200"/>
        <w:jc w:val="both"/>
        <w:rPr>
          <w:rStyle w:val="31"/>
          <w:rFonts w:hint="eastAsia" w:ascii="宋体" w:hAnsi="宋体"/>
          <w:b w:val="0"/>
          <w:bCs/>
          <w:kern w:val="0"/>
          <w:sz w:val="24"/>
          <w:szCs w:val="24"/>
        </w:rPr>
      </w:pPr>
      <w:r>
        <w:rPr>
          <w:rStyle w:val="31"/>
          <w:rFonts w:hint="eastAsia" w:ascii="宋体" w:hAnsi="宋体"/>
          <w:b w:val="0"/>
          <w:bCs/>
          <w:kern w:val="0"/>
          <w:sz w:val="24"/>
          <w:szCs w:val="24"/>
        </w:rPr>
        <w:t>3.2符合本项目“投标邀请”和“供应商须知前附表”中规定的合格供应商所必须具备的条件。</w:t>
      </w:r>
    </w:p>
    <w:p w14:paraId="401D202F">
      <w:pPr>
        <w:tabs>
          <w:tab w:val="left" w:pos="1260"/>
        </w:tabs>
        <w:snapToGrid w:val="0"/>
        <w:spacing w:line="360" w:lineRule="auto"/>
        <w:ind w:firstLine="480" w:firstLineChars="200"/>
        <w:jc w:val="both"/>
        <w:rPr>
          <w:rStyle w:val="31"/>
          <w:rFonts w:hint="eastAsia" w:ascii="宋体" w:hAnsi="宋体"/>
          <w:b w:val="0"/>
          <w:bCs/>
          <w:kern w:val="0"/>
          <w:sz w:val="24"/>
          <w:szCs w:val="24"/>
        </w:rPr>
      </w:pPr>
      <w:r>
        <w:rPr>
          <w:rStyle w:val="31"/>
          <w:rFonts w:hint="eastAsia" w:ascii="宋体" w:hAnsi="宋体"/>
          <w:b w:val="0"/>
          <w:bCs/>
          <w:kern w:val="0"/>
          <w:sz w:val="24"/>
          <w:szCs w:val="24"/>
        </w:rPr>
        <w:t>3.3按照财政部《关于在政府采购活动中查询及使用信用记录有关问题的通知》（财库〔2016〕125号）要求，政府采购活动中查询及使用供应商信用记录的具体要求为：供应商未被列入失信被执行人、税收违法黑名单、政府采购严重违法失信行为记录名单、严重违法失信社会组织名单</w:t>
      </w:r>
      <w:r>
        <w:rPr>
          <w:rStyle w:val="31"/>
          <w:rFonts w:hint="eastAsia" w:ascii="宋体" w:hAnsi="宋体"/>
          <w:b w:val="0"/>
          <w:bCs/>
          <w:kern w:val="0"/>
          <w:sz w:val="24"/>
          <w:szCs w:val="24"/>
          <w:lang w:eastAsia="zh-CN"/>
        </w:rPr>
        <w:t>（以</w:t>
      </w:r>
      <w:r>
        <w:rPr>
          <w:rStyle w:val="31"/>
          <w:rFonts w:hint="eastAsia" w:ascii="宋体" w:hAnsi="宋体"/>
          <w:b w:val="0"/>
          <w:bCs/>
          <w:kern w:val="0"/>
          <w:sz w:val="24"/>
          <w:szCs w:val="24"/>
        </w:rPr>
        <w:t>联合体形式投标的，联合体成员存在不良信用记录，视同联合体存在不良信用记录）。</w:t>
      </w:r>
    </w:p>
    <w:p w14:paraId="1795AA95">
      <w:pPr>
        <w:tabs>
          <w:tab w:val="left" w:pos="1260"/>
        </w:tabs>
        <w:snapToGrid w:val="0"/>
        <w:spacing w:line="360" w:lineRule="auto"/>
        <w:ind w:firstLine="480" w:firstLineChars="200"/>
        <w:jc w:val="both"/>
        <w:rPr>
          <w:rStyle w:val="31"/>
          <w:rFonts w:hint="eastAsia" w:ascii="宋体" w:hAnsi="宋体"/>
          <w:b w:val="0"/>
          <w:bCs/>
          <w:kern w:val="0"/>
          <w:sz w:val="24"/>
          <w:szCs w:val="24"/>
        </w:rPr>
      </w:pPr>
      <w:r>
        <w:rPr>
          <w:rStyle w:val="31"/>
          <w:rFonts w:hint="eastAsia" w:ascii="宋体" w:hAnsi="宋体"/>
          <w:b w:val="0"/>
          <w:bCs/>
          <w:kern w:val="0"/>
          <w:sz w:val="24"/>
          <w:szCs w:val="24"/>
        </w:rPr>
        <w:t>3.3.1 查询渠道：“信用中国”网站（www.creditchina.gov.cn）、“中国政府采购网”（ www.ccgp.gov.cn ） 、 “ 中 国 社 会 组 织 政 务 服 务 平 台 ” 网 站（https://chinanpo.mca.gov.cn）；</w:t>
      </w:r>
    </w:p>
    <w:p w14:paraId="1AA4A050">
      <w:pPr>
        <w:tabs>
          <w:tab w:val="left" w:pos="1260"/>
        </w:tabs>
        <w:snapToGrid w:val="0"/>
        <w:spacing w:line="360" w:lineRule="auto"/>
        <w:ind w:firstLine="480" w:firstLineChars="200"/>
        <w:jc w:val="both"/>
        <w:rPr>
          <w:rStyle w:val="31"/>
          <w:rFonts w:hint="eastAsia" w:ascii="宋体" w:hAnsi="宋体"/>
          <w:b w:val="0"/>
          <w:bCs/>
          <w:kern w:val="0"/>
          <w:sz w:val="24"/>
          <w:szCs w:val="24"/>
        </w:rPr>
      </w:pPr>
      <w:r>
        <w:rPr>
          <w:rStyle w:val="31"/>
          <w:rFonts w:hint="eastAsia" w:ascii="宋体" w:hAnsi="宋体"/>
          <w:b w:val="0"/>
          <w:bCs/>
          <w:kern w:val="0"/>
          <w:sz w:val="24"/>
          <w:szCs w:val="24"/>
        </w:rPr>
        <w:t>3.3.2 截止时间：同谈判响应截止时间；</w:t>
      </w:r>
    </w:p>
    <w:p w14:paraId="2F71666D">
      <w:pPr>
        <w:tabs>
          <w:tab w:val="left" w:pos="1260"/>
        </w:tabs>
        <w:snapToGrid w:val="0"/>
        <w:spacing w:line="360" w:lineRule="auto"/>
        <w:ind w:firstLine="480" w:firstLineChars="200"/>
        <w:jc w:val="both"/>
        <w:rPr>
          <w:rStyle w:val="31"/>
          <w:rFonts w:hint="eastAsia" w:ascii="宋体" w:hAnsi="宋体"/>
          <w:b w:val="0"/>
          <w:bCs/>
          <w:kern w:val="0"/>
          <w:sz w:val="24"/>
          <w:szCs w:val="24"/>
        </w:rPr>
      </w:pPr>
      <w:r>
        <w:rPr>
          <w:rStyle w:val="31"/>
          <w:rFonts w:hint="eastAsia" w:ascii="宋体" w:hAnsi="宋体"/>
          <w:b w:val="0"/>
          <w:bCs/>
          <w:kern w:val="0"/>
          <w:sz w:val="24"/>
          <w:szCs w:val="24"/>
        </w:rPr>
        <w:t>3.3.3 信用信息查询记录和证据留存具体方式：经谈判小组确认的查询结果网页截图作为查询记录和证据，与其他采购文件一并保存；</w:t>
      </w:r>
    </w:p>
    <w:p w14:paraId="0DD7F5C2">
      <w:pPr>
        <w:tabs>
          <w:tab w:val="left" w:pos="1260"/>
        </w:tabs>
        <w:snapToGrid w:val="0"/>
        <w:spacing w:line="360" w:lineRule="auto"/>
        <w:ind w:firstLine="480" w:firstLineChars="200"/>
        <w:jc w:val="both"/>
        <w:rPr>
          <w:rStyle w:val="31"/>
          <w:rFonts w:hint="eastAsia" w:ascii="宋体" w:hAnsi="宋体"/>
          <w:b w:val="0"/>
          <w:bCs/>
          <w:kern w:val="0"/>
          <w:sz w:val="24"/>
          <w:szCs w:val="24"/>
        </w:rPr>
      </w:pPr>
      <w:r>
        <w:rPr>
          <w:rStyle w:val="31"/>
          <w:rFonts w:hint="eastAsia" w:ascii="宋体" w:hAnsi="宋体"/>
          <w:b w:val="0"/>
          <w:bCs/>
          <w:kern w:val="0"/>
          <w:sz w:val="24"/>
          <w:szCs w:val="24"/>
        </w:rPr>
        <w:t>3.3.4 信用信息的使用原则：经谈判小组认定的被列入失信被执行人、税收违法黑名单、政府采购严重违法失信行为记录名单、严重违法失信社会组织名单的供应商，将拒绝其参与本次政府采购活动。</w:t>
      </w:r>
    </w:p>
    <w:p w14:paraId="4B9ED70D">
      <w:pPr>
        <w:tabs>
          <w:tab w:val="left" w:pos="1260"/>
        </w:tabs>
        <w:snapToGrid w:val="0"/>
        <w:spacing w:line="360" w:lineRule="auto"/>
        <w:ind w:firstLine="480" w:firstLineChars="200"/>
        <w:jc w:val="both"/>
        <w:rPr>
          <w:rStyle w:val="31"/>
          <w:rFonts w:hint="eastAsia" w:ascii="宋体" w:hAnsi="宋体"/>
          <w:b w:val="0"/>
          <w:bCs/>
          <w:kern w:val="0"/>
          <w:sz w:val="24"/>
          <w:szCs w:val="24"/>
        </w:rPr>
      </w:pPr>
      <w:r>
        <w:rPr>
          <w:rStyle w:val="31"/>
          <w:rFonts w:hint="eastAsia" w:ascii="宋体" w:hAnsi="宋体"/>
          <w:b w:val="0"/>
          <w:bCs/>
          <w:kern w:val="0"/>
          <w:sz w:val="24"/>
          <w:szCs w:val="24"/>
        </w:rPr>
        <w:t>3.3.5 供应商无须提供信用记录查询结果网页截屏。供应商不良信用记录以谈判小组查询结果为准，谈判小组查询之后，网站信息发生的任何变更不再作为评审依据，供应商自行提供的与网站信息不一致的其他证明材料亦不作为评审依据。</w:t>
      </w:r>
    </w:p>
    <w:p w14:paraId="75A77FBE">
      <w:pPr>
        <w:tabs>
          <w:tab w:val="left" w:pos="1260"/>
        </w:tabs>
        <w:snapToGrid w:val="0"/>
        <w:spacing w:line="360" w:lineRule="auto"/>
        <w:ind w:firstLine="480" w:firstLineChars="200"/>
        <w:jc w:val="both"/>
        <w:rPr>
          <w:rStyle w:val="31"/>
          <w:rFonts w:hint="eastAsia" w:ascii="宋体" w:hAnsi="宋体"/>
          <w:b w:val="0"/>
          <w:bCs/>
          <w:kern w:val="0"/>
          <w:sz w:val="24"/>
          <w:szCs w:val="24"/>
        </w:rPr>
      </w:pPr>
      <w:r>
        <w:rPr>
          <w:rStyle w:val="31"/>
          <w:rFonts w:hint="eastAsia" w:ascii="宋体" w:hAnsi="宋体"/>
          <w:b w:val="0"/>
          <w:bCs/>
          <w:kern w:val="0"/>
          <w:sz w:val="24"/>
          <w:szCs w:val="24"/>
        </w:rPr>
        <w:t>3.4单位负责人为同一人或者存在直接控股、管理关系的不同供应商，不得同时参加本项目响应。违反规定的，相关响应均无效。</w:t>
      </w:r>
    </w:p>
    <w:p w14:paraId="78A0247A">
      <w:pPr>
        <w:tabs>
          <w:tab w:val="left" w:pos="1260"/>
        </w:tabs>
        <w:snapToGrid w:val="0"/>
        <w:spacing w:line="360" w:lineRule="auto"/>
        <w:ind w:firstLine="480" w:firstLineChars="200"/>
        <w:jc w:val="both"/>
        <w:rPr>
          <w:rStyle w:val="31"/>
          <w:rFonts w:hint="eastAsia" w:ascii="宋体" w:hAnsi="宋体"/>
          <w:b w:val="0"/>
          <w:bCs/>
          <w:kern w:val="0"/>
          <w:sz w:val="24"/>
          <w:szCs w:val="24"/>
        </w:rPr>
      </w:pPr>
      <w:r>
        <w:rPr>
          <w:rStyle w:val="31"/>
          <w:rFonts w:hint="eastAsia" w:ascii="宋体" w:hAnsi="宋体"/>
          <w:b w:val="0"/>
          <w:bCs/>
          <w:kern w:val="0"/>
          <w:sz w:val="24"/>
          <w:szCs w:val="24"/>
        </w:rPr>
        <w:t>3.5为采购项目提供整体设计、规范编制或者项目管理、监理、检测等服务的供应商，不得再参加该采购项目的其他采购活动。</w:t>
      </w:r>
    </w:p>
    <w:p w14:paraId="730978FD">
      <w:pPr>
        <w:tabs>
          <w:tab w:val="left" w:pos="1260"/>
        </w:tabs>
        <w:snapToGrid w:val="0"/>
        <w:spacing w:line="360" w:lineRule="auto"/>
        <w:ind w:firstLine="480" w:firstLineChars="200"/>
        <w:jc w:val="both"/>
        <w:rPr>
          <w:rStyle w:val="31"/>
          <w:rFonts w:hint="eastAsia" w:ascii="宋体" w:hAnsi="宋体"/>
          <w:b w:val="0"/>
          <w:bCs/>
          <w:kern w:val="0"/>
          <w:sz w:val="24"/>
          <w:szCs w:val="24"/>
        </w:rPr>
      </w:pPr>
      <w:r>
        <w:rPr>
          <w:rStyle w:val="31"/>
          <w:rFonts w:hint="eastAsia" w:ascii="宋体" w:hAnsi="宋体"/>
          <w:b w:val="0"/>
          <w:bCs/>
          <w:kern w:val="0"/>
          <w:sz w:val="24"/>
          <w:szCs w:val="24"/>
        </w:rPr>
        <w:t>3.6“投标邀请”和“供应商须知前附表”规定接受联合体投标的，除应符合本章第3.1项和3.2项要求外，还应遵守以下规定：</w:t>
      </w:r>
    </w:p>
    <w:p w14:paraId="73D7CAA5">
      <w:pPr>
        <w:tabs>
          <w:tab w:val="left" w:pos="1260"/>
        </w:tabs>
        <w:snapToGrid w:val="0"/>
        <w:spacing w:line="360" w:lineRule="auto"/>
        <w:ind w:firstLine="480" w:firstLineChars="200"/>
        <w:jc w:val="both"/>
        <w:rPr>
          <w:rStyle w:val="31"/>
          <w:rFonts w:hint="eastAsia" w:ascii="宋体" w:hAnsi="宋体"/>
          <w:b w:val="0"/>
          <w:bCs/>
          <w:kern w:val="0"/>
          <w:sz w:val="24"/>
          <w:szCs w:val="24"/>
        </w:rPr>
      </w:pPr>
      <w:r>
        <w:rPr>
          <w:rStyle w:val="31"/>
          <w:rFonts w:hint="eastAsia" w:ascii="宋体" w:hAnsi="宋体"/>
          <w:b w:val="0"/>
          <w:bCs/>
          <w:kern w:val="0"/>
          <w:sz w:val="24"/>
          <w:szCs w:val="24"/>
        </w:rPr>
        <w:t>3.6.1在响应文件中向采购人提交联合体协议书，明确联合体各方承担的工作和义务；</w:t>
      </w:r>
    </w:p>
    <w:p w14:paraId="4226CB27">
      <w:pPr>
        <w:tabs>
          <w:tab w:val="left" w:pos="1260"/>
        </w:tabs>
        <w:snapToGrid w:val="0"/>
        <w:spacing w:line="360" w:lineRule="auto"/>
        <w:ind w:firstLine="480" w:firstLineChars="200"/>
        <w:jc w:val="both"/>
        <w:rPr>
          <w:rStyle w:val="31"/>
          <w:rFonts w:hint="eastAsia" w:ascii="宋体" w:hAnsi="宋体"/>
          <w:b w:val="0"/>
          <w:bCs/>
          <w:kern w:val="0"/>
          <w:sz w:val="24"/>
          <w:szCs w:val="24"/>
        </w:rPr>
      </w:pPr>
      <w:r>
        <w:rPr>
          <w:rStyle w:val="31"/>
          <w:rFonts w:hint="eastAsia" w:ascii="宋体" w:hAnsi="宋体"/>
          <w:b w:val="0"/>
          <w:bCs/>
          <w:kern w:val="0"/>
          <w:sz w:val="24"/>
          <w:szCs w:val="24"/>
        </w:rPr>
        <w:t>3.6.2联合体中有同类资质的供应商按联合体分工承担相同工作的，应当按照资质等级较低的供应商确定资质等级；</w:t>
      </w:r>
    </w:p>
    <w:p w14:paraId="18653393">
      <w:pPr>
        <w:tabs>
          <w:tab w:val="left" w:pos="1260"/>
        </w:tabs>
        <w:snapToGrid w:val="0"/>
        <w:spacing w:line="360" w:lineRule="auto"/>
        <w:ind w:firstLine="480" w:firstLineChars="200"/>
        <w:jc w:val="both"/>
        <w:rPr>
          <w:rStyle w:val="31"/>
          <w:rFonts w:hint="eastAsia" w:ascii="宋体" w:hAnsi="宋体"/>
          <w:b w:val="0"/>
          <w:bCs/>
          <w:kern w:val="0"/>
          <w:sz w:val="24"/>
          <w:szCs w:val="24"/>
        </w:rPr>
      </w:pPr>
      <w:r>
        <w:rPr>
          <w:rStyle w:val="31"/>
          <w:rFonts w:hint="eastAsia" w:ascii="宋体" w:hAnsi="宋体"/>
          <w:b w:val="0"/>
          <w:bCs/>
          <w:kern w:val="0"/>
          <w:sz w:val="24"/>
          <w:szCs w:val="24"/>
        </w:rPr>
        <w:t>3.6.3招标人根据采购项目的特殊要求规定供应商特定条件的，联合体各方中至少应当有一方符合采购规定的特定条件；</w:t>
      </w:r>
    </w:p>
    <w:p w14:paraId="768F67E0">
      <w:pPr>
        <w:tabs>
          <w:tab w:val="left" w:pos="1260"/>
        </w:tabs>
        <w:snapToGrid w:val="0"/>
        <w:spacing w:line="360" w:lineRule="auto"/>
        <w:ind w:firstLine="480" w:firstLineChars="200"/>
        <w:jc w:val="both"/>
        <w:rPr>
          <w:rStyle w:val="31"/>
          <w:rFonts w:hint="eastAsia" w:ascii="宋体" w:hAnsi="宋体"/>
          <w:b w:val="0"/>
          <w:bCs/>
          <w:kern w:val="0"/>
          <w:sz w:val="24"/>
          <w:szCs w:val="24"/>
        </w:rPr>
      </w:pPr>
      <w:r>
        <w:rPr>
          <w:rStyle w:val="31"/>
          <w:rFonts w:hint="eastAsia" w:ascii="宋体" w:hAnsi="宋体"/>
          <w:b w:val="0"/>
          <w:bCs/>
          <w:kern w:val="0"/>
          <w:sz w:val="24"/>
          <w:szCs w:val="24"/>
        </w:rPr>
        <w:t>3.6.4联合体各方不得再单独参加或者与其他供应商另外组成联合体参加同一合同项下的政府采购活动；</w:t>
      </w:r>
    </w:p>
    <w:p w14:paraId="5DFC53A2">
      <w:pPr>
        <w:tabs>
          <w:tab w:val="left" w:pos="1260"/>
        </w:tabs>
        <w:snapToGrid w:val="0"/>
        <w:spacing w:line="360" w:lineRule="auto"/>
        <w:ind w:firstLine="480" w:firstLineChars="200"/>
        <w:jc w:val="both"/>
        <w:rPr>
          <w:rStyle w:val="31"/>
          <w:rFonts w:hint="eastAsia" w:ascii="宋体" w:hAnsi="宋体"/>
          <w:b w:val="0"/>
          <w:bCs/>
          <w:kern w:val="0"/>
          <w:sz w:val="24"/>
          <w:szCs w:val="24"/>
        </w:rPr>
      </w:pPr>
      <w:r>
        <w:rPr>
          <w:rStyle w:val="31"/>
          <w:rFonts w:hint="eastAsia" w:ascii="宋体" w:hAnsi="宋体"/>
          <w:b w:val="0"/>
          <w:bCs/>
          <w:kern w:val="0"/>
          <w:sz w:val="24"/>
          <w:szCs w:val="24"/>
        </w:rPr>
        <w:t>3.6.5联合体各方应当共同与采购人签订采购合同，就采购合同约定的事项对采购人承担连带责任。</w:t>
      </w:r>
    </w:p>
    <w:p w14:paraId="6DA764C2">
      <w:pPr>
        <w:tabs>
          <w:tab w:val="left" w:pos="1260"/>
        </w:tabs>
        <w:snapToGrid w:val="0"/>
        <w:spacing w:line="360" w:lineRule="auto"/>
        <w:ind w:firstLine="480" w:firstLineChars="200"/>
        <w:jc w:val="both"/>
        <w:rPr>
          <w:rStyle w:val="31"/>
          <w:rFonts w:hint="eastAsia" w:ascii="宋体" w:hAnsi="宋体"/>
          <w:b w:val="0"/>
          <w:bCs/>
          <w:kern w:val="0"/>
          <w:sz w:val="24"/>
          <w:szCs w:val="24"/>
        </w:rPr>
      </w:pPr>
      <w:r>
        <w:rPr>
          <w:rStyle w:val="31"/>
          <w:rFonts w:hint="eastAsia" w:ascii="宋体" w:hAnsi="宋体"/>
          <w:b w:val="0"/>
          <w:bCs/>
          <w:kern w:val="0"/>
          <w:sz w:val="24"/>
          <w:szCs w:val="24"/>
        </w:rPr>
        <w:t>3.7法律、行政法规规定的其他条件。</w:t>
      </w:r>
    </w:p>
    <w:p w14:paraId="27ECABB9">
      <w:pPr>
        <w:tabs>
          <w:tab w:val="left" w:pos="1260"/>
        </w:tabs>
        <w:snapToGrid w:val="0"/>
        <w:spacing w:line="360" w:lineRule="auto"/>
        <w:jc w:val="both"/>
        <w:rPr>
          <w:rStyle w:val="31"/>
          <w:rFonts w:hint="eastAsia" w:ascii="宋体" w:hAnsi="宋体"/>
          <w:b/>
          <w:bCs w:val="0"/>
          <w:kern w:val="0"/>
          <w:sz w:val="24"/>
          <w:szCs w:val="24"/>
        </w:rPr>
      </w:pPr>
      <w:r>
        <w:rPr>
          <w:rStyle w:val="31"/>
          <w:rFonts w:hint="eastAsia" w:ascii="宋体" w:hAnsi="宋体"/>
          <w:b/>
          <w:bCs w:val="0"/>
          <w:kern w:val="0"/>
          <w:sz w:val="24"/>
          <w:szCs w:val="24"/>
        </w:rPr>
        <w:t>4.合格的货物和服务</w:t>
      </w:r>
    </w:p>
    <w:p w14:paraId="5D520CF9">
      <w:pPr>
        <w:tabs>
          <w:tab w:val="left" w:pos="1260"/>
        </w:tabs>
        <w:snapToGrid w:val="0"/>
        <w:spacing w:line="360" w:lineRule="auto"/>
        <w:ind w:firstLine="480" w:firstLineChars="200"/>
        <w:jc w:val="both"/>
        <w:rPr>
          <w:rStyle w:val="31"/>
          <w:rFonts w:hint="eastAsia" w:ascii="宋体" w:hAnsi="宋体"/>
          <w:b w:val="0"/>
          <w:bCs/>
          <w:kern w:val="0"/>
          <w:sz w:val="24"/>
          <w:szCs w:val="24"/>
        </w:rPr>
      </w:pPr>
      <w:r>
        <w:rPr>
          <w:rStyle w:val="31"/>
          <w:rFonts w:hint="eastAsia" w:ascii="宋体" w:hAnsi="宋体"/>
          <w:b w:val="0"/>
          <w:bCs/>
          <w:kern w:val="0"/>
          <w:sz w:val="24"/>
          <w:szCs w:val="24"/>
        </w:rPr>
        <w:t>4.1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3C569017">
      <w:pPr>
        <w:tabs>
          <w:tab w:val="left" w:pos="1260"/>
        </w:tabs>
        <w:snapToGrid w:val="0"/>
        <w:spacing w:line="360" w:lineRule="auto"/>
        <w:ind w:firstLine="480" w:firstLineChars="200"/>
        <w:jc w:val="both"/>
        <w:rPr>
          <w:rStyle w:val="31"/>
          <w:rFonts w:hint="eastAsia" w:ascii="宋体" w:hAnsi="宋体"/>
          <w:b w:val="0"/>
          <w:bCs/>
          <w:kern w:val="0"/>
          <w:sz w:val="24"/>
          <w:szCs w:val="24"/>
        </w:rPr>
      </w:pPr>
      <w:r>
        <w:rPr>
          <w:rStyle w:val="31"/>
          <w:rFonts w:hint="eastAsia" w:ascii="宋体" w:hAnsi="宋体"/>
          <w:b w:val="0"/>
          <w:bCs/>
          <w:kern w:val="0"/>
          <w:sz w:val="24"/>
          <w:szCs w:val="24"/>
        </w:rPr>
        <w:t>4.2供应商所提供的服务应当没有侵犯任何第三方的知识产权、技术秘密等合法权利。</w:t>
      </w:r>
    </w:p>
    <w:p w14:paraId="18B38D80">
      <w:pPr>
        <w:tabs>
          <w:tab w:val="left" w:pos="1260"/>
        </w:tabs>
        <w:snapToGrid w:val="0"/>
        <w:spacing w:line="360" w:lineRule="auto"/>
        <w:ind w:firstLine="480" w:firstLineChars="200"/>
        <w:jc w:val="both"/>
        <w:rPr>
          <w:rStyle w:val="31"/>
          <w:rFonts w:hint="eastAsia" w:ascii="宋体" w:hAnsi="宋体"/>
          <w:b w:val="0"/>
          <w:bCs/>
          <w:kern w:val="0"/>
          <w:sz w:val="24"/>
          <w:szCs w:val="24"/>
        </w:rPr>
      </w:pPr>
      <w:r>
        <w:rPr>
          <w:rStyle w:val="31"/>
          <w:rFonts w:hint="eastAsia" w:ascii="宋体" w:hAnsi="宋体"/>
          <w:b w:val="0"/>
          <w:bCs/>
          <w:kern w:val="0"/>
          <w:sz w:val="24"/>
          <w:szCs w:val="24"/>
        </w:rPr>
        <w:t>4.3根据《财政部、发展改革委、生态环境部、市场监管总局关于调整优化节能产品、环境标志产品政府采购执行机制的通知》（财库〔2019〕9号）要求，采购属于政府强制采购产品的，该产品必须具有国家确定的认证机构出具的、处于有效期之内的节能产品认证证书，否则其投标将被拒绝。</w:t>
      </w:r>
    </w:p>
    <w:p w14:paraId="7F6250ED">
      <w:pPr>
        <w:tabs>
          <w:tab w:val="left" w:pos="1260"/>
        </w:tabs>
        <w:snapToGrid w:val="0"/>
        <w:spacing w:line="360" w:lineRule="auto"/>
        <w:ind w:firstLine="480" w:firstLineChars="200"/>
        <w:jc w:val="both"/>
        <w:rPr>
          <w:rStyle w:val="31"/>
          <w:rFonts w:hint="eastAsia" w:ascii="宋体" w:hAnsi="宋体"/>
          <w:b w:val="0"/>
          <w:bCs/>
          <w:kern w:val="0"/>
          <w:sz w:val="24"/>
          <w:szCs w:val="24"/>
        </w:rPr>
      </w:pPr>
      <w:r>
        <w:rPr>
          <w:rStyle w:val="31"/>
          <w:rFonts w:hint="eastAsia" w:ascii="宋体" w:hAnsi="宋体"/>
          <w:b w:val="0"/>
          <w:bCs/>
          <w:kern w:val="0"/>
          <w:sz w:val="24"/>
          <w:szCs w:val="24"/>
        </w:rPr>
        <w:t>4.4根据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p>
    <w:p w14:paraId="4217FFBD">
      <w:pPr>
        <w:tabs>
          <w:tab w:val="left" w:pos="1260"/>
        </w:tabs>
        <w:snapToGrid w:val="0"/>
        <w:spacing w:line="360" w:lineRule="auto"/>
        <w:jc w:val="both"/>
        <w:rPr>
          <w:rStyle w:val="31"/>
          <w:rFonts w:hint="eastAsia" w:ascii="宋体" w:hAnsi="宋体"/>
          <w:b/>
          <w:bCs w:val="0"/>
          <w:kern w:val="0"/>
          <w:sz w:val="24"/>
          <w:szCs w:val="24"/>
        </w:rPr>
      </w:pPr>
      <w:r>
        <w:rPr>
          <w:rStyle w:val="31"/>
          <w:rFonts w:hint="eastAsia" w:ascii="宋体" w:hAnsi="宋体"/>
          <w:b/>
          <w:bCs w:val="0"/>
          <w:kern w:val="0"/>
          <w:sz w:val="24"/>
          <w:szCs w:val="24"/>
        </w:rPr>
        <w:t>5.谈判费用</w:t>
      </w:r>
    </w:p>
    <w:p w14:paraId="32E97D5F">
      <w:pPr>
        <w:tabs>
          <w:tab w:val="left" w:pos="1260"/>
        </w:tabs>
        <w:snapToGrid w:val="0"/>
        <w:spacing w:line="360" w:lineRule="auto"/>
        <w:ind w:firstLine="480" w:firstLineChars="200"/>
        <w:jc w:val="both"/>
        <w:rPr>
          <w:rStyle w:val="31"/>
          <w:rFonts w:hint="eastAsia" w:ascii="宋体" w:hAnsi="宋体"/>
          <w:b w:val="0"/>
          <w:bCs/>
          <w:kern w:val="0"/>
          <w:sz w:val="24"/>
          <w:szCs w:val="24"/>
        </w:rPr>
      </w:pPr>
      <w:r>
        <w:rPr>
          <w:rStyle w:val="31"/>
          <w:rFonts w:hint="eastAsia" w:ascii="宋体" w:hAnsi="宋体"/>
          <w:b w:val="0"/>
          <w:bCs/>
          <w:kern w:val="0"/>
          <w:sz w:val="24"/>
          <w:szCs w:val="24"/>
        </w:rPr>
        <w:t>不论采购的结果如何，供应商均应自行承担所有与谈判有关的全部费用，采购人、集中采购机构在任何情况下均无义务和责任承担这些费用。</w:t>
      </w:r>
    </w:p>
    <w:p w14:paraId="1B85E5A8">
      <w:pPr>
        <w:tabs>
          <w:tab w:val="left" w:pos="1260"/>
        </w:tabs>
        <w:snapToGrid w:val="0"/>
        <w:spacing w:line="360" w:lineRule="auto"/>
        <w:jc w:val="both"/>
        <w:rPr>
          <w:rStyle w:val="31"/>
          <w:rFonts w:hint="eastAsia" w:ascii="宋体" w:hAnsi="宋体"/>
          <w:b/>
          <w:bCs w:val="0"/>
          <w:kern w:val="0"/>
          <w:sz w:val="24"/>
          <w:szCs w:val="24"/>
        </w:rPr>
      </w:pPr>
      <w:r>
        <w:rPr>
          <w:rStyle w:val="31"/>
          <w:rFonts w:hint="eastAsia" w:ascii="宋体" w:hAnsi="宋体"/>
          <w:b/>
          <w:bCs w:val="0"/>
          <w:kern w:val="0"/>
          <w:sz w:val="24"/>
          <w:szCs w:val="24"/>
        </w:rPr>
        <w:t>6.信息发布</w:t>
      </w:r>
    </w:p>
    <w:p w14:paraId="0DAFA1D8">
      <w:pPr>
        <w:tabs>
          <w:tab w:val="left" w:pos="1260"/>
        </w:tabs>
        <w:snapToGrid w:val="0"/>
        <w:spacing w:line="360" w:lineRule="auto"/>
        <w:ind w:firstLine="480" w:firstLineChars="200"/>
        <w:jc w:val="both"/>
        <w:rPr>
          <w:rStyle w:val="31"/>
          <w:rFonts w:hint="eastAsia" w:ascii="宋体" w:hAnsi="宋体"/>
          <w:b w:val="0"/>
          <w:bCs/>
          <w:kern w:val="0"/>
          <w:sz w:val="24"/>
          <w:szCs w:val="24"/>
        </w:rPr>
      </w:pPr>
      <w:r>
        <w:rPr>
          <w:rStyle w:val="31"/>
          <w:rFonts w:hint="eastAsia" w:ascii="宋体" w:hAnsi="宋体"/>
          <w:b w:val="0"/>
          <w:bCs/>
          <w:kern w:val="0"/>
          <w:sz w:val="24"/>
          <w:szCs w:val="24"/>
        </w:rPr>
        <w:t>本采购项目需要公开的有关信息，包括谈判公告、谈判文件澄清或修改公告、成交公告以及延长响应文件提交截止时间等与采购活动有关的通知，采购人、集中采购机构通过《中国政府采购网》、《河南省政府采购网》、《许昌市政府采购网》和《全国公共资源交易平台（河南省·许昌市）》公开发布。供应商在参与本采购项目采购活动期间，请及时关注以上媒体上的相关信息，供应商因没有及时关注而未能如期获取相关信息</w:t>
      </w:r>
      <w:r>
        <w:rPr>
          <w:rStyle w:val="31"/>
          <w:rFonts w:hint="eastAsia" w:ascii="宋体" w:hAnsi="宋体"/>
          <w:b w:val="0"/>
          <w:bCs/>
          <w:kern w:val="0"/>
          <w:sz w:val="24"/>
          <w:szCs w:val="24"/>
          <w:lang w:eastAsia="zh-CN"/>
        </w:rPr>
        <w:t>，以</w:t>
      </w:r>
      <w:r>
        <w:rPr>
          <w:rStyle w:val="31"/>
          <w:rFonts w:hint="eastAsia" w:ascii="宋体" w:hAnsi="宋体"/>
          <w:b w:val="0"/>
          <w:bCs/>
          <w:kern w:val="0"/>
          <w:sz w:val="24"/>
          <w:szCs w:val="24"/>
        </w:rPr>
        <w:t>及因此所产生的一切后果和责任，由供应商自行承担，采购人、集中采购机构在任何情况下均不对此承担任何责任。</w:t>
      </w:r>
    </w:p>
    <w:p w14:paraId="16E734D4">
      <w:pPr>
        <w:tabs>
          <w:tab w:val="left" w:pos="1260"/>
        </w:tabs>
        <w:snapToGrid w:val="0"/>
        <w:spacing w:line="360" w:lineRule="auto"/>
        <w:jc w:val="both"/>
        <w:rPr>
          <w:rStyle w:val="31"/>
          <w:rFonts w:hint="eastAsia" w:ascii="宋体" w:hAnsi="宋体"/>
          <w:b/>
          <w:bCs w:val="0"/>
          <w:kern w:val="0"/>
          <w:sz w:val="24"/>
          <w:szCs w:val="24"/>
        </w:rPr>
      </w:pPr>
      <w:r>
        <w:rPr>
          <w:rStyle w:val="31"/>
          <w:rFonts w:hint="eastAsia" w:ascii="宋体" w:hAnsi="宋体"/>
          <w:b/>
          <w:bCs w:val="0"/>
          <w:kern w:val="0"/>
          <w:sz w:val="24"/>
          <w:szCs w:val="24"/>
        </w:rPr>
        <w:t>7.代理费用</w:t>
      </w:r>
    </w:p>
    <w:p w14:paraId="382B3F3B">
      <w:pPr>
        <w:tabs>
          <w:tab w:val="left" w:pos="1260"/>
        </w:tabs>
        <w:snapToGrid w:val="0"/>
        <w:spacing w:line="360" w:lineRule="auto"/>
        <w:ind w:firstLine="480" w:firstLineChars="200"/>
        <w:jc w:val="both"/>
        <w:rPr>
          <w:rStyle w:val="31"/>
          <w:rFonts w:hint="eastAsia" w:ascii="宋体" w:hAnsi="宋体"/>
          <w:b w:val="0"/>
          <w:bCs/>
          <w:kern w:val="0"/>
          <w:sz w:val="24"/>
          <w:szCs w:val="24"/>
        </w:rPr>
      </w:pPr>
      <w:r>
        <w:rPr>
          <w:rStyle w:val="31"/>
          <w:rFonts w:hint="eastAsia" w:ascii="宋体" w:hAnsi="宋体"/>
          <w:b w:val="0"/>
          <w:bCs/>
          <w:kern w:val="0"/>
          <w:sz w:val="24"/>
          <w:szCs w:val="24"/>
        </w:rPr>
        <w:t>本项目不收取代理费用。详见供应商须知前附表。</w:t>
      </w:r>
    </w:p>
    <w:p w14:paraId="3EA56E88">
      <w:pPr>
        <w:tabs>
          <w:tab w:val="left" w:pos="1260"/>
        </w:tabs>
        <w:snapToGrid w:val="0"/>
        <w:spacing w:line="360" w:lineRule="auto"/>
        <w:jc w:val="both"/>
        <w:rPr>
          <w:rStyle w:val="31"/>
          <w:rFonts w:hint="eastAsia" w:ascii="宋体" w:hAnsi="宋体"/>
          <w:b/>
          <w:bCs w:val="0"/>
          <w:kern w:val="0"/>
          <w:sz w:val="24"/>
          <w:szCs w:val="24"/>
        </w:rPr>
      </w:pPr>
      <w:r>
        <w:rPr>
          <w:rStyle w:val="31"/>
          <w:rFonts w:hint="eastAsia" w:ascii="宋体" w:hAnsi="宋体"/>
          <w:b/>
          <w:bCs w:val="0"/>
          <w:kern w:val="0"/>
          <w:sz w:val="24"/>
          <w:szCs w:val="24"/>
        </w:rPr>
        <w:t>8.其他</w:t>
      </w:r>
    </w:p>
    <w:p w14:paraId="25B1DC84">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rPr>
        <w:t>本“供应商须知”的条款如与“采购邀请”、“采购需求”、“供应商须知前附表”和“对响应文件审查与评审”就同一内容的表述不一致的，以“采购邀请”、“采购需求”、“供应商须知前附表”和“对响应文件审查与评审”中规定的内容为准。</w:t>
      </w:r>
    </w:p>
    <w:p w14:paraId="373DF3CA">
      <w:pPr>
        <w:snapToGrid w:val="0"/>
        <w:spacing w:line="360" w:lineRule="auto"/>
        <w:jc w:val="center"/>
        <w:rPr>
          <w:rStyle w:val="31"/>
          <w:rFonts w:hint="eastAsia" w:ascii="宋体" w:hAnsi="宋体"/>
          <w:b/>
          <w:bCs w:val="0"/>
          <w:kern w:val="0"/>
          <w:sz w:val="24"/>
          <w:szCs w:val="24"/>
        </w:rPr>
      </w:pPr>
      <w:r>
        <w:rPr>
          <w:rStyle w:val="31"/>
          <w:rFonts w:hint="eastAsia" w:ascii="宋体" w:hAnsi="宋体"/>
          <w:b/>
          <w:bCs w:val="0"/>
          <w:kern w:val="0"/>
          <w:sz w:val="24"/>
          <w:szCs w:val="24"/>
        </w:rPr>
        <w:t>二、谈判文件说明</w:t>
      </w:r>
    </w:p>
    <w:p w14:paraId="3FC3C1EC">
      <w:pPr>
        <w:snapToGrid w:val="0"/>
        <w:spacing w:line="360" w:lineRule="auto"/>
        <w:rPr>
          <w:rStyle w:val="31"/>
          <w:rFonts w:hint="eastAsia" w:ascii="宋体" w:hAnsi="宋体"/>
          <w:b/>
          <w:bCs w:val="0"/>
          <w:kern w:val="0"/>
          <w:sz w:val="24"/>
          <w:szCs w:val="24"/>
        </w:rPr>
      </w:pPr>
      <w:r>
        <w:rPr>
          <w:rStyle w:val="31"/>
          <w:rFonts w:hint="eastAsia" w:ascii="宋体" w:hAnsi="宋体"/>
          <w:b/>
          <w:bCs w:val="0"/>
          <w:kern w:val="0"/>
          <w:sz w:val="24"/>
          <w:szCs w:val="24"/>
        </w:rPr>
        <w:t>9.谈判文件构成</w:t>
      </w:r>
    </w:p>
    <w:p w14:paraId="36642AD6">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rPr>
        <w:t>9.1谈判文件由以下部分组成：</w:t>
      </w:r>
    </w:p>
    <w:p w14:paraId="4675D6D2">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rPr>
        <w:t>（1）采购邀请（竞争性谈判公告）</w:t>
      </w:r>
    </w:p>
    <w:p w14:paraId="59F9A4AB">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rPr>
        <w:t>（2）采购需求</w:t>
      </w:r>
    </w:p>
    <w:p w14:paraId="4F7C1874">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rPr>
        <w:t>（3）供应商须知前附表</w:t>
      </w:r>
    </w:p>
    <w:p w14:paraId="6582C1CF">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rPr>
        <w:t>（4）供应商须知</w:t>
      </w:r>
    </w:p>
    <w:p w14:paraId="241EB434">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rPr>
        <w:t>（5）政府采购政策功能</w:t>
      </w:r>
    </w:p>
    <w:p w14:paraId="28B6E88E">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rPr>
        <w:t>（6）对响应文件审查与评审</w:t>
      </w:r>
    </w:p>
    <w:p w14:paraId="7AC6A0AC">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rPr>
        <w:t>（7）拟签订的合同文本</w:t>
      </w:r>
    </w:p>
    <w:p w14:paraId="503D3427">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rPr>
        <w:t>（8）响应文件有关格式</w:t>
      </w:r>
    </w:p>
    <w:p w14:paraId="3490CAB7">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rPr>
        <w:t>（9）本项目谈判文件的澄清、答复、修改、补充内容（如有的话）</w:t>
      </w:r>
    </w:p>
    <w:p w14:paraId="0ED3C899">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rPr>
        <w:t>9.2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14:paraId="0FD91444">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132906AE">
      <w:pPr>
        <w:snapToGrid w:val="0"/>
        <w:spacing w:line="360" w:lineRule="auto"/>
        <w:rPr>
          <w:rStyle w:val="31"/>
          <w:rFonts w:hint="eastAsia" w:ascii="宋体" w:hAnsi="宋体"/>
          <w:b/>
          <w:bCs w:val="0"/>
          <w:kern w:val="0"/>
          <w:sz w:val="24"/>
          <w:szCs w:val="24"/>
        </w:rPr>
      </w:pPr>
      <w:r>
        <w:rPr>
          <w:rStyle w:val="31"/>
          <w:rFonts w:hint="eastAsia" w:ascii="宋体" w:hAnsi="宋体"/>
          <w:b/>
          <w:bCs w:val="0"/>
          <w:kern w:val="0"/>
          <w:sz w:val="24"/>
          <w:szCs w:val="24"/>
        </w:rPr>
        <w:t>10.谈判文件的澄清或修改</w:t>
      </w:r>
    </w:p>
    <w:p w14:paraId="31BF8156">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rPr>
        <w:t>10.1在谈判响应截止期前，无论出于何种原因，采购人可主动地或在解答供应商提出的澄清问题时对谈判文件进行修改。</w:t>
      </w:r>
    </w:p>
    <w:p w14:paraId="279161B5">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rPr>
        <w:t>10.2采购人、集中采购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1F0E888E">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rPr>
        <w:t>10.3澄清或修改公告的内容为谈判文件的组成部分，并对供应商具有约束力。当谈判文件与澄清或修改公告就同一内容的表述不一致时，以最后发出的文件内容为准。</w:t>
      </w:r>
    </w:p>
    <w:p w14:paraId="547F5CF2">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rPr>
        <w:t>10.4如果澄清或者修改发出的时间距规定的谈判响应截止时间不足3个工作日的，采购人、集中采购机构将顺延提交响应文件的截止时间。</w:t>
      </w:r>
    </w:p>
    <w:p w14:paraId="05A1582C">
      <w:pPr>
        <w:snapToGrid w:val="0"/>
        <w:spacing w:line="360" w:lineRule="auto"/>
        <w:jc w:val="center"/>
        <w:rPr>
          <w:rStyle w:val="31"/>
          <w:rFonts w:hint="eastAsia" w:ascii="宋体" w:hAnsi="宋体"/>
          <w:b/>
          <w:bCs w:val="0"/>
          <w:kern w:val="0"/>
          <w:sz w:val="24"/>
          <w:szCs w:val="24"/>
        </w:rPr>
      </w:pPr>
      <w:r>
        <w:rPr>
          <w:rStyle w:val="31"/>
          <w:rFonts w:hint="eastAsia" w:ascii="宋体" w:hAnsi="宋体"/>
          <w:b/>
          <w:bCs w:val="0"/>
          <w:kern w:val="0"/>
          <w:sz w:val="24"/>
          <w:szCs w:val="24"/>
        </w:rPr>
        <w:t>三、响应文件的编制</w:t>
      </w:r>
    </w:p>
    <w:p w14:paraId="5D01125A">
      <w:pPr>
        <w:snapToGrid w:val="0"/>
        <w:spacing w:line="360" w:lineRule="auto"/>
        <w:rPr>
          <w:rStyle w:val="31"/>
          <w:rFonts w:hint="eastAsia" w:ascii="宋体" w:hAnsi="宋体"/>
          <w:b/>
          <w:bCs w:val="0"/>
          <w:kern w:val="0"/>
          <w:sz w:val="24"/>
          <w:szCs w:val="24"/>
        </w:rPr>
      </w:pPr>
      <w:r>
        <w:rPr>
          <w:rStyle w:val="31"/>
          <w:rFonts w:hint="eastAsia" w:ascii="宋体" w:hAnsi="宋体"/>
          <w:b/>
          <w:bCs w:val="0"/>
          <w:kern w:val="0"/>
          <w:sz w:val="24"/>
          <w:szCs w:val="24"/>
        </w:rPr>
        <w:t>11.响应文件的语言及计量单位</w:t>
      </w:r>
    </w:p>
    <w:p w14:paraId="14492D37">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rPr>
        <w:t>11.1供应商提交的响应文件以及供应商与采购人、集中采购机构就有关采购事宜的所有来往书面文件均应使用中文。除签名、盖章、专用名称等特殊情形外，以中文以外的文字表述的响应文件视同未提供。</w:t>
      </w:r>
    </w:p>
    <w:p w14:paraId="110FB194">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rPr>
        <w:t>11.2响应文件计量单位，谈判文件已有明确规定的，使用谈判文件规定的计量单位；谈判文件没有规定的，一律采用中华人民共和国法定计量单位。</w:t>
      </w:r>
    </w:p>
    <w:p w14:paraId="7B0DF987">
      <w:pPr>
        <w:snapToGrid w:val="0"/>
        <w:spacing w:line="360" w:lineRule="auto"/>
        <w:rPr>
          <w:rStyle w:val="31"/>
          <w:rFonts w:hint="eastAsia" w:ascii="宋体" w:hAnsi="宋体"/>
          <w:b/>
          <w:bCs w:val="0"/>
          <w:kern w:val="0"/>
          <w:sz w:val="24"/>
          <w:szCs w:val="24"/>
        </w:rPr>
      </w:pPr>
      <w:r>
        <w:rPr>
          <w:rStyle w:val="31"/>
          <w:rFonts w:hint="eastAsia" w:ascii="宋体" w:hAnsi="宋体"/>
          <w:b/>
          <w:bCs w:val="0"/>
          <w:kern w:val="0"/>
          <w:sz w:val="24"/>
          <w:szCs w:val="24"/>
        </w:rPr>
        <w:t>12.报价</w:t>
      </w:r>
    </w:p>
    <w:p w14:paraId="5D7A805F">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rPr>
        <w:t>12.1本次谈判项目的报价均以人民币为计算单位。</w:t>
      </w:r>
    </w:p>
    <w:p w14:paraId="43328F4A">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rPr>
        <w:t>12.2采购人不得向供应商索要或者接受其给予的赠品、回扣或者与采购无关的其他商品、服务。</w:t>
      </w:r>
    </w:p>
    <w:p w14:paraId="29E70B8D">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rPr>
        <w:t>12.3供应商应对项目要求的全部内容进行报价，少报漏报将导致其响应为非实质性响应予以拒绝。</w:t>
      </w:r>
    </w:p>
    <w:p w14:paraId="4C93BAAD">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rPr>
        <w:t>12.4供应商应当按照国家相关规定，结合自身服务水平和承受能力进行报价。响应报价应是履行合同的最终价格，除“采购需求”中另有说明外，响应报价应当是供应商为提供本项目所要求的全部服务所发生的一切费用和利润，包括但不限于人工（含工资、社会统筹保险金、加班工资、工作餐、相关福利、关于人员聘用的费用等）、设备、国家规定检测、外发包、材料（含辅材）、管理、税费及利润等。经通知参加谈判的供应商，在谈判结束后还有一次最终报价的机会。</w:t>
      </w:r>
    </w:p>
    <w:p w14:paraId="64111D98">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rPr>
        <w:t>12.5本项目所涉及的运输、施工、安装、集成、调试、验收、备品和工具等费用均包含在响应报价中。</w:t>
      </w:r>
    </w:p>
    <w:p w14:paraId="17C09354">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rPr>
        <w:t>12.6报价不得高于本项目预算金额。供应商的响应报价高于预算金额（项目控制金额上限）的，该供应商的响应文件将被视为非实质性响应予以拒绝。</w:t>
      </w:r>
    </w:p>
    <w:p w14:paraId="795E501B">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rPr>
        <w:t>12.7最低报价不能</w:t>
      </w:r>
      <w:r>
        <w:rPr>
          <w:rStyle w:val="31"/>
          <w:rFonts w:hint="eastAsia" w:ascii="宋体" w:hAnsi="宋体"/>
          <w:b w:val="0"/>
          <w:bCs/>
          <w:kern w:val="0"/>
          <w:sz w:val="24"/>
          <w:szCs w:val="24"/>
          <w:lang w:eastAsia="zh-CN"/>
        </w:rPr>
        <w:t>作为</w:t>
      </w:r>
      <w:r>
        <w:rPr>
          <w:rStyle w:val="31"/>
          <w:rFonts w:hint="eastAsia" w:ascii="宋体" w:hAnsi="宋体"/>
          <w:b w:val="0"/>
          <w:bCs/>
          <w:kern w:val="0"/>
          <w:sz w:val="24"/>
          <w:szCs w:val="24"/>
        </w:rPr>
        <w:t>成交的保证。</w:t>
      </w:r>
    </w:p>
    <w:p w14:paraId="56EC23A1">
      <w:pPr>
        <w:snapToGrid w:val="0"/>
        <w:spacing w:line="360" w:lineRule="auto"/>
        <w:rPr>
          <w:rStyle w:val="31"/>
          <w:rFonts w:hint="eastAsia" w:ascii="宋体" w:hAnsi="宋体"/>
          <w:b/>
          <w:bCs w:val="0"/>
          <w:kern w:val="0"/>
          <w:sz w:val="24"/>
          <w:szCs w:val="24"/>
        </w:rPr>
      </w:pPr>
      <w:r>
        <w:rPr>
          <w:rStyle w:val="31"/>
          <w:rFonts w:hint="eastAsia" w:ascii="宋体" w:hAnsi="宋体"/>
          <w:b/>
          <w:bCs w:val="0"/>
          <w:kern w:val="0"/>
          <w:sz w:val="24"/>
          <w:szCs w:val="24"/>
        </w:rPr>
        <w:t>13.响应文件有效期</w:t>
      </w:r>
    </w:p>
    <w:p w14:paraId="0E2BEEDF">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rPr>
        <w:t>13.1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6B3BD89F">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rPr>
        <w:t>13.2采购人可根据实际情况，在原报价有效期截止之前，征询供应商是否同意延长响应文件的有效期，供应商同意延长的须作出书面答复。在延长的报价有效期内，供应商将不会被要求和允许修正其报价。</w:t>
      </w:r>
    </w:p>
    <w:p w14:paraId="024524FF">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rPr>
        <w:t>13.3成交供应商的响应文件作为项目合同的附件，其有效期至成交供应商全部合同义务履行完毕为止。</w:t>
      </w:r>
    </w:p>
    <w:p w14:paraId="1FECBCA6">
      <w:pPr>
        <w:snapToGrid w:val="0"/>
        <w:spacing w:line="360" w:lineRule="auto"/>
        <w:rPr>
          <w:rStyle w:val="31"/>
          <w:rFonts w:hint="eastAsia" w:ascii="宋体" w:hAnsi="宋体"/>
          <w:b/>
          <w:bCs w:val="0"/>
          <w:kern w:val="0"/>
          <w:sz w:val="24"/>
          <w:szCs w:val="24"/>
        </w:rPr>
      </w:pPr>
      <w:r>
        <w:rPr>
          <w:rStyle w:val="31"/>
          <w:rFonts w:hint="eastAsia" w:ascii="宋体" w:hAnsi="宋体"/>
          <w:b/>
          <w:bCs w:val="0"/>
          <w:kern w:val="0"/>
          <w:sz w:val="24"/>
          <w:szCs w:val="24"/>
        </w:rPr>
        <w:t>14.响应文件构成</w:t>
      </w:r>
    </w:p>
    <w:p w14:paraId="2C5DE731">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rPr>
        <w:t>14.1响应文件的构成应符合法律法规及谈判文件的要求。</w:t>
      </w:r>
    </w:p>
    <w:p w14:paraId="7FAF398D">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rPr>
        <w:t>14.2供应商应当按照谈判文件的要求编制响应文件。响应文件应当对谈判文件提出的要求和条件作出明确响应。</w:t>
      </w:r>
    </w:p>
    <w:p w14:paraId="5E52CC28">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rPr>
        <w:t>14.3响应文件由资格证明材料、符合性证明材料、</w:t>
      </w:r>
      <w:r>
        <w:rPr>
          <w:rStyle w:val="31"/>
          <w:rFonts w:hint="eastAsia" w:ascii="宋体" w:hAnsi="宋体"/>
          <w:b w:val="0"/>
          <w:bCs/>
          <w:kern w:val="0"/>
          <w:sz w:val="24"/>
          <w:szCs w:val="24"/>
          <w:lang w:eastAsia="zh-CN"/>
        </w:rPr>
        <w:t>其他</w:t>
      </w:r>
      <w:r>
        <w:rPr>
          <w:rStyle w:val="31"/>
          <w:rFonts w:hint="eastAsia" w:ascii="宋体" w:hAnsi="宋体"/>
          <w:b w:val="0"/>
          <w:bCs/>
          <w:kern w:val="0"/>
          <w:sz w:val="24"/>
          <w:szCs w:val="24"/>
        </w:rPr>
        <w:t>材料等组成。</w:t>
      </w:r>
    </w:p>
    <w:p w14:paraId="1257BCDD">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rPr>
        <w:t>14.4供应商根据谈判文件的规定和采购项目的实际情况，拟在成交后将成交项目的非主体、非关键性工作分包的，应当在响应文件中载明分包承担主体，分包承担主体应当具备相应资质条件且不得再次分包。</w:t>
      </w:r>
    </w:p>
    <w:p w14:paraId="78123AD6">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rPr>
        <w:t>14.5供应商登录《全国公共资源交易平台（河南省·许昌市）》（https://ggzy.xuchang.gov.cn/）下载“新点投标文件制作软件（河南省版）”（在“投标人”登录页面右下方“投标文件制作工具下载”）制作电子响应文件，按所响应标段磋商文件的要求制作电子响应文件。一个标段对应生成2份电子响应文件（后缀格式为.XCSTF和.nXCSTF）,其中后缀格式为“.XCSTF”的加密电子响应文件用于上传至交易系统中投标，后缀格式为“.nXCSTF”的不加密电子响应文件用于查看响应文件内容或导出PDF格式响应文件。</w:t>
      </w:r>
    </w:p>
    <w:p w14:paraId="5FF6FCB9">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rPr>
        <w:t>14.6电子响应文件制作过程中如遇到技术问题，可拨打技术咨询电话：0512-58188538、0374-2961598。</w:t>
      </w:r>
    </w:p>
    <w:p w14:paraId="1074A9D4">
      <w:pPr>
        <w:snapToGrid w:val="0"/>
        <w:spacing w:line="360" w:lineRule="auto"/>
        <w:rPr>
          <w:rStyle w:val="31"/>
          <w:rFonts w:hint="eastAsia" w:ascii="宋体" w:hAnsi="宋体"/>
          <w:b w:val="0"/>
          <w:bCs/>
          <w:kern w:val="0"/>
          <w:sz w:val="24"/>
          <w:szCs w:val="24"/>
        </w:rPr>
      </w:pPr>
      <w:r>
        <w:rPr>
          <w:rStyle w:val="31"/>
          <w:rFonts w:hint="eastAsia" w:ascii="宋体" w:hAnsi="宋体"/>
          <w:b/>
          <w:bCs w:val="0"/>
          <w:kern w:val="0"/>
          <w:sz w:val="24"/>
          <w:szCs w:val="24"/>
        </w:rPr>
        <w:t>15.响应文件格式</w:t>
      </w:r>
    </w:p>
    <w:p w14:paraId="3C39380B">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rPr>
        <w:t>15.1为便于评审及规范统一，建议响应文件参照谈判文件第八部分（响应文件有关格式）的内容要求、编排顺序和格式要求，以A4幅面编上连贯页码，并在响应文件封面上注明：所投项目名称、项目编号、供应商名称、日期等字样。</w:t>
      </w:r>
    </w:p>
    <w:p w14:paraId="49642D78">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rPr>
        <w:t>15.2谈判文件未提供标准格式的供应商可自行拟定。</w:t>
      </w:r>
    </w:p>
    <w:p w14:paraId="54C1FA88">
      <w:pPr>
        <w:snapToGrid w:val="0"/>
        <w:spacing w:line="360" w:lineRule="auto"/>
        <w:rPr>
          <w:rStyle w:val="31"/>
          <w:rFonts w:hint="eastAsia" w:ascii="宋体" w:hAnsi="宋体"/>
          <w:b/>
          <w:bCs w:val="0"/>
          <w:kern w:val="0"/>
          <w:sz w:val="24"/>
          <w:szCs w:val="24"/>
        </w:rPr>
      </w:pPr>
      <w:r>
        <w:rPr>
          <w:rStyle w:val="31"/>
          <w:rFonts w:hint="eastAsia" w:ascii="宋体" w:hAnsi="宋体"/>
          <w:b/>
          <w:bCs w:val="0"/>
          <w:kern w:val="0"/>
          <w:sz w:val="24"/>
          <w:szCs w:val="24"/>
        </w:rPr>
        <w:t>16.谈判保证金</w:t>
      </w:r>
    </w:p>
    <w:p w14:paraId="7D374062">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rPr>
        <w:t>16.1本项目不收取谈判保证金。</w:t>
      </w:r>
    </w:p>
    <w:p w14:paraId="449A9B59">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rPr>
        <w:t>16.2供应商应提供谈判承诺函。</w:t>
      </w:r>
    </w:p>
    <w:p w14:paraId="3A3E9BD9">
      <w:pPr>
        <w:snapToGrid w:val="0"/>
        <w:spacing w:line="360" w:lineRule="auto"/>
        <w:rPr>
          <w:rStyle w:val="31"/>
          <w:rFonts w:hint="eastAsia" w:ascii="宋体" w:hAnsi="宋体"/>
          <w:b/>
          <w:bCs w:val="0"/>
          <w:kern w:val="0"/>
          <w:sz w:val="24"/>
          <w:szCs w:val="24"/>
        </w:rPr>
      </w:pPr>
      <w:r>
        <w:rPr>
          <w:rStyle w:val="31"/>
          <w:rFonts w:hint="eastAsia" w:ascii="宋体" w:hAnsi="宋体"/>
          <w:b/>
          <w:bCs w:val="0"/>
          <w:kern w:val="0"/>
          <w:sz w:val="24"/>
          <w:szCs w:val="24"/>
        </w:rPr>
        <w:t>17.谈判文件的数量和签署盖章</w:t>
      </w:r>
    </w:p>
    <w:p w14:paraId="3BDFDF65">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rPr>
        <w:t>17.1供应商应提交响应文件份数见“供应商须知前附表”。</w:t>
      </w:r>
    </w:p>
    <w:p w14:paraId="540B1BEE">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rPr>
        <w:t>17.2在谈判文件中已明示需盖章及签名之处，电子响应文件应按谈判文件要求加盖供应商电子印章和法定代表人电子印章或授权代表电子印章。</w:t>
      </w:r>
    </w:p>
    <w:p w14:paraId="7FA4AE95">
      <w:pPr>
        <w:numPr>
          <w:ilvl w:val="0"/>
          <w:numId w:val="0"/>
        </w:numPr>
        <w:tabs>
          <w:tab w:val="left" w:pos="1260"/>
        </w:tabs>
        <w:snapToGrid w:val="0"/>
        <w:spacing w:line="360" w:lineRule="auto"/>
        <w:jc w:val="center"/>
        <w:rPr>
          <w:rStyle w:val="31"/>
          <w:rFonts w:ascii="宋体" w:hAnsi="宋体"/>
          <w:b/>
          <w:kern w:val="0"/>
          <w:sz w:val="24"/>
          <w:szCs w:val="24"/>
        </w:rPr>
      </w:pPr>
      <w:r>
        <w:rPr>
          <w:rFonts w:hint="eastAsia" w:ascii="宋体" w:hAnsi="宋体" w:eastAsia="宋体" w:cs="Times New Roman"/>
          <w:b/>
          <w:kern w:val="0"/>
          <w:sz w:val="24"/>
          <w:szCs w:val="24"/>
          <w:lang w:val="en-US" w:eastAsia="zh-CN" w:bidi="ar-SA"/>
        </w:rPr>
        <w:t>四、</w:t>
      </w:r>
      <w:r>
        <w:rPr>
          <w:rStyle w:val="31"/>
          <w:rFonts w:hint="eastAsia" w:ascii="宋体" w:hAnsi="宋体"/>
          <w:b/>
          <w:kern w:val="0"/>
          <w:sz w:val="24"/>
          <w:szCs w:val="24"/>
          <w:lang w:val="en-US" w:eastAsia="zh-CN"/>
        </w:rPr>
        <w:t>响应</w:t>
      </w:r>
      <w:r>
        <w:rPr>
          <w:rStyle w:val="31"/>
          <w:rFonts w:ascii="宋体" w:hAnsi="宋体"/>
          <w:b/>
          <w:kern w:val="0"/>
          <w:sz w:val="24"/>
          <w:szCs w:val="24"/>
        </w:rPr>
        <w:t>文件的递交</w:t>
      </w:r>
    </w:p>
    <w:p w14:paraId="34019EF3">
      <w:pPr>
        <w:snapToGrid w:val="0"/>
        <w:spacing w:line="360" w:lineRule="auto"/>
        <w:rPr>
          <w:rStyle w:val="31"/>
          <w:rFonts w:hint="eastAsia" w:ascii="宋体" w:hAnsi="宋体"/>
          <w:b/>
          <w:bCs w:val="0"/>
          <w:kern w:val="0"/>
          <w:sz w:val="24"/>
          <w:szCs w:val="24"/>
        </w:rPr>
      </w:pPr>
      <w:r>
        <w:rPr>
          <w:rStyle w:val="31"/>
          <w:rFonts w:hint="eastAsia" w:ascii="宋体" w:hAnsi="宋体"/>
          <w:b/>
          <w:bCs w:val="0"/>
          <w:kern w:val="0"/>
          <w:sz w:val="24"/>
          <w:szCs w:val="24"/>
        </w:rPr>
        <w:t>18.谈判响应截止时间</w:t>
      </w:r>
    </w:p>
    <w:p w14:paraId="6094DB2C">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rPr>
        <w:t>18.1供应商必须在“采购邀请”和“供应商须知前附表”中规定的响应截止时间前，将加密电子投标文件（.XCSTF格式）通过《全国公共资源交易平台（河南省·许昌市）》—“投标人”—“许昌市公共资源电子交易系统”（https://ggzy.xuchang.gov.cn/tpbidder）成功上传。在提交截止时间以后上传的响应文件，采购人、集中采购机构将予以拒绝。</w:t>
      </w:r>
    </w:p>
    <w:p w14:paraId="5C02CD94">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rPr>
        <w:t>18.2采购人、集中采购机构可以按本须知第</w:t>
      </w:r>
      <w:r>
        <w:rPr>
          <w:rStyle w:val="31"/>
          <w:rFonts w:hint="eastAsia" w:ascii="宋体" w:hAnsi="宋体"/>
          <w:b w:val="0"/>
          <w:bCs/>
          <w:kern w:val="0"/>
          <w:sz w:val="24"/>
          <w:szCs w:val="24"/>
          <w:lang w:val="en-US" w:eastAsia="zh-CN"/>
        </w:rPr>
        <w:t>13</w:t>
      </w:r>
      <w:r>
        <w:rPr>
          <w:rStyle w:val="31"/>
          <w:rFonts w:hint="eastAsia" w:ascii="宋体" w:hAnsi="宋体"/>
          <w:b w:val="0"/>
          <w:bCs/>
          <w:kern w:val="0"/>
          <w:sz w:val="24"/>
          <w:szCs w:val="24"/>
        </w:rPr>
        <w:t>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700AA3CE">
      <w:pPr>
        <w:snapToGrid w:val="0"/>
        <w:spacing w:line="360" w:lineRule="auto"/>
        <w:rPr>
          <w:rStyle w:val="31"/>
          <w:rFonts w:hint="eastAsia" w:ascii="宋体" w:hAnsi="宋体"/>
          <w:b w:val="0"/>
          <w:bCs/>
          <w:kern w:val="0"/>
          <w:sz w:val="24"/>
          <w:szCs w:val="24"/>
        </w:rPr>
      </w:pPr>
      <w:r>
        <w:rPr>
          <w:rStyle w:val="31"/>
          <w:rFonts w:hint="eastAsia" w:ascii="宋体" w:hAnsi="宋体"/>
          <w:b/>
          <w:bCs w:val="0"/>
          <w:kern w:val="0"/>
          <w:sz w:val="24"/>
          <w:szCs w:val="24"/>
        </w:rPr>
        <w:t>19.迟交的响应文件</w:t>
      </w:r>
    </w:p>
    <w:p w14:paraId="681F0E8C">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rPr>
        <w:t>谈判响应文件截止时间之后上传的响应文件，采购人、集中采购机构将拒绝接收。</w:t>
      </w:r>
    </w:p>
    <w:p w14:paraId="3C9455DD">
      <w:pPr>
        <w:snapToGrid w:val="0"/>
        <w:spacing w:line="360" w:lineRule="auto"/>
        <w:rPr>
          <w:rStyle w:val="31"/>
          <w:rFonts w:hint="eastAsia" w:ascii="宋体" w:hAnsi="宋体"/>
          <w:b/>
          <w:bCs w:val="0"/>
          <w:kern w:val="0"/>
          <w:sz w:val="24"/>
          <w:szCs w:val="24"/>
        </w:rPr>
      </w:pPr>
      <w:r>
        <w:rPr>
          <w:rStyle w:val="31"/>
          <w:rFonts w:hint="eastAsia" w:ascii="宋体" w:hAnsi="宋体"/>
          <w:b/>
          <w:bCs w:val="0"/>
          <w:kern w:val="0"/>
          <w:sz w:val="24"/>
          <w:szCs w:val="24"/>
        </w:rPr>
        <w:t>20.响应文件的修改和撤回</w:t>
      </w:r>
    </w:p>
    <w:p w14:paraId="74797F1B">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rPr>
        <w:t>20.1供应商在谈判响应截止时间前，对所提交的响应文件进行补充、修改或者撤回的，须书面通知采购人和集中采购机构。</w:t>
      </w:r>
    </w:p>
    <w:p w14:paraId="63DB67D4">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rPr>
        <w:t>供应商应当在谈判响应截止时间前完成电子响应文件的提交，可以补充、修改或撤回。谈判响应截止时间前未完成电子响应文件提交的，视为撤回响应文件。</w:t>
      </w:r>
    </w:p>
    <w:p w14:paraId="719567AC">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rPr>
        <w:t>20</w:t>
      </w:r>
      <w:r>
        <w:rPr>
          <w:rStyle w:val="31"/>
          <w:rFonts w:hint="eastAsia" w:ascii="宋体" w:hAnsi="宋体"/>
          <w:b w:val="0"/>
          <w:bCs/>
          <w:kern w:val="0"/>
          <w:sz w:val="24"/>
          <w:szCs w:val="24"/>
          <w:lang w:val="en-US" w:eastAsia="zh-CN"/>
        </w:rPr>
        <w:t>.</w:t>
      </w:r>
      <w:r>
        <w:rPr>
          <w:rStyle w:val="31"/>
          <w:rFonts w:hint="eastAsia" w:ascii="宋体" w:hAnsi="宋体"/>
          <w:b w:val="0"/>
          <w:bCs/>
          <w:kern w:val="0"/>
          <w:sz w:val="24"/>
          <w:szCs w:val="24"/>
        </w:rPr>
        <w:t>2供应商补充、修改的内容并作为响应文件的组成部分。补充或修改应当按谈判文件要求签署、盖章、提交，并应注明“修改”或“补充”字样。</w:t>
      </w:r>
    </w:p>
    <w:p w14:paraId="07752BC0">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rPr>
        <w:t>20.3供应商在提交响应文件后，可以撤回其投标，但供应商必须在规定的投标截止时间前以书面形式告知招标人。</w:t>
      </w:r>
    </w:p>
    <w:p w14:paraId="1D5304AC">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rPr>
        <w:t>20.</w:t>
      </w:r>
      <w:r>
        <w:rPr>
          <w:rStyle w:val="31"/>
          <w:rFonts w:hint="eastAsia" w:ascii="宋体" w:hAnsi="宋体"/>
          <w:b w:val="0"/>
          <w:bCs/>
          <w:kern w:val="0"/>
          <w:sz w:val="24"/>
          <w:szCs w:val="24"/>
          <w:lang w:val="en-US" w:eastAsia="zh-CN"/>
        </w:rPr>
        <w:t>4</w:t>
      </w:r>
      <w:r>
        <w:rPr>
          <w:rStyle w:val="31"/>
          <w:rFonts w:hint="eastAsia" w:ascii="宋体" w:hAnsi="宋体"/>
          <w:b w:val="0"/>
          <w:bCs/>
          <w:kern w:val="0"/>
          <w:sz w:val="24"/>
          <w:szCs w:val="24"/>
        </w:rPr>
        <w:t>供应商不得在响应有效期内撤销响应文件，否则供应商将承担违背谈判承诺函的责任追究。</w:t>
      </w:r>
    </w:p>
    <w:p w14:paraId="05F641E5">
      <w:pPr>
        <w:snapToGrid w:val="0"/>
        <w:spacing w:line="360" w:lineRule="auto"/>
        <w:rPr>
          <w:rStyle w:val="31"/>
          <w:rFonts w:hint="eastAsia" w:ascii="宋体" w:hAnsi="宋体"/>
          <w:b/>
          <w:bCs w:val="0"/>
          <w:kern w:val="0"/>
          <w:sz w:val="24"/>
          <w:szCs w:val="24"/>
        </w:rPr>
      </w:pPr>
      <w:r>
        <w:rPr>
          <w:rStyle w:val="31"/>
          <w:rFonts w:hint="eastAsia" w:ascii="宋体" w:hAnsi="宋体"/>
          <w:b/>
          <w:bCs w:val="0"/>
          <w:kern w:val="0"/>
          <w:sz w:val="24"/>
          <w:szCs w:val="24"/>
        </w:rPr>
        <w:t>21.除供应商须知前附表另有规定外，供应商所提交的电子响应文件不予退还。</w:t>
      </w:r>
    </w:p>
    <w:p w14:paraId="79E7A33E">
      <w:pPr>
        <w:tabs>
          <w:tab w:val="left" w:pos="1260"/>
        </w:tabs>
        <w:autoSpaceDE w:val="0"/>
        <w:autoSpaceDN w:val="0"/>
        <w:adjustRightInd w:val="0"/>
        <w:snapToGrid w:val="0"/>
        <w:spacing w:line="360" w:lineRule="auto"/>
        <w:jc w:val="center"/>
        <w:rPr>
          <w:rFonts w:ascii="宋体" w:hAnsi="宋体" w:cs="宋体"/>
          <w:b/>
          <w:kern w:val="0"/>
          <w:sz w:val="24"/>
          <w:szCs w:val="22"/>
        </w:rPr>
      </w:pPr>
      <w:r>
        <w:rPr>
          <w:rFonts w:hint="eastAsia" w:ascii="宋体" w:hAnsi="宋体" w:cs="宋体"/>
          <w:b/>
          <w:kern w:val="0"/>
          <w:sz w:val="24"/>
          <w:szCs w:val="22"/>
        </w:rPr>
        <w:t>五、谈判和评审</w:t>
      </w:r>
    </w:p>
    <w:p w14:paraId="51860191">
      <w:pPr>
        <w:snapToGrid w:val="0"/>
        <w:spacing w:line="360" w:lineRule="auto"/>
        <w:rPr>
          <w:rStyle w:val="31"/>
          <w:rFonts w:hint="eastAsia" w:ascii="宋体" w:hAnsi="宋体"/>
          <w:b/>
          <w:bCs w:val="0"/>
          <w:kern w:val="0"/>
          <w:sz w:val="24"/>
          <w:szCs w:val="24"/>
        </w:rPr>
      </w:pPr>
      <w:r>
        <w:rPr>
          <w:rStyle w:val="31"/>
          <w:rFonts w:hint="eastAsia" w:ascii="宋体" w:hAnsi="宋体"/>
          <w:b/>
          <w:bCs w:val="0"/>
          <w:kern w:val="0"/>
          <w:sz w:val="24"/>
          <w:szCs w:val="24"/>
          <w:lang w:val="en-US" w:eastAsia="zh-CN"/>
        </w:rPr>
        <w:t xml:space="preserve">22.响应文件解密 </w:t>
      </w:r>
    </w:p>
    <w:p w14:paraId="441FFF83">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lang w:val="en-US" w:eastAsia="zh-CN"/>
        </w:rPr>
        <w:t>22.1采购人将按谈判文件规定的谈判响应截止时间和地点解密电子响应文件。由代理机构主持，供应商无须到现场。</w:t>
      </w:r>
    </w:p>
    <w:p w14:paraId="7119B97C">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lang w:val="en-US" w:eastAsia="zh-CN"/>
        </w:rPr>
        <w:t>22.2谈判响应截止时间，由代理机构开通远程不见面开标大厅；供应商应当在响应截止时间前使用CA数字证书或CA移动数字证书登录“网上开标大厅”在线准时参加并进行响应文件远程解密、电子签章等。</w:t>
      </w:r>
    </w:p>
    <w:p w14:paraId="30871C70">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lang w:val="en-US" w:eastAsia="zh-CN"/>
        </w:rPr>
        <w:t>（1）谈判响应截止时间到达时，招标代理机构“公布投标人”。</w:t>
      </w:r>
    </w:p>
    <w:p w14:paraId="2086CDEF">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lang w:val="en-US" w:eastAsia="zh-CN"/>
        </w:rPr>
        <w:t>（2）在“标书解密”环节，各供应商根据“网上开标大厅”界面右侧“公告栏”中的系统提示，完成电子响应文件解密操作。供应商未解密或因供应商原因解密失败的，其响应文件将被拒绝。</w:t>
      </w:r>
    </w:p>
    <w:p w14:paraId="1F23D925">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lang w:val="en-US" w:eastAsia="zh-CN"/>
        </w:rPr>
        <w:t>（3）“开标结束”环节，供应商应在《开标情况记录表》上进行电子签章，不见面响应活动结束。供应商未签章的，视同认可解密结果。</w:t>
      </w:r>
    </w:p>
    <w:p w14:paraId="2E9EDF85">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lang w:val="en-US" w:eastAsia="zh-CN"/>
        </w:rPr>
        <w:t>（4）供应商对开标过程和开标记录如有疑义，可在本项目“网上开标大厅”—“发起异议”中提出。</w:t>
      </w:r>
    </w:p>
    <w:p w14:paraId="24963348">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lang w:val="en-US" w:eastAsia="zh-CN"/>
        </w:rPr>
        <w:t>22.3供应商不足3家的，本项目谈判活动终止。（如符合《《政府采购非招标采购方式管理办法》》（财政部令第74号）第二十七条第二款中的情形的，供应商最低数量可以为两家）。</w:t>
      </w:r>
    </w:p>
    <w:p w14:paraId="52001EFD">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lang w:val="en-US" w:eastAsia="zh-CN"/>
        </w:rPr>
        <w:t>22.4响应文件解密过程由集中采购机构负责记录。</w:t>
      </w:r>
    </w:p>
    <w:p w14:paraId="5DFB43DF">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lang w:val="en-US" w:eastAsia="zh-CN"/>
        </w:rPr>
        <w:t xml:space="preserve">22.5供应商对解密过程和记录有疑义，以及认为采购人、集中采购机构相关工作人员有需要回避的情形的，应当场提出询问或者回避申请。采购人、采购代理机构对供应商提出的 询问或者回避申请应当及时处理。 </w:t>
      </w:r>
    </w:p>
    <w:p w14:paraId="16A4BBBF">
      <w:pPr>
        <w:snapToGrid w:val="0"/>
        <w:spacing w:line="360" w:lineRule="auto"/>
        <w:rPr>
          <w:rStyle w:val="31"/>
          <w:rFonts w:hint="eastAsia" w:ascii="宋体" w:hAnsi="宋体"/>
          <w:b w:val="0"/>
          <w:bCs/>
          <w:kern w:val="0"/>
          <w:sz w:val="24"/>
          <w:szCs w:val="24"/>
        </w:rPr>
      </w:pPr>
      <w:r>
        <w:rPr>
          <w:rStyle w:val="31"/>
          <w:rFonts w:hint="eastAsia" w:ascii="宋体" w:hAnsi="宋体"/>
          <w:b/>
          <w:bCs w:val="0"/>
          <w:kern w:val="0"/>
          <w:sz w:val="24"/>
          <w:szCs w:val="24"/>
          <w:lang w:val="en-US" w:eastAsia="zh-CN"/>
        </w:rPr>
        <w:t>23.谈判小组组成</w:t>
      </w:r>
      <w:r>
        <w:rPr>
          <w:rStyle w:val="31"/>
          <w:rFonts w:hint="eastAsia" w:ascii="宋体" w:hAnsi="宋体"/>
          <w:b w:val="0"/>
          <w:bCs/>
          <w:kern w:val="0"/>
          <w:sz w:val="24"/>
          <w:szCs w:val="24"/>
          <w:lang w:val="en-US" w:eastAsia="zh-CN"/>
        </w:rPr>
        <w:t xml:space="preserve"> </w:t>
      </w:r>
    </w:p>
    <w:p w14:paraId="1F852F04">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lang w:val="en-US" w:eastAsia="zh-CN"/>
        </w:rPr>
        <w:t>23.1采购人将依法组建谈判小组，谈判小组由采购人代表和评审专家共</w:t>
      </w:r>
      <w:r>
        <w:rPr>
          <w:rStyle w:val="31"/>
          <w:rFonts w:hint="default" w:ascii="宋体" w:hAnsi="宋体"/>
          <w:b w:val="0"/>
          <w:bCs/>
          <w:kern w:val="0"/>
          <w:sz w:val="24"/>
          <w:szCs w:val="24"/>
          <w:lang w:val="en-US" w:eastAsia="zh-CN"/>
        </w:rPr>
        <w:t>3</w:t>
      </w:r>
      <w:r>
        <w:rPr>
          <w:rStyle w:val="31"/>
          <w:rFonts w:hint="eastAsia" w:ascii="宋体" w:hAnsi="宋体"/>
          <w:b w:val="0"/>
          <w:bCs/>
          <w:kern w:val="0"/>
          <w:sz w:val="24"/>
          <w:szCs w:val="24"/>
          <w:lang w:val="en-US" w:eastAsia="zh-CN"/>
        </w:rPr>
        <w:t>人以上单数组成，其中评审专家人数不得少于竞争性谈判小组成员总数的三分之二。评审专家依法从政府采购评审专家库中随机抽取。</w:t>
      </w:r>
    </w:p>
    <w:p w14:paraId="6D8DE839">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lang w:val="en-US" w:eastAsia="zh-CN"/>
        </w:rPr>
        <w:t>23.1.1采购人将依法组建谈判小组，谈判小组由评审专家组成，成员人数应当为</w:t>
      </w:r>
      <w:r>
        <w:rPr>
          <w:rStyle w:val="31"/>
          <w:rFonts w:hint="default" w:ascii="宋体" w:hAnsi="宋体"/>
          <w:b w:val="0"/>
          <w:bCs/>
          <w:kern w:val="0"/>
          <w:sz w:val="24"/>
          <w:szCs w:val="24"/>
          <w:lang w:val="en-US" w:eastAsia="zh-CN"/>
        </w:rPr>
        <w:t>3</w:t>
      </w:r>
      <w:r>
        <w:rPr>
          <w:rStyle w:val="31"/>
          <w:rFonts w:hint="eastAsia" w:ascii="宋体" w:hAnsi="宋体"/>
          <w:b w:val="0"/>
          <w:bCs/>
          <w:kern w:val="0"/>
          <w:sz w:val="24"/>
          <w:szCs w:val="24"/>
          <w:lang w:val="en-US" w:eastAsia="zh-CN"/>
        </w:rPr>
        <w:t>人以上单数组成。评审专家依法从政府采购评审专家库中随机抽取。</w:t>
      </w:r>
    </w:p>
    <w:p w14:paraId="71D5B540">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lang w:val="en-US" w:eastAsia="zh-CN"/>
        </w:rPr>
        <w:t>23.1.2达到公开招标数额标准的货物或者服务采购项目，或者达到招标规模标准的政府采购工程，竞争性谈判小组应当由</w:t>
      </w:r>
      <w:r>
        <w:rPr>
          <w:rStyle w:val="31"/>
          <w:rFonts w:hint="default" w:ascii="宋体" w:hAnsi="宋体"/>
          <w:b w:val="0"/>
          <w:bCs/>
          <w:kern w:val="0"/>
          <w:sz w:val="24"/>
          <w:szCs w:val="24"/>
          <w:lang w:val="en-US" w:eastAsia="zh-CN"/>
        </w:rPr>
        <w:t>5</w:t>
      </w:r>
      <w:r>
        <w:rPr>
          <w:rStyle w:val="31"/>
          <w:rFonts w:hint="eastAsia" w:ascii="宋体" w:hAnsi="宋体"/>
          <w:b w:val="0"/>
          <w:bCs/>
          <w:kern w:val="0"/>
          <w:sz w:val="24"/>
          <w:szCs w:val="24"/>
          <w:lang w:val="en-US" w:eastAsia="zh-CN"/>
        </w:rPr>
        <w:t>人以上单数组成。</w:t>
      </w:r>
    </w:p>
    <w:p w14:paraId="5078C285">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lang w:val="en-US" w:eastAsia="zh-CN"/>
        </w:rPr>
        <w:t>23.2采购人不得以评审专家身份参加本部门或本单位采购项目的评审。</w:t>
      </w:r>
    </w:p>
    <w:p w14:paraId="509A453A">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lang w:val="en-US" w:eastAsia="zh-CN"/>
        </w:rPr>
        <w:t>23.3谈判小组成员与供应商存在下列利害关系之一的,应当回避：</w:t>
      </w:r>
    </w:p>
    <w:p w14:paraId="559648AA">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lang w:val="en-US" w:eastAsia="zh-CN"/>
        </w:rPr>
        <w:t>23.3.1参加采购活动前三年内</w:t>
      </w:r>
      <w:r>
        <w:rPr>
          <w:rStyle w:val="31"/>
          <w:rFonts w:hint="default" w:ascii="宋体" w:hAnsi="宋体"/>
          <w:b w:val="0"/>
          <w:bCs/>
          <w:kern w:val="0"/>
          <w:sz w:val="24"/>
          <w:szCs w:val="24"/>
          <w:lang w:val="en-US" w:eastAsia="zh-CN"/>
        </w:rPr>
        <w:t>,</w:t>
      </w:r>
      <w:r>
        <w:rPr>
          <w:rStyle w:val="31"/>
          <w:rFonts w:hint="eastAsia" w:ascii="宋体" w:hAnsi="宋体"/>
          <w:b w:val="0"/>
          <w:bCs/>
          <w:kern w:val="0"/>
          <w:sz w:val="24"/>
          <w:szCs w:val="24"/>
          <w:lang w:val="en-US" w:eastAsia="zh-CN"/>
        </w:rPr>
        <w:t>与供应商存在劳动关系</w:t>
      </w:r>
      <w:r>
        <w:rPr>
          <w:rStyle w:val="31"/>
          <w:rFonts w:hint="default" w:ascii="宋体" w:hAnsi="宋体"/>
          <w:b w:val="0"/>
          <w:bCs/>
          <w:kern w:val="0"/>
          <w:sz w:val="24"/>
          <w:szCs w:val="24"/>
          <w:lang w:val="en-US" w:eastAsia="zh-CN"/>
        </w:rPr>
        <w:t>,</w:t>
      </w:r>
      <w:r>
        <w:rPr>
          <w:rStyle w:val="31"/>
          <w:rFonts w:hint="eastAsia" w:ascii="宋体" w:hAnsi="宋体"/>
          <w:b w:val="0"/>
          <w:bCs/>
          <w:kern w:val="0"/>
          <w:sz w:val="24"/>
          <w:szCs w:val="24"/>
          <w:lang w:val="en-US" w:eastAsia="zh-CN"/>
        </w:rPr>
        <w:t>或者担任过供应商的董事、监事</w:t>
      </w:r>
      <w:r>
        <w:rPr>
          <w:rStyle w:val="31"/>
          <w:rFonts w:hint="default" w:ascii="宋体" w:hAnsi="宋体"/>
          <w:b w:val="0"/>
          <w:bCs/>
          <w:kern w:val="0"/>
          <w:sz w:val="24"/>
          <w:szCs w:val="24"/>
          <w:lang w:val="en-US" w:eastAsia="zh-CN"/>
        </w:rPr>
        <w:t>,</w:t>
      </w:r>
      <w:r>
        <w:rPr>
          <w:rStyle w:val="31"/>
          <w:rFonts w:hint="eastAsia" w:ascii="宋体" w:hAnsi="宋体"/>
          <w:b w:val="0"/>
          <w:bCs/>
          <w:kern w:val="0"/>
          <w:sz w:val="24"/>
          <w:szCs w:val="24"/>
          <w:lang w:val="en-US" w:eastAsia="zh-CN"/>
        </w:rPr>
        <w:t>或者是供应商的控股股东或实际控制人；</w:t>
      </w:r>
    </w:p>
    <w:p w14:paraId="0626442C">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lang w:val="en-US" w:eastAsia="zh-CN"/>
        </w:rPr>
        <w:t>23.3.2与供应商的法定代表人或者负责人有夫妻、直系血亲、三代以内旁系血亲或者近姻亲关系；</w:t>
      </w:r>
    </w:p>
    <w:p w14:paraId="712C8665">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lang w:val="en-US" w:eastAsia="zh-CN"/>
        </w:rPr>
        <w:t>23.3.3与供应商有其他可能影响政府采购活动公平、公正进行的关系。评审专家发现本人与参加采购活动的供应商有利害关系的,应当主动提出回避。采购人或者集中采购机构发现评审专家与参加采购活动的供应商有利害关系的,应当要求其回避。</w:t>
      </w:r>
    </w:p>
    <w:p w14:paraId="0BBBA674">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lang w:val="en-US" w:eastAsia="zh-CN"/>
        </w:rPr>
        <w:t>23.5采购人不得担任谈判小组组长。</w:t>
      </w:r>
    </w:p>
    <w:p w14:paraId="074337BA">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lang w:val="en-US" w:eastAsia="zh-CN"/>
        </w:rPr>
        <w:t>23.6谈判小组成员名单在成交结果公告前应当保密。</w:t>
      </w:r>
    </w:p>
    <w:p w14:paraId="300D7164">
      <w:pPr>
        <w:snapToGrid w:val="0"/>
        <w:spacing w:line="360" w:lineRule="auto"/>
        <w:rPr>
          <w:rStyle w:val="31"/>
          <w:rFonts w:hint="eastAsia" w:ascii="宋体" w:hAnsi="宋体"/>
          <w:b/>
          <w:bCs w:val="0"/>
          <w:kern w:val="0"/>
          <w:sz w:val="24"/>
          <w:szCs w:val="24"/>
        </w:rPr>
      </w:pPr>
      <w:r>
        <w:rPr>
          <w:rStyle w:val="31"/>
          <w:rFonts w:hint="eastAsia" w:ascii="宋体" w:hAnsi="宋体"/>
          <w:b/>
          <w:bCs w:val="0"/>
          <w:kern w:val="0"/>
          <w:sz w:val="24"/>
          <w:szCs w:val="24"/>
          <w:lang w:val="en-US" w:eastAsia="zh-CN"/>
        </w:rPr>
        <w:t>24.资格审查和符合性审查</w:t>
      </w:r>
    </w:p>
    <w:p w14:paraId="2D16F44C">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lang w:val="en-US" w:eastAsia="zh-CN"/>
        </w:rPr>
        <w:t>24.1资格审查：谈判小组依据有关法律法规和谈判文件的规定对供应商的资格进行审查。本项目具体资格审查详见（第六章 资格审查与评审）。</w:t>
      </w:r>
    </w:p>
    <w:p w14:paraId="30531153">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lang w:val="en-US" w:eastAsia="zh-CN"/>
        </w:rPr>
        <w:t>24.2符合性审查：依据谈判文件的规定，从响应文件的有效性、完整性和对谈判文件的响应程度进行审查，以确定是否对谈判文件的全部实质性要求作出响应。</w:t>
      </w:r>
    </w:p>
    <w:p w14:paraId="3A609600">
      <w:pPr>
        <w:snapToGrid w:val="0"/>
        <w:spacing w:line="360" w:lineRule="auto"/>
        <w:rPr>
          <w:rStyle w:val="31"/>
          <w:rFonts w:hint="eastAsia" w:ascii="宋体" w:hAnsi="宋体"/>
          <w:b w:val="0"/>
          <w:bCs/>
          <w:kern w:val="0"/>
          <w:sz w:val="24"/>
          <w:szCs w:val="24"/>
        </w:rPr>
      </w:pPr>
      <w:r>
        <w:rPr>
          <w:rStyle w:val="31"/>
          <w:rFonts w:hint="eastAsia" w:ascii="宋体" w:hAnsi="宋体"/>
          <w:b/>
          <w:bCs w:val="0"/>
          <w:kern w:val="0"/>
          <w:sz w:val="24"/>
          <w:szCs w:val="24"/>
          <w:lang w:val="en-US" w:eastAsia="zh-CN"/>
        </w:rPr>
        <w:t>25.响应文件的澄清</w:t>
      </w:r>
    </w:p>
    <w:p w14:paraId="007EF979">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lang w:val="en-US" w:eastAsia="zh-CN"/>
        </w:rPr>
        <w:t>25.1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6538973">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lang w:val="en-US" w:eastAsia="zh-CN"/>
        </w:rPr>
        <w:t>25.2供应商的澄清、说明或者更正应当采用书面形式，供应商的澄清、说明或者更正应当由法定代表人或其授权代表签字或者加盖公章。由授权代表签字的，应当附法定代表人授权书。供应商为自然人的，应当由本人签字并附身份证明。供应商的澄清、说明或者补正不得超出投标文件的范围或者改变响应文件的实质性内容。</w:t>
      </w:r>
    </w:p>
    <w:p w14:paraId="633488E5">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lang w:val="en-US" w:eastAsia="zh-CN"/>
        </w:rPr>
        <w:t>25.3供应商的澄清文件是其响应文件的组成部分。</w:t>
      </w:r>
    </w:p>
    <w:p w14:paraId="732CB0E8">
      <w:pPr>
        <w:snapToGrid w:val="0"/>
        <w:spacing w:line="360" w:lineRule="auto"/>
        <w:rPr>
          <w:rStyle w:val="31"/>
          <w:rFonts w:hint="eastAsia" w:ascii="宋体" w:hAnsi="宋体"/>
          <w:b/>
          <w:bCs w:val="0"/>
          <w:kern w:val="0"/>
          <w:sz w:val="24"/>
          <w:szCs w:val="24"/>
        </w:rPr>
      </w:pPr>
      <w:r>
        <w:rPr>
          <w:rStyle w:val="31"/>
          <w:rFonts w:hint="eastAsia" w:ascii="宋体" w:hAnsi="宋体"/>
          <w:b/>
          <w:bCs w:val="0"/>
          <w:kern w:val="0"/>
          <w:sz w:val="24"/>
          <w:szCs w:val="24"/>
          <w:lang w:val="en-US" w:eastAsia="zh-CN"/>
        </w:rPr>
        <w:t xml:space="preserve">26.投标价格的审查 </w:t>
      </w:r>
    </w:p>
    <w:p w14:paraId="272FCD07">
      <w:pPr>
        <w:snapToGrid w:val="0"/>
        <w:spacing w:line="360" w:lineRule="auto"/>
        <w:ind w:firstLine="480" w:firstLineChars="200"/>
        <w:rPr>
          <w:rStyle w:val="31"/>
          <w:rFonts w:hint="eastAsia" w:ascii="宋体" w:hAnsi="宋体"/>
          <w:b w:val="0"/>
          <w:bCs/>
          <w:kern w:val="0"/>
          <w:sz w:val="24"/>
          <w:szCs w:val="24"/>
          <w:lang w:val="en-US" w:eastAsia="zh-CN"/>
        </w:rPr>
      </w:pPr>
      <w:r>
        <w:rPr>
          <w:rStyle w:val="31"/>
          <w:rFonts w:hint="eastAsia" w:ascii="宋体" w:hAnsi="宋体"/>
          <w:b w:val="0"/>
          <w:bCs/>
          <w:kern w:val="0"/>
          <w:sz w:val="24"/>
          <w:szCs w:val="24"/>
          <w:lang w:val="en-US" w:eastAsia="zh-CN"/>
        </w:rPr>
        <w:t>26.1 投标文件报价出现前后不一致的修正</w:t>
      </w:r>
    </w:p>
    <w:p w14:paraId="1CD02258">
      <w:pPr>
        <w:snapToGrid w:val="0"/>
        <w:spacing w:line="360" w:lineRule="auto"/>
        <w:ind w:firstLine="480" w:firstLineChars="200"/>
        <w:rPr>
          <w:rStyle w:val="31"/>
          <w:rFonts w:hint="eastAsia" w:ascii="宋体" w:hAnsi="宋体"/>
          <w:b w:val="0"/>
          <w:bCs/>
          <w:kern w:val="0"/>
          <w:sz w:val="24"/>
          <w:szCs w:val="24"/>
          <w:lang w:val="en-US" w:eastAsia="zh-CN"/>
        </w:rPr>
      </w:pPr>
      <w:r>
        <w:rPr>
          <w:rStyle w:val="31"/>
          <w:rFonts w:hint="eastAsia" w:ascii="宋体" w:hAnsi="宋体"/>
          <w:b w:val="0"/>
          <w:bCs/>
          <w:kern w:val="0"/>
          <w:sz w:val="24"/>
          <w:szCs w:val="24"/>
          <w:lang w:val="en-US" w:eastAsia="zh-CN"/>
        </w:rPr>
        <w:t>26.1.1 投标文件中开标一览表(报价表)内容与投标文件中相应内容不一致的，以开标一览表(报价表)为准；</w:t>
      </w:r>
    </w:p>
    <w:p w14:paraId="111D1059">
      <w:pPr>
        <w:snapToGrid w:val="0"/>
        <w:spacing w:line="360" w:lineRule="auto"/>
        <w:ind w:firstLine="480" w:firstLineChars="200"/>
        <w:rPr>
          <w:rStyle w:val="31"/>
          <w:rFonts w:hint="eastAsia" w:ascii="宋体" w:hAnsi="宋体"/>
          <w:b w:val="0"/>
          <w:bCs/>
          <w:kern w:val="0"/>
          <w:sz w:val="24"/>
          <w:szCs w:val="24"/>
          <w:lang w:val="en-US" w:eastAsia="zh-CN"/>
        </w:rPr>
      </w:pPr>
      <w:r>
        <w:rPr>
          <w:rStyle w:val="31"/>
          <w:rFonts w:hint="eastAsia" w:ascii="宋体" w:hAnsi="宋体"/>
          <w:b w:val="0"/>
          <w:bCs/>
          <w:kern w:val="0"/>
          <w:sz w:val="24"/>
          <w:szCs w:val="24"/>
          <w:lang w:val="en-US" w:eastAsia="zh-CN"/>
        </w:rPr>
        <w:t>26.1.2 大写金额和小写金额不一致的，以大写金额为准；</w:t>
      </w:r>
    </w:p>
    <w:p w14:paraId="666A0EA5">
      <w:pPr>
        <w:snapToGrid w:val="0"/>
        <w:spacing w:line="360" w:lineRule="auto"/>
        <w:ind w:firstLine="480" w:firstLineChars="200"/>
        <w:rPr>
          <w:rStyle w:val="31"/>
          <w:rFonts w:hint="eastAsia" w:ascii="宋体" w:hAnsi="宋体"/>
          <w:b w:val="0"/>
          <w:bCs/>
          <w:kern w:val="0"/>
          <w:sz w:val="24"/>
          <w:szCs w:val="24"/>
          <w:lang w:val="en-US" w:eastAsia="zh-CN"/>
        </w:rPr>
      </w:pPr>
      <w:r>
        <w:rPr>
          <w:rStyle w:val="31"/>
          <w:rFonts w:hint="eastAsia" w:ascii="宋体" w:hAnsi="宋体"/>
          <w:b w:val="0"/>
          <w:bCs/>
          <w:kern w:val="0"/>
          <w:sz w:val="24"/>
          <w:szCs w:val="24"/>
          <w:lang w:val="en-US" w:eastAsia="zh-CN"/>
        </w:rPr>
        <w:t>26.1.3 单价金额小数点或者百分比有明显错位的，以开标一览表的总价为准，并修改单价；</w:t>
      </w:r>
    </w:p>
    <w:p w14:paraId="7ADFCAB1">
      <w:pPr>
        <w:snapToGrid w:val="0"/>
        <w:spacing w:line="360" w:lineRule="auto"/>
        <w:ind w:firstLine="480" w:firstLineChars="200"/>
        <w:rPr>
          <w:rStyle w:val="31"/>
          <w:rFonts w:hint="eastAsia" w:ascii="宋体" w:hAnsi="宋体"/>
          <w:b w:val="0"/>
          <w:bCs/>
          <w:kern w:val="0"/>
          <w:sz w:val="24"/>
          <w:szCs w:val="24"/>
          <w:lang w:val="en-US" w:eastAsia="zh-CN"/>
        </w:rPr>
      </w:pPr>
      <w:r>
        <w:rPr>
          <w:rStyle w:val="31"/>
          <w:rFonts w:hint="eastAsia" w:ascii="宋体" w:hAnsi="宋体"/>
          <w:b w:val="0"/>
          <w:bCs/>
          <w:kern w:val="0"/>
          <w:sz w:val="24"/>
          <w:szCs w:val="24"/>
          <w:lang w:val="en-US" w:eastAsia="zh-CN"/>
        </w:rPr>
        <w:t>26.1.4 总价金额与按单价汇总金额不一致的，以单价金额计算结果为准。同时出现两种以上不一致的，按照前款规定的顺序修正。修正后的报价按照“投标人须知”25.2规定经投标人确认后产生约束力，投标人不确认的，其投标无效。</w:t>
      </w:r>
    </w:p>
    <w:p w14:paraId="7B543233">
      <w:pPr>
        <w:snapToGrid w:val="0"/>
        <w:spacing w:line="360" w:lineRule="auto"/>
        <w:ind w:firstLine="480" w:firstLineChars="200"/>
        <w:rPr>
          <w:rStyle w:val="31"/>
          <w:rFonts w:hint="eastAsia" w:ascii="宋体" w:hAnsi="宋体"/>
          <w:b w:val="0"/>
          <w:bCs/>
          <w:kern w:val="0"/>
          <w:sz w:val="24"/>
          <w:szCs w:val="24"/>
          <w:lang w:val="en-US" w:eastAsia="zh-CN"/>
        </w:rPr>
      </w:pPr>
      <w:r>
        <w:rPr>
          <w:rStyle w:val="31"/>
          <w:rFonts w:hint="eastAsia" w:ascii="宋体" w:hAnsi="宋体"/>
          <w:b w:val="0"/>
          <w:bCs/>
          <w:kern w:val="0"/>
          <w:sz w:val="24"/>
          <w:szCs w:val="24"/>
          <w:lang w:val="en-US" w:eastAsia="zh-CN"/>
        </w:rPr>
        <w:t>26.2 异常低价审查。</w:t>
      </w:r>
    </w:p>
    <w:p w14:paraId="0CF12A45">
      <w:pPr>
        <w:snapToGrid w:val="0"/>
        <w:spacing w:line="360" w:lineRule="auto"/>
        <w:ind w:firstLine="480" w:firstLineChars="200"/>
        <w:rPr>
          <w:rStyle w:val="31"/>
          <w:rFonts w:hint="eastAsia" w:ascii="宋体" w:hAnsi="宋体"/>
          <w:b w:val="0"/>
          <w:bCs/>
          <w:kern w:val="0"/>
          <w:sz w:val="24"/>
          <w:szCs w:val="24"/>
          <w:lang w:val="en-US" w:eastAsia="zh-CN"/>
        </w:rPr>
      </w:pPr>
      <w:r>
        <w:rPr>
          <w:rStyle w:val="31"/>
          <w:rFonts w:hint="eastAsia" w:ascii="宋体" w:hAnsi="宋体"/>
          <w:b w:val="0"/>
          <w:bCs/>
          <w:kern w:val="0"/>
          <w:sz w:val="24"/>
          <w:szCs w:val="24"/>
          <w:lang w:val="en-US" w:eastAsia="zh-CN"/>
        </w:rPr>
        <w:t>26.2.1 评审中出现下列情形之一的，谈判小组应当启动异常低价响应审查程序：</w:t>
      </w:r>
    </w:p>
    <w:p w14:paraId="0F0A65DE">
      <w:pPr>
        <w:snapToGrid w:val="0"/>
        <w:spacing w:line="360" w:lineRule="auto"/>
        <w:ind w:firstLine="480" w:firstLineChars="200"/>
        <w:rPr>
          <w:rStyle w:val="31"/>
          <w:rFonts w:hint="eastAsia" w:ascii="宋体" w:hAnsi="宋体"/>
          <w:b w:val="0"/>
          <w:bCs/>
          <w:kern w:val="0"/>
          <w:sz w:val="24"/>
          <w:szCs w:val="24"/>
          <w:lang w:val="en-US" w:eastAsia="zh-CN"/>
        </w:rPr>
      </w:pPr>
      <w:r>
        <w:rPr>
          <w:rStyle w:val="31"/>
          <w:rFonts w:hint="eastAsia" w:ascii="宋体" w:hAnsi="宋体"/>
          <w:b w:val="0"/>
          <w:bCs/>
          <w:kern w:val="0"/>
          <w:sz w:val="24"/>
          <w:szCs w:val="24"/>
          <w:lang w:val="en-US" w:eastAsia="zh-CN"/>
        </w:rPr>
        <w:t>（1）响应报价低于全部通过符合性审查供应商响应报价平均值50%的，即响应报价&lt;全部通过符合性审查供应商响应报价平均值×50%；</w:t>
      </w:r>
    </w:p>
    <w:p w14:paraId="510DA98E">
      <w:pPr>
        <w:snapToGrid w:val="0"/>
        <w:spacing w:line="360" w:lineRule="auto"/>
        <w:ind w:firstLine="480" w:firstLineChars="200"/>
        <w:rPr>
          <w:rStyle w:val="31"/>
          <w:rFonts w:hint="eastAsia" w:ascii="宋体" w:hAnsi="宋体"/>
          <w:b w:val="0"/>
          <w:bCs/>
          <w:kern w:val="0"/>
          <w:sz w:val="24"/>
          <w:szCs w:val="24"/>
          <w:lang w:val="en-US" w:eastAsia="zh-CN"/>
        </w:rPr>
      </w:pPr>
      <w:r>
        <w:rPr>
          <w:rStyle w:val="31"/>
          <w:rFonts w:hint="eastAsia" w:ascii="宋体" w:hAnsi="宋体"/>
          <w:b w:val="0"/>
          <w:bCs/>
          <w:kern w:val="0"/>
          <w:sz w:val="24"/>
          <w:szCs w:val="24"/>
          <w:lang w:val="en-US" w:eastAsia="zh-CN"/>
        </w:rPr>
        <w:t>（2）响应报价低于通过符合性审查的次低报价供应商响应报价50%的，即响应报价&lt;通过符合性审查的次低报价供应商投标（响应）报价×50%；</w:t>
      </w:r>
    </w:p>
    <w:p w14:paraId="2346319E">
      <w:pPr>
        <w:snapToGrid w:val="0"/>
        <w:spacing w:line="360" w:lineRule="auto"/>
        <w:ind w:firstLine="480" w:firstLineChars="200"/>
        <w:rPr>
          <w:rStyle w:val="31"/>
          <w:rFonts w:hint="eastAsia" w:ascii="宋体" w:hAnsi="宋体"/>
          <w:b w:val="0"/>
          <w:bCs/>
          <w:kern w:val="0"/>
          <w:sz w:val="24"/>
          <w:szCs w:val="24"/>
          <w:lang w:val="en-US" w:eastAsia="zh-CN"/>
        </w:rPr>
      </w:pPr>
      <w:r>
        <w:rPr>
          <w:rStyle w:val="31"/>
          <w:rFonts w:hint="eastAsia" w:ascii="宋体" w:hAnsi="宋体"/>
          <w:b w:val="0"/>
          <w:bCs/>
          <w:kern w:val="0"/>
          <w:sz w:val="24"/>
          <w:szCs w:val="24"/>
          <w:lang w:val="en-US" w:eastAsia="zh-CN"/>
        </w:rPr>
        <w:t>（3）响应报价低于采购项目最高限价45%的，即响应报价&lt;采购项目最高限价×45%；</w:t>
      </w:r>
    </w:p>
    <w:p w14:paraId="31B377B6">
      <w:pPr>
        <w:snapToGrid w:val="0"/>
        <w:spacing w:line="360" w:lineRule="auto"/>
        <w:ind w:firstLine="480" w:firstLineChars="200"/>
        <w:rPr>
          <w:rStyle w:val="31"/>
          <w:rFonts w:hint="eastAsia" w:ascii="宋体" w:hAnsi="宋体"/>
          <w:b w:val="0"/>
          <w:bCs/>
          <w:kern w:val="0"/>
          <w:sz w:val="24"/>
          <w:szCs w:val="24"/>
          <w:lang w:val="en-US" w:eastAsia="zh-CN"/>
        </w:rPr>
      </w:pPr>
      <w:r>
        <w:rPr>
          <w:rStyle w:val="31"/>
          <w:rFonts w:hint="eastAsia" w:ascii="宋体" w:hAnsi="宋体"/>
          <w:b w:val="0"/>
          <w:bCs/>
          <w:kern w:val="0"/>
          <w:sz w:val="24"/>
          <w:szCs w:val="24"/>
          <w:lang w:val="en-US" w:eastAsia="zh-CN"/>
        </w:rPr>
        <w:t>（4）谈判小组基于专业判断，认为供应商报价过低，有可能影响产品质量或者不能诚信履约的其他情形。</w:t>
      </w:r>
    </w:p>
    <w:p w14:paraId="62221923">
      <w:pPr>
        <w:snapToGrid w:val="0"/>
        <w:spacing w:line="360" w:lineRule="auto"/>
        <w:ind w:firstLine="480" w:firstLineChars="200"/>
        <w:rPr>
          <w:rStyle w:val="31"/>
          <w:rFonts w:hint="eastAsia" w:ascii="宋体" w:hAnsi="宋体"/>
          <w:b w:val="0"/>
          <w:bCs/>
          <w:kern w:val="0"/>
          <w:sz w:val="24"/>
          <w:szCs w:val="24"/>
          <w:lang w:val="en-US" w:eastAsia="zh-CN"/>
        </w:rPr>
      </w:pPr>
      <w:r>
        <w:rPr>
          <w:rStyle w:val="31"/>
          <w:rFonts w:hint="eastAsia" w:ascii="宋体" w:hAnsi="宋体"/>
          <w:b w:val="0"/>
          <w:bCs/>
          <w:kern w:val="0"/>
          <w:sz w:val="24"/>
          <w:szCs w:val="24"/>
          <w:lang w:val="en-US" w:eastAsia="zh-CN"/>
        </w:rPr>
        <w:t>（5）相关法律法规对供应商报价有规定的，从其规定。</w:t>
      </w:r>
    </w:p>
    <w:p w14:paraId="17D89856">
      <w:pPr>
        <w:snapToGrid w:val="0"/>
        <w:spacing w:line="360" w:lineRule="auto"/>
        <w:ind w:firstLine="480" w:firstLineChars="200"/>
        <w:rPr>
          <w:rStyle w:val="31"/>
          <w:rFonts w:hint="eastAsia" w:ascii="宋体" w:hAnsi="宋体"/>
          <w:b w:val="0"/>
          <w:bCs/>
          <w:kern w:val="0"/>
          <w:sz w:val="24"/>
          <w:szCs w:val="24"/>
          <w:lang w:val="en-US" w:eastAsia="zh-CN"/>
        </w:rPr>
      </w:pPr>
      <w:r>
        <w:rPr>
          <w:rStyle w:val="31"/>
          <w:rFonts w:hint="eastAsia" w:ascii="宋体" w:hAnsi="宋体"/>
          <w:b w:val="0"/>
          <w:bCs/>
          <w:kern w:val="0"/>
          <w:sz w:val="24"/>
          <w:szCs w:val="24"/>
          <w:lang w:val="en-US" w:eastAsia="zh-CN"/>
        </w:rPr>
        <w:t>26.2.2 谈判小组启动异常低价响应审查后，属于前述第1项至第4项情形的，应当要求相关供应商在评审现场规定时间内（给予供应商的时间不少于60分钟）对响应价格作出解释，提供项目具体成本测算等与报价合理性相关的书面说明及必要的证明材料，包括但不限于原材料成本、人工成本、制造费用等。其中，属于第3项情形，供应商已随响应文件一并提交相关书面说明及必要的证明材料的，在评审现场可不再重复提交。</w:t>
      </w:r>
    </w:p>
    <w:p w14:paraId="0DF07642">
      <w:pPr>
        <w:snapToGrid w:val="0"/>
        <w:spacing w:line="360" w:lineRule="auto"/>
        <w:ind w:firstLine="480" w:firstLineChars="200"/>
        <w:rPr>
          <w:rStyle w:val="31"/>
          <w:rFonts w:hint="eastAsia" w:ascii="宋体" w:hAnsi="宋体"/>
          <w:b w:val="0"/>
          <w:bCs/>
          <w:kern w:val="0"/>
          <w:sz w:val="24"/>
          <w:szCs w:val="24"/>
          <w:lang w:val="en-US" w:eastAsia="zh-CN"/>
        </w:rPr>
      </w:pPr>
      <w:r>
        <w:rPr>
          <w:rStyle w:val="31"/>
          <w:rFonts w:hint="eastAsia" w:ascii="宋体" w:hAnsi="宋体"/>
          <w:b w:val="0"/>
          <w:bCs/>
          <w:kern w:val="0"/>
          <w:sz w:val="24"/>
          <w:szCs w:val="24"/>
          <w:lang w:val="en-US" w:eastAsia="zh-CN"/>
        </w:rPr>
        <w:t>26.2.3 谈判小组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谈判小组应当将其作为无效响应处理。</w:t>
      </w:r>
    </w:p>
    <w:p w14:paraId="4F584F1D">
      <w:pPr>
        <w:snapToGrid w:val="0"/>
        <w:spacing w:line="360" w:lineRule="auto"/>
        <w:rPr>
          <w:rStyle w:val="31"/>
          <w:rFonts w:hint="eastAsia" w:ascii="宋体" w:hAnsi="宋体"/>
          <w:b w:val="0"/>
          <w:bCs/>
          <w:kern w:val="0"/>
          <w:sz w:val="24"/>
          <w:szCs w:val="24"/>
        </w:rPr>
      </w:pPr>
      <w:r>
        <w:rPr>
          <w:rStyle w:val="31"/>
          <w:rFonts w:hint="eastAsia" w:ascii="宋体" w:hAnsi="宋体"/>
          <w:b/>
          <w:bCs w:val="0"/>
          <w:kern w:val="0"/>
          <w:sz w:val="24"/>
          <w:szCs w:val="24"/>
          <w:lang w:val="en-US" w:eastAsia="zh-CN"/>
        </w:rPr>
        <w:t>27.响应无效情形</w:t>
      </w:r>
      <w:r>
        <w:rPr>
          <w:rStyle w:val="31"/>
          <w:rFonts w:hint="eastAsia" w:ascii="宋体" w:hAnsi="宋体"/>
          <w:b w:val="0"/>
          <w:bCs/>
          <w:kern w:val="0"/>
          <w:sz w:val="24"/>
          <w:szCs w:val="24"/>
          <w:lang w:val="en-US" w:eastAsia="zh-CN"/>
        </w:rPr>
        <w:t xml:space="preserve"> </w:t>
      </w:r>
    </w:p>
    <w:p w14:paraId="71513398">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lang w:val="en-US" w:eastAsia="zh-CN"/>
        </w:rPr>
        <w:t>27.1响应文件属下列情况之一的，按照无效响应处理：未按照磋商文件的规定提交《许昌市政府采购供应商信用承诺函》的；</w:t>
      </w:r>
    </w:p>
    <w:p w14:paraId="7298B536">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lang w:val="en-US" w:eastAsia="zh-CN"/>
        </w:rPr>
        <w:t>27.1.2未按照磋商文件的规定提交谈判承诺函的；</w:t>
      </w:r>
    </w:p>
    <w:p w14:paraId="6B579A16">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lang w:val="en-US" w:eastAsia="zh-CN"/>
        </w:rPr>
        <w:t>27.1.3响应文件未按磋商文件要求签署、盖章的；</w:t>
      </w:r>
    </w:p>
    <w:p w14:paraId="5DDF562A">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lang w:val="en-US" w:eastAsia="zh-CN"/>
        </w:rPr>
        <w:t>27.1.4报价超过谈判文件中规定的预算金额的；</w:t>
      </w:r>
    </w:p>
    <w:p w14:paraId="3F05E9E7">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lang w:val="en-US" w:eastAsia="zh-CN"/>
        </w:rPr>
        <w:t>27.1.5响应文件含有采购人不能接受的附加条件的。</w:t>
      </w:r>
    </w:p>
    <w:p w14:paraId="0F80B119">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lang w:val="en-US" w:eastAsia="zh-CN"/>
        </w:rPr>
        <w:t>27.2根据《河南省财政厅关于防范供应商串通投标促进政府采购公平竞争的通知》（豫财购﹝2021﹞6号）要求，参与同一个标段的供应商存在下列情形之一的，其投标文件无效：</w:t>
      </w:r>
    </w:p>
    <w:p w14:paraId="6A39FAAC">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lang w:val="en-US" w:eastAsia="zh-CN"/>
        </w:rPr>
        <w:t>27.2.1不同供应商的电子响应文件上传计算机的网卡MAC地址、CPU序列号和硬盘序列号等硬件信息相同的；</w:t>
      </w:r>
    </w:p>
    <w:p w14:paraId="09C61E9E">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lang w:val="en-US" w:eastAsia="zh-CN"/>
        </w:rPr>
        <w:t>27.2.2不同供应商的响应文件由同一电子设备编制、打印加密或者上传；</w:t>
      </w:r>
    </w:p>
    <w:p w14:paraId="696303F5">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lang w:val="en-US" w:eastAsia="zh-CN"/>
        </w:rPr>
        <w:t>27.2.3不同供应商的响应文件由同一电子设备打印、复印；</w:t>
      </w:r>
    </w:p>
    <w:p w14:paraId="67A51794">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lang w:val="en-US" w:eastAsia="zh-CN"/>
        </w:rPr>
        <w:t>27.2.4不同供应商的响应文件由同一人送达或者分发，或者不同供应商联系人为同一人或不同联系人的联系电话一致的；</w:t>
      </w:r>
    </w:p>
    <w:p w14:paraId="34108752">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lang w:val="en-US" w:eastAsia="zh-CN"/>
        </w:rPr>
        <w:t>27.2.5不同供应商的响应文件的内容存在两处以上细节错误一致；</w:t>
      </w:r>
    </w:p>
    <w:p w14:paraId="5C8B987D">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lang w:val="en-US" w:eastAsia="zh-CN"/>
        </w:rPr>
        <w:t>27.2.6不同供应商的法定代表人、委托代理人、项目经理、项目负责人等由同一个单位缴纳社会保险或者领取报酬的；</w:t>
      </w:r>
    </w:p>
    <w:p w14:paraId="5B94BF1C">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lang w:val="en-US" w:eastAsia="zh-CN"/>
        </w:rPr>
        <w:t>27.2.7不同供应商响应文件中法定代表人或者负责人签字出自同一人之手；</w:t>
      </w:r>
    </w:p>
    <w:p w14:paraId="0A104C23">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lang w:val="en-US" w:eastAsia="zh-CN"/>
        </w:rPr>
        <w:t>27.2.8其它涉嫌串通的情形。</w:t>
      </w:r>
    </w:p>
    <w:p w14:paraId="721A20F7">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lang w:val="en-US" w:eastAsia="zh-CN"/>
        </w:rPr>
        <w:t>27.3有下列情形之一的，视为供应商串通谈判，其响应无效：</w:t>
      </w:r>
    </w:p>
    <w:p w14:paraId="06E04F46">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lang w:val="en-US" w:eastAsia="zh-CN"/>
        </w:rPr>
        <w:t>27.3.1不同供应商的响应文件由同一单位或者个人编制；</w:t>
      </w:r>
    </w:p>
    <w:p w14:paraId="642DBB2A">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lang w:val="en-US" w:eastAsia="zh-CN"/>
        </w:rPr>
        <w:t>27.3.2不同供应商委托同一单位或者个人办理响应事宜；</w:t>
      </w:r>
    </w:p>
    <w:p w14:paraId="3B8F9348">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lang w:val="en-US" w:eastAsia="zh-CN"/>
        </w:rPr>
        <w:t>27.3.3不同供应商的响应文件载明的项目管理成员或者联系人员为同一人；</w:t>
      </w:r>
    </w:p>
    <w:p w14:paraId="7EAF49A6">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lang w:val="en-US" w:eastAsia="zh-CN"/>
        </w:rPr>
        <w:t>27.3.4不同供应商的响应文件异常一致或者投标报价呈规律性差异；</w:t>
      </w:r>
    </w:p>
    <w:p w14:paraId="654D6645">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lang w:val="en-US" w:eastAsia="zh-CN"/>
        </w:rPr>
        <w:t>27.3.5不同供应商的响应文件相互混装。</w:t>
      </w:r>
    </w:p>
    <w:p w14:paraId="779FC85A">
      <w:pPr>
        <w:snapToGrid w:val="0"/>
        <w:spacing w:line="360" w:lineRule="auto"/>
        <w:ind w:firstLine="480" w:firstLineChars="200"/>
        <w:rPr>
          <w:rStyle w:val="31"/>
          <w:rFonts w:hint="eastAsia" w:ascii="宋体" w:hAnsi="宋体"/>
          <w:b w:val="0"/>
          <w:bCs/>
          <w:kern w:val="0"/>
          <w:sz w:val="24"/>
          <w:szCs w:val="24"/>
        </w:rPr>
      </w:pPr>
      <w:r>
        <w:rPr>
          <w:rStyle w:val="31"/>
          <w:rFonts w:hint="default" w:ascii="宋体" w:hAnsi="宋体"/>
          <w:b w:val="0"/>
          <w:bCs/>
          <w:kern w:val="0"/>
          <w:sz w:val="24"/>
          <w:szCs w:val="24"/>
          <w:lang w:val="en-US" w:eastAsia="zh-CN"/>
        </w:rPr>
        <w:t>27.4</w:t>
      </w:r>
      <w:r>
        <w:rPr>
          <w:rStyle w:val="31"/>
          <w:rFonts w:hint="eastAsia" w:ascii="宋体" w:hAnsi="宋体"/>
          <w:b w:val="0"/>
          <w:bCs/>
          <w:kern w:val="0"/>
          <w:sz w:val="24"/>
          <w:szCs w:val="24"/>
          <w:lang w:val="en-US" w:eastAsia="zh-CN"/>
        </w:rPr>
        <w:t>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p w14:paraId="1B0F1317">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lang w:val="en-US" w:eastAsia="zh-CN"/>
        </w:rPr>
        <w:t>27.5按照《关于推进全流程电子化交易和在线监管工作有关问题的通知》（许公管办[2019]3号）规定，不同供应商电子响应文件制作硬件特征码(即许公管办[2019]3号文中的投标文件制作“硬件特征码”，其由网卡MAC地址、CPU序列号、硬盘序列号等组成，以下均称为“文件制作机器码”)均一致时，视为‘不同供应商的响应文件由同一单位或者个人编制’或‘不同供应商委托同一单位或者个人办理响应事宜’，其谈判响应无效。</w:t>
      </w:r>
    </w:p>
    <w:p w14:paraId="48F6F1EA">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lang w:val="en-US" w:eastAsia="zh-CN"/>
        </w:rPr>
        <w:t>27.6法律、法规和响应文件规定的其他无效情形。</w:t>
      </w:r>
    </w:p>
    <w:p w14:paraId="24CF8E32">
      <w:pPr>
        <w:snapToGrid w:val="0"/>
        <w:spacing w:line="360" w:lineRule="auto"/>
        <w:rPr>
          <w:rStyle w:val="31"/>
          <w:rFonts w:hint="eastAsia" w:ascii="宋体" w:hAnsi="宋体"/>
          <w:b w:val="0"/>
          <w:bCs/>
          <w:kern w:val="0"/>
          <w:sz w:val="24"/>
          <w:szCs w:val="24"/>
        </w:rPr>
      </w:pPr>
      <w:r>
        <w:rPr>
          <w:rStyle w:val="31"/>
          <w:rFonts w:hint="eastAsia" w:ascii="宋体" w:hAnsi="宋体"/>
          <w:b/>
          <w:bCs w:val="0"/>
          <w:kern w:val="0"/>
          <w:sz w:val="24"/>
          <w:szCs w:val="24"/>
          <w:lang w:val="en-US" w:eastAsia="zh-CN"/>
        </w:rPr>
        <w:t>28.响应文件评审与谈判</w:t>
      </w:r>
      <w:r>
        <w:rPr>
          <w:rStyle w:val="31"/>
          <w:rFonts w:hint="eastAsia" w:ascii="宋体" w:hAnsi="宋体"/>
          <w:b w:val="0"/>
          <w:bCs/>
          <w:kern w:val="0"/>
          <w:sz w:val="24"/>
          <w:szCs w:val="24"/>
          <w:lang w:val="en-US" w:eastAsia="zh-CN"/>
        </w:rPr>
        <w:t xml:space="preserve"> </w:t>
      </w:r>
    </w:p>
    <w:p w14:paraId="4B42B615">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lang w:val="en-US" w:eastAsia="zh-CN"/>
        </w:rPr>
        <w:t>28.1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14:paraId="3F37F0D7">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lang w:val="en-US" w:eastAsia="zh-CN"/>
        </w:rPr>
        <w:t>28.2谈判小组所有成员应当集中与单一供应商分别进行谈判，并给予所有参加谈判的供应商平等的谈判机会。</w:t>
      </w:r>
    </w:p>
    <w:p w14:paraId="6B413E9B">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lang w:val="en-US" w:eastAsia="zh-CN"/>
        </w:rPr>
        <w:t>28.3在谈判中，谈判的任何一方不得透露与谈判有关的其他供应商的技术资料、价格和其他信息。</w:t>
      </w:r>
    </w:p>
    <w:p w14:paraId="30337D83">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lang w:val="en-US" w:eastAsia="zh-CN"/>
        </w:rPr>
        <w:t>28.4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137D8937">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lang w:val="en-US" w:eastAsia="zh-CN"/>
        </w:rPr>
        <w:t>28.5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3AB177CE">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lang w:val="en-US" w:eastAsia="zh-CN"/>
        </w:rPr>
        <w:t>28.6谈判文件能够详细列明采购标的的技术、服务要求的，谈判结束后，谈判小组应当要求所有继续参加谈判的供应商在规定时间内提交最后报价，提交最后报价的供应商不得少于</w:t>
      </w:r>
      <w:r>
        <w:rPr>
          <w:rStyle w:val="31"/>
          <w:rFonts w:hint="default" w:ascii="宋体" w:hAnsi="宋体"/>
          <w:b w:val="0"/>
          <w:bCs/>
          <w:kern w:val="0"/>
          <w:sz w:val="24"/>
          <w:szCs w:val="24"/>
          <w:lang w:val="en-US" w:eastAsia="zh-CN"/>
        </w:rPr>
        <w:t>3</w:t>
      </w:r>
      <w:r>
        <w:rPr>
          <w:rStyle w:val="31"/>
          <w:rFonts w:hint="eastAsia" w:ascii="宋体" w:hAnsi="宋体"/>
          <w:b w:val="0"/>
          <w:bCs/>
          <w:kern w:val="0"/>
          <w:sz w:val="24"/>
          <w:szCs w:val="24"/>
          <w:lang w:val="en-US" w:eastAsia="zh-CN"/>
        </w:rPr>
        <w:t>家。（如符合《《政府采购非招标采购方式管理办法》》（财政部令第74号）第二十七条第二款中的情形的，供应商最低数量可以为两家）谈判文件不能详细列明采购标的的技术、服务要求，需经谈判由供应商提供最终设计方案或解决方案的，谈判结束后，谈判小组应当按照少数服从多数的原则投票推荐</w:t>
      </w:r>
      <w:r>
        <w:rPr>
          <w:rStyle w:val="31"/>
          <w:rFonts w:hint="default" w:ascii="宋体" w:hAnsi="宋体"/>
          <w:b w:val="0"/>
          <w:bCs/>
          <w:kern w:val="0"/>
          <w:sz w:val="24"/>
          <w:szCs w:val="24"/>
          <w:lang w:val="en-US" w:eastAsia="zh-CN"/>
        </w:rPr>
        <w:t>3</w:t>
      </w:r>
      <w:r>
        <w:rPr>
          <w:rStyle w:val="31"/>
          <w:rFonts w:hint="eastAsia" w:ascii="宋体" w:hAnsi="宋体"/>
          <w:b w:val="0"/>
          <w:bCs/>
          <w:kern w:val="0"/>
          <w:sz w:val="24"/>
          <w:szCs w:val="24"/>
          <w:lang w:val="en-US" w:eastAsia="zh-CN"/>
        </w:rPr>
        <w:t>家以上供应商的设计方案或者解决方案，并要求其在规定时间内提交最后报价。</w:t>
      </w:r>
    </w:p>
    <w:p w14:paraId="13004B47">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lang w:val="en-US" w:eastAsia="zh-CN"/>
        </w:rPr>
        <w:t>28.7最后报价是供应商响应文件的有效组成部分。</w:t>
      </w:r>
    </w:p>
    <w:p w14:paraId="597865E4">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lang w:val="en-US" w:eastAsia="zh-CN"/>
        </w:rPr>
        <w:t>28.8已提交响应文件的供应商，在提交最后报价之前，可以根据谈判情况退出谈判。</w:t>
      </w:r>
    </w:p>
    <w:p w14:paraId="3803ED2E">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lang w:val="en-US" w:eastAsia="zh-CN"/>
        </w:rPr>
        <w:t>28.9按照《关于推进全流程电子化交易和在线监管工作有关问题的通知》（许公管办</w:t>
      </w:r>
      <w:r>
        <w:rPr>
          <w:rStyle w:val="31"/>
          <w:rFonts w:hint="default" w:ascii="宋体" w:hAnsi="宋体"/>
          <w:b w:val="0"/>
          <w:bCs/>
          <w:kern w:val="0"/>
          <w:sz w:val="24"/>
          <w:szCs w:val="24"/>
          <w:lang w:val="en-US" w:eastAsia="zh-CN"/>
        </w:rPr>
        <w:t>[2019]3</w:t>
      </w:r>
      <w:r>
        <w:rPr>
          <w:rStyle w:val="31"/>
          <w:rFonts w:hint="eastAsia" w:ascii="宋体" w:hAnsi="宋体"/>
          <w:b w:val="0"/>
          <w:bCs/>
          <w:kern w:val="0"/>
          <w:sz w:val="24"/>
          <w:szCs w:val="24"/>
          <w:lang w:val="en-US" w:eastAsia="zh-CN"/>
        </w:rPr>
        <w:t>号）规定，评审专家应严格按照要求查看“硬件特征码相”关信息并进行评审。</w:t>
      </w:r>
    </w:p>
    <w:p w14:paraId="07EF493F">
      <w:pPr>
        <w:snapToGrid w:val="0"/>
        <w:spacing w:line="360" w:lineRule="auto"/>
        <w:rPr>
          <w:rStyle w:val="31"/>
          <w:rFonts w:hint="eastAsia" w:ascii="宋体" w:hAnsi="宋体"/>
          <w:b w:val="0"/>
          <w:bCs/>
          <w:kern w:val="0"/>
          <w:sz w:val="24"/>
          <w:szCs w:val="24"/>
        </w:rPr>
      </w:pPr>
      <w:r>
        <w:rPr>
          <w:rStyle w:val="31"/>
          <w:rFonts w:hint="eastAsia" w:ascii="宋体" w:hAnsi="宋体"/>
          <w:b/>
          <w:bCs w:val="0"/>
          <w:kern w:val="0"/>
          <w:sz w:val="24"/>
          <w:szCs w:val="24"/>
          <w:lang w:val="en-US" w:eastAsia="zh-CN"/>
        </w:rPr>
        <w:t>29.评审方法与提出成交候选人</w:t>
      </w:r>
    </w:p>
    <w:p w14:paraId="51E71BD4">
      <w:pPr>
        <w:snapToGrid w:val="0"/>
        <w:spacing w:line="360" w:lineRule="auto"/>
        <w:ind w:firstLine="480" w:firstLineChars="200"/>
        <w:rPr>
          <w:rStyle w:val="31"/>
          <w:rFonts w:hint="eastAsia" w:ascii="宋体" w:hAnsi="宋体"/>
          <w:b w:val="0"/>
          <w:bCs/>
          <w:kern w:val="0"/>
          <w:sz w:val="24"/>
          <w:szCs w:val="24"/>
        </w:rPr>
      </w:pPr>
      <w:r>
        <w:rPr>
          <w:rStyle w:val="31"/>
          <w:rFonts w:hint="eastAsia" w:ascii="宋体" w:hAnsi="宋体"/>
          <w:b w:val="0"/>
          <w:bCs/>
          <w:kern w:val="0"/>
          <w:sz w:val="24"/>
          <w:szCs w:val="24"/>
          <w:lang w:val="en-US" w:eastAsia="zh-CN"/>
        </w:rPr>
        <w:t>谈判小组应当从质量和服务均能满足采购文件实质性响应要求的供应商中，按照最后报价（进行政策性价格扣除后的价格）由低到高的顺序提出</w:t>
      </w:r>
      <w:r>
        <w:rPr>
          <w:rStyle w:val="31"/>
          <w:rFonts w:hint="default" w:ascii="宋体" w:hAnsi="宋体"/>
          <w:b w:val="0"/>
          <w:bCs/>
          <w:kern w:val="0"/>
          <w:sz w:val="24"/>
          <w:szCs w:val="24"/>
          <w:lang w:val="en-US" w:eastAsia="zh-CN"/>
        </w:rPr>
        <w:t>3</w:t>
      </w:r>
      <w:r>
        <w:rPr>
          <w:rStyle w:val="31"/>
          <w:rFonts w:hint="eastAsia" w:ascii="宋体" w:hAnsi="宋体"/>
          <w:b w:val="0"/>
          <w:bCs/>
          <w:kern w:val="0"/>
          <w:sz w:val="24"/>
          <w:szCs w:val="24"/>
          <w:lang w:val="en-US" w:eastAsia="zh-CN"/>
        </w:rPr>
        <w:t>名以上成交候选人，并编写评审报告。</w:t>
      </w:r>
    </w:p>
    <w:p w14:paraId="762FD9AE">
      <w:pPr>
        <w:tabs>
          <w:tab w:val="left" w:pos="1260"/>
        </w:tabs>
        <w:autoSpaceDE w:val="0"/>
        <w:autoSpaceDN w:val="0"/>
        <w:adjustRightInd w:val="0"/>
        <w:snapToGrid w:val="0"/>
        <w:spacing w:line="360" w:lineRule="auto"/>
        <w:ind w:left="600"/>
        <w:jc w:val="center"/>
        <w:rPr>
          <w:rFonts w:ascii="宋体" w:hAnsi="宋体" w:cs="宋体"/>
          <w:b/>
          <w:kern w:val="0"/>
          <w:sz w:val="24"/>
          <w:szCs w:val="22"/>
        </w:rPr>
      </w:pPr>
      <w:r>
        <w:rPr>
          <w:rFonts w:hint="eastAsia" w:ascii="宋体" w:hAnsi="宋体" w:cs="宋体"/>
          <w:b/>
          <w:kern w:val="0"/>
          <w:sz w:val="24"/>
          <w:szCs w:val="22"/>
        </w:rPr>
        <w:t>六、确定成交供应商和授予合同</w:t>
      </w:r>
    </w:p>
    <w:p w14:paraId="618A270E">
      <w:pPr>
        <w:snapToGrid w:val="0"/>
        <w:spacing w:line="360" w:lineRule="auto"/>
        <w:rPr>
          <w:rStyle w:val="31"/>
          <w:rFonts w:hint="eastAsia" w:ascii="宋体" w:hAnsi="宋体"/>
          <w:b/>
          <w:bCs w:val="0"/>
          <w:kern w:val="0"/>
          <w:sz w:val="24"/>
          <w:szCs w:val="24"/>
          <w:lang w:val="en-US" w:eastAsia="zh-CN"/>
        </w:rPr>
      </w:pPr>
      <w:r>
        <w:rPr>
          <w:rStyle w:val="31"/>
          <w:rFonts w:hint="eastAsia" w:ascii="宋体" w:hAnsi="宋体"/>
          <w:b/>
          <w:bCs w:val="0"/>
          <w:kern w:val="0"/>
          <w:sz w:val="24"/>
          <w:szCs w:val="24"/>
          <w:lang w:val="en-US" w:eastAsia="zh-CN"/>
        </w:rPr>
        <w:t>30.确定成交供应商</w:t>
      </w:r>
    </w:p>
    <w:p w14:paraId="39597584">
      <w:pPr>
        <w:snapToGrid w:val="0"/>
        <w:spacing w:line="360" w:lineRule="auto"/>
        <w:ind w:firstLine="480" w:firstLineChars="200"/>
        <w:rPr>
          <w:rStyle w:val="31"/>
          <w:rFonts w:hint="eastAsia" w:ascii="宋体" w:hAnsi="宋体"/>
          <w:b w:val="0"/>
          <w:bCs/>
          <w:kern w:val="0"/>
          <w:sz w:val="24"/>
          <w:szCs w:val="24"/>
          <w:lang w:val="en-US" w:eastAsia="zh-CN"/>
        </w:rPr>
      </w:pPr>
      <w:r>
        <w:rPr>
          <w:rStyle w:val="31"/>
          <w:rFonts w:hint="eastAsia" w:ascii="宋体" w:hAnsi="宋体"/>
          <w:b w:val="0"/>
          <w:bCs/>
          <w:kern w:val="0"/>
          <w:sz w:val="24"/>
          <w:szCs w:val="24"/>
          <w:lang w:val="en-US" w:eastAsia="zh-CN"/>
        </w:rPr>
        <w:t>30.1采购人应当在收到评审报告之日起1个工作日内，从评审报告提出的成交候选人中，根据质量和服务均能满足采购文件实质性响应要求且最后报价最低（进行政策性价格扣除后的价格）的原则确定成交供应商（核验成交供应商由《许昌市政府采购供应商信用承诺函》替代的证明材料）。</w:t>
      </w:r>
    </w:p>
    <w:p w14:paraId="1018290A">
      <w:pPr>
        <w:snapToGrid w:val="0"/>
        <w:spacing w:line="360" w:lineRule="auto"/>
        <w:ind w:firstLine="480" w:firstLineChars="200"/>
        <w:rPr>
          <w:rStyle w:val="31"/>
          <w:rFonts w:hint="eastAsia" w:ascii="宋体" w:hAnsi="宋体"/>
          <w:b w:val="0"/>
          <w:bCs/>
          <w:kern w:val="0"/>
          <w:sz w:val="24"/>
          <w:szCs w:val="24"/>
          <w:lang w:val="en-US" w:eastAsia="zh-CN"/>
        </w:rPr>
      </w:pPr>
      <w:r>
        <w:rPr>
          <w:rStyle w:val="31"/>
          <w:rFonts w:hint="eastAsia" w:ascii="宋体" w:hAnsi="宋体"/>
          <w:b w:val="0"/>
          <w:bCs/>
          <w:kern w:val="0"/>
          <w:sz w:val="24"/>
          <w:szCs w:val="24"/>
          <w:lang w:val="en-US" w:eastAsia="zh-CN"/>
        </w:rPr>
        <w:t>30.2采购人在收到评标报告1个工作日内未按评标报告推荐的成交候选人顺序确定中标人，又不能说明合法理由的，视同按评标报告推荐的顺序确定排名第一的成交候选人为中标人。</w:t>
      </w:r>
    </w:p>
    <w:p w14:paraId="0B78F9BF">
      <w:pPr>
        <w:snapToGrid w:val="0"/>
        <w:spacing w:line="360" w:lineRule="auto"/>
        <w:rPr>
          <w:rStyle w:val="31"/>
          <w:rFonts w:hint="eastAsia" w:ascii="宋体" w:hAnsi="宋体"/>
          <w:b/>
          <w:bCs w:val="0"/>
          <w:kern w:val="0"/>
          <w:sz w:val="24"/>
          <w:szCs w:val="24"/>
          <w:lang w:val="en-US" w:eastAsia="zh-CN"/>
        </w:rPr>
      </w:pPr>
      <w:r>
        <w:rPr>
          <w:rStyle w:val="31"/>
          <w:rFonts w:hint="eastAsia" w:ascii="宋体" w:hAnsi="宋体"/>
          <w:b/>
          <w:bCs w:val="0"/>
          <w:kern w:val="0"/>
          <w:sz w:val="24"/>
          <w:szCs w:val="24"/>
          <w:lang w:val="en-US" w:eastAsia="zh-CN"/>
        </w:rPr>
        <w:t>31.终止采购活动的情形</w:t>
      </w:r>
    </w:p>
    <w:p w14:paraId="124F89CC">
      <w:pPr>
        <w:snapToGrid w:val="0"/>
        <w:spacing w:line="360" w:lineRule="auto"/>
        <w:ind w:firstLine="480" w:firstLineChars="200"/>
        <w:rPr>
          <w:rStyle w:val="31"/>
          <w:rFonts w:hint="eastAsia" w:ascii="宋体" w:hAnsi="宋体"/>
          <w:b w:val="0"/>
          <w:bCs/>
          <w:kern w:val="0"/>
          <w:sz w:val="24"/>
          <w:szCs w:val="24"/>
          <w:lang w:val="en-US" w:eastAsia="zh-CN"/>
        </w:rPr>
      </w:pPr>
      <w:r>
        <w:rPr>
          <w:rStyle w:val="31"/>
          <w:rFonts w:hint="eastAsia" w:ascii="宋体" w:hAnsi="宋体"/>
          <w:b w:val="0"/>
          <w:bCs/>
          <w:kern w:val="0"/>
          <w:sz w:val="24"/>
          <w:szCs w:val="24"/>
          <w:lang w:val="en-US" w:eastAsia="zh-CN"/>
        </w:rPr>
        <w:t>在谈判采购中，出现下列情形之一的，采购人应当终止竞争性谈判采购活动，发布项目终止公告并说明原因，重新开展采购活动：因情况变化，不再符合规定的竞争性谈判采购方式适用情形的；</w:t>
      </w:r>
    </w:p>
    <w:p w14:paraId="3D434AE0">
      <w:pPr>
        <w:snapToGrid w:val="0"/>
        <w:spacing w:line="360" w:lineRule="auto"/>
        <w:ind w:firstLine="480" w:firstLineChars="200"/>
        <w:rPr>
          <w:rStyle w:val="31"/>
          <w:rFonts w:hint="eastAsia" w:ascii="宋体" w:hAnsi="宋体"/>
          <w:b w:val="0"/>
          <w:bCs/>
          <w:kern w:val="0"/>
          <w:sz w:val="24"/>
          <w:szCs w:val="24"/>
          <w:lang w:val="en-US" w:eastAsia="zh-CN"/>
        </w:rPr>
      </w:pPr>
      <w:r>
        <w:rPr>
          <w:rStyle w:val="31"/>
          <w:rFonts w:hint="eastAsia" w:ascii="宋体" w:hAnsi="宋体"/>
          <w:b w:val="0"/>
          <w:bCs/>
          <w:kern w:val="0"/>
          <w:sz w:val="24"/>
          <w:szCs w:val="24"/>
          <w:lang w:val="en-US" w:eastAsia="zh-CN"/>
        </w:rPr>
        <w:t>31.2出现影响采购公正的违法、违规行为的；</w:t>
      </w:r>
    </w:p>
    <w:p w14:paraId="2378449B">
      <w:pPr>
        <w:snapToGrid w:val="0"/>
        <w:spacing w:line="360" w:lineRule="auto"/>
        <w:ind w:firstLine="480" w:firstLineChars="200"/>
        <w:rPr>
          <w:rStyle w:val="31"/>
          <w:rFonts w:hint="eastAsia" w:ascii="宋体" w:hAnsi="宋体"/>
          <w:b w:val="0"/>
          <w:bCs/>
          <w:kern w:val="0"/>
          <w:sz w:val="24"/>
          <w:szCs w:val="24"/>
          <w:lang w:val="en-US" w:eastAsia="zh-CN"/>
        </w:rPr>
      </w:pPr>
      <w:r>
        <w:rPr>
          <w:rStyle w:val="31"/>
          <w:rFonts w:hint="eastAsia" w:ascii="宋体" w:hAnsi="宋体"/>
          <w:b w:val="0"/>
          <w:bCs/>
          <w:kern w:val="0"/>
          <w:sz w:val="24"/>
          <w:szCs w:val="24"/>
          <w:lang w:val="en-US" w:eastAsia="zh-CN"/>
        </w:rPr>
        <w:t>31.3在采购过程中符合竞争要求的供应商或者报价未超过采购预算的供应商不足3家的，但《政府采购非招标采购方式管理办法》第二十七条第二款规定的情形除外。</w:t>
      </w:r>
    </w:p>
    <w:p w14:paraId="664E4AF1">
      <w:pPr>
        <w:snapToGrid w:val="0"/>
        <w:spacing w:line="360" w:lineRule="auto"/>
        <w:rPr>
          <w:rStyle w:val="31"/>
          <w:rFonts w:hint="eastAsia" w:ascii="宋体" w:hAnsi="宋体"/>
          <w:b/>
          <w:bCs w:val="0"/>
          <w:kern w:val="0"/>
          <w:sz w:val="24"/>
          <w:szCs w:val="24"/>
          <w:lang w:val="en-US" w:eastAsia="zh-CN"/>
        </w:rPr>
      </w:pPr>
      <w:r>
        <w:rPr>
          <w:rStyle w:val="31"/>
          <w:rFonts w:hint="eastAsia" w:ascii="宋体" w:hAnsi="宋体"/>
          <w:b/>
          <w:bCs w:val="0"/>
          <w:kern w:val="0"/>
          <w:sz w:val="24"/>
          <w:szCs w:val="24"/>
          <w:lang w:val="en-US" w:eastAsia="zh-CN"/>
        </w:rPr>
        <w:t>32.成交公告、发出成交通知书</w:t>
      </w:r>
    </w:p>
    <w:p w14:paraId="72C2DDA6">
      <w:pPr>
        <w:snapToGrid w:val="0"/>
        <w:spacing w:line="360" w:lineRule="auto"/>
        <w:ind w:firstLine="480" w:firstLineChars="200"/>
        <w:rPr>
          <w:rStyle w:val="31"/>
          <w:rFonts w:hint="eastAsia" w:ascii="宋体" w:hAnsi="宋体"/>
          <w:b w:val="0"/>
          <w:bCs/>
          <w:kern w:val="0"/>
          <w:sz w:val="24"/>
          <w:szCs w:val="24"/>
          <w:lang w:val="en-US" w:eastAsia="zh-CN"/>
        </w:rPr>
      </w:pPr>
      <w:r>
        <w:rPr>
          <w:rStyle w:val="31"/>
          <w:rFonts w:hint="eastAsia" w:ascii="宋体" w:hAnsi="宋体"/>
          <w:b w:val="0"/>
          <w:bCs/>
          <w:kern w:val="0"/>
          <w:sz w:val="24"/>
          <w:szCs w:val="24"/>
          <w:lang w:val="en-US" w:eastAsia="zh-CN"/>
        </w:rPr>
        <w:t>32.1采购人确认成交人后公告成交结果的同时，许昌市政府采购服务中心向成交人发出成交通知书。</w:t>
      </w:r>
    </w:p>
    <w:p w14:paraId="563C83C0">
      <w:pPr>
        <w:snapToGrid w:val="0"/>
        <w:spacing w:line="360" w:lineRule="auto"/>
        <w:ind w:firstLine="480" w:firstLineChars="200"/>
        <w:rPr>
          <w:rStyle w:val="31"/>
          <w:rFonts w:hint="eastAsia" w:ascii="宋体" w:hAnsi="宋体"/>
          <w:b w:val="0"/>
          <w:bCs/>
          <w:kern w:val="0"/>
          <w:sz w:val="24"/>
          <w:szCs w:val="24"/>
          <w:lang w:val="en-US" w:eastAsia="zh-CN"/>
        </w:rPr>
      </w:pPr>
      <w:r>
        <w:rPr>
          <w:rStyle w:val="31"/>
          <w:rFonts w:hint="eastAsia" w:ascii="宋体" w:hAnsi="宋体"/>
          <w:b w:val="0"/>
          <w:bCs/>
          <w:kern w:val="0"/>
          <w:sz w:val="24"/>
          <w:szCs w:val="24"/>
          <w:lang w:val="en-US" w:eastAsia="zh-CN"/>
        </w:rPr>
        <w:t>32.2成交通知书发出后，采购人不得违法改变成交结果，成交供应商无正当理由不得放弃成交。</w:t>
      </w:r>
    </w:p>
    <w:p w14:paraId="5B9F7BE2">
      <w:pPr>
        <w:snapToGrid w:val="0"/>
        <w:spacing w:line="360" w:lineRule="auto"/>
        <w:rPr>
          <w:rStyle w:val="31"/>
          <w:rFonts w:hint="eastAsia" w:ascii="宋体" w:hAnsi="宋体"/>
          <w:b/>
          <w:bCs w:val="0"/>
          <w:kern w:val="0"/>
          <w:sz w:val="24"/>
          <w:szCs w:val="24"/>
          <w:lang w:val="en-US" w:eastAsia="zh-CN"/>
        </w:rPr>
      </w:pPr>
      <w:r>
        <w:rPr>
          <w:rStyle w:val="31"/>
          <w:rFonts w:hint="eastAsia" w:ascii="宋体" w:hAnsi="宋体"/>
          <w:b/>
          <w:bCs w:val="0"/>
          <w:kern w:val="0"/>
          <w:sz w:val="24"/>
          <w:szCs w:val="24"/>
          <w:lang w:val="en-US" w:eastAsia="zh-CN"/>
        </w:rPr>
        <w:t>33.质疑提出与答复</w:t>
      </w:r>
    </w:p>
    <w:p w14:paraId="22D1772E">
      <w:pPr>
        <w:snapToGrid w:val="0"/>
        <w:spacing w:line="360" w:lineRule="auto"/>
        <w:ind w:firstLine="480" w:firstLineChars="200"/>
        <w:rPr>
          <w:rStyle w:val="31"/>
          <w:rFonts w:hint="eastAsia" w:ascii="宋体" w:hAnsi="宋体"/>
          <w:b w:val="0"/>
          <w:bCs/>
          <w:kern w:val="0"/>
          <w:sz w:val="24"/>
          <w:szCs w:val="24"/>
          <w:lang w:val="en-US" w:eastAsia="zh-CN"/>
        </w:rPr>
      </w:pPr>
      <w:r>
        <w:rPr>
          <w:rStyle w:val="31"/>
          <w:rFonts w:hint="eastAsia" w:ascii="宋体" w:hAnsi="宋体"/>
          <w:b w:val="0"/>
          <w:bCs/>
          <w:kern w:val="0"/>
          <w:sz w:val="24"/>
          <w:szCs w:val="24"/>
          <w:lang w:val="en-US" w:eastAsia="zh-CN"/>
        </w:rPr>
        <w:t>33.1 供应商认为谈判文件、采购过程和成交结果使自己的权益受到损害的，可以按照《政府采购质疑和投诉办法》（财政部令第94号）提出质疑。提出质疑的供应商应当是参与本项目采购活动的供应商。提出时应按照《政府采购质疑和投诉办法》（财政部令第94号）第十二条规定提交质疑函和必要的证明材料，如未提出视为全面接受。</w:t>
      </w:r>
    </w:p>
    <w:p w14:paraId="41CA951E">
      <w:pPr>
        <w:snapToGrid w:val="0"/>
        <w:spacing w:line="360" w:lineRule="auto"/>
        <w:ind w:firstLine="480" w:firstLineChars="200"/>
        <w:rPr>
          <w:rStyle w:val="31"/>
          <w:rFonts w:hint="eastAsia" w:ascii="宋体" w:hAnsi="宋体"/>
          <w:b w:val="0"/>
          <w:bCs/>
          <w:kern w:val="0"/>
          <w:sz w:val="24"/>
          <w:szCs w:val="24"/>
          <w:lang w:val="en-US" w:eastAsia="zh-CN"/>
        </w:rPr>
      </w:pPr>
      <w:r>
        <w:rPr>
          <w:rStyle w:val="31"/>
          <w:rFonts w:hint="eastAsia" w:ascii="宋体" w:hAnsi="宋体"/>
          <w:b w:val="0"/>
          <w:bCs/>
          <w:kern w:val="0"/>
          <w:sz w:val="24"/>
          <w:szCs w:val="24"/>
          <w:lang w:val="en-US" w:eastAsia="zh-CN"/>
        </w:rPr>
        <w:t>33.1.1 对谈判文件提出质疑的，潜在供应商应已依法获取谈判文件，且应当在获取谈判文件或者谈判文件公告期限届满之日起7个工作日内使用CA数字证书或CA移动数字证书登录《全国公共资源交易平台（河南省·许昌市）》（https://ggzy.xuchang.gov.cn/），通过许昌市公共资源电子交易系统一次性提出，逾期提交或未按照要求提交的质疑函将不予受理。质疑提出后潜在投标人应及时联系招标公告中集采机构联系人查看。</w:t>
      </w:r>
    </w:p>
    <w:p w14:paraId="0D0050EE">
      <w:pPr>
        <w:snapToGrid w:val="0"/>
        <w:spacing w:line="360" w:lineRule="auto"/>
        <w:ind w:firstLine="480" w:firstLineChars="200"/>
        <w:rPr>
          <w:rStyle w:val="31"/>
          <w:rFonts w:hint="eastAsia" w:ascii="宋体" w:hAnsi="宋体"/>
          <w:b w:val="0"/>
          <w:bCs/>
          <w:kern w:val="0"/>
          <w:sz w:val="24"/>
          <w:szCs w:val="24"/>
          <w:lang w:val="en-US" w:eastAsia="zh-CN"/>
        </w:rPr>
      </w:pPr>
      <w:r>
        <w:rPr>
          <w:rStyle w:val="31"/>
          <w:rFonts w:hint="eastAsia" w:ascii="宋体" w:hAnsi="宋体"/>
          <w:b w:val="0"/>
          <w:bCs/>
          <w:kern w:val="0"/>
          <w:sz w:val="24"/>
          <w:szCs w:val="24"/>
          <w:lang w:val="en-US" w:eastAsia="zh-CN"/>
        </w:rPr>
        <w:t>33.1.2 对采购过程提出质疑的，为各采购程序环节结束之日起七个工作日内，投标人使用CA数字证书或CA移动数字证书登录《全国公共资源交易平台（河南省·许昌市）》（https://ggzy.xuchang.gov.cn/），通过许昌市公共资源电子交易系统一次性提出，逾期提交或未按照要求提交的质疑函将不予受理。质疑提出后投标人应及时联系招标公告中集采机构联系人查看。</w:t>
      </w:r>
    </w:p>
    <w:p w14:paraId="701B1AA0">
      <w:pPr>
        <w:snapToGrid w:val="0"/>
        <w:spacing w:line="360" w:lineRule="auto"/>
        <w:ind w:firstLine="480" w:firstLineChars="200"/>
        <w:rPr>
          <w:rStyle w:val="31"/>
          <w:rFonts w:hint="eastAsia" w:ascii="宋体" w:hAnsi="宋体"/>
          <w:b w:val="0"/>
          <w:bCs/>
          <w:kern w:val="0"/>
          <w:sz w:val="24"/>
          <w:szCs w:val="24"/>
          <w:lang w:val="en-US" w:eastAsia="zh-CN"/>
        </w:rPr>
      </w:pPr>
      <w:r>
        <w:rPr>
          <w:rStyle w:val="31"/>
          <w:rFonts w:hint="eastAsia" w:ascii="宋体" w:hAnsi="宋体"/>
          <w:b w:val="0"/>
          <w:bCs/>
          <w:kern w:val="0"/>
          <w:sz w:val="24"/>
          <w:szCs w:val="24"/>
          <w:lang w:val="en-US" w:eastAsia="zh-CN"/>
        </w:rPr>
        <w:t>33.1.3 对成交结果提出质疑的，为成交结果公告期限届满之日起七个工作日内，投标人使用CA数字证书或CA移动数字证书登录《全国公共资源交易平台（河南省·许昌市）》（https://ggzy.xuchang.gov.cn/），通过许昌市公共资源电子交易系统一次性提出，逾期提交或未按照要求提交的质疑函将不予受理。质疑提出后投标人应及时联系招标公告中集采机构联系人查看。</w:t>
      </w:r>
    </w:p>
    <w:p w14:paraId="773C4B62">
      <w:pPr>
        <w:snapToGrid w:val="0"/>
        <w:spacing w:line="360" w:lineRule="auto"/>
        <w:ind w:firstLine="480" w:firstLineChars="200"/>
        <w:rPr>
          <w:rStyle w:val="31"/>
          <w:rFonts w:hint="eastAsia" w:ascii="宋体" w:hAnsi="宋体"/>
          <w:b w:val="0"/>
          <w:bCs/>
          <w:kern w:val="0"/>
          <w:sz w:val="24"/>
          <w:szCs w:val="24"/>
          <w:lang w:val="en-US" w:eastAsia="zh-CN"/>
        </w:rPr>
      </w:pPr>
      <w:r>
        <w:rPr>
          <w:rStyle w:val="31"/>
          <w:rFonts w:hint="eastAsia" w:ascii="宋体" w:hAnsi="宋体"/>
          <w:b w:val="0"/>
          <w:bCs/>
          <w:kern w:val="0"/>
          <w:sz w:val="24"/>
          <w:szCs w:val="24"/>
          <w:lang w:val="en-US" w:eastAsia="zh-CN"/>
        </w:rPr>
        <w:t>33.2 采购人、采购代理机构认为供应商质疑不成立，或者成立但未对成交结果构成影响的，在收到质疑函7个工作日内通过《全国公共资源交易平台（河南省·许昌市）》（https://ggzy.xuchang.gov.cn/）——许昌市公共资源电子交易系统作出答复，并继续开展采购活动；认为供应商质疑成立且影响或者可能影响成交结果的，在收到质疑函7个工作日内通过《全国公共资源交易平台（河南省·许昌市）》（https://ggzy.xuchang.gov.cn/）——许昌市公共资源电子交易系统作出答复，并按照下列情况处理：</w:t>
      </w:r>
    </w:p>
    <w:p w14:paraId="21C0A256">
      <w:pPr>
        <w:snapToGrid w:val="0"/>
        <w:spacing w:line="360" w:lineRule="auto"/>
        <w:ind w:firstLine="480" w:firstLineChars="200"/>
        <w:rPr>
          <w:rStyle w:val="31"/>
          <w:rFonts w:hint="eastAsia" w:ascii="宋体" w:hAnsi="宋体"/>
          <w:b w:val="0"/>
          <w:bCs/>
          <w:kern w:val="0"/>
          <w:sz w:val="24"/>
          <w:szCs w:val="24"/>
          <w:lang w:val="en-US" w:eastAsia="zh-CN"/>
        </w:rPr>
      </w:pPr>
      <w:r>
        <w:rPr>
          <w:rStyle w:val="31"/>
          <w:rFonts w:hint="eastAsia" w:ascii="宋体" w:hAnsi="宋体"/>
          <w:b w:val="0"/>
          <w:bCs/>
          <w:kern w:val="0"/>
          <w:sz w:val="24"/>
          <w:szCs w:val="24"/>
          <w:lang w:val="en-US" w:eastAsia="zh-CN"/>
        </w:rPr>
        <w:t>33.2.1 对谈判文件提出的质疑，依法通过澄清或者修改可以继续开展采购活动的，澄清或者修改谈判文件后继续开展采购活动；否则应当修改谈判文件后重新开展采购活动。</w:t>
      </w:r>
    </w:p>
    <w:p w14:paraId="42701554">
      <w:pPr>
        <w:snapToGrid w:val="0"/>
        <w:spacing w:line="360" w:lineRule="auto"/>
        <w:ind w:firstLine="480" w:firstLineChars="200"/>
        <w:rPr>
          <w:rStyle w:val="31"/>
          <w:rFonts w:hint="eastAsia" w:ascii="宋体" w:hAnsi="宋体"/>
          <w:b w:val="0"/>
          <w:bCs/>
          <w:kern w:val="0"/>
          <w:sz w:val="24"/>
          <w:szCs w:val="24"/>
          <w:lang w:val="en-US" w:eastAsia="zh-CN"/>
        </w:rPr>
      </w:pPr>
      <w:r>
        <w:rPr>
          <w:rStyle w:val="31"/>
          <w:rFonts w:hint="eastAsia" w:ascii="宋体" w:hAnsi="宋体"/>
          <w:b w:val="0"/>
          <w:bCs/>
          <w:kern w:val="0"/>
          <w:sz w:val="24"/>
          <w:szCs w:val="24"/>
          <w:lang w:val="en-US" w:eastAsia="zh-CN"/>
        </w:rPr>
        <w:t>33.2.2 对采购过程、成交结果提出的质疑，合格供应商符合法定数量时，可以从合格的成交候选人中另行确定成交供应商的，应当依法另行确定成交供应商；否则应当重新开展采购活动。</w:t>
      </w:r>
    </w:p>
    <w:p w14:paraId="2B9FB80C">
      <w:pPr>
        <w:snapToGrid w:val="0"/>
        <w:spacing w:line="360" w:lineRule="auto"/>
        <w:rPr>
          <w:rStyle w:val="31"/>
          <w:rFonts w:hint="eastAsia" w:ascii="宋体" w:hAnsi="宋体"/>
          <w:b/>
          <w:bCs w:val="0"/>
          <w:kern w:val="0"/>
          <w:sz w:val="24"/>
          <w:szCs w:val="24"/>
          <w:lang w:val="en-US" w:eastAsia="zh-CN"/>
        </w:rPr>
      </w:pPr>
      <w:r>
        <w:rPr>
          <w:rStyle w:val="31"/>
          <w:rFonts w:hint="eastAsia" w:ascii="宋体" w:hAnsi="宋体"/>
          <w:b/>
          <w:bCs w:val="0"/>
          <w:kern w:val="0"/>
          <w:sz w:val="24"/>
          <w:szCs w:val="24"/>
          <w:lang w:val="en-US" w:eastAsia="zh-CN"/>
        </w:rPr>
        <w:t>34.投诉</w:t>
      </w:r>
    </w:p>
    <w:p w14:paraId="36BEFF3A">
      <w:pPr>
        <w:snapToGrid w:val="0"/>
        <w:spacing w:line="360" w:lineRule="auto"/>
        <w:ind w:firstLine="480" w:firstLineChars="200"/>
        <w:rPr>
          <w:rStyle w:val="31"/>
          <w:rFonts w:hint="eastAsia" w:ascii="宋体" w:hAnsi="宋体"/>
          <w:b w:val="0"/>
          <w:bCs/>
          <w:kern w:val="0"/>
          <w:sz w:val="24"/>
          <w:szCs w:val="24"/>
          <w:lang w:val="en-US" w:eastAsia="zh-CN"/>
        </w:rPr>
      </w:pPr>
      <w:r>
        <w:rPr>
          <w:rStyle w:val="31"/>
          <w:rFonts w:hint="eastAsia" w:ascii="宋体" w:hAnsi="宋体"/>
          <w:b w:val="0"/>
          <w:bCs/>
          <w:kern w:val="0"/>
          <w:sz w:val="24"/>
          <w:szCs w:val="24"/>
          <w:lang w:val="en-US" w:eastAsia="zh-CN"/>
        </w:rPr>
        <w:t>34.1 若对质疑答复不满意或质疑答复未在答复期限内作出，质疑供应商可在答复期满后15个工作日内按照《政府采购质疑和投诉办法》的有关规定向招标文件第一章载明的本项目监督管理部门提起投诉。</w:t>
      </w:r>
    </w:p>
    <w:p w14:paraId="1613E73D">
      <w:pPr>
        <w:snapToGrid w:val="0"/>
        <w:spacing w:line="360" w:lineRule="auto"/>
        <w:ind w:firstLine="480" w:firstLineChars="200"/>
        <w:rPr>
          <w:rStyle w:val="31"/>
          <w:rFonts w:hint="eastAsia" w:ascii="宋体" w:hAnsi="宋体"/>
          <w:b w:val="0"/>
          <w:bCs/>
          <w:kern w:val="0"/>
          <w:sz w:val="24"/>
          <w:szCs w:val="24"/>
          <w:lang w:val="en-US" w:eastAsia="zh-CN"/>
        </w:rPr>
      </w:pPr>
      <w:r>
        <w:rPr>
          <w:rStyle w:val="31"/>
          <w:rFonts w:hint="eastAsia" w:ascii="宋体" w:hAnsi="宋体"/>
          <w:b w:val="0"/>
          <w:bCs/>
          <w:kern w:val="0"/>
          <w:sz w:val="24"/>
          <w:szCs w:val="24"/>
          <w:lang w:val="en-US" w:eastAsia="zh-CN"/>
        </w:rPr>
        <w:t>34.2投诉应有明确的请求和必要的证明材料，投诉的事项不得超出已质疑事项的范围。</w:t>
      </w:r>
    </w:p>
    <w:p w14:paraId="391447D0">
      <w:pPr>
        <w:snapToGrid w:val="0"/>
        <w:spacing w:line="360" w:lineRule="auto"/>
        <w:rPr>
          <w:rStyle w:val="31"/>
          <w:rFonts w:hint="eastAsia" w:ascii="宋体" w:hAnsi="宋体"/>
          <w:b/>
          <w:bCs w:val="0"/>
          <w:kern w:val="0"/>
          <w:sz w:val="24"/>
          <w:szCs w:val="24"/>
          <w:lang w:val="en-US" w:eastAsia="zh-CN"/>
        </w:rPr>
      </w:pPr>
      <w:r>
        <w:rPr>
          <w:rStyle w:val="31"/>
          <w:rFonts w:hint="eastAsia" w:ascii="宋体" w:hAnsi="宋体"/>
          <w:b/>
          <w:bCs w:val="0"/>
          <w:kern w:val="0"/>
          <w:sz w:val="24"/>
          <w:szCs w:val="24"/>
          <w:lang w:val="en-US" w:eastAsia="zh-CN"/>
        </w:rPr>
        <w:t>35.签订合同</w:t>
      </w:r>
    </w:p>
    <w:p w14:paraId="14714DAC">
      <w:pPr>
        <w:snapToGrid w:val="0"/>
        <w:spacing w:line="360" w:lineRule="auto"/>
        <w:ind w:firstLine="480" w:firstLineChars="200"/>
        <w:rPr>
          <w:rStyle w:val="31"/>
          <w:rFonts w:hint="eastAsia" w:ascii="宋体" w:hAnsi="宋体"/>
          <w:b w:val="0"/>
          <w:bCs/>
          <w:kern w:val="0"/>
          <w:sz w:val="24"/>
          <w:szCs w:val="24"/>
          <w:lang w:val="en-US" w:eastAsia="zh-CN"/>
        </w:rPr>
      </w:pPr>
      <w:r>
        <w:rPr>
          <w:rStyle w:val="31"/>
          <w:rFonts w:hint="eastAsia" w:ascii="宋体" w:hAnsi="宋体"/>
          <w:b w:val="0"/>
          <w:bCs/>
          <w:kern w:val="0"/>
          <w:sz w:val="24"/>
          <w:szCs w:val="24"/>
          <w:lang w:val="en-US" w:eastAsia="zh-CN"/>
        </w:rPr>
        <w:t>采购人与成交供应商应当在成交通知书发出之日起15日内，按照采购文件和成交人投标文件的规定，与成交人签订书面合同。所签订的合同不得对采购文件确定的事项和成交人投标文件作实质性修改。采购人自采购合同签订之日起，2个工作日内到许昌市政府采购监督管理办公室进行合同备案，并登录“许昌市政府采购网”进行网上备案。</w:t>
      </w:r>
    </w:p>
    <w:p w14:paraId="58593211">
      <w:pPr>
        <w:pStyle w:val="32"/>
        <w:autoSpaceDE w:val="0"/>
        <w:autoSpaceDN w:val="0"/>
        <w:adjustRightInd w:val="0"/>
        <w:snapToGrid w:val="0"/>
        <w:spacing w:line="360" w:lineRule="auto"/>
        <w:ind w:firstLine="0" w:firstLineChars="0"/>
        <w:jc w:val="left"/>
        <w:rPr>
          <w:rFonts w:ascii="宋体" w:hAnsi="宋体" w:cs="宋体"/>
          <w:b/>
          <w:kern w:val="0"/>
          <w:sz w:val="24"/>
          <w:szCs w:val="24"/>
        </w:rPr>
      </w:pPr>
      <w:r>
        <w:rPr>
          <w:rFonts w:hint="eastAsia" w:ascii="宋体" w:hAnsi="宋体" w:cs="宋体"/>
          <w:b/>
          <w:kern w:val="0"/>
          <w:sz w:val="24"/>
          <w:szCs w:val="24"/>
          <w:lang w:val="en-US" w:eastAsia="zh-CN"/>
        </w:rPr>
        <w:t>36</w:t>
      </w:r>
      <w:r>
        <w:rPr>
          <w:rFonts w:hint="eastAsia" w:ascii="宋体" w:hAnsi="宋体" w:cs="宋体"/>
          <w:b/>
          <w:kern w:val="0"/>
          <w:sz w:val="24"/>
          <w:szCs w:val="24"/>
        </w:rPr>
        <w:t>.履约保证金</w:t>
      </w:r>
    </w:p>
    <w:p w14:paraId="39C56A10">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根据《许昌市建安区财政局关于加大政府采购支持中小企业力度有关事项的通知》（建安财购〔2022〕1号）要求自2022年7月1日起，全面取消政府采购履约保证金。</w:t>
      </w:r>
    </w:p>
    <w:p w14:paraId="462D3ED2">
      <w:pPr>
        <w:pStyle w:val="32"/>
        <w:autoSpaceDE w:val="0"/>
        <w:autoSpaceDN w:val="0"/>
        <w:adjustRightInd w:val="0"/>
        <w:snapToGrid w:val="0"/>
        <w:spacing w:line="360" w:lineRule="auto"/>
        <w:ind w:firstLine="0" w:firstLineChars="0"/>
        <w:rPr>
          <w:rFonts w:ascii="宋体" w:hAnsi="宋体" w:cs="宋体"/>
          <w:b/>
          <w:kern w:val="0"/>
          <w:sz w:val="24"/>
          <w:szCs w:val="24"/>
        </w:rPr>
      </w:pPr>
      <w:r>
        <w:rPr>
          <w:rFonts w:hint="eastAsia" w:ascii="宋体" w:hAnsi="宋体" w:cs="宋体"/>
          <w:b/>
          <w:kern w:val="0"/>
          <w:sz w:val="24"/>
          <w:szCs w:val="24"/>
          <w:lang w:val="en-US" w:eastAsia="zh-CN"/>
        </w:rPr>
        <w:t>37</w:t>
      </w:r>
      <w:r>
        <w:rPr>
          <w:rFonts w:hint="eastAsia" w:ascii="宋体" w:hAnsi="宋体" w:cs="宋体"/>
          <w:b/>
          <w:kern w:val="0"/>
          <w:sz w:val="24"/>
          <w:szCs w:val="24"/>
        </w:rPr>
        <w:t>.政府采购合同融资</w:t>
      </w:r>
    </w:p>
    <w:p w14:paraId="0EA01B7F">
      <w:pPr>
        <w:pStyle w:val="32"/>
        <w:autoSpaceDE w:val="0"/>
        <w:autoSpaceDN w:val="0"/>
        <w:adjustRightInd w:val="0"/>
        <w:snapToGrid w:val="0"/>
        <w:spacing w:line="360" w:lineRule="auto"/>
        <w:ind w:firstLine="0" w:firstLineChars="0"/>
        <w:rPr>
          <w:rFonts w:hint="eastAsia" w:ascii="宋体" w:hAnsi="宋体"/>
          <w:sz w:val="24"/>
        </w:rPr>
      </w:pPr>
      <w:r>
        <w:rPr>
          <w:rFonts w:hint="eastAsia" w:ascii="宋体" w:hAnsi="宋体"/>
          <w:sz w:val="24"/>
          <w:lang w:val="en-US" w:eastAsia="zh-CN"/>
        </w:rPr>
        <w:t>37</w:t>
      </w:r>
      <w:r>
        <w:rPr>
          <w:rFonts w:hint="eastAsia" w:ascii="宋体" w:hAnsi="宋体"/>
          <w:sz w:val="24"/>
        </w:rPr>
        <w:t>.1缓解中小企业融资难题</w:t>
      </w:r>
    </w:p>
    <w:p w14:paraId="7F9DB965">
      <w:pPr>
        <w:pStyle w:val="32"/>
        <w:autoSpaceDE w:val="0"/>
        <w:autoSpaceDN w:val="0"/>
        <w:adjustRightInd w:val="0"/>
        <w:snapToGrid w:val="0"/>
        <w:spacing w:line="360" w:lineRule="auto"/>
        <w:ind w:firstLine="480"/>
        <w:jc w:val="left"/>
        <w:rPr>
          <w:rFonts w:ascii="宋体" w:hAnsi="宋体"/>
          <w:sz w:val="24"/>
        </w:rPr>
      </w:pPr>
      <w:r>
        <w:rPr>
          <w:rFonts w:hint="eastAsia" w:ascii="宋体" w:hAnsi="宋体"/>
          <w:sz w:val="24"/>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7CF55EB6">
      <w:pPr>
        <w:pStyle w:val="32"/>
        <w:autoSpaceDE w:val="0"/>
        <w:autoSpaceDN w:val="0"/>
        <w:adjustRightInd w:val="0"/>
        <w:snapToGrid w:val="0"/>
        <w:spacing w:line="360" w:lineRule="auto"/>
        <w:ind w:left="0" w:leftChars="0" w:firstLine="0" w:firstLineChars="0"/>
        <w:jc w:val="left"/>
        <w:rPr>
          <w:rFonts w:ascii="宋体" w:hAnsi="宋体"/>
          <w:sz w:val="24"/>
        </w:rPr>
      </w:pPr>
      <w:r>
        <w:rPr>
          <w:rFonts w:hint="eastAsia" w:ascii="宋体" w:hAnsi="宋体"/>
          <w:sz w:val="24"/>
          <w:lang w:val="en-US" w:eastAsia="zh-CN"/>
        </w:rPr>
        <w:t>37</w:t>
      </w:r>
      <w:r>
        <w:rPr>
          <w:rFonts w:hint="eastAsia" w:ascii="宋体" w:hAnsi="宋体"/>
          <w:sz w:val="24"/>
        </w:rPr>
        <w:t>.2合作金融机构（排名不分先后）</w:t>
      </w:r>
    </w:p>
    <w:p w14:paraId="07B19EB8">
      <w:pPr>
        <w:pStyle w:val="32"/>
        <w:autoSpaceDE w:val="0"/>
        <w:autoSpaceDN w:val="0"/>
        <w:adjustRightInd w:val="0"/>
        <w:snapToGrid w:val="0"/>
        <w:spacing w:line="360" w:lineRule="auto"/>
        <w:ind w:firstLine="480"/>
        <w:jc w:val="left"/>
        <w:rPr>
          <w:rFonts w:ascii="宋体" w:hAnsi="宋体"/>
          <w:sz w:val="24"/>
        </w:rPr>
      </w:pPr>
      <w:r>
        <w:rPr>
          <w:rFonts w:hint="eastAsia" w:ascii="宋体" w:hAnsi="宋体"/>
          <w:sz w:val="24"/>
        </w:rPr>
        <w:t>1）合作金融机构名称：中原银行许昌分行（小微金融部）</w:t>
      </w:r>
    </w:p>
    <w:p w14:paraId="3C6F090C">
      <w:pPr>
        <w:pStyle w:val="32"/>
        <w:autoSpaceDE w:val="0"/>
        <w:autoSpaceDN w:val="0"/>
        <w:adjustRightInd w:val="0"/>
        <w:snapToGrid w:val="0"/>
        <w:spacing w:line="360" w:lineRule="auto"/>
        <w:ind w:firstLine="480"/>
        <w:jc w:val="left"/>
        <w:rPr>
          <w:rFonts w:ascii="宋体" w:hAnsi="宋体"/>
          <w:sz w:val="24"/>
        </w:rPr>
      </w:pPr>
      <w:r>
        <w:rPr>
          <w:rFonts w:hint="eastAsia" w:ascii="宋体" w:hAnsi="宋体"/>
          <w:sz w:val="24"/>
        </w:rPr>
        <w:t>联系人及电话：陈阳 13137407575 方金龙 15836539901</w:t>
      </w:r>
    </w:p>
    <w:p w14:paraId="3BCBCA58">
      <w:pPr>
        <w:pStyle w:val="32"/>
        <w:autoSpaceDE w:val="0"/>
        <w:autoSpaceDN w:val="0"/>
        <w:adjustRightInd w:val="0"/>
        <w:snapToGrid w:val="0"/>
        <w:spacing w:line="360" w:lineRule="auto"/>
        <w:ind w:firstLine="480"/>
        <w:jc w:val="left"/>
        <w:rPr>
          <w:rFonts w:ascii="宋体" w:hAnsi="宋体"/>
          <w:sz w:val="24"/>
        </w:rPr>
      </w:pPr>
      <w:r>
        <w:rPr>
          <w:rFonts w:hint="eastAsia" w:ascii="宋体" w:hAnsi="宋体"/>
          <w:sz w:val="24"/>
        </w:rPr>
        <w:t>地址：许昌市建安大道与紫云路交汇处中原银行</w:t>
      </w:r>
    </w:p>
    <w:p w14:paraId="7978002D">
      <w:pPr>
        <w:pStyle w:val="32"/>
        <w:autoSpaceDE w:val="0"/>
        <w:autoSpaceDN w:val="0"/>
        <w:adjustRightInd w:val="0"/>
        <w:snapToGrid w:val="0"/>
        <w:spacing w:line="360" w:lineRule="auto"/>
        <w:ind w:firstLine="480"/>
        <w:jc w:val="left"/>
        <w:rPr>
          <w:rFonts w:ascii="宋体" w:hAnsi="宋体"/>
          <w:sz w:val="24"/>
        </w:rPr>
      </w:pPr>
      <w:r>
        <w:rPr>
          <w:rFonts w:hint="eastAsia" w:ascii="宋体" w:hAnsi="宋体"/>
          <w:sz w:val="24"/>
        </w:rPr>
        <w:t>2）合作金融机构名称：浦发银行许昌分行</w:t>
      </w:r>
    </w:p>
    <w:p w14:paraId="38B8DC16">
      <w:pPr>
        <w:pStyle w:val="32"/>
        <w:autoSpaceDE w:val="0"/>
        <w:autoSpaceDN w:val="0"/>
        <w:adjustRightInd w:val="0"/>
        <w:snapToGrid w:val="0"/>
        <w:spacing w:line="360" w:lineRule="auto"/>
        <w:ind w:firstLine="480"/>
        <w:jc w:val="left"/>
        <w:rPr>
          <w:rFonts w:ascii="宋体" w:hAnsi="宋体"/>
          <w:sz w:val="24"/>
        </w:rPr>
      </w:pPr>
      <w:r>
        <w:rPr>
          <w:rFonts w:hint="eastAsia" w:ascii="宋体" w:hAnsi="宋体"/>
          <w:sz w:val="24"/>
        </w:rPr>
        <w:t>联系人及电话：赵勇 0374-7313569、7313502 18937459920</w:t>
      </w:r>
    </w:p>
    <w:p w14:paraId="6BC76144">
      <w:pPr>
        <w:pStyle w:val="32"/>
        <w:autoSpaceDE w:val="0"/>
        <w:autoSpaceDN w:val="0"/>
        <w:adjustRightInd w:val="0"/>
        <w:snapToGrid w:val="0"/>
        <w:spacing w:line="360" w:lineRule="auto"/>
        <w:ind w:firstLine="480"/>
        <w:jc w:val="left"/>
        <w:rPr>
          <w:rFonts w:ascii="宋体" w:hAnsi="宋体"/>
          <w:sz w:val="24"/>
        </w:rPr>
      </w:pPr>
      <w:r>
        <w:rPr>
          <w:rFonts w:hint="eastAsia" w:ascii="宋体" w:hAnsi="宋体"/>
          <w:sz w:val="24"/>
        </w:rPr>
        <w:t>地址：许昌市许继大道1163号许继花园</w:t>
      </w:r>
    </w:p>
    <w:p w14:paraId="5678BC0C">
      <w:pPr>
        <w:pStyle w:val="32"/>
        <w:autoSpaceDE w:val="0"/>
        <w:autoSpaceDN w:val="0"/>
        <w:adjustRightInd w:val="0"/>
        <w:snapToGrid w:val="0"/>
        <w:spacing w:line="360" w:lineRule="auto"/>
        <w:ind w:firstLine="480"/>
        <w:jc w:val="left"/>
        <w:rPr>
          <w:rFonts w:ascii="宋体" w:hAnsi="宋体"/>
          <w:sz w:val="24"/>
        </w:rPr>
      </w:pPr>
      <w:r>
        <w:rPr>
          <w:rFonts w:hint="eastAsia" w:ascii="宋体" w:hAnsi="宋体"/>
          <w:sz w:val="24"/>
        </w:rPr>
        <w:t>3）合作金融机构名称：交通银行许昌分行</w:t>
      </w:r>
    </w:p>
    <w:p w14:paraId="4A128B11">
      <w:pPr>
        <w:pStyle w:val="32"/>
        <w:autoSpaceDE w:val="0"/>
        <w:autoSpaceDN w:val="0"/>
        <w:adjustRightInd w:val="0"/>
        <w:snapToGrid w:val="0"/>
        <w:spacing w:line="360" w:lineRule="auto"/>
        <w:ind w:firstLine="480"/>
        <w:jc w:val="left"/>
        <w:rPr>
          <w:rFonts w:ascii="宋体" w:hAnsi="宋体"/>
          <w:sz w:val="24"/>
        </w:rPr>
      </w:pPr>
      <w:r>
        <w:rPr>
          <w:rFonts w:hint="eastAsia" w:ascii="宋体" w:hAnsi="宋体"/>
          <w:sz w:val="24"/>
        </w:rPr>
        <w:t>联系人：宋纪刚 0374-2369912 13733951305</w:t>
      </w:r>
    </w:p>
    <w:p w14:paraId="513C5475">
      <w:pPr>
        <w:pStyle w:val="32"/>
        <w:autoSpaceDE w:val="0"/>
        <w:autoSpaceDN w:val="0"/>
        <w:adjustRightInd w:val="0"/>
        <w:snapToGrid w:val="0"/>
        <w:spacing w:line="360" w:lineRule="auto"/>
        <w:ind w:firstLine="480"/>
        <w:jc w:val="left"/>
        <w:rPr>
          <w:rFonts w:ascii="宋体" w:hAnsi="宋体"/>
          <w:sz w:val="24"/>
        </w:rPr>
      </w:pPr>
      <w:r>
        <w:rPr>
          <w:rFonts w:hint="eastAsia" w:ascii="宋体" w:hAnsi="宋体"/>
          <w:sz w:val="24"/>
        </w:rPr>
        <w:t>地址：许昌市莲城大道114号</w:t>
      </w:r>
    </w:p>
    <w:p w14:paraId="2AE4647A">
      <w:pPr>
        <w:pStyle w:val="32"/>
        <w:autoSpaceDE w:val="0"/>
        <w:autoSpaceDN w:val="0"/>
        <w:adjustRightInd w:val="0"/>
        <w:snapToGrid w:val="0"/>
        <w:spacing w:line="360" w:lineRule="auto"/>
        <w:ind w:firstLine="480"/>
        <w:jc w:val="left"/>
        <w:rPr>
          <w:rFonts w:ascii="宋体" w:hAnsi="宋体"/>
          <w:sz w:val="24"/>
        </w:rPr>
      </w:pPr>
      <w:r>
        <w:rPr>
          <w:rFonts w:hint="eastAsia" w:ascii="宋体" w:hAnsi="宋体"/>
          <w:sz w:val="24"/>
        </w:rPr>
        <w:t>4）合作金融机构名称：光大银行许昌分行</w:t>
      </w:r>
    </w:p>
    <w:p w14:paraId="1369E907">
      <w:pPr>
        <w:pStyle w:val="32"/>
        <w:autoSpaceDE w:val="0"/>
        <w:autoSpaceDN w:val="0"/>
        <w:adjustRightInd w:val="0"/>
        <w:snapToGrid w:val="0"/>
        <w:spacing w:line="360" w:lineRule="auto"/>
        <w:ind w:firstLine="480"/>
        <w:jc w:val="left"/>
        <w:rPr>
          <w:rFonts w:ascii="宋体" w:hAnsi="宋体"/>
          <w:sz w:val="24"/>
        </w:rPr>
      </w:pPr>
      <w:r>
        <w:rPr>
          <w:rFonts w:hint="eastAsia" w:ascii="宋体" w:hAnsi="宋体"/>
          <w:sz w:val="24"/>
        </w:rPr>
        <w:t>联系人：李东磊 0374-2928168 18569936868</w:t>
      </w:r>
    </w:p>
    <w:p w14:paraId="08BAB75A">
      <w:pPr>
        <w:pStyle w:val="32"/>
        <w:autoSpaceDE w:val="0"/>
        <w:autoSpaceDN w:val="0"/>
        <w:adjustRightInd w:val="0"/>
        <w:snapToGrid w:val="0"/>
        <w:spacing w:line="360" w:lineRule="auto"/>
        <w:ind w:firstLine="480"/>
        <w:jc w:val="left"/>
        <w:rPr>
          <w:rFonts w:ascii="宋体" w:hAnsi="宋体"/>
          <w:sz w:val="24"/>
        </w:rPr>
      </w:pPr>
      <w:r>
        <w:rPr>
          <w:rFonts w:hint="eastAsia" w:ascii="宋体" w:hAnsi="宋体"/>
          <w:sz w:val="24"/>
        </w:rPr>
        <w:t>地址：许昌市魏都区八一路文峰路交叉口西北角</w:t>
      </w:r>
    </w:p>
    <w:p w14:paraId="3617CE04">
      <w:pPr>
        <w:pStyle w:val="32"/>
        <w:autoSpaceDE w:val="0"/>
        <w:autoSpaceDN w:val="0"/>
        <w:adjustRightInd w:val="0"/>
        <w:snapToGrid w:val="0"/>
        <w:spacing w:line="360" w:lineRule="auto"/>
        <w:ind w:firstLine="480"/>
        <w:jc w:val="left"/>
        <w:rPr>
          <w:rFonts w:ascii="宋体" w:hAnsi="宋体"/>
          <w:sz w:val="24"/>
        </w:rPr>
      </w:pPr>
      <w:r>
        <w:rPr>
          <w:rFonts w:hint="eastAsia" w:ascii="宋体" w:hAnsi="宋体"/>
          <w:sz w:val="24"/>
        </w:rPr>
        <w:t>5）合作金融机构名称：招商银行许昌分行</w:t>
      </w:r>
    </w:p>
    <w:p w14:paraId="16CFA5D2">
      <w:pPr>
        <w:pStyle w:val="32"/>
        <w:autoSpaceDE w:val="0"/>
        <w:autoSpaceDN w:val="0"/>
        <w:adjustRightInd w:val="0"/>
        <w:snapToGrid w:val="0"/>
        <w:spacing w:line="360" w:lineRule="auto"/>
        <w:ind w:firstLine="480"/>
        <w:jc w:val="left"/>
        <w:rPr>
          <w:rFonts w:ascii="宋体" w:hAnsi="宋体"/>
          <w:sz w:val="24"/>
        </w:rPr>
      </w:pPr>
      <w:r>
        <w:rPr>
          <w:rFonts w:hint="eastAsia" w:ascii="宋体" w:hAnsi="宋体"/>
          <w:sz w:val="24"/>
        </w:rPr>
        <w:t>联系人及电话：崔星迪 0374-5376058 18839983051</w:t>
      </w:r>
    </w:p>
    <w:p w14:paraId="45E15277">
      <w:pPr>
        <w:pStyle w:val="32"/>
        <w:autoSpaceDE w:val="0"/>
        <w:autoSpaceDN w:val="0"/>
        <w:adjustRightInd w:val="0"/>
        <w:snapToGrid w:val="0"/>
        <w:spacing w:line="360" w:lineRule="auto"/>
        <w:ind w:firstLine="480"/>
        <w:jc w:val="left"/>
        <w:rPr>
          <w:rFonts w:ascii="宋体" w:hAnsi="宋体"/>
          <w:sz w:val="24"/>
        </w:rPr>
      </w:pPr>
      <w:r>
        <w:rPr>
          <w:rFonts w:hint="eastAsia" w:ascii="宋体" w:hAnsi="宋体"/>
          <w:sz w:val="24"/>
        </w:rPr>
        <w:t>地址：许昌市建安大道中段新天下AB座</w:t>
      </w:r>
    </w:p>
    <w:p w14:paraId="5CD0C773">
      <w:pPr>
        <w:pStyle w:val="32"/>
        <w:autoSpaceDE w:val="0"/>
        <w:autoSpaceDN w:val="0"/>
        <w:adjustRightInd w:val="0"/>
        <w:snapToGrid w:val="0"/>
        <w:spacing w:line="360" w:lineRule="auto"/>
        <w:ind w:firstLine="480"/>
        <w:jc w:val="left"/>
        <w:rPr>
          <w:rFonts w:ascii="宋体" w:hAnsi="宋体"/>
          <w:sz w:val="24"/>
        </w:rPr>
      </w:pPr>
      <w:r>
        <w:rPr>
          <w:rFonts w:hint="eastAsia" w:ascii="宋体" w:hAnsi="宋体"/>
          <w:sz w:val="24"/>
        </w:rPr>
        <w:t>6）合作金融机构名称：邮储银行许昌市分行</w:t>
      </w:r>
    </w:p>
    <w:p w14:paraId="1F1F6EB2">
      <w:pPr>
        <w:pStyle w:val="32"/>
        <w:autoSpaceDE w:val="0"/>
        <w:autoSpaceDN w:val="0"/>
        <w:adjustRightInd w:val="0"/>
        <w:snapToGrid w:val="0"/>
        <w:spacing w:line="360" w:lineRule="auto"/>
        <w:ind w:firstLine="480"/>
        <w:jc w:val="left"/>
        <w:rPr>
          <w:rFonts w:ascii="宋体" w:hAnsi="宋体"/>
          <w:sz w:val="24"/>
        </w:rPr>
      </w:pPr>
      <w:r>
        <w:rPr>
          <w:rFonts w:hint="eastAsia" w:ascii="宋体" w:hAnsi="宋体"/>
          <w:sz w:val="24"/>
        </w:rPr>
        <w:t>联系人及电话：张彦峰13839001972 武松涛18839902679</w:t>
      </w:r>
    </w:p>
    <w:p w14:paraId="55CF2D18">
      <w:pPr>
        <w:pStyle w:val="32"/>
        <w:autoSpaceDE w:val="0"/>
        <w:autoSpaceDN w:val="0"/>
        <w:adjustRightInd w:val="0"/>
        <w:snapToGrid w:val="0"/>
        <w:spacing w:line="360" w:lineRule="auto"/>
        <w:ind w:firstLine="480"/>
        <w:jc w:val="left"/>
        <w:rPr>
          <w:rFonts w:ascii="宋体" w:hAnsi="宋体"/>
          <w:sz w:val="24"/>
        </w:rPr>
      </w:pPr>
      <w:r>
        <w:rPr>
          <w:rFonts w:hint="eastAsia" w:ascii="宋体" w:hAnsi="宋体"/>
          <w:sz w:val="24"/>
        </w:rPr>
        <w:t>徐亚爽15038297574</w:t>
      </w:r>
    </w:p>
    <w:p w14:paraId="57520A7C">
      <w:pPr>
        <w:pStyle w:val="32"/>
        <w:autoSpaceDE w:val="0"/>
        <w:autoSpaceDN w:val="0"/>
        <w:adjustRightInd w:val="0"/>
        <w:snapToGrid w:val="0"/>
        <w:spacing w:line="360" w:lineRule="auto"/>
        <w:ind w:firstLine="480"/>
        <w:jc w:val="left"/>
        <w:rPr>
          <w:rFonts w:ascii="宋体" w:hAnsi="宋体"/>
          <w:sz w:val="24"/>
        </w:rPr>
      </w:pPr>
      <w:r>
        <w:rPr>
          <w:rFonts w:hint="eastAsia" w:ascii="宋体" w:hAnsi="宋体"/>
          <w:sz w:val="24"/>
        </w:rPr>
        <w:t>地址：许昌市莲城大道邮储银行莲城支行二楼</w:t>
      </w:r>
    </w:p>
    <w:p w14:paraId="655E0577">
      <w:pPr>
        <w:pStyle w:val="32"/>
        <w:autoSpaceDE w:val="0"/>
        <w:autoSpaceDN w:val="0"/>
        <w:adjustRightInd w:val="0"/>
        <w:snapToGrid w:val="0"/>
        <w:spacing w:line="360" w:lineRule="auto"/>
        <w:ind w:firstLine="480"/>
        <w:jc w:val="left"/>
        <w:rPr>
          <w:rFonts w:ascii="宋体" w:hAnsi="宋体"/>
          <w:sz w:val="24"/>
        </w:rPr>
      </w:pPr>
      <w:r>
        <w:rPr>
          <w:rFonts w:hint="eastAsia" w:ascii="宋体" w:hAnsi="宋体"/>
          <w:sz w:val="24"/>
        </w:rPr>
        <w:t>7）合作金融机构名称：中国银行许昌分行35</w:t>
      </w:r>
    </w:p>
    <w:p w14:paraId="460E44F8">
      <w:pPr>
        <w:pStyle w:val="32"/>
        <w:autoSpaceDE w:val="0"/>
        <w:autoSpaceDN w:val="0"/>
        <w:adjustRightInd w:val="0"/>
        <w:snapToGrid w:val="0"/>
        <w:spacing w:line="360" w:lineRule="auto"/>
        <w:ind w:firstLine="480"/>
        <w:jc w:val="left"/>
        <w:rPr>
          <w:rFonts w:ascii="宋体" w:hAnsi="宋体"/>
          <w:sz w:val="24"/>
        </w:rPr>
      </w:pPr>
      <w:r>
        <w:rPr>
          <w:rFonts w:hint="eastAsia" w:ascii="宋体" w:hAnsi="宋体"/>
          <w:sz w:val="24"/>
        </w:rPr>
        <w:t>联系人及电话：白炜 13938772680 刘晓飞 0374-3338596</w:t>
      </w:r>
    </w:p>
    <w:p w14:paraId="4BCB8C0E">
      <w:pPr>
        <w:pStyle w:val="32"/>
        <w:autoSpaceDE w:val="0"/>
        <w:autoSpaceDN w:val="0"/>
        <w:adjustRightInd w:val="0"/>
        <w:snapToGrid w:val="0"/>
        <w:spacing w:line="360" w:lineRule="auto"/>
        <w:ind w:firstLine="480"/>
        <w:jc w:val="left"/>
        <w:rPr>
          <w:rFonts w:ascii="宋体" w:hAnsi="宋体"/>
          <w:sz w:val="24"/>
        </w:rPr>
      </w:pPr>
      <w:r>
        <w:rPr>
          <w:rFonts w:hint="eastAsia" w:ascii="宋体" w:hAnsi="宋体"/>
          <w:sz w:val="24"/>
        </w:rPr>
        <w:t>地址：许昌市魏都区建设路1488号</w:t>
      </w:r>
    </w:p>
    <w:p w14:paraId="03EBEE96">
      <w:pPr>
        <w:pStyle w:val="32"/>
        <w:autoSpaceDE w:val="0"/>
        <w:autoSpaceDN w:val="0"/>
        <w:adjustRightInd w:val="0"/>
        <w:snapToGrid w:val="0"/>
        <w:spacing w:line="360" w:lineRule="auto"/>
        <w:ind w:firstLine="480"/>
        <w:jc w:val="left"/>
        <w:rPr>
          <w:rFonts w:ascii="宋体" w:hAnsi="宋体"/>
          <w:sz w:val="24"/>
        </w:rPr>
      </w:pPr>
      <w:r>
        <w:rPr>
          <w:rFonts w:hint="eastAsia" w:ascii="宋体" w:hAnsi="宋体"/>
          <w:sz w:val="24"/>
        </w:rPr>
        <w:t>8）合作金融机构名称：中信银行郑州红专路支行</w:t>
      </w:r>
    </w:p>
    <w:p w14:paraId="64792407">
      <w:pPr>
        <w:pStyle w:val="32"/>
        <w:autoSpaceDE w:val="0"/>
        <w:autoSpaceDN w:val="0"/>
        <w:adjustRightInd w:val="0"/>
        <w:snapToGrid w:val="0"/>
        <w:spacing w:line="360" w:lineRule="auto"/>
        <w:ind w:firstLine="480"/>
        <w:jc w:val="left"/>
        <w:rPr>
          <w:rFonts w:ascii="宋体" w:hAnsi="宋体"/>
          <w:sz w:val="24"/>
        </w:rPr>
      </w:pPr>
      <w:r>
        <w:rPr>
          <w:rFonts w:hint="eastAsia" w:ascii="宋体" w:hAnsi="宋体"/>
          <w:sz w:val="24"/>
        </w:rPr>
        <w:t>联系人：韩晨 13253490679</w:t>
      </w:r>
    </w:p>
    <w:p w14:paraId="7FFA06C7">
      <w:pPr>
        <w:pStyle w:val="32"/>
        <w:autoSpaceDE w:val="0"/>
        <w:autoSpaceDN w:val="0"/>
        <w:adjustRightInd w:val="0"/>
        <w:snapToGrid w:val="0"/>
        <w:spacing w:line="360" w:lineRule="auto"/>
        <w:ind w:firstLine="480"/>
        <w:jc w:val="left"/>
        <w:rPr>
          <w:rFonts w:ascii="宋体" w:hAnsi="宋体"/>
          <w:sz w:val="24"/>
        </w:rPr>
      </w:pPr>
      <w:r>
        <w:rPr>
          <w:rFonts w:hint="eastAsia" w:ascii="宋体" w:hAnsi="宋体"/>
          <w:sz w:val="24"/>
        </w:rPr>
        <w:t>地址：郑州市金水区经三路北26号中信银行郑州红专路支行</w:t>
      </w:r>
    </w:p>
    <w:p w14:paraId="10AA9C7B">
      <w:pPr>
        <w:pStyle w:val="32"/>
        <w:autoSpaceDE w:val="0"/>
        <w:autoSpaceDN w:val="0"/>
        <w:adjustRightInd w:val="0"/>
        <w:snapToGrid w:val="0"/>
        <w:spacing w:line="360" w:lineRule="auto"/>
        <w:ind w:firstLine="480"/>
        <w:jc w:val="left"/>
        <w:rPr>
          <w:rFonts w:ascii="宋体" w:hAnsi="宋体"/>
          <w:sz w:val="24"/>
        </w:rPr>
      </w:pPr>
      <w:r>
        <w:rPr>
          <w:rFonts w:hint="eastAsia" w:ascii="宋体" w:hAnsi="宋体"/>
          <w:sz w:val="24"/>
        </w:rPr>
        <w:t>9）合作金融机构名称：郑州银行许昌分行</w:t>
      </w:r>
    </w:p>
    <w:p w14:paraId="10ED2A33">
      <w:pPr>
        <w:pStyle w:val="32"/>
        <w:autoSpaceDE w:val="0"/>
        <w:autoSpaceDN w:val="0"/>
        <w:adjustRightInd w:val="0"/>
        <w:snapToGrid w:val="0"/>
        <w:spacing w:line="360" w:lineRule="auto"/>
        <w:ind w:firstLine="480"/>
        <w:jc w:val="left"/>
        <w:rPr>
          <w:rFonts w:ascii="宋体" w:hAnsi="宋体"/>
          <w:sz w:val="24"/>
        </w:rPr>
      </w:pPr>
      <w:r>
        <w:rPr>
          <w:rFonts w:hint="eastAsia" w:ascii="宋体" w:hAnsi="宋体"/>
          <w:sz w:val="24"/>
        </w:rPr>
        <w:t>联系人：王晶 0374-2298011 18339062222</w:t>
      </w:r>
    </w:p>
    <w:p w14:paraId="3DD12E30">
      <w:pPr>
        <w:pStyle w:val="32"/>
        <w:autoSpaceDE w:val="0"/>
        <w:autoSpaceDN w:val="0"/>
        <w:adjustRightInd w:val="0"/>
        <w:snapToGrid w:val="0"/>
        <w:spacing w:line="360" w:lineRule="auto"/>
        <w:ind w:firstLine="480"/>
        <w:jc w:val="left"/>
        <w:rPr>
          <w:rFonts w:ascii="宋体" w:hAnsi="宋体"/>
          <w:sz w:val="24"/>
        </w:rPr>
      </w:pPr>
      <w:r>
        <w:rPr>
          <w:rFonts w:hint="eastAsia" w:ascii="宋体" w:hAnsi="宋体"/>
          <w:sz w:val="24"/>
        </w:rPr>
        <w:t>地址：河南省许昌市魏都区莲城大道与魏文路交叉口西南角亨通君成国际大厦</w:t>
      </w:r>
    </w:p>
    <w:p w14:paraId="72B08F7D">
      <w:pPr>
        <w:pStyle w:val="32"/>
        <w:autoSpaceDE w:val="0"/>
        <w:autoSpaceDN w:val="0"/>
        <w:adjustRightInd w:val="0"/>
        <w:snapToGrid w:val="0"/>
        <w:spacing w:line="360" w:lineRule="auto"/>
        <w:ind w:firstLine="480"/>
        <w:jc w:val="left"/>
        <w:rPr>
          <w:rFonts w:ascii="宋体" w:hAnsi="宋体"/>
          <w:sz w:val="24"/>
        </w:rPr>
      </w:pPr>
      <w:r>
        <w:rPr>
          <w:rFonts w:hint="eastAsia" w:ascii="宋体" w:hAnsi="宋体"/>
          <w:sz w:val="24"/>
        </w:rPr>
        <w:t>44.3 “许昌市政府采购合同融资金融产品推介名录”链接</w:t>
      </w:r>
    </w:p>
    <w:p w14:paraId="32414999">
      <w:pPr>
        <w:pStyle w:val="32"/>
        <w:autoSpaceDE w:val="0"/>
        <w:autoSpaceDN w:val="0"/>
        <w:adjustRightInd w:val="0"/>
        <w:snapToGrid w:val="0"/>
        <w:spacing w:line="360" w:lineRule="auto"/>
        <w:ind w:firstLine="480"/>
        <w:jc w:val="left"/>
        <w:rPr>
          <w:rFonts w:ascii="宋体" w:hAnsi="宋体" w:cs="宋体"/>
          <w:kern w:val="0"/>
          <w:sz w:val="22"/>
        </w:rPr>
      </w:pPr>
      <w:r>
        <w:rPr>
          <w:rFonts w:hint="eastAsia" w:ascii="宋体" w:hAnsi="宋体"/>
          <w:sz w:val="24"/>
        </w:rPr>
        <w:t>http://xuchang.hngp.gov.cn/xuchang/content?infoId=1606365368231095&amp;channelCode=H711001</w:t>
      </w:r>
    </w:p>
    <w:p w14:paraId="5844884D">
      <w:pPr>
        <w:spacing w:line="360" w:lineRule="auto"/>
        <w:jc w:val="left"/>
        <w:rPr>
          <w:sz w:val="24"/>
          <w:szCs w:val="24"/>
        </w:rPr>
      </w:pPr>
      <w:r>
        <w:rPr>
          <w:rFonts w:hint="eastAsia" w:ascii="宋体" w:hAnsi="宋体" w:cs="宋体"/>
          <w:b/>
          <w:bCs/>
          <w:kern w:val="0"/>
          <w:sz w:val="24"/>
          <w:szCs w:val="24"/>
          <w:lang w:val="en-US" w:eastAsia="zh-CN" w:bidi="ar"/>
        </w:rPr>
        <w:t>38</w:t>
      </w:r>
      <w:r>
        <w:rPr>
          <w:rFonts w:hint="eastAsia" w:ascii="宋体" w:hAnsi="宋体" w:cs="宋体"/>
          <w:b/>
          <w:bCs/>
          <w:kern w:val="0"/>
          <w:sz w:val="24"/>
          <w:szCs w:val="24"/>
          <w:lang w:bidi="ar"/>
        </w:rPr>
        <w:t>.其他</w:t>
      </w:r>
    </w:p>
    <w:p w14:paraId="0B765C64">
      <w:pPr>
        <w:spacing w:line="360" w:lineRule="auto"/>
        <w:ind w:firstLine="480" w:firstLineChars="200"/>
        <w:jc w:val="left"/>
        <w:rPr>
          <w:rFonts w:hint="eastAsia" w:ascii="宋体" w:hAnsi="宋体" w:cs="宋体"/>
          <w:kern w:val="0"/>
          <w:sz w:val="24"/>
          <w:szCs w:val="24"/>
          <w:lang w:bidi="ar"/>
        </w:rPr>
        <w:sectPr>
          <w:footerReference r:id="rId5" w:type="default"/>
          <w:pgSz w:w="11907" w:h="16839"/>
          <w:pgMar w:top="1431" w:right="1094" w:bottom="1155" w:left="1476" w:header="0" w:footer="1038" w:gutter="0"/>
          <w:pgNumType w:fmt="decimal"/>
          <w:cols w:space="720" w:num="1"/>
          <w:docGrid w:linePitch="1" w:charSpace="0"/>
        </w:sectPr>
      </w:pPr>
      <w:r>
        <w:rPr>
          <w:rFonts w:hint="eastAsia" w:ascii="宋体" w:hAnsi="宋体" w:cs="宋体"/>
          <w:kern w:val="0"/>
          <w:sz w:val="24"/>
          <w:szCs w:val="24"/>
          <w:lang w:bidi="ar"/>
        </w:rPr>
        <w:t>本次</w:t>
      </w:r>
      <w:r>
        <w:rPr>
          <w:rFonts w:hint="eastAsia" w:ascii="宋体" w:hAnsi="宋体" w:cs="宋体"/>
          <w:kern w:val="0"/>
          <w:sz w:val="24"/>
          <w:szCs w:val="24"/>
          <w:lang w:val="en-US" w:eastAsia="zh-CN" w:bidi="ar"/>
        </w:rPr>
        <w:t>谈判</w:t>
      </w:r>
      <w:r>
        <w:rPr>
          <w:rFonts w:hint="eastAsia" w:ascii="宋体" w:hAnsi="宋体" w:cs="宋体"/>
          <w:kern w:val="0"/>
          <w:sz w:val="24"/>
          <w:szCs w:val="24"/>
          <w:lang w:bidi="ar"/>
        </w:rPr>
        <w:t>文件未尽事项，以法律法规规定的为准。</w:t>
      </w:r>
    </w:p>
    <w:p w14:paraId="625CAA5F">
      <w:pPr>
        <w:tabs>
          <w:tab w:val="left" w:pos="1260"/>
        </w:tabs>
        <w:snapToGrid w:val="0"/>
        <w:spacing w:line="360" w:lineRule="auto"/>
        <w:ind w:left="3370" w:leftChars="228" w:hanging="2891"/>
        <w:jc w:val="center"/>
        <w:rPr>
          <w:rStyle w:val="31"/>
          <w:rFonts w:ascii="宋体" w:hAnsi="宋体"/>
          <w:b/>
          <w:kern w:val="0"/>
          <w:sz w:val="36"/>
          <w:szCs w:val="36"/>
        </w:rPr>
      </w:pPr>
      <w:r>
        <w:rPr>
          <w:rStyle w:val="31"/>
          <w:rFonts w:ascii="宋体" w:hAnsi="宋体"/>
          <w:b/>
          <w:kern w:val="0"/>
          <w:sz w:val="36"/>
          <w:szCs w:val="36"/>
        </w:rPr>
        <w:t>第五章 政府采购政策功能</w:t>
      </w:r>
    </w:p>
    <w:p w14:paraId="5EA2FFFF">
      <w:pPr>
        <w:spacing w:line="360" w:lineRule="auto"/>
        <w:ind w:firstLine="480" w:firstLineChars="200"/>
        <w:contextualSpacing/>
        <w:jc w:val="left"/>
        <w:rPr>
          <w:rFonts w:ascii="宋体" w:hAnsi="宋体" w:cs="宋体"/>
          <w:sz w:val="24"/>
        </w:rPr>
      </w:pPr>
      <w:r>
        <w:rPr>
          <w:rFonts w:hint="eastAsia" w:ascii="宋体" w:hAnsi="宋体" w:cs="宋体"/>
          <w:sz w:val="24"/>
        </w:rPr>
        <w:t>根据《中华人民共和国政府采购法》、《中华人民共和国政府采购法实施条例》、《政府采购货物和服务招标投标管理办法》等规定，</w:t>
      </w:r>
      <w:r>
        <w:rPr>
          <w:rFonts w:hint="eastAsia" w:ascii="宋体" w:hAnsi="宋体" w:cs="宋体"/>
          <w:sz w:val="24"/>
          <w:szCs w:val="21"/>
          <w:lang w:val="zh-CN"/>
        </w:rPr>
        <w:t>政府采购项目应落实节约能源、保护环境、促进中小企业发展、支持监狱企业发展、促进残疾人就业、支持脱贫攻坚等政府采购政策。</w:t>
      </w:r>
    </w:p>
    <w:p w14:paraId="031D47F3">
      <w:pPr>
        <w:pStyle w:val="9"/>
        <w:spacing w:line="360" w:lineRule="auto"/>
        <w:ind w:firstLine="482" w:firstLineChars="200"/>
        <w:contextualSpacing/>
        <w:jc w:val="left"/>
        <w:rPr>
          <w:rFonts w:ascii="宋体" w:hAnsi="宋体" w:cs="宋体"/>
          <w:b/>
          <w:lang w:val="zh-CN"/>
        </w:rPr>
      </w:pPr>
      <w:r>
        <w:rPr>
          <w:rFonts w:hint="eastAsia" w:ascii="宋体" w:hAnsi="宋体" w:cs="宋体"/>
          <w:b/>
          <w:lang w:val="zh-CN"/>
        </w:rPr>
        <w:t>一、节能能源、保护环境</w:t>
      </w:r>
    </w:p>
    <w:p w14:paraId="4E16908C">
      <w:pPr>
        <w:spacing w:line="360" w:lineRule="auto"/>
        <w:ind w:firstLine="470" w:firstLineChars="196"/>
        <w:contextualSpacing/>
        <w:jc w:val="left"/>
        <w:rPr>
          <w:rFonts w:ascii="宋体" w:hAnsi="宋体" w:cs="宋体"/>
          <w:b/>
          <w:bCs/>
          <w:sz w:val="24"/>
          <w:szCs w:val="21"/>
        </w:rPr>
      </w:pPr>
      <w:r>
        <w:rPr>
          <w:rFonts w:hint="eastAsia" w:ascii="宋体" w:hAnsi="宋体" w:cs="宋体"/>
          <w:sz w:val="24"/>
          <w:szCs w:val="21"/>
          <w:lang w:val="zh-CN"/>
        </w:rPr>
        <w:t>按照《财政部、发展改革委、生态环境部、市场监管总局关于调整优化节能产品、环境标志产品政府采购执行机制的通知》（财库〔2019〕9号）和</w:t>
      </w:r>
      <w:r>
        <w:rPr>
          <w:rFonts w:hint="eastAsia" w:ascii="宋体" w:hAnsi="宋体" w:cs="宋体"/>
          <w:sz w:val="24"/>
          <w:szCs w:val="21"/>
        </w:rPr>
        <w:t>财政部、生态环境部</w:t>
      </w:r>
      <w:r>
        <w:rPr>
          <w:rFonts w:hint="eastAsia" w:ascii="宋体" w:hAnsi="宋体" w:cs="宋体"/>
          <w:sz w:val="24"/>
          <w:szCs w:val="21"/>
          <w:lang w:val="zh-CN"/>
        </w:rPr>
        <w:t>《关于印发环境标志产品政府采购品目清单的通知》</w:t>
      </w:r>
      <w:r>
        <w:rPr>
          <w:rFonts w:hint="eastAsia" w:ascii="宋体" w:hAnsi="宋体" w:cs="宋体"/>
          <w:sz w:val="24"/>
          <w:szCs w:val="21"/>
        </w:rPr>
        <w:t>（财库[2019]18号）以及</w:t>
      </w:r>
      <w:r>
        <w:rPr>
          <w:rFonts w:hint="eastAsia" w:ascii="宋体" w:hAnsi="宋体" w:cs="宋体"/>
          <w:sz w:val="24"/>
          <w:szCs w:val="21"/>
          <w:lang w:val="zh-CN"/>
        </w:rPr>
        <w:t>财政部、发展改革委</w:t>
      </w:r>
      <w:r>
        <w:rPr>
          <w:rFonts w:hint="eastAsia" w:ascii="宋体" w:hAnsi="宋体" w:cs="宋体"/>
          <w:sz w:val="24"/>
          <w:szCs w:val="21"/>
        </w:rPr>
        <w:t>《关于印发节能产品政府采购品目清单的通知》（财库[2019]19号）</w:t>
      </w:r>
      <w:r>
        <w:rPr>
          <w:rFonts w:hint="eastAsia" w:ascii="宋体" w:hAnsi="宋体" w:cs="宋体"/>
          <w:sz w:val="24"/>
          <w:szCs w:val="21"/>
          <w:lang w:val="zh-CN"/>
        </w:rPr>
        <w:t>，</w:t>
      </w:r>
      <w:r>
        <w:rPr>
          <w:rFonts w:hint="eastAsia" w:ascii="宋体" w:hAnsi="宋体" w:cs="宋体"/>
          <w:sz w:val="24"/>
          <w:szCs w:val="21"/>
        </w:rPr>
        <w:t>采购属于政府强</w:t>
      </w:r>
      <w:r>
        <w:rPr>
          <w:rFonts w:hint="eastAsia" w:ascii="宋体" w:hAnsi="宋体" w:cs="宋体"/>
          <w:sz w:val="24"/>
          <w:szCs w:val="21"/>
          <w:lang w:val="zh-CN"/>
        </w:rPr>
        <w:t>制采购产品类别的，该产品必须具有国家确定的认证机构出具的、处于有效期之内的节能产品认证证书；采购属于政府优先采购产品类别的，该产品具有国家确定的认证机构出具的、处于有效期之内的节能产品、环境标志产品认证证书，应当优先采购。</w:t>
      </w:r>
    </w:p>
    <w:p w14:paraId="3BDDC989">
      <w:pPr>
        <w:pStyle w:val="9"/>
        <w:spacing w:line="360" w:lineRule="auto"/>
        <w:ind w:firstLine="482" w:firstLineChars="200"/>
        <w:contextualSpacing/>
        <w:jc w:val="left"/>
        <w:rPr>
          <w:rFonts w:ascii="宋体" w:hAnsi="宋体" w:cs="宋体"/>
          <w:b/>
          <w:lang w:val="zh-CN"/>
        </w:rPr>
      </w:pPr>
      <w:r>
        <w:rPr>
          <w:rFonts w:hint="eastAsia" w:ascii="宋体" w:hAnsi="宋体" w:cs="宋体"/>
          <w:b/>
          <w:lang w:val="zh-CN"/>
        </w:rPr>
        <w:t>二、促进中小企业发展（不含民办非企业）</w:t>
      </w:r>
    </w:p>
    <w:p w14:paraId="6C9CFBE0">
      <w:pPr>
        <w:spacing w:line="360" w:lineRule="auto"/>
        <w:ind w:firstLine="470" w:firstLineChars="196"/>
        <w:contextualSpacing/>
        <w:jc w:val="left"/>
        <w:rPr>
          <w:rFonts w:hint="eastAsia" w:ascii="宋体" w:hAnsi="宋体" w:eastAsia="宋体" w:cs="宋体"/>
          <w:sz w:val="24"/>
          <w:szCs w:val="21"/>
          <w:lang w:val="zh-CN"/>
        </w:rPr>
      </w:pPr>
      <w:r>
        <w:rPr>
          <w:rFonts w:hint="eastAsia" w:ascii="宋体" w:hAnsi="宋体" w:eastAsia="宋体" w:cs="宋体"/>
          <w:sz w:val="24"/>
          <w:szCs w:val="21"/>
          <w:lang w:val="zh-CN"/>
        </w:rPr>
        <w:t>（一）专门面向中小企业预留采购份额</w:t>
      </w:r>
    </w:p>
    <w:p w14:paraId="7EA9001B">
      <w:pPr>
        <w:spacing w:line="360" w:lineRule="auto"/>
        <w:ind w:firstLine="470" w:firstLineChars="196"/>
        <w:contextualSpacing/>
        <w:jc w:val="left"/>
        <w:rPr>
          <w:rFonts w:hint="eastAsia" w:ascii="宋体" w:hAnsi="宋体" w:eastAsia="宋体" w:cs="宋体"/>
          <w:sz w:val="24"/>
          <w:szCs w:val="21"/>
          <w:lang w:val="zh-CN"/>
        </w:rPr>
      </w:pPr>
      <w:r>
        <w:rPr>
          <w:rFonts w:hint="eastAsia" w:ascii="宋体" w:hAnsi="宋体" w:eastAsia="宋体" w:cs="宋体"/>
          <w:sz w:val="24"/>
          <w:szCs w:val="21"/>
          <w:lang w:val="zh-CN"/>
        </w:rPr>
        <w:t>（二）非专门面向中小企业预留采购份额</w:t>
      </w:r>
    </w:p>
    <w:p w14:paraId="717F60C3">
      <w:pPr>
        <w:spacing w:line="360" w:lineRule="auto"/>
        <w:ind w:firstLine="470" w:firstLineChars="196"/>
        <w:contextualSpacing/>
        <w:jc w:val="left"/>
        <w:rPr>
          <w:rFonts w:hint="eastAsia" w:ascii="宋体" w:hAnsi="宋体" w:eastAsia="宋体" w:cs="宋体"/>
          <w:sz w:val="24"/>
          <w:szCs w:val="21"/>
          <w:lang w:val="zh-CN"/>
        </w:rPr>
      </w:pPr>
      <w:r>
        <w:rPr>
          <w:rFonts w:hint="eastAsia" w:ascii="宋体" w:hAnsi="宋体" w:eastAsia="宋体" w:cs="宋体"/>
          <w:sz w:val="24"/>
          <w:szCs w:val="21"/>
          <w:lang w:val="zh-CN"/>
        </w:rPr>
        <w:t>1、本项目为非专门面向中小企业采购的项目，根据财政部、工业和信息化部《政府采购促进中小企业发展管理办法》（财库[2020]46号）、《关于进一步加大政府采购支持中小企业力度的通知》（财库〔2022〕19号）规定，对符合该办法规定的小型和微型企业报价给予</w:t>
      </w:r>
      <w:r>
        <w:rPr>
          <w:rFonts w:hint="eastAsia" w:ascii="宋体" w:hAnsi="宋体" w:eastAsia="宋体" w:cs="宋体"/>
          <w:sz w:val="24"/>
          <w:szCs w:val="21"/>
          <w:lang w:val="en-US" w:eastAsia="zh-CN"/>
        </w:rPr>
        <w:t>2</w:t>
      </w:r>
      <w:r>
        <w:rPr>
          <w:rFonts w:hint="eastAsia" w:ascii="宋体" w:hAnsi="宋体" w:eastAsia="宋体" w:cs="宋体"/>
          <w:sz w:val="24"/>
          <w:szCs w:val="21"/>
          <w:lang w:val="zh-CN"/>
        </w:rPr>
        <w:t>0%（10%-20%）的扣除，用扣除后的价格参与评审。</w:t>
      </w:r>
    </w:p>
    <w:p w14:paraId="6E53D403">
      <w:pPr>
        <w:spacing w:line="360" w:lineRule="auto"/>
        <w:ind w:firstLine="480" w:firstLineChars="200"/>
        <w:contextualSpacing/>
        <w:rPr>
          <w:rFonts w:ascii="宋体" w:hAnsi="宋体"/>
          <w:sz w:val="24"/>
        </w:rPr>
      </w:pPr>
      <w:r>
        <w:rPr>
          <w:rFonts w:hint="eastAsia" w:ascii="宋体" w:hAnsi="宋体"/>
          <w:sz w:val="24"/>
        </w:rPr>
        <w:t>2、在货物采购项目中，供应商提供的货物既有中小企业制造货物，也有大型企业制造货物的，不享受《政府采购促进中小企业发展管理办法》（财库［2020]46 号）规定的中小企业扶持政策。</w:t>
      </w:r>
    </w:p>
    <w:p w14:paraId="16D448A1">
      <w:pPr>
        <w:spacing w:line="360" w:lineRule="auto"/>
        <w:ind w:firstLine="480" w:firstLineChars="200"/>
        <w:contextualSpacing/>
        <w:rPr>
          <w:rFonts w:ascii="宋体" w:hAnsi="宋体"/>
          <w:sz w:val="24"/>
        </w:rPr>
      </w:pPr>
      <w:r>
        <w:rPr>
          <w:rFonts w:hint="eastAsia" w:ascii="宋体" w:hAnsi="宋体"/>
          <w:sz w:val="24"/>
        </w:rPr>
        <w:t>3、以联合体形式参加政府采购活动，联合体各方均为中小企业的，联合体视同中小企业。其中，联合体各方均为小微企业的，联合体视同小微企业。</w:t>
      </w:r>
    </w:p>
    <w:p w14:paraId="0D52598D">
      <w:pPr>
        <w:spacing w:line="360" w:lineRule="auto"/>
        <w:ind w:firstLine="480" w:firstLineChars="200"/>
        <w:contextualSpacing/>
        <w:rPr>
          <w:rFonts w:ascii="宋体" w:hAnsi="宋体"/>
          <w:sz w:val="24"/>
        </w:rPr>
      </w:pPr>
      <w:r>
        <w:rPr>
          <w:rFonts w:hint="eastAsia" w:ascii="宋体" w:hAnsi="宋体"/>
          <w:sz w:val="24"/>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组成联合体或者接受分包的小微企业与联合体内其他企业、分包企业之间存在直接控股、管理关系的，不享受价格扣除优惠政策。</w:t>
      </w:r>
    </w:p>
    <w:p w14:paraId="247EB7E0">
      <w:pPr>
        <w:spacing w:line="360" w:lineRule="auto"/>
        <w:ind w:firstLine="480" w:firstLineChars="200"/>
        <w:contextualSpacing/>
        <w:rPr>
          <w:rFonts w:ascii="宋体" w:hAnsi="宋体"/>
          <w:sz w:val="24"/>
        </w:rPr>
      </w:pPr>
      <w:r>
        <w:rPr>
          <w:rFonts w:hint="eastAsia" w:ascii="宋体" w:hAnsi="宋体"/>
          <w:sz w:val="24"/>
        </w:rPr>
        <w:t>5、按照本次采购标的所属行业的划型标准，符合条件的中小企业应按照招标文件格式要求提供《中小企业声明函》，否则不得享受相关中小企业扶持政策。</w:t>
      </w:r>
    </w:p>
    <w:p w14:paraId="0771EAD3">
      <w:pPr>
        <w:topLinePunct/>
        <w:spacing w:line="360" w:lineRule="auto"/>
        <w:ind w:firstLine="482" w:firstLineChars="200"/>
        <w:contextualSpacing/>
        <w:jc w:val="left"/>
        <w:rPr>
          <w:rFonts w:ascii="宋体" w:hAnsi="宋体" w:cs="宋体"/>
          <w:sz w:val="24"/>
        </w:rPr>
      </w:pPr>
      <w:r>
        <w:rPr>
          <w:rFonts w:hint="eastAsia" w:ascii="宋体" w:hAnsi="宋体" w:cs="宋体"/>
          <w:b/>
          <w:bCs/>
          <w:sz w:val="24"/>
        </w:rPr>
        <w:t>三、支持监狱企业发展</w:t>
      </w:r>
    </w:p>
    <w:p w14:paraId="197160C8">
      <w:pPr>
        <w:spacing w:line="360" w:lineRule="auto"/>
        <w:ind w:firstLine="480" w:firstLineChars="200"/>
        <w:contextualSpacing/>
        <w:jc w:val="left"/>
        <w:rPr>
          <w:rFonts w:ascii="宋体" w:hAnsi="宋体" w:cs="宋体"/>
          <w:sz w:val="24"/>
        </w:rPr>
      </w:pPr>
      <w:r>
        <w:rPr>
          <w:rFonts w:hint="eastAsia" w:ascii="宋体" w:hAnsi="宋体" w:cs="宋体"/>
          <w:sz w:val="24"/>
        </w:rPr>
        <w:t>按照财政部、司法部发布的《关于政府采购支持监狱企业发展有关问题的通知》（</w:t>
      </w:r>
      <w:bookmarkStart w:id="8" w:name="OLE_LINK6"/>
      <w:r>
        <w:rPr>
          <w:rFonts w:hint="eastAsia" w:ascii="宋体" w:hAnsi="宋体" w:cs="宋体"/>
          <w:sz w:val="24"/>
        </w:rPr>
        <w:t>财库[2014]68号</w:t>
      </w:r>
      <w:bookmarkEnd w:id="8"/>
      <w:r>
        <w:rPr>
          <w:rFonts w:hint="eastAsia" w:ascii="宋体" w:hAnsi="宋体" w:cs="宋体"/>
          <w:sz w:val="24"/>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391B2ABB">
      <w:pPr>
        <w:spacing w:line="360" w:lineRule="auto"/>
        <w:ind w:firstLine="482" w:firstLineChars="200"/>
        <w:contextualSpacing/>
        <w:jc w:val="left"/>
        <w:rPr>
          <w:rFonts w:ascii="宋体" w:hAnsi="宋体" w:cs="宋体"/>
          <w:b/>
          <w:bCs/>
          <w:sz w:val="24"/>
        </w:rPr>
      </w:pPr>
      <w:r>
        <w:rPr>
          <w:rFonts w:hint="eastAsia" w:ascii="宋体" w:hAnsi="宋体" w:cs="宋体"/>
          <w:b/>
          <w:bCs/>
          <w:sz w:val="24"/>
        </w:rPr>
        <w:t>四、促进残疾人就业</w:t>
      </w:r>
    </w:p>
    <w:p w14:paraId="6946B816">
      <w:pPr>
        <w:pStyle w:val="9"/>
        <w:spacing w:line="360" w:lineRule="auto"/>
        <w:ind w:firstLine="480" w:firstLineChars="200"/>
        <w:contextualSpacing/>
        <w:jc w:val="left"/>
        <w:rPr>
          <w:rFonts w:ascii="宋体" w:hAnsi="宋体" w:cs="宋体"/>
        </w:rPr>
      </w:pPr>
      <w:r>
        <w:rPr>
          <w:rFonts w:hint="eastAsia" w:ascii="宋体" w:hAnsi="宋体" w:cs="宋体"/>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14:paraId="1E931B7D">
      <w:pPr>
        <w:pStyle w:val="9"/>
        <w:spacing w:line="360" w:lineRule="auto"/>
        <w:ind w:firstLine="480" w:firstLineChars="200"/>
        <w:contextualSpacing/>
        <w:jc w:val="left"/>
        <w:rPr>
          <w:rFonts w:ascii="宋体" w:hAnsi="宋体" w:cs="宋体"/>
        </w:rPr>
      </w:pPr>
      <w:r>
        <w:rPr>
          <w:rFonts w:hint="eastAsia" w:ascii="宋体" w:hAnsi="宋体" w:cs="宋体"/>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6E69B5C3">
      <w:pPr>
        <w:pStyle w:val="9"/>
        <w:spacing w:line="360" w:lineRule="auto"/>
        <w:ind w:firstLine="480" w:firstLineChars="200"/>
        <w:contextualSpacing/>
        <w:jc w:val="left"/>
        <w:rPr>
          <w:rFonts w:hint="eastAsia" w:ascii="宋体" w:hAnsi="宋体" w:cs="宋体"/>
        </w:rPr>
      </w:pPr>
      <w:r>
        <w:rPr>
          <w:rFonts w:hint="eastAsia" w:ascii="宋体" w:hAnsi="宋体" w:cs="宋体"/>
        </w:rPr>
        <w:t>3、中标人为残疾人福利性单位的，采购人应当随中标结果同时公告其《残疾人福利性单位声明函》，接受社会监督。</w:t>
      </w:r>
    </w:p>
    <w:p w14:paraId="113D0920">
      <w:pPr>
        <w:widowControl/>
        <w:jc w:val="center"/>
        <w:rPr>
          <w:rFonts w:hint="eastAsia" w:ascii="宋体" w:hAnsi="宋体" w:cs="宋体"/>
          <w:b/>
          <w:sz w:val="40"/>
          <w:szCs w:val="40"/>
        </w:rPr>
      </w:pPr>
    </w:p>
    <w:p w14:paraId="410B2A3B">
      <w:pPr>
        <w:widowControl/>
        <w:jc w:val="center"/>
        <w:rPr>
          <w:rFonts w:hint="eastAsia" w:ascii="宋体" w:hAnsi="宋体" w:cs="宋体"/>
          <w:b/>
          <w:sz w:val="40"/>
          <w:szCs w:val="40"/>
        </w:rPr>
      </w:pPr>
    </w:p>
    <w:p w14:paraId="1C6E53FE">
      <w:pPr>
        <w:widowControl/>
        <w:jc w:val="center"/>
        <w:rPr>
          <w:rFonts w:hint="eastAsia" w:ascii="宋体" w:hAnsi="宋体" w:cs="宋体"/>
          <w:b/>
          <w:sz w:val="40"/>
          <w:szCs w:val="40"/>
        </w:rPr>
      </w:pPr>
    </w:p>
    <w:p w14:paraId="4D937329">
      <w:pPr>
        <w:widowControl/>
        <w:jc w:val="center"/>
        <w:rPr>
          <w:rFonts w:hint="eastAsia" w:ascii="宋体" w:hAnsi="宋体" w:cs="宋体"/>
          <w:b/>
          <w:sz w:val="40"/>
          <w:szCs w:val="40"/>
        </w:rPr>
      </w:pPr>
      <w:r>
        <w:rPr>
          <w:rFonts w:hint="eastAsia" w:ascii="宋体" w:hAnsi="宋体" w:cs="宋体"/>
          <w:b/>
          <w:sz w:val="40"/>
          <w:szCs w:val="40"/>
        </w:rPr>
        <w:t>第六章 资格审查与评标</w:t>
      </w:r>
    </w:p>
    <w:p w14:paraId="43A4BB25">
      <w:pPr>
        <w:pStyle w:val="9"/>
        <w:spacing w:line="360" w:lineRule="auto"/>
        <w:ind w:firstLine="211"/>
        <w:contextualSpacing/>
        <w:rPr>
          <w:rFonts w:hint="eastAsia" w:ascii="宋体" w:hAnsi="宋体" w:cs="宋体"/>
          <w:b/>
          <w:szCs w:val="24"/>
          <w:lang w:val="zh-CN"/>
        </w:rPr>
      </w:pPr>
      <w:r>
        <w:rPr>
          <w:rFonts w:hint="eastAsia" w:ascii="宋体" w:hAnsi="宋体" w:cs="宋体"/>
          <w:b/>
          <w:szCs w:val="24"/>
          <w:lang w:val="zh-CN"/>
        </w:rPr>
        <w:t>一、资格审查</w:t>
      </w:r>
    </w:p>
    <w:p w14:paraId="3686F4BD">
      <w:pPr>
        <w:spacing w:line="360" w:lineRule="auto"/>
        <w:ind w:right="420" w:rightChars="200" w:firstLine="480" w:firstLineChars="200"/>
        <w:contextualSpacing/>
        <w:rPr>
          <w:rFonts w:hint="eastAsia" w:ascii="宋体" w:hAnsi="宋体" w:cs="宋体"/>
          <w:sz w:val="24"/>
          <w:szCs w:val="24"/>
          <w:lang w:val="zh-CN"/>
        </w:rPr>
      </w:pPr>
      <w:r>
        <w:rPr>
          <w:rFonts w:hint="eastAsia" w:ascii="宋体" w:hAnsi="宋体" w:cs="宋体"/>
          <w:sz w:val="24"/>
          <w:szCs w:val="24"/>
          <w:lang w:val="zh-CN"/>
        </w:rPr>
        <w:t>谈判小组依法对供应商资格进行审查。确定符合资格的供应商不少于3家，将对响应文件的有效性、完整性和响应程度进行审查并对响应文件进行评审。（如符合《政府采购非招标采购方式管理办法》（财政部令第74号）第二十七条第二款中的情形的，供应商最低数量可以为两家）</w:t>
      </w:r>
    </w:p>
    <w:p w14:paraId="1F2DF7DF">
      <w:pPr>
        <w:spacing w:line="360" w:lineRule="auto"/>
        <w:ind w:right="420" w:rightChars="200" w:firstLine="480" w:firstLineChars="200"/>
        <w:contextualSpacing/>
        <w:rPr>
          <w:rFonts w:hint="eastAsia" w:ascii="宋体" w:hAnsi="宋体" w:cs="宋体"/>
          <w:sz w:val="24"/>
          <w:szCs w:val="24"/>
          <w:lang w:val="zh-CN"/>
        </w:rPr>
      </w:pPr>
      <w:r>
        <w:rPr>
          <w:rFonts w:hint="eastAsia" w:ascii="宋体" w:hAnsi="宋体" w:cs="宋体"/>
          <w:sz w:val="24"/>
          <w:szCs w:val="24"/>
          <w:lang w:val="zh-CN"/>
        </w:rPr>
        <w:t>注：（1）资格证明材料（本栏所列内容为本项目的资格审查条件，如有一项不符合要求，则不能进入下一步评审）。</w:t>
      </w:r>
    </w:p>
    <w:p w14:paraId="4A627256">
      <w:pPr>
        <w:spacing w:line="360" w:lineRule="auto"/>
        <w:ind w:right="420" w:rightChars="200" w:firstLine="480" w:firstLineChars="200"/>
        <w:contextualSpacing/>
        <w:rPr>
          <w:rFonts w:hint="eastAsia" w:ascii="宋体" w:hAnsi="宋体" w:cs="宋体"/>
          <w:sz w:val="24"/>
          <w:szCs w:val="24"/>
          <w:lang w:val="zh-CN"/>
        </w:rPr>
      </w:pPr>
      <w:r>
        <w:rPr>
          <w:rFonts w:hint="eastAsia" w:ascii="宋体" w:hAnsi="宋体" w:cs="宋体"/>
          <w:sz w:val="24"/>
          <w:szCs w:val="24"/>
          <w:lang w:val="zh-CN"/>
        </w:rPr>
        <w:t>（2）资格审查中所涉及的证书及材料，均须在电子投标文件中提供原件扫描件（或图片）。</w:t>
      </w:r>
    </w:p>
    <w:tbl>
      <w:tblPr>
        <w:tblStyle w:val="1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29"/>
        <w:gridCol w:w="5835"/>
      </w:tblGrid>
      <w:tr w14:paraId="14FF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noWrap w:val="0"/>
            <w:vAlign w:val="center"/>
          </w:tcPr>
          <w:p w14:paraId="1C5B482B">
            <w:pPr>
              <w:spacing w:line="360" w:lineRule="auto"/>
              <w:jc w:val="center"/>
              <w:rPr>
                <w:rFonts w:ascii="宋体" w:hAnsi="宋体"/>
                <w:b/>
                <w:sz w:val="24"/>
                <w:szCs w:val="24"/>
              </w:rPr>
            </w:pPr>
            <w:r>
              <w:rPr>
                <w:rFonts w:hint="eastAsia" w:ascii="宋体" w:hAnsi="宋体"/>
                <w:b/>
                <w:sz w:val="24"/>
                <w:szCs w:val="24"/>
              </w:rPr>
              <w:t>序号</w:t>
            </w:r>
          </w:p>
        </w:tc>
        <w:tc>
          <w:tcPr>
            <w:tcW w:w="2529" w:type="dxa"/>
            <w:noWrap w:val="0"/>
            <w:vAlign w:val="center"/>
          </w:tcPr>
          <w:p w14:paraId="19487871">
            <w:pPr>
              <w:spacing w:line="360" w:lineRule="auto"/>
              <w:jc w:val="center"/>
              <w:rPr>
                <w:rFonts w:ascii="宋体" w:hAnsi="宋体"/>
                <w:b/>
                <w:sz w:val="24"/>
                <w:szCs w:val="24"/>
              </w:rPr>
            </w:pPr>
            <w:r>
              <w:rPr>
                <w:rFonts w:hint="eastAsia" w:ascii="宋体" w:hAnsi="宋体"/>
                <w:b/>
                <w:sz w:val="24"/>
                <w:szCs w:val="24"/>
              </w:rPr>
              <w:t>资格审查</w:t>
            </w:r>
            <w:r>
              <w:rPr>
                <w:rFonts w:ascii="宋体" w:hAnsi="宋体"/>
                <w:b/>
                <w:sz w:val="24"/>
                <w:szCs w:val="24"/>
              </w:rPr>
              <w:t>因素</w:t>
            </w:r>
          </w:p>
        </w:tc>
        <w:tc>
          <w:tcPr>
            <w:tcW w:w="5835" w:type="dxa"/>
            <w:noWrap w:val="0"/>
            <w:vAlign w:val="center"/>
          </w:tcPr>
          <w:p w14:paraId="0390AA3F">
            <w:pPr>
              <w:spacing w:line="360" w:lineRule="auto"/>
              <w:jc w:val="center"/>
              <w:rPr>
                <w:rFonts w:ascii="宋体" w:hAnsi="宋体"/>
                <w:b/>
                <w:sz w:val="24"/>
                <w:szCs w:val="24"/>
              </w:rPr>
            </w:pPr>
            <w:r>
              <w:rPr>
                <w:rFonts w:hint="eastAsia" w:ascii="宋体" w:hAnsi="宋体"/>
                <w:b/>
                <w:sz w:val="24"/>
                <w:szCs w:val="24"/>
              </w:rPr>
              <w:t>说明与要求</w:t>
            </w:r>
          </w:p>
        </w:tc>
      </w:tr>
      <w:tr w14:paraId="729A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noWrap w:val="0"/>
            <w:vAlign w:val="center"/>
          </w:tcPr>
          <w:p w14:paraId="62E1A69E">
            <w:pPr>
              <w:spacing w:line="360" w:lineRule="auto"/>
              <w:jc w:val="center"/>
              <w:rPr>
                <w:rFonts w:ascii="宋体" w:hAnsi="宋体"/>
                <w:b/>
                <w:sz w:val="24"/>
                <w:szCs w:val="24"/>
              </w:rPr>
            </w:pPr>
            <w:r>
              <w:rPr>
                <w:rFonts w:hint="eastAsia" w:ascii="宋体" w:hAnsi="宋体"/>
                <w:b/>
                <w:sz w:val="24"/>
                <w:szCs w:val="24"/>
              </w:rPr>
              <w:t>1</w:t>
            </w:r>
          </w:p>
        </w:tc>
        <w:tc>
          <w:tcPr>
            <w:tcW w:w="2529" w:type="dxa"/>
            <w:noWrap w:val="0"/>
            <w:vAlign w:val="center"/>
          </w:tcPr>
          <w:p w14:paraId="0280C361">
            <w:pPr>
              <w:spacing w:line="360" w:lineRule="auto"/>
              <w:jc w:val="center"/>
              <w:rPr>
                <w:rFonts w:ascii="宋体" w:hAnsi="宋体"/>
                <w:b/>
                <w:sz w:val="24"/>
                <w:szCs w:val="24"/>
              </w:rPr>
            </w:pPr>
            <w:r>
              <w:rPr>
                <w:rFonts w:hint="eastAsia" w:ascii="宋体" w:hAnsi="宋体"/>
                <w:b/>
                <w:sz w:val="24"/>
                <w:szCs w:val="24"/>
              </w:rPr>
              <w:t>投标函</w:t>
            </w:r>
          </w:p>
        </w:tc>
        <w:tc>
          <w:tcPr>
            <w:tcW w:w="5835" w:type="dxa"/>
            <w:noWrap w:val="0"/>
            <w:vAlign w:val="center"/>
          </w:tcPr>
          <w:p w14:paraId="73476319">
            <w:pPr>
              <w:spacing w:line="360" w:lineRule="auto"/>
              <w:rPr>
                <w:rFonts w:ascii="宋体" w:hAnsi="宋体"/>
                <w:b/>
                <w:sz w:val="24"/>
                <w:szCs w:val="24"/>
              </w:rPr>
            </w:pPr>
            <w:r>
              <w:rPr>
                <w:rFonts w:hint="eastAsia" w:ascii="宋体" w:hAnsi="宋体" w:cs="微软雅黑"/>
                <w:bCs/>
                <w:sz w:val="24"/>
                <w:szCs w:val="24"/>
              </w:rPr>
              <w:t>参考</w:t>
            </w:r>
            <w:r>
              <w:rPr>
                <w:rFonts w:hint="eastAsia" w:ascii="宋体" w:hAnsi="宋体" w:cs="微软雅黑"/>
                <w:bCs/>
                <w:sz w:val="24"/>
                <w:szCs w:val="24"/>
                <w:lang w:val="en-US" w:eastAsia="zh-CN"/>
              </w:rPr>
              <w:t>谈判</w:t>
            </w:r>
            <w:r>
              <w:rPr>
                <w:rFonts w:hint="eastAsia" w:ascii="宋体" w:hAnsi="宋体" w:cs="微软雅黑"/>
                <w:bCs/>
                <w:sz w:val="24"/>
                <w:szCs w:val="24"/>
              </w:rPr>
              <w:t>文件第八章3.1格式填写</w:t>
            </w:r>
          </w:p>
        </w:tc>
      </w:tr>
      <w:tr w14:paraId="163C0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noWrap w:val="0"/>
            <w:vAlign w:val="center"/>
          </w:tcPr>
          <w:p w14:paraId="408E1B63">
            <w:pPr>
              <w:spacing w:line="360" w:lineRule="auto"/>
              <w:jc w:val="center"/>
              <w:rPr>
                <w:rFonts w:hint="eastAsia" w:ascii="宋体" w:hAnsi="宋体" w:eastAsia="宋体"/>
                <w:b/>
                <w:sz w:val="24"/>
                <w:szCs w:val="24"/>
                <w:lang w:val="en-US" w:eastAsia="zh-CN"/>
              </w:rPr>
            </w:pPr>
            <w:r>
              <w:rPr>
                <w:rFonts w:hint="eastAsia" w:ascii="宋体" w:hAnsi="宋体"/>
                <w:b/>
                <w:sz w:val="24"/>
                <w:szCs w:val="24"/>
                <w:lang w:val="en-US" w:eastAsia="zh-CN"/>
              </w:rPr>
              <w:t>2</w:t>
            </w:r>
          </w:p>
        </w:tc>
        <w:tc>
          <w:tcPr>
            <w:tcW w:w="2529" w:type="dxa"/>
            <w:noWrap w:val="0"/>
            <w:vAlign w:val="center"/>
          </w:tcPr>
          <w:p w14:paraId="16D3CFA3">
            <w:pPr>
              <w:spacing w:line="360" w:lineRule="auto"/>
              <w:jc w:val="center"/>
              <w:rPr>
                <w:rFonts w:hint="eastAsia" w:ascii="宋体" w:hAnsi="宋体"/>
                <w:b/>
                <w:sz w:val="24"/>
                <w:szCs w:val="24"/>
              </w:rPr>
            </w:pPr>
            <w:r>
              <w:rPr>
                <w:rFonts w:hint="eastAsia" w:ascii="宋体" w:hAnsi="宋体"/>
                <w:b/>
                <w:sz w:val="24"/>
                <w:szCs w:val="24"/>
              </w:rPr>
              <w:t>中小企业声明函</w:t>
            </w:r>
          </w:p>
        </w:tc>
        <w:tc>
          <w:tcPr>
            <w:tcW w:w="5835" w:type="dxa"/>
            <w:noWrap w:val="0"/>
            <w:vAlign w:val="center"/>
          </w:tcPr>
          <w:p w14:paraId="405CBE8A">
            <w:pPr>
              <w:spacing w:line="360" w:lineRule="auto"/>
              <w:rPr>
                <w:rFonts w:hint="eastAsia" w:ascii="宋体" w:hAnsi="宋体" w:cs="微软雅黑"/>
                <w:bCs/>
                <w:sz w:val="24"/>
                <w:szCs w:val="24"/>
              </w:rPr>
            </w:pPr>
            <w:r>
              <w:rPr>
                <w:rFonts w:hint="eastAsia" w:ascii="宋体" w:hAnsi="宋体" w:cs="微软雅黑"/>
                <w:bCs/>
                <w:sz w:val="24"/>
                <w:szCs w:val="24"/>
              </w:rPr>
              <w:t>（1）中</w:t>
            </w:r>
            <w:r>
              <w:rPr>
                <w:rFonts w:hint="eastAsia" w:ascii="宋体" w:hAnsi="宋体" w:cs="微软雅黑"/>
                <w:bCs/>
                <w:sz w:val="24"/>
                <w:szCs w:val="24"/>
                <w:lang w:eastAsia="zh-CN"/>
              </w:rPr>
              <w:t>、</w:t>
            </w:r>
            <w:r>
              <w:rPr>
                <w:rFonts w:hint="eastAsia" w:ascii="宋体" w:hAnsi="宋体" w:cs="微软雅黑"/>
                <w:bCs/>
                <w:sz w:val="24"/>
                <w:szCs w:val="24"/>
              </w:rPr>
              <w:t>小</w:t>
            </w:r>
            <w:r>
              <w:rPr>
                <w:rFonts w:hint="eastAsia" w:ascii="宋体" w:hAnsi="宋体" w:cs="微软雅黑"/>
                <w:bCs/>
                <w:sz w:val="24"/>
                <w:szCs w:val="24"/>
                <w:lang w:eastAsia="zh-CN"/>
              </w:rPr>
              <w:t>、</w:t>
            </w:r>
            <w:r>
              <w:rPr>
                <w:rFonts w:hint="eastAsia" w:ascii="宋体" w:hAnsi="宋体" w:cs="微软雅黑"/>
                <w:bCs/>
                <w:sz w:val="24"/>
                <w:szCs w:val="24"/>
                <w:lang w:val="en-US" w:eastAsia="zh-CN"/>
              </w:rPr>
              <w:t>微型</w:t>
            </w:r>
            <w:r>
              <w:rPr>
                <w:rFonts w:hint="eastAsia" w:ascii="宋体" w:hAnsi="宋体" w:cs="微软雅黑"/>
                <w:bCs/>
                <w:sz w:val="24"/>
                <w:szCs w:val="24"/>
              </w:rPr>
              <w:t>企业出具《中小企业声明函》</w:t>
            </w:r>
          </w:p>
          <w:p w14:paraId="73FC975B">
            <w:pPr>
              <w:spacing w:line="360" w:lineRule="auto"/>
              <w:rPr>
                <w:rFonts w:hint="eastAsia" w:ascii="宋体" w:hAnsi="宋体" w:cs="微软雅黑"/>
                <w:bCs/>
                <w:sz w:val="24"/>
                <w:szCs w:val="24"/>
              </w:rPr>
            </w:pPr>
            <w:r>
              <w:rPr>
                <w:rFonts w:hint="eastAsia" w:ascii="宋体" w:hAnsi="宋体" w:cs="微软雅黑"/>
                <w:bCs/>
                <w:sz w:val="24"/>
                <w:szCs w:val="24"/>
              </w:rPr>
              <w:t>（2）残疾人福利性单位出具《残疾人福利企业声明函》</w:t>
            </w:r>
          </w:p>
          <w:p w14:paraId="15B5D225">
            <w:pPr>
              <w:spacing w:line="360" w:lineRule="auto"/>
              <w:rPr>
                <w:rFonts w:hint="eastAsia" w:ascii="宋体" w:hAnsi="宋体" w:cs="微软雅黑"/>
                <w:bCs/>
                <w:sz w:val="24"/>
                <w:szCs w:val="24"/>
              </w:rPr>
            </w:pPr>
            <w:r>
              <w:rPr>
                <w:rFonts w:hint="eastAsia" w:ascii="宋体" w:hAnsi="宋体" w:cs="微软雅黑"/>
                <w:bCs/>
                <w:sz w:val="24"/>
                <w:szCs w:val="24"/>
              </w:rPr>
              <w:t>（3）监狱企业提供由省级以上监狱管理局、戒毒管理局(含新疆生产建设兵团)出具的属于监狱企业的证明文件</w:t>
            </w:r>
          </w:p>
        </w:tc>
      </w:tr>
      <w:tr w14:paraId="7E9FF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noWrap w:val="0"/>
            <w:vAlign w:val="center"/>
          </w:tcPr>
          <w:p w14:paraId="1E18733B">
            <w:pPr>
              <w:spacing w:line="360" w:lineRule="auto"/>
              <w:jc w:val="center"/>
              <w:rPr>
                <w:rFonts w:hint="eastAsia" w:ascii="宋体" w:hAnsi="宋体" w:eastAsia="宋体"/>
                <w:b/>
                <w:sz w:val="24"/>
                <w:szCs w:val="24"/>
                <w:lang w:val="en-US" w:eastAsia="zh-CN"/>
              </w:rPr>
            </w:pPr>
            <w:r>
              <w:rPr>
                <w:rFonts w:hint="eastAsia" w:ascii="宋体" w:hAnsi="宋体"/>
                <w:b/>
                <w:sz w:val="24"/>
                <w:szCs w:val="24"/>
                <w:lang w:val="en-US" w:eastAsia="zh-CN"/>
              </w:rPr>
              <w:t>3</w:t>
            </w:r>
          </w:p>
        </w:tc>
        <w:tc>
          <w:tcPr>
            <w:tcW w:w="2529" w:type="dxa"/>
            <w:noWrap w:val="0"/>
            <w:vAlign w:val="center"/>
          </w:tcPr>
          <w:p w14:paraId="27E2EEB0">
            <w:pPr>
              <w:spacing w:line="360" w:lineRule="auto"/>
              <w:jc w:val="center"/>
              <w:rPr>
                <w:rFonts w:ascii="宋体" w:hAnsi="宋体"/>
                <w:b/>
                <w:sz w:val="24"/>
                <w:szCs w:val="24"/>
              </w:rPr>
            </w:pPr>
            <w:r>
              <w:rPr>
                <w:rFonts w:hint="eastAsia" w:ascii="宋体" w:hAnsi="宋体"/>
                <w:b/>
                <w:sz w:val="24"/>
                <w:szCs w:val="24"/>
              </w:rPr>
              <w:t>许昌市建安区政府采购供应商信用承诺函</w:t>
            </w:r>
          </w:p>
        </w:tc>
        <w:tc>
          <w:tcPr>
            <w:tcW w:w="5835" w:type="dxa"/>
            <w:noWrap w:val="0"/>
            <w:vAlign w:val="center"/>
          </w:tcPr>
          <w:p w14:paraId="3FD028DA">
            <w:pPr>
              <w:spacing w:line="360" w:lineRule="auto"/>
              <w:rPr>
                <w:rFonts w:ascii="宋体" w:hAnsi="宋体" w:cs="微软雅黑"/>
                <w:bCs/>
                <w:sz w:val="24"/>
                <w:szCs w:val="24"/>
              </w:rPr>
            </w:pPr>
            <w:r>
              <w:rPr>
                <w:rFonts w:hint="eastAsia" w:ascii="宋体" w:hAnsi="宋体" w:cs="微软雅黑"/>
                <w:bCs/>
                <w:sz w:val="24"/>
                <w:szCs w:val="24"/>
              </w:rPr>
              <w:t>按照</w:t>
            </w:r>
            <w:r>
              <w:rPr>
                <w:rFonts w:hint="eastAsia" w:ascii="宋体" w:hAnsi="宋体" w:cs="微软雅黑"/>
                <w:bCs/>
                <w:sz w:val="24"/>
                <w:szCs w:val="24"/>
                <w:lang w:val="en-US" w:eastAsia="zh-CN"/>
              </w:rPr>
              <w:t>谈判</w:t>
            </w:r>
            <w:r>
              <w:rPr>
                <w:rFonts w:hint="eastAsia" w:ascii="宋体" w:hAnsi="宋体" w:cs="微软雅黑"/>
                <w:bCs/>
                <w:sz w:val="24"/>
                <w:szCs w:val="24"/>
              </w:rPr>
              <w:t>文件第八章3.5格式填写</w:t>
            </w:r>
          </w:p>
        </w:tc>
      </w:tr>
      <w:tr w14:paraId="13CB5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2307ACF8">
            <w:pPr>
              <w:spacing w:line="360" w:lineRule="auto"/>
              <w:jc w:val="center"/>
              <w:rPr>
                <w:rFonts w:hint="eastAsia" w:ascii="宋体" w:hAnsi="宋体" w:eastAsia="宋体"/>
                <w:b/>
                <w:bCs/>
                <w:sz w:val="24"/>
                <w:szCs w:val="24"/>
                <w:lang w:val="en-US" w:eastAsia="zh-CN"/>
              </w:rPr>
            </w:pPr>
            <w:r>
              <w:rPr>
                <w:rFonts w:hint="eastAsia" w:ascii="宋体" w:hAnsi="宋体"/>
                <w:b/>
                <w:bCs/>
                <w:sz w:val="24"/>
                <w:szCs w:val="24"/>
                <w:lang w:val="en-US" w:eastAsia="zh-CN"/>
              </w:rPr>
              <w:t>4</w:t>
            </w:r>
          </w:p>
        </w:tc>
        <w:tc>
          <w:tcPr>
            <w:tcW w:w="2529" w:type="dxa"/>
            <w:noWrap w:val="0"/>
            <w:vAlign w:val="center"/>
          </w:tcPr>
          <w:p w14:paraId="3E211322">
            <w:pPr>
              <w:spacing w:line="360" w:lineRule="auto"/>
              <w:jc w:val="center"/>
              <w:rPr>
                <w:rFonts w:hint="eastAsia" w:ascii="宋体" w:hAnsi="宋体"/>
                <w:b/>
                <w:sz w:val="24"/>
                <w:szCs w:val="24"/>
                <w:highlight w:val="none"/>
              </w:rPr>
            </w:pPr>
            <w:r>
              <w:rPr>
                <w:rFonts w:hint="eastAsia" w:ascii="宋体" w:hAnsi="宋体"/>
                <w:b/>
                <w:sz w:val="24"/>
                <w:szCs w:val="24"/>
                <w:highlight w:val="none"/>
              </w:rPr>
              <w:t>投标人须具备的特殊</w:t>
            </w:r>
          </w:p>
          <w:p w14:paraId="6D85C20F">
            <w:pPr>
              <w:spacing w:line="360" w:lineRule="auto"/>
              <w:jc w:val="center"/>
              <w:rPr>
                <w:rFonts w:ascii="宋体" w:hAnsi="宋体"/>
                <w:b/>
                <w:bCs/>
                <w:sz w:val="24"/>
                <w:szCs w:val="24"/>
              </w:rPr>
            </w:pPr>
            <w:r>
              <w:rPr>
                <w:rFonts w:hint="eastAsia" w:ascii="宋体" w:hAnsi="宋体"/>
                <w:b/>
                <w:sz w:val="24"/>
                <w:szCs w:val="24"/>
                <w:highlight w:val="none"/>
              </w:rPr>
              <w:t>资质证书</w:t>
            </w:r>
          </w:p>
        </w:tc>
        <w:tc>
          <w:tcPr>
            <w:tcW w:w="5835" w:type="dxa"/>
            <w:noWrap w:val="0"/>
            <w:vAlign w:val="center"/>
          </w:tcPr>
          <w:p w14:paraId="330CCE17">
            <w:pPr>
              <w:spacing w:line="360" w:lineRule="auto"/>
              <w:rPr>
                <w:rFonts w:hint="eastAsia" w:ascii="宋体" w:hAnsi="宋体"/>
                <w:sz w:val="24"/>
                <w:szCs w:val="24"/>
              </w:rPr>
            </w:pPr>
            <w:r>
              <w:rPr>
                <w:rFonts w:hint="eastAsia" w:ascii="宋体" w:hAnsi="宋体"/>
                <w:sz w:val="24"/>
                <w:szCs w:val="24"/>
              </w:rPr>
              <w:t>供应商所供产品必须提供产品的肥料登记证，且在小麦上取得登记。</w:t>
            </w:r>
          </w:p>
        </w:tc>
      </w:tr>
      <w:tr w14:paraId="214B0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4E562AA6">
            <w:pPr>
              <w:spacing w:line="360" w:lineRule="auto"/>
              <w:jc w:val="center"/>
              <w:rPr>
                <w:rFonts w:hint="eastAsia" w:ascii="宋体" w:hAnsi="宋体" w:eastAsia="宋体"/>
                <w:b/>
                <w:bCs/>
                <w:sz w:val="24"/>
                <w:szCs w:val="24"/>
                <w:lang w:val="en-US" w:eastAsia="zh-CN"/>
              </w:rPr>
            </w:pPr>
            <w:r>
              <w:rPr>
                <w:rFonts w:hint="eastAsia" w:ascii="宋体" w:hAnsi="宋体"/>
                <w:b/>
                <w:bCs/>
                <w:sz w:val="24"/>
                <w:szCs w:val="24"/>
                <w:lang w:val="en-US" w:eastAsia="zh-CN"/>
              </w:rPr>
              <w:t>5</w:t>
            </w:r>
          </w:p>
        </w:tc>
        <w:tc>
          <w:tcPr>
            <w:tcW w:w="2529" w:type="dxa"/>
            <w:noWrap w:val="0"/>
            <w:vAlign w:val="center"/>
          </w:tcPr>
          <w:p w14:paraId="0B736C42">
            <w:pPr>
              <w:spacing w:line="360" w:lineRule="auto"/>
              <w:jc w:val="center"/>
              <w:rPr>
                <w:rFonts w:ascii="宋体" w:hAnsi="宋体"/>
                <w:b/>
                <w:bCs/>
                <w:sz w:val="24"/>
                <w:szCs w:val="24"/>
              </w:rPr>
            </w:pPr>
            <w:r>
              <w:rPr>
                <w:rFonts w:hint="eastAsia" w:ascii="宋体" w:hAnsi="宋体" w:cs="仿宋_GB2312"/>
                <w:b/>
                <w:sz w:val="24"/>
                <w:szCs w:val="24"/>
                <w:lang w:val="zh-CN"/>
              </w:rPr>
              <w:t>谈判报价</w:t>
            </w:r>
          </w:p>
        </w:tc>
        <w:tc>
          <w:tcPr>
            <w:tcW w:w="5835" w:type="dxa"/>
            <w:noWrap w:val="0"/>
            <w:vAlign w:val="top"/>
          </w:tcPr>
          <w:p w14:paraId="74C25DFD">
            <w:pPr>
              <w:spacing w:line="360" w:lineRule="auto"/>
              <w:rPr>
                <w:rFonts w:ascii="宋体" w:hAnsi="宋体"/>
                <w:b/>
                <w:bCs/>
                <w:sz w:val="24"/>
                <w:szCs w:val="24"/>
              </w:rPr>
            </w:pPr>
            <w:r>
              <w:rPr>
                <w:rFonts w:hint="eastAsia" w:ascii="宋体" w:hAnsi="宋体"/>
                <w:b w:val="0"/>
                <w:bCs w:val="0"/>
                <w:sz w:val="24"/>
                <w:szCs w:val="24"/>
              </w:rPr>
              <w:t>响应报价是否超出谈判文件中规定的预算金额，超出预算金额的报价无效。</w:t>
            </w:r>
          </w:p>
        </w:tc>
      </w:tr>
      <w:tr w14:paraId="116EA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7C5E9D63">
            <w:pPr>
              <w:spacing w:line="360" w:lineRule="auto"/>
              <w:jc w:val="center"/>
              <w:rPr>
                <w:rFonts w:hint="eastAsia" w:ascii="宋体" w:hAnsi="宋体" w:eastAsia="宋体"/>
                <w:b/>
                <w:bCs/>
                <w:sz w:val="24"/>
                <w:szCs w:val="24"/>
                <w:lang w:val="en-US" w:eastAsia="zh-CN"/>
              </w:rPr>
            </w:pPr>
            <w:r>
              <w:rPr>
                <w:rFonts w:hint="eastAsia" w:ascii="宋体" w:hAnsi="宋体"/>
                <w:b/>
                <w:bCs/>
                <w:sz w:val="24"/>
                <w:szCs w:val="24"/>
                <w:lang w:val="en-US" w:eastAsia="zh-CN"/>
              </w:rPr>
              <w:t>6</w:t>
            </w:r>
          </w:p>
        </w:tc>
        <w:tc>
          <w:tcPr>
            <w:tcW w:w="2529" w:type="dxa"/>
            <w:noWrap w:val="0"/>
            <w:vAlign w:val="center"/>
          </w:tcPr>
          <w:p w14:paraId="0F7FBC9F">
            <w:pPr>
              <w:spacing w:line="360" w:lineRule="auto"/>
              <w:jc w:val="center"/>
              <w:rPr>
                <w:rFonts w:ascii="宋体" w:hAnsi="宋体"/>
                <w:sz w:val="24"/>
                <w:szCs w:val="24"/>
              </w:rPr>
            </w:pPr>
            <w:r>
              <w:rPr>
                <w:rFonts w:hint="eastAsia" w:ascii="宋体" w:hAnsi="宋体"/>
                <w:b/>
                <w:sz w:val="24"/>
                <w:szCs w:val="24"/>
              </w:rPr>
              <w:t>谈判承诺函</w:t>
            </w:r>
          </w:p>
        </w:tc>
        <w:tc>
          <w:tcPr>
            <w:tcW w:w="5835" w:type="dxa"/>
            <w:noWrap w:val="0"/>
            <w:vAlign w:val="center"/>
          </w:tcPr>
          <w:p w14:paraId="1725E437">
            <w:pPr>
              <w:spacing w:line="360" w:lineRule="auto"/>
              <w:rPr>
                <w:rFonts w:ascii="宋体" w:hAnsi="宋体"/>
                <w:b/>
                <w:sz w:val="24"/>
                <w:szCs w:val="24"/>
              </w:rPr>
            </w:pPr>
            <w:r>
              <w:rPr>
                <w:rFonts w:hint="eastAsia" w:ascii="宋体" w:hAnsi="宋体"/>
                <w:sz w:val="24"/>
                <w:szCs w:val="24"/>
              </w:rPr>
              <w:t>是否按要求承诺。</w:t>
            </w:r>
          </w:p>
        </w:tc>
      </w:tr>
      <w:tr w14:paraId="3F111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316EDB07">
            <w:pPr>
              <w:spacing w:line="360" w:lineRule="auto"/>
              <w:jc w:val="center"/>
              <w:rPr>
                <w:rFonts w:hint="eastAsia" w:ascii="宋体" w:hAnsi="宋体" w:eastAsia="宋体"/>
                <w:b/>
                <w:bCs/>
                <w:sz w:val="24"/>
                <w:szCs w:val="24"/>
                <w:lang w:val="en-US" w:eastAsia="zh-CN"/>
              </w:rPr>
            </w:pPr>
            <w:r>
              <w:rPr>
                <w:rFonts w:hint="eastAsia" w:ascii="宋体" w:hAnsi="宋体"/>
                <w:b/>
                <w:bCs/>
                <w:sz w:val="24"/>
                <w:szCs w:val="24"/>
                <w:lang w:val="en-US" w:eastAsia="zh-CN"/>
              </w:rPr>
              <w:t>7</w:t>
            </w:r>
          </w:p>
        </w:tc>
        <w:tc>
          <w:tcPr>
            <w:tcW w:w="2529" w:type="dxa"/>
            <w:noWrap w:val="0"/>
            <w:vAlign w:val="center"/>
          </w:tcPr>
          <w:p w14:paraId="4D328230">
            <w:pPr>
              <w:spacing w:line="360" w:lineRule="auto"/>
              <w:jc w:val="center"/>
              <w:rPr>
                <w:rFonts w:ascii="宋体" w:hAnsi="宋体"/>
                <w:b/>
                <w:bCs/>
                <w:sz w:val="24"/>
                <w:szCs w:val="24"/>
              </w:rPr>
            </w:pPr>
            <w:r>
              <w:rPr>
                <w:rFonts w:hint="eastAsia" w:ascii="宋体" w:hAnsi="宋体"/>
                <w:b/>
                <w:bCs/>
                <w:sz w:val="24"/>
                <w:szCs w:val="24"/>
              </w:rPr>
              <w:t>联合体协议</w:t>
            </w:r>
          </w:p>
        </w:tc>
        <w:tc>
          <w:tcPr>
            <w:tcW w:w="5835" w:type="dxa"/>
            <w:noWrap w:val="0"/>
            <w:vAlign w:val="top"/>
          </w:tcPr>
          <w:p w14:paraId="46E87921">
            <w:pPr>
              <w:spacing w:line="360" w:lineRule="auto"/>
              <w:rPr>
                <w:rFonts w:ascii="宋体" w:hAnsi="宋体"/>
                <w:b/>
                <w:bCs/>
                <w:sz w:val="24"/>
                <w:szCs w:val="24"/>
              </w:rPr>
            </w:pPr>
            <w:r>
              <w:rPr>
                <w:rFonts w:hint="eastAsia" w:ascii="宋体" w:hAnsi="宋体"/>
                <w:bCs/>
                <w:sz w:val="24"/>
                <w:szCs w:val="24"/>
                <w:lang w:val="en-US" w:eastAsia="zh-CN"/>
              </w:rPr>
              <w:t>谈判</w:t>
            </w:r>
            <w:r>
              <w:rPr>
                <w:rFonts w:hint="eastAsia" w:ascii="宋体" w:hAnsi="宋体"/>
                <w:bCs/>
                <w:sz w:val="24"/>
                <w:szCs w:val="24"/>
              </w:rPr>
              <w:t>文件接受联合体投标且投标人为联合体的，投标人应提供本协议；否则无须提供。</w:t>
            </w:r>
          </w:p>
        </w:tc>
      </w:tr>
      <w:tr w14:paraId="53BC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20E48ED2">
            <w:pPr>
              <w:spacing w:line="360" w:lineRule="auto"/>
              <w:jc w:val="center"/>
              <w:rPr>
                <w:rFonts w:hint="eastAsia" w:ascii="宋体" w:hAnsi="宋体" w:eastAsia="宋体"/>
                <w:b/>
                <w:bCs/>
                <w:sz w:val="24"/>
                <w:szCs w:val="24"/>
                <w:lang w:val="en-US" w:eastAsia="zh-CN"/>
              </w:rPr>
            </w:pPr>
            <w:r>
              <w:rPr>
                <w:rFonts w:hint="eastAsia" w:ascii="宋体" w:hAnsi="宋体"/>
                <w:b/>
                <w:bCs/>
                <w:sz w:val="24"/>
                <w:szCs w:val="24"/>
                <w:lang w:val="en-US" w:eastAsia="zh-CN"/>
              </w:rPr>
              <w:t>8</w:t>
            </w:r>
          </w:p>
        </w:tc>
        <w:tc>
          <w:tcPr>
            <w:tcW w:w="2529" w:type="dxa"/>
            <w:noWrap w:val="0"/>
            <w:vAlign w:val="center"/>
          </w:tcPr>
          <w:p w14:paraId="69369DD1">
            <w:pPr>
              <w:spacing w:line="360" w:lineRule="auto"/>
              <w:contextualSpacing/>
              <w:jc w:val="center"/>
              <w:rPr>
                <w:rFonts w:ascii="宋体" w:hAnsi="宋体"/>
                <w:b/>
                <w:sz w:val="24"/>
                <w:szCs w:val="24"/>
              </w:rPr>
            </w:pPr>
            <w:r>
              <w:rPr>
                <w:rFonts w:hint="eastAsia" w:ascii="宋体" w:hAnsi="宋体"/>
                <w:b/>
                <w:sz w:val="24"/>
                <w:szCs w:val="24"/>
                <w:lang w:val="en-US" w:eastAsia="zh-CN"/>
              </w:rPr>
              <w:t>供应商</w:t>
            </w:r>
            <w:r>
              <w:rPr>
                <w:rFonts w:hint="eastAsia" w:ascii="宋体" w:hAnsi="宋体"/>
                <w:b/>
                <w:sz w:val="24"/>
                <w:szCs w:val="24"/>
              </w:rPr>
              <w:t>身份证明及授权</w:t>
            </w:r>
          </w:p>
        </w:tc>
        <w:tc>
          <w:tcPr>
            <w:tcW w:w="5835" w:type="dxa"/>
            <w:noWrap w:val="0"/>
            <w:vAlign w:val="top"/>
          </w:tcPr>
          <w:p w14:paraId="535487E6">
            <w:pPr>
              <w:spacing w:line="360" w:lineRule="auto"/>
              <w:rPr>
                <w:rFonts w:ascii="宋体" w:hAnsi="宋体" w:cs="仿宋_GB2312"/>
                <w:sz w:val="24"/>
                <w:szCs w:val="24"/>
                <w:lang w:val="zh-CN"/>
              </w:rPr>
            </w:pPr>
            <w:r>
              <w:rPr>
                <w:rFonts w:hint="eastAsia" w:ascii="宋体" w:hAnsi="宋体" w:cs="仿宋_GB2312"/>
                <w:sz w:val="24"/>
                <w:szCs w:val="24"/>
                <w:lang w:val="zh-CN"/>
              </w:rPr>
              <w:t>（1）法定代表人身份证明或提供法定代表人授权委托书及被授权人身份证明。（法人投标提供）</w:t>
            </w:r>
          </w:p>
          <w:p w14:paraId="6377A9FC">
            <w:pPr>
              <w:spacing w:line="360" w:lineRule="auto"/>
              <w:rPr>
                <w:rFonts w:ascii="宋体" w:hAnsi="宋体" w:cs="仿宋_GB2312"/>
                <w:sz w:val="24"/>
                <w:szCs w:val="24"/>
                <w:lang w:val="zh-CN"/>
              </w:rPr>
            </w:pPr>
            <w:r>
              <w:rPr>
                <w:rFonts w:hint="eastAsia" w:ascii="宋体" w:hAnsi="宋体" w:cs="仿宋_GB2312"/>
                <w:sz w:val="24"/>
                <w:szCs w:val="24"/>
                <w:lang w:val="zh-CN"/>
              </w:rPr>
              <w:t>（2）单位负责人身份证明或提供单位负责人授权委托书及被授权人身份证明。（非法人投标提供）</w:t>
            </w:r>
          </w:p>
          <w:p w14:paraId="1D5E3091">
            <w:pPr>
              <w:spacing w:line="360" w:lineRule="auto"/>
              <w:rPr>
                <w:rFonts w:ascii="楷体" w:hAnsi="楷体" w:eastAsia="楷体" w:cs="仿宋_GB2312"/>
                <w:b/>
                <w:sz w:val="24"/>
                <w:szCs w:val="24"/>
                <w:lang w:val="zh-CN"/>
              </w:rPr>
            </w:pPr>
            <w:r>
              <w:rPr>
                <w:rFonts w:hint="eastAsia" w:ascii="楷体" w:hAnsi="楷体" w:eastAsia="楷体" w:cs="仿宋_GB2312"/>
                <w:b/>
                <w:sz w:val="24"/>
                <w:szCs w:val="24"/>
                <w:lang w:val="zh-CN"/>
              </w:rPr>
              <w:t>注：</w:t>
            </w:r>
          </w:p>
          <w:p w14:paraId="7CD5AD29">
            <w:pPr>
              <w:spacing w:line="360" w:lineRule="auto"/>
              <w:rPr>
                <w:rFonts w:ascii="宋体" w:hAnsi="宋体"/>
                <w:b/>
                <w:sz w:val="24"/>
                <w:szCs w:val="24"/>
              </w:rPr>
            </w:pPr>
            <w:r>
              <w:rPr>
                <w:rFonts w:hint="eastAsia" w:ascii="楷体" w:hAnsi="楷体" w:eastAsia="楷体"/>
                <w:sz w:val="24"/>
                <w:szCs w:val="24"/>
              </w:rPr>
              <w:t>①企业（银行、保险、石油石化、电力、电信等行业除外）、事业单位和社会团体投标人以法人身份参加投标的，法定代表人应与实际提交的“营业执照等证明文件”载明的一致。</w:t>
            </w:r>
          </w:p>
          <w:p w14:paraId="5D44789D">
            <w:pPr>
              <w:spacing w:line="360" w:lineRule="auto"/>
              <w:contextualSpacing/>
              <w:rPr>
                <w:rFonts w:ascii="楷体" w:hAnsi="楷体" w:eastAsia="楷体"/>
                <w:sz w:val="24"/>
                <w:szCs w:val="24"/>
              </w:rPr>
            </w:pPr>
            <w:r>
              <w:rPr>
                <w:rFonts w:hint="eastAsia" w:ascii="楷体" w:hAnsi="楷体" w:eastAsia="楷体"/>
                <w:sz w:val="24"/>
                <w:szCs w:val="24"/>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14:paraId="381B5816">
            <w:pPr>
              <w:spacing w:line="360" w:lineRule="auto"/>
              <w:contextualSpacing/>
              <w:rPr>
                <w:rFonts w:ascii="宋体" w:hAnsi="宋体"/>
                <w:b/>
                <w:sz w:val="24"/>
                <w:szCs w:val="24"/>
              </w:rPr>
            </w:pPr>
            <w:r>
              <w:rPr>
                <w:rFonts w:hint="eastAsia" w:ascii="楷体" w:hAnsi="楷体" w:eastAsia="楷体"/>
                <w:sz w:val="24"/>
                <w:szCs w:val="24"/>
              </w:rPr>
              <w:t>③</w:t>
            </w:r>
            <w:r>
              <w:rPr>
                <w:rFonts w:hint="eastAsia" w:ascii="楷体" w:hAnsi="楷体" w:eastAsia="楷体"/>
                <w:kern w:val="0"/>
                <w:sz w:val="24"/>
                <w:szCs w:val="24"/>
              </w:rPr>
              <w:t>投标人为自然人的，无需填写法定代表人授权书。</w:t>
            </w:r>
          </w:p>
        </w:tc>
      </w:tr>
      <w:tr w14:paraId="7F355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56A3AB88">
            <w:pPr>
              <w:spacing w:line="360" w:lineRule="auto"/>
              <w:jc w:val="center"/>
              <w:rPr>
                <w:rFonts w:hint="eastAsia" w:ascii="宋体" w:hAnsi="宋体" w:eastAsia="宋体"/>
                <w:b/>
                <w:bCs/>
                <w:sz w:val="24"/>
                <w:szCs w:val="24"/>
                <w:lang w:val="en-US" w:eastAsia="zh-CN"/>
              </w:rPr>
            </w:pPr>
            <w:r>
              <w:rPr>
                <w:rFonts w:hint="eastAsia" w:ascii="宋体" w:hAnsi="宋体"/>
                <w:b/>
                <w:bCs/>
                <w:sz w:val="24"/>
                <w:szCs w:val="24"/>
                <w:lang w:val="en-US" w:eastAsia="zh-CN"/>
              </w:rPr>
              <w:t>9</w:t>
            </w:r>
          </w:p>
        </w:tc>
        <w:tc>
          <w:tcPr>
            <w:tcW w:w="2529" w:type="dxa"/>
            <w:noWrap w:val="0"/>
            <w:vAlign w:val="center"/>
          </w:tcPr>
          <w:p w14:paraId="5B75FD1C">
            <w:pPr>
              <w:spacing w:line="360" w:lineRule="auto"/>
              <w:jc w:val="center"/>
              <w:rPr>
                <w:rFonts w:ascii="宋体" w:hAnsi="宋体"/>
                <w:b/>
                <w:bCs/>
                <w:sz w:val="24"/>
                <w:szCs w:val="24"/>
              </w:rPr>
            </w:pPr>
            <w:r>
              <w:rPr>
                <w:rFonts w:hint="eastAsia" w:ascii="宋体" w:hAnsi="宋体"/>
                <w:b/>
                <w:bCs/>
                <w:sz w:val="24"/>
                <w:szCs w:val="24"/>
              </w:rPr>
              <w:t>单位负责人为同一人或者存在直接控股、管理关系的不同供应商，不得参加同一合同项下的政府采购活动</w:t>
            </w:r>
          </w:p>
        </w:tc>
        <w:tc>
          <w:tcPr>
            <w:tcW w:w="5835" w:type="dxa"/>
            <w:noWrap w:val="0"/>
            <w:vAlign w:val="top"/>
          </w:tcPr>
          <w:p w14:paraId="1FA08BE6">
            <w:pPr>
              <w:spacing w:line="360" w:lineRule="auto"/>
              <w:rPr>
                <w:rFonts w:ascii="宋体" w:hAnsi="宋体" w:cs="仿宋_GB2312"/>
                <w:sz w:val="24"/>
                <w:szCs w:val="24"/>
                <w:lang w:val="zh-CN"/>
              </w:rPr>
            </w:pPr>
            <w:r>
              <w:rPr>
                <w:rFonts w:hint="eastAsia" w:ascii="宋体" w:hAnsi="宋体" w:cs="仿宋_GB2312"/>
                <w:sz w:val="24"/>
                <w:szCs w:val="24"/>
                <w:lang w:val="zh-CN"/>
              </w:rPr>
              <w:t>投标人提供与参加本项目投标的其他供应商之间，单位负责人不为同一人并且不存在直接控股、管理关系承诺函（承诺函格式自拟）。</w:t>
            </w:r>
          </w:p>
        </w:tc>
      </w:tr>
      <w:tr w14:paraId="47F93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noWrap w:val="0"/>
            <w:vAlign w:val="center"/>
          </w:tcPr>
          <w:p w14:paraId="2EFE7F61">
            <w:pPr>
              <w:spacing w:line="360" w:lineRule="auto"/>
              <w:jc w:val="center"/>
              <w:rPr>
                <w:rFonts w:hint="default" w:ascii="宋体" w:hAnsi="宋体" w:eastAsia="宋体"/>
                <w:b/>
                <w:bCs/>
                <w:sz w:val="24"/>
                <w:szCs w:val="24"/>
                <w:lang w:val="en-US" w:eastAsia="zh-CN"/>
              </w:rPr>
            </w:pPr>
            <w:r>
              <w:rPr>
                <w:rFonts w:hint="eastAsia" w:ascii="宋体" w:hAnsi="宋体"/>
                <w:b/>
                <w:bCs/>
                <w:sz w:val="24"/>
                <w:szCs w:val="24"/>
                <w:lang w:val="en-US" w:eastAsia="zh-CN"/>
              </w:rPr>
              <w:t>10</w:t>
            </w:r>
          </w:p>
        </w:tc>
        <w:tc>
          <w:tcPr>
            <w:tcW w:w="2529" w:type="dxa"/>
            <w:noWrap w:val="0"/>
            <w:vAlign w:val="center"/>
          </w:tcPr>
          <w:p w14:paraId="4757E67D">
            <w:pPr>
              <w:spacing w:line="360" w:lineRule="auto"/>
              <w:jc w:val="center"/>
              <w:rPr>
                <w:rFonts w:ascii="宋体" w:hAnsi="宋体"/>
                <w:b/>
                <w:bCs/>
                <w:sz w:val="24"/>
                <w:szCs w:val="24"/>
              </w:rPr>
            </w:pPr>
            <w:r>
              <w:rPr>
                <w:rFonts w:hint="eastAsia" w:ascii="宋体" w:hAnsi="宋体"/>
                <w:b/>
                <w:bCs/>
                <w:sz w:val="24"/>
                <w:szCs w:val="24"/>
              </w:rPr>
              <w:t>为本项目提供整体设计、规范编制或者项目管理、监理、检测等服务的供应商不得参加本项目投标</w:t>
            </w:r>
          </w:p>
        </w:tc>
        <w:tc>
          <w:tcPr>
            <w:tcW w:w="5835" w:type="dxa"/>
            <w:noWrap w:val="0"/>
            <w:vAlign w:val="top"/>
          </w:tcPr>
          <w:p w14:paraId="2B4B986F">
            <w:pPr>
              <w:spacing w:line="360" w:lineRule="auto"/>
              <w:rPr>
                <w:rFonts w:ascii="宋体" w:hAnsi="宋体" w:cs="仿宋_GB2312"/>
                <w:sz w:val="24"/>
                <w:szCs w:val="24"/>
                <w:lang w:val="zh-CN"/>
              </w:rPr>
            </w:pPr>
            <w:r>
              <w:rPr>
                <w:rFonts w:hint="eastAsia" w:ascii="宋体" w:hAnsi="宋体" w:cs="仿宋_GB2312"/>
                <w:sz w:val="24"/>
                <w:szCs w:val="24"/>
                <w:lang w:val="zh-CN"/>
              </w:rPr>
              <w:t>投标人提供未为本项目提供整体设计、规范编制或者项目管理、监理、检测等服务承诺函（承诺函格式自拟）。</w:t>
            </w:r>
          </w:p>
        </w:tc>
      </w:tr>
    </w:tbl>
    <w:p w14:paraId="058F5B3D">
      <w:pPr>
        <w:pStyle w:val="9"/>
        <w:keepNext w:val="0"/>
        <w:keepLines w:val="0"/>
        <w:pageBreakBefore w:val="0"/>
        <w:kinsoku/>
        <w:wordWrap/>
        <w:overflowPunct/>
        <w:topLinePunct w:val="0"/>
        <w:bidi w:val="0"/>
        <w:adjustRightInd/>
        <w:snapToGrid/>
        <w:spacing w:line="520" w:lineRule="exact"/>
        <w:contextualSpacing/>
        <w:textAlignment w:val="auto"/>
        <w:rPr>
          <w:rFonts w:hint="eastAsia" w:ascii="宋体" w:hAnsi="宋体" w:cs="宋体"/>
          <w:b/>
          <w:szCs w:val="24"/>
          <w:lang w:val="zh-CN"/>
        </w:rPr>
      </w:pPr>
      <w:r>
        <w:rPr>
          <w:rFonts w:hint="eastAsia" w:ascii="宋体" w:hAnsi="宋体" w:cs="宋体"/>
          <w:b/>
          <w:szCs w:val="24"/>
          <w:lang w:val="zh-CN"/>
        </w:rPr>
        <w:t>二、对响应文件评审</w:t>
      </w:r>
    </w:p>
    <w:p w14:paraId="0FC56DE9">
      <w:pPr>
        <w:pStyle w:val="9"/>
        <w:keepNext w:val="0"/>
        <w:keepLines w:val="0"/>
        <w:pageBreakBefore w:val="0"/>
        <w:kinsoku/>
        <w:wordWrap/>
        <w:overflowPunct/>
        <w:topLinePunct w:val="0"/>
        <w:bidi w:val="0"/>
        <w:adjustRightInd/>
        <w:snapToGrid/>
        <w:spacing w:line="520" w:lineRule="exact"/>
        <w:ind w:firstLine="482" w:firstLineChars="200"/>
        <w:contextualSpacing/>
        <w:jc w:val="left"/>
        <w:textAlignment w:val="auto"/>
        <w:rPr>
          <w:rFonts w:hint="eastAsia" w:ascii="宋体" w:hAnsi="宋体" w:cs="宋体"/>
          <w:b/>
          <w:bCs/>
          <w:szCs w:val="24"/>
          <w:lang w:val="zh-CN"/>
        </w:rPr>
      </w:pPr>
      <w:r>
        <w:rPr>
          <w:rFonts w:hint="eastAsia" w:ascii="宋体" w:hAnsi="宋体" w:cs="宋体"/>
          <w:b/>
          <w:bCs/>
          <w:szCs w:val="24"/>
          <w:lang w:val="en-US" w:eastAsia="zh-CN"/>
        </w:rPr>
        <w:t>（一）审查响应文件</w:t>
      </w:r>
    </w:p>
    <w:p w14:paraId="785D350E">
      <w:pPr>
        <w:pStyle w:val="9"/>
        <w:keepNext w:val="0"/>
        <w:keepLines w:val="0"/>
        <w:pageBreakBefore w:val="0"/>
        <w:kinsoku/>
        <w:wordWrap/>
        <w:overflowPunct/>
        <w:topLinePunct w:val="0"/>
        <w:bidi w:val="0"/>
        <w:adjustRightInd/>
        <w:snapToGrid/>
        <w:spacing w:line="520" w:lineRule="exact"/>
        <w:ind w:firstLine="482" w:firstLineChars="200"/>
        <w:contextualSpacing/>
        <w:jc w:val="left"/>
        <w:textAlignment w:val="auto"/>
        <w:rPr>
          <w:rFonts w:hint="eastAsia" w:ascii="宋体" w:hAnsi="宋体" w:cs="宋体"/>
          <w:szCs w:val="24"/>
          <w:lang w:val="zh-CN"/>
        </w:rPr>
      </w:pPr>
      <w:r>
        <w:rPr>
          <w:rFonts w:hint="eastAsia" w:ascii="宋体" w:hAnsi="宋体" w:cs="宋体"/>
          <w:b/>
          <w:bCs/>
          <w:szCs w:val="24"/>
          <w:lang w:val="en-US" w:eastAsia="zh-CN"/>
        </w:rPr>
        <w:t>1、审查响应文件是否符合谈判文件的商务、技术等实质性要求</w:t>
      </w:r>
      <w:r>
        <w:rPr>
          <w:rFonts w:hint="eastAsia" w:ascii="宋体" w:hAnsi="宋体" w:cs="宋体"/>
          <w:szCs w:val="24"/>
          <w:lang w:val="en-US" w:eastAsia="zh-CN"/>
        </w:rPr>
        <w:t>；</w:t>
      </w:r>
    </w:p>
    <w:p w14:paraId="1DFCCAC9">
      <w:pPr>
        <w:pStyle w:val="9"/>
        <w:keepNext w:val="0"/>
        <w:keepLines w:val="0"/>
        <w:pageBreakBefore w:val="0"/>
        <w:kinsoku/>
        <w:wordWrap/>
        <w:overflowPunct/>
        <w:topLinePunct w:val="0"/>
        <w:bidi w:val="0"/>
        <w:adjustRightInd/>
        <w:snapToGrid/>
        <w:spacing w:line="520" w:lineRule="exact"/>
        <w:ind w:firstLine="480" w:firstLineChars="200"/>
        <w:contextualSpacing/>
        <w:jc w:val="left"/>
        <w:textAlignment w:val="auto"/>
        <w:rPr>
          <w:rFonts w:hint="eastAsia" w:ascii="宋体" w:hAnsi="宋体" w:cs="宋体"/>
          <w:szCs w:val="24"/>
          <w:lang w:val="en-US" w:eastAsia="zh-CN"/>
        </w:rPr>
      </w:pPr>
      <w:r>
        <w:rPr>
          <w:rFonts w:hint="eastAsia" w:ascii="宋体" w:hAnsi="宋体" w:cs="宋体"/>
          <w:szCs w:val="24"/>
          <w:lang w:val="en-US" w:eastAsia="zh-CN"/>
        </w:rPr>
        <w:t>谈判小组对符合资格的投标人的响应文件进行审查，以确定其是否满足谈判文件的商务、技术等实质性要求。</w:t>
      </w:r>
    </w:p>
    <w:p w14:paraId="32EE8D42">
      <w:pPr>
        <w:pStyle w:val="9"/>
        <w:keepNext w:val="0"/>
        <w:keepLines w:val="0"/>
        <w:pageBreakBefore w:val="0"/>
        <w:kinsoku/>
        <w:wordWrap/>
        <w:overflowPunct/>
        <w:topLinePunct w:val="0"/>
        <w:bidi w:val="0"/>
        <w:adjustRightInd/>
        <w:snapToGrid/>
        <w:spacing w:line="520" w:lineRule="exact"/>
        <w:ind w:firstLine="480" w:firstLineChars="200"/>
        <w:contextualSpacing/>
        <w:jc w:val="left"/>
        <w:textAlignment w:val="auto"/>
        <w:rPr>
          <w:rFonts w:hint="eastAsia" w:ascii="宋体" w:hAnsi="宋体" w:cs="宋体"/>
          <w:szCs w:val="24"/>
          <w:lang w:val="zh-CN"/>
        </w:rPr>
      </w:pPr>
      <w:r>
        <w:rPr>
          <w:rFonts w:hint="eastAsia" w:ascii="宋体" w:hAnsi="宋体" w:cs="宋体"/>
          <w:szCs w:val="24"/>
          <w:lang w:val="en-US" w:eastAsia="zh-CN"/>
        </w:rPr>
        <w:t>注：审查中所涉及的证书及材料，均应在电子响应文件中提供原件扫描件（或图片）。</w:t>
      </w:r>
    </w:p>
    <w:p w14:paraId="12D62D19">
      <w:pPr>
        <w:pStyle w:val="9"/>
        <w:keepNext w:val="0"/>
        <w:keepLines w:val="0"/>
        <w:pageBreakBefore w:val="0"/>
        <w:kinsoku/>
        <w:wordWrap/>
        <w:overflowPunct/>
        <w:topLinePunct w:val="0"/>
        <w:bidi w:val="0"/>
        <w:adjustRightInd/>
        <w:snapToGrid/>
        <w:spacing w:line="520" w:lineRule="exact"/>
        <w:ind w:firstLine="482" w:firstLineChars="200"/>
        <w:contextualSpacing/>
        <w:jc w:val="left"/>
        <w:textAlignment w:val="auto"/>
        <w:rPr>
          <w:rFonts w:hint="eastAsia" w:ascii="宋体" w:hAnsi="宋体" w:cs="宋体"/>
          <w:szCs w:val="24"/>
          <w:lang w:val="zh-CN"/>
        </w:rPr>
      </w:pPr>
      <w:r>
        <w:rPr>
          <w:rFonts w:hint="eastAsia" w:ascii="宋体" w:hAnsi="宋体" w:cs="宋体"/>
          <w:b/>
          <w:bCs/>
          <w:szCs w:val="24"/>
          <w:lang w:val="en-US" w:eastAsia="zh-CN"/>
        </w:rPr>
        <w:t>2、要求供应商对响应文件有关事项作出澄清或者说明</w:t>
      </w:r>
      <w:r>
        <w:rPr>
          <w:rFonts w:hint="eastAsia" w:ascii="宋体" w:hAnsi="宋体" w:cs="宋体"/>
          <w:szCs w:val="24"/>
          <w:lang w:val="en-US" w:eastAsia="zh-CN"/>
        </w:rPr>
        <w:t>；</w:t>
      </w:r>
    </w:p>
    <w:p w14:paraId="2853E9B1">
      <w:pPr>
        <w:pStyle w:val="9"/>
        <w:keepNext w:val="0"/>
        <w:keepLines w:val="0"/>
        <w:pageBreakBefore w:val="0"/>
        <w:kinsoku/>
        <w:wordWrap/>
        <w:overflowPunct/>
        <w:topLinePunct w:val="0"/>
        <w:bidi w:val="0"/>
        <w:adjustRightInd/>
        <w:snapToGrid/>
        <w:spacing w:line="520" w:lineRule="exact"/>
        <w:ind w:firstLine="480" w:firstLineChars="200"/>
        <w:contextualSpacing/>
        <w:jc w:val="left"/>
        <w:textAlignment w:val="auto"/>
        <w:rPr>
          <w:rFonts w:hint="eastAsia" w:ascii="宋体" w:hAnsi="宋体" w:cs="宋体"/>
          <w:szCs w:val="24"/>
          <w:lang w:val="zh-CN"/>
        </w:rPr>
      </w:pPr>
      <w:r>
        <w:rPr>
          <w:rFonts w:hint="eastAsia" w:ascii="宋体" w:hAnsi="宋体" w:cs="宋体"/>
          <w:szCs w:val="24"/>
          <w:lang w:val="en-US" w:eastAsia="zh-CN"/>
        </w:rPr>
        <w:t>（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36CB9E3">
      <w:pPr>
        <w:pStyle w:val="9"/>
        <w:keepNext w:val="0"/>
        <w:keepLines w:val="0"/>
        <w:pageBreakBefore w:val="0"/>
        <w:kinsoku/>
        <w:wordWrap/>
        <w:overflowPunct/>
        <w:topLinePunct w:val="0"/>
        <w:bidi w:val="0"/>
        <w:adjustRightInd/>
        <w:snapToGrid/>
        <w:spacing w:line="520" w:lineRule="exact"/>
        <w:ind w:firstLine="480" w:firstLineChars="200"/>
        <w:contextualSpacing/>
        <w:jc w:val="left"/>
        <w:textAlignment w:val="auto"/>
        <w:rPr>
          <w:rFonts w:hint="eastAsia" w:ascii="宋体" w:hAnsi="宋体" w:cs="宋体"/>
          <w:szCs w:val="24"/>
          <w:lang w:val="en-US" w:eastAsia="zh-CN"/>
        </w:rPr>
      </w:pPr>
      <w:r>
        <w:rPr>
          <w:rFonts w:hint="eastAsia" w:ascii="宋体" w:hAnsi="宋体" w:cs="宋体"/>
          <w:szCs w:val="24"/>
          <w:lang w:val="en-US" w:eastAsia="zh-CN"/>
        </w:rPr>
        <w:t>（2）谈判小组启动异常低价响应审查后，要求相关供应商在评审现场规定时间内（给予供应商的时间不少于60分钟）对响应价格作出解释、提供证明材料的，应当以书面形式要求供应商提供项目具体成本测算等与报价合理性相关的书面说明及必要的证明材料，包括但不限于原材料成本、人工成本、制造费用等。</w:t>
      </w:r>
    </w:p>
    <w:p w14:paraId="466CB979">
      <w:pPr>
        <w:pStyle w:val="9"/>
        <w:keepNext w:val="0"/>
        <w:keepLines w:val="0"/>
        <w:pageBreakBefore w:val="0"/>
        <w:kinsoku/>
        <w:wordWrap/>
        <w:overflowPunct/>
        <w:topLinePunct w:val="0"/>
        <w:bidi w:val="0"/>
        <w:adjustRightInd/>
        <w:snapToGrid/>
        <w:spacing w:line="520" w:lineRule="exact"/>
        <w:ind w:firstLine="480" w:firstLineChars="200"/>
        <w:contextualSpacing/>
        <w:jc w:val="left"/>
        <w:textAlignment w:val="auto"/>
        <w:rPr>
          <w:rFonts w:hint="eastAsia" w:ascii="宋体" w:hAnsi="宋体" w:cs="宋体"/>
          <w:szCs w:val="24"/>
          <w:lang w:val="zh-CN"/>
        </w:rPr>
      </w:pPr>
      <w:r>
        <w:rPr>
          <w:rFonts w:hint="eastAsia" w:ascii="宋体" w:hAnsi="宋体" w:cs="宋体"/>
          <w:szCs w:val="24"/>
          <w:lang w:val="en-US" w:eastAsia="zh-CN"/>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5C148693">
      <w:pPr>
        <w:pStyle w:val="9"/>
        <w:keepNext w:val="0"/>
        <w:keepLines w:val="0"/>
        <w:pageBreakBefore w:val="0"/>
        <w:numPr>
          <w:ilvl w:val="0"/>
          <w:numId w:val="0"/>
        </w:numPr>
        <w:kinsoku/>
        <w:wordWrap/>
        <w:overflowPunct/>
        <w:topLinePunct w:val="0"/>
        <w:bidi w:val="0"/>
        <w:adjustRightInd/>
        <w:snapToGrid/>
        <w:spacing w:line="520" w:lineRule="exact"/>
        <w:ind w:firstLine="482" w:firstLineChars="200"/>
        <w:contextualSpacing/>
        <w:jc w:val="left"/>
        <w:textAlignment w:val="auto"/>
        <w:rPr>
          <w:rFonts w:hint="eastAsia" w:ascii="宋体" w:hAnsi="宋体" w:cs="宋体"/>
          <w:b/>
          <w:bCs/>
          <w:szCs w:val="24"/>
          <w:lang w:val="en-US" w:eastAsia="zh-CN"/>
        </w:rPr>
      </w:pPr>
      <w:r>
        <w:rPr>
          <w:rFonts w:hint="eastAsia" w:ascii="宋体" w:hAnsi="宋体" w:eastAsia="宋体" w:cs="宋体"/>
          <w:b/>
          <w:bCs/>
          <w:kern w:val="2"/>
          <w:sz w:val="24"/>
          <w:szCs w:val="24"/>
          <w:lang w:val="en-US" w:eastAsia="zh-CN" w:bidi="ar-SA"/>
        </w:rPr>
        <w:t>3、</w:t>
      </w:r>
      <w:r>
        <w:rPr>
          <w:rFonts w:hint="eastAsia" w:ascii="宋体" w:hAnsi="宋体" w:cs="宋体"/>
          <w:b/>
          <w:bCs/>
          <w:szCs w:val="24"/>
          <w:lang w:val="en-US" w:eastAsia="zh-CN"/>
        </w:rPr>
        <w:t>谈判小组应严格按照电子化评标系统规定的流程要求投标供应商使用CA数字证书或CA移动数字证书登录许昌市公共资源电子交易系统进行报价，禁止通过交易系统中的聊天通讯页面要求投标供应商提交报价、工程量清单等相关材料。</w:t>
      </w:r>
    </w:p>
    <w:p w14:paraId="4447DC6C">
      <w:pPr>
        <w:pStyle w:val="9"/>
        <w:keepNext w:val="0"/>
        <w:keepLines w:val="0"/>
        <w:pageBreakBefore w:val="0"/>
        <w:numPr>
          <w:ilvl w:val="0"/>
          <w:numId w:val="0"/>
        </w:numPr>
        <w:kinsoku/>
        <w:wordWrap/>
        <w:overflowPunct/>
        <w:topLinePunct w:val="0"/>
        <w:bidi w:val="0"/>
        <w:adjustRightInd/>
        <w:snapToGrid/>
        <w:spacing w:line="520" w:lineRule="exact"/>
        <w:ind w:firstLine="482" w:firstLineChars="200"/>
        <w:contextualSpacing/>
        <w:jc w:val="left"/>
        <w:textAlignment w:val="auto"/>
        <w:rPr>
          <w:rFonts w:hint="eastAsia" w:ascii="宋体" w:hAnsi="宋体" w:cs="宋体"/>
          <w:b/>
          <w:bCs/>
          <w:szCs w:val="24"/>
          <w:lang w:val="en-US" w:eastAsia="zh-CN"/>
        </w:rPr>
      </w:pPr>
      <w:r>
        <w:rPr>
          <w:rFonts w:hint="eastAsia" w:ascii="宋体" w:hAnsi="宋体" w:cs="宋体"/>
          <w:b/>
          <w:bCs/>
          <w:szCs w:val="24"/>
          <w:lang w:val="en-US" w:eastAsia="zh-CN"/>
        </w:rPr>
        <w:t>（二）落实政府采购政策及强制性认证</w:t>
      </w:r>
    </w:p>
    <w:p w14:paraId="430E7A62">
      <w:pPr>
        <w:pStyle w:val="9"/>
        <w:keepNext w:val="0"/>
        <w:keepLines w:val="0"/>
        <w:pageBreakBefore w:val="0"/>
        <w:numPr>
          <w:ilvl w:val="0"/>
          <w:numId w:val="0"/>
        </w:numPr>
        <w:kinsoku/>
        <w:wordWrap/>
        <w:overflowPunct/>
        <w:topLinePunct w:val="0"/>
        <w:bidi w:val="0"/>
        <w:adjustRightInd/>
        <w:snapToGrid/>
        <w:spacing w:line="520" w:lineRule="exact"/>
        <w:ind w:firstLine="480" w:firstLineChars="200"/>
        <w:contextualSpacing/>
        <w:jc w:val="left"/>
        <w:textAlignment w:val="auto"/>
        <w:rPr>
          <w:rFonts w:hint="eastAsia" w:ascii="宋体" w:hAnsi="宋体" w:cs="宋体"/>
          <w:szCs w:val="24"/>
          <w:lang w:val="en-US" w:eastAsia="zh-CN"/>
        </w:rPr>
      </w:pPr>
      <w:r>
        <w:rPr>
          <w:rFonts w:hint="eastAsia" w:ascii="宋体" w:hAnsi="宋体" w:cs="宋体"/>
          <w:szCs w:val="24"/>
          <w:lang w:val="en-US" w:eastAsia="zh-CN"/>
        </w:rPr>
        <w:t>1、强制采购节能产品和优先采购节能产品、优先采购环保产品</w:t>
      </w:r>
    </w:p>
    <w:p w14:paraId="6CDFEE88">
      <w:pPr>
        <w:pStyle w:val="9"/>
        <w:keepNext w:val="0"/>
        <w:keepLines w:val="0"/>
        <w:pageBreakBefore w:val="0"/>
        <w:numPr>
          <w:ilvl w:val="0"/>
          <w:numId w:val="0"/>
        </w:numPr>
        <w:kinsoku/>
        <w:wordWrap/>
        <w:overflowPunct/>
        <w:topLinePunct w:val="0"/>
        <w:bidi w:val="0"/>
        <w:adjustRightInd/>
        <w:snapToGrid/>
        <w:spacing w:line="520" w:lineRule="exact"/>
        <w:ind w:firstLine="480" w:firstLineChars="200"/>
        <w:contextualSpacing/>
        <w:jc w:val="left"/>
        <w:textAlignment w:val="auto"/>
        <w:rPr>
          <w:rFonts w:hint="eastAsia" w:ascii="宋体" w:hAnsi="宋体" w:cs="宋体"/>
          <w:szCs w:val="24"/>
          <w:lang w:val="en-US" w:eastAsia="zh-CN"/>
        </w:rPr>
      </w:pPr>
      <w:r>
        <w:rPr>
          <w:rFonts w:hint="eastAsia" w:ascii="宋体" w:hAnsi="宋体" w:cs="宋体"/>
          <w:szCs w:val="24"/>
          <w:lang w:val="en-US" w:eastAsia="zh-CN"/>
        </w:rPr>
        <w:t>1）对《节能产品政府采购品目清单》所列的政府强制采购节能产品，投标人投标文件中应提供具有国家确定的认证机构出具的、处于有效期之内的节能产品认证证书，否则将承担其投标被视为非实质性响应投标的风险。</w:t>
      </w:r>
    </w:p>
    <w:p w14:paraId="26111112">
      <w:pPr>
        <w:pStyle w:val="9"/>
        <w:keepNext w:val="0"/>
        <w:keepLines w:val="0"/>
        <w:pageBreakBefore w:val="0"/>
        <w:numPr>
          <w:ilvl w:val="0"/>
          <w:numId w:val="0"/>
        </w:numPr>
        <w:kinsoku/>
        <w:wordWrap/>
        <w:overflowPunct/>
        <w:topLinePunct w:val="0"/>
        <w:bidi w:val="0"/>
        <w:adjustRightInd/>
        <w:snapToGrid/>
        <w:spacing w:line="520" w:lineRule="exact"/>
        <w:ind w:firstLine="480" w:firstLineChars="200"/>
        <w:contextualSpacing/>
        <w:jc w:val="left"/>
        <w:textAlignment w:val="auto"/>
        <w:rPr>
          <w:rFonts w:hint="eastAsia" w:ascii="宋体" w:hAnsi="宋体" w:cs="宋体"/>
          <w:szCs w:val="24"/>
          <w:lang w:val="en-US" w:eastAsia="zh-CN"/>
        </w:rPr>
      </w:pPr>
      <w:r>
        <w:rPr>
          <w:rFonts w:hint="eastAsia" w:ascii="宋体" w:hAnsi="宋体" w:cs="宋体"/>
          <w:szCs w:val="24"/>
          <w:lang w:val="en-US" w:eastAsia="zh-CN"/>
        </w:rPr>
        <w:t>投标人所投产品若属于《节能产品政府采购品目清单》优先采购产品，投标文件中应提供具有国家确定的认证机构出具的、处于有效期之内的节能产品认证证书，评标委员会根据本项目评标标准予以判定并赋分。</w:t>
      </w:r>
    </w:p>
    <w:p w14:paraId="5EE5A50E">
      <w:pPr>
        <w:pStyle w:val="9"/>
        <w:keepNext w:val="0"/>
        <w:keepLines w:val="0"/>
        <w:pageBreakBefore w:val="0"/>
        <w:numPr>
          <w:ilvl w:val="0"/>
          <w:numId w:val="0"/>
        </w:numPr>
        <w:kinsoku/>
        <w:wordWrap/>
        <w:overflowPunct/>
        <w:topLinePunct w:val="0"/>
        <w:bidi w:val="0"/>
        <w:adjustRightInd/>
        <w:snapToGrid/>
        <w:spacing w:line="520" w:lineRule="exact"/>
        <w:ind w:firstLine="480" w:firstLineChars="200"/>
        <w:contextualSpacing/>
        <w:jc w:val="left"/>
        <w:textAlignment w:val="auto"/>
        <w:rPr>
          <w:rFonts w:hint="eastAsia" w:ascii="宋体" w:hAnsi="宋体" w:cs="宋体"/>
          <w:szCs w:val="24"/>
          <w:lang w:val="en-US" w:eastAsia="zh-CN"/>
        </w:rPr>
      </w:pPr>
      <w:r>
        <w:rPr>
          <w:rFonts w:hint="eastAsia" w:ascii="宋体" w:hAnsi="宋体" w:cs="宋体"/>
          <w:szCs w:val="24"/>
          <w:lang w:val="en-US" w:eastAsia="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3A0130D5">
      <w:pPr>
        <w:pStyle w:val="9"/>
        <w:keepNext w:val="0"/>
        <w:keepLines w:val="0"/>
        <w:pageBreakBefore w:val="0"/>
        <w:numPr>
          <w:ilvl w:val="0"/>
          <w:numId w:val="0"/>
        </w:numPr>
        <w:kinsoku/>
        <w:wordWrap/>
        <w:overflowPunct/>
        <w:topLinePunct w:val="0"/>
        <w:bidi w:val="0"/>
        <w:adjustRightInd/>
        <w:snapToGrid/>
        <w:spacing w:line="520" w:lineRule="exact"/>
        <w:ind w:firstLine="482" w:firstLineChars="200"/>
        <w:contextualSpacing/>
        <w:jc w:val="left"/>
        <w:textAlignment w:val="auto"/>
        <w:rPr>
          <w:rFonts w:hint="eastAsia" w:ascii="宋体" w:hAnsi="宋体" w:cs="宋体"/>
          <w:b/>
          <w:bCs/>
          <w:szCs w:val="24"/>
          <w:lang w:val="en-US" w:eastAsia="zh-CN"/>
        </w:rPr>
      </w:pPr>
      <w:r>
        <w:rPr>
          <w:rFonts w:hint="eastAsia" w:ascii="宋体" w:hAnsi="宋体" w:cs="宋体"/>
          <w:b/>
          <w:bCs/>
          <w:szCs w:val="24"/>
          <w:lang w:val="en-US" w:eastAsia="zh-CN"/>
        </w:rPr>
        <w:t>2、网络关键设备、网络安全专用产品要求</w:t>
      </w:r>
    </w:p>
    <w:p w14:paraId="74874DF1">
      <w:pPr>
        <w:pStyle w:val="9"/>
        <w:keepNext w:val="0"/>
        <w:keepLines w:val="0"/>
        <w:pageBreakBefore w:val="0"/>
        <w:numPr>
          <w:ilvl w:val="0"/>
          <w:numId w:val="0"/>
        </w:numPr>
        <w:kinsoku/>
        <w:wordWrap/>
        <w:overflowPunct/>
        <w:topLinePunct w:val="0"/>
        <w:bidi w:val="0"/>
        <w:adjustRightInd/>
        <w:snapToGrid/>
        <w:spacing w:line="520" w:lineRule="exact"/>
        <w:ind w:firstLine="480" w:firstLineChars="200"/>
        <w:contextualSpacing/>
        <w:jc w:val="left"/>
        <w:textAlignment w:val="auto"/>
        <w:rPr>
          <w:rFonts w:hint="eastAsia" w:ascii="宋体" w:hAnsi="宋体" w:cs="宋体"/>
          <w:szCs w:val="24"/>
          <w:lang w:val="en-US" w:eastAsia="zh-CN"/>
        </w:rPr>
      </w:pPr>
      <w:r>
        <w:rPr>
          <w:rFonts w:hint="eastAsia" w:ascii="宋体" w:hAnsi="宋体" w:cs="宋体"/>
          <w:szCs w:val="24"/>
          <w:lang w:val="en-US" w:eastAsia="zh-CN"/>
        </w:rPr>
        <w:t>1）项目中涉及网络关键设备或网络安全专用产品的，至少符合以下条件之一：一是已由具备资格的机构安全认证合格或安全检测符合要求；二是已获得《计算机信息系统安全专用产品销售许可证》，且在有效期内。</w:t>
      </w:r>
    </w:p>
    <w:p w14:paraId="0D46D2ED">
      <w:pPr>
        <w:pStyle w:val="9"/>
        <w:keepNext w:val="0"/>
        <w:keepLines w:val="0"/>
        <w:pageBreakBefore w:val="0"/>
        <w:numPr>
          <w:ilvl w:val="0"/>
          <w:numId w:val="0"/>
        </w:numPr>
        <w:kinsoku/>
        <w:wordWrap/>
        <w:overflowPunct/>
        <w:topLinePunct w:val="0"/>
        <w:bidi w:val="0"/>
        <w:adjustRightInd/>
        <w:snapToGrid/>
        <w:spacing w:line="520" w:lineRule="exact"/>
        <w:ind w:firstLine="480" w:firstLineChars="200"/>
        <w:contextualSpacing/>
        <w:jc w:val="left"/>
        <w:textAlignment w:val="auto"/>
        <w:rPr>
          <w:rFonts w:hint="eastAsia" w:ascii="宋体" w:hAnsi="宋体" w:cs="宋体"/>
          <w:szCs w:val="24"/>
          <w:lang w:val="en-US" w:eastAsia="zh-CN"/>
        </w:rPr>
      </w:pPr>
      <w:r>
        <w:rPr>
          <w:rFonts w:hint="eastAsia" w:ascii="宋体" w:hAnsi="宋体" w:cs="宋体"/>
          <w:szCs w:val="24"/>
          <w:lang w:val="en-US" w:eastAsia="zh-CN"/>
        </w:rPr>
        <w:t>提供资料（下列资料任意一项）</w:t>
      </w:r>
    </w:p>
    <w:p w14:paraId="69213EE7">
      <w:pPr>
        <w:pStyle w:val="9"/>
        <w:keepNext w:val="0"/>
        <w:keepLines w:val="0"/>
        <w:pageBreakBefore w:val="0"/>
        <w:numPr>
          <w:ilvl w:val="0"/>
          <w:numId w:val="0"/>
        </w:numPr>
        <w:kinsoku/>
        <w:wordWrap/>
        <w:overflowPunct/>
        <w:topLinePunct w:val="0"/>
        <w:bidi w:val="0"/>
        <w:adjustRightInd/>
        <w:snapToGrid/>
        <w:spacing w:line="520" w:lineRule="exact"/>
        <w:ind w:firstLine="480" w:firstLineChars="200"/>
        <w:contextualSpacing/>
        <w:jc w:val="left"/>
        <w:textAlignment w:val="auto"/>
        <w:rPr>
          <w:rFonts w:hint="eastAsia" w:ascii="宋体" w:hAnsi="宋体" w:cs="宋体"/>
          <w:szCs w:val="24"/>
          <w:lang w:val="en-US" w:eastAsia="zh-CN"/>
        </w:rPr>
      </w:pPr>
      <w:r>
        <w:rPr>
          <w:rFonts w:hint="eastAsia" w:ascii="宋体" w:hAnsi="宋体" w:cs="宋体"/>
          <w:szCs w:val="24"/>
          <w:lang w:val="en-US" w:eastAsia="zh-CN"/>
        </w:rPr>
        <w:t>①网络关键设备和网络安全专用产品安全认证证书；</w:t>
      </w:r>
    </w:p>
    <w:p w14:paraId="478E7AD2">
      <w:pPr>
        <w:pStyle w:val="9"/>
        <w:keepNext w:val="0"/>
        <w:keepLines w:val="0"/>
        <w:pageBreakBefore w:val="0"/>
        <w:numPr>
          <w:ilvl w:val="0"/>
          <w:numId w:val="0"/>
        </w:numPr>
        <w:kinsoku/>
        <w:wordWrap/>
        <w:overflowPunct/>
        <w:topLinePunct w:val="0"/>
        <w:bidi w:val="0"/>
        <w:adjustRightInd/>
        <w:snapToGrid/>
        <w:spacing w:line="520" w:lineRule="exact"/>
        <w:ind w:firstLine="480" w:firstLineChars="200"/>
        <w:contextualSpacing/>
        <w:jc w:val="left"/>
        <w:textAlignment w:val="auto"/>
        <w:rPr>
          <w:rFonts w:hint="eastAsia" w:ascii="宋体" w:hAnsi="宋体" w:cs="宋体"/>
          <w:szCs w:val="24"/>
          <w:lang w:val="en-US" w:eastAsia="zh-CN"/>
        </w:rPr>
      </w:pPr>
      <w:r>
        <w:rPr>
          <w:rFonts w:hint="eastAsia" w:ascii="宋体" w:hAnsi="宋体" w:cs="宋体"/>
          <w:szCs w:val="24"/>
          <w:lang w:val="en-US" w:eastAsia="zh-CN"/>
        </w:rPr>
        <w:t>②网络关键设备安全检测证书、网络安全专用产品安全检测证书；</w:t>
      </w:r>
    </w:p>
    <w:p w14:paraId="24A2515C">
      <w:pPr>
        <w:pStyle w:val="9"/>
        <w:keepNext w:val="0"/>
        <w:keepLines w:val="0"/>
        <w:pageBreakBefore w:val="0"/>
        <w:numPr>
          <w:ilvl w:val="0"/>
          <w:numId w:val="0"/>
        </w:numPr>
        <w:kinsoku/>
        <w:wordWrap/>
        <w:overflowPunct/>
        <w:topLinePunct w:val="0"/>
        <w:bidi w:val="0"/>
        <w:adjustRightInd/>
        <w:snapToGrid/>
        <w:spacing w:line="520" w:lineRule="exact"/>
        <w:ind w:firstLine="480" w:firstLineChars="200"/>
        <w:contextualSpacing/>
        <w:jc w:val="left"/>
        <w:textAlignment w:val="auto"/>
        <w:rPr>
          <w:rFonts w:hint="eastAsia" w:ascii="宋体" w:hAnsi="宋体" w:cs="宋体"/>
          <w:szCs w:val="24"/>
          <w:lang w:val="en-US" w:eastAsia="zh-CN"/>
        </w:rPr>
      </w:pPr>
      <w:r>
        <w:rPr>
          <w:rFonts w:hint="eastAsia" w:ascii="宋体" w:hAnsi="宋体" w:cs="宋体"/>
          <w:szCs w:val="24"/>
          <w:lang w:val="en-US" w:eastAsia="zh-CN"/>
        </w:rPr>
        <w:t>③计算机信息系统安全专用产品销售许可证；</w:t>
      </w:r>
    </w:p>
    <w:p w14:paraId="18FE7425">
      <w:pPr>
        <w:pStyle w:val="9"/>
        <w:keepNext w:val="0"/>
        <w:keepLines w:val="0"/>
        <w:pageBreakBefore w:val="0"/>
        <w:numPr>
          <w:ilvl w:val="0"/>
          <w:numId w:val="0"/>
        </w:numPr>
        <w:kinsoku/>
        <w:wordWrap/>
        <w:overflowPunct/>
        <w:topLinePunct w:val="0"/>
        <w:bidi w:val="0"/>
        <w:adjustRightInd/>
        <w:snapToGrid/>
        <w:spacing w:line="520" w:lineRule="exact"/>
        <w:ind w:firstLine="480" w:firstLineChars="200"/>
        <w:contextualSpacing/>
        <w:jc w:val="left"/>
        <w:textAlignment w:val="auto"/>
        <w:rPr>
          <w:rFonts w:hint="eastAsia" w:ascii="宋体" w:hAnsi="宋体" w:cs="宋体"/>
          <w:szCs w:val="24"/>
          <w:lang w:val="en-US" w:eastAsia="zh-CN"/>
        </w:rPr>
      </w:pPr>
      <w:r>
        <w:rPr>
          <w:rFonts w:hint="eastAsia" w:ascii="宋体" w:hAnsi="宋体" w:cs="宋体"/>
          <w:szCs w:val="24"/>
          <w:lang w:val="en-US" w:eastAsia="zh-CN"/>
        </w:rPr>
        <w:t>④中国网信网或工业和信息化部网站或公安部网站或国家认证认可监督管理委员会网站公布的认证、检测结果（提供公布安全认证、安全检测结果页面网址和安全认证、检测结果截图）。</w:t>
      </w:r>
    </w:p>
    <w:p w14:paraId="28A8F72E">
      <w:pPr>
        <w:pStyle w:val="9"/>
        <w:keepNext w:val="0"/>
        <w:keepLines w:val="0"/>
        <w:pageBreakBefore w:val="0"/>
        <w:numPr>
          <w:ilvl w:val="0"/>
          <w:numId w:val="0"/>
        </w:numPr>
        <w:kinsoku/>
        <w:wordWrap/>
        <w:overflowPunct/>
        <w:topLinePunct w:val="0"/>
        <w:bidi w:val="0"/>
        <w:adjustRightInd/>
        <w:snapToGrid/>
        <w:spacing w:line="520" w:lineRule="exact"/>
        <w:ind w:firstLine="482" w:firstLineChars="200"/>
        <w:contextualSpacing/>
        <w:jc w:val="left"/>
        <w:textAlignment w:val="auto"/>
        <w:rPr>
          <w:rFonts w:hint="eastAsia" w:ascii="宋体" w:hAnsi="宋体" w:cs="宋体"/>
          <w:b/>
          <w:bCs/>
          <w:szCs w:val="24"/>
          <w:lang w:val="en-US" w:eastAsia="zh-CN"/>
        </w:rPr>
      </w:pPr>
      <w:r>
        <w:rPr>
          <w:rFonts w:hint="eastAsia" w:ascii="宋体" w:hAnsi="宋体" w:cs="宋体"/>
          <w:b/>
          <w:bCs/>
          <w:szCs w:val="24"/>
          <w:lang w:val="en-US" w:eastAsia="zh-CN"/>
        </w:rPr>
        <w:t>3、响应无效情形</w:t>
      </w:r>
    </w:p>
    <w:p w14:paraId="0B2215D8">
      <w:pPr>
        <w:pStyle w:val="9"/>
        <w:keepNext w:val="0"/>
        <w:keepLines w:val="0"/>
        <w:pageBreakBefore w:val="0"/>
        <w:numPr>
          <w:ilvl w:val="0"/>
          <w:numId w:val="0"/>
        </w:numPr>
        <w:kinsoku/>
        <w:wordWrap/>
        <w:overflowPunct/>
        <w:topLinePunct w:val="0"/>
        <w:bidi w:val="0"/>
        <w:adjustRightInd/>
        <w:snapToGrid/>
        <w:spacing w:line="520" w:lineRule="exact"/>
        <w:ind w:firstLine="480" w:firstLineChars="200"/>
        <w:contextualSpacing/>
        <w:jc w:val="left"/>
        <w:textAlignment w:val="auto"/>
        <w:rPr>
          <w:rFonts w:hint="eastAsia" w:ascii="宋体" w:hAnsi="宋体" w:cs="宋体"/>
          <w:szCs w:val="24"/>
          <w:lang w:val="en-US" w:eastAsia="zh-CN"/>
        </w:rPr>
      </w:pPr>
      <w:r>
        <w:rPr>
          <w:rFonts w:hint="eastAsia" w:ascii="宋体" w:hAnsi="宋体" w:cs="宋体"/>
          <w:szCs w:val="24"/>
          <w:lang w:val="en-US" w:eastAsia="zh-CN"/>
        </w:rPr>
        <w:t>1）供应商应当遵循公平竞争的原则，不得恶意串通，不得妨碍其他投标人的竞争行为，不得损害采购人或者其他投标人的合法权益。在评标过程中发现投标人有上述情形的，谈判小组应当认定其投标无效。</w:t>
      </w:r>
    </w:p>
    <w:p w14:paraId="7B5ADC0A">
      <w:pPr>
        <w:pStyle w:val="9"/>
        <w:keepNext w:val="0"/>
        <w:keepLines w:val="0"/>
        <w:pageBreakBefore w:val="0"/>
        <w:numPr>
          <w:ilvl w:val="0"/>
          <w:numId w:val="0"/>
        </w:numPr>
        <w:kinsoku/>
        <w:wordWrap/>
        <w:overflowPunct/>
        <w:topLinePunct w:val="0"/>
        <w:bidi w:val="0"/>
        <w:adjustRightInd/>
        <w:snapToGrid/>
        <w:spacing w:line="520" w:lineRule="exact"/>
        <w:ind w:firstLine="480" w:firstLineChars="200"/>
        <w:contextualSpacing/>
        <w:jc w:val="left"/>
        <w:textAlignment w:val="auto"/>
        <w:rPr>
          <w:rFonts w:hint="eastAsia" w:ascii="宋体" w:hAnsi="宋体" w:cs="宋体"/>
          <w:szCs w:val="24"/>
          <w:lang w:val="en-US" w:eastAsia="zh-CN"/>
        </w:rPr>
      </w:pPr>
      <w:r>
        <w:rPr>
          <w:rFonts w:hint="eastAsia" w:ascii="宋体" w:hAnsi="宋体" w:cs="宋体"/>
          <w:szCs w:val="24"/>
          <w:lang w:val="en-US" w:eastAsia="zh-CN"/>
        </w:rPr>
        <w:t>2）符合性审查资料未按采购文件要求签署、盖章的；</w:t>
      </w:r>
    </w:p>
    <w:p w14:paraId="1553DF67">
      <w:pPr>
        <w:pStyle w:val="9"/>
        <w:keepNext w:val="0"/>
        <w:keepLines w:val="0"/>
        <w:pageBreakBefore w:val="0"/>
        <w:numPr>
          <w:ilvl w:val="0"/>
          <w:numId w:val="0"/>
        </w:numPr>
        <w:kinsoku/>
        <w:wordWrap/>
        <w:overflowPunct/>
        <w:topLinePunct w:val="0"/>
        <w:bidi w:val="0"/>
        <w:adjustRightInd/>
        <w:snapToGrid/>
        <w:spacing w:line="520" w:lineRule="exact"/>
        <w:ind w:firstLine="480" w:firstLineChars="200"/>
        <w:contextualSpacing/>
        <w:jc w:val="left"/>
        <w:textAlignment w:val="auto"/>
        <w:rPr>
          <w:rFonts w:hint="eastAsia" w:ascii="宋体" w:hAnsi="宋体" w:cs="宋体"/>
          <w:szCs w:val="24"/>
          <w:lang w:val="en-US" w:eastAsia="zh-CN"/>
        </w:rPr>
      </w:pPr>
      <w:r>
        <w:rPr>
          <w:rFonts w:hint="eastAsia" w:ascii="宋体" w:hAnsi="宋体" w:cs="宋体"/>
          <w:szCs w:val="24"/>
          <w:lang w:val="en-US" w:eastAsia="zh-CN"/>
        </w:rPr>
        <w:t>3）有下列情形之一的，视为投标人串通投标，其投标无效：</w:t>
      </w:r>
    </w:p>
    <w:p w14:paraId="55B57E1E">
      <w:pPr>
        <w:pStyle w:val="9"/>
        <w:keepNext w:val="0"/>
        <w:keepLines w:val="0"/>
        <w:pageBreakBefore w:val="0"/>
        <w:numPr>
          <w:ilvl w:val="0"/>
          <w:numId w:val="0"/>
        </w:numPr>
        <w:kinsoku/>
        <w:wordWrap/>
        <w:overflowPunct/>
        <w:topLinePunct w:val="0"/>
        <w:bidi w:val="0"/>
        <w:adjustRightInd/>
        <w:snapToGrid/>
        <w:spacing w:line="520" w:lineRule="exact"/>
        <w:ind w:firstLine="480" w:firstLineChars="200"/>
        <w:contextualSpacing/>
        <w:jc w:val="left"/>
        <w:textAlignment w:val="auto"/>
        <w:rPr>
          <w:rFonts w:hint="eastAsia" w:ascii="宋体" w:hAnsi="宋体" w:cs="宋体"/>
          <w:szCs w:val="24"/>
          <w:lang w:val="en-US" w:eastAsia="zh-CN"/>
        </w:rPr>
      </w:pPr>
      <w:r>
        <w:rPr>
          <w:rFonts w:hint="eastAsia" w:ascii="宋体" w:hAnsi="宋体" w:cs="宋体"/>
          <w:szCs w:val="24"/>
          <w:lang w:val="en-US" w:eastAsia="zh-CN"/>
        </w:rPr>
        <w:t>a.不同供应商的投标文件由同一单位或者个人编制；</w:t>
      </w:r>
    </w:p>
    <w:p w14:paraId="55FC396A">
      <w:pPr>
        <w:pStyle w:val="9"/>
        <w:keepNext w:val="0"/>
        <w:keepLines w:val="0"/>
        <w:pageBreakBefore w:val="0"/>
        <w:numPr>
          <w:ilvl w:val="0"/>
          <w:numId w:val="0"/>
        </w:numPr>
        <w:kinsoku/>
        <w:wordWrap/>
        <w:overflowPunct/>
        <w:topLinePunct w:val="0"/>
        <w:bidi w:val="0"/>
        <w:adjustRightInd/>
        <w:snapToGrid/>
        <w:spacing w:line="520" w:lineRule="exact"/>
        <w:ind w:firstLine="480" w:firstLineChars="200"/>
        <w:contextualSpacing/>
        <w:jc w:val="left"/>
        <w:textAlignment w:val="auto"/>
        <w:rPr>
          <w:rFonts w:hint="eastAsia" w:ascii="宋体" w:hAnsi="宋体" w:cs="宋体"/>
          <w:szCs w:val="24"/>
          <w:lang w:val="en-US" w:eastAsia="zh-CN"/>
        </w:rPr>
      </w:pPr>
      <w:r>
        <w:rPr>
          <w:rFonts w:hint="eastAsia" w:ascii="宋体" w:hAnsi="宋体" w:cs="宋体"/>
          <w:szCs w:val="24"/>
          <w:lang w:val="en-US" w:eastAsia="zh-CN"/>
        </w:rPr>
        <w:t>b.不同供应商委托同一单位或者个人办理投标事宜；</w:t>
      </w:r>
    </w:p>
    <w:p w14:paraId="5E44F5D3">
      <w:pPr>
        <w:pStyle w:val="9"/>
        <w:keepNext w:val="0"/>
        <w:keepLines w:val="0"/>
        <w:pageBreakBefore w:val="0"/>
        <w:numPr>
          <w:ilvl w:val="0"/>
          <w:numId w:val="0"/>
        </w:numPr>
        <w:kinsoku/>
        <w:wordWrap/>
        <w:overflowPunct/>
        <w:topLinePunct w:val="0"/>
        <w:bidi w:val="0"/>
        <w:adjustRightInd/>
        <w:snapToGrid/>
        <w:spacing w:line="520" w:lineRule="exact"/>
        <w:ind w:firstLine="480" w:firstLineChars="200"/>
        <w:contextualSpacing/>
        <w:jc w:val="left"/>
        <w:textAlignment w:val="auto"/>
        <w:rPr>
          <w:rFonts w:hint="eastAsia" w:ascii="宋体" w:hAnsi="宋体" w:cs="宋体"/>
          <w:szCs w:val="24"/>
          <w:lang w:val="en-US" w:eastAsia="zh-CN"/>
        </w:rPr>
      </w:pPr>
      <w:r>
        <w:rPr>
          <w:rFonts w:hint="eastAsia" w:ascii="宋体" w:hAnsi="宋体" w:cs="宋体"/>
          <w:szCs w:val="24"/>
          <w:lang w:val="en-US" w:eastAsia="zh-CN"/>
        </w:rPr>
        <w:t>c.不同供应商的投标文件载明的项目管理成员或者联系人员为同一人；</w:t>
      </w:r>
    </w:p>
    <w:p w14:paraId="711B7A1B">
      <w:pPr>
        <w:pStyle w:val="9"/>
        <w:keepNext w:val="0"/>
        <w:keepLines w:val="0"/>
        <w:pageBreakBefore w:val="0"/>
        <w:numPr>
          <w:ilvl w:val="0"/>
          <w:numId w:val="0"/>
        </w:numPr>
        <w:kinsoku/>
        <w:wordWrap/>
        <w:overflowPunct/>
        <w:topLinePunct w:val="0"/>
        <w:bidi w:val="0"/>
        <w:adjustRightInd/>
        <w:snapToGrid/>
        <w:spacing w:line="520" w:lineRule="exact"/>
        <w:ind w:firstLine="480" w:firstLineChars="200"/>
        <w:contextualSpacing/>
        <w:jc w:val="left"/>
        <w:textAlignment w:val="auto"/>
        <w:rPr>
          <w:rFonts w:hint="eastAsia" w:ascii="宋体" w:hAnsi="宋体" w:cs="宋体"/>
          <w:szCs w:val="24"/>
          <w:lang w:val="en-US" w:eastAsia="zh-CN"/>
        </w:rPr>
      </w:pPr>
      <w:r>
        <w:rPr>
          <w:rFonts w:hint="eastAsia" w:ascii="宋体" w:hAnsi="宋体" w:cs="宋体"/>
          <w:szCs w:val="24"/>
          <w:lang w:val="en-US" w:eastAsia="zh-CN"/>
        </w:rPr>
        <w:t>d.不同供应商的投标文件异常一致或者投标报价呈规律性差异；</w:t>
      </w:r>
    </w:p>
    <w:p w14:paraId="03E19CB9">
      <w:pPr>
        <w:pStyle w:val="9"/>
        <w:keepNext w:val="0"/>
        <w:keepLines w:val="0"/>
        <w:pageBreakBefore w:val="0"/>
        <w:numPr>
          <w:ilvl w:val="0"/>
          <w:numId w:val="0"/>
        </w:numPr>
        <w:kinsoku/>
        <w:wordWrap/>
        <w:overflowPunct/>
        <w:topLinePunct w:val="0"/>
        <w:bidi w:val="0"/>
        <w:adjustRightInd/>
        <w:snapToGrid/>
        <w:spacing w:line="520" w:lineRule="exact"/>
        <w:ind w:firstLine="480" w:firstLineChars="200"/>
        <w:contextualSpacing/>
        <w:jc w:val="left"/>
        <w:textAlignment w:val="auto"/>
        <w:rPr>
          <w:rFonts w:hint="eastAsia" w:ascii="宋体" w:hAnsi="宋体" w:cs="宋体"/>
          <w:szCs w:val="24"/>
          <w:lang w:val="en-US" w:eastAsia="zh-CN"/>
        </w:rPr>
      </w:pPr>
      <w:r>
        <w:rPr>
          <w:rFonts w:hint="eastAsia" w:ascii="宋体" w:hAnsi="宋体" w:cs="宋体"/>
          <w:szCs w:val="24"/>
          <w:lang w:val="en-US" w:eastAsia="zh-CN"/>
        </w:rPr>
        <w:t>e.不同供应商的投标文件相互混装；</w:t>
      </w:r>
    </w:p>
    <w:p w14:paraId="0F4BB3CB">
      <w:pPr>
        <w:pStyle w:val="9"/>
        <w:keepNext w:val="0"/>
        <w:keepLines w:val="0"/>
        <w:pageBreakBefore w:val="0"/>
        <w:numPr>
          <w:ilvl w:val="0"/>
          <w:numId w:val="0"/>
        </w:numPr>
        <w:kinsoku/>
        <w:wordWrap/>
        <w:overflowPunct/>
        <w:topLinePunct w:val="0"/>
        <w:bidi w:val="0"/>
        <w:adjustRightInd/>
        <w:snapToGrid/>
        <w:spacing w:line="520" w:lineRule="exact"/>
        <w:ind w:firstLine="480" w:firstLineChars="200"/>
        <w:contextualSpacing/>
        <w:jc w:val="left"/>
        <w:textAlignment w:val="auto"/>
        <w:rPr>
          <w:rFonts w:hint="eastAsia" w:ascii="宋体" w:hAnsi="宋体" w:cs="宋体"/>
          <w:szCs w:val="24"/>
          <w:lang w:val="en-US" w:eastAsia="zh-CN"/>
        </w:rPr>
      </w:pPr>
      <w:r>
        <w:rPr>
          <w:rFonts w:hint="eastAsia" w:ascii="宋体" w:hAnsi="宋体" w:cs="宋体"/>
          <w:szCs w:val="24"/>
          <w:lang w:val="en-US" w:eastAsia="zh-CN"/>
        </w:rPr>
        <w:t>4）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小组应当将其作为无效投标处理。</w:t>
      </w:r>
    </w:p>
    <w:p w14:paraId="4592670A">
      <w:pPr>
        <w:pStyle w:val="9"/>
        <w:keepNext w:val="0"/>
        <w:keepLines w:val="0"/>
        <w:pageBreakBefore w:val="0"/>
        <w:numPr>
          <w:ilvl w:val="0"/>
          <w:numId w:val="0"/>
        </w:numPr>
        <w:kinsoku/>
        <w:wordWrap/>
        <w:overflowPunct/>
        <w:topLinePunct w:val="0"/>
        <w:bidi w:val="0"/>
        <w:adjustRightInd/>
        <w:snapToGrid/>
        <w:spacing w:line="520" w:lineRule="exact"/>
        <w:ind w:firstLine="480" w:firstLineChars="200"/>
        <w:contextualSpacing/>
        <w:jc w:val="left"/>
        <w:textAlignment w:val="auto"/>
        <w:rPr>
          <w:rFonts w:hint="eastAsia" w:ascii="宋体" w:hAnsi="宋体" w:cs="宋体"/>
          <w:szCs w:val="24"/>
          <w:lang w:val="en-US" w:eastAsia="zh-CN"/>
        </w:rPr>
      </w:pPr>
      <w:r>
        <w:rPr>
          <w:rFonts w:hint="eastAsia" w:ascii="宋体" w:hAnsi="宋体" w:cs="宋体"/>
          <w:szCs w:val="24"/>
          <w:lang w:val="en-US" w:eastAsia="zh-CN"/>
        </w:rPr>
        <w:t>5）谈判小组启动异常低价响应审查后，要求相关供应商在评审现场规定时间内（给予供应商的时间不少于60分钟）对响应价格作出解释、提供证明材料，响应供应商未在规定时间内提供书面说明、证明材料，或者提供的书面说明、证明材料不能证明其报价合理性的，谈判小组应当将其作为无效响应处理。</w:t>
      </w:r>
    </w:p>
    <w:p w14:paraId="679D08CD">
      <w:pPr>
        <w:pStyle w:val="9"/>
        <w:keepNext w:val="0"/>
        <w:keepLines w:val="0"/>
        <w:pageBreakBefore w:val="0"/>
        <w:numPr>
          <w:ilvl w:val="0"/>
          <w:numId w:val="0"/>
        </w:numPr>
        <w:kinsoku/>
        <w:wordWrap/>
        <w:overflowPunct/>
        <w:topLinePunct w:val="0"/>
        <w:bidi w:val="0"/>
        <w:adjustRightInd/>
        <w:snapToGrid/>
        <w:spacing w:line="520" w:lineRule="exact"/>
        <w:ind w:firstLine="480" w:firstLineChars="200"/>
        <w:contextualSpacing/>
        <w:jc w:val="left"/>
        <w:textAlignment w:val="auto"/>
        <w:rPr>
          <w:rFonts w:hint="eastAsia" w:ascii="宋体" w:hAnsi="宋体" w:cs="宋体"/>
          <w:szCs w:val="24"/>
          <w:lang w:val="en-US" w:eastAsia="zh-CN"/>
        </w:rPr>
      </w:pPr>
      <w:r>
        <w:rPr>
          <w:rFonts w:hint="eastAsia" w:ascii="宋体" w:hAnsi="宋体" w:cs="宋体"/>
          <w:szCs w:val="24"/>
          <w:lang w:val="en-US" w:eastAsia="zh-CN"/>
        </w:rPr>
        <w:t>6）法律、法规和招标文件规定的其他无效情形。</w:t>
      </w:r>
    </w:p>
    <w:p w14:paraId="042BD1D6">
      <w:pPr>
        <w:pStyle w:val="9"/>
        <w:keepNext w:val="0"/>
        <w:keepLines w:val="0"/>
        <w:pageBreakBefore w:val="0"/>
        <w:numPr>
          <w:ilvl w:val="0"/>
          <w:numId w:val="0"/>
        </w:numPr>
        <w:kinsoku/>
        <w:wordWrap/>
        <w:overflowPunct/>
        <w:topLinePunct w:val="0"/>
        <w:bidi w:val="0"/>
        <w:adjustRightInd/>
        <w:snapToGrid/>
        <w:spacing w:line="520" w:lineRule="exact"/>
        <w:ind w:firstLine="482" w:firstLineChars="200"/>
        <w:contextualSpacing/>
        <w:jc w:val="left"/>
        <w:textAlignment w:val="auto"/>
        <w:rPr>
          <w:rFonts w:hint="eastAsia" w:ascii="宋体" w:hAnsi="宋体" w:cs="宋体"/>
          <w:b/>
          <w:bCs/>
          <w:szCs w:val="24"/>
          <w:highlight w:val="none"/>
          <w:lang w:val="en-US" w:eastAsia="zh-CN"/>
        </w:rPr>
      </w:pPr>
      <w:r>
        <w:rPr>
          <w:rFonts w:hint="eastAsia" w:ascii="宋体" w:hAnsi="宋体" w:cs="宋体"/>
          <w:b/>
          <w:bCs/>
          <w:szCs w:val="24"/>
          <w:highlight w:val="none"/>
          <w:lang w:val="en-US" w:eastAsia="zh-CN"/>
        </w:rPr>
        <w:t>4、除资格性审查认定错误和价格计算错误外，采购人或者采购代理机构不得以任何理由组织重新评审。</w:t>
      </w:r>
    </w:p>
    <w:p w14:paraId="33D6498A">
      <w:pPr>
        <w:pStyle w:val="9"/>
        <w:keepNext w:val="0"/>
        <w:keepLines w:val="0"/>
        <w:pageBreakBefore w:val="0"/>
        <w:numPr>
          <w:ilvl w:val="0"/>
          <w:numId w:val="0"/>
        </w:numPr>
        <w:kinsoku/>
        <w:wordWrap/>
        <w:overflowPunct/>
        <w:topLinePunct w:val="0"/>
        <w:bidi w:val="0"/>
        <w:adjustRightInd/>
        <w:snapToGrid/>
        <w:spacing w:line="520" w:lineRule="exact"/>
        <w:ind w:firstLine="480" w:firstLineChars="200"/>
        <w:contextualSpacing/>
        <w:jc w:val="left"/>
        <w:textAlignment w:val="auto"/>
        <w:rPr>
          <w:rFonts w:hint="eastAsia" w:ascii="宋体" w:hAnsi="宋体" w:cs="宋体"/>
          <w:b w:val="0"/>
          <w:bCs w:val="0"/>
          <w:szCs w:val="24"/>
          <w:highlight w:val="none"/>
          <w:lang w:val="en-US" w:eastAsia="zh-CN"/>
        </w:rPr>
      </w:pPr>
      <w:r>
        <w:rPr>
          <w:rFonts w:hint="eastAsia" w:ascii="宋体" w:hAnsi="宋体" w:cs="宋体"/>
          <w:b w:val="0"/>
          <w:bCs w:val="0"/>
          <w:szCs w:val="24"/>
          <w:highlight w:val="none"/>
          <w:lang w:val="en-US" w:eastAsia="zh-CN"/>
        </w:rPr>
        <w:t>采购人、采购代理机构发现谈判小组未按照采购文件规定的评标成交的标准进行评审的，应当重新开展采购活动，并同时书面报告本级财政部门。</w:t>
      </w:r>
    </w:p>
    <w:p w14:paraId="4F3F722A">
      <w:pPr>
        <w:pStyle w:val="9"/>
        <w:keepNext w:val="0"/>
        <w:keepLines w:val="0"/>
        <w:pageBreakBefore w:val="0"/>
        <w:numPr>
          <w:ilvl w:val="0"/>
          <w:numId w:val="0"/>
        </w:numPr>
        <w:kinsoku/>
        <w:wordWrap/>
        <w:overflowPunct/>
        <w:topLinePunct w:val="0"/>
        <w:bidi w:val="0"/>
        <w:adjustRightInd/>
        <w:snapToGrid/>
        <w:spacing w:line="520" w:lineRule="exact"/>
        <w:ind w:firstLine="482" w:firstLineChars="200"/>
        <w:contextualSpacing/>
        <w:jc w:val="left"/>
        <w:textAlignment w:val="auto"/>
        <w:rPr>
          <w:rFonts w:hint="eastAsia" w:ascii="宋体" w:hAnsi="宋体" w:cs="宋体"/>
          <w:b/>
          <w:bCs/>
          <w:szCs w:val="24"/>
          <w:lang w:val="en-US" w:eastAsia="zh-CN"/>
        </w:rPr>
      </w:pPr>
      <w:r>
        <w:rPr>
          <w:rFonts w:hint="eastAsia" w:ascii="宋体" w:hAnsi="宋体" w:cs="宋体"/>
          <w:b/>
          <w:bCs/>
          <w:szCs w:val="24"/>
          <w:lang w:val="en-US" w:eastAsia="zh-CN"/>
        </w:rPr>
        <w:t>四、评审方法</w:t>
      </w:r>
    </w:p>
    <w:p w14:paraId="4748B75A">
      <w:pPr>
        <w:pStyle w:val="9"/>
        <w:keepNext w:val="0"/>
        <w:keepLines w:val="0"/>
        <w:pageBreakBefore w:val="0"/>
        <w:numPr>
          <w:ilvl w:val="0"/>
          <w:numId w:val="0"/>
        </w:numPr>
        <w:kinsoku/>
        <w:wordWrap/>
        <w:overflowPunct/>
        <w:topLinePunct w:val="0"/>
        <w:bidi w:val="0"/>
        <w:adjustRightInd/>
        <w:snapToGrid/>
        <w:spacing w:line="520" w:lineRule="exact"/>
        <w:ind w:firstLine="480" w:firstLineChars="200"/>
        <w:contextualSpacing/>
        <w:jc w:val="left"/>
        <w:textAlignment w:val="auto"/>
        <w:rPr>
          <w:rFonts w:hint="eastAsia" w:ascii="宋体" w:hAnsi="宋体" w:cs="宋体"/>
          <w:szCs w:val="24"/>
          <w:lang w:val="en-US" w:eastAsia="zh-CN"/>
        </w:rPr>
      </w:pPr>
      <w:r>
        <w:rPr>
          <w:rFonts w:hint="eastAsia" w:ascii="宋体" w:hAnsi="宋体" w:cs="宋体"/>
          <w:szCs w:val="24"/>
          <w:lang w:val="en-US" w:eastAsia="zh-CN"/>
        </w:rPr>
        <w:t>从质量和服务均能满足采购文件实质性响应要求的供应商中，按照报价由低到高的顺序提出3名成交候选人。根据规定,采购人按照成交候选人排名顺序确定成交供应商。</w:t>
      </w:r>
    </w:p>
    <w:p w14:paraId="24234992">
      <w:pPr>
        <w:pStyle w:val="9"/>
        <w:keepNext w:val="0"/>
        <w:keepLines w:val="0"/>
        <w:pageBreakBefore w:val="0"/>
        <w:numPr>
          <w:ilvl w:val="0"/>
          <w:numId w:val="0"/>
        </w:numPr>
        <w:kinsoku/>
        <w:wordWrap/>
        <w:overflowPunct/>
        <w:topLinePunct w:val="0"/>
        <w:bidi w:val="0"/>
        <w:adjustRightInd/>
        <w:snapToGrid/>
        <w:spacing w:line="520" w:lineRule="exact"/>
        <w:ind w:firstLine="482" w:firstLineChars="200"/>
        <w:contextualSpacing/>
        <w:jc w:val="left"/>
        <w:textAlignment w:val="auto"/>
        <w:rPr>
          <w:rFonts w:hint="eastAsia" w:ascii="宋体" w:hAnsi="宋体" w:cs="宋体"/>
          <w:szCs w:val="24"/>
          <w:lang w:val="en-US" w:eastAsia="zh-CN"/>
        </w:rPr>
      </w:pPr>
      <w:r>
        <w:rPr>
          <w:rFonts w:hint="eastAsia" w:ascii="宋体" w:hAnsi="宋体" w:cs="宋体"/>
          <w:b/>
          <w:bCs/>
          <w:szCs w:val="24"/>
          <w:lang w:val="en-US" w:eastAsia="zh-CN"/>
        </w:rPr>
        <w:t>五、谈判小组编写评审报告。</w:t>
      </w:r>
    </w:p>
    <w:p w14:paraId="70BC497D">
      <w:pPr>
        <w:pStyle w:val="9"/>
        <w:keepNext w:val="0"/>
        <w:keepLines w:val="0"/>
        <w:pageBreakBefore w:val="0"/>
        <w:numPr>
          <w:ilvl w:val="0"/>
          <w:numId w:val="0"/>
        </w:numPr>
        <w:kinsoku/>
        <w:wordWrap/>
        <w:overflowPunct/>
        <w:topLinePunct w:val="0"/>
        <w:bidi w:val="0"/>
        <w:adjustRightInd/>
        <w:snapToGrid/>
        <w:spacing w:line="520" w:lineRule="exact"/>
        <w:ind w:firstLine="480" w:firstLineChars="200"/>
        <w:contextualSpacing/>
        <w:jc w:val="left"/>
        <w:textAlignment w:val="auto"/>
        <w:rPr>
          <w:rFonts w:hint="eastAsia" w:ascii="宋体" w:hAnsi="宋体" w:cs="宋体"/>
          <w:szCs w:val="24"/>
          <w:lang w:val="en-US" w:eastAsia="zh-CN"/>
        </w:rPr>
      </w:pPr>
      <w:r>
        <w:rPr>
          <w:rFonts w:hint="eastAsia" w:ascii="宋体" w:hAnsi="宋体" w:cs="宋体"/>
          <w:szCs w:val="24"/>
          <w:lang w:val="en-US" w:eastAsia="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6A666EE9">
      <w:pPr>
        <w:pStyle w:val="9"/>
        <w:keepNext w:val="0"/>
        <w:keepLines w:val="0"/>
        <w:pageBreakBefore w:val="0"/>
        <w:numPr>
          <w:ilvl w:val="0"/>
          <w:numId w:val="0"/>
        </w:numPr>
        <w:kinsoku/>
        <w:wordWrap/>
        <w:overflowPunct/>
        <w:topLinePunct w:val="0"/>
        <w:bidi w:val="0"/>
        <w:adjustRightInd/>
        <w:snapToGrid/>
        <w:spacing w:line="520" w:lineRule="exact"/>
        <w:ind w:firstLine="480" w:firstLineChars="200"/>
        <w:contextualSpacing/>
        <w:jc w:val="left"/>
        <w:textAlignment w:val="auto"/>
        <w:rPr>
          <w:rFonts w:hint="eastAsia" w:ascii="宋体" w:hAnsi="宋体" w:cs="宋体"/>
          <w:szCs w:val="24"/>
          <w:lang w:val="zh-CN"/>
        </w:rPr>
      </w:pPr>
      <w:r>
        <w:rPr>
          <w:rFonts w:hint="eastAsia" w:ascii="宋体" w:hAnsi="宋体" w:cs="宋体"/>
          <w:szCs w:val="24"/>
          <w:lang w:val="en-US" w:eastAsia="zh-CN"/>
        </w:rPr>
        <w:t>注：按照《关于推进全流程电子化交易和在线监管工作有关问题的通知》（许公管办[2019]3号）规定：评审专家应严格按照要求查看“文件制作机器码”相关信息并进行评审，在评审报告中显示“不同供应商电子响应文件的文件制作机器码”是否雷同的分析及判定结果。</w:t>
      </w:r>
    </w:p>
    <w:p w14:paraId="040DEE79">
      <w:pPr>
        <w:pageBreakBefore/>
        <w:autoSpaceDE w:val="0"/>
        <w:autoSpaceDN w:val="0"/>
        <w:adjustRightInd w:val="0"/>
        <w:spacing w:line="360" w:lineRule="auto"/>
        <w:ind w:firstLine="2168" w:firstLineChars="600"/>
        <w:contextualSpacing/>
        <w:outlineLvl w:val="0"/>
        <w:rPr>
          <w:rFonts w:ascii="宋体" w:hAnsi="宋体" w:cs="宋体"/>
          <w:sz w:val="22"/>
        </w:rPr>
      </w:pPr>
      <w:r>
        <w:rPr>
          <w:rFonts w:hint="eastAsia" w:ascii="宋体" w:hAnsi="宋体" w:cs="宋体"/>
          <w:b/>
          <w:bCs/>
          <w:kern w:val="0"/>
          <w:sz w:val="36"/>
          <w:szCs w:val="32"/>
        </w:rPr>
        <w:t>第七章 合同条款及格式</w:t>
      </w:r>
    </w:p>
    <w:p w14:paraId="71B69AAF">
      <w:pPr>
        <w:pStyle w:val="6"/>
      </w:pPr>
    </w:p>
    <w:p w14:paraId="67163212">
      <w:pPr>
        <w:spacing w:line="360" w:lineRule="auto"/>
        <w:jc w:val="center"/>
        <w:rPr>
          <w:rFonts w:ascii="宋体" w:hAnsi="宋体" w:cs="宋体"/>
          <w:b/>
          <w:bCs/>
          <w:sz w:val="24"/>
          <w:szCs w:val="24"/>
        </w:rPr>
      </w:pPr>
      <w:r>
        <w:rPr>
          <w:rFonts w:hint="eastAsia" w:ascii="宋体" w:hAnsi="宋体" w:cs="宋体"/>
          <w:b/>
          <w:bCs/>
          <w:sz w:val="24"/>
          <w:szCs w:val="24"/>
        </w:rPr>
        <w:t>（此合同仅供参考。以最终采购人与中标人</w:t>
      </w:r>
      <w:r>
        <w:rPr>
          <w:rFonts w:hint="eastAsia" w:ascii="宋体" w:hAnsi="宋体" w:cs="宋体"/>
          <w:b/>
          <w:bCs/>
          <w:sz w:val="24"/>
          <w:szCs w:val="24"/>
          <w:lang w:eastAsia="zh-CN"/>
        </w:rPr>
        <w:t>签订</w:t>
      </w:r>
      <w:r>
        <w:rPr>
          <w:rFonts w:hint="eastAsia" w:ascii="宋体" w:hAnsi="宋体" w:cs="宋体"/>
          <w:b/>
          <w:bCs/>
          <w:sz w:val="24"/>
          <w:szCs w:val="24"/>
        </w:rPr>
        <w:t>的合同条款为准进行公示，</w:t>
      </w:r>
    </w:p>
    <w:p w14:paraId="2E307D23">
      <w:pPr>
        <w:spacing w:line="360" w:lineRule="auto"/>
        <w:jc w:val="center"/>
        <w:rPr>
          <w:rFonts w:ascii="宋体" w:hAnsi="宋体" w:cs="宋体"/>
          <w:b/>
          <w:bCs/>
          <w:sz w:val="24"/>
          <w:szCs w:val="24"/>
        </w:rPr>
      </w:pPr>
      <w:r>
        <w:rPr>
          <w:rFonts w:hint="eastAsia" w:ascii="宋体" w:hAnsi="宋体" w:cs="宋体"/>
          <w:b/>
          <w:bCs/>
          <w:sz w:val="24"/>
          <w:szCs w:val="24"/>
        </w:rPr>
        <w:t>最终</w:t>
      </w:r>
      <w:r>
        <w:rPr>
          <w:rFonts w:hint="eastAsia" w:ascii="宋体" w:hAnsi="宋体" w:cs="宋体"/>
          <w:b/>
          <w:bCs/>
          <w:sz w:val="24"/>
          <w:szCs w:val="24"/>
          <w:lang w:eastAsia="zh-CN"/>
        </w:rPr>
        <w:t>签订合同</w:t>
      </w:r>
      <w:r>
        <w:rPr>
          <w:rFonts w:hint="eastAsia" w:ascii="宋体" w:hAnsi="宋体" w:cs="宋体"/>
          <w:b/>
          <w:bCs/>
          <w:sz w:val="24"/>
          <w:szCs w:val="24"/>
        </w:rPr>
        <w:t>的主要条款不能与招标文件有冲突。）</w:t>
      </w:r>
    </w:p>
    <w:p w14:paraId="3A819014">
      <w:pPr>
        <w:spacing w:line="360" w:lineRule="auto"/>
        <w:rPr>
          <w:rFonts w:ascii="宋体" w:hAnsi="宋体"/>
          <w:sz w:val="24"/>
          <w:szCs w:val="24"/>
        </w:rPr>
      </w:pPr>
    </w:p>
    <w:p w14:paraId="3D4918B0">
      <w:pPr>
        <w:spacing w:line="360" w:lineRule="auto"/>
        <w:rPr>
          <w:rFonts w:ascii="宋体" w:hAnsi="宋体"/>
          <w:sz w:val="24"/>
          <w:szCs w:val="24"/>
        </w:rPr>
      </w:pPr>
      <w:r>
        <w:rPr>
          <w:rFonts w:hint="eastAsia" w:ascii="宋体" w:hAnsi="宋体"/>
          <w:sz w:val="24"/>
          <w:szCs w:val="24"/>
        </w:rPr>
        <w:t>甲方：（采购人全称）</w:t>
      </w:r>
    </w:p>
    <w:p w14:paraId="4DA327E8">
      <w:pPr>
        <w:spacing w:line="360" w:lineRule="auto"/>
        <w:rPr>
          <w:rFonts w:ascii="宋体" w:hAnsi="宋体"/>
          <w:sz w:val="24"/>
          <w:szCs w:val="24"/>
        </w:rPr>
      </w:pPr>
      <w:r>
        <w:rPr>
          <w:rFonts w:hint="eastAsia" w:ascii="宋体" w:hAnsi="宋体"/>
          <w:sz w:val="24"/>
          <w:szCs w:val="24"/>
        </w:rPr>
        <w:t>乙方：（中标人全称）</w:t>
      </w:r>
    </w:p>
    <w:p w14:paraId="72529948">
      <w:pPr>
        <w:spacing w:line="360" w:lineRule="auto"/>
        <w:ind w:firstLine="480" w:firstLineChars="200"/>
        <w:rPr>
          <w:rFonts w:ascii="宋体" w:hAnsi="宋体"/>
          <w:sz w:val="24"/>
          <w:szCs w:val="24"/>
        </w:rPr>
      </w:pPr>
      <w:r>
        <w:rPr>
          <w:rFonts w:hint="eastAsia" w:ascii="宋体" w:hAnsi="宋体"/>
          <w:sz w:val="24"/>
          <w:szCs w:val="24"/>
        </w:rPr>
        <w:t>根据招标编号为的（填写“项目名称”）项目（以下简称：“本项目”）的招标结果，乙方为中标人。现经甲乙双方友好协商，就以下事项达成一致并签订本合同：</w:t>
      </w:r>
    </w:p>
    <w:p w14:paraId="6B504F8D">
      <w:pPr>
        <w:spacing w:line="360" w:lineRule="auto"/>
        <w:ind w:firstLine="480" w:firstLineChars="200"/>
        <w:rPr>
          <w:rFonts w:ascii="宋体" w:hAnsi="宋体"/>
          <w:sz w:val="24"/>
          <w:szCs w:val="24"/>
        </w:rPr>
      </w:pPr>
      <w:r>
        <w:rPr>
          <w:rFonts w:hint="eastAsia" w:ascii="宋体" w:hAnsi="宋体"/>
          <w:sz w:val="24"/>
          <w:szCs w:val="24"/>
        </w:rPr>
        <w:t>1、下列合同文件是构成本合同不可分割的部分：</w:t>
      </w:r>
    </w:p>
    <w:p w14:paraId="54158FD5">
      <w:pPr>
        <w:spacing w:line="360" w:lineRule="auto"/>
        <w:ind w:firstLine="480" w:firstLineChars="200"/>
        <w:rPr>
          <w:rFonts w:ascii="宋体" w:hAnsi="宋体"/>
          <w:sz w:val="24"/>
          <w:szCs w:val="24"/>
        </w:rPr>
      </w:pPr>
      <w:r>
        <w:rPr>
          <w:rFonts w:hint="eastAsia" w:ascii="宋体" w:hAnsi="宋体"/>
          <w:sz w:val="24"/>
          <w:szCs w:val="24"/>
        </w:rPr>
        <w:t>1.1合同条款；</w:t>
      </w:r>
    </w:p>
    <w:p w14:paraId="64B9D853">
      <w:pPr>
        <w:spacing w:line="360" w:lineRule="auto"/>
        <w:ind w:firstLine="480" w:firstLineChars="200"/>
        <w:rPr>
          <w:rFonts w:ascii="宋体" w:hAnsi="宋体"/>
          <w:sz w:val="24"/>
          <w:szCs w:val="24"/>
        </w:rPr>
      </w:pPr>
      <w:r>
        <w:rPr>
          <w:rFonts w:hint="eastAsia" w:ascii="宋体" w:hAnsi="宋体"/>
          <w:sz w:val="24"/>
          <w:szCs w:val="24"/>
        </w:rPr>
        <w:t>1.2招标文件、乙方的投标文件；</w:t>
      </w:r>
    </w:p>
    <w:p w14:paraId="76057465">
      <w:pPr>
        <w:spacing w:line="360" w:lineRule="auto"/>
        <w:ind w:firstLine="480" w:firstLineChars="200"/>
        <w:rPr>
          <w:rFonts w:ascii="宋体" w:hAnsi="宋体"/>
          <w:sz w:val="24"/>
          <w:szCs w:val="24"/>
        </w:rPr>
      </w:pPr>
      <w:r>
        <w:rPr>
          <w:rFonts w:hint="eastAsia" w:ascii="宋体" w:hAnsi="宋体"/>
          <w:sz w:val="24"/>
          <w:szCs w:val="24"/>
        </w:rPr>
        <w:t>1.3其他文件或材料：□无。</w:t>
      </w:r>
      <w:r>
        <w:rPr>
          <w:rFonts w:hint="eastAsia" w:ascii="宋体" w:hAnsi="宋体"/>
          <w:sz w:val="24"/>
          <w:szCs w:val="24"/>
          <w:u w:val="single"/>
        </w:rPr>
        <w:t>□（按照实际情况编制填写需要增加的内容）</w:t>
      </w:r>
      <w:r>
        <w:rPr>
          <w:rFonts w:hint="eastAsia" w:ascii="宋体" w:hAnsi="宋体"/>
          <w:sz w:val="24"/>
          <w:szCs w:val="24"/>
        </w:rPr>
        <w:t>。</w:t>
      </w:r>
    </w:p>
    <w:p w14:paraId="7F07EF46">
      <w:pPr>
        <w:spacing w:line="360" w:lineRule="auto"/>
        <w:ind w:firstLine="480" w:firstLineChars="200"/>
        <w:rPr>
          <w:rFonts w:ascii="宋体" w:hAnsi="宋体"/>
          <w:sz w:val="24"/>
          <w:szCs w:val="24"/>
        </w:rPr>
      </w:pPr>
      <w:r>
        <w:rPr>
          <w:rFonts w:hint="eastAsia" w:ascii="宋体" w:hAnsi="宋体"/>
          <w:sz w:val="24"/>
          <w:szCs w:val="24"/>
        </w:rPr>
        <w:t>2、合同标的</w:t>
      </w:r>
    </w:p>
    <w:p w14:paraId="0FE27498">
      <w:pPr>
        <w:spacing w:line="360" w:lineRule="auto"/>
        <w:ind w:firstLine="480" w:firstLineChars="200"/>
        <w:rPr>
          <w:rFonts w:ascii="宋体" w:hAnsi="宋体"/>
          <w:sz w:val="24"/>
          <w:szCs w:val="24"/>
        </w:rPr>
      </w:pPr>
      <w:r>
        <w:rPr>
          <w:rFonts w:hint="eastAsia" w:ascii="宋体" w:hAnsi="宋体"/>
          <w:sz w:val="24"/>
          <w:szCs w:val="24"/>
          <w:u w:val="single"/>
        </w:rPr>
        <w:t>（按照实际情况编制填写，可以是表格或文字描述）</w:t>
      </w:r>
      <w:r>
        <w:rPr>
          <w:rFonts w:hint="eastAsia" w:ascii="宋体" w:hAnsi="宋体"/>
          <w:sz w:val="24"/>
          <w:szCs w:val="24"/>
        </w:rPr>
        <w:t>。</w:t>
      </w:r>
    </w:p>
    <w:p w14:paraId="0090BA18">
      <w:pPr>
        <w:spacing w:line="360" w:lineRule="auto"/>
        <w:ind w:firstLine="480" w:firstLineChars="200"/>
        <w:rPr>
          <w:rFonts w:ascii="宋体" w:hAnsi="宋体"/>
          <w:sz w:val="24"/>
          <w:szCs w:val="24"/>
        </w:rPr>
      </w:pPr>
      <w:r>
        <w:rPr>
          <w:rFonts w:hint="eastAsia" w:ascii="宋体" w:hAnsi="宋体"/>
          <w:sz w:val="24"/>
          <w:szCs w:val="24"/>
        </w:rPr>
        <w:t>3、合同总金额</w:t>
      </w:r>
    </w:p>
    <w:p w14:paraId="0CD8FD4E">
      <w:pPr>
        <w:spacing w:line="360" w:lineRule="auto"/>
        <w:ind w:firstLine="480" w:firstLineChars="200"/>
        <w:rPr>
          <w:rFonts w:ascii="宋体" w:hAnsi="宋体"/>
          <w:sz w:val="24"/>
          <w:szCs w:val="24"/>
        </w:rPr>
      </w:pPr>
      <w:r>
        <w:rPr>
          <w:rFonts w:hint="eastAsia" w:ascii="宋体" w:hAnsi="宋体"/>
          <w:sz w:val="24"/>
          <w:szCs w:val="24"/>
        </w:rPr>
        <w:t>3.1合同总金额为人民币大写：元（¥）。</w:t>
      </w:r>
    </w:p>
    <w:p w14:paraId="22F59D36">
      <w:pPr>
        <w:spacing w:line="360" w:lineRule="auto"/>
        <w:ind w:firstLine="480" w:firstLineChars="200"/>
        <w:rPr>
          <w:rFonts w:ascii="宋体" w:hAnsi="宋体"/>
          <w:sz w:val="24"/>
          <w:szCs w:val="24"/>
        </w:rPr>
      </w:pPr>
      <w:r>
        <w:rPr>
          <w:rFonts w:hint="eastAsia" w:ascii="宋体" w:hAnsi="宋体"/>
          <w:sz w:val="24"/>
          <w:szCs w:val="24"/>
        </w:rPr>
        <w:t>4、合同标的交付时间、地点和条件</w:t>
      </w:r>
    </w:p>
    <w:p w14:paraId="23B5DAD9">
      <w:pPr>
        <w:spacing w:line="360" w:lineRule="auto"/>
        <w:ind w:firstLine="480" w:firstLineChars="200"/>
        <w:rPr>
          <w:rFonts w:ascii="宋体" w:hAnsi="宋体"/>
          <w:sz w:val="24"/>
          <w:szCs w:val="24"/>
        </w:rPr>
      </w:pPr>
      <w:r>
        <w:rPr>
          <w:rFonts w:hint="eastAsia" w:ascii="宋体" w:hAnsi="宋体"/>
          <w:sz w:val="24"/>
          <w:szCs w:val="24"/>
        </w:rPr>
        <w:t>4.1交付时间：；</w:t>
      </w:r>
    </w:p>
    <w:p w14:paraId="0CCFA275">
      <w:pPr>
        <w:spacing w:line="360" w:lineRule="auto"/>
        <w:ind w:firstLine="480" w:firstLineChars="200"/>
        <w:rPr>
          <w:rFonts w:ascii="宋体" w:hAnsi="宋体"/>
          <w:sz w:val="24"/>
          <w:szCs w:val="24"/>
        </w:rPr>
      </w:pPr>
      <w:r>
        <w:rPr>
          <w:rFonts w:hint="eastAsia" w:ascii="宋体" w:hAnsi="宋体"/>
          <w:sz w:val="24"/>
          <w:szCs w:val="24"/>
        </w:rPr>
        <w:t>4.2交付地点：；</w:t>
      </w:r>
    </w:p>
    <w:p w14:paraId="1E541618">
      <w:pPr>
        <w:spacing w:line="360" w:lineRule="auto"/>
        <w:ind w:firstLine="480" w:firstLineChars="200"/>
        <w:rPr>
          <w:rFonts w:ascii="宋体" w:hAnsi="宋体"/>
          <w:sz w:val="24"/>
          <w:szCs w:val="24"/>
        </w:rPr>
      </w:pPr>
      <w:r>
        <w:rPr>
          <w:rFonts w:hint="eastAsia" w:ascii="宋体" w:hAnsi="宋体"/>
          <w:sz w:val="24"/>
          <w:szCs w:val="24"/>
        </w:rPr>
        <w:t>4.3交付条件：。</w:t>
      </w:r>
    </w:p>
    <w:p w14:paraId="5FF4E56B">
      <w:pPr>
        <w:spacing w:line="360" w:lineRule="auto"/>
        <w:ind w:firstLine="480" w:firstLineChars="200"/>
        <w:rPr>
          <w:rFonts w:ascii="宋体" w:hAnsi="宋体"/>
          <w:sz w:val="24"/>
          <w:szCs w:val="24"/>
        </w:rPr>
      </w:pPr>
      <w:r>
        <w:rPr>
          <w:rFonts w:hint="eastAsia" w:ascii="宋体" w:hAnsi="宋体"/>
          <w:sz w:val="24"/>
          <w:szCs w:val="24"/>
        </w:rPr>
        <w:t>5、合同标的应符合招标文件、乙方投标文件的规定或约定，具体如下：</w:t>
      </w:r>
    </w:p>
    <w:p w14:paraId="54E8BCA7">
      <w:pPr>
        <w:spacing w:line="360" w:lineRule="auto"/>
        <w:ind w:firstLine="480" w:firstLineChars="200"/>
        <w:rPr>
          <w:rFonts w:ascii="宋体" w:hAnsi="宋体"/>
          <w:sz w:val="24"/>
          <w:szCs w:val="24"/>
        </w:rPr>
      </w:pPr>
      <w:r>
        <w:rPr>
          <w:rFonts w:hint="eastAsia" w:ascii="宋体" w:hAnsi="宋体"/>
          <w:sz w:val="24"/>
          <w:szCs w:val="24"/>
          <w:u w:val="single"/>
        </w:rPr>
        <w:t>（按照实际情况编制填写，可以是表格或文字描述）</w:t>
      </w:r>
      <w:r>
        <w:rPr>
          <w:rFonts w:hint="eastAsia" w:ascii="宋体" w:hAnsi="宋体"/>
          <w:sz w:val="24"/>
          <w:szCs w:val="24"/>
        </w:rPr>
        <w:t>。</w:t>
      </w:r>
    </w:p>
    <w:p w14:paraId="3C959E99">
      <w:pPr>
        <w:spacing w:line="360" w:lineRule="auto"/>
        <w:ind w:firstLine="480" w:firstLineChars="200"/>
        <w:rPr>
          <w:rFonts w:ascii="宋体" w:hAnsi="宋体"/>
          <w:sz w:val="24"/>
          <w:szCs w:val="24"/>
        </w:rPr>
      </w:pPr>
      <w:r>
        <w:rPr>
          <w:rFonts w:hint="eastAsia" w:ascii="宋体" w:hAnsi="宋体"/>
          <w:sz w:val="24"/>
          <w:szCs w:val="24"/>
        </w:rPr>
        <w:t>6、验收</w:t>
      </w:r>
    </w:p>
    <w:p w14:paraId="170025F3">
      <w:pPr>
        <w:spacing w:line="360" w:lineRule="auto"/>
        <w:ind w:firstLine="480" w:firstLineChars="200"/>
        <w:rPr>
          <w:rFonts w:ascii="宋体" w:hAnsi="宋体"/>
          <w:sz w:val="24"/>
          <w:szCs w:val="24"/>
        </w:rPr>
      </w:pPr>
      <w:r>
        <w:rPr>
          <w:rFonts w:hint="eastAsia" w:ascii="宋体" w:hAnsi="宋体"/>
          <w:sz w:val="24"/>
          <w:szCs w:val="24"/>
        </w:rPr>
        <w:t>6.1验收应按照招标文件、乙方投标文件的规定或约定进行，具体如下：</w:t>
      </w:r>
    </w:p>
    <w:p w14:paraId="2899996D">
      <w:pPr>
        <w:spacing w:line="360" w:lineRule="auto"/>
        <w:ind w:firstLine="480" w:firstLineChars="200"/>
        <w:rPr>
          <w:rFonts w:ascii="宋体" w:hAnsi="宋体"/>
          <w:sz w:val="24"/>
          <w:szCs w:val="24"/>
        </w:rPr>
      </w:pPr>
      <w:r>
        <w:rPr>
          <w:rFonts w:hint="eastAsia" w:ascii="宋体" w:hAnsi="宋体"/>
          <w:sz w:val="24"/>
          <w:szCs w:val="24"/>
          <w:u w:val="single"/>
        </w:rPr>
        <w:t>（按照实际情况编制填写，可以是表格或文字描述）</w:t>
      </w:r>
      <w:r>
        <w:rPr>
          <w:rFonts w:hint="eastAsia" w:ascii="宋体" w:hAnsi="宋体"/>
          <w:sz w:val="24"/>
          <w:szCs w:val="24"/>
        </w:rPr>
        <w:t>。</w:t>
      </w:r>
    </w:p>
    <w:p w14:paraId="6FB276FA">
      <w:pPr>
        <w:spacing w:line="360" w:lineRule="auto"/>
        <w:ind w:firstLine="480" w:firstLineChars="200"/>
        <w:rPr>
          <w:rFonts w:ascii="宋体" w:hAnsi="宋体"/>
          <w:sz w:val="24"/>
          <w:szCs w:val="24"/>
        </w:rPr>
      </w:pPr>
      <w:r>
        <w:rPr>
          <w:rFonts w:hint="eastAsia" w:ascii="宋体" w:hAnsi="宋体"/>
          <w:sz w:val="24"/>
          <w:szCs w:val="24"/>
        </w:rPr>
        <w:t>6.2本项目是否邀请其他投标人参与验收：</w:t>
      </w:r>
    </w:p>
    <w:p w14:paraId="1F902F05">
      <w:pPr>
        <w:spacing w:line="360" w:lineRule="auto"/>
        <w:ind w:firstLine="480" w:firstLineChars="200"/>
        <w:rPr>
          <w:rFonts w:ascii="宋体" w:hAnsi="宋体"/>
          <w:sz w:val="24"/>
          <w:szCs w:val="24"/>
        </w:rPr>
      </w:pPr>
      <w:r>
        <w:rPr>
          <w:rFonts w:hint="eastAsia" w:ascii="宋体" w:hAnsi="宋体"/>
          <w:sz w:val="24"/>
          <w:szCs w:val="24"/>
        </w:rPr>
        <w:t>□不邀请。□邀请，具体如下：</w:t>
      </w:r>
      <w:r>
        <w:rPr>
          <w:rFonts w:hint="eastAsia" w:ascii="宋体" w:hAnsi="宋体"/>
          <w:sz w:val="24"/>
          <w:szCs w:val="24"/>
          <w:u w:val="single"/>
        </w:rPr>
        <w:t>（按照招标文件规定填写）</w:t>
      </w:r>
      <w:r>
        <w:rPr>
          <w:rFonts w:hint="eastAsia" w:ascii="宋体" w:hAnsi="宋体"/>
          <w:sz w:val="24"/>
          <w:szCs w:val="24"/>
        </w:rPr>
        <w:t>。</w:t>
      </w:r>
    </w:p>
    <w:p w14:paraId="7C88137F">
      <w:pPr>
        <w:spacing w:line="360" w:lineRule="auto"/>
        <w:ind w:firstLine="480" w:firstLineChars="200"/>
        <w:rPr>
          <w:rFonts w:ascii="宋体" w:hAnsi="宋体"/>
          <w:sz w:val="24"/>
          <w:szCs w:val="24"/>
        </w:rPr>
      </w:pPr>
      <w:r>
        <w:rPr>
          <w:rFonts w:hint="eastAsia" w:ascii="宋体" w:hAnsi="宋体"/>
          <w:sz w:val="24"/>
          <w:szCs w:val="24"/>
        </w:rPr>
        <w:t>7、合同款项的支付应按照招标文件的规定进行，具体如下：</w:t>
      </w:r>
    </w:p>
    <w:p w14:paraId="60BA1AB2">
      <w:pPr>
        <w:spacing w:line="360" w:lineRule="auto"/>
        <w:ind w:firstLine="480" w:firstLineChars="200"/>
        <w:rPr>
          <w:rFonts w:ascii="宋体" w:hAnsi="宋体"/>
          <w:sz w:val="24"/>
          <w:szCs w:val="24"/>
        </w:rPr>
      </w:pPr>
      <w:r>
        <w:rPr>
          <w:rFonts w:hint="eastAsia" w:ascii="宋体" w:hAnsi="宋体"/>
          <w:sz w:val="24"/>
          <w:szCs w:val="24"/>
          <w:u w:val="single"/>
        </w:rPr>
        <w:t>（按照实际情况编制填写，可以是表格或文字描述，包括一次性支付或分期支付等）</w:t>
      </w:r>
      <w:r>
        <w:rPr>
          <w:rFonts w:hint="eastAsia" w:ascii="宋体" w:hAnsi="宋体"/>
          <w:sz w:val="24"/>
          <w:szCs w:val="24"/>
        </w:rPr>
        <w:t>。</w:t>
      </w:r>
    </w:p>
    <w:p w14:paraId="3BD64BBD">
      <w:pPr>
        <w:spacing w:line="360" w:lineRule="auto"/>
        <w:ind w:firstLine="480" w:firstLineChars="200"/>
        <w:rPr>
          <w:rFonts w:ascii="宋体" w:hAnsi="宋体"/>
          <w:sz w:val="24"/>
          <w:szCs w:val="24"/>
        </w:rPr>
      </w:pPr>
      <w:r>
        <w:rPr>
          <w:rFonts w:hint="eastAsia" w:ascii="宋体" w:hAnsi="宋体"/>
          <w:sz w:val="24"/>
          <w:szCs w:val="24"/>
        </w:rPr>
        <w:t>8、履约保证金</w:t>
      </w:r>
    </w:p>
    <w:p w14:paraId="53BCC241">
      <w:pPr>
        <w:spacing w:line="360" w:lineRule="auto"/>
        <w:ind w:firstLine="480" w:firstLineChars="200"/>
        <w:rPr>
          <w:rFonts w:ascii="宋体" w:hAnsi="宋体"/>
          <w:sz w:val="24"/>
          <w:szCs w:val="24"/>
        </w:rPr>
      </w:pPr>
      <w:r>
        <w:rPr>
          <w:rFonts w:hint="eastAsia" w:ascii="宋体" w:hAnsi="宋体"/>
          <w:sz w:val="24"/>
          <w:szCs w:val="24"/>
        </w:rPr>
        <w:t>□无。□有，具体如下：</w:t>
      </w:r>
      <w:r>
        <w:rPr>
          <w:rFonts w:hint="eastAsia" w:ascii="宋体" w:hAnsi="宋体"/>
          <w:sz w:val="24"/>
          <w:szCs w:val="24"/>
          <w:u w:val="single"/>
        </w:rPr>
        <w:t>（按照招标文件规定填写）</w:t>
      </w:r>
      <w:r>
        <w:rPr>
          <w:rFonts w:hint="eastAsia" w:ascii="宋体" w:hAnsi="宋体"/>
          <w:sz w:val="24"/>
          <w:szCs w:val="24"/>
        </w:rPr>
        <w:t>。</w:t>
      </w:r>
    </w:p>
    <w:p w14:paraId="763A3202">
      <w:pPr>
        <w:spacing w:line="360" w:lineRule="auto"/>
        <w:ind w:firstLine="480" w:firstLineChars="200"/>
        <w:rPr>
          <w:rFonts w:ascii="宋体" w:hAnsi="宋体"/>
          <w:sz w:val="24"/>
          <w:szCs w:val="24"/>
        </w:rPr>
      </w:pPr>
      <w:r>
        <w:rPr>
          <w:rFonts w:hint="eastAsia" w:ascii="宋体" w:hAnsi="宋体"/>
          <w:sz w:val="24"/>
          <w:szCs w:val="24"/>
        </w:rPr>
        <w:t>9、合同有效期</w:t>
      </w:r>
    </w:p>
    <w:p w14:paraId="52C68EE6">
      <w:pPr>
        <w:spacing w:line="360" w:lineRule="auto"/>
        <w:ind w:firstLine="480" w:firstLineChars="200"/>
        <w:rPr>
          <w:rFonts w:ascii="宋体" w:hAnsi="宋体"/>
          <w:sz w:val="24"/>
          <w:szCs w:val="24"/>
        </w:rPr>
      </w:pPr>
      <w:r>
        <w:rPr>
          <w:rFonts w:hint="eastAsia" w:ascii="宋体" w:hAnsi="宋体"/>
          <w:sz w:val="24"/>
          <w:szCs w:val="24"/>
          <w:u w:val="single"/>
        </w:rPr>
        <w:t>（按照实际情况编制填写，可以是表格或文字描述）</w:t>
      </w:r>
      <w:r>
        <w:rPr>
          <w:rFonts w:hint="eastAsia" w:ascii="宋体" w:hAnsi="宋体"/>
          <w:sz w:val="24"/>
          <w:szCs w:val="24"/>
        </w:rPr>
        <w:t>。</w:t>
      </w:r>
    </w:p>
    <w:p w14:paraId="0BD32217">
      <w:pPr>
        <w:spacing w:line="360" w:lineRule="auto"/>
        <w:ind w:firstLine="480" w:firstLineChars="200"/>
        <w:rPr>
          <w:rFonts w:ascii="宋体" w:hAnsi="宋体"/>
          <w:sz w:val="24"/>
          <w:szCs w:val="24"/>
        </w:rPr>
      </w:pPr>
      <w:r>
        <w:rPr>
          <w:rFonts w:hint="eastAsia" w:ascii="宋体" w:hAnsi="宋体"/>
          <w:sz w:val="24"/>
          <w:szCs w:val="24"/>
        </w:rPr>
        <w:t>10、违约责任</w:t>
      </w:r>
    </w:p>
    <w:p w14:paraId="2D2BA169">
      <w:pPr>
        <w:spacing w:line="360" w:lineRule="auto"/>
        <w:ind w:firstLine="480" w:firstLineChars="200"/>
        <w:rPr>
          <w:rFonts w:ascii="宋体" w:hAnsi="宋体"/>
          <w:sz w:val="24"/>
          <w:szCs w:val="24"/>
        </w:rPr>
      </w:pPr>
      <w:r>
        <w:rPr>
          <w:rFonts w:hint="eastAsia" w:ascii="宋体" w:hAnsi="宋体"/>
          <w:sz w:val="24"/>
          <w:szCs w:val="24"/>
          <w:u w:val="single"/>
        </w:rPr>
        <w:t>（按照实际情况编制填写，可以是表格或文字描述）</w:t>
      </w:r>
      <w:r>
        <w:rPr>
          <w:rFonts w:hint="eastAsia" w:ascii="宋体" w:hAnsi="宋体"/>
          <w:sz w:val="24"/>
          <w:szCs w:val="24"/>
        </w:rPr>
        <w:t>。</w:t>
      </w:r>
    </w:p>
    <w:p w14:paraId="2EB34120">
      <w:pPr>
        <w:spacing w:line="360" w:lineRule="auto"/>
        <w:ind w:firstLine="480" w:firstLineChars="200"/>
        <w:rPr>
          <w:rFonts w:ascii="宋体" w:hAnsi="宋体"/>
          <w:sz w:val="24"/>
          <w:szCs w:val="24"/>
        </w:rPr>
      </w:pPr>
      <w:r>
        <w:rPr>
          <w:rFonts w:hint="eastAsia" w:ascii="宋体" w:hAnsi="宋体"/>
          <w:sz w:val="24"/>
          <w:szCs w:val="24"/>
        </w:rPr>
        <w:t>11、知识产权</w:t>
      </w:r>
    </w:p>
    <w:p w14:paraId="3607185E">
      <w:pPr>
        <w:spacing w:line="360" w:lineRule="auto"/>
        <w:ind w:firstLine="480" w:firstLineChars="200"/>
        <w:rPr>
          <w:rFonts w:ascii="宋体" w:hAnsi="宋体"/>
          <w:sz w:val="24"/>
          <w:szCs w:val="24"/>
        </w:rPr>
      </w:pPr>
      <w:r>
        <w:rPr>
          <w:rFonts w:hint="eastAsia" w:ascii="宋体" w:hAnsi="宋体"/>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40662F8F">
      <w:pPr>
        <w:spacing w:line="360" w:lineRule="auto"/>
        <w:ind w:firstLine="480" w:firstLineChars="200"/>
        <w:rPr>
          <w:rFonts w:ascii="宋体" w:hAnsi="宋体"/>
          <w:sz w:val="24"/>
          <w:szCs w:val="24"/>
        </w:rPr>
      </w:pPr>
      <w:r>
        <w:rPr>
          <w:rFonts w:hint="eastAsia" w:ascii="宋体" w:hAnsi="宋体"/>
          <w:sz w:val="24"/>
          <w:szCs w:val="24"/>
        </w:rPr>
        <w:t>11.2若乙方提供的采购标的不符合国家知识产权法律、法规的规定或被有关主管机关认定为假冒伪劣品，则乙方中标资格将被取消；甲方还将按照有关法律、法规和规章的规定进行处理，具体如下：（按照实际情况编制填写）。</w:t>
      </w:r>
    </w:p>
    <w:p w14:paraId="5847F09E">
      <w:pPr>
        <w:spacing w:line="360" w:lineRule="auto"/>
        <w:ind w:firstLine="480" w:firstLineChars="200"/>
        <w:rPr>
          <w:rFonts w:ascii="宋体" w:hAnsi="宋体"/>
          <w:sz w:val="24"/>
          <w:szCs w:val="24"/>
        </w:rPr>
      </w:pPr>
      <w:r>
        <w:rPr>
          <w:rFonts w:hint="eastAsia" w:ascii="宋体" w:hAnsi="宋体"/>
          <w:sz w:val="24"/>
          <w:szCs w:val="24"/>
        </w:rPr>
        <w:t>12、解决争议的方法</w:t>
      </w:r>
    </w:p>
    <w:p w14:paraId="1A0CD59E">
      <w:pPr>
        <w:spacing w:line="360" w:lineRule="auto"/>
        <w:ind w:firstLine="480" w:firstLineChars="200"/>
        <w:rPr>
          <w:rFonts w:ascii="宋体" w:hAnsi="宋体"/>
          <w:sz w:val="24"/>
          <w:szCs w:val="24"/>
        </w:rPr>
      </w:pPr>
      <w:r>
        <w:rPr>
          <w:rFonts w:hint="eastAsia" w:ascii="宋体" w:hAnsi="宋体"/>
          <w:sz w:val="24"/>
          <w:szCs w:val="24"/>
        </w:rPr>
        <w:t>12.1甲、乙双方协商解决。</w:t>
      </w:r>
    </w:p>
    <w:p w14:paraId="784893F1">
      <w:pPr>
        <w:spacing w:line="360" w:lineRule="auto"/>
        <w:ind w:firstLine="480" w:firstLineChars="200"/>
        <w:rPr>
          <w:rFonts w:ascii="宋体" w:hAnsi="宋体"/>
          <w:sz w:val="24"/>
          <w:szCs w:val="24"/>
        </w:rPr>
      </w:pPr>
      <w:r>
        <w:rPr>
          <w:rFonts w:hint="eastAsia" w:ascii="宋体" w:hAnsi="宋体"/>
          <w:sz w:val="24"/>
          <w:szCs w:val="24"/>
        </w:rPr>
        <w:t>12.2若协商解决不成，则通过下列途径之一解决：</w:t>
      </w:r>
    </w:p>
    <w:p w14:paraId="12B9FAFE">
      <w:pPr>
        <w:spacing w:line="360" w:lineRule="auto"/>
        <w:ind w:firstLine="480" w:firstLineChars="200"/>
        <w:rPr>
          <w:rFonts w:ascii="宋体" w:hAnsi="宋体"/>
          <w:sz w:val="24"/>
          <w:szCs w:val="24"/>
        </w:rPr>
      </w:pPr>
      <w:r>
        <w:rPr>
          <w:rFonts w:hint="eastAsia" w:ascii="宋体" w:hAnsi="宋体"/>
          <w:sz w:val="24"/>
          <w:szCs w:val="24"/>
        </w:rPr>
        <w:t>□提交仲裁委员会仲裁，具体如下：</w:t>
      </w:r>
      <w:r>
        <w:rPr>
          <w:rFonts w:hint="eastAsia" w:ascii="宋体" w:hAnsi="宋体"/>
          <w:sz w:val="24"/>
          <w:szCs w:val="24"/>
          <w:u w:val="single"/>
        </w:rPr>
        <w:t>（按照实际情况编制填写）</w:t>
      </w:r>
      <w:r>
        <w:rPr>
          <w:rFonts w:hint="eastAsia" w:ascii="宋体" w:hAnsi="宋体"/>
          <w:sz w:val="24"/>
          <w:szCs w:val="24"/>
        </w:rPr>
        <w:t>。</w:t>
      </w:r>
    </w:p>
    <w:p w14:paraId="1D5E6C11">
      <w:pPr>
        <w:spacing w:line="360" w:lineRule="auto"/>
        <w:ind w:firstLine="480" w:firstLineChars="200"/>
        <w:rPr>
          <w:rFonts w:ascii="宋体" w:hAnsi="宋体"/>
          <w:sz w:val="24"/>
          <w:szCs w:val="24"/>
        </w:rPr>
      </w:pPr>
      <w:r>
        <w:rPr>
          <w:rFonts w:hint="eastAsia" w:ascii="宋体" w:hAnsi="宋体"/>
          <w:sz w:val="24"/>
          <w:szCs w:val="24"/>
        </w:rPr>
        <w:t>□向人民法院提起诉讼，具体如下：</w:t>
      </w:r>
      <w:r>
        <w:rPr>
          <w:rFonts w:hint="eastAsia" w:ascii="宋体" w:hAnsi="宋体"/>
          <w:sz w:val="24"/>
          <w:szCs w:val="24"/>
          <w:u w:val="single"/>
        </w:rPr>
        <w:t>（按照实际情况编制填写）</w:t>
      </w:r>
      <w:r>
        <w:rPr>
          <w:rFonts w:hint="eastAsia" w:ascii="宋体" w:hAnsi="宋体"/>
          <w:sz w:val="24"/>
          <w:szCs w:val="24"/>
        </w:rPr>
        <w:t>。</w:t>
      </w:r>
    </w:p>
    <w:p w14:paraId="1136B3E6">
      <w:pPr>
        <w:spacing w:line="360" w:lineRule="auto"/>
        <w:ind w:firstLine="480" w:firstLineChars="200"/>
        <w:rPr>
          <w:rFonts w:ascii="宋体" w:hAnsi="宋体"/>
          <w:sz w:val="24"/>
          <w:szCs w:val="24"/>
        </w:rPr>
      </w:pPr>
      <w:r>
        <w:rPr>
          <w:rFonts w:hint="eastAsia" w:ascii="宋体" w:hAnsi="宋体"/>
          <w:sz w:val="24"/>
          <w:szCs w:val="24"/>
        </w:rPr>
        <w:t>13、不可抗力</w:t>
      </w:r>
    </w:p>
    <w:p w14:paraId="12AF1593">
      <w:pPr>
        <w:spacing w:line="360" w:lineRule="auto"/>
        <w:ind w:firstLine="480" w:firstLineChars="200"/>
        <w:rPr>
          <w:rFonts w:ascii="宋体" w:hAnsi="宋体"/>
          <w:sz w:val="24"/>
          <w:szCs w:val="24"/>
        </w:rPr>
      </w:pPr>
      <w:r>
        <w:rPr>
          <w:rFonts w:hint="eastAsia" w:ascii="宋体" w:hAnsi="宋体"/>
          <w:sz w:val="24"/>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37688EC0">
      <w:pPr>
        <w:spacing w:line="360" w:lineRule="auto"/>
        <w:ind w:firstLine="480" w:firstLineChars="200"/>
        <w:rPr>
          <w:rFonts w:ascii="宋体" w:hAnsi="宋体"/>
          <w:sz w:val="24"/>
          <w:szCs w:val="24"/>
        </w:rPr>
      </w:pPr>
      <w:r>
        <w:rPr>
          <w:rFonts w:hint="eastAsia" w:ascii="宋体" w:hAnsi="宋体"/>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14:paraId="15EAA4B8">
      <w:pPr>
        <w:spacing w:line="360" w:lineRule="auto"/>
        <w:ind w:firstLine="480" w:firstLineChars="200"/>
        <w:rPr>
          <w:rFonts w:ascii="宋体" w:hAnsi="宋体"/>
          <w:sz w:val="24"/>
          <w:szCs w:val="24"/>
        </w:rPr>
      </w:pPr>
      <w:r>
        <w:rPr>
          <w:rFonts w:hint="eastAsia" w:ascii="宋体" w:hAnsi="宋体"/>
          <w:sz w:val="24"/>
          <w:szCs w:val="24"/>
        </w:rPr>
        <w:t>14、合同条款</w:t>
      </w:r>
    </w:p>
    <w:p w14:paraId="3E6526B9">
      <w:pPr>
        <w:spacing w:line="360" w:lineRule="auto"/>
        <w:ind w:firstLine="480" w:firstLineChars="200"/>
        <w:rPr>
          <w:rFonts w:ascii="宋体" w:hAnsi="宋体"/>
          <w:sz w:val="24"/>
          <w:szCs w:val="24"/>
        </w:rPr>
      </w:pPr>
      <w:r>
        <w:rPr>
          <w:rFonts w:hint="eastAsia" w:ascii="宋体" w:hAnsi="宋体"/>
          <w:sz w:val="24"/>
          <w:szCs w:val="24"/>
          <w:u w:val="single"/>
        </w:rPr>
        <w:t>（按照实际情况编制填写。招标文件已有规定的，双方均不得变更或调整；招标文件未作规定的，双方可通过友好协商进行约定）</w:t>
      </w:r>
      <w:r>
        <w:rPr>
          <w:rFonts w:hint="eastAsia" w:ascii="宋体" w:hAnsi="宋体"/>
          <w:sz w:val="24"/>
          <w:szCs w:val="24"/>
        </w:rPr>
        <w:t>。</w:t>
      </w:r>
    </w:p>
    <w:p w14:paraId="7476590E">
      <w:pPr>
        <w:spacing w:line="360" w:lineRule="auto"/>
        <w:ind w:firstLine="480" w:firstLineChars="200"/>
        <w:rPr>
          <w:rFonts w:ascii="宋体" w:hAnsi="宋体"/>
          <w:sz w:val="24"/>
          <w:szCs w:val="24"/>
        </w:rPr>
      </w:pPr>
      <w:r>
        <w:rPr>
          <w:rFonts w:hint="eastAsia" w:ascii="宋体" w:hAnsi="宋体"/>
          <w:sz w:val="24"/>
          <w:szCs w:val="24"/>
        </w:rPr>
        <w:t>15、其他约定</w:t>
      </w:r>
    </w:p>
    <w:p w14:paraId="24176893">
      <w:pPr>
        <w:spacing w:line="360" w:lineRule="auto"/>
        <w:ind w:firstLine="480" w:firstLineChars="200"/>
        <w:rPr>
          <w:rFonts w:ascii="宋体" w:hAnsi="宋体"/>
          <w:sz w:val="24"/>
          <w:szCs w:val="24"/>
        </w:rPr>
      </w:pPr>
      <w:r>
        <w:rPr>
          <w:rFonts w:hint="eastAsia" w:ascii="宋体" w:hAnsi="宋体"/>
          <w:sz w:val="24"/>
          <w:szCs w:val="24"/>
        </w:rPr>
        <w:t>15.1合同文件与本合同具有同等法律效力。</w:t>
      </w:r>
    </w:p>
    <w:p w14:paraId="4068F8ED">
      <w:pPr>
        <w:spacing w:line="360" w:lineRule="auto"/>
        <w:ind w:firstLine="480" w:firstLineChars="200"/>
        <w:rPr>
          <w:rFonts w:ascii="宋体" w:hAnsi="宋体"/>
          <w:sz w:val="24"/>
          <w:szCs w:val="24"/>
        </w:rPr>
      </w:pPr>
      <w:r>
        <w:rPr>
          <w:rFonts w:hint="eastAsia" w:ascii="宋体" w:hAnsi="宋体"/>
          <w:sz w:val="24"/>
          <w:szCs w:val="24"/>
        </w:rPr>
        <w:t>15.2本合同未尽事宜，双方可另行补充。</w:t>
      </w:r>
    </w:p>
    <w:p w14:paraId="237891F9">
      <w:pPr>
        <w:spacing w:line="360" w:lineRule="auto"/>
        <w:ind w:firstLine="480" w:firstLineChars="200"/>
        <w:rPr>
          <w:rFonts w:ascii="宋体" w:hAnsi="宋体"/>
          <w:sz w:val="24"/>
          <w:szCs w:val="24"/>
        </w:rPr>
      </w:pPr>
      <w:r>
        <w:rPr>
          <w:rFonts w:hint="eastAsia" w:ascii="宋体" w:hAnsi="宋体"/>
          <w:sz w:val="24"/>
          <w:szCs w:val="24"/>
        </w:rPr>
        <w:t>15.3合同生效：自签订之日起生效。</w:t>
      </w:r>
    </w:p>
    <w:p w14:paraId="50E0B1FA">
      <w:pPr>
        <w:spacing w:line="360" w:lineRule="auto"/>
        <w:ind w:firstLine="480" w:firstLineChars="200"/>
        <w:rPr>
          <w:rFonts w:ascii="宋体" w:hAnsi="宋体"/>
          <w:sz w:val="24"/>
          <w:szCs w:val="24"/>
        </w:rPr>
      </w:pPr>
      <w:r>
        <w:rPr>
          <w:rFonts w:hint="eastAsia" w:ascii="宋体" w:hAnsi="宋体"/>
          <w:sz w:val="24"/>
          <w:szCs w:val="24"/>
        </w:rPr>
        <w:t>15.4本合同一式</w:t>
      </w:r>
      <w:r>
        <w:rPr>
          <w:rFonts w:hint="eastAsia" w:ascii="宋体" w:hAnsi="宋体"/>
          <w:sz w:val="24"/>
          <w:szCs w:val="24"/>
          <w:u w:val="single"/>
        </w:rPr>
        <w:t>（填写具体份数）</w:t>
      </w:r>
      <w:r>
        <w:rPr>
          <w:rFonts w:hint="eastAsia" w:ascii="宋体" w:hAnsi="宋体"/>
          <w:sz w:val="24"/>
          <w:szCs w:val="24"/>
        </w:rPr>
        <w:t>份，经双方授权代表签字并盖章后生效。甲方、乙方各执</w:t>
      </w:r>
      <w:r>
        <w:rPr>
          <w:rFonts w:hint="eastAsia" w:ascii="宋体" w:hAnsi="宋体"/>
          <w:sz w:val="24"/>
          <w:szCs w:val="24"/>
          <w:u w:val="single"/>
        </w:rPr>
        <w:t>（填写具体份数）</w:t>
      </w:r>
      <w:r>
        <w:rPr>
          <w:rFonts w:hint="eastAsia" w:ascii="宋体" w:hAnsi="宋体"/>
          <w:sz w:val="24"/>
          <w:szCs w:val="24"/>
        </w:rPr>
        <w:t>份，送</w:t>
      </w:r>
      <w:r>
        <w:rPr>
          <w:rFonts w:hint="eastAsia" w:ascii="宋体" w:hAnsi="宋体"/>
          <w:sz w:val="24"/>
          <w:szCs w:val="24"/>
          <w:u w:val="single"/>
        </w:rPr>
        <w:t>（填写需要备案的监管部门的全称）</w:t>
      </w:r>
      <w:r>
        <w:rPr>
          <w:rFonts w:hint="eastAsia" w:ascii="宋体" w:hAnsi="宋体"/>
          <w:sz w:val="24"/>
          <w:szCs w:val="24"/>
        </w:rPr>
        <w:t>备案</w:t>
      </w:r>
      <w:r>
        <w:rPr>
          <w:rFonts w:hint="eastAsia" w:ascii="宋体" w:hAnsi="宋体"/>
          <w:sz w:val="24"/>
          <w:szCs w:val="24"/>
          <w:u w:val="single"/>
        </w:rPr>
        <w:t>（填写具体份数）</w:t>
      </w:r>
      <w:r>
        <w:rPr>
          <w:rFonts w:hint="eastAsia" w:ascii="宋体" w:hAnsi="宋体"/>
          <w:sz w:val="24"/>
          <w:szCs w:val="24"/>
        </w:rPr>
        <w:t>份，具有同等效力。</w:t>
      </w:r>
    </w:p>
    <w:p w14:paraId="22FE1169">
      <w:pPr>
        <w:spacing w:line="360" w:lineRule="auto"/>
        <w:ind w:firstLine="480" w:firstLineChars="200"/>
        <w:rPr>
          <w:rFonts w:ascii="宋体" w:hAnsi="宋体"/>
          <w:sz w:val="24"/>
          <w:szCs w:val="24"/>
        </w:rPr>
      </w:pPr>
      <w:r>
        <w:rPr>
          <w:rFonts w:hint="eastAsia" w:ascii="宋体" w:hAnsi="宋体"/>
          <w:sz w:val="24"/>
          <w:szCs w:val="24"/>
        </w:rPr>
        <w:t>15.5其他：□无。□</w:t>
      </w:r>
      <w:r>
        <w:rPr>
          <w:rFonts w:hint="eastAsia" w:ascii="宋体" w:hAnsi="宋体"/>
          <w:sz w:val="24"/>
          <w:szCs w:val="24"/>
          <w:u w:val="single"/>
        </w:rPr>
        <w:t>（按照实际情况编制填写需要增加的内容）</w:t>
      </w:r>
      <w:r>
        <w:rPr>
          <w:rFonts w:hint="eastAsia" w:ascii="宋体" w:hAnsi="宋体"/>
          <w:sz w:val="24"/>
          <w:szCs w:val="24"/>
        </w:rPr>
        <w:t>。</w:t>
      </w:r>
    </w:p>
    <w:p w14:paraId="55C38515">
      <w:pPr>
        <w:spacing w:line="360" w:lineRule="auto"/>
        <w:rPr>
          <w:rFonts w:ascii="宋体" w:hAnsi="宋体"/>
          <w:sz w:val="24"/>
          <w:szCs w:val="24"/>
        </w:rPr>
      </w:pPr>
    </w:p>
    <w:p w14:paraId="61F0A3D5">
      <w:pPr>
        <w:spacing w:line="360" w:lineRule="auto"/>
        <w:ind w:firstLine="480" w:firstLineChars="200"/>
        <w:rPr>
          <w:rFonts w:ascii="宋体" w:hAnsi="宋体"/>
          <w:sz w:val="24"/>
          <w:szCs w:val="24"/>
        </w:rPr>
      </w:pPr>
      <w:r>
        <w:rPr>
          <w:rFonts w:hint="eastAsia" w:ascii="宋体" w:hAnsi="宋体"/>
          <w:sz w:val="24"/>
          <w:szCs w:val="24"/>
        </w:rPr>
        <w:t>甲方：                          乙方：</w:t>
      </w:r>
    </w:p>
    <w:p w14:paraId="693947AF">
      <w:pPr>
        <w:spacing w:line="360" w:lineRule="auto"/>
        <w:ind w:firstLine="480" w:firstLineChars="200"/>
        <w:rPr>
          <w:rFonts w:ascii="宋体" w:hAnsi="宋体"/>
          <w:sz w:val="24"/>
          <w:szCs w:val="24"/>
        </w:rPr>
      </w:pPr>
      <w:r>
        <w:rPr>
          <w:rFonts w:hint="eastAsia" w:ascii="宋体" w:hAnsi="宋体"/>
          <w:sz w:val="24"/>
          <w:szCs w:val="24"/>
        </w:rPr>
        <w:t>法定代表人（单位负责人）：      法定代表人（单位负责人）：</w:t>
      </w:r>
    </w:p>
    <w:p w14:paraId="3365837F">
      <w:pPr>
        <w:spacing w:line="360" w:lineRule="auto"/>
        <w:ind w:firstLine="480" w:firstLineChars="200"/>
        <w:rPr>
          <w:rFonts w:ascii="宋体" w:hAnsi="宋体"/>
          <w:sz w:val="24"/>
          <w:szCs w:val="24"/>
        </w:rPr>
      </w:pPr>
      <w:r>
        <w:rPr>
          <w:rFonts w:hint="eastAsia" w:ascii="宋体" w:hAnsi="宋体"/>
          <w:sz w:val="24"/>
          <w:szCs w:val="24"/>
        </w:rPr>
        <w:t>联系方法：                      联系方法：</w:t>
      </w:r>
    </w:p>
    <w:p w14:paraId="062F2DF7">
      <w:pPr>
        <w:spacing w:line="360" w:lineRule="auto"/>
        <w:ind w:firstLine="480" w:firstLineChars="200"/>
        <w:rPr>
          <w:rFonts w:ascii="宋体" w:hAnsi="宋体"/>
          <w:sz w:val="24"/>
          <w:szCs w:val="24"/>
        </w:rPr>
      </w:pPr>
    </w:p>
    <w:p w14:paraId="5E62156D">
      <w:pPr>
        <w:spacing w:line="360" w:lineRule="auto"/>
        <w:ind w:firstLine="480" w:firstLineChars="200"/>
        <w:rPr>
          <w:rFonts w:ascii="宋体" w:hAnsi="宋体"/>
          <w:sz w:val="24"/>
          <w:szCs w:val="24"/>
        </w:rPr>
      </w:pPr>
    </w:p>
    <w:p w14:paraId="05E460FE">
      <w:pPr>
        <w:spacing w:line="360" w:lineRule="auto"/>
        <w:ind w:firstLine="480" w:firstLineChars="200"/>
        <w:rPr>
          <w:rFonts w:ascii="宋体" w:hAnsi="宋体"/>
          <w:sz w:val="24"/>
          <w:szCs w:val="24"/>
        </w:rPr>
      </w:pPr>
      <w:r>
        <w:rPr>
          <w:rFonts w:hint="eastAsia" w:ascii="宋体" w:hAnsi="宋体"/>
          <w:sz w:val="24"/>
          <w:szCs w:val="24"/>
        </w:rPr>
        <w:t>签订地点：</w:t>
      </w:r>
    </w:p>
    <w:p w14:paraId="1AA11F59">
      <w:pPr>
        <w:spacing w:line="360" w:lineRule="auto"/>
        <w:ind w:firstLine="480" w:firstLineChars="200"/>
        <w:rPr>
          <w:rFonts w:ascii="宋体" w:hAnsi="宋体"/>
          <w:sz w:val="24"/>
          <w:szCs w:val="24"/>
        </w:rPr>
      </w:pPr>
      <w:r>
        <w:rPr>
          <w:rFonts w:hint="eastAsia" w:ascii="宋体" w:hAnsi="宋体"/>
          <w:sz w:val="24"/>
          <w:szCs w:val="24"/>
        </w:rPr>
        <w:t>签订日期：    年   月   日</w:t>
      </w:r>
    </w:p>
    <w:p w14:paraId="131DC477">
      <w:pPr>
        <w:widowControl/>
        <w:spacing w:line="680" w:lineRule="exact"/>
        <w:jc w:val="center"/>
        <w:rPr>
          <w:rFonts w:hint="eastAsia" w:ascii="宋体" w:hAnsi="宋体" w:cs="宋体"/>
          <w:b/>
          <w:sz w:val="36"/>
          <w:szCs w:val="36"/>
        </w:rPr>
      </w:pPr>
      <w:r>
        <w:rPr>
          <w:rFonts w:hint="eastAsia" w:ascii="仿宋_GB2312" w:hAnsi="仿宋_GB2312" w:eastAsia="仿宋_GB2312" w:cs="仿宋_GB2312"/>
          <w:b/>
          <w:kern w:val="0"/>
          <w:sz w:val="36"/>
          <w:szCs w:val="36"/>
        </w:rPr>
        <w:br w:type="page"/>
      </w:r>
      <w:r>
        <w:rPr>
          <w:rFonts w:hint="eastAsia" w:ascii="宋体" w:hAnsi="宋体" w:cs="宋体"/>
          <w:b/>
          <w:sz w:val="40"/>
          <w:szCs w:val="40"/>
        </w:rPr>
        <w:t>第八章 投标文件有关格式</w:t>
      </w:r>
    </w:p>
    <w:p w14:paraId="1439AFB6">
      <w:pPr>
        <w:autoSpaceDE w:val="0"/>
        <w:autoSpaceDN w:val="0"/>
        <w:adjustRightInd w:val="0"/>
        <w:spacing w:line="680" w:lineRule="exact"/>
        <w:jc w:val="center"/>
        <w:rPr>
          <w:rFonts w:hint="eastAsia" w:ascii="宋体" w:hAnsi="宋体" w:cs="宋体"/>
          <w:b/>
          <w:bCs/>
          <w:sz w:val="32"/>
          <w:szCs w:val="32"/>
          <w:lang w:val="zh-CN"/>
        </w:rPr>
      </w:pPr>
      <w:r>
        <w:rPr>
          <w:rFonts w:hint="eastAsia" w:ascii="宋体" w:hAnsi="宋体" w:cs="宋体"/>
          <w:b/>
          <w:bCs/>
          <w:sz w:val="32"/>
          <w:szCs w:val="32"/>
          <w:lang w:val="zh-CN"/>
        </w:rPr>
        <w:t>一、投标文件封面格式</w:t>
      </w:r>
    </w:p>
    <w:p w14:paraId="640286C7">
      <w:pPr>
        <w:autoSpaceDE w:val="0"/>
        <w:autoSpaceDN w:val="0"/>
        <w:adjustRightInd w:val="0"/>
        <w:spacing w:line="360" w:lineRule="auto"/>
        <w:rPr>
          <w:rFonts w:hint="eastAsia" w:ascii="宋体" w:hAnsi="宋体" w:cs="宋体"/>
          <w:b/>
          <w:bCs/>
          <w:sz w:val="44"/>
          <w:szCs w:val="44"/>
          <w:lang w:val="zh-CN"/>
        </w:rPr>
      </w:pPr>
    </w:p>
    <w:p w14:paraId="40425991">
      <w:pPr>
        <w:jc w:val="center"/>
        <w:rPr>
          <w:rFonts w:hint="eastAsia" w:ascii="宋体" w:hAnsi="宋体" w:cs="宋体"/>
          <w:sz w:val="28"/>
          <w:szCs w:val="28"/>
        </w:rPr>
      </w:pPr>
      <w:r>
        <w:rPr>
          <w:rFonts w:hint="eastAsia" w:ascii="宋体" w:hAnsi="宋体" w:cs="宋体"/>
          <w:sz w:val="72"/>
          <w:szCs w:val="72"/>
        </w:rPr>
        <w:t>建安区政府采购</w:t>
      </w:r>
    </w:p>
    <w:p w14:paraId="4F5B6432">
      <w:pPr>
        <w:jc w:val="center"/>
        <w:rPr>
          <w:rFonts w:hint="eastAsia" w:ascii="宋体" w:hAnsi="宋体" w:cs="宋体"/>
          <w:sz w:val="28"/>
          <w:szCs w:val="28"/>
        </w:rPr>
      </w:pPr>
    </w:p>
    <w:p w14:paraId="1B740385">
      <w:pPr>
        <w:spacing w:line="1200" w:lineRule="exact"/>
        <w:jc w:val="center"/>
        <w:rPr>
          <w:rFonts w:hint="eastAsia" w:ascii="宋体" w:hAnsi="宋体" w:cs="宋体"/>
          <w:sz w:val="72"/>
          <w:szCs w:val="72"/>
          <w:lang w:val="en-US" w:eastAsia="zh-CN"/>
        </w:rPr>
      </w:pPr>
      <w:r>
        <w:rPr>
          <w:rFonts w:hint="eastAsia" w:ascii="宋体" w:hAnsi="宋体" w:cs="宋体"/>
          <w:sz w:val="72"/>
          <w:szCs w:val="72"/>
          <w:lang w:val="en-US" w:eastAsia="zh-CN"/>
        </w:rPr>
        <w:t>响</w:t>
      </w:r>
    </w:p>
    <w:p w14:paraId="1EA41EE0">
      <w:pPr>
        <w:spacing w:line="1200" w:lineRule="exact"/>
        <w:jc w:val="center"/>
        <w:rPr>
          <w:rFonts w:hint="eastAsia" w:ascii="宋体" w:hAnsi="宋体" w:eastAsia="宋体" w:cs="宋体"/>
          <w:sz w:val="72"/>
          <w:szCs w:val="72"/>
          <w:lang w:eastAsia="zh-CN"/>
        </w:rPr>
      </w:pPr>
      <w:r>
        <w:rPr>
          <w:rFonts w:hint="eastAsia" w:ascii="宋体" w:hAnsi="宋体" w:cs="宋体"/>
          <w:sz w:val="72"/>
          <w:szCs w:val="72"/>
          <w:lang w:val="en-US" w:eastAsia="zh-CN"/>
        </w:rPr>
        <w:t>应</w:t>
      </w:r>
    </w:p>
    <w:p w14:paraId="368CDAD1">
      <w:pPr>
        <w:spacing w:line="1200" w:lineRule="exact"/>
        <w:jc w:val="center"/>
        <w:rPr>
          <w:rFonts w:hint="eastAsia" w:ascii="宋体" w:hAnsi="宋体" w:cs="宋体"/>
          <w:sz w:val="72"/>
          <w:szCs w:val="72"/>
        </w:rPr>
      </w:pPr>
      <w:r>
        <w:rPr>
          <w:rFonts w:hint="eastAsia" w:ascii="宋体" w:hAnsi="宋体" w:cs="宋体"/>
          <w:sz w:val="72"/>
          <w:szCs w:val="72"/>
        </w:rPr>
        <w:t>文</w:t>
      </w:r>
    </w:p>
    <w:p w14:paraId="37A1336B">
      <w:pPr>
        <w:spacing w:line="1200" w:lineRule="exact"/>
        <w:jc w:val="center"/>
        <w:rPr>
          <w:rFonts w:hint="eastAsia" w:ascii="宋体" w:hAnsi="宋体" w:cs="宋体"/>
          <w:sz w:val="72"/>
          <w:szCs w:val="72"/>
        </w:rPr>
      </w:pPr>
      <w:r>
        <w:rPr>
          <w:rFonts w:hint="eastAsia" w:ascii="宋体" w:hAnsi="宋体" w:cs="宋体"/>
          <w:sz w:val="72"/>
          <w:szCs w:val="72"/>
        </w:rPr>
        <w:t>件</w:t>
      </w:r>
    </w:p>
    <w:p w14:paraId="27653BFB">
      <w:pPr>
        <w:jc w:val="center"/>
        <w:rPr>
          <w:rFonts w:hint="eastAsia" w:ascii="宋体" w:hAnsi="宋体" w:cs="宋体"/>
          <w:sz w:val="52"/>
          <w:szCs w:val="52"/>
        </w:rPr>
      </w:pPr>
    </w:p>
    <w:p w14:paraId="7CA48167">
      <w:pPr>
        <w:pStyle w:val="10"/>
        <w:rPr>
          <w:rFonts w:hint="eastAsia"/>
        </w:rPr>
      </w:pPr>
    </w:p>
    <w:p w14:paraId="63A97E9C">
      <w:pPr>
        <w:ind w:firstLine="1280" w:firstLineChars="400"/>
        <w:rPr>
          <w:rFonts w:hint="eastAsia" w:ascii="宋体" w:hAnsi="宋体" w:cs="宋体"/>
          <w:sz w:val="32"/>
          <w:szCs w:val="32"/>
        </w:rPr>
      </w:pPr>
    </w:p>
    <w:p w14:paraId="623A4BF8">
      <w:pPr>
        <w:ind w:firstLine="1280" w:firstLineChars="400"/>
        <w:rPr>
          <w:rFonts w:hint="eastAsia" w:ascii="宋体" w:hAnsi="宋体" w:cs="宋体"/>
          <w:sz w:val="32"/>
          <w:szCs w:val="32"/>
        </w:rPr>
      </w:pPr>
      <w:r>
        <w:rPr>
          <w:rFonts w:hint="eastAsia" w:ascii="宋体" w:hAnsi="宋体" w:cs="宋体"/>
          <w:sz w:val="32"/>
          <w:szCs w:val="32"/>
        </w:rPr>
        <w:t>项目编号：</w:t>
      </w:r>
    </w:p>
    <w:p w14:paraId="0F9460ED">
      <w:pPr>
        <w:tabs>
          <w:tab w:val="center" w:pos="5039"/>
        </w:tabs>
        <w:ind w:firstLine="1280" w:firstLineChars="400"/>
        <w:rPr>
          <w:rFonts w:hint="eastAsia" w:ascii="宋体" w:hAnsi="宋体" w:cs="宋体"/>
          <w:bCs/>
          <w:sz w:val="32"/>
          <w:szCs w:val="32"/>
        </w:rPr>
      </w:pPr>
      <w:r>
        <w:rPr>
          <w:rFonts w:hint="eastAsia" w:ascii="宋体" w:hAnsi="宋体" w:cs="宋体"/>
          <w:sz w:val="32"/>
          <w:szCs w:val="32"/>
        </w:rPr>
        <w:t>项目名称：</w:t>
      </w:r>
    </w:p>
    <w:p w14:paraId="1B0B7B64">
      <w:pPr>
        <w:tabs>
          <w:tab w:val="center" w:pos="5039"/>
        </w:tabs>
        <w:ind w:firstLine="1280" w:firstLineChars="400"/>
        <w:rPr>
          <w:rFonts w:hint="eastAsia" w:ascii="宋体" w:hAnsi="宋体" w:cs="宋体"/>
          <w:sz w:val="32"/>
          <w:szCs w:val="32"/>
        </w:rPr>
      </w:pPr>
      <w:r>
        <w:rPr>
          <w:rFonts w:hint="eastAsia" w:ascii="宋体" w:hAnsi="宋体" w:cs="宋体"/>
          <w:sz w:val="32"/>
          <w:szCs w:val="32"/>
          <w:lang w:val="en-US" w:eastAsia="zh-CN"/>
        </w:rPr>
        <w:t>供应商名称</w:t>
      </w:r>
      <w:r>
        <w:rPr>
          <w:rFonts w:hint="eastAsia" w:ascii="宋体" w:hAnsi="宋体" w:cs="宋体"/>
          <w:sz w:val="32"/>
          <w:szCs w:val="32"/>
        </w:rPr>
        <w:t>：                   （盖章）</w:t>
      </w:r>
    </w:p>
    <w:p w14:paraId="2555ECCF">
      <w:pPr>
        <w:ind w:firstLine="1280" w:firstLineChars="400"/>
        <w:jc w:val="center"/>
        <w:rPr>
          <w:rFonts w:hint="eastAsia" w:ascii="宋体" w:hAnsi="宋体" w:cs="宋体"/>
          <w:sz w:val="32"/>
          <w:szCs w:val="32"/>
        </w:rPr>
      </w:pPr>
      <w:r>
        <w:rPr>
          <w:rFonts w:hint="eastAsia" w:ascii="宋体" w:hAnsi="宋体" w:cs="宋体"/>
          <w:sz w:val="32"/>
          <w:szCs w:val="32"/>
        </w:rPr>
        <w:t>递交时间：   年   月   日</w:t>
      </w:r>
    </w:p>
    <w:p w14:paraId="5A965AF8">
      <w:pPr>
        <w:rPr>
          <w:rFonts w:hint="eastAsia" w:ascii="宋体" w:hAnsi="宋体" w:cs="宋体"/>
          <w:sz w:val="32"/>
          <w:szCs w:val="32"/>
        </w:rPr>
      </w:pPr>
      <w:r>
        <w:rPr>
          <w:rFonts w:hint="eastAsia" w:ascii="宋体" w:hAnsi="宋体" w:cs="宋体"/>
          <w:sz w:val="32"/>
          <w:szCs w:val="32"/>
        </w:rPr>
        <w:br w:type="page"/>
      </w:r>
    </w:p>
    <w:p w14:paraId="73A15005">
      <w:pPr>
        <w:jc w:val="center"/>
        <w:rPr>
          <w:rFonts w:hint="eastAsia" w:ascii="宋体" w:hAnsi="宋体" w:cs="宋体"/>
          <w:b/>
          <w:bCs/>
          <w:sz w:val="44"/>
          <w:szCs w:val="44"/>
          <w:lang w:val="zh-CN"/>
        </w:rPr>
      </w:pPr>
      <w:r>
        <w:rPr>
          <w:rFonts w:hint="eastAsia" w:ascii="宋体" w:hAnsi="宋体" w:cs="宋体"/>
          <w:b/>
          <w:bCs/>
          <w:sz w:val="32"/>
          <w:szCs w:val="32"/>
          <w:lang w:val="zh-CN"/>
        </w:rPr>
        <w:t>二、</w:t>
      </w:r>
      <w:r>
        <w:rPr>
          <w:rFonts w:hint="eastAsia" w:ascii="宋体" w:hAnsi="宋体" w:cs="宋体"/>
          <w:b/>
          <w:bCs/>
          <w:sz w:val="32"/>
          <w:szCs w:val="32"/>
          <w:lang w:val="en-US" w:eastAsia="zh-CN"/>
        </w:rPr>
        <w:t>报价</w:t>
      </w:r>
      <w:r>
        <w:rPr>
          <w:rFonts w:hint="eastAsia" w:ascii="宋体" w:hAnsi="宋体" w:cs="宋体"/>
          <w:b/>
          <w:bCs/>
          <w:sz w:val="32"/>
          <w:szCs w:val="32"/>
          <w:lang w:val="zh-CN"/>
        </w:rPr>
        <w:t>一览表</w:t>
      </w:r>
    </w:p>
    <w:p w14:paraId="2696B940">
      <w:pPr>
        <w:spacing w:before="50" w:after="156" w:afterLines="50" w:line="360" w:lineRule="auto"/>
        <w:contextualSpacing/>
        <w:jc w:val="left"/>
        <w:rPr>
          <w:rFonts w:hint="eastAsia" w:ascii="宋体" w:hAnsi="宋体" w:cs="宋体"/>
          <w:sz w:val="24"/>
          <w:szCs w:val="24"/>
        </w:rPr>
      </w:pPr>
    </w:p>
    <w:p w14:paraId="28BFF07C">
      <w:pPr>
        <w:spacing w:before="50" w:after="156" w:afterLines="50" w:line="360" w:lineRule="auto"/>
        <w:contextualSpacing/>
        <w:jc w:val="left"/>
        <w:rPr>
          <w:rFonts w:hint="eastAsia" w:ascii="宋体" w:hAnsi="宋体" w:cs="宋体"/>
          <w:sz w:val="24"/>
          <w:szCs w:val="24"/>
        </w:rPr>
      </w:pPr>
      <w:r>
        <w:rPr>
          <w:rFonts w:hint="eastAsia" w:ascii="宋体" w:hAnsi="宋体" w:cs="宋体"/>
          <w:sz w:val="24"/>
          <w:szCs w:val="24"/>
        </w:rPr>
        <w:t>项目编号：</w:t>
      </w:r>
    </w:p>
    <w:p w14:paraId="486270DC">
      <w:pPr>
        <w:spacing w:line="360" w:lineRule="auto"/>
        <w:contextualSpacing/>
        <w:rPr>
          <w:rFonts w:hint="eastAsia" w:ascii="宋体" w:hAnsi="宋体" w:cs="宋体"/>
          <w:sz w:val="24"/>
          <w:szCs w:val="24"/>
        </w:rPr>
      </w:pPr>
      <w:r>
        <w:rPr>
          <w:rFonts w:hint="eastAsia" w:ascii="宋体" w:hAnsi="宋体" w:cs="宋体"/>
          <w:sz w:val="24"/>
          <w:szCs w:val="24"/>
        </w:rPr>
        <w:t>项目名称：                                              单位：元（人民币）</w:t>
      </w:r>
    </w:p>
    <w:tbl>
      <w:tblPr>
        <w:tblStyle w:val="16"/>
        <w:tblW w:w="9180" w:type="dxa"/>
        <w:jc w:val="center"/>
        <w:tblLayout w:type="fixed"/>
        <w:tblCellMar>
          <w:top w:w="0" w:type="dxa"/>
          <w:left w:w="108" w:type="dxa"/>
          <w:bottom w:w="0" w:type="dxa"/>
          <w:right w:w="108" w:type="dxa"/>
        </w:tblCellMar>
      </w:tblPr>
      <w:tblGrid>
        <w:gridCol w:w="959"/>
        <w:gridCol w:w="1843"/>
        <w:gridCol w:w="3685"/>
        <w:gridCol w:w="1843"/>
        <w:gridCol w:w="850"/>
      </w:tblGrid>
      <w:tr w14:paraId="1AA93808">
        <w:tblPrEx>
          <w:tblCellMar>
            <w:top w:w="0" w:type="dxa"/>
            <w:left w:w="108" w:type="dxa"/>
            <w:bottom w:w="0" w:type="dxa"/>
            <w:right w:w="108" w:type="dxa"/>
          </w:tblCellMar>
        </w:tblPrEx>
        <w:trPr>
          <w:trHeight w:val="851" w:hRule="atLeast"/>
          <w:jc w:val="center"/>
        </w:trPr>
        <w:tc>
          <w:tcPr>
            <w:tcW w:w="959" w:type="dxa"/>
            <w:tcBorders>
              <w:top w:val="single" w:color="auto" w:sz="6" w:space="0"/>
              <w:left w:val="single" w:color="auto" w:sz="6" w:space="0"/>
              <w:bottom w:val="single" w:color="auto" w:sz="6" w:space="0"/>
              <w:right w:val="single" w:color="auto" w:sz="6" w:space="0"/>
            </w:tcBorders>
            <w:noWrap w:val="0"/>
            <w:vAlign w:val="center"/>
          </w:tcPr>
          <w:p w14:paraId="4AC0FCF3">
            <w:pPr>
              <w:autoSpaceDE w:val="0"/>
              <w:autoSpaceDN w:val="0"/>
              <w:adjustRightInd w:val="0"/>
              <w:spacing w:line="480" w:lineRule="exact"/>
              <w:jc w:val="center"/>
              <w:rPr>
                <w:rFonts w:hint="eastAsia" w:ascii="宋体" w:hAnsi="宋体" w:cs="宋体"/>
                <w:b/>
                <w:sz w:val="24"/>
                <w:szCs w:val="24"/>
                <w:lang w:val="zh-CN"/>
              </w:rPr>
            </w:pPr>
            <w:r>
              <w:rPr>
                <w:rFonts w:hint="eastAsia" w:ascii="宋体" w:hAnsi="宋体" w:cs="宋体"/>
                <w:b/>
                <w:sz w:val="24"/>
                <w:szCs w:val="24"/>
                <w:lang w:val="zh-CN"/>
              </w:rPr>
              <w:t>标</w:t>
            </w:r>
            <w:r>
              <w:rPr>
                <w:rFonts w:hint="eastAsia" w:ascii="宋体" w:hAnsi="宋体" w:cs="宋体"/>
                <w:b/>
                <w:sz w:val="24"/>
                <w:szCs w:val="24"/>
              </w:rPr>
              <w:t>段</w:t>
            </w:r>
          </w:p>
        </w:tc>
        <w:tc>
          <w:tcPr>
            <w:tcW w:w="1843" w:type="dxa"/>
            <w:tcBorders>
              <w:top w:val="single" w:color="auto" w:sz="6" w:space="0"/>
              <w:left w:val="single" w:color="auto" w:sz="6" w:space="0"/>
              <w:bottom w:val="single" w:color="auto" w:sz="6" w:space="0"/>
              <w:right w:val="single" w:color="auto" w:sz="6" w:space="0"/>
            </w:tcBorders>
            <w:noWrap w:val="0"/>
            <w:vAlign w:val="center"/>
          </w:tcPr>
          <w:p w14:paraId="25814E04">
            <w:pPr>
              <w:autoSpaceDE w:val="0"/>
              <w:autoSpaceDN w:val="0"/>
              <w:adjustRightInd w:val="0"/>
              <w:spacing w:line="480" w:lineRule="exact"/>
              <w:jc w:val="center"/>
              <w:rPr>
                <w:rFonts w:hint="eastAsia" w:ascii="宋体" w:hAnsi="宋体" w:cs="宋体"/>
                <w:b/>
                <w:sz w:val="24"/>
                <w:szCs w:val="24"/>
                <w:lang w:val="zh-CN"/>
              </w:rPr>
            </w:pPr>
            <w:r>
              <w:rPr>
                <w:rFonts w:hint="eastAsia" w:ascii="宋体" w:hAnsi="宋体" w:cs="宋体"/>
                <w:b/>
                <w:sz w:val="24"/>
                <w:szCs w:val="24"/>
                <w:lang w:val="zh-CN"/>
              </w:rPr>
              <w:t>项目名称</w:t>
            </w:r>
          </w:p>
        </w:tc>
        <w:tc>
          <w:tcPr>
            <w:tcW w:w="3685" w:type="dxa"/>
            <w:tcBorders>
              <w:top w:val="single" w:color="auto" w:sz="6" w:space="0"/>
              <w:left w:val="single" w:color="auto" w:sz="6" w:space="0"/>
              <w:bottom w:val="single" w:color="auto" w:sz="6" w:space="0"/>
              <w:right w:val="single" w:color="auto" w:sz="6" w:space="0"/>
            </w:tcBorders>
            <w:noWrap w:val="0"/>
            <w:vAlign w:val="center"/>
          </w:tcPr>
          <w:p w14:paraId="34AEFF51">
            <w:pPr>
              <w:autoSpaceDE w:val="0"/>
              <w:autoSpaceDN w:val="0"/>
              <w:adjustRightInd w:val="0"/>
              <w:spacing w:line="480" w:lineRule="exact"/>
              <w:jc w:val="center"/>
              <w:rPr>
                <w:rFonts w:hint="eastAsia" w:ascii="宋体" w:hAnsi="宋体" w:cs="宋体"/>
                <w:b/>
                <w:sz w:val="24"/>
                <w:szCs w:val="24"/>
                <w:lang w:val="zh-CN"/>
              </w:rPr>
            </w:pPr>
            <w:r>
              <w:rPr>
                <w:rFonts w:hint="eastAsia" w:ascii="宋体" w:hAnsi="宋体" w:cs="宋体"/>
                <w:b/>
                <w:sz w:val="24"/>
                <w:szCs w:val="24"/>
                <w:lang w:val="zh-CN"/>
              </w:rPr>
              <w:t>投标报价</w:t>
            </w:r>
          </w:p>
        </w:tc>
        <w:tc>
          <w:tcPr>
            <w:tcW w:w="1843" w:type="dxa"/>
            <w:tcBorders>
              <w:top w:val="single" w:color="auto" w:sz="6" w:space="0"/>
              <w:left w:val="single" w:color="auto" w:sz="6" w:space="0"/>
              <w:bottom w:val="single" w:color="auto" w:sz="6" w:space="0"/>
              <w:right w:val="single" w:color="auto" w:sz="6" w:space="0"/>
            </w:tcBorders>
            <w:noWrap w:val="0"/>
            <w:vAlign w:val="center"/>
          </w:tcPr>
          <w:p w14:paraId="2466CA83">
            <w:pPr>
              <w:autoSpaceDE w:val="0"/>
              <w:autoSpaceDN w:val="0"/>
              <w:adjustRightInd w:val="0"/>
              <w:spacing w:line="480" w:lineRule="exact"/>
              <w:jc w:val="center"/>
              <w:rPr>
                <w:rFonts w:hint="default" w:ascii="宋体" w:hAnsi="宋体" w:eastAsia="宋体" w:cs="宋体"/>
                <w:b/>
                <w:sz w:val="24"/>
                <w:szCs w:val="24"/>
                <w:lang w:val="en-US" w:eastAsia="zh-CN"/>
              </w:rPr>
            </w:pPr>
            <w:r>
              <w:rPr>
                <w:rFonts w:hint="eastAsia" w:ascii="宋体" w:hAnsi="宋体" w:cs="宋体"/>
                <w:b/>
                <w:sz w:val="24"/>
                <w:szCs w:val="24"/>
                <w:lang w:val="en-US" w:eastAsia="zh-CN"/>
              </w:rPr>
              <w:t>合同履行期限（交付日期）</w:t>
            </w:r>
          </w:p>
        </w:tc>
        <w:tc>
          <w:tcPr>
            <w:tcW w:w="850" w:type="dxa"/>
            <w:tcBorders>
              <w:top w:val="single" w:color="auto" w:sz="6" w:space="0"/>
              <w:left w:val="single" w:color="auto" w:sz="6" w:space="0"/>
              <w:bottom w:val="single" w:color="auto" w:sz="6" w:space="0"/>
              <w:right w:val="single" w:color="auto" w:sz="6" w:space="0"/>
            </w:tcBorders>
            <w:noWrap w:val="0"/>
            <w:vAlign w:val="center"/>
          </w:tcPr>
          <w:p w14:paraId="5F56F180">
            <w:pPr>
              <w:autoSpaceDE w:val="0"/>
              <w:autoSpaceDN w:val="0"/>
              <w:adjustRightInd w:val="0"/>
              <w:spacing w:line="480" w:lineRule="exact"/>
              <w:jc w:val="center"/>
              <w:rPr>
                <w:rFonts w:hint="eastAsia" w:ascii="宋体" w:hAnsi="宋体" w:cs="宋体"/>
                <w:b/>
                <w:sz w:val="24"/>
                <w:szCs w:val="24"/>
                <w:lang w:val="zh-CN"/>
              </w:rPr>
            </w:pPr>
            <w:r>
              <w:rPr>
                <w:rFonts w:hint="eastAsia" w:ascii="宋体" w:hAnsi="宋体" w:cs="宋体"/>
                <w:b/>
                <w:sz w:val="24"/>
                <w:szCs w:val="24"/>
                <w:lang w:val="zh-CN"/>
              </w:rPr>
              <w:t>备注</w:t>
            </w:r>
          </w:p>
        </w:tc>
      </w:tr>
      <w:tr w14:paraId="5C1070DE">
        <w:tblPrEx>
          <w:tblCellMar>
            <w:top w:w="0" w:type="dxa"/>
            <w:left w:w="108" w:type="dxa"/>
            <w:bottom w:w="0" w:type="dxa"/>
            <w:right w:w="108" w:type="dxa"/>
          </w:tblCellMar>
        </w:tblPrEx>
        <w:trPr>
          <w:trHeight w:val="1486" w:hRule="atLeast"/>
          <w:jc w:val="center"/>
        </w:trPr>
        <w:tc>
          <w:tcPr>
            <w:tcW w:w="959" w:type="dxa"/>
            <w:tcBorders>
              <w:top w:val="single" w:color="auto" w:sz="6" w:space="0"/>
              <w:left w:val="single" w:color="auto" w:sz="6" w:space="0"/>
              <w:bottom w:val="single" w:color="auto" w:sz="6" w:space="0"/>
              <w:right w:val="single" w:color="auto" w:sz="6" w:space="0"/>
            </w:tcBorders>
            <w:noWrap w:val="0"/>
            <w:vAlign w:val="center"/>
          </w:tcPr>
          <w:p w14:paraId="588C01F8">
            <w:pPr>
              <w:autoSpaceDE w:val="0"/>
              <w:autoSpaceDN w:val="0"/>
              <w:adjustRightInd w:val="0"/>
              <w:spacing w:line="480" w:lineRule="exact"/>
              <w:ind w:firstLine="240"/>
              <w:rPr>
                <w:rFonts w:hint="eastAsia" w:ascii="宋体" w:hAnsi="宋体" w:cs="宋体"/>
                <w:sz w:val="24"/>
                <w:szCs w:val="24"/>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79103FF9">
            <w:pPr>
              <w:autoSpaceDE w:val="0"/>
              <w:autoSpaceDN w:val="0"/>
              <w:adjustRightInd w:val="0"/>
              <w:spacing w:line="480" w:lineRule="exact"/>
              <w:ind w:firstLine="240"/>
              <w:rPr>
                <w:rFonts w:hint="eastAsia" w:ascii="宋体" w:hAnsi="宋体" w:cs="宋体"/>
                <w:sz w:val="24"/>
                <w:szCs w:val="24"/>
              </w:rPr>
            </w:pPr>
          </w:p>
        </w:tc>
        <w:tc>
          <w:tcPr>
            <w:tcW w:w="3685" w:type="dxa"/>
            <w:tcBorders>
              <w:top w:val="single" w:color="auto" w:sz="6" w:space="0"/>
              <w:left w:val="single" w:color="auto" w:sz="6" w:space="0"/>
              <w:bottom w:val="single" w:color="auto" w:sz="6" w:space="0"/>
              <w:right w:val="single" w:color="auto" w:sz="6" w:space="0"/>
            </w:tcBorders>
            <w:noWrap w:val="0"/>
            <w:vAlign w:val="center"/>
          </w:tcPr>
          <w:p w14:paraId="6E558128">
            <w:pPr>
              <w:autoSpaceDE w:val="0"/>
              <w:autoSpaceDN w:val="0"/>
              <w:adjustRightInd w:val="0"/>
              <w:spacing w:line="480" w:lineRule="exact"/>
              <w:rPr>
                <w:rFonts w:hint="eastAsia" w:ascii="宋体" w:hAnsi="宋体" w:cs="宋体"/>
                <w:sz w:val="24"/>
                <w:szCs w:val="24"/>
                <w:lang w:val="zh-CN"/>
              </w:rPr>
            </w:pPr>
            <w:r>
              <w:rPr>
                <w:rFonts w:hint="eastAsia" w:ascii="宋体" w:hAnsi="宋体" w:cs="宋体"/>
                <w:sz w:val="24"/>
                <w:szCs w:val="24"/>
                <w:lang w:val="zh-CN"/>
              </w:rPr>
              <w:t xml:space="preserve">大写：            </w:t>
            </w:r>
          </w:p>
          <w:p w14:paraId="5AA52F27">
            <w:pPr>
              <w:autoSpaceDE w:val="0"/>
              <w:autoSpaceDN w:val="0"/>
              <w:adjustRightInd w:val="0"/>
              <w:spacing w:line="480" w:lineRule="exact"/>
              <w:rPr>
                <w:rFonts w:hint="eastAsia" w:ascii="宋体" w:hAnsi="宋体" w:cs="宋体"/>
                <w:sz w:val="24"/>
                <w:szCs w:val="24"/>
              </w:rPr>
            </w:pPr>
            <w:r>
              <w:rPr>
                <w:rFonts w:hint="eastAsia" w:ascii="宋体" w:hAnsi="宋体" w:cs="宋体"/>
                <w:sz w:val="24"/>
                <w:szCs w:val="24"/>
                <w:lang w:val="zh-CN"/>
              </w:rPr>
              <w:t>小写：</w:t>
            </w:r>
          </w:p>
        </w:tc>
        <w:tc>
          <w:tcPr>
            <w:tcW w:w="1843" w:type="dxa"/>
            <w:tcBorders>
              <w:top w:val="single" w:color="auto" w:sz="6" w:space="0"/>
              <w:left w:val="single" w:color="auto" w:sz="6" w:space="0"/>
              <w:bottom w:val="single" w:color="auto" w:sz="6" w:space="0"/>
              <w:right w:val="single" w:color="auto" w:sz="6" w:space="0"/>
            </w:tcBorders>
            <w:noWrap w:val="0"/>
            <w:vAlign w:val="center"/>
          </w:tcPr>
          <w:p w14:paraId="3EFA45BA">
            <w:pPr>
              <w:autoSpaceDE w:val="0"/>
              <w:autoSpaceDN w:val="0"/>
              <w:adjustRightInd w:val="0"/>
              <w:spacing w:line="480" w:lineRule="exact"/>
              <w:ind w:firstLine="240"/>
              <w:rPr>
                <w:rFonts w:hint="eastAsia" w:ascii="宋体" w:hAnsi="宋体" w:cs="宋体"/>
                <w:sz w:val="24"/>
                <w:szCs w:val="24"/>
                <w:lang w:val="zh-CN"/>
              </w:rPr>
            </w:pPr>
          </w:p>
        </w:tc>
        <w:tc>
          <w:tcPr>
            <w:tcW w:w="850" w:type="dxa"/>
            <w:tcBorders>
              <w:top w:val="single" w:color="auto" w:sz="6" w:space="0"/>
              <w:left w:val="single" w:color="auto" w:sz="6" w:space="0"/>
              <w:bottom w:val="single" w:color="auto" w:sz="6" w:space="0"/>
              <w:right w:val="single" w:color="auto" w:sz="6" w:space="0"/>
            </w:tcBorders>
            <w:noWrap w:val="0"/>
            <w:vAlign w:val="center"/>
          </w:tcPr>
          <w:p w14:paraId="1D50FD5B">
            <w:pPr>
              <w:autoSpaceDE w:val="0"/>
              <w:autoSpaceDN w:val="0"/>
              <w:adjustRightInd w:val="0"/>
              <w:spacing w:line="480" w:lineRule="exact"/>
              <w:ind w:firstLine="240"/>
              <w:rPr>
                <w:rFonts w:hint="eastAsia" w:ascii="宋体" w:hAnsi="宋体" w:cs="宋体"/>
                <w:sz w:val="24"/>
                <w:szCs w:val="24"/>
                <w:lang w:val="zh-CN"/>
              </w:rPr>
            </w:pPr>
          </w:p>
        </w:tc>
      </w:tr>
    </w:tbl>
    <w:p w14:paraId="58AB9081">
      <w:pPr>
        <w:autoSpaceDE w:val="0"/>
        <w:autoSpaceDN w:val="0"/>
        <w:adjustRightInd w:val="0"/>
        <w:spacing w:line="480" w:lineRule="auto"/>
        <w:rPr>
          <w:rFonts w:hint="eastAsia" w:ascii="宋体" w:hAnsi="宋体" w:cs="宋体"/>
          <w:sz w:val="24"/>
          <w:szCs w:val="24"/>
          <w:lang w:val="zh-CN"/>
        </w:rPr>
      </w:pPr>
    </w:p>
    <w:p w14:paraId="5EC962E8">
      <w:pPr>
        <w:autoSpaceDE w:val="0"/>
        <w:autoSpaceDN w:val="0"/>
        <w:adjustRightInd w:val="0"/>
        <w:spacing w:line="480" w:lineRule="auto"/>
        <w:rPr>
          <w:rFonts w:hint="eastAsia" w:ascii="宋体" w:hAnsi="宋体" w:cs="宋体"/>
          <w:sz w:val="24"/>
          <w:szCs w:val="24"/>
          <w:lang w:val="zh-CN"/>
        </w:rPr>
      </w:pPr>
      <w:r>
        <w:rPr>
          <w:rFonts w:hint="eastAsia" w:ascii="宋体" w:hAnsi="宋体" w:cs="宋体"/>
          <w:sz w:val="24"/>
          <w:szCs w:val="24"/>
          <w:lang w:val="zh-CN"/>
        </w:rPr>
        <w:t>供应商名称：</w:t>
      </w:r>
      <w:r>
        <w:rPr>
          <w:rFonts w:hint="eastAsia" w:ascii="宋体" w:hAnsi="宋体" w:cs="宋体"/>
          <w:sz w:val="24"/>
          <w:szCs w:val="24"/>
          <w:u w:val="single"/>
          <w:lang w:val="zh-CN"/>
        </w:rPr>
        <w:t xml:space="preserve">     （全称）   </w:t>
      </w:r>
      <w:r>
        <w:rPr>
          <w:rFonts w:hint="eastAsia" w:ascii="宋体" w:hAnsi="宋体" w:cs="宋体"/>
          <w:sz w:val="24"/>
          <w:szCs w:val="24"/>
          <w:lang w:val="zh-CN"/>
        </w:rPr>
        <w:t>（公章）：</w:t>
      </w:r>
    </w:p>
    <w:p w14:paraId="22BBB19E">
      <w:pPr>
        <w:autoSpaceDE w:val="0"/>
        <w:autoSpaceDN w:val="0"/>
        <w:adjustRightInd w:val="0"/>
        <w:spacing w:line="480" w:lineRule="auto"/>
        <w:rPr>
          <w:rFonts w:hint="eastAsia" w:ascii="宋体" w:hAnsi="宋体" w:cs="宋体"/>
          <w:sz w:val="24"/>
          <w:szCs w:val="24"/>
          <w:lang w:val="zh-CN"/>
        </w:rPr>
      </w:pPr>
      <w:r>
        <w:rPr>
          <w:rFonts w:hint="eastAsia" w:ascii="宋体" w:hAnsi="宋体" w:cs="宋体"/>
          <w:sz w:val="24"/>
          <w:szCs w:val="24"/>
          <w:lang w:val="zh-CN"/>
        </w:rPr>
        <w:t>投标人法定代表人（单位负责人）或授权代表（签字或盖章）：</w:t>
      </w:r>
    </w:p>
    <w:p w14:paraId="618529B9">
      <w:pPr>
        <w:autoSpaceDE w:val="0"/>
        <w:autoSpaceDN w:val="0"/>
        <w:adjustRightInd w:val="0"/>
        <w:spacing w:line="480" w:lineRule="auto"/>
        <w:rPr>
          <w:rFonts w:hint="eastAsia" w:ascii="宋体" w:hAnsi="宋体" w:cs="宋体"/>
          <w:sz w:val="24"/>
          <w:szCs w:val="24"/>
          <w:lang w:val="zh-CN"/>
        </w:rPr>
      </w:pPr>
      <w:r>
        <w:rPr>
          <w:rFonts w:hint="eastAsia" w:ascii="宋体" w:hAnsi="宋体" w:cs="宋体"/>
          <w:sz w:val="24"/>
          <w:szCs w:val="24"/>
          <w:lang w:val="zh-CN"/>
        </w:rPr>
        <w:t>日期：   年   月   日</w:t>
      </w:r>
    </w:p>
    <w:p w14:paraId="672A15DF">
      <w:pPr>
        <w:autoSpaceDE w:val="0"/>
        <w:autoSpaceDN w:val="0"/>
        <w:adjustRightInd w:val="0"/>
        <w:spacing w:line="360" w:lineRule="auto"/>
        <w:rPr>
          <w:rFonts w:hint="eastAsia" w:ascii="宋体" w:hAnsi="宋体" w:cs="宋体"/>
          <w:sz w:val="24"/>
          <w:lang w:val="zh-CN"/>
        </w:rPr>
      </w:pPr>
    </w:p>
    <w:p w14:paraId="41007A29">
      <w:pPr>
        <w:autoSpaceDE w:val="0"/>
        <w:autoSpaceDN w:val="0"/>
        <w:adjustRightInd w:val="0"/>
        <w:spacing w:line="480" w:lineRule="auto"/>
        <w:rPr>
          <w:rFonts w:hint="eastAsia" w:ascii="宋体" w:hAnsi="宋体" w:cs="宋体"/>
          <w:szCs w:val="21"/>
          <w:lang w:val="zh-CN"/>
        </w:rPr>
      </w:pPr>
      <w:r>
        <w:rPr>
          <w:rFonts w:hint="eastAsia" w:ascii="宋体" w:hAnsi="宋体" w:cs="宋体"/>
          <w:szCs w:val="21"/>
          <w:lang w:val="zh-CN"/>
        </w:rPr>
        <w:t>注：1、合同履行期限指完成该项目的最终时间（日历天）。</w:t>
      </w:r>
    </w:p>
    <w:p w14:paraId="3ED26164">
      <w:pPr>
        <w:autoSpaceDE w:val="0"/>
        <w:autoSpaceDN w:val="0"/>
        <w:adjustRightInd w:val="0"/>
        <w:spacing w:line="480" w:lineRule="auto"/>
        <w:rPr>
          <w:rFonts w:hint="eastAsia" w:ascii="宋体" w:hAnsi="宋体" w:cs="宋体"/>
          <w:b/>
          <w:bCs/>
          <w:sz w:val="44"/>
          <w:szCs w:val="44"/>
          <w:lang w:val="zh-CN"/>
        </w:rPr>
      </w:pPr>
      <w:r>
        <w:rPr>
          <w:rFonts w:hint="eastAsia" w:ascii="宋体" w:hAnsi="宋体" w:cs="宋体"/>
          <w:szCs w:val="21"/>
          <w:lang w:val="zh-CN"/>
        </w:rPr>
        <w:t>2、如招标公告明确合同履行期限以年为单位，本表应填写完成该项目的年限。</w:t>
      </w:r>
      <w:r>
        <w:rPr>
          <w:rFonts w:hint="eastAsia" w:ascii="宋体" w:hAnsi="宋体" w:cs="宋体"/>
          <w:b/>
          <w:bCs/>
          <w:sz w:val="44"/>
          <w:szCs w:val="44"/>
          <w:lang w:val="zh-CN"/>
        </w:rPr>
        <w:br w:type="page"/>
      </w:r>
      <w:r>
        <w:rPr>
          <w:rFonts w:hint="eastAsia" w:ascii="宋体" w:hAnsi="宋体" w:cs="宋体"/>
          <w:b/>
          <w:bCs/>
          <w:sz w:val="32"/>
          <w:szCs w:val="32"/>
          <w:lang w:val="zh-CN"/>
        </w:rPr>
        <w:t>三、资格审查证明材料</w:t>
      </w:r>
    </w:p>
    <w:p w14:paraId="432AC7D4">
      <w:pPr>
        <w:pStyle w:val="9"/>
        <w:spacing w:line="360" w:lineRule="auto"/>
        <w:jc w:val="center"/>
        <w:rPr>
          <w:rFonts w:hint="eastAsia" w:ascii="宋体" w:hAnsi="宋体" w:eastAsia="宋体" w:cs="Times New Roman"/>
          <w:b/>
          <w:bCs/>
          <w:kern w:val="2"/>
          <w:sz w:val="28"/>
          <w:szCs w:val="28"/>
          <w:lang w:val="en-US" w:eastAsia="zh-CN" w:bidi="ar-SA"/>
        </w:rPr>
      </w:pPr>
      <w:r>
        <w:rPr>
          <w:rFonts w:hint="eastAsia" w:ascii="宋体" w:hAnsi="宋体" w:eastAsia="宋体" w:cs="Times New Roman"/>
          <w:b/>
          <w:bCs/>
          <w:kern w:val="2"/>
          <w:sz w:val="28"/>
          <w:szCs w:val="28"/>
          <w:lang w:val="en-US" w:eastAsia="zh-CN" w:bidi="ar-SA"/>
        </w:rPr>
        <w:t>3.1投 标 函</w:t>
      </w:r>
    </w:p>
    <w:p w14:paraId="10AA525A">
      <w:pPr>
        <w:adjustRightInd w:val="0"/>
        <w:spacing w:line="360" w:lineRule="auto"/>
        <w:contextualSpacing/>
        <w:rPr>
          <w:rFonts w:hint="eastAsia" w:ascii="宋体" w:hAnsi="宋体" w:cs="宋体"/>
          <w:b/>
          <w:snapToGrid w:val="0"/>
          <w:kern w:val="0"/>
          <w:sz w:val="24"/>
          <w:szCs w:val="24"/>
        </w:rPr>
      </w:pPr>
      <w:r>
        <w:rPr>
          <w:rFonts w:hint="eastAsia" w:ascii="宋体" w:hAnsi="宋体" w:cs="宋体"/>
          <w:snapToGrid w:val="0"/>
          <w:kern w:val="0"/>
          <w:sz w:val="24"/>
          <w:szCs w:val="24"/>
        </w:rPr>
        <w:t>致：</w:t>
      </w:r>
      <w:r>
        <w:rPr>
          <w:rFonts w:hint="eastAsia" w:ascii="宋体" w:hAnsi="宋体" w:cs="宋体"/>
          <w:snapToGrid w:val="0"/>
          <w:kern w:val="0"/>
          <w:sz w:val="24"/>
          <w:szCs w:val="24"/>
          <w:u w:val="single"/>
        </w:rPr>
        <w:t xml:space="preserve">    </w:t>
      </w:r>
      <w:r>
        <w:rPr>
          <w:rFonts w:hint="eastAsia" w:ascii="宋体" w:hAnsi="宋体" w:cs="宋体"/>
          <w:b/>
          <w:snapToGrid w:val="0"/>
          <w:kern w:val="0"/>
          <w:sz w:val="24"/>
          <w:szCs w:val="24"/>
          <w:u w:val="single"/>
        </w:rPr>
        <w:t>（采购人）</w:t>
      </w:r>
    </w:p>
    <w:p w14:paraId="59C70970">
      <w:pPr>
        <w:adjustRightInd w:val="0"/>
        <w:spacing w:line="360" w:lineRule="auto"/>
        <w:ind w:firstLine="480" w:firstLineChars="200"/>
        <w:contextualSpacing/>
        <w:outlineLvl w:val="0"/>
        <w:rPr>
          <w:rFonts w:hint="eastAsia" w:ascii="宋体" w:hAnsi="宋体" w:cs="宋体"/>
          <w:snapToGrid w:val="0"/>
          <w:kern w:val="0"/>
          <w:sz w:val="24"/>
          <w:szCs w:val="24"/>
        </w:rPr>
      </w:pPr>
      <w:r>
        <w:rPr>
          <w:rFonts w:hint="eastAsia" w:ascii="宋体" w:hAnsi="宋体" w:cs="宋体"/>
          <w:snapToGrid w:val="0"/>
          <w:kern w:val="0"/>
          <w:sz w:val="24"/>
          <w:szCs w:val="24"/>
        </w:rPr>
        <w:t>根据贵方</w:t>
      </w:r>
      <w:r>
        <w:rPr>
          <w:rFonts w:hint="eastAsia" w:ascii="宋体" w:hAnsi="宋体" w:cs="宋体"/>
          <w:snapToGrid w:val="0"/>
          <w:kern w:val="0"/>
          <w:sz w:val="24"/>
          <w:szCs w:val="24"/>
          <w:u w:val="single"/>
        </w:rPr>
        <w:t xml:space="preserve">     （项目名称、项目编号）</w:t>
      </w:r>
      <w:r>
        <w:rPr>
          <w:rFonts w:hint="eastAsia" w:ascii="宋体" w:hAnsi="宋体" w:cs="宋体"/>
          <w:snapToGrid w:val="0"/>
          <w:kern w:val="0"/>
          <w:sz w:val="24"/>
          <w:szCs w:val="24"/>
        </w:rPr>
        <w:t>采购的竞争性谈判公告及谈判邀请，</w:t>
      </w:r>
      <w:r>
        <w:rPr>
          <w:rFonts w:hint="eastAsia" w:ascii="宋体" w:hAnsi="宋体" w:cs="宋体"/>
          <w:snapToGrid w:val="0"/>
          <w:kern w:val="0"/>
          <w:sz w:val="24"/>
          <w:szCs w:val="24"/>
          <w:u w:val="single"/>
          <w:lang w:val="en-US" w:eastAsia="zh-CN"/>
        </w:rPr>
        <w:t xml:space="preserve">   </w:t>
      </w:r>
      <w:r>
        <w:rPr>
          <w:rFonts w:hint="eastAsia" w:ascii="宋体" w:hAnsi="宋体" w:cs="宋体"/>
          <w:snapToGrid w:val="0"/>
          <w:kern w:val="0"/>
          <w:sz w:val="24"/>
          <w:szCs w:val="24"/>
          <w:u w:val="single"/>
        </w:rPr>
        <w:t>（姓名和职务）</w:t>
      </w:r>
      <w:r>
        <w:rPr>
          <w:rFonts w:hint="eastAsia" w:ascii="宋体" w:hAnsi="宋体" w:cs="宋体"/>
          <w:snapToGrid w:val="0"/>
          <w:kern w:val="0"/>
          <w:sz w:val="24"/>
          <w:szCs w:val="24"/>
        </w:rPr>
        <w:t>被正式授权并代表投标人</w:t>
      </w:r>
      <w:r>
        <w:rPr>
          <w:rFonts w:hint="eastAsia" w:ascii="宋体" w:hAnsi="宋体" w:cs="宋体"/>
          <w:snapToGrid w:val="0"/>
          <w:kern w:val="0"/>
          <w:sz w:val="24"/>
          <w:szCs w:val="24"/>
          <w:u w:val="single"/>
        </w:rPr>
        <w:t xml:space="preserve">    （投标人名称、地址）</w:t>
      </w:r>
      <w:r>
        <w:rPr>
          <w:rFonts w:hint="eastAsia" w:ascii="宋体" w:hAnsi="宋体" w:cs="宋体"/>
          <w:snapToGrid w:val="0"/>
          <w:kern w:val="0"/>
          <w:sz w:val="24"/>
          <w:szCs w:val="24"/>
        </w:rPr>
        <w:t>提交。</w:t>
      </w:r>
    </w:p>
    <w:p w14:paraId="6090FA4C">
      <w:pPr>
        <w:pStyle w:val="9"/>
        <w:adjustRightInd w:val="0"/>
        <w:spacing w:line="360" w:lineRule="auto"/>
        <w:ind w:firstLine="480" w:firstLineChars="200"/>
        <w:contextualSpacing/>
        <w:rPr>
          <w:rFonts w:hint="eastAsia" w:ascii="宋体" w:hAnsi="宋体" w:cs="宋体"/>
          <w:snapToGrid w:val="0"/>
          <w:kern w:val="0"/>
          <w:szCs w:val="24"/>
        </w:rPr>
      </w:pPr>
      <w:r>
        <w:rPr>
          <w:rFonts w:hint="eastAsia" w:ascii="宋体" w:hAnsi="宋体" w:cs="宋体"/>
          <w:snapToGrid w:val="0"/>
          <w:kern w:val="0"/>
          <w:szCs w:val="24"/>
        </w:rPr>
        <w:t>我方确认收到贵方提供的</w:t>
      </w:r>
      <w:r>
        <w:rPr>
          <w:rFonts w:hint="eastAsia" w:ascii="宋体" w:hAnsi="宋体" w:cs="宋体"/>
          <w:snapToGrid w:val="0"/>
          <w:kern w:val="0"/>
          <w:szCs w:val="24"/>
          <w:u w:val="single"/>
        </w:rPr>
        <w:t xml:space="preserve">    （项目名称、项目编号）</w:t>
      </w:r>
      <w:r>
        <w:rPr>
          <w:rFonts w:hint="eastAsia" w:ascii="宋体" w:hAnsi="宋体" w:cs="宋体"/>
          <w:snapToGrid w:val="0"/>
          <w:kern w:val="0"/>
          <w:szCs w:val="24"/>
          <w:u w:val="none"/>
        </w:rPr>
        <w:t>谈判</w:t>
      </w:r>
      <w:r>
        <w:rPr>
          <w:rFonts w:hint="eastAsia" w:ascii="宋体" w:hAnsi="宋体" w:cs="宋体"/>
          <w:snapToGrid w:val="0"/>
          <w:kern w:val="0"/>
          <w:szCs w:val="24"/>
        </w:rPr>
        <w:t>文件的全部内容。</w:t>
      </w:r>
    </w:p>
    <w:p w14:paraId="647714C7">
      <w:pPr>
        <w:pStyle w:val="9"/>
        <w:adjustRightInd w:val="0"/>
        <w:spacing w:line="360" w:lineRule="auto"/>
        <w:ind w:firstLine="480" w:firstLineChars="200"/>
        <w:contextualSpacing/>
        <w:rPr>
          <w:rFonts w:hint="eastAsia" w:ascii="宋体" w:hAnsi="宋体" w:cs="宋体"/>
          <w:snapToGrid w:val="0"/>
          <w:kern w:val="0"/>
          <w:szCs w:val="24"/>
        </w:rPr>
      </w:pPr>
      <w:r>
        <w:rPr>
          <w:rFonts w:hint="eastAsia" w:ascii="宋体" w:hAnsi="宋体" w:cs="宋体"/>
          <w:snapToGrid w:val="0"/>
          <w:kern w:val="0"/>
          <w:szCs w:val="24"/>
        </w:rPr>
        <w:t>我方在参与投标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宋体" w:hAnsi="宋体" w:cs="宋体"/>
          <w:szCs w:val="24"/>
        </w:rPr>
        <w:t>已完全理解并接受</w:t>
      </w:r>
      <w:r>
        <w:rPr>
          <w:rFonts w:hint="eastAsia" w:ascii="宋体" w:hAnsi="宋体" w:cs="宋体"/>
          <w:snapToGrid w:val="0"/>
          <w:kern w:val="0"/>
          <w:szCs w:val="24"/>
        </w:rPr>
        <w:t>谈判</w:t>
      </w:r>
      <w:r>
        <w:rPr>
          <w:rFonts w:hint="eastAsia" w:ascii="宋体" w:hAnsi="宋体" w:cs="宋体"/>
          <w:szCs w:val="24"/>
        </w:rPr>
        <w:t>文件的各项规定和要求及资金支付规定，对</w:t>
      </w:r>
      <w:r>
        <w:rPr>
          <w:rFonts w:hint="eastAsia" w:ascii="宋体" w:hAnsi="宋体" w:cs="宋体"/>
          <w:snapToGrid w:val="0"/>
          <w:kern w:val="0"/>
          <w:szCs w:val="24"/>
        </w:rPr>
        <w:t>谈判</w:t>
      </w:r>
      <w:r>
        <w:rPr>
          <w:rFonts w:hint="eastAsia" w:ascii="宋体" w:hAnsi="宋体" w:cs="宋体"/>
          <w:szCs w:val="24"/>
        </w:rPr>
        <w:t>文件的合理性、合法性不再有异议。</w:t>
      </w:r>
    </w:p>
    <w:p w14:paraId="4C6D885D">
      <w:pPr>
        <w:adjustRightInd w:val="0"/>
        <w:spacing w:line="360" w:lineRule="auto"/>
        <w:ind w:firstLine="480" w:firstLineChars="200"/>
        <w:contextualSpacing/>
        <w:rPr>
          <w:rFonts w:hint="eastAsia" w:ascii="宋体" w:hAnsi="宋体" w:cs="宋体"/>
          <w:snapToGrid w:val="0"/>
          <w:kern w:val="0"/>
          <w:sz w:val="24"/>
          <w:szCs w:val="24"/>
        </w:rPr>
      </w:pPr>
      <w:r>
        <w:rPr>
          <w:rFonts w:hint="eastAsia" w:ascii="宋体" w:hAnsi="宋体" w:cs="宋体"/>
          <w:snapToGrid w:val="0"/>
          <w:kern w:val="0"/>
          <w:sz w:val="24"/>
          <w:szCs w:val="24"/>
          <w:u w:val="single"/>
        </w:rPr>
        <w:t xml:space="preserve">(投标人名称) </w:t>
      </w:r>
      <w:r>
        <w:rPr>
          <w:rFonts w:hint="eastAsia" w:ascii="宋体" w:hAnsi="宋体" w:cs="宋体"/>
          <w:i/>
          <w:snapToGrid w:val="0"/>
          <w:kern w:val="0"/>
          <w:sz w:val="24"/>
          <w:szCs w:val="24"/>
          <w:u w:val="single"/>
        </w:rPr>
        <w:t xml:space="preserve">    </w:t>
      </w:r>
      <w:r>
        <w:rPr>
          <w:rFonts w:hint="eastAsia" w:ascii="宋体" w:hAnsi="宋体" w:cs="宋体"/>
          <w:snapToGrid w:val="0"/>
          <w:kern w:val="0"/>
          <w:sz w:val="24"/>
          <w:szCs w:val="24"/>
        </w:rPr>
        <w:t>作为投标人正式授权</w:t>
      </w:r>
      <w:r>
        <w:rPr>
          <w:rFonts w:hint="eastAsia" w:ascii="宋体" w:hAnsi="宋体" w:cs="宋体"/>
          <w:snapToGrid w:val="0"/>
          <w:kern w:val="0"/>
          <w:sz w:val="24"/>
          <w:szCs w:val="24"/>
          <w:u w:val="single"/>
        </w:rPr>
        <w:t xml:space="preserve">(授权代表全名, 职务) </w:t>
      </w:r>
      <w:r>
        <w:rPr>
          <w:rFonts w:hint="eastAsia" w:ascii="宋体" w:hAnsi="宋体" w:cs="宋体"/>
          <w:i/>
          <w:snapToGrid w:val="0"/>
          <w:kern w:val="0"/>
          <w:sz w:val="24"/>
          <w:szCs w:val="24"/>
          <w:u w:val="single"/>
        </w:rPr>
        <w:t xml:space="preserve">      </w:t>
      </w:r>
      <w:r>
        <w:rPr>
          <w:rFonts w:hint="eastAsia" w:ascii="宋体" w:hAnsi="宋体" w:cs="宋体"/>
          <w:snapToGrid w:val="0"/>
          <w:kern w:val="0"/>
          <w:sz w:val="24"/>
          <w:szCs w:val="24"/>
        </w:rPr>
        <w:t>代表我方全权处理有关</w:t>
      </w:r>
      <w:r>
        <w:rPr>
          <w:rFonts w:hint="eastAsia" w:ascii="宋体" w:hAnsi="宋体" w:cs="宋体"/>
          <w:snapToGrid w:val="0"/>
          <w:kern w:val="0"/>
          <w:sz w:val="24"/>
          <w:szCs w:val="24"/>
          <w:lang w:eastAsia="zh-CN"/>
        </w:rPr>
        <w:t>本次</w:t>
      </w:r>
      <w:r>
        <w:rPr>
          <w:rFonts w:hint="eastAsia" w:ascii="宋体" w:hAnsi="宋体" w:cs="宋体"/>
          <w:snapToGrid w:val="0"/>
          <w:kern w:val="0"/>
          <w:sz w:val="24"/>
          <w:szCs w:val="24"/>
        </w:rPr>
        <w:t>投标的一切事宜。</w:t>
      </w:r>
    </w:p>
    <w:p w14:paraId="506ADF2B">
      <w:pPr>
        <w:adjustRightIn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我方已完全明白谈判文件的所有条款要求，并申明如下：</w:t>
      </w:r>
    </w:p>
    <w:p w14:paraId="3771BCD3">
      <w:pPr>
        <w:adjustRightIn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一、按招标文件提供的全部货物与相关服务的投标总价详见《</w:t>
      </w:r>
      <w:r>
        <w:rPr>
          <w:rFonts w:hint="eastAsia" w:ascii="宋体" w:hAnsi="宋体" w:cs="宋体"/>
          <w:sz w:val="24"/>
          <w:szCs w:val="24"/>
          <w:lang w:val="en-US" w:eastAsia="zh-CN"/>
        </w:rPr>
        <w:t>报价</w:t>
      </w:r>
      <w:r>
        <w:rPr>
          <w:rFonts w:hint="eastAsia" w:ascii="宋体" w:hAnsi="宋体" w:cs="宋体"/>
          <w:sz w:val="24"/>
          <w:szCs w:val="24"/>
        </w:rPr>
        <w:t>一览表》。</w:t>
      </w:r>
    </w:p>
    <w:p w14:paraId="5196243D">
      <w:pPr>
        <w:adjustRightIn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二、本谈判文件的有效期为投标截止时间起</w:t>
      </w:r>
      <w:r>
        <w:rPr>
          <w:rFonts w:hint="eastAsia" w:ascii="宋体" w:hAnsi="宋体" w:cs="宋体"/>
          <w:sz w:val="24"/>
          <w:szCs w:val="24"/>
          <w:u w:val="single"/>
        </w:rPr>
        <w:t xml:space="preserve">    </w:t>
      </w:r>
      <w:r>
        <w:rPr>
          <w:rFonts w:hint="eastAsia" w:ascii="宋体" w:hAnsi="宋体" w:cs="宋体"/>
          <w:sz w:val="24"/>
          <w:szCs w:val="24"/>
        </w:rPr>
        <w:t>天。如中标，有效期将延至供货终止日为止。在此提交的资格证明文件均至投标截止日有效，如有在谈判有效期内失效的，我方承诺在中标后补齐一切手续，保证所有资格证明文件能在签订采购合同时直至采购合同终止日有效。</w:t>
      </w:r>
    </w:p>
    <w:p w14:paraId="00A06AA1">
      <w:pPr>
        <w:pStyle w:val="13"/>
        <w:adjustRightInd w:val="0"/>
        <w:spacing w:line="360" w:lineRule="auto"/>
        <w:ind w:firstLine="480" w:firstLineChars="200"/>
        <w:contextualSpacing/>
        <w:rPr>
          <w:rFonts w:hint="eastAsia" w:ascii="宋体" w:hAnsi="宋体" w:cs="宋体"/>
        </w:rPr>
      </w:pPr>
      <w:r>
        <w:rPr>
          <w:rFonts w:hint="eastAsia" w:ascii="宋体" w:hAnsi="宋体" w:cs="宋体"/>
        </w:rPr>
        <w:t>三、我方明白并同意，在规定的开标日之后，谈判有效期之内撤销投标的，将依法自行承担不利后果</w:t>
      </w:r>
    </w:p>
    <w:p w14:paraId="3BF0A03E">
      <w:pPr>
        <w:pStyle w:val="13"/>
        <w:adjustRightInd w:val="0"/>
        <w:spacing w:line="360" w:lineRule="auto"/>
        <w:ind w:firstLine="480" w:firstLineChars="200"/>
        <w:contextualSpacing/>
        <w:rPr>
          <w:rFonts w:hint="eastAsia" w:ascii="宋体" w:hAnsi="宋体" w:cs="宋体"/>
        </w:rPr>
      </w:pPr>
      <w:r>
        <w:rPr>
          <w:rFonts w:hint="eastAsia" w:ascii="宋体" w:hAnsi="宋体" w:cs="宋体"/>
        </w:rPr>
        <w:t>四、我方同意按照贵方可能提出的要求而提供与投标有关的任何</w:t>
      </w:r>
      <w:r>
        <w:rPr>
          <w:rFonts w:hint="eastAsia" w:ascii="宋体" w:hAnsi="宋体" w:cs="宋体"/>
          <w:lang w:eastAsia="zh-CN"/>
        </w:rPr>
        <w:t>其他数据</w:t>
      </w:r>
      <w:r>
        <w:rPr>
          <w:rFonts w:hint="eastAsia" w:ascii="宋体" w:hAnsi="宋体" w:cs="宋体"/>
        </w:rPr>
        <w:t>、信息或资料。</w:t>
      </w:r>
    </w:p>
    <w:p w14:paraId="6F787199">
      <w:pPr>
        <w:pStyle w:val="13"/>
        <w:adjustRightInd w:val="0"/>
        <w:spacing w:line="360" w:lineRule="auto"/>
        <w:ind w:firstLine="480" w:firstLineChars="200"/>
        <w:contextualSpacing/>
        <w:rPr>
          <w:rFonts w:hint="eastAsia" w:ascii="宋体" w:hAnsi="宋体" w:cs="宋体"/>
        </w:rPr>
      </w:pPr>
      <w:r>
        <w:rPr>
          <w:rFonts w:hint="eastAsia" w:ascii="宋体" w:hAnsi="宋体" w:cs="宋体"/>
        </w:rPr>
        <w:t>五、我方理解贵方不一定接受最低投标价或任何贵方可能收到的投标。</w:t>
      </w:r>
    </w:p>
    <w:p w14:paraId="6D8C12A8">
      <w:pPr>
        <w:pStyle w:val="13"/>
        <w:adjustRightInd w:val="0"/>
        <w:spacing w:line="360" w:lineRule="auto"/>
        <w:ind w:firstLine="480" w:firstLineChars="200"/>
        <w:contextualSpacing/>
        <w:rPr>
          <w:rFonts w:hint="eastAsia" w:ascii="宋体" w:hAnsi="宋体" w:cs="宋体"/>
        </w:rPr>
      </w:pPr>
      <w:r>
        <w:rPr>
          <w:rFonts w:hint="eastAsia" w:ascii="宋体" w:hAnsi="宋体" w:cs="宋体"/>
        </w:rPr>
        <w:t>六、我方如果中标，将保证履行</w:t>
      </w:r>
      <w:r>
        <w:rPr>
          <w:rFonts w:hint="eastAsia" w:ascii="宋体" w:hAnsi="宋体" w:cs="宋体"/>
          <w:sz w:val="24"/>
          <w:szCs w:val="24"/>
        </w:rPr>
        <w:t>谈判</w:t>
      </w:r>
      <w:r>
        <w:rPr>
          <w:rFonts w:hint="eastAsia" w:ascii="宋体" w:hAnsi="宋体" w:cs="宋体"/>
        </w:rPr>
        <w:t>文件及其澄清、修改文件（如果有）中的全部责任和义务，按质、按量、按期完成《项目需求》及《合同书》中的全部任务。</w:t>
      </w:r>
    </w:p>
    <w:p w14:paraId="79F9E4AF">
      <w:pPr>
        <w:pStyle w:val="13"/>
        <w:adjustRightInd w:val="0"/>
        <w:spacing w:line="360" w:lineRule="auto"/>
        <w:ind w:firstLine="480" w:firstLineChars="200"/>
        <w:contextualSpacing/>
        <w:rPr>
          <w:rFonts w:hint="eastAsia" w:ascii="宋体" w:hAnsi="宋体" w:cs="宋体"/>
        </w:rPr>
      </w:pPr>
      <w:r>
        <w:rPr>
          <w:rFonts w:hint="eastAsia" w:ascii="宋体" w:hAnsi="宋体" w:cs="宋体"/>
        </w:rPr>
        <w:t>七、我方在此保证所提交的所有文件和全部说明是真实的和正确的。</w:t>
      </w:r>
    </w:p>
    <w:p w14:paraId="7B1EFE68">
      <w:pPr>
        <w:pStyle w:val="9"/>
        <w:adjustRightInd w:val="0"/>
        <w:spacing w:line="360" w:lineRule="auto"/>
        <w:ind w:firstLine="480" w:firstLineChars="200"/>
        <w:contextualSpacing/>
        <w:rPr>
          <w:rFonts w:hint="eastAsia" w:ascii="宋体" w:hAnsi="宋体" w:cs="宋体"/>
          <w:szCs w:val="24"/>
        </w:rPr>
      </w:pPr>
      <w:r>
        <w:rPr>
          <w:rFonts w:hint="eastAsia" w:ascii="宋体" w:hAnsi="宋体" w:cs="宋体"/>
          <w:szCs w:val="24"/>
        </w:rPr>
        <w:t xml:space="preserve">八、我方投标报价已包含应向知识产权所有权人支付的所有相关税费，并保证采购人在中国使用我方提供的货物时，如有第三方提出侵犯其知识产权主张的，责任由我方承担。 </w:t>
      </w:r>
    </w:p>
    <w:p w14:paraId="28FD5E49">
      <w:pPr>
        <w:pStyle w:val="9"/>
        <w:adjustRightInd w:val="0"/>
        <w:spacing w:line="360" w:lineRule="auto"/>
        <w:ind w:firstLine="480" w:firstLineChars="200"/>
        <w:contextualSpacing/>
        <w:rPr>
          <w:rFonts w:hint="eastAsia" w:ascii="宋体" w:hAnsi="宋体" w:cs="宋体"/>
          <w:szCs w:val="24"/>
        </w:rPr>
      </w:pPr>
      <w:r>
        <w:rPr>
          <w:rFonts w:hint="eastAsia" w:ascii="宋体" w:hAnsi="宋体" w:cs="宋体"/>
          <w:szCs w:val="24"/>
        </w:rPr>
        <w:t>九、我方具备《中华人民共和国政府采购法》第二十二条规定的条件；承诺如下：</w:t>
      </w:r>
    </w:p>
    <w:p w14:paraId="4C76A7EA">
      <w:pPr>
        <w:pStyle w:val="9"/>
        <w:adjustRightInd w:val="0"/>
        <w:spacing w:line="360" w:lineRule="auto"/>
        <w:ind w:firstLine="480" w:firstLineChars="200"/>
        <w:contextualSpacing/>
        <w:rPr>
          <w:rFonts w:hint="eastAsia" w:ascii="宋体" w:hAnsi="宋体" w:cs="宋体"/>
          <w:szCs w:val="24"/>
        </w:rPr>
      </w:pPr>
      <w:r>
        <w:rPr>
          <w:rFonts w:hint="eastAsia" w:ascii="宋体" w:hAnsi="宋体" w:cs="宋体"/>
          <w:szCs w:val="24"/>
        </w:rPr>
        <w:t>（1）具有独立承担民事责任能力的在中华人民共和国境内注册的法人或其他组织或自然人，有效的营业执照（或事业法人登记证或身份证等相关证明）。</w:t>
      </w:r>
    </w:p>
    <w:p w14:paraId="6BF9B867">
      <w:pPr>
        <w:adjustRightInd w:val="0"/>
        <w:spacing w:line="360" w:lineRule="auto"/>
        <w:ind w:firstLine="504" w:firstLineChars="210"/>
        <w:contextualSpacing/>
        <w:rPr>
          <w:rFonts w:hint="eastAsia" w:ascii="宋体" w:hAnsi="宋体" w:cs="宋体"/>
          <w:sz w:val="24"/>
          <w:szCs w:val="24"/>
        </w:rPr>
      </w:pPr>
      <w:r>
        <w:rPr>
          <w:rFonts w:hint="eastAsia" w:ascii="宋体" w:hAnsi="宋体" w:cs="宋体"/>
          <w:sz w:val="24"/>
          <w:szCs w:val="24"/>
        </w:rPr>
        <w:t>（2）我方已依法缴纳了各项税费及社会保险费用，如有需要，可随时向采购人提供近三个月内的相关缴费证明，以便核查。</w:t>
      </w:r>
    </w:p>
    <w:p w14:paraId="25C9A2C4">
      <w:pPr>
        <w:adjustRightInd w:val="0"/>
        <w:spacing w:line="360" w:lineRule="auto"/>
        <w:ind w:firstLine="504" w:firstLineChars="210"/>
        <w:contextualSpacing/>
        <w:rPr>
          <w:rFonts w:hint="eastAsia" w:ascii="宋体" w:hAnsi="宋体" w:cs="宋体"/>
          <w:sz w:val="24"/>
          <w:szCs w:val="24"/>
        </w:rPr>
      </w:pPr>
      <w:r>
        <w:rPr>
          <w:rFonts w:hint="eastAsia" w:ascii="宋体" w:hAnsi="宋体" w:cs="宋体"/>
          <w:sz w:val="24"/>
          <w:szCs w:val="24"/>
        </w:rPr>
        <w:t>（3）我方已依法建立健全的财务会计制度，如有需要，可随时向采购人提供相关证明材料，以便核查。</w:t>
      </w:r>
    </w:p>
    <w:p w14:paraId="50054BA5">
      <w:pPr>
        <w:adjustRightInd w:val="0"/>
        <w:spacing w:line="360" w:lineRule="auto"/>
        <w:ind w:firstLine="504" w:firstLineChars="210"/>
        <w:contextualSpacing/>
        <w:rPr>
          <w:rFonts w:hint="eastAsia" w:ascii="宋体" w:hAnsi="宋体" w:cs="宋体"/>
          <w:sz w:val="24"/>
          <w:szCs w:val="24"/>
        </w:rPr>
      </w:pPr>
      <w:r>
        <w:rPr>
          <w:rFonts w:hint="eastAsia" w:ascii="宋体" w:hAnsi="宋体" w:cs="宋体"/>
          <w:sz w:val="24"/>
          <w:szCs w:val="24"/>
        </w:rPr>
        <w:t>（4）参加政府采购活动前三年内，在经营活动中没有重大违法记录。</w:t>
      </w:r>
    </w:p>
    <w:p w14:paraId="0C45F4B7">
      <w:pPr>
        <w:adjustRightInd w:val="0"/>
        <w:spacing w:line="360" w:lineRule="auto"/>
        <w:ind w:firstLine="504" w:firstLineChars="210"/>
        <w:contextualSpacing/>
        <w:rPr>
          <w:rFonts w:hint="eastAsia" w:ascii="宋体" w:hAnsi="宋体" w:cs="宋体"/>
          <w:sz w:val="24"/>
          <w:szCs w:val="24"/>
        </w:rPr>
      </w:pPr>
      <w:r>
        <w:rPr>
          <w:rFonts w:hint="eastAsia" w:ascii="宋体" w:hAnsi="宋体" w:cs="宋体"/>
          <w:sz w:val="24"/>
          <w:szCs w:val="24"/>
        </w:rPr>
        <w:t>（5）符合法律、行政法规规定的其他条件。</w:t>
      </w:r>
    </w:p>
    <w:p w14:paraId="07F34987">
      <w:pPr>
        <w:adjustRightInd w:val="0"/>
        <w:spacing w:line="360" w:lineRule="auto"/>
        <w:ind w:firstLine="504" w:firstLineChars="210"/>
        <w:contextualSpacing/>
        <w:rPr>
          <w:rFonts w:hint="eastAsia" w:ascii="宋体" w:hAnsi="宋体" w:cs="宋体"/>
          <w:sz w:val="24"/>
          <w:szCs w:val="24"/>
        </w:rPr>
      </w:pPr>
      <w:r>
        <w:rPr>
          <w:rFonts w:hint="eastAsia" w:ascii="宋体" w:hAnsi="宋体" w:cs="宋体"/>
          <w:sz w:val="24"/>
          <w:szCs w:val="24"/>
        </w:rPr>
        <w:t>以上内容如有虚假或与事实不符的，评审委员会可将我方</w:t>
      </w:r>
      <w:r>
        <w:rPr>
          <w:rFonts w:hint="eastAsia" w:ascii="宋体" w:hAnsi="宋体" w:cs="宋体"/>
          <w:sz w:val="24"/>
          <w:szCs w:val="24"/>
          <w:lang w:eastAsia="zh-CN"/>
        </w:rPr>
        <w:t>作</w:t>
      </w:r>
      <w:r>
        <w:rPr>
          <w:rFonts w:hint="eastAsia" w:ascii="宋体" w:hAnsi="宋体" w:cs="宋体"/>
          <w:sz w:val="24"/>
          <w:szCs w:val="24"/>
        </w:rPr>
        <w:t>无效投标处理，我方愿意承担相应的法律责任。</w:t>
      </w:r>
    </w:p>
    <w:p w14:paraId="0EA4E730">
      <w:pPr>
        <w:pStyle w:val="9"/>
        <w:adjustRightInd w:val="0"/>
        <w:spacing w:line="360" w:lineRule="auto"/>
        <w:ind w:firstLine="480" w:firstLineChars="200"/>
        <w:contextualSpacing/>
        <w:rPr>
          <w:rFonts w:hint="eastAsia" w:ascii="宋体" w:hAnsi="宋体" w:cs="宋体"/>
          <w:szCs w:val="24"/>
        </w:rPr>
      </w:pPr>
      <w:r>
        <w:rPr>
          <w:rFonts w:hint="eastAsia" w:ascii="宋体" w:hAnsi="宋体" w:cs="宋体"/>
          <w:szCs w:val="24"/>
        </w:rPr>
        <w:t>十、我方具备履行合同所必需的设备和专业技术能力。</w:t>
      </w:r>
    </w:p>
    <w:p w14:paraId="361935A7">
      <w:pPr>
        <w:pStyle w:val="9"/>
        <w:adjustRightInd w:val="0"/>
        <w:spacing w:line="360" w:lineRule="auto"/>
        <w:ind w:firstLine="480" w:firstLineChars="200"/>
        <w:contextualSpacing/>
        <w:rPr>
          <w:rFonts w:hint="eastAsia" w:ascii="宋体" w:hAnsi="宋体" w:cs="宋体"/>
          <w:szCs w:val="24"/>
        </w:rPr>
      </w:pPr>
      <w:r>
        <w:rPr>
          <w:rFonts w:hint="eastAsia" w:ascii="宋体" w:hAnsi="宋体" w:cs="宋体"/>
          <w:snapToGrid w:val="0"/>
          <w:kern w:val="0"/>
          <w:szCs w:val="24"/>
        </w:rPr>
        <w:t>十一、</w:t>
      </w:r>
      <w:r>
        <w:rPr>
          <w:rFonts w:hint="eastAsia" w:ascii="宋体" w:hAnsi="宋体" w:cs="宋体"/>
          <w:szCs w:val="24"/>
        </w:rPr>
        <w:t>我方对在本函及投标文件中所作的所有承诺承担法律责任。</w:t>
      </w:r>
    </w:p>
    <w:p w14:paraId="27652613">
      <w:pPr>
        <w:pStyle w:val="9"/>
        <w:adjustRightInd w:val="0"/>
        <w:snapToGrid w:val="0"/>
        <w:spacing w:line="360" w:lineRule="auto"/>
        <w:rPr>
          <w:rFonts w:hint="eastAsia" w:ascii="宋体" w:hAnsi="宋体" w:cs="宋体"/>
          <w:szCs w:val="24"/>
        </w:rPr>
      </w:pPr>
    </w:p>
    <w:p w14:paraId="251AB8B8">
      <w:pPr>
        <w:pStyle w:val="9"/>
        <w:adjustRightInd w:val="0"/>
        <w:snapToGrid w:val="0"/>
        <w:spacing w:line="360" w:lineRule="auto"/>
        <w:rPr>
          <w:rFonts w:hint="eastAsia" w:ascii="宋体" w:hAnsi="宋体" w:cs="宋体"/>
          <w:szCs w:val="24"/>
        </w:rPr>
      </w:pPr>
    </w:p>
    <w:p w14:paraId="39FBC899">
      <w:pPr>
        <w:adjustRightInd w:val="0"/>
        <w:snapToGrid w:val="0"/>
        <w:spacing w:line="360" w:lineRule="auto"/>
        <w:rPr>
          <w:rFonts w:hint="eastAsia" w:ascii="宋体" w:hAnsi="宋体" w:cs="宋体"/>
          <w:sz w:val="24"/>
          <w:szCs w:val="24"/>
        </w:rPr>
      </w:pPr>
      <w:r>
        <w:rPr>
          <w:rFonts w:hint="eastAsia" w:ascii="宋体" w:hAnsi="宋体" w:cs="宋体"/>
          <w:sz w:val="24"/>
          <w:szCs w:val="24"/>
        </w:rPr>
        <w:t>所有与本招标有关的一切正式往来请寄：</w:t>
      </w:r>
    </w:p>
    <w:p w14:paraId="45B5207E">
      <w:pPr>
        <w:adjustRightInd w:val="0"/>
        <w:snapToGrid w:val="0"/>
        <w:spacing w:line="360" w:lineRule="auto"/>
        <w:rPr>
          <w:rFonts w:hint="eastAsia" w:ascii="宋体" w:hAnsi="宋体" w:cs="宋体"/>
          <w:sz w:val="24"/>
          <w:szCs w:val="24"/>
        </w:rPr>
      </w:pPr>
      <w:r>
        <w:rPr>
          <w:rFonts w:hint="eastAsia" w:ascii="宋体" w:hAnsi="宋体" w:cs="宋体"/>
          <w:sz w:val="24"/>
          <w:szCs w:val="24"/>
        </w:rPr>
        <w:t>地    址：</w:t>
      </w:r>
      <w:r>
        <w:rPr>
          <w:rFonts w:hint="eastAsia" w:ascii="宋体" w:hAnsi="宋体" w:cs="宋体"/>
          <w:sz w:val="24"/>
          <w:szCs w:val="24"/>
          <w:u w:val="single"/>
        </w:rPr>
        <w:t xml:space="preserve">                     </w:t>
      </w:r>
      <w:r>
        <w:rPr>
          <w:rFonts w:hint="eastAsia" w:ascii="宋体" w:hAnsi="宋体" w:cs="宋体"/>
          <w:sz w:val="24"/>
          <w:szCs w:val="24"/>
        </w:rPr>
        <w:t>.  邮政编码：</w:t>
      </w:r>
      <w:r>
        <w:rPr>
          <w:rFonts w:hint="eastAsia" w:ascii="宋体" w:hAnsi="宋体" w:cs="宋体"/>
          <w:sz w:val="24"/>
          <w:szCs w:val="24"/>
          <w:u w:val="single"/>
        </w:rPr>
        <w:t xml:space="preserve">                 </w:t>
      </w:r>
      <w:r>
        <w:rPr>
          <w:rFonts w:hint="eastAsia" w:ascii="宋体" w:hAnsi="宋体" w:cs="宋体"/>
          <w:sz w:val="24"/>
          <w:szCs w:val="24"/>
        </w:rPr>
        <w:t>.</w:t>
      </w:r>
    </w:p>
    <w:p w14:paraId="5101D743">
      <w:pPr>
        <w:adjustRightInd w:val="0"/>
        <w:snapToGrid w:val="0"/>
        <w:spacing w:line="360" w:lineRule="auto"/>
        <w:rPr>
          <w:rFonts w:hint="eastAsia" w:ascii="宋体" w:hAnsi="宋体" w:cs="宋体"/>
          <w:sz w:val="24"/>
          <w:szCs w:val="24"/>
        </w:rPr>
      </w:pPr>
      <w:r>
        <w:rPr>
          <w:rFonts w:hint="eastAsia" w:ascii="宋体" w:hAnsi="宋体" w:cs="宋体"/>
          <w:sz w:val="24"/>
          <w:szCs w:val="24"/>
        </w:rPr>
        <w:t>电    话：</w:t>
      </w:r>
      <w:r>
        <w:rPr>
          <w:rFonts w:hint="eastAsia" w:ascii="宋体" w:hAnsi="宋体" w:cs="宋体"/>
          <w:sz w:val="24"/>
          <w:szCs w:val="24"/>
          <w:u w:val="single"/>
        </w:rPr>
        <w:t xml:space="preserve">                     </w:t>
      </w:r>
      <w:r>
        <w:rPr>
          <w:rFonts w:hint="eastAsia" w:ascii="宋体" w:hAnsi="宋体" w:cs="宋体"/>
          <w:sz w:val="24"/>
          <w:szCs w:val="24"/>
        </w:rPr>
        <w:t>.  传    真：</w:t>
      </w:r>
      <w:r>
        <w:rPr>
          <w:rFonts w:hint="eastAsia" w:ascii="宋体" w:hAnsi="宋体" w:cs="宋体"/>
          <w:sz w:val="24"/>
          <w:szCs w:val="24"/>
          <w:u w:val="single"/>
        </w:rPr>
        <w:t xml:space="preserve">                 </w:t>
      </w:r>
      <w:r>
        <w:rPr>
          <w:rFonts w:hint="eastAsia" w:ascii="宋体" w:hAnsi="宋体" w:cs="宋体"/>
          <w:sz w:val="24"/>
          <w:szCs w:val="24"/>
        </w:rPr>
        <w:t>.</w:t>
      </w:r>
    </w:p>
    <w:p w14:paraId="7558D235">
      <w:pPr>
        <w:adjustRightInd w:val="0"/>
        <w:snapToGrid w:val="0"/>
        <w:spacing w:line="360" w:lineRule="auto"/>
        <w:rPr>
          <w:rFonts w:hint="eastAsia" w:ascii="宋体" w:hAnsi="宋体" w:cs="宋体"/>
          <w:sz w:val="24"/>
          <w:szCs w:val="24"/>
          <w:u w:val="single"/>
        </w:rPr>
      </w:pPr>
      <w:r>
        <w:rPr>
          <w:rFonts w:hint="eastAsia" w:ascii="宋体" w:hAnsi="宋体" w:cs="宋体"/>
          <w:sz w:val="24"/>
          <w:szCs w:val="24"/>
        </w:rPr>
        <w:t>投标人代表姓名：</w:t>
      </w:r>
      <w:r>
        <w:rPr>
          <w:rFonts w:hint="eastAsia" w:ascii="宋体" w:hAnsi="宋体" w:cs="宋体"/>
          <w:sz w:val="24"/>
          <w:szCs w:val="24"/>
          <w:u w:val="single"/>
        </w:rPr>
        <w:t xml:space="preserve">               </w:t>
      </w:r>
      <w:r>
        <w:rPr>
          <w:rFonts w:hint="eastAsia" w:ascii="宋体" w:hAnsi="宋体" w:cs="宋体"/>
          <w:sz w:val="24"/>
          <w:szCs w:val="24"/>
        </w:rPr>
        <w:t>.  职    务：</w:t>
      </w:r>
      <w:r>
        <w:rPr>
          <w:rFonts w:hint="eastAsia" w:ascii="宋体" w:hAnsi="宋体" w:cs="宋体"/>
          <w:sz w:val="24"/>
          <w:szCs w:val="24"/>
          <w:u w:val="single"/>
        </w:rPr>
        <w:t xml:space="preserve">                 </w:t>
      </w:r>
      <w:r>
        <w:rPr>
          <w:rFonts w:hint="eastAsia" w:ascii="宋体" w:hAnsi="宋体" w:cs="宋体"/>
          <w:sz w:val="24"/>
          <w:szCs w:val="24"/>
        </w:rPr>
        <w:t>.</w:t>
      </w:r>
    </w:p>
    <w:p w14:paraId="671D5135">
      <w:pPr>
        <w:adjustRightInd w:val="0"/>
        <w:snapToGrid w:val="0"/>
        <w:spacing w:line="360" w:lineRule="auto"/>
        <w:rPr>
          <w:rFonts w:hint="eastAsia" w:ascii="宋体" w:hAnsi="宋体" w:cs="宋体"/>
          <w:sz w:val="24"/>
          <w:szCs w:val="24"/>
          <w:u w:val="single"/>
        </w:rPr>
      </w:pPr>
    </w:p>
    <w:p w14:paraId="17FBD775">
      <w:pPr>
        <w:adjustRightInd w:val="0"/>
        <w:snapToGrid w:val="0"/>
        <w:spacing w:line="360" w:lineRule="auto"/>
        <w:rPr>
          <w:rFonts w:hint="eastAsia" w:ascii="宋体" w:hAnsi="宋体" w:cs="宋体"/>
          <w:sz w:val="24"/>
          <w:szCs w:val="24"/>
        </w:rPr>
      </w:pPr>
      <w:r>
        <w:rPr>
          <w:rFonts w:hint="eastAsia" w:ascii="宋体" w:hAnsi="宋体" w:cs="宋体"/>
          <w:sz w:val="24"/>
          <w:szCs w:val="24"/>
        </w:rPr>
        <w:t>投标人法定代表人（单位负责人）或法定代表人（单位负责人）授权代表</w:t>
      </w:r>
      <w:r>
        <w:rPr>
          <w:rFonts w:hint="eastAsia" w:ascii="宋体" w:hAnsi="宋体" w:cs="宋体"/>
          <w:sz w:val="24"/>
          <w:szCs w:val="24"/>
          <w:lang w:val="zh-CN"/>
        </w:rPr>
        <w:t>（签字或盖章）：</w:t>
      </w:r>
    </w:p>
    <w:p w14:paraId="693C4D0C">
      <w:pPr>
        <w:adjustRightInd w:val="0"/>
        <w:snapToGrid w:val="0"/>
        <w:spacing w:line="360" w:lineRule="auto"/>
        <w:rPr>
          <w:rFonts w:hint="eastAsia" w:ascii="宋体" w:hAnsi="宋体" w:cs="宋体"/>
          <w:sz w:val="24"/>
          <w:szCs w:val="24"/>
        </w:rPr>
      </w:pPr>
      <w:r>
        <w:rPr>
          <w:rFonts w:hint="eastAsia" w:ascii="宋体" w:hAnsi="宋体" w:cs="宋体"/>
          <w:sz w:val="24"/>
          <w:szCs w:val="24"/>
          <w:lang w:val="en-US" w:eastAsia="zh-CN"/>
        </w:rPr>
        <w:t>供应商</w:t>
      </w:r>
      <w:r>
        <w:rPr>
          <w:rFonts w:hint="eastAsia" w:ascii="宋体" w:hAnsi="宋体" w:cs="宋体"/>
          <w:sz w:val="24"/>
          <w:szCs w:val="24"/>
        </w:rPr>
        <w:t>名称（盖章）：</w:t>
      </w:r>
    </w:p>
    <w:p w14:paraId="1BF597E2">
      <w:pPr>
        <w:adjustRightInd w:val="0"/>
        <w:snapToGrid w:val="0"/>
        <w:spacing w:line="360" w:lineRule="auto"/>
        <w:ind w:firstLine="4920" w:firstLineChars="2050"/>
        <w:rPr>
          <w:rFonts w:hint="eastAsia" w:ascii="宋体" w:hAnsi="宋体" w:cs="宋体"/>
          <w:sz w:val="24"/>
          <w:szCs w:val="24"/>
        </w:rPr>
      </w:pPr>
      <w:r>
        <w:rPr>
          <w:rFonts w:hint="eastAsia" w:ascii="宋体" w:hAnsi="宋体" w:cs="宋体"/>
          <w:sz w:val="24"/>
          <w:szCs w:val="24"/>
        </w:rPr>
        <w:t>日期：   年   月   日</w:t>
      </w:r>
    </w:p>
    <w:p w14:paraId="21A875CF">
      <w:pPr>
        <w:spacing w:line="480" w:lineRule="exact"/>
        <w:jc w:val="center"/>
        <w:rPr>
          <w:rFonts w:hint="eastAsia" w:ascii="宋体" w:hAnsi="宋体" w:cs="宋体"/>
          <w:b/>
          <w:bCs/>
          <w:sz w:val="36"/>
          <w:szCs w:val="36"/>
        </w:rPr>
      </w:pPr>
    </w:p>
    <w:p w14:paraId="198636F7">
      <w:pPr>
        <w:spacing w:line="480" w:lineRule="exact"/>
        <w:jc w:val="center"/>
        <w:rPr>
          <w:rFonts w:hint="eastAsia" w:ascii="宋体" w:hAnsi="宋体" w:cs="宋体"/>
          <w:b/>
          <w:bCs/>
          <w:sz w:val="36"/>
          <w:szCs w:val="36"/>
        </w:rPr>
      </w:pPr>
    </w:p>
    <w:p w14:paraId="57C22043">
      <w:pPr>
        <w:spacing w:line="480" w:lineRule="exact"/>
        <w:jc w:val="center"/>
        <w:rPr>
          <w:rFonts w:hint="eastAsia" w:ascii="宋体" w:hAnsi="宋体" w:cs="宋体"/>
          <w:b/>
          <w:bCs/>
          <w:sz w:val="36"/>
          <w:szCs w:val="36"/>
        </w:rPr>
      </w:pPr>
    </w:p>
    <w:p w14:paraId="150988A4">
      <w:pPr>
        <w:spacing w:line="480" w:lineRule="exact"/>
        <w:jc w:val="center"/>
        <w:rPr>
          <w:rFonts w:hint="eastAsia" w:ascii="宋体" w:hAnsi="宋体" w:cs="宋体"/>
          <w:b/>
          <w:bCs/>
          <w:sz w:val="36"/>
          <w:szCs w:val="36"/>
        </w:rPr>
      </w:pPr>
    </w:p>
    <w:p w14:paraId="55F88AD3">
      <w:pPr>
        <w:spacing w:line="480" w:lineRule="exact"/>
        <w:jc w:val="center"/>
        <w:rPr>
          <w:rFonts w:hint="eastAsia" w:ascii="宋体" w:hAnsi="宋体" w:eastAsia="宋体" w:cs="Times New Roman"/>
          <w:b/>
          <w:bCs/>
          <w:sz w:val="28"/>
          <w:szCs w:val="28"/>
        </w:rPr>
      </w:pPr>
      <w:r>
        <w:rPr>
          <w:rFonts w:hint="eastAsia" w:ascii="宋体" w:hAnsi="宋体" w:eastAsia="宋体" w:cs="Times New Roman"/>
          <w:b/>
          <w:bCs/>
          <w:sz w:val="28"/>
          <w:szCs w:val="28"/>
        </w:rPr>
        <w:t>3.2法定代表人（单位负责人）资格证明书</w:t>
      </w:r>
    </w:p>
    <w:p w14:paraId="160C37C2">
      <w:pPr>
        <w:autoSpaceDE w:val="0"/>
        <w:autoSpaceDN w:val="0"/>
        <w:adjustRightInd w:val="0"/>
        <w:spacing w:line="480" w:lineRule="auto"/>
        <w:ind w:firstLine="616" w:firstLineChars="257"/>
        <w:rPr>
          <w:rFonts w:hint="eastAsia" w:ascii="宋体" w:hAnsi="宋体" w:cs="宋体"/>
          <w:sz w:val="24"/>
          <w:szCs w:val="24"/>
        </w:rPr>
      </w:pPr>
    </w:p>
    <w:p w14:paraId="306019BB">
      <w:pPr>
        <w:pStyle w:val="36"/>
        <w:spacing w:line="480" w:lineRule="auto"/>
        <w:ind w:firstLine="540" w:firstLineChars="225"/>
        <w:jc w:val="left"/>
        <w:rPr>
          <w:rFonts w:hint="eastAsia" w:hAnsi="宋体" w:cs="宋体"/>
          <w:szCs w:val="24"/>
        </w:rPr>
      </w:pPr>
      <w:r>
        <w:rPr>
          <w:rFonts w:hint="eastAsia" w:hAnsi="宋体" w:cs="宋体"/>
          <w:szCs w:val="24"/>
        </w:rPr>
        <w:t>单位名称：</w:t>
      </w:r>
    </w:p>
    <w:p w14:paraId="7399AAD6">
      <w:pPr>
        <w:pStyle w:val="36"/>
        <w:spacing w:line="480" w:lineRule="auto"/>
        <w:ind w:firstLine="540" w:firstLineChars="225"/>
        <w:jc w:val="left"/>
        <w:rPr>
          <w:rFonts w:hint="eastAsia" w:hAnsi="宋体" w:cs="宋体"/>
          <w:szCs w:val="24"/>
        </w:rPr>
      </w:pPr>
      <w:r>
        <w:rPr>
          <w:rFonts w:hint="eastAsia" w:hAnsi="宋体" w:cs="宋体"/>
          <w:szCs w:val="24"/>
        </w:rPr>
        <w:t>地址：</w:t>
      </w:r>
    </w:p>
    <w:p w14:paraId="11ED327F">
      <w:pPr>
        <w:pStyle w:val="36"/>
        <w:spacing w:line="480" w:lineRule="auto"/>
        <w:ind w:firstLine="540" w:firstLineChars="225"/>
        <w:jc w:val="left"/>
        <w:rPr>
          <w:rFonts w:hint="eastAsia" w:hAnsi="宋体" w:cs="宋体"/>
          <w:szCs w:val="24"/>
        </w:rPr>
      </w:pPr>
      <w:r>
        <w:rPr>
          <w:rFonts w:hint="eastAsia" w:hAnsi="宋体" w:cs="宋体"/>
          <w:szCs w:val="24"/>
        </w:rPr>
        <w:t>姓名：       性别：     年龄：     职务：        联系电话：</w:t>
      </w:r>
    </w:p>
    <w:p w14:paraId="3F8115F9">
      <w:pPr>
        <w:pStyle w:val="36"/>
        <w:spacing w:line="480" w:lineRule="auto"/>
        <w:ind w:firstLine="540" w:firstLineChars="225"/>
        <w:jc w:val="left"/>
        <w:rPr>
          <w:rFonts w:hint="eastAsia" w:hAnsi="宋体" w:cs="宋体"/>
          <w:szCs w:val="24"/>
        </w:rPr>
      </w:pPr>
      <w:r>
        <w:rPr>
          <w:rFonts w:hint="eastAsia" w:hAnsi="宋体" w:cs="宋体"/>
          <w:szCs w:val="24"/>
        </w:rPr>
        <w:t>本人系</w:t>
      </w:r>
      <w:r>
        <w:rPr>
          <w:rFonts w:hint="eastAsia" w:hAnsi="宋体" w:cs="宋体"/>
          <w:szCs w:val="24"/>
          <w:u w:val="single"/>
        </w:rPr>
        <w:t xml:space="preserve">    </w:t>
      </w:r>
      <w:r>
        <w:rPr>
          <w:rFonts w:hint="eastAsia" w:hAnsi="宋体" w:cs="宋体"/>
          <w:snapToGrid w:val="0"/>
          <w:szCs w:val="24"/>
          <w:u w:val="single"/>
        </w:rPr>
        <w:t xml:space="preserve"> </w:t>
      </w:r>
      <w:r>
        <w:rPr>
          <w:rFonts w:hint="eastAsia" w:hAnsi="宋体" w:cs="宋体"/>
          <w:snapToGrid w:val="0"/>
          <w:szCs w:val="24"/>
          <w:u w:val="single"/>
          <w:lang w:val="en-US" w:eastAsia="zh-CN"/>
        </w:rPr>
        <w:t>供应商</w:t>
      </w:r>
      <w:r>
        <w:rPr>
          <w:rFonts w:hint="eastAsia" w:hAnsi="宋体" w:cs="宋体"/>
          <w:snapToGrid w:val="0"/>
          <w:szCs w:val="24"/>
          <w:u w:val="single"/>
        </w:rPr>
        <w:t>名称</w:t>
      </w:r>
      <w:r>
        <w:rPr>
          <w:rFonts w:hint="eastAsia" w:hAnsi="宋体" w:cs="宋体"/>
          <w:szCs w:val="24"/>
        </w:rPr>
        <w:t>的法定代表人。就参加贵方项目编号为</w:t>
      </w:r>
      <w:r>
        <w:rPr>
          <w:rFonts w:hint="eastAsia" w:hAnsi="宋体" w:cs="宋体"/>
          <w:szCs w:val="24"/>
          <w:u w:val="single"/>
        </w:rPr>
        <w:t xml:space="preserve">     </w:t>
      </w:r>
      <w:r>
        <w:rPr>
          <w:rFonts w:hint="eastAsia" w:hAnsi="宋体" w:cs="宋体"/>
          <w:snapToGrid w:val="0"/>
          <w:szCs w:val="24"/>
          <w:u w:val="single"/>
        </w:rPr>
        <w:t>项目编号</w:t>
      </w:r>
      <w:r>
        <w:rPr>
          <w:rFonts w:hint="eastAsia" w:hAnsi="宋体" w:cs="宋体"/>
          <w:szCs w:val="24"/>
        </w:rPr>
        <w:t>的</w:t>
      </w:r>
      <w:r>
        <w:rPr>
          <w:rFonts w:hint="eastAsia" w:hAnsi="宋体" w:cs="宋体"/>
          <w:szCs w:val="24"/>
          <w:u w:val="single"/>
        </w:rPr>
        <w:t xml:space="preserve">     </w:t>
      </w:r>
      <w:r>
        <w:rPr>
          <w:rFonts w:hint="eastAsia" w:hAnsi="宋体" w:cs="宋体"/>
          <w:snapToGrid w:val="0"/>
          <w:szCs w:val="24"/>
          <w:u w:val="single"/>
        </w:rPr>
        <w:t>项目名称</w:t>
      </w:r>
      <w:r>
        <w:rPr>
          <w:rFonts w:hint="eastAsia" w:hAnsi="宋体" w:cs="宋体"/>
          <w:szCs w:val="24"/>
        </w:rPr>
        <w:t>公开招标项目的投标报价，签署上述项目的</w:t>
      </w:r>
      <w:r>
        <w:rPr>
          <w:rFonts w:hint="eastAsia" w:hAnsi="宋体" w:cs="宋体"/>
          <w:szCs w:val="24"/>
          <w:lang w:val="en-US" w:eastAsia="zh-CN"/>
        </w:rPr>
        <w:t>响应</w:t>
      </w:r>
      <w:r>
        <w:rPr>
          <w:rFonts w:hint="eastAsia" w:hAnsi="宋体" w:cs="宋体"/>
          <w:szCs w:val="24"/>
        </w:rPr>
        <w:t>文件及合同的执行、完成、服务和保修，签署合同和处理与之有关的一切事务。</w:t>
      </w:r>
    </w:p>
    <w:p w14:paraId="62BE9276">
      <w:pPr>
        <w:pStyle w:val="36"/>
        <w:spacing w:line="480" w:lineRule="auto"/>
        <w:ind w:firstLine="540" w:firstLineChars="225"/>
        <w:jc w:val="left"/>
        <w:rPr>
          <w:rFonts w:hint="eastAsia" w:hAnsi="宋体" w:cs="宋体"/>
          <w:szCs w:val="24"/>
        </w:rPr>
      </w:pPr>
      <w:r>
        <w:rPr>
          <w:rFonts w:hint="eastAsia" w:hAnsi="宋体" w:cs="宋体"/>
          <w:szCs w:val="24"/>
        </w:rPr>
        <w:t>特此证明。</w:t>
      </w:r>
    </w:p>
    <w:p w14:paraId="0587B7F1">
      <w:pPr>
        <w:pStyle w:val="36"/>
        <w:spacing w:line="480" w:lineRule="auto"/>
        <w:ind w:firstLine="540" w:firstLineChars="225"/>
        <w:jc w:val="left"/>
        <w:rPr>
          <w:rFonts w:hint="eastAsia" w:hAnsi="宋体" w:cs="宋体"/>
          <w:szCs w:val="24"/>
        </w:rPr>
      </w:pPr>
    </w:p>
    <w:p w14:paraId="17D6A1ED">
      <w:pPr>
        <w:pStyle w:val="36"/>
        <w:spacing w:line="480" w:lineRule="auto"/>
        <w:ind w:firstLine="540" w:firstLineChars="225"/>
        <w:jc w:val="left"/>
        <w:rPr>
          <w:rFonts w:hint="eastAsia" w:hAnsi="宋体" w:cs="宋体"/>
          <w:szCs w:val="24"/>
        </w:rPr>
      </w:pPr>
    </w:p>
    <w:p w14:paraId="3878234A">
      <w:pPr>
        <w:pStyle w:val="36"/>
        <w:spacing w:line="480" w:lineRule="auto"/>
        <w:ind w:left="-538" w:leftChars="-256" w:firstLine="616" w:firstLineChars="257"/>
        <w:jc w:val="center"/>
        <w:rPr>
          <w:rFonts w:hint="eastAsia" w:hAnsi="宋体" w:cs="宋体"/>
          <w:bCs/>
          <w:szCs w:val="24"/>
        </w:rPr>
      </w:pPr>
      <w:r>
        <w:rPr>
          <w:rFonts w:hint="eastAsia" w:hAnsi="宋体" w:cs="宋体"/>
          <w:bCs/>
          <w:szCs w:val="24"/>
        </w:rPr>
        <w:t>【此处请粘贴法定代表人身份证复印件，需清晰反映身份证有效期限】</w:t>
      </w:r>
    </w:p>
    <w:p w14:paraId="45FD4EBF">
      <w:pPr>
        <w:pStyle w:val="36"/>
        <w:spacing w:line="480" w:lineRule="auto"/>
        <w:ind w:left="-538" w:leftChars="-256" w:firstLine="616" w:firstLineChars="257"/>
        <w:jc w:val="center"/>
        <w:rPr>
          <w:rFonts w:hint="eastAsia" w:hAnsi="宋体" w:cs="宋体"/>
          <w:bCs/>
          <w:szCs w:val="24"/>
        </w:rPr>
      </w:pPr>
    </w:p>
    <w:p w14:paraId="1BA2C4C7">
      <w:pPr>
        <w:autoSpaceDE w:val="0"/>
        <w:autoSpaceDN w:val="0"/>
        <w:adjustRightInd w:val="0"/>
        <w:spacing w:line="360" w:lineRule="auto"/>
        <w:ind w:right="-11"/>
        <w:rPr>
          <w:rFonts w:hint="eastAsia" w:ascii="宋体" w:hAnsi="宋体" w:cs="宋体"/>
          <w:sz w:val="24"/>
          <w:szCs w:val="24"/>
          <w:lang w:val="zh-CN"/>
        </w:rPr>
      </w:pPr>
    </w:p>
    <w:p w14:paraId="3DE09608">
      <w:pPr>
        <w:autoSpaceDE w:val="0"/>
        <w:autoSpaceDN w:val="0"/>
        <w:adjustRightInd w:val="0"/>
        <w:spacing w:line="360" w:lineRule="auto"/>
        <w:ind w:right="-11"/>
        <w:rPr>
          <w:rFonts w:hint="eastAsia" w:ascii="宋体" w:hAnsi="宋体" w:cs="宋体"/>
          <w:sz w:val="24"/>
          <w:szCs w:val="24"/>
          <w:lang w:val="zh-CN"/>
        </w:rPr>
      </w:pPr>
    </w:p>
    <w:p w14:paraId="6EC5572B">
      <w:pPr>
        <w:autoSpaceDE w:val="0"/>
        <w:autoSpaceDN w:val="0"/>
        <w:adjustRightInd w:val="0"/>
        <w:spacing w:line="360" w:lineRule="auto"/>
        <w:ind w:right="-11"/>
        <w:rPr>
          <w:rFonts w:hint="eastAsia" w:ascii="宋体" w:hAnsi="宋体" w:cs="宋体"/>
          <w:sz w:val="24"/>
          <w:szCs w:val="24"/>
          <w:lang w:val="zh-CN"/>
        </w:rPr>
      </w:pPr>
    </w:p>
    <w:p w14:paraId="480F6852">
      <w:pPr>
        <w:spacing w:line="480" w:lineRule="auto"/>
        <w:ind w:firstLine="3900" w:firstLineChars="1625"/>
        <w:rPr>
          <w:rFonts w:hint="eastAsia" w:ascii="宋体" w:hAnsi="宋体" w:cs="宋体"/>
          <w:sz w:val="24"/>
          <w:szCs w:val="24"/>
          <w:u w:val="single"/>
        </w:rPr>
      </w:pPr>
      <w:r>
        <w:rPr>
          <w:rFonts w:hint="eastAsia" w:ascii="宋体" w:hAnsi="宋体" w:cs="宋体"/>
          <w:sz w:val="24"/>
          <w:szCs w:val="24"/>
          <w:lang w:val="en-US" w:eastAsia="zh-CN"/>
        </w:rPr>
        <w:t>供应商</w:t>
      </w:r>
      <w:r>
        <w:rPr>
          <w:rFonts w:hint="eastAsia" w:ascii="宋体" w:hAnsi="宋体" w:cs="宋体"/>
          <w:sz w:val="24"/>
          <w:szCs w:val="24"/>
        </w:rPr>
        <w:t>名称（并加盖公章）：</w:t>
      </w:r>
    </w:p>
    <w:p w14:paraId="2DDB7681">
      <w:pPr>
        <w:pStyle w:val="37"/>
        <w:spacing w:before="60" w:line="480" w:lineRule="auto"/>
        <w:ind w:firstLine="3900" w:firstLineChars="1625"/>
        <w:rPr>
          <w:rFonts w:hint="eastAsia" w:ascii="宋体" w:hAnsi="宋体" w:cs="宋体"/>
          <w:szCs w:val="24"/>
        </w:rPr>
      </w:pPr>
      <w:r>
        <w:rPr>
          <w:rFonts w:hint="eastAsia" w:ascii="宋体" w:hAnsi="宋体" w:cs="宋体"/>
          <w:szCs w:val="24"/>
        </w:rPr>
        <w:t>签署日期：   年  月  日</w:t>
      </w:r>
    </w:p>
    <w:p w14:paraId="68893954">
      <w:pPr>
        <w:pStyle w:val="38"/>
        <w:spacing w:line="480" w:lineRule="auto"/>
        <w:rPr>
          <w:rFonts w:hint="eastAsia" w:ascii="宋体" w:hAnsi="宋体" w:cs="宋体"/>
          <w:szCs w:val="24"/>
        </w:rPr>
      </w:pPr>
    </w:p>
    <w:p w14:paraId="6CB4C3DC">
      <w:pPr>
        <w:rPr>
          <w:rFonts w:hint="eastAsia" w:ascii="宋体" w:hAnsi="宋体" w:cs="宋体"/>
        </w:rPr>
      </w:pPr>
    </w:p>
    <w:p w14:paraId="33B2DD49">
      <w:pPr>
        <w:spacing w:line="320" w:lineRule="exact"/>
        <w:rPr>
          <w:rFonts w:hint="eastAsia" w:ascii="宋体" w:hAnsi="宋体" w:cs="宋体"/>
          <w:bCs/>
          <w:kern w:val="12"/>
          <w:sz w:val="24"/>
          <w:szCs w:val="24"/>
        </w:rPr>
      </w:pPr>
      <w:r>
        <w:rPr>
          <w:rFonts w:hint="eastAsia" w:ascii="宋体" w:hAnsi="宋体" w:cs="宋体"/>
          <w:bCs/>
          <w:kern w:val="12"/>
          <w:sz w:val="24"/>
          <w:szCs w:val="24"/>
        </w:rPr>
        <w:t>说明：法定代表人（单位负责人）参加本</w:t>
      </w:r>
      <w:r>
        <w:rPr>
          <w:rFonts w:hint="eastAsia" w:ascii="宋体" w:hAnsi="宋体" w:cs="宋体"/>
          <w:bCs/>
          <w:kern w:val="12"/>
          <w:sz w:val="24"/>
          <w:szCs w:val="24"/>
          <w:lang w:val="en-US" w:eastAsia="zh-CN"/>
        </w:rPr>
        <w:t>竞争性谈判</w:t>
      </w:r>
      <w:r>
        <w:rPr>
          <w:rFonts w:hint="eastAsia" w:ascii="宋体" w:hAnsi="宋体" w:cs="宋体"/>
          <w:bCs/>
          <w:kern w:val="12"/>
          <w:sz w:val="24"/>
          <w:szCs w:val="24"/>
        </w:rPr>
        <w:t>项目</w:t>
      </w:r>
      <w:r>
        <w:rPr>
          <w:rFonts w:hint="eastAsia" w:ascii="宋体" w:hAnsi="宋体" w:cs="宋体"/>
          <w:bCs/>
          <w:kern w:val="12"/>
          <w:sz w:val="24"/>
          <w:szCs w:val="24"/>
          <w:lang w:val="en-US" w:eastAsia="zh-CN"/>
        </w:rPr>
        <w:t>响应</w:t>
      </w:r>
      <w:r>
        <w:rPr>
          <w:rFonts w:hint="eastAsia" w:ascii="宋体" w:hAnsi="宋体" w:cs="宋体"/>
          <w:bCs/>
          <w:kern w:val="12"/>
          <w:sz w:val="24"/>
          <w:szCs w:val="24"/>
        </w:rPr>
        <w:t>的，仅须出具此证明书。</w:t>
      </w:r>
    </w:p>
    <w:p w14:paraId="2918CCEA">
      <w:pPr>
        <w:pStyle w:val="14"/>
        <w:ind w:firstLine="210"/>
        <w:rPr>
          <w:rFonts w:hint="eastAsia" w:ascii="宋体" w:hAnsi="宋体" w:cs="宋体"/>
        </w:rPr>
      </w:pPr>
    </w:p>
    <w:p w14:paraId="054A5D0B">
      <w:pPr>
        <w:widowControl/>
        <w:jc w:val="center"/>
        <w:rPr>
          <w:rFonts w:hint="eastAsia" w:ascii="宋体" w:hAnsi="宋体" w:cs="宋体"/>
          <w:b/>
          <w:bCs/>
          <w:sz w:val="36"/>
          <w:szCs w:val="36"/>
        </w:rPr>
      </w:pPr>
      <w:r>
        <w:rPr>
          <w:rFonts w:hint="eastAsia" w:ascii="宋体" w:hAnsi="宋体" w:cs="宋体"/>
          <w:b/>
          <w:bCs/>
          <w:sz w:val="36"/>
          <w:szCs w:val="36"/>
        </w:rPr>
        <w:br w:type="page"/>
      </w:r>
      <w:r>
        <w:rPr>
          <w:rFonts w:hint="eastAsia" w:ascii="宋体" w:hAnsi="宋体" w:eastAsia="宋体" w:cs="Times New Roman"/>
          <w:b/>
          <w:bCs/>
          <w:sz w:val="28"/>
          <w:szCs w:val="28"/>
        </w:rPr>
        <w:t>3.3法定代表人（单位负责人）授权书</w:t>
      </w:r>
    </w:p>
    <w:p w14:paraId="68D77A33">
      <w:pPr>
        <w:spacing w:line="480" w:lineRule="exact"/>
        <w:jc w:val="center"/>
        <w:rPr>
          <w:rFonts w:hint="eastAsia" w:ascii="宋体" w:hAnsi="宋体" w:cs="宋体"/>
          <w:b/>
          <w:bCs/>
          <w:sz w:val="36"/>
          <w:szCs w:val="36"/>
        </w:rPr>
      </w:pPr>
    </w:p>
    <w:p w14:paraId="6D7CE96E">
      <w:pPr>
        <w:adjustRightInd w:val="0"/>
        <w:spacing w:line="360" w:lineRule="auto"/>
        <w:ind w:firstLine="504" w:firstLineChars="210"/>
        <w:contextualSpacing/>
        <w:rPr>
          <w:rFonts w:hint="eastAsia" w:ascii="宋体" w:hAnsi="宋体" w:cs="宋体"/>
          <w:sz w:val="24"/>
          <w:szCs w:val="24"/>
        </w:rPr>
      </w:pPr>
      <w:r>
        <w:rPr>
          <w:rFonts w:hint="eastAsia" w:ascii="宋体" w:hAnsi="宋体" w:cs="宋体"/>
          <w:sz w:val="24"/>
          <w:szCs w:val="24"/>
        </w:rPr>
        <w:t>本人</w:t>
      </w:r>
      <w:r>
        <w:rPr>
          <w:rFonts w:hint="eastAsia" w:ascii="宋体" w:hAnsi="宋体" w:cs="宋体"/>
          <w:sz w:val="24"/>
          <w:szCs w:val="24"/>
          <w:u w:val="single"/>
        </w:rPr>
        <w:t xml:space="preserve">   法人姓名</w:t>
      </w:r>
      <w:r>
        <w:rPr>
          <w:rFonts w:hint="eastAsia" w:ascii="宋体" w:hAnsi="宋体" w:cs="宋体"/>
          <w:sz w:val="24"/>
          <w:szCs w:val="24"/>
        </w:rPr>
        <w:t>系</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供应商</w:t>
      </w:r>
      <w:r>
        <w:rPr>
          <w:rFonts w:hint="eastAsia" w:ascii="宋体" w:hAnsi="宋体" w:cs="宋体"/>
          <w:sz w:val="24"/>
          <w:szCs w:val="24"/>
          <w:u w:val="single"/>
        </w:rPr>
        <w:t>名称</w:t>
      </w:r>
      <w:r>
        <w:rPr>
          <w:rFonts w:hint="eastAsia" w:ascii="宋体" w:hAnsi="宋体" w:cs="宋体"/>
          <w:i/>
          <w:snapToGrid w:val="0"/>
          <w:sz w:val="24"/>
          <w:szCs w:val="24"/>
          <w:u w:val="single"/>
        </w:rPr>
        <w:t xml:space="preserve">  </w:t>
      </w:r>
      <w:r>
        <w:rPr>
          <w:rFonts w:hint="eastAsia" w:ascii="宋体" w:hAnsi="宋体" w:cs="宋体"/>
          <w:sz w:val="24"/>
          <w:szCs w:val="24"/>
        </w:rPr>
        <w:t>的法定代表人，现委托</w:t>
      </w:r>
      <w:r>
        <w:rPr>
          <w:rFonts w:hint="eastAsia" w:ascii="宋体" w:hAnsi="宋体" w:cs="宋体"/>
          <w:sz w:val="24"/>
          <w:szCs w:val="24"/>
          <w:u w:val="single"/>
        </w:rPr>
        <w:t xml:space="preserve">   姓名，职务</w:t>
      </w:r>
      <w:r>
        <w:rPr>
          <w:rFonts w:hint="eastAsia" w:ascii="宋体" w:hAnsi="宋体" w:cs="宋体"/>
          <w:sz w:val="24"/>
          <w:szCs w:val="24"/>
        </w:rPr>
        <w:t>以我方的名义参加贵方</w:t>
      </w:r>
      <w:r>
        <w:rPr>
          <w:rFonts w:hint="eastAsia" w:ascii="宋体" w:hAnsi="宋体" w:cs="宋体"/>
          <w:sz w:val="24"/>
          <w:szCs w:val="24"/>
          <w:u w:val="single"/>
        </w:rPr>
        <w:t xml:space="preserve">         </w:t>
      </w:r>
      <w:r>
        <w:rPr>
          <w:rFonts w:hint="eastAsia" w:ascii="宋体" w:hAnsi="宋体" w:cs="宋体"/>
          <w:sz w:val="24"/>
          <w:szCs w:val="24"/>
        </w:rPr>
        <w:t>项目的</w:t>
      </w:r>
      <w:r>
        <w:rPr>
          <w:rFonts w:hint="eastAsia" w:ascii="宋体" w:hAnsi="宋体" w:cs="宋体"/>
          <w:sz w:val="24"/>
          <w:szCs w:val="24"/>
          <w:lang w:val="en-US" w:eastAsia="zh-CN"/>
        </w:rPr>
        <w:t>谈判响应</w:t>
      </w:r>
      <w:r>
        <w:rPr>
          <w:rFonts w:hint="eastAsia" w:ascii="宋体" w:hAnsi="宋体" w:cs="宋体"/>
          <w:sz w:val="24"/>
          <w:szCs w:val="24"/>
        </w:rPr>
        <w:t>活动，并代表我方全权办理针对上述项目的谈判、响应文件澄清、签约等一切具体事务和签署相关文件。</w:t>
      </w:r>
    </w:p>
    <w:p w14:paraId="6E4219DD">
      <w:pPr>
        <w:adjustRightInd w:val="0"/>
        <w:spacing w:line="360" w:lineRule="auto"/>
        <w:ind w:firstLine="504" w:firstLineChars="210"/>
        <w:contextualSpacing/>
        <w:rPr>
          <w:rFonts w:hint="eastAsia" w:ascii="宋体" w:hAnsi="宋体" w:cs="宋体"/>
          <w:sz w:val="24"/>
          <w:szCs w:val="24"/>
        </w:rPr>
      </w:pPr>
      <w:r>
        <w:rPr>
          <w:rFonts w:hint="eastAsia" w:ascii="宋体" w:hAnsi="宋体" w:cs="宋体"/>
          <w:sz w:val="24"/>
          <w:szCs w:val="24"/>
        </w:rPr>
        <w:t>我方对被授权人的签名事项负全部责任。</w:t>
      </w:r>
    </w:p>
    <w:p w14:paraId="0289263D">
      <w:pPr>
        <w:adjustRightInd w:val="0"/>
        <w:spacing w:line="360" w:lineRule="auto"/>
        <w:ind w:firstLine="504" w:firstLineChars="210"/>
        <w:contextualSpacing/>
        <w:rPr>
          <w:rFonts w:hint="eastAsia" w:ascii="宋体" w:hAnsi="宋体" w:cs="宋体"/>
          <w:sz w:val="24"/>
          <w:szCs w:val="24"/>
        </w:rPr>
      </w:pPr>
      <w:r>
        <w:rPr>
          <w:rFonts w:hint="eastAsia" w:ascii="宋体" w:hAnsi="宋体" w:cs="宋体"/>
          <w:sz w:val="24"/>
          <w:szCs w:val="24"/>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2D04E8C8">
      <w:pPr>
        <w:adjustRightInd w:val="0"/>
        <w:spacing w:line="360" w:lineRule="auto"/>
        <w:ind w:firstLine="504" w:firstLineChars="210"/>
        <w:contextualSpacing/>
        <w:rPr>
          <w:rFonts w:hint="eastAsia" w:ascii="宋体" w:hAnsi="宋体" w:cs="宋体"/>
          <w:sz w:val="24"/>
          <w:szCs w:val="24"/>
        </w:rPr>
      </w:pPr>
      <w:r>
        <w:rPr>
          <w:rFonts w:hint="eastAsia" w:ascii="宋体" w:hAnsi="宋体" w:cs="宋体"/>
          <w:sz w:val="24"/>
          <w:szCs w:val="24"/>
        </w:rPr>
        <w:t>被授权人无转委托权，特此委托。</w:t>
      </w:r>
    </w:p>
    <w:p w14:paraId="4723703E">
      <w:pPr>
        <w:spacing w:line="480" w:lineRule="auto"/>
        <w:ind w:firstLine="480" w:firstLineChars="200"/>
        <w:rPr>
          <w:rFonts w:hint="eastAsia" w:ascii="宋体" w:hAnsi="宋体" w:cs="宋体"/>
          <w:sz w:val="24"/>
          <w:szCs w:val="24"/>
        </w:rPr>
      </w:pPr>
      <w:r>
        <w:rPr>
          <w:rFonts w:hint="eastAsia" w:ascii="宋体" w:hAnsi="宋体" w:cs="宋体"/>
          <w:sz w:val="24"/>
          <w:szCs w:val="24"/>
        </w:rPr>
        <w:t xml:space="preserve">供应商名称： </w:t>
      </w:r>
      <w:r>
        <w:rPr>
          <w:rFonts w:hint="eastAsia" w:ascii="宋体" w:hAnsi="宋体" w:cs="宋体"/>
          <w:sz w:val="24"/>
          <w:szCs w:val="24"/>
          <w:u w:val="single"/>
        </w:rPr>
        <w:t xml:space="preserve">       （全称）       </w:t>
      </w:r>
      <w:r>
        <w:rPr>
          <w:rFonts w:hint="eastAsia" w:ascii="宋体" w:hAnsi="宋体" w:cs="宋体"/>
          <w:sz w:val="24"/>
          <w:szCs w:val="24"/>
        </w:rPr>
        <w:t xml:space="preserve"> （盖单位公章）</w:t>
      </w:r>
    </w:p>
    <w:p w14:paraId="5A31EB7A">
      <w:pPr>
        <w:spacing w:line="480" w:lineRule="auto"/>
        <w:ind w:firstLine="480" w:firstLineChars="200"/>
        <w:rPr>
          <w:rFonts w:hint="eastAsia" w:ascii="宋体" w:hAnsi="宋体" w:cs="宋体"/>
          <w:sz w:val="24"/>
          <w:szCs w:val="24"/>
        </w:rPr>
      </w:pPr>
      <w:r>
        <w:rPr>
          <w:rFonts w:hint="eastAsia" w:ascii="宋体" w:hAnsi="宋体" w:cs="宋体"/>
          <w:sz w:val="24"/>
          <w:szCs w:val="24"/>
        </w:rPr>
        <w:t>法定代表人（单位负责人）：</w:t>
      </w:r>
      <w:r>
        <w:rPr>
          <w:rFonts w:hint="eastAsia" w:ascii="宋体" w:hAnsi="宋体" w:cs="宋体"/>
          <w:sz w:val="24"/>
          <w:szCs w:val="24"/>
          <w:u w:val="single"/>
        </w:rPr>
        <w:t xml:space="preserve">                    </w:t>
      </w:r>
      <w:r>
        <w:rPr>
          <w:rFonts w:hint="eastAsia" w:ascii="宋体" w:hAnsi="宋体" w:cs="宋体"/>
          <w:sz w:val="24"/>
          <w:szCs w:val="24"/>
        </w:rPr>
        <w:t>（签字或加盖名章）</w:t>
      </w:r>
    </w:p>
    <w:p w14:paraId="41C50C41">
      <w:pPr>
        <w:spacing w:line="480" w:lineRule="auto"/>
        <w:ind w:firstLine="480" w:firstLineChars="200"/>
        <w:rPr>
          <w:rFonts w:hint="eastAsia" w:ascii="宋体" w:hAnsi="宋体" w:cs="宋体"/>
          <w:sz w:val="24"/>
          <w:szCs w:val="24"/>
        </w:rPr>
      </w:pPr>
      <w:r>
        <w:rPr>
          <w:rFonts w:hint="eastAsia" w:ascii="宋体" w:hAnsi="宋体" w:cs="宋体"/>
          <w:sz w:val="24"/>
          <w:szCs w:val="24"/>
        </w:rPr>
        <w:t>法定代表人（单位负责人）授权代表：</w:t>
      </w:r>
      <w:r>
        <w:rPr>
          <w:rFonts w:hint="eastAsia" w:ascii="宋体" w:hAnsi="宋体" w:cs="宋体"/>
          <w:sz w:val="24"/>
          <w:szCs w:val="24"/>
          <w:u w:val="single"/>
        </w:rPr>
        <w:t xml:space="preserve">            </w:t>
      </w:r>
      <w:r>
        <w:rPr>
          <w:rFonts w:hint="eastAsia" w:ascii="宋体" w:hAnsi="宋体" w:cs="宋体"/>
          <w:sz w:val="24"/>
          <w:szCs w:val="24"/>
        </w:rPr>
        <w:t>（签字或加盖名章）</w:t>
      </w:r>
    </w:p>
    <w:p w14:paraId="6DA8AF47">
      <w:pPr>
        <w:spacing w:line="480" w:lineRule="auto"/>
        <w:ind w:firstLine="480" w:firstLineChars="200"/>
        <w:rPr>
          <w:rFonts w:hint="eastAsia" w:ascii="宋体" w:hAnsi="宋体" w:cs="宋体"/>
          <w:sz w:val="24"/>
          <w:szCs w:val="24"/>
          <w:u w:val="single"/>
        </w:rPr>
      </w:pPr>
      <w:r>
        <w:rPr>
          <w:rFonts w:hint="eastAsia" w:ascii="宋体" w:hAnsi="宋体" w:cs="宋体"/>
          <w:sz w:val="24"/>
          <w:szCs w:val="24"/>
        </w:rPr>
        <w:t>法定代表人（单位负责人）授权代表联系电话（手机）：</w:t>
      </w:r>
      <w:r>
        <w:rPr>
          <w:rFonts w:hint="eastAsia" w:ascii="宋体" w:hAnsi="宋体" w:cs="宋体"/>
          <w:sz w:val="24"/>
          <w:szCs w:val="24"/>
          <w:u w:val="single"/>
        </w:rPr>
        <w:t xml:space="preserve">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0"/>
        <w:gridCol w:w="4519"/>
        <w:gridCol w:w="14"/>
      </w:tblGrid>
      <w:tr w14:paraId="7540D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jc w:val="center"/>
        </w:trPr>
        <w:tc>
          <w:tcPr>
            <w:tcW w:w="4450" w:type="dxa"/>
            <w:noWrap w:val="0"/>
            <w:vAlign w:val="center"/>
          </w:tcPr>
          <w:p w14:paraId="4BF69E78">
            <w:pPr>
              <w:rPr>
                <w:rFonts w:hint="eastAsia" w:ascii="宋体" w:hAnsi="宋体" w:cs="宋体"/>
                <w:sz w:val="24"/>
                <w:szCs w:val="24"/>
              </w:rPr>
            </w:pPr>
            <w:r>
              <w:rPr>
                <w:rFonts w:hint="eastAsia" w:ascii="宋体" w:hAnsi="宋体" w:cs="宋体"/>
                <w:sz w:val="24"/>
                <w:szCs w:val="24"/>
              </w:rPr>
              <w:t>法定代表人（单位负责人）身份证（正面）</w:t>
            </w:r>
          </w:p>
        </w:tc>
        <w:tc>
          <w:tcPr>
            <w:tcW w:w="4519" w:type="dxa"/>
            <w:noWrap w:val="0"/>
            <w:vAlign w:val="center"/>
          </w:tcPr>
          <w:p w14:paraId="7C0365F3">
            <w:pPr>
              <w:rPr>
                <w:rFonts w:hint="eastAsia" w:ascii="宋体" w:hAnsi="宋体" w:cs="宋体"/>
                <w:sz w:val="24"/>
                <w:szCs w:val="24"/>
              </w:rPr>
            </w:pPr>
            <w:r>
              <w:rPr>
                <w:rFonts w:hint="eastAsia" w:ascii="宋体" w:hAnsi="宋体" w:cs="宋体"/>
                <w:sz w:val="24"/>
                <w:szCs w:val="24"/>
              </w:rPr>
              <w:t>法定代表人（单位负责人）身份证（反面）</w:t>
            </w:r>
          </w:p>
        </w:tc>
      </w:tr>
      <w:tr w14:paraId="4258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jc w:val="center"/>
        </w:trPr>
        <w:tc>
          <w:tcPr>
            <w:tcW w:w="4450" w:type="dxa"/>
            <w:noWrap w:val="0"/>
            <w:vAlign w:val="center"/>
          </w:tcPr>
          <w:p w14:paraId="7CDB1F79">
            <w:pPr>
              <w:rPr>
                <w:rFonts w:hint="eastAsia" w:ascii="宋体" w:hAnsi="宋体" w:cs="宋体"/>
                <w:sz w:val="24"/>
                <w:szCs w:val="24"/>
              </w:rPr>
            </w:pPr>
            <w:bookmarkStart w:id="9" w:name="_资格证明文件"/>
            <w:bookmarkEnd w:id="9"/>
            <w:bookmarkStart w:id="10" w:name="_Toc364329026"/>
            <w:r>
              <w:rPr>
                <w:rFonts w:hint="eastAsia" w:ascii="宋体" w:hAnsi="宋体" w:cs="宋体"/>
                <w:sz w:val="24"/>
                <w:szCs w:val="24"/>
              </w:rPr>
              <w:t>法定代表人（单位负责人）授权代表身份证（正面）</w:t>
            </w:r>
            <w:bookmarkEnd w:id="10"/>
          </w:p>
        </w:tc>
        <w:tc>
          <w:tcPr>
            <w:tcW w:w="4533" w:type="dxa"/>
            <w:gridSpan w:val="2"/>
            <w:noWrap w:val="0"/>
            <w:vAlign w:val="center"/>
          </w:tcPr>
          <w:p w14:paraId="1A04C697">
            <w:pPr>
              <w:rPr>
                <w:rFonts w:hint="eastAsia" w:ascii="宋体" w:hAnsi="宋体" w:cs="宋体"/>
                <w:sz w:val="24"/>
                <w:szCs w:val="24"/>
              </w:rPr>
            </w:pPr>
            <w:bookmarkStart w:id="11" w:name="_Toc364329027"/>
            <w:r>
              <w:rPr>
                <w:rFonts w:hint="eastAsia" w:ascii="宋体" w:hAnsi="宋体" w:cs="宋体"/>
                <w:sz w:val="24"/>
                <w:szCs w:val="24"/>
              </w:rPr>
              <w:t>法定代表人（单位负责人）授权代表身份证（反面）</w:t>
            </w:r>
            <w:bookmarkEnd w:id="11"/>
          </w:p>
        </w:tc>
      </w:tr>
    </w:tbl>
    <w:p w14:paraId="05880ED4">
      <w:pPr>
        <w:spacing w:line="320" w:lineRule="exact"/>
        <w:ind w:left="2" w:firstLine="357" w:firstLineChars="149"/>
        <w:rPr>
          <w:rFonts w:hint="eastAsia" w:ascii="宋体" w:hAnsi="宋体" w:cs="宋体"/>
          <w:sz w:val="24"/>
          <w:szCs w:val="24"/>
        </w:rPr>
      </w:pPr>
    </w:p>
    <w:p w14:paraId="6C8C0B0F">
      <w:pPr>
        <w:widowControl/>
        <w:jc w:val="center"/>
        <w:rPr>
          <w:rFonts w:ascii="宋体" w:hAnsi="宋体"/>
          <w:b/>
          <w:bCs/>
          <w:sz w:val="36"/>
          <w:szCs w:val="36"/>
        </w:rPr>
      </w:pPr>
      <w:r>
        <w:rPr>
          <w:rFonts w:hint="eastAsia" w:ascii="宋体" w:hAnsi="宋体" w:cs="宋体"/>
          <w:b/>
          <w:bCs/>
          <w:sz w:val="36"/>
          <w:szCs w:val="36"/>
        </w:rPr>
        <w:br w:type="page"/>
      </w:r>
      <w:r>
        <w:rPr>
          <w:rFonts w:hint="eastAsia" w:ascii="宋体" w:hAnsi="宋体"/>
          <w:b/>
          <w:bCs/>
          <w:sz w:val="28"/>
          <w:szCs w:val="28"/>
        </w:rPr>
        <w:t>3.4</w:t>
      </w:r>
      <w:r>
        <w:rPr>
          <w:rFonts w:hint="eastAsia" w:ascii="宋体" w:hAnsi="宋体"/>
          <w:b/>
          <w:bCs/>
          <w:sz w:val="28"/>
          <w:szCs w:val="28"/>
          <w:lang w:val="en-US" w:eastAsia="zh-CN"/>
        </w:rPr>
        <w:t>谈判</w:t>
      </w:r>
      <w:r>
        <w:rPr>
          <w:rFonts w:hint="eastAsia" w:ascii="宋体" w:hAnsi="宋体"/>
          <w:b/>
          <w:bCs/>
          <w:sz w:val="28"/>
          <w:szCs w:val="28"/>
        </w:rPr>
        <w:t>承诺函</w:t>
      </w:r>
    </w:p>
    <w:p w14:paraId="54D04BE3">
      <w:pPr>
        <w:pStyle w:val="13"/>
        <w:shd w:val="clear" w:color="auto" w:fill="FFFFFF"/>
        <w:spacing w:line="520" w:lineRule="exact"/>
        <w:ind w:firstLine="480" w:firstLineChars="200"/>
        <w:rPr>
          <w:rFonts w:ascii="宋体"/>
        </w:rPr>
      </w:pPr>
      <w:r>
        <w:rPr>
          <w:rFonts w:hint="eastAsia" w:ascii="宋体"/>
        </w:rPr>
        <w:t>本公司郑重承诺：</w:t>
      </w:r>
    </w:p>
    <w:p w14:paraId="1F98F67A">
      <w:pPr>
        <w:pStyle w:val="13"/>
        <w:shd w:val="clear" w:color="auto" w:fill="FFFFFF"/>
        <w:spacing w:line="520" w:lineRule="exact"/>
        <w:ind w:firstLine="480" w:firstLineChars="200"/>
        <w:rPr>
          <w:rFonts w:ascii="宋体"/>
          <w:u w:val="single"/>
        </w:rPr>
      </w:pPr>
      <w:r>
        <w:rPr>
          <w:rFonts w:hint="eastAsia" w:ascii="宋体"/>
        </w:rPr>
        <w:t>一、将遵循公开、公平、公正和诚实信用的原则参加</w:t>
      </w:r>
      <w:r>
        <w:rPr>
          <w:rFonts w:hint="eastAsia" w:ascii="宋体"/>
          <w:u w:val="single"/>
        </w:rPr>
        <w:t>(采购项目名称)</w:t>
      </w:r>
      <w:r>
        <w:rPr>
          <w:rFonts w:hint="eastAsia" w:ascii="宋体"/>
        </w:rPr>
        <w:t>的投标；</w:t>
      </w:r>
    </w:p>
    <w:p w14:paraId="657DFAD0">
      <w:pPr>
        <w:pStyle w:val="13"/>
        <w:shd w:val="clear" w:color="auto" w:fill="FFFFFF"/>
        <w:spacing w:line="520" w:lineRule="exact"/>
        <w:ind w:firstLine="480" w:firstLineChars="200"/>
        <w:rPr>
          <w:rFonts w:ascii="宋体"/>
        </w:rPr>
      </w:pPr>
      <w:r>
        <w:rPr>
          <w:rFonts w:hint="eastAsia" w:ascii="宋体"/>
        </w:rPr>
        <w:t>二、本次投标所提供的一切材料均真实、有效、合法；</w:t>
      </w:r>
    </w:p>
    <w:p w14:paraId="7029C4DB">
      <w:pPr>
        <w:pStyle w:val="13"/>
        <w:shd w:val="clear" w:color="auto" w:fill="FFFFFF"/>
        <w:spacing w:line="520" w:lineRule="exact"/>
        <w:ind w:firstLine="480" w:firstLineChars="200"/>
        <w:rPr>
          <w:rFonts w:ascii="宋体"/>
        </w:rPr>
      </w:pPr>
      <w:r>
        <w:rPr>
          <w:rFonts w:hint="eastAsia" w:ascii="宋体"/>
        </w:rPr>
        <w:t>三、不与其他</w:t>
      </w:r>
      <w:r>
        <w:rPr>
          <w:rFonts w:hint="eastAsia" w:ascii="宋体"/>
          <w:lang w:val="en-US" w:eastAsia="zh-CN"/>
        </w:rPr>
        <w:t>供应商</w:t>
      </w:r>
      <w:r>
        <w:rPr>
          <w:rFonts w:hint="eastAsia" w:ascii="宋体"/>
        </w:rPr>
        <w:t>相互串通投标报价，不排挤其他</w:t>
      </w:r>
      <w:r>
        <w:rPr>
          <w:rFonts w:hint="eastAsia" w:ascii="宋体"/>
          <w:lang w:val="en-US" w:eastAsia="zh-CN"/>
        </w:rPr>
        <w:t>供应商</w:t>
      </w:r>
      <w:r>
        <w:rPr>
          <w:rFonts w:hint="eastAsia" w:ascii="宋体"/>
        </w:rPr>
        <w:t>的公平竞争，不损害采购人或其他</w:t>
      </w:r>
      <w:r>
        <w:rPr>
          <w:rFonts w:hint="eastAsia" w:ascii="宋体"/>
          <w:lang w:val="en-US" w:eastAsia="zh-CN"/>
        </w:rPr>
        <w:t>供应商</w:t>
      </w:r>
      <w:r>
        <w:rPr>
          <w:rFonts w:hint="eastAsia" w:ascii="宋体"/>
        </w:rPr>
        <w:t>的合法权益；</w:t>
      </w:r>
    </w:p>
    <w:p w14:paraId="15DF74E0">
      <w:pPr>
        <w:pStyle w:val="13"/>
        <w:shd w:val="clear" w:color="auto" w:fill="FFFFFF"/>
        <w:spacing w:line="520" w:lineRule="exact"/>
        <w:ind w:firstLine="480" w:firstLineChars="200"/>
        <w:rPr>
          <w:rFonts w:ascii="宋体"/>
        </w:rPr>
      </w:pPr>
      <w:r>
        <w:rPr>
          <w:rFonts w:hint="eastAsia" w:ascii="宋体"/>
        </w:rPr>
        <w:t>四、不与采购人或集中采购机构串通投标，不损害国家利益、社会公共利益或者他人的合法权益；</w:t>
      </w:r>
    </w:p>
    <w:p w14:paraId="697378B7">
      <w:pPr>
        <w:pStyle w:val="13"/>
        <w:shd w:val="clear" w:color="auto" w:fill="FFFFFF"/>
        <w:spacing w:line="520" w:lineRule="exact"/>
        <w:ind w:firstLine="480" w:firstLineChars="200"/>
        <w:rPr>
          <w:rFonts w:ascii="宋体"/>
        </w:rPr>
      </w:pPr>
      <w:r>
        <w:rPr>
          <w:rFonts w:hint="eastAsia" w:ascii="宋体"/>
        </w:rPr>
        <w:t>五、不向采购人或者</w:t>
      </w:r>
      <w:r>
        <w:fldChar w:fldCharType="begin"/>
      </w:r>
      <w:r>
        <w:instrText xml:space="preserve"> HYPERLINK "http://www.cbi360.net/hyjd/1zt102.html" \t "https://www.cbi360.net/hyjd/20170619/_blank" </w:instrText>
      </w:r>
      <w:r>
        <w:fldChar w:fldCharType="separate"/>
      </w:r>
      <w:r>
        <w:rPr>
          <w:rFonts w:hint="eastAsia" w:ascii="宋体"/>
        </w:rPr>
        <w:t>评标</w:t>
      </w:r>
      <w:r>
        <w:rPr>
          <w:rFonts w:hint="eastAsia" w:ascii="宋体"/>
        </w:rPr>
        <w:fldChar w:fldCharType="end"/>
      </w:r>
      <w:r>
        <w:rPr>
          <w:rFonts w:hint="eastAsia" w:ascii="宋体"/>
        </w:rPr>
        <w:t>委员会成员行贿以</w:t>
      </w:r>
      <w:r>
        <w:rPr>
          <w:rFonts w:hint="eastAsia" w:ascii="宋体"/>
          <w:lang w:eastAsia="zh-CN"/>
        </w:rPr>
        <w:t>谋取</w:t>
      </w:r>
      <w:r>
        <w:fldChar w:fldCharType="begin"/>
      </w:r>
      <w:r>
        <w:instrText xml:space="preserve"> HYPERLINK "http://hhb.cbi360.net/TenderBangSoso.aspx" \t "https://www.cbi360.net/hyjd/20170619/_blank" </w:instrText>
      </w:r>
      <w:r>
        <w:fldChar w:fldCharType="separate"/>
      </w:r>
      <w:r>
        <w:rPr>
          <w:rFonts w:hint="eastAsia" w:ascii="宋体"/>
        </w:rPr>
        <w:t>中标</w:t>
      </w:r>
      <w:r>
        <w:rPr>
          <w:rFonts w:hint="eastAsia" w:ascii="宋体"/>
        </w:rPr>
        <w:fldChar w:fldCharType="end"/>
      </w:r>
      <w:r>
        <w:rPr>
          <w:rFonts w:hint="eastAsia" w:ascii="宋体"/>
        </w:rPr>
        <w:t>；</w:t>
      </w:r>
    </w:p>
    <w:p w14:paraId="06CB98BA">
      <w:pPr>
        <w:pStyle w:val="13"/>
        <w:shd w:val="clear" w:color="auto" w:fill="FFFFFF"/>
        <w:spacing w:line="520" w:lineRule="exact"/>
        <w:ind w:firstLine="480" w:firstLineChars="200"/>
        <w:rPr>
          <w:rFonts w:ascii="宋体"/>
        </w:rPr>
      </w:pPr>
      <w:r>
        <w:rPr>
          <w:rFonts w:hint="eastAsia" w:ascii="宋体"/>
        </w:rPr>
        <w:t>六、不以他人名义投标或者以其他方式弄虚作假，骗取中标；</w:t>
      </w:r>
    </w:p>
    <w:p w14:paraId="73E33F74">
      <w:pPr>
        <w:pStyle w:val="13"/>
        <w:shd w:val="clear" w:color="auto" w:fill="FFFFFF"/>
        <w:spacing w:line="520" w:lineRule="exact"/>
        <w:ind w:firstLine="480" w:firstLineChars="200"/>
        <w:rPr>
          <w:rFonts w:ascii="宋体"/>
        </w:rPr>
      </w:pPr>
      <w:r>
        <w:rPr>
          <w:rFonts w:hint="eastAsia" w:ascii="宋体"/>
        </w:rPr>
        <w:t>七、不扰乱建安区政府采购市场秩序；</w:t>
      </w:r>
    </w:p>
    <w:p w14:paraId="737EBBB5">
      <w:pPr>
        <w:pStyle w:val="13"/>
        <w:shd w:val="clear" w:color="auto" w:fill="FFFFFF"/>
        <w:spacing w:line="520" w:lineRule="exact"/>
        <w:ind w:firstLine="480" w:firstLineChars="200"/>
        <w:rPr>
          <w:rFonts w:ascii="宋体"/>
        </w:rPr>
      </w:pPr>
      <w:r>
        <w:rPr>
          <w:rFonts w:hint="eastAsia" w:ascii="宋体"/>
        </w:rPr>
        <w:t>八、不在</w:t>
      </w:r>
      <w:r>
        <w:fldChar w:fldCharType="begin"/>
      </w:r>
      <w:r>
        <w:instrText xml:space="preserve"> HYPERLINK "http://www.cbi360.net/hyjd/1zt99.html" \t "https://www.cbi360.net/hyjd/20170619/_blank" </w:instrText>
      </w:r>
      <w:r>
        <w:fldChar w:fldCharType="separate"/>
      </w:r>
      <w:r>
        <w:rPr>
          <w:rFonts w:hint="eastAsia" w:ascii="宋体"/>
        </w:rPr>
        <w:t>开标</w:t>
      </w:r>
      <w:r>
        <w:rPr>
          <w:rFonts w:hint="eastAsia" w:ascii="宋体"/>
        </w:rPr>
        <w:fldChar w:fldCharType="end"/>
      </w:r>
      <w:r>
        <w:rPr>
          <w:rFonts w:hint="eastAsia" w:ascii="宋体"/>
        </w:rPr>
        <w:t>后进行虚假恶意投诉；</w:t>
      </w:r>
    </w:p>
    <w:p w14:paraId="3A4A83BB">
      <w:pPr>
        <w:pStyle w:val="13"/>
        <w:shd w:val="clear" w:color="auto" w:fill="FFFFFF"/>
        <w:spacing w:line="520" w:lineRule="exact"/>
        <w:ind w:firstLine="480" w:firstLineChars="200"/>
        <w:rPr>
          <w:rFonts w:ascii="宋体"/>
        </w:rPr>
      </w:pPr>
      <w:r>
        <w:rPr>
          <w:rFonts w:hint="eastAsia" w:ascii="宋体"/>
        </w:rPr>
        <w:t>九、中标后不得将</w:t>
      </w:r>
      <w:r>
        <w:fldChar w:fldCharType="begin"/>
      </w:r>
      <w:r>
        <w:instrText xml:space="preserve"> HYPERLINK "http://www.cbi360.net/hyjd/1zt49.html" \t "https://www.cbi360.net/hyjd/20170619/_blank" </w:instrText>
      </w:r>
      <w:r>
        <w:fldChar w:fldCharType="separate"/>
      </w:r>
      <w:r>
        <w:rPr>
          <w:rFonts w:hint="eastAsia" w:ascii="宋体"/>
        </w:rPr>
        <w:t>招标文件</w:t>
      </w:r>
      <w:r>
        <w:rPr>
          <w:rFonts w:hint="eastAsia" w:ascii="宋体"/>
        </w:rPr>
        <w:fldChar w:fldCharType="end"/>
      </w:r>
      <w:r>
        <w:rPr>
          <w:rFonts w:hint="eastAsia" w:ascii="宋体"/>
        </w:rPr>
        <w:t>规定不予转包、分包的项目转包、分包于他人。</w:t>
      </w:r>
    </w:p>
    <w:p w14:paraId="17177093">
      <w:pPr>
        <w:pStyle w:val="13"/>
        <w:shd w:val="clear" w:color="auto" w:fill="FFFFFF"/>
        <w:spacing w:line="520" w:lineRule="exact"/>
        <w:ind w:firstLine="480" w:firstLineChars="200"/>
      </w:pPr>
      <w:r>
        <w:rPr>
          <w:rFonts w:hint="eastAsia"/>
        </w:rPr>
        <w:t>十、我方一旦中标，将严格按照投标文件中所承诺的报价、质量、工期、实施方案、服务承诺等内容组织实施。</w:t>
      </w:r>
    </w:p>
    <w:p w14:paraId="2B9D369F">
      <w:pPr>
        <w:pStyle w:val="13"/>
        <w:shd w:val="clear" w:color="auto" w:fill="FFFFFF"/>
        <w:spacing w:line="520" w:lineRule="exact"/>
        <w:ind w:firstLine="480" w:firstLineChars="200"/>
        <w:rPr>
          <w:rFonts w:ascii="宋体"/>
        </w:rPr>
      </w:pPr>
      <w:r>
        <w:rPr>
          <w:rFonts w:hint="eastAsia" w:ascii="宋体"/>
        </w:rPr>
        <w:t>本公司若有违反本承诺内容的行为，愿意承担法律责任，并接受相关处罚，包括：愿意接受相关行政主管部门作出的处罚、列入不良行为记录（黑名单）、限制交易和停止交易等市场准入与清出的处理。</w:t>
      </w:r>
    </w:p>
    <w:p w14:paraId="49BE6886">
      <w:pPr>
        <w:pStyle w:val="13"/>
        <w:shd w:val="clear" w:color="auto" w:fill="FFFFFF"/>
        <w:spacing w:after="300" w:line="336" w:lineRule="atLeast"/>
        <w:rPr>
          <w:rFonts w:ascii="宋体"/>
        </w:rPr>
      </w:pPr>
    </w:p>
    <w:p w14:paraId="4FEA1E1E">
      <w:pPr>
        <w:pStyle w:val="13"/>
        <w:shd w:val="clear" w:color="auto" w:fill="FFFFFF"/>
        <w:spacing w:after="300" w:line="336" w:lineRule="atLeast"/>
        <w:rPr>
          <w:rFonts w:ascii="宋体"/>
        </w:rPr>
      </w:pPr>
    </w:p>
    <w:p w14:paraId="4EA8ABA1">
      <w:pPr>
        <w:pStyle w:val="13"/>
        <w:shd w:val="clear" w:color="auto" w:fill="FFFFFF"/>
        <w:spacing w:after="300" w:line="336" w:lineRule="atLeast"/>
        <w:rPr>
          <w:rFonts w:ascii="宋体"/>
        </w:rPr>
      </w:pPr>
      <w:r>
        <w:rPr>
          <w:rFonts w:hint="eastAsia" w:ascii="宋体"/>
        </w:rPr>
        <w:t xml:space="preserve">                 法定代表人（单位负责人）或授权代表</w:t>
      </w:r>
      <w:r>
        <w:rPr>
          <w:rFonts w:hint="eastAsia" w:ascii="宋体"/>
          <w:lang w:val="zh-CN"/>
        </w:rPr>
        <w:t>（签字或盖章）：</w:t>
      </w:r>
    </w:p>
    <w:p w14:paraId="79DBAAF9">
      <w:pPr>
        <w:pStyle w:val="13"/>
        <w:shd w:val="clear" w:color="auto" w:fill="FFFFFF"/>
        <w:spacing w:after="300" w:line="336" w:lineRule="atLeast"/>
        <w:rPr>
          <w:rFonts w:ascii="宋体"/>
        </w:rPr>
      </w:pPr>
      <w:r>
        <w:rPr>
          <w:rFonts w:hint="eastAsia" w:ascii="宋体"/>
        </w:rPr>
        <w:t xml:space="preserve">                 </w:t>
      </w:r>
      <w:r>
        <w:rPr>
          <w:rFonts w:hint="eastAsia" w:ascii="宋体"/>
          <w:lang w:val="en-US" w:eastAsia="zh-CN"/>
        </w:rPr>
        <w:t>供应商</w:t>
      </w:r>
      <w:r>
        <w:rPr>
          <w:rFonts w:hint="eastAsia" w:ascii="宋体"/>
        </w:rPr>
        <w:t>名称(盖章)：</w:t>
      </w:r>
    </w:p>
    <w:p w14:paraId="48261B3E">
      <w:pPr>
        <w:pStyle w:val="13"/>
        <w:shd w:val="clear" w:color="auto" w:fill="FFFFFF"/>
        <w:spacing w:after="300" w:line="336" w:lineRule="atLeast"/>
        <w:rPr>
          <w:rFonts w:ascii="宋体"/>
        </w:rPr>
      </w:pPr>
      <w:r>
        <w:rPr>
          <w:rFonts w:hint="eastAsia" w:ascii="宋体"/>
        </w:rPr>
        <w:t xml:space="preserve">                 日期：       年   月   日</w:t>
      </w:r>
    </w:p>
    <w:p w14:paraId="5F356CE1">
      <w:pPr>
        <w:pStyle w:val="13"/>
        <w:widowControl/>
        <w:shd w:val="clear" w:color="auto" w:fill="FFFFFF"/>
        <w:spacing w:after="300" w:line="360" w:lineRule="exact"/>
        <w:rPr>
          <w:rFonts w:hint="eastAsia" w:ascii="宋体" w:hAnsi="宋体" w:cs="宋体"/>
        </w:rPr>
      </w:pPr>
    </w:p>
    <w:p w14:paraId="338EFF2E">
      <w:pPr>
        <w:widowControl/>
        <w:jc w:val="center"/>
        <w:rPr>
          <w:rFonts w:hint="eastAsia" w:ascii="宋体" w:hAnsi="宋体" w:cs="宋体"/>
          <w:b/>
          <w:bCs/>
          <w:sz w:val="36"/>
          <w:szCs w:val="36"/>
        </w:rPr>
      </w:pPr>
    </w:p>
    <w:p w14:paraId="64FADCAE">
      <w:pPr>
        <w:autoSpaceDE w:val="0"/>
        <w:autoSpaceDN w:val="0"/>
        <w:adjustRightInd w:val="0"/>
        <w:spacing w:line="360" w:lineRule="auto"/>
        <w:jc w:val="center"/>
        <w:outlineLvl w:val="0"/>
        <w:rPr>
          <w:rFonts w:ascii="宋体" w:hAnsi="宋体"/>
          <w:sz w:val="28"/>
          <w:szCs w:val="28"/>
        </w:rPr>
      </w:pPr>
      <w:r>
        <w:rPr>
          <w:rFonts w:hint="eastAsia" w:ascii="宋体" w:hAnsi="宋体"/>
          <w:b/>
          <w:bCs/>
          <w:sz w:val="28"/>
          <w:szCs w:val="28"/>
        </w:rPr>
        <w:t>3.5许昌市建安区政府采购供应商信用承诺函</w:t>
      </w:r>
    </w:p>
    <w:p w14:paraId="6DE2B93C">
      <w:pPr>
        <w:spacing w:line="560" w:lineRule="exact"/>
        <w:rPr>
          <w:rFonts w:ascii="宋体" w:hAnsi="宋体" w:cs="仿宋_GB2312"/>
          <w:sz w:val="24"/>
          <w:szCs w:val="24"/>
        </w:rPr>
      </w:pPr>
      <w:r>
        <w:rPr>
          <w:rFonts w:hint="eastAsia" w:ascii="宋体" w:hAnsi="宋体" w:cs="仿宋_GB2312"/>
          <w:sz w:val="24"/>
          <w:szCs w:val="24"/>
        </w:rPr>
        <w:t>致</w:t>
      </w:r>
      <w:r>
        <w:rPr>
          <w:rFonts w:hint="eastAsia" w:ascii="宋体" w:hAnsi="宋体" w:cs="仿宋_GB2312"/>
          <w:sz w:val="24"/>
          <w:szCs w:val="24"/>
          <w:u w:val="single"/>
        </w:rPr>
        <w:t>（采购人）</w:t>
      </w:r>
      <w:r>
        <w:rPr>
          <w:rFonts w:hint="eastAsia" w:ascii="宋体" w:hAnsi="宋体" w:cs="仿宋_GB2312"/>
          <w:sz w:val="24"/>
          <w:szCs w:val="24"/>
        </w:rPr>
        <w:t>：</w:t>
      </w:r>
    </w:p>
    <w:p w14:paraId="48F8D059">
      <w:pPr>
        <w:spacing w:line="560" w:lineRule="exact"/>
        <w:ind w:firstLine="436" w:firstLineChars="200"/>
        <w:rPr>
          <w:rFonts w:ascii="宋体" w:hAnsi="宋体" w:cs="仿宋_GB2312"/>
          <w:spacing w:val="-11"/>
          <w:sz w:val="24"/>
          <w:szCs w:val="24"/>
          <w:u w:val="single"/>
        </w:rPr>
      </w:pPr>
      <w:r>
        <w:rPr>
          <w:rFonts w:hint="eastAsia" w:ascii="宋体" w:hAnsi="宋体" w:cs="仿宋_GB2312"/>
          <w:spacing w:val="-11"/>
          <w:sz w:val="24"/>
          <w:szCs w:val="24"/>
        </w:rPr>
        <w:t>单位名称（自然人姓名）:</w:t>
      </w:r>
    </w:p>
    <w:p w14:paraId="6D1363E2">
      <w:pPr>
        <w:spacing w:line="560" w:lineRule="exact"/>
        <w:ind w:firstLine="436" w:firstLineChars="200"/>
        <w:rPr>
          <w:rFonts w:ascii="宋体" w:hAnsi="宋体" w:cs="仿宋_GB2312"/>
          <w:spacing w:val="-11"/>
          <w:sz w:val="24"/>
          <w:szCs w:val="24"/>
          <w:u w:val="single"/>
        </w:rPr>
      </w:pPr>
      <w:r>
        <w:rPr>
          <w:rFonts w:hint="eastAsia" w:ascii="宋体" w:hAnsi="宋体" w:cs="仿宋_GB2312"/>
          <w:spacing w:val="-11"/>
          <w:sz w:val="24"/>
          <w:szCs w:val="24"/>
        </w:rPr>
        <w:t>统一社会信用代码（身份证号码）:</w:t>
      </w:r>
    </w:p>
    <w:p w14:paraId="57145FBC">
      <w:pPr>
        <w:spacing w:line="560" w:lineRule="exact"/>
        <w:ind w:firstLine="436" w:firstLineChars="200"/>
        <w:rPr>
          <w:rFonts w:ascii="宋体" w:hAnsi="宋体" w:cs="仿宋_GB2312"/>
          <w:spacing w:val="-11"/>
          <w:sz w:val="24"/>
          <w:szCs w:val="24"/>
          <w:u w:val="single"/>
        </w:rPr>
      </w:pPr>
      <w:r>
        <w:rPr>
          <w:rFonts w:hint="eastAsia" w:ascii="宋体" w:hAnsi="宋体" w:cs="仿宋_GB2312"/>
          <w:spacing w:val="-11"/>
          <w:sz w:val="24"/>
          <w:szCs w:val="24"/>
        </w:rPr>
        <w:t>法定代表人（负责人）:</w:t>
      </w:r>
    </w:p>
    <w:p w14:paraId="01011D75">
      <w:pPr>
        <w:spacing w:line="560" w:lineRule="exact"/>
        <w:ind w:firstLine="436" w:firstLineChars="200"/>
        <w:rPr>
          <w:rFonts w:ascii="宋体" w:hAnsi="宋体" w:cs="仿宋_GB2312"/>
          <w:spacing w:val="-11"/>
          <w:sz w:val="24"/>
          <w:szCs w:val="24"/>
          <w:u w:val="single"/>
        </w:rPr>
      </w:pPr>
      <w:r>
        <w:rPr>
          <w:rFonts w:hint="eastAsia" w:ascii="宋体" w:hAnsi="宋体" w:cs="仿宋_GB2312"/>
          <w:spacing w:val="-11"/>
          <w:sz w:val="24"/>
          <w:szCs w:val="24"/>
        </w:rPr>
        <w:t>联系地址和电话：</w:t>
      </w:r>
    </w:p>
    <w:p w14:paraId="414D022A">
      <w:pPr>
        <w:spacing w:line="560" w:lineRule="exact"/>
        <w:ind w:firstLine="436" w:firstLineChars="200"/>
        <w:rPr>
          <w:rFonts w:ascii="宋体" w:hAnsi="宋体" w:cs="仿宋_GB2312"/>
          <w:spacing w:val="-11"/>
          <w:sz w:val="24"/>
          <w:szCs w:val="24"/>
        </w:rPr>
      </w:pPr>
      <w:r>
        <w:rPr>
          <w:rFonts w:hint="eastAsia" w:ascii="宋体" w:hAnsi="宋体" w:cs="仿宋_GB2312"/>
          <w:spacing w:val="-11"/>
          <w:sz w:val="24"/>
          <w:szCs w:val="24"/>
        </w:rPr>
        <w:t>为维护公平、公正、公开的政府采购市场秩序，树立诚实守信的政府采购供应商形象，我单位（本人）自愿作出以下承诺：</w:t>
      </w:r>
    </w:p>
    <w:p w14:paraId="5CF3A4E6">
      <w:pPr>
        <w:spacing w:line="560" w:lineRule="exact"/>
        <w:ind w:firstLine="436" w:firstLineChars="200"/>
        <w:rPr>
          <w:rFonts w:ascii="宋体" w:hAnsi="宋体" w:cs="仿宋_GB2312"/>
          <w:spacing w:val="-11"/>
          <w:sz w:val="24"/>
          <w:szCs w:val="24"/>
        </w:rPr>
      </w:pPr>
      <w:r>
        <w:rPr>
          <w:rFonts w:hint="eastAsia" w:ascii="宋体" w:hAnsi="宋体" w:cs="仿宋_GB2312"/>
          <w:spacing w:val="-11"/>
          <w:sz w:val="24"/>
          <w:szCs w:val="24"/>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190E1E89">
      <w:pPr>
        <w:spacing w:line="560" w:lineRule="exact"/>
        <w:ind w:firstLine="436" w:firstLineChars="200"/>
        <w:rPr>
          <w:rFonts w:ascii="宋体" w:hAnsi="宋体" w:cs="仿宋_GB2312"/>
          <w:spacing w:val="-11"/>
          <w:sz w:val="24"/>
          <w:szCs w:val="24"/>
        </w:rPr>
      </w:pPr>
      <w:r>
        <w:rPr>
          <w:rFonts w:hint="eastAsia" w:ascii="宋体" w:hAnsi="宋体" w:cs="仿宋_GB2312"/>
          <w:spacing w:val="-11"/>
          <w:sz w:val="24"/>
          <w:szCs w:val="24"/>
        </w:rPr>
        <w:t>（一）具有独立承担民事责任的能力；</w:t>
      </w:r>
    </w:p>
    <w:p w14:paraId="6DD2D8D0">
      <w:pPr>
        <w:spacing w:line="560" w:lineRule="exact"/>
        <w:ind w:firstLine="436" w:firstLineChars="200"/>
        <w:rPr>
          <w:rFonts w:ascii="宋体" w:hAnsi="宋体" w:cs="仿宋_GB2312"/>
          <w:spacing w:val="-11"/>
          <w:sz w:val="24"/>
          <w:szCs w:val="24"/>
        </w:rPr>
      </w:pPr>
      <w:r>
        <w:rPr>
          <w:rFonts w:hint="eastAsia" w:ascii="宋体" w:hAnsi="宋体" w:cs="仿宋_GB2312"/>
          <w:spacing w:val="-11"/>
          <w:sz w:val="24"/>
          <w:szCs w:val="24"/>
        </w:rPr>
        <w:t>（二）具有良好的商业信誉和健全的财务会计制度；</w:t>
      </w:r>
    </w:p>
    <w:p w14:paraId="450C19C0">
      <w:pPr>
        <w:spacing w:line="560" w:lineRule="exact"/>
        <w:ind w:firstLine="436" w:firstLineChars="200"/>
        <w:rPr>
          <w:rFonts w:ascii="宋体" w:hAnsi="宋体" w:cs="仿宋_GB2312"/>
          <w:spacing w:val="-11"/>
          <w:sz w:val="24"/>
          <w:szCs w:val="24"/>
        </w:rPr>
      </w:pPr>
      <w:r>
        <w:rPr>
          <w:rFonts w:hint="eastAsia" w:ascii="宋体" w:hAnsi="宋体" w:cs="仿宋_GB2312"/>
          <w:spacing w:val="-11"/>
          <w:sz w:val="24"/>
          <w:szCs w:val="24"/>
        </w:rPr>
        <w:t>（三）具有履行合同所必需的设备和专业技术能力；</w:t>
      </w:r>
    </w:p>
    <w:p w14:paraId="1AAAF7A1">
      <w:pPr>
        <w:spacing w:line="560" w:lineRule="exact"/>
        <w:ind w:firstLine="436" w:firstLineChars="200"/>
        <w:rPr>
          <w:rFonts w:ascii="宋体" w:hAnsi="宋体" w:cs="仿宋_GB2312"/>
          <w:spacing w:val="-11"/>
          <w:sz w:val="24"/>
          <w:szCs w:val="24"/>
        </w:rPr>
      </w:pPr>
      <w:r>
        <w:rPr>
          <w:rFonts w:hint="eastAsia" w:ascii="宋体" w:hAnsi="宋体" w:cs="仿宋_GB2312"/>
          <w:spacing w:val="-11"/>
          <w:sz w:val="24"/>
          <w:szCs w:val="24"/>
        </w:rPr>
        <w:t>（四）有依法缴纳税收和社会保障资金的良好记录；</w:t>
      </w:r>
    </w:p>
    <w:p w14:paraId="6DFE52BE">
      <w:pPr>
        <w:spacing w:line="560" w:lineRule="exact"/>
        <w:ind w:firstLine="436" w:firstLineChars="200"/>
        <w:rPr>
          <w:rFonts w:ascii="宋体" w:hAnsi="宋体" w:cs="仿宋_GB2312"/>
          <w:spacing w:val="-11"/>
          <w:sz w:val="24"/>
          <w:szCs w:val="24"/>
        </w:rPr>
      </w:pPr>
      <w:r>
        <w:rPr>
          <w:rFonts w:hint="eastAsia" w:ascii="宋体" w:hAnsi="宋体" w:cs="仿宋_GB2312"/>
          <w:spacing w:val="-11"/>
          <w:sz w:val="24"/>
          <w:szCs w:val="24"/>
        </w:rPr>
        <w:t>（五）参加政府采购活动前三年内，在经营活动中没有重大违法记录；</w:t>
      </w:r>
    </w:p>
    <w:p w14:paraId="794A44D2">
      <w:pPr>
        <w:spacing w:line="560" w:lineRule="exact"/>
        <w:ind w:firstLine="436" w:firstLineChars="200"/>
        <w:rPr>
          <w:rFonts w:ascii="宋体" w:hAnsi="宋体" w:cs="仿宋_GB2312"/>
          <w:spacing w:val="-11"/>
          <w:sz w:val="24"/>
          <w:szCs w:val="24"/>
        </w:rPr>
      </w:pPr>
      <w:r>
        <w:rPr>
          <w:rFonts w:hint="eastAsia" w:ascii="宋体" w:hAnsi="宋体" w:cs="仿宋_GB2312"/>
          <w:spacing w:val="-11"/>
          <w:sz w:val="24"/>
          <w:szCs w:val="24"/>
        </w:rPr>
        <w:t>（六）未被列入经营异常名录或者严重违法失信名单、失信被执行人，重大税收违法案件当事人名单、政府采购严重违法失信行为记录名单；</w:t>
      </w:r>
    </w:p>
    <w:p w14:paraId="2425C542">
      <w:pPr>
        <w:spacing w:line="560" w:lineRule="exact"/>
        <w:ind w:firstLine="436" w:firstLineChars="200"/>
        <w:rPr>
          <w:rFonts w:ascii="宋体" w:hAnsi="宋体" w:cs="仿宋_GB2312"/>
          <w:spacing w:val="-11"/>
          <w:sz w:val="24"/>
          <w:szCs w:val="24"/>
        </w:rPr>
      </w:pPr>
      <w:r>
        <w:rPr>
          <w:rFonts w:hint="eastAsia" w:ascii="宋体" w:hAnsi="宋体" w:cs="仿宋_GB2312"/>
          <w:spacing w:val="-11"/>
          <w:sz w:val="24"/>
          <w:szCs w:val="24"/>
        </w:rPr>
        <w:t>（七）未被相关监管部门作出行政处罚且尚在处罚有效期的；</w:t>
      </w:r>
    </w:p>
    <w:p w14:paraId="07B12C71">
      <w:pPr>
        <w:spacing w:line="560" w:lineRule="exact"/>
        <w:ind w:firstLine="436" w:firstLineChars="200"/>
        <w:rPr>
          <w:rFonts w:ascii="宋体" w:hAnsi="宋体" w:cs="仿宋_GB2312"/>
          <w:spacing w:val="-11"/>
          <w:sz w:val="24"/>
          <w:szCs w:val="24"/>
        </w:rPr>
      </w:pPr>
      <w:r>
        <w:rPr>
          <w:rFonts w:hint="eastAsia" w:ascii="宋体" w:hAnsi="宋体" w:cs="仿宋_GB2312"/>
          <w:spacing w:val="-11"/>
          <w:sz w:val="24"/>
          <w:szCs w:val="24"/>
        </w:rPr>
        <w:t>（八）未曾作出虚假采购承诺；</w:t>
      </w:r>
    </w:p>
    <w:p w14:paraId="71B322AC">
      <w:pPr>
        <w:spacing w:line="560" w:lineRule="exact"/>
        <w:ind w:firstLine="436" w:firstLineChars="200"/>
        <w:rPr>
          <w:rFonts w:ascii="宋体" w:hAnsi="宋体" w:cs="仿宋_GB2312"/>
          <w:spacing w:val="-11"/>
          <w:sz w:val="24"/>
          <w:szCs w:val="24"/>
        </w:rPr>
      </w:pPr>
      <w:r>
        <w:rPr>
          <w:rFonts w:hint="eastAsia" w:ascii="宋体" w:hAnsi="宋体" w:cs="仿宋_GB2312"/>
          <w:spacing w:val="-11"/>
          <w:sz w:val="24"/>
          <w:szCs w:val="24"/>
        </w:rPr>
        <w:t>（九）符合法律、行政法规规定的其他条件。</w:t>
      </w:r>
    </w:p>
    <w:p w14:paraId="6B31B262">
      <w:pPr>
        <w:spacing w:line="560" w:lineRule="exact"/>
        <w:ind w:firstLine="436" w:firstLineChars="200"/>
        <w:rPr>
          <w:rFonts w:ascii="宋体" w:hAnsi="宋体" w:cs="仿宋_GB2312"/>
          <w:spacing w:val="-11"/>
          <w:sz w:val="24"/>
          <w:szCs w:val="24"/>
        </w:rPr>
      </w:pPr>
      <w:r>
        <w:rPr>
          <w:rFonts w:hint="eastAsia" w:ascii="宋体" w:hAnsi="宋体" w:cs="仿宋_GB2312"/>
          <w:spacing w:val="-11"/>
          <w:sz w:val="24"/>
          <w:szCs w:val="24"/>
        </w:rPr>
        <w:t>二、我单位（本人）保证上述承诺事项的真实性。如有弄虚作假或其他违法违规行为，自愿按照规定将违背承诺行为作为失信行为记录到社会信用信息平台，并视同为“提供虚假材料谋取中标、成交”按照《中华人民共和国政府采购法》第七十</w:t>
      </w:r>
      <w:r>
        <w:rPr>
          <w:rFonts w:hint="eastAsia" w:ascii="宋体" w:hAnsi="宋体" w:cs="仿宋_GB2312"/>
          <w:spacing w:val="-11"/>
          <w:sz w:val="24"/>
          <w:szCs w:val="24"/>
          <w:lang w:eastAsia="zh-CN"/>
        </w:rPr>
        <w:t>七条、第</w:t>
      </w:r>
      <w:r>
        <w:rPr>
          <w:rFonts w:hint="eastAsia" w:ascii="宋体" w:hAnsi="宋体" w:cs="仿宋_GB2312"/>
          <w:spacing w:val="-11"/>
          <w:sz w:val="24"/>
          <w:szCs w:val="24"/>
        </w:rPr>
        <w:t>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10A6CD97">
      <w:pPr>
        <w:spacing w:line="560" w:lineRule="exact"/>
        <w:ind w:firstLine="436" w:firstLineChars="200"/>
        <w:rPr>
          <w:rFonts w:ascii="宋体" w:hAnsi="宋体" w:cs="仿宋_GB2312"/>
          <w:spacing w:val="-11"/>
          <w:sz w:val="24"/>
          <w:szCs w:val="24"/>
        </w:rPr>
      </w:pPr>
    </w:p>
    <w:p w14:paraId="430340DE">
      <w:pPr>
        <w:spacing w:line="560" w:lineRule="exact"/>
        <w:ind w:firstLine="436" w:firstLineChars="200"/>
        <w:rPr>
          <w:rFonts w:ascii="宋体" w:hAnsi="宋体" w:cs="仿宋_GB2312"/>
          <w:spacing w:val="-11"/>
          <w:sz w:val="24"/>
          <w:szCs w:val="24"/>
        </w:rPr>
      </w:pPr>
      <w:r>
        <w:rPr>
          <w:rFonts w:hint="eastAsia" w:ascii="宋体" w:hAnsi="宋体" w:cs="仿宋_GB2312"/>
          <w:spacing w:val="-11"/>
          <w:sz w:val="24"/>
          <w:szCs w:val="24"/>
        </w:rPr>
        <w:t>供应商（电子章）:</w:t>
      </w:r>
    </w:p>
    <w:p w14:paraId="3481B20F">
      <w:pPr>
        <w:spacing w:line="560" w:lineRule="exact"/>
        <w:ind w:firstLine="436" w:firstLineChars="200"/>
        <w:rPr>
          <w:rFonts w:ascii="宋体" w:hAnsi="宋体" w:cs="仿宋_GB2312"/>
          <w:spacing w:val="-11"/>
          <w:sz w:val="24"/>
          <w:szCs w:val="24"/>
        </w:rPr>
      </w:pPr>
      <w:r>
        <w:rPr>
          <w:rFonts w:hint="eastAsia" w:ascii="宋体" w:hAnsi="宋体" w:cs="仿宋_GB2312"/>
          <w:spacing w:val="-11"/>
          <w:sz w:val="24"/>
          <w:szCs w:val="24"/>
        </w:rPr>
        <w:t>法定代表人、负责人、本人</w:t>
      </w:r>
      <w:r>
        <w:rPr>
          <w:rFonts w:hint="eastAsia" w:ascii="宋体" w:hAnsi="宋体" w:cs="仿宋_GB2312"/>
          <w:spacing w:val="-11"/>
          <w:sz w:val="24"/>
          <w:szCs w:val="24"/>
          <w:lang w:eastAsia="zh-CN"/>
        </w:rPr>
        <w:t>或</w:t>
      </w:r>
      <w:r>
        <w:rPr>
          <w:rFonts w:hint="eastAsia" w:ascii="宋体" w:hAnsi="宋体" w:cs="仿宋_GB2312"/>
          <w:spacing w:val="-11"/>
          <w:sz w:val="24"/>
          <w:szCs w:val="24"/>
        </w:rPr>
        <w:t>授权代表（签字或电子印章）:</w:t>
      </w:r>
    </w:p>
    <w:p w14:paraId="54159784">
      <w:pPr>
        <w:spacing w:line="560" w:lineRule="exact"/>
        <w:ind w:firstLine="436" w:firstLineChars="200"/>
        <w:rPr>
          <w:rFonts w:ascii="宋体" w:hAnsi="宋体" w:cs="仿宋_GB2312"/>
          <w:spacing w:val="-11"/>
          <w:sz w:val="24"/>
          <w:szCs w:val="24"/>
        </w:rPr>
      </w:pPr>
      <w:r>
        <w:rPr>
          <w:rFonts w:hint="eastAsia" w:ascii="宋体" w:hAnsi="宋体" w:cs="仿宋_GB2312"/>
          <w:spacing w:val="-11"/>
          <w:sz w:val="24"/>
          <w:szCs w:val="24"/>
        </w:rPr>
        <w:t>日期：    年  月  日</w:t>
      </w:r>
    </w:p>
    <w:p w14:paraId="6CCFD271">
      <w:pPr>
        <w:spacing w:line="560" w:lineRule="exact"/>
        <w:rPr>
          <w:rFonts w:ascii="宋体" w:hAnsi="宋体" w:cs="华文仿宋"/>
          <w:b/>
          <w:bCs/>
          <w:sz w:val="22"/>
        </w:rPr>
      </w:pPr>
      <w:r>
        <w:rPr>
          <w:rFonts w:hint="eastAsia" w:ascii="宋体" w:hAnsi="宋体" w:cs="华文仿宋"/>
          <w:b/>
          <w:bCs/>
          <w:sz w:val="22"/>
        </w:rPr>
        <w:t>注：1.投标人须在投标文件中按此模板提供承诺函，未提供视为未实质性响应招标文件要求，按无效投标处理。</w:t>
      </w:r>
    </w:p>
    <w:p w14:paraId="2D21A35A">
      <w:pPr>
        <w:spacing w:line="560" w:lineRule="exact"/>
        <w:rPr>
          <w:rFonts w:hint="eastAsia" w:ascii="宋体" w:hAnsi="宋体"/>
          <w:b/>
          <w:bCs/>
          <w:sz w:val="28"/>
          <w:szCs w:val="28"/>
        </w:rPr>
      </w:pPr>
      <w:r>
        <w:rPr>
          <w:rFonts w:hint="eastAsia" w:ascii="宋体" w:hAnsi="宋体" w:cs="华文仿宋"/>
          <w:b/>
          <w:bCs/>
          <w:sz w:val="22"/>
        </w:rPr>
        <w:t>2.投标人的法定代表人</w:t>
      </w:r>
      <w:r>
        <w:rPr>
          <w:rFonts w:hint="eastAsia" w:ascii="宋体" w:hAnsi="宋体" w:cs="华文仿宋"/>
          <w:b/>
          <w:bCs/>
          <w:sz w:val="22"/>
          <w:lang w:eastAsia="zh-CN"/>
        </w:rPr>
        <w:t>或</w:t>
      </w:r>
      <w:r>
        <w:rPr>
          <w:rFonts w:hint="eastAsia" w:ascii="宋体" w:hAnsi="宋体" w:cs="华文仿宋"/>
          <w:b/>
          <w:bCs/>
          <w:sz w:val="22"/>
        </w:rPr>
        <w:t>授权代表的签字或盖章应真实、有效，如由授权代表签字或盖章的，应提供“法定代表人授权书”。</w:t>
      </w:r>
      <w:r>
        <w:rPr>
          <w:rFonts w:hint="eastAsia" w:ascii="宋体" w:hAnsi="宋体"/>
          <w:b/>
          <w:bCs/>
          <w:sz w:val="28"/>
          <w:szCs w:val="28"/>
        </w:rPr>
        <w:br w:type="page"/>
      </w:r>
    </w:p>
    <w:p w14:paraId="27869C2E">
      <w:pPr>
        <w:widowControl/>
        <w:jc w:val="center"/>
        <w:rPr>
          <w:rFonts w:hint="eastAsia" w:ascii="仿宋_GB2312" w:hAnsi="仿宋_GB2312" w:eastAsia="仿宋_GB2312" w:cs="仿宋_GB2312"/>
          <w:b/>
          <w:bCs/>
          <w:sz w:val="36"/>
          <w:szCs w:val="36"/>
        </w:rPr>
      </w:pPr>
      <w:r>
        <w:rPr>
          <w:rFonts w:hint="eastAsia" w:ascii="宋体" w:hAnsi="宋体"/>
          <w:b/>
          <w:bCs/>
          <w:sz w:val="28"/>
          <w:szCs w:val="28"/>
          <w:lang w:val="en-US" w:eastAsia="zh-CN"/>
        </w:rPr>
        <w:t>3.6</w:t>
      </w:r>
      <w:r>
        <w:rPr>
          <w:rFonts w:hint="eastAsia" w:ascii="宋体" w:hAnsi="宋体"/>
          <w:b/>
          <w:bCs/>
          <w:sz w:val="28"/>
          <w:szCs w:val="28"/>
        </w:rPr>
        <w:t>中小企业声明函（</w:t>
      </w:r>
      <w:r>
        <w:rPr>
          <w:rFonts w:hint="eastAsia" w:ascii="宋体" w:hAnsi="宋体"/>
          <w:b/>
          <w:bCs/>
          <w:sz w:val="28"/>
          <w:szCs w:val="28"/>
          <w:lang w:val="en-US" w:eastAsia="zh-CN"/>
        </w:rPr>
        <w:t>货物</w:t>
      </w:r>
      <w:r>
        <w:rPr>
          <w:rFonts w:hint="eastAsia" w:ascii="宋体" w:hAnsi="宋体"/>
          <w:b/>
          <w:bCs/>
          <w:sz w:val="28"/>
          <w:szCs w:val="28"/>
        </w:rPr>
        <w:t>）</w:t>
      </w:r>
      <w:r>
        <w:rPr>
          <w:rFonts w:hint="eastAsia" w:ascii="仿宋_GB2312" w:hAnsi="仿宋_GB2312" w:eastAsia="仿宋_GB2312" w:cs="仿宋_GB2312"/>
          <w:b/>
          <w:bCs/>
          <w:sz w:val="36"/>
          <w:szCs w:val="36"/>
        </w:rPr>
        <w:t xml:space="preserve"> </w:t>
      </w:r>
    </w:p>
    <w:p w14:paraId="5687FC23">
      <w:pPr>
        <w:widowControl/>
        <w:jc w:val="center"/>
        <w:rPr>
          <w:rFonts w:ascii="仿宋_GB2312" w:hAnsi="仿宋_GB2312" w:eastAsia="仿宋_GB2312" w:cs="仿宋_GB2312"/>
          <w:b/>
          <w:bCs/>
          <w:sz w:val="36"/>
          <w:szCs w:val="36"/>
        </w:rPr>
      </w:pPr>
      <w:r>
        <w:rPr>
          <w:rFonts w:ascii="仿宋_GB2312" w:hAnsi="仿宋_GB2312" w:eastAsia="仿宋_GB2312" w:cs="仿宋_GB2312"/>
          <w:b/>
          <w:bCs/>
          <w:sz w:val="36"/>
          <w:szCs w:val="36"/>
        </w:rPr>
        <w:t xml:space="preserve"> </w:t>
      </w:r>
    </w:p>
    <w:p w14:paraId="75A3FCFD">
      <w:pPr>
        <w:pStyle w:val="13"/>
        <w:shd w:val="clear" w:color="auto" w:fill="FFFFFF"/>
        <w:spacing w:after="300" w:line="360" w:lineRule="exact"/>
        <w:ind w:firstLine="480" w:firstLineChars="200"/>
        <w:rPr>
          <w:rFonts w:hint="eastAsia" w:ascii="宋体"/>
        </w:rPr>
      </w:pPr>
      <w:r>
        <w:rPr>
          <w:rFonts w:hint="eastAsia" w:ascii="宋体"/>
        </w:rPr>
        <w:t xml:space="preserve">本公司（联合体）郑重声明，根据《政府采购促进中小企业发展管理办法》（财库﹝2020﹞46 号）的规定，本公司（联合体）参加 </w:t>
      </w:r>
      <w:r>
        <w:rPr>
          <w:rFonts w:hint="eastAsia" w:ascii="宋体"/>
          <w:u w:val="single"/>
        </w:rPr>
        <w:t>（单位名称）</w:t>
      </w:r>
      <w:r>
        <w:rPr>
          <w:rFonts w:hint="eastAsia" w:ascii="宋体"/>
        </w:rPr>
        <w:t xml:space="preserve">的 </w:t>
      </w:r>
      <w:r>
        <w:rPr>
          <w:rFonts w:hint="eastAsia" w:ascii="宋体"/>
          <w:u w:val="single"/>
        </w:rPr>
        <w:t>（项目名称）</w:t>
      </w:r>
      <w:r>
        <w:rPr>
          <w:rFonts w:hint="eastAsia" w:ascii="宋体"/>
        </w:rPr>
        <w:t>采购活动，提供的货物全部由符合政策要求的中小企业制造。相关企业（含联合体中的中小企业、签订分包意向协议的中小企业）的具体情况如下：</w:t>
      </w:r>
    </w:p>
    <w:p w14:paraId="76948265">
      <w:pPr>
        <w:pStyle w:val="13"/>
        <w:shd w:val="clear" w:color="auto" w:fill="FFFFFF"/>
        <w:spacing w:after="300" w:line="360" w:lineRule="exact"/>
        <w:ind w:firstLine="480" w:firstLineChars="200"/>
        <w:rPr>
          <w:rFonts w:hint="eastAsia" w:ascii="宋体"/>
        </w:rPr>
      </w:pPr>
      <w:r>
        <w:rPr>
          <w:rFonts w:hint="eastAsia" w:ascii="宋体"/>
        </w:rPr>
        <w:t xml:space="preserve">1. </w:t>
      </w:r>
      <w:r>
        <w:rPr>
          <w:rFonts w:hint="eastAsia" w:ascii="宋体"/>
          <w:u w:val="single"/>
        </w:rPr>
        <w:t>（标的名称）</w:t>
      </w:r>
      <w:r>
        <w:rPr>
          <w:rFonts w:hint="eastAsia" w:ascii="宋体"/>
        </w:rPr>
        <w:t xml:space="preserve">，属于 </w:t>
      </w:r>
      <w:r>
        <w:rPr>
          <w:rFonts w:hint="eastAsia" w:ascii="宋体"/>
          <w:u w:val="single"/>
        </w:rPr>
        <w:t>（采购文件中明确的所属行业）</w:t>
      </w:r>
      <w:r>
        <w:rPr>
          <w:rFonts w:hint="eastAsia" w:ascii="宋体"/>
        </w:rPr>
        <w:t>行业；</w:t>
      </w:r>
      <w:r>
        <w:rPr>
          <w:rFonts w:hint="eastAsia" w:ascii="宋体"/>
          <w:lang w:val="en-US" w:eastAsia="zh-CN"/>
        </w:rPr>
        <w:t>制造商为</w:t>
      </w:r>
      <w:r>
        <w:rPr>
          <w:rFonts w:hint="eastAsia" w:ascii="宋体"/>
          <w:u w:val="single"/>
        </w:rPr>
        <w:t>（企业名称）</w:t>
      </w:r>
      <w:r>
        <w:rPr>
          <w:rFonts w:hint="eastAsia" w:ascii="宋体"/>
        </w:rPr>
        <w:t>，从业人员</w:t>
      </w:r>
      <w:r>
        <w:rPr>
          <w:rFonts w:hint="eastAsia" w:ascii="宋体"/>
          <w:u w:val="single"/>
        </w:rPr>
        <w:t xml:space="preserve">   </w:t>
      </w:r>
      <w:r>
        <w:rPr>
          <w:rFonts w:hint="eastAsia" w:ascii="宋体"/>
        </w:rPr>
        <w:t>人，营业收入为</w:t>
      </w:r>
      <w:r>
        <w:rPr>
          <w:rFonts w:hint="eastAsia" w:ascii="宋体"/>
          <w:u w:val="single"/>
        </w:rPr>
        <w:t xml:space="preserve">   </w:t>
      </w:r>
      <w:r>
        <w:rPr>
          <w:rFonts w:hint="eastAsia" w:ascii="宋体"/>
        </w:rPr>
        <w:t>万元，资产总额为</w:t>
      </w:r>
      <w:r>
        <w:rPr>
          <w:rFonts w:hint="eastAsia" w:ascii="宋体"/>
          <w:u w:val="single"/>
        </w:rPr>
        <w:t xml:space="preserve">   </w:t>
      </w:r>
      <w:r>
        <w:rPr>
          <w:rFonts w:hint="eastAsia" w:ascii="宋体"/>
        </w:rPr>
        <w:t xml:space="preserve">万元，属于 </w:t>
      </w:r>
      <w:r>
        <w:rPr>
          <w:rFonts w:hint="eastAsia" w:ascii="宋体"/>
          <w:u w:val="single"/>
        </w:rPr>
        <w:t>（中型企业、小型企业、微型企业）</w:t>
      </w:r>
      <w:r>
        <w:rPr>
          <w:rFonts w:hint="eastAsia" w:ascii="宋体"/>
        </w:rPr>
        <w:t>；</w:t>
      </w:r>
    </w:p>
    <w:p w14:paraId="30573628">
      <w:pPr>
        <w:pStyle w:val="13"/>
        <w:shd w:val="clear" w:color="auto" w:fill="FFFFFF"/>
        <w:spacing w:after="300" w:line="360" w:lineRule="exact"/>
        <w:ind w:firstLine="480" w:firstLineChars="200"/>
        <w:rPr>
          <w:rFonts w:hint="eastAsia" w:ascii="宋体"/>
        </w:rPr>
      </w:pPr>
      <w:r>
        <w:rPr>
          <w:rFonts w:hint="eastAsia" w:ascii="宋体"/>
        </w:rPr>
        <w:t xml:space="preserve">2. </w:t>
      </w:r>
      <w:r>
        <w:rPr>
          <w:rFonts w:hint="eastAsia" w:ascii="宋体"/>
          <w:u w:val="single"/>
        </w:rPr>
        <w:t>（标的名称）</w:t>
      </w:r>
      <w:r>
        <w:rPr>
          <w:rFonts w:hint="eastAsia" w:ascii="宋体"/>
        </w:rPr>
        <w:t xml:space="preserve">，属于 </w:t>
      </w:r>
      <w:r>
        <w:rPr>
          <w:rFonts w:hint="eastAsia" w:ascii="宋体"/>
          <w:u w:val="single"/>
        </w:rPr>
        <w:t>（采购文件中明确的所属行业）</w:t>
      </w:r>
      <w:r>
        <w:rPr>
          <w:rFonts w:hint="eastAsia" w:ascii="宋体"/>
        </w:rPr>
        <w:t>行业；</w:t>
      </w:r>
      <w:r>
        <w:rPr>
          <w:rFonts w:hint="eastAsia" w:ascii="宋体"/>
          <w:lang w:val="en-US" w:eastAsia="zh-CN"/>
        </w:rPr>
        <w:t>制造商为</w:t>
      </w:r>
      <w:r>
        <w:rPr>
          <w:rFonts w:hint="eastAsia" w:ascii="宋体"/>
          <w:u w:val="single"/>
        </w:rPr>
        <w:t>（企业名称）</w:t>
      </w:r>
      <w:r>
        <w:rPr>
          <w:rFonts w:hint="eastAsia" w:ascii="宋体"/>
        </w:rPr>
        <w:t>，从业人员</w:t>
      </w:r>
      <w:r>
        <w:rPr>
          <w:rFonts w:hint="eastAsia" w:ascii="宋体"/>
          <w:u w:val="single"/>
        </w:rPr>
        <w:t xml:space="preserve">   </w:t>
      </w:r>
      <w:r>
        <w:rPr>
          <w:rFonts w:hint="eastAsia" w:ascii="宋体"/>
        </w:rPr>
        <w:t>人，营业收入为</w:t>
      </w:r>
      <w:r>
        <w:rPr>
          <w:rFonts w:hint="eastAsia" w:ascii="宋体"/>
          <w:u w:val="single"/>
        </w:rPr>
        <w:t xml:space="preserve">   </w:t>
      </w:r>
      <w:r>
        <w:rPr>
          <w:rFonts w:hint="eastAsia" w:ascii="宋体"/>
        </w:rPr>
        <w:t>万元，资产总额为</w:t>
      </w:r>
      <w:r>
        <w:rPr>
          <w:rFonts w:hint="eastAsia" w:ascii="宋体"/>
          <w:u w:val="single"/>
        </w:rPr>
        <w:t xml:space="preserve">   </w:t>
      </w:r>
      <w:r>
        <w:rPr>
          <w:rFonts w:hint="eastAsia" w:ascii="宋体"/>
        </w:rPr>
        <w:t xml:space="preserve">万元，属于 </w:t>
      </w:r>
      <w:r>
        <w:rPr>
          <w:rFonts w:hint="eastAsia" w:ascii="宋体"/>
          <w:u w:val="single"/>
        </w:rPr>
        <w:t>（中型企业、小型企业、微型企业）</w:t>
      </w:r>
      <w:r>
        <w:rPr>
          <w:rFonts w:hint="eastAsia" w:ascii="宋体"/>
        </w:rPr>
        <w:t>；</w:t>
      </w:r>
    </w:p>
    <w:p w14:paraId="28EF5AD6">
      <w:pPr>
        <w:pStyle w:val="13"/>
        <w:shd w:val="clear" w:color="auto" w:fill="FFFFFF"/>
        <w:spacing w:after="300" w:line="360" w:lineRule="exact"/>
        <w:ind w:firstLine="480" w:firstLineChars="200"/>
        <w:rPr>
          <w:rFonts w:hint="eastAsia" w:ascii="宋体"/>
        </w:rPr>
      </w:pPr>
      <w:r>
        <w:rPr>
          <w:rFonts w:hint="eastAsia" w:ascii="宋体"/>
        </w:rPr>
        <w:t xml:space="preserve">…… </w:t>
      </w:r>
    </w:p>
    <w:p w14:paraId="40B1A8DB">
      <w:pPr>
        <w:pStyle w:val="13"/>
        <w:shd w:val="clear" w:color="auto" w:fill="FFFFFF"/>
        <w:spacing w:after="300" w:line="360" w:lineRule="exact"/>
        <w:ind w:firstLine="480" w:firstLineChars="200"/>
        <w:rPr>
          <w:rFonts w:hint="eastAsia" w:ascii="宋体"/>
        </w:rPr>
      </w:pPr>
      <w:r>
        <w:rPr>
          <w:rFonts w:hint="eastAsia" w:ascii="宋体"/>
        </w:rPr>
        <w:t>以上企业，不属于大企业的分支机构，不存在控股股东为大企业的情形，也不存在与大企业的负责人为同一人的情形。</w:t>
      </w:r>
    </w:p>
    <w:p w14:paraId="287B67A3">
      <w:pPr>
        <w:pStyle w:val="13"/>
        <w:shd w:val="clear" w:color="auto" w:fill="FFFFFF"/>
        <w:spacing w:after="300" w:line="360" w:lineRule="exact"/>
        <w:ind w:firstLine="480" w:firstLineChars="200"/>
        <w:rPr>
          <w:rFonts w:hint="eastAsia" w:ascii="宋体"/>
        </w:rPr>
      </w:pPr>
      <w:r>
        <w:rPr>
          <w:rFonts w:hint="eastAsia" w:ascii="宋体"/>
        </w:rPr>
        <w:t>本企业对上述声明内容的真实性负责。如有虚假，将依法承担相应责任。</w:t>
      </w:r>
    </w:p>
    <w:p w14:paraId="0C811CAE">
      <w:pPr>
        <w:pStyle w:val="13"/>
        <w:shd w:val="clear" w:color="auto" w:fill="FFFFFF"/>
        <w:spacing w:after="300" w:line="360" w:lineRule="exact"/>
        <w:ind w:firstLine="480" w:firstLineChars="200"/>
        <w:rPr>
          <w:rFonts w:hint="eastAsia" w:ascii="宋体"/>
        </w:rPr>
      </w:pPr>
    </w:p>
    <w:p w14:paraId="6B2F1FBB">
      <w:pPr>
        <w:pStyle w:val="13"/>
        <w:shd w:val="clear" w:color="auto" w:fill="FFFFFF"/>
        <w:spacing w:after="300" w:line="360" w:lineRule="exact"/>
        <w:ind w:firstLine="4920" w:firstLineChars="2050"/>
        <w:rPr>
          <w:rFonts w:hint="eastAsia" w:ascii="宋体"/>
        </w:rPr>
      </w:pPr>
      <w:r>
        <w:rPr>
          <w:rFonts w:hint="eastAsia" w:ascii="宋体"/>
        </w:rPr>
        <w:t>企业名称（盖章）：</w:t>
      </w:r>
    </w:p>
    <w:p w14:paraId="319C39EC">
      <w:pPr>
        <w:pStyle w:val="13"/>
        <w:shd w:val="clear" w:color="auto" w:fill="FFFFFF"/>
        <w:spacing w:after="300" w:line="360" w:lineRule="exact"/>
        <w:ind w:firstLine="4920" w:firstLineChars="2050"/>
        <w:rPr>
          <w:rFonts w:hint="eastAsia" w:ascii="宋体"/>
        </w:rPr>
      </w:pPr>
      <w:r>
        <w:rPr>
          <w:rFonts w:hint="eastAsia" w:ascii="宋体"/>
        </w:rPr>
        <w:t>日期：</w:t>
      </w:r>
    </w:p>
    <w:p w14:paraId="73239BAD">
      <w:pPr>
        <w:pStyle w:val="13"/>
        <w:shd w:val="clear" w:color="auto" w:fill="FFFFFF"/>
        <w:spacing w:after="300" w:line="360" w:lineRule="exact"/>
        <w:rPr>
          <w:rFonts w:hint="eastAsia" w:ascii="宋体"/>
        </w:rPr>
      </w:pPr>
      <w:r>
        <w:rPr>
          <w:rFonts w:hint="eastAsia" w:ascii="宋体"/>
        </w:rPr>
        <w:t>说明：</w:t>
      </w:r>
    </w:p>
    <w:p w14:paraId="719C3081">
      <w:pPr>
        <w:pStyle w:val="13"/>
        <w:shd w:val="clear" w:color="auto" w:fill="FFFFFF"/>
        <w:spacing w:after="300" w:line="360" w:lineRule="exact"/>
        <w:rPr>
          <w:rFonts w:hint="eastAsia" w:ascii="宋体"/>
        </w:rPr>
      </w:pPr>
      <w:r>
        <w:rPr>
          <w:rFonts w:hint="eastAsia" w:ascii="宋体"/>
        </w:rPr>
        <w:t>1、从业人员、营业收入、资产总额填报上一年度数据，无上一年度数据的新成立企业可不填报。</w:t>
      </w:r>
    </w:p>
    <w:p w14:paraId="158AE107">
      <w:pPr>
        <w:pStyle w:val="13"/>
        <w:shd w:val="clear" w:color="auto" w:fill="FFFFFF"/>
        <w:spacing w:after="300" w:line="360" w:lineRule="exact"/>
        <w:rPr>
          <w:rFonts w:hint="eastAsia" w:ascii="宋体"/>
        </w:rPr>
      </w:pPr>
      <w:r>
        <w:rPr>
          <w:rFonts w:hint="eastAsia" w:ascii="宋体"/>
        </w:rPr>
        <w:t>2、中小企业参加政府采购活动，应当出具《中小企业声明函》，否则不得享受相关中小企业扶持政策。</w:t>
      </w:r>
    </w:p>
    <w:p w14:paraId="5C34A2E0">
      <w:pPr>
        <w:pStyle w:val="13"/>
        <w:shd w:val="clear" w:color="auto" w:fill="FFFFFF"/>
        <w:spacing w:after="300" w:line="360" w:lineRule="exact"/>
        <w:rPr>
          <w:rFonts w:hint="eastAsia" w:ascii="宋体" w:hAnsi="宋体"/>
          <w:b/>
          <w:bCs/>
          <w:sz w:val="32"/>
          <w:szCs w:val="32"/>
        </w:rPr>
      </w:pPr>
      <w:r>
        <w:rPr>
          <w:rFonts w:hint="eastAsia" w:ascii="宋体"/>
        </w:rPr>
        <w:t>3、货物类《中小企业声明函》中标的名称须按照本项目采购清单中货物（标的）名称，逐项进行声明。在标的名称处填写项目名称或标的填写不全的，视为《中小企业声明函》无效。</w:t>
      </w:r>
    </w:p>
    <w:p w14:paraId="6262678D">
      <w:pPr>
        <w:widowControl/>
        <w:jc w:val="center"/>
        <w:rPr>
          <w:rFonts w:hint="eastAsia" w:ascii="宋体" w:hAnsi="宋体" w:eastAsia="宋体" w:cs="Times New Roman"/>
          <w:b/>
          <w:bCs/>
          <w:sz w:val="28"/>
          <w:szCs w:val="28"/>
        </w:rPr>
      </w:pPr>
      <w:r>
        <w:rPr>
          <w:rFonts w:hint="eastAsia" w:ascii="宋体" w:hAnsi="宋体" w:eastAsia="宋体" w:cs="Times New Roman"/>
          <w:b/>
          <w:bCs/>
          <w:sz w:val="28"/>
          <w:szCs w:val="28"/>
          <w:lang w:val="en-US" w:eastAsia="zh-CN"/>
        </w:rPr>
        <w:t>3.7</w:t>
      </w:r>
      <w:r>
        <w:rPr>
          <w:rFonts w:hint="eastAsia" w:ascii="宋体" w:hAnsi="宋体" w:eastAsia="宋体" w:cs="Times New Roman"/>
          <w:b/>
          <w:bCs/>
          <w:sz w:val="28"/>
          <w:szCs w:val="28"/>
        </w:rPr>
        <w:t>残疾人福利性单位声明函</w:t>
      </w:r>
    </w:p>
    <w:p w14:paraId="345D6A2C">
      <w:pPr>
        <w:spacing w:line="360" w:lineRule="auto"/>
        <w:rPr>
          <w:rFonts w:ascii="宋体" w:hAnsi="宋体"/>
          <w:szCs w:val="21"/>
        </w:rPr>
      </w:pPr>
    </w:p>
    <w:p w14:paraId="5EF17378">
      <w:pPr>
        <w:spacing w:line="360" w:lineRule="auto"/>
        <w:ind w:firstLine="480" w:firstLineChars="200"/>
        <w:rPr>
          <w:rFonts w:ascii="宋体" w:hAnsi="宋体"/>
          <w:sz w:val="24"/>
          <w:szCs w:val="24"/>
        </w:rPr>
      </w:pPr>
      <w:r>
        <w:rPr>
          <w:rFonts w:hint="eastAsia" w:ascii="宋体" w:hAnsi="宋体"/>
          <w:sz w:val="24"/>
          <w:szCs w:val="24"/>
        </w:rPr>
        <w:t>本单位郑重声明，根据《财政部 民政部 中国残疾人联合会关于促进残疾人就业政府采购政策的通知》（财库〔2017〕141号）的规定，本单位为</w:t>
      </w:r>
      <w:r>
        <w:rPr>
          <w:rFonts w:hint="eastAsia" w:ascii="宋体" w:hAnsi="宋体"/>
          <w:sz w:val="24"/>
          <w:szCs w:val="24"/>
          <w:u w:val="single"/>
        </w:rPr>
        <w:t xml:space="preserve">    </w:t>
      </w:r>
      <w:r>
        <w:rPr>
          <w:rFonts w:hint="eastAsia" w:ascii="宋体" w:hAnsi="宋体"/>
          <w:sz w:val="24"/>
          <w:szCs w:val="24"/>
        </w:rPr>
        <w:t>（符合/不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1F74C84">
      <w:pPr>
        <w:spacing w:line="360" w:lineRule="auto"/>
        <w:ind w:firstLine="480" w:firstLineChars="200"/>
        <w:rPr>
          <w:rFonts w:ascii="宋体" w:hAnsi="宋体"/>
          <w:sz w:val="24"/>
          <w:szCs w:val="24"/>
        </w:rPr>
      </w:pPr>
      <w:r>
        <w:rPr>
          <w:rFonts w:hint="eastAsia" w:ascii="宋体" w:hAnsi="宋体"/>
          <w:sz w:val="24"/>
          <w:szCs w:val="24"/>
        </w:rPr>
        <w:t>本单位对上述声明的真实性负责。如有虚假，将依法承担相应责任。</w:t>
      </w:r>
    </w:p>
    <w:p w14:paraId="19759114">
      <w:pPr>
        <w:spacing w:line="360" w:lineRule="auto"/>
        <w:rPr>
          <w:rFonts w:ascii="宋体" w:hAnsi="宋体"/>
          <w:sz w:val="24"/>
          <w:szCs w:val="24"/>
        </w:rPr>
      </w:pPr>
    </w:p>
    <w:p w14:paraId="3ED33A90">
      <w:pPr>
        <w:spacing w:line="360" w:lineRule="auto"/>
        <w:rPr>
          <w:rFonts w:ascii="宋体" w:hAnsi="宋体"/>
          <w:sz w:val="24"/>
          <w:szCs w:val="24"/>
        </w:rPr>
      </w:pPr>
    </w:p>
    <w:p w14:paraId="57D83BCA">
      <w:pPr>
        <w:spacing w:line="360" w:lineRule="auto"/>
        <w:jc w:val="right"/>
        <w:rPr>
          <w:rFonts w:ascii="宋体" w:hAnsi="宋体"/>
          <w:sz w:val="24"/>
          <w:szCs w:val="24"/>
        </w:rPr>
      </w:pPr>
      <w:r>
        <w:rPr>
          <w:rFonts w:hint="eastAsia" w:ascii="宋体" w:hAnsi="宋体"/>
          <w:sz w:val="24"/>
          <w:szCs w:val="24"/>
        </w:rPr>
        <w:t xml:space="preserve">                          单位名称（盖章）：</w:t>
      </w:r>
    </w:p>
    <w:p w14:paraId="2CAF2547">
      <w:pPr>
        <w:widowControl/>
        <w:spacing w:before="100" w:beforeAutospacing="1" w:after="100" w:afterAutospacing="1" w:line="360" w:lineRule="auto"/>
        <w:jc w:val="right"/>
        <w:rPr>
          <w:rFonts w:ascii="宋体" w:hAnsi="宋体"/>
          <w:b/>
          <w:bCs/>
          <w:sz w:val="32"/>
          <w:szCs w:val="32"/>
        </w:rPr>
      </w:pPr>
      <w:r>
        <w:rPr>
          <w:rFonts w:hint="eastAsia" w:ascii="宋体" w:hAnsi="宋体" w:cs="宋体"/>
          <w:sz w:val="24"/>
          <w:szCs w:val="24"/>
          <w:lang w:val="zh-CN"/>
        </w:rPr>
        <w:t xml:space="preserve">日期：   </w:t>
      </w:r>
      <w:r>
        <w:rPr>
          <w:rFonts w:hint="eastAsia" w:ascii="宋体" w:hAnsi="宋体"/>
          <w:sz w:val="24"/>
          <w:szCs w:val="24"/>
          <w:lang w:val="zh-CN"/>
        </w:rPr>
        <w:t xml:space="preserve"> </w:t>
      </w:r>
      <w:r>
        <w:rPr>
          <w:rFonts w:hint="eastAsia" w:ascii="宋体" w:hAnsi="宋体"/>
          <w:sz w:val="24"/>
          <w:szCs w:val="24"/>
        </w:rPr>
        <w:t>年    月    日</w:t>
      </w:r>
    </w:p>
    <w:p w14:paraId="5FA86011">
      <w:pPr>
        <w:rPr>
          <w:rFonts w:hint="eastAsia" w:ascii="宋体" w:hAnsi="宋体"/>
          <w:b/>
          <w:bCs/>
          <w:sz w:val="28"/>
          <w:szCs w:val="28"/>
        </w:rPr>
      </w:pPr>
      <w:r>
        <w:rPr>
          <w:rFonts w:hint="eastAsia" w:ascii="宋体" w:hAnsi="宋体"/>
          <w:b/>
          <w:bCs/>
          <w:sz w:val="28"/>
          <w:szCs w:val="28"/>
        </w:rPr>
        <w:br w:type="page"/>
      </w:r>
    </w:p>
    <w:p w14:paraId="4C630C0E">
      <w:pPr>
        <w:widowControl/>
        <w:spacing w:before="100" w:beforeAutospacing="1" w:after="100" w:afterAutospacing="1" w:line="360" w:lineRule="auto"/>
        <w:jc w:val="center"/>
        <w:rPr>
          <w:rFonts w:ascii="宋体" w:hAnsi="宋体"/>
          <w:b/>
          <w:bCs/>
          <w:sz w:val="28"/>
          <w:szCs w:val="28"/>
        </w:rPr>
      </w:pPr>
      <w:r>
        <w:rPr>
          <w:rFonts w:hint="eastAsia" w:ascii="宋体" w:hAnsi="宋体"/>
          <w:b/>
          <w:bCs/>
          <w:sz w:val="28"/>
          <w:szCs w:val="28"/>
        </w:rPr>
        <w:t>3.</w:t>
      </w:r>
      <w:r>
        <w:rPr>
          <w:rFonts w:hint="eastAsia" w:ascii="宋体" w:hAnsi="宋体"/>
          <w:b/>
          <w:bCs/>
          <w:sz w:val="28"/>
          <w:szCs w:val="28"/>
          <w:lang w:val="en-US" w:eastAsia="zh-CN"/>
        </w:rPr>
        <w:t>8</w:t>
      </w:r>
      <w:r>
        <w:rPr>
          <w:rFonts w:hint="eastAsia" w:ascii="宋体" w:hAnsi="宋体"/>
          <w:b/>
          <w:bCs/>
          <w:sz w:val="28"/>
          <w:szCs w:val="28"/>
        </w:rPr>
        <w:t>投标人提供与参加本项目投标的其他供应商之间，单位负责人不为同一人并且不存在直接控股、管理关系承诺函</w:t>
      </w:r>
    </w:p>
    <w:p w14:paraId="47DCB7CE">
      <w:pPr>
        <w:autoSpaceDE w:val="0"/>
        <w:autoSpaceDN w:val="0"/>
        <w:adjustRightInd w:val="0"/>
        <w:spacing w:line="360" w:lineRule="auto"/>
        <w:jc w:val="center"/>
        <w:outlineLvl w:val="0"/>
        <w:rPr>
          <w:rFonts w:ascii="宋体" w:hAnsi="宋体"/>
          <w:bCs/>
          <w:sz w:val="24"/>
          <w:szCs w:val="24"/>
        </w:rPr>
      </w:pPr>
      <w:r>
        <w:rPr>
          <w:rFonts w:hint="eastAsia" w:ascii="宋体" w:hAnsi="宋体"/>
          <w:bCs/>
          <w:sz w:val="24"/>
          <w:szCs w:val="24"/>
        </w:rPr>
        <w:t>（承诺函格式自拟）</w:t>
      </w:r>
    </w:p>
    <w:p w14:paraId="0A1E532C">
      <w:pPr>
        <w:rPr>
          <w:lang w:val="zh-CN"/>
        </w:rPr>
      </w:pPr>
    </w:p>
    <w:p w14:paraId="56BDBAA5">
      <w:pPr>
        <w:rPr>
          <w:lang w:val="zh-CN"/>
        </w:rPr>
      </w:pPr>
    </w:p>
    <w:p w14:paraId="0C22C169">
      <w:pPr>
        <w:autoSpaceDE w:val="0"/>
        <w:autoSpaceDN w:val="0"/>
        <w:adjustRightInd w:val="0"/>
        <w:spacing w:line="360" w:lineRule="auto"/>
        <w:jc w:val="center"/>
        <w:rPr>
          <w:rFonts w:ascii="宋体" w:hAnsi="宋体" w:cs="黑体"/>
          <w:b/>
          <w:bCs/>
          <w:sz w:val="44"/>
          <w:szCs w:val="44"/>
          <w:lang w:val="zh-CN"/>
        </w:rPr>
      </w:pPr>
    </w:p>
    <w:p w14:paraId="52605B39">
      <w:pPr>
        <w:autoSpaceDE w:val="0"/>
        <w:autoSpaceDN w:val="0"/>
        <w:adjustRightInd w:val="0"/>
        <w:spacing w:line="360" w:lineRule="auto"/>
        <w:jc w:val="center"/>
        <w:rPr>
          <w:rFonts w:ascii="宋体" w:hAnsi="宋体"/>
          <w:b/>
          <w:bCs/>
          <w:sz w:val="32"/>
          <w:szCs w:val="32"/>
        </w:rPr>
      </w:pPr>
    </w:p>
    <w:p w14:paraId="43D80A9B">
      <w:pPr>
        <w:autoSpaceDE w:val="0"/>
        <w:autoSpaceDN w:val="0"/>
        <w:adjustRightInd w:val="0"/>
        <w:spacing w:line="360" w:lineRule="auto"/>
        <w:jc w:val="center"/>
        <w:rPr>
          <w:rFonts w:ascii="宋体" w:hAnsi="宋体"/>
          <w:b/>
          <w:bCs/>
          <w:sz w:val="28"/>
          <w:szCs w:val="28"/>
        </w:rPr>
      </w:pPr>
      <w:r>
        <w:rPr>
          <w:rFonts w:ascii="宋体" w:hAnsi="宋体"/>
          <w:b/>
          <w:bCs/>
          <w:sz w:val="28"/>
          <w:szCs w:val="28"/>
        </w:rPr>
        <w:t>3.</w:t>
      </w:r>
      <w:r>
        <w:rPr>
          <w:rFonts w:hint="eastAsia" w:ascii="宋体" w:hAnsi="宋体"/>
          <w:b/>
          <w:bCs/>
          <w:sz w:val="28"/>
          <w:szCs w:val="28"/>
          <w:lang w:val="en-US" w:eastAsia="zh-CN"/>
        </w:rPr>
        <w:t>9</w:t>
      </w:r>
      <w:r>
        <w:rPr>
          <w:rFonts w:ascii="宋体" w:hAnsi="宋体"/>
          <w:b/>
          <w:bCs/>
          <w:sz w:val="28"/>
          <w:szCs w:val="28"/>
        </w:rPr>
        <w:t>投标人提供未为本项目提供整体设计、规范编制或者项目管理、监理、检测等服务承诺函</w:t>
      </w:r>
    </w:p>
    <w:p w14:paraId="69750507">
      <w:pPr>
        <w:autoSpaceDE w:val="0"/>
        <w:autoSpaceDN w:val="0"/>
        <w:adjustRightInd w:val="0"/>
        <w:spacing w:line="360" w:lineRule="auto"/>
        <w:jc w:val="center"/>
        <w:rPr>
          <w:rFonts w:ascii="宋体" w:hAnsi="宋体"/>
          <w:bCs/>
          <w:sz w:val="24"/>
          <w:szCs w:val="24"/>
        </w:rPr>
      </w:pPr>
      <w:r>
        <w:rPr>
          <w:rFonts w:ascii="宋体" w:hAnsi="宋体"/>
          <w:bCs/>
          <w:sz w:val="24"/>
          <w:szCs w:val="24"/>
        </w:rPr>
        <w:t>（承诺函格式自拟）</w:t>
      </w:r>
    </w:p>
    <w:p w14:paraId="28915B8C">
      <w:pPr>
        <w:autoSpaceDE w:val="0"/>
        <w:autoSpaceDN w:val="0"/>
        <w:adjustRightInd w:val="0"/>
        <w:spacing w:line="360" w:lineRule="auto"/>
        <w:jc w:val="center"/>
        <w:rPr>
          <w:rFonts w:ascii="宋体" w:hAnsi="宋体" w:cs="黑体"/>
          <w:b/>
          <w:bCs/>
          <w:sz w:val="44"/>
          <w:szCs w:val="44"/>
          <w:lang w:val="zh-CN"/>
        </w:rPr>
      </w:pPr>
    </w:p>
    <w:p w14:paraId="0CADA28E">
      <w:pPr>
        <w:autoSpaceDE w:val="0"/>
        <w:autoSpaceDN w:val="0"/>
        <w:adjustRightInd w:val="0"/>
        <w:spacing w:line="360" w:lineRule="auto"/>
        <w:jc w:val="center"/>
        <w:rPr>
          <w:rFonts w:ascii="宋体" w:hAnsi="宋体" w:cs="黑体"/>
          <w:b/>
          <w:bCs/>
          <w:sz w:val="44"/>
          <w:szCs w:val="44"/>
          <w:lang w:val="zh-CN"/>
        </w:rPr>
      </w:pPr>
    </w:p>
    <w:p w14:paraId="7CFCCE4F">
      <w:pPr>
        <w:autoSpaceDE w:val="0"/>
        <w:autoSpaceDN w:val="0"/>
        <w:adjustRightInd w:val="0"/>
        <w:spacing w:line="360" w:lineRule="auto"/>
        <w:jc w:val="center"/>
        <w:outlineLvl w:val="0"/>
        <w:rPr>
          <w:rFonts w:ascii="宋体" w:hAnsi="宋体"/>
          <w:b/>
          <w:bCs/>
          <w:sz w:val="36"/>
          <w:szCs w:val="36"/>
        </w:rPr>
      </w:pPr>
    </w:p>
    <w:p w14:paraId="19945ABC">
      <w:pPr>
        <w:autoSpaceDE w:val="0"/>
        <w:autoSpaceDN w:val="0"/>
        <w:adjustRightInd w:val="0"/>
        <w:spacing w:line="360" w:lineRule="auto"/>
        <w:jc w:val="center"/>
        <w:outlineLvl w:val="0"/>
        <w:rPr>
          <w:rFonts w:ascii="宋体" w:hAnsi="宋体"/>
          <w:b/>
          <w:bCs/>
          <w:sz w:val="36"/>
          <w:szCs w:val="36"/>
        </w:rPr>
      </w:pPr>
    </w:p>
    <w:p w14:paraId="26AE4B9B">
      <w:pPr>
        <w:autoSpaceDE w:val="0"/>
        <w:autoSpaceDN w:val="0"/>
        <w:adjustRightInd w:val="0"/>
        <w:spacing w:line="360" w:lineRule="auto"/>
        <w:jc w:val="center"/>
        <w:outlineLvl w:val="0"/>
        <w:rPr>
          <w:rFonts w:ascii="宋体" w:hAnsi="宋体"/>
          <w:b/>
          <w:bCs/>
          <w:sz w:val="36"/>
          <w:szCs w:val="36"/>
        </w:rPr>
      </w:pPr>
    </w:p>
    <w:p w14:paraId="3473AFDF">
      <w:pPr>
        <w:autoSpaceDE w:val="0"/>
        <w:autoSpaceDN w:val="0"/>
        <w:adjustRightInd w:val="0"/>
        <w:spacing w:line="360" w:lineRule="auto"/>
        <w:jc w:val="center"/>
        <w:outlineLvl w:val="0"/>
        <w:rPr>
          <w:rFonts w:hint="eastAsia" w:ascii="宋体" w:hAnsi="宋体" w:cs="宋体"/>
          <w:b/>
          <w:bCs/>
          <w:sz w:val="44"/>
          <w:szCs w:val="44"/>
          <w:lang w:val="zh-CN"/>
        </w:rPr>
      </w:pPr>
      <w:r>
        <w:rPr>
          <w:rFonts w:ascii="宋体" w:hAnsi="宋体"/>
          <w:b/>
          <w:bCs/>
          <w:sz w:val="28"/>
          <w:szCs w:val="28"/>
        </w:rPr>
        <w:t>3.</w:t>
      </w:r>
      <w:r>
        <w:rPr>
          <w:rFonts w:hint="eastAsia" w:ascii="宋体" w:hAnsi="宋体"/>
          <w:b/>
          <w:bCs/>
          <w:sz w:val="28"/>
          <w:szCs w:val="28"/>
          <w:lang w:val="en-US" w:eastAsia="zh-CN"/>
        </w:rPr>
        <w:t>10</w:t>
      </w:r>
      <w:r>
        <w:rPr>
          <w:rFonts w:ascii="宋体" w:hAnsi="宋体"/>
          <w:b/>
          <w:bCs/>
          <w:sz w:val="28"/>
          <w:szCs w:val="28"/>
        </w:rPr>
        <w:t>其他资格证书或材料</w:t>
      </w:r>
    </w:p>
    <w:p w14:paraId="42BB875D">
      <w:pPr>
        <w:rPr>
          <w:rFonts w:hint="eastAsia" w:ascii="宋体" w:hAnsi="宋体" w:cs="宋体"/>
          <w:b/>
          <w:bCs/>
          <w:sz w:val="32"/>
          <w:szCs w:val="32"/>
          <w:lang w:val="zh-CN"/>
        </w:rPr>
      </w:pPr>
      <w:r>
        <w:rPr>
          <w:rFonts w:hint="eastAsia" w:ascii="宋体" w:hAnsi="宋体" w:cs="宋体"/>
          <w:b/>
          <w:bCs/>
          <w:sz w:val="32"/>
          <w:szCs w:val="32"/>
          <w:lang w:val="zh-CN"/>
        </w:rPr>
        <w:br w:type="page"/>
      </w:r>
    </w:p>
    <w:p w14:paraId="2C4CE8D6">
      <w:pPr>
        <w:autoSpaceDE w:val="0"/>
        <w:autoSpaceDN w:val="0"/>
        <w:adjustRightInd w:val="0"/>
        <w:spacing w:line="360" w:lineRule="auto"/>
        <w:jc w:val="center"/>
        <w:rPr>
          <w:rFonts w:hint="eastAsia" w:ascii="宋体" w:hAnsi="宋体" w:cs="宋体"/>
          <w:b/>
          <w:bCs/>
          <w:sz w:val="32"/>
          <w:szCs w:val="32"/>
        </w:rPr>
      </w:pPr>
      <w:r>
        <w:rPr>
          <w:rFonts w:hint="eastAsia" w:ascii="宋体" w:hAnsi="宋体" w:cs="宋体"/>
          <w:b/>
          <w:bCs/>
          <w:sz w:val="32"/>
          <w:szCs w:val="32"/>
          <w:lang w:val="zh-CN"/>
        </w:rPr>
        <w:t>四、响应文件审查相关材料</w:t>
      </w:r>
    </w:p>
    <w:p w14:paraId="0579154C">
      <w:pPr>
        <w:autoSpaceDE w:val="0"/>
        <w:autoSpaceDN w:val="0"/>
        <w:adjustRightInd w:val="0"/>
        <w:spacing w:line="360" w:lineRule="auto"/>
        <w:jc w:val="center"/>
        <w:outlineLvl w:val="0"/>
        <w:rPr>
          <w:rFonts w:hint="eastAsia" w:ascii="宋体" w:hAnsi="宋体" w:cs="宋体"/>
          <w:b/>
          <w:bCs/>
          <w:sz w:val="28"/>
          <w:szCs w:val="28"/>
        </w:rPr>
      </w:pPr>
      <w:r>
        <w:rPr>
          <w:rFonts w:hint="eastAsia" w:ascii="宋体" w:hAnsi="宋体" w:cs="宋体"/>
          <w:b/>
          <w:bCs/>
          <w:sz w:val="28"/>
          <w:szCs w:val="28"/>
        </w:rPr>
        <w:t>4.1投标分项报价表</w:t>
      </w:r>
    </w:p>
    <w:p w14:paraId="074CC1B9">
      <w:pPr>
        <w:pStyle w:val="14"/>
        <w:jc w:val="center"/>
        <w:rPr>
          <w:rFonts w:hint="eastAsia"/>
        </w:rPr>
      </w:pPr>
      <w:r>
        <w:rPr>
          <w:rFonts w:hint="eastAsia"/>
        </w:rPr>
        <w:t>（投标人根据</w:t>
      </w:r>
      <w:r>
        <w:rPr>
          <w:rFonts w:hint="eastAsia"/>
          <w:lang w:val="en-US" w:eastAsia="zh-CN"/>
        </w:rPr>
        <w:t>谈判</w:t>
      </w:r>
      <w:r>
        <w:rPr>
          <w:rFonts w:hint="eastAsia"/>
        </w:rPr>
        <w:t>文件要求自行编制）</w:t>
      </w:r>
    </w:p>
    <w:p w14:paraId="0E00E357">
      <w:pPr>
        <w:spacing w:before="50" w:after="156" w:afterLines="50" w:line="360" w:lineRule="auto"/>
        <w:contextualSpacing/>
        <w:jc w:val="left"/>
        <w:rPr>
          <w:rFonts w:ascii="宋体" w:hAnsi="宋体"/>
          <w:szCs w:val="21"/>
        </w:rPr>
      </w:pPr>
      <w:r>
        <w:rPr>
          <w:rFonts w:hint="eastAsia" w:ascii="宋体" w:hAnsi="宋体"/>
          <w:szCs w:val="21"/>
        </w:rPr>
        <w:t>项目编号：</w:t>
      </w:r>
    </w:p>
    <w:p w14:paraId="3D468BA9">
      <w:pPr>
        <w:autoSpaceDE w:val="0"/>
        <w:autoSpaceDN w:val="0"/>
        <w:adjustRightInd w:val="0"/>
        <w:spacing w:line="360" w:lineRule="auto"/>
        <w:outlineLvl w:val="0"/>
        <w:rPr>
          <w:rFonts w:hAnsi="宋体"/>
          <w:b/>
          <w:snapToGrid w:val="0"/>
          <w:kern w:val="0"/>
          <w:szCs w:val="21"/>
        </w:rPr>
      </w:pPr>
      <w:r>
        <w:rPr>
          <w:rFonts w:hint="eastAsia" w:ascii="宋体" w:hAnsi="宋体"/>
          <w:szCs w:val="21"/>
        </w:rPr>
        <w:t xml:space="preserve">项目名称：   </w:t>
      </w:r>
    </w:p>
    <w:p w14:paraId="56985216"/>
    <w:p w14:paraId="364E82DE">
      <w:pPr>
        <w:autoSpaceDE w:val="0"/>
        <w:autoSpaceDN w:val="0"/>
        <w:adjustRightInd w:val="0"/>
        <w:spacing w:line="480" w:lineRule="auto"/>
        <w:rPr>
          <w:rFonts w:hint="eastAsia" w:ascii="宋体" w:hAnsi="宋体" w:cs="宋体"/>
          <w:szCs w:val="21"/>
          <w:lang w:val="en-US" w:eastAsia="zh-CN"/>
        </w:rPr>
      </w:pPr>
    </w:p>
    <w:p w14:paraId="6AFCAB3E">
      <w:pPr>
        <w:autoSpaceDE w:val="0"/>
        <w:autoSpaceDN w:val="0"/>
        <w:adjustRightInd w:val="0"/>
        <w:spacing w:line="480" w:lineRule="auto"/>
        <w:rPr>
          <w:rFonts w:hint="eastAsia" w:ascii="宋体" w:hAnsi="宋体" w:cs="宋体"/>
          <w:szCs w:val="21"/>
          <w:lang w:val="en-US" w:eastAsia="zh-CN"/>
        </w:rPr>
      </w:pPr>
    </w:p>
    <w:p w14:paraId="19A21E52">
      <w:pPr>
        <w:autoSpaceDE w:val="0"/>
        <w:autoSpaceDN w:val="0"/>
        <w:adjustRightInd w:val="0"/>
        <w:spacing w:line="480" w:lineRule="auto"/>
        <w:rPr>
          <w:rFonts w:hint="eastAsia" w:ascii="宋体" w:hAnsi="宋体" w:cs="宋体"/>
          <w:szCs w:val="21"/>
          <w:lang w:val="en-US" w:eastAsia="zh-CN"/>
        </w:rPr>
      </w:pPr>
    </w:p>
    <w:p w14:paraId="092C5E0F">
      <w:pPr>
        <w:autoSpaceDE w:val="0"/>
        <w:autoSpaceDN w:val="0"/>
        <w:adjustRightInd w:val="0"/>
        <w:spacing w:line="480" w:lineRule="auto"/>
        <w:rPr>
          <w:rFonts w:hint="eastAsia" w:ascii="宋体" w:hAnsi="宋体" w:cs="宋体"/>
          <w:szCs w:val="21"/>
          <w:lang w:val="en-US" w:eastAsia="zh-CN"/>
        </w:rPr>
      </w:pPr>
    </w:p>
    <w:p w14:paraId="73E0A124">
      <w:pPr>
        <w:autoSpaceDE w:val="0"/>
        <w:autoSpaceDN w:val="0"/>
        <w:adjustRightInd w:val="0"/>
        <w:spacing w:line="480" w:lineRule="auto"/>
        <w:rPr>
          <w:rFonts w:hint="eastAsia" w:ascii="宋体" w:hAnsi="宋体" w:cs="宋体"/>
          <w:szCs w:val="21"/>
          <w:lang w:val="en-US" w:eastAsia="zh-CN"/>
        </w:rPr>
      </w:pPr>
    </w:p>
    <w:p w14:paraId="1A17A990">
      <w:pPr>
        <w:autoSpaceDE w:val="0"/>
        <w:autoSpaceDN w:val="0"/>
        <w:adjustRightInd w:val="0"/>
        <w:spacing w:line="480" w:lineRule="auto"/>
        <w:rPr>
          <w:rFonts w:hint="eastAsia" w:ascii="宋体" w:hAnsi="宋体" w:cs="宋体"/>
          <w:szCs w:val="21"/>
          <w:lang w:val="en-US" w:eastAsia="zh-CN"/>
        </w:rPr>
      </w:pPr>
    </w:p>
    <w:p w14:paraId="37FB3914">
      <w:pPr>
        <w:autoSpaceDE w:val="0"/>
        <w:autoSpaceDN w:val="0"/>
        <w:adjustRightInd w:val="0"/>
        <w:spacing w:line="480" w:lineRule="auto"/>
        <w:rPr>
          <w:rFonts w:ascii="宋体" w:hAnsi="宋体" w:cs="宋体"/>
          <w:szCs w:val="21"/>
          <w:lang w:val="zh-CN"/>
        </w:rPr>
      </w:pPr>
      <w:r>
        <w:rPr>
          <w:rFonts w:hint="eastAsia" w:ascii="宋体" w:hAnsi="宋体" w:cs="宋体"/>
          <w:szCs w:val="21"/>
          <w:lang w:val="en-US" w:eastAsia="zh-CN"/>
        </w:rPr>
        <w:t>供应商</w:t>
      </w:r>
      <w:r>
        <w:rPr>
          <w:rFonts w:hint="eastAsia" w:ascii="宋体" w:hAnsi="宋体" w:cs="宋体"/>
          <w:szCs w:val="21"/>
          <w:lang w:val="zh-CN"/>
        </w:rPr>
        <w:t>（公章）：</w:t>
      </w:r>
    </w:p>
    <w:p w14:paraId="2ED971C0">
      <w:pPr>
        <w:autoSpaceDE w:val="0"/>
        <w:autoSpaceDN w:val="0"/>
        <w:adjustRightInd w:val="0"/>
        <w:spacing w:line="480" w:lineRule="auto"/>
        <w:rPr>
          <w:rFonts w:ascii="宋体" w:hAnsi="宋体" w:cs="宋体"/>
          <w:szCs w:val="21"/>
          <w:lang w:val="zh-CN"/>
        </w:rPr>
      </w:pPr>
      <w:r>
        <w:rPr>
          <w:rFonts w:hint="eastAsia" w:ascii="宋体" w:hAnsi="宋体" w:cs="宋体"/>
          <w:szCs w:val="21"/>
          <w:lang w:val="zh-CN"/>
        </w:rPr>
        <w:t>投标人法定代表人（单位负责人）或授权代表（签字或盖章）：</w:t>
      </w:r>
    </w:p>
    <w:p w14:paraId="19B01936">
      <w:pPr>
        <w:rPr>
          <w:rFonts w:hint="eastAsia" w:ascii="宋体" w:hAnsi="宋体" w:cs="宋体"/>
        </w:rPr>
      </w:pPr>
    </w:p>
    <w:p w14:paraId="3C3ED66B">
      <w:pPr>
        <w:autoSpaceDE w:val="0"/>
        <w:autoSpaceDN w:val="0"/>
        <w:adjustRightInd w:val="0"/>
        <w:spacing w:line="360" w:lineRule="auto"/>
        <w:jc w:val="center"/>
        <w:outlineLvl w:val="0"/>
        <w:rPr>
          <w:rFonts w:hint="eastAsia" w:ascii="宋体" w:hAnsi="宋体" w:eastAsia="宋体" w:cs="宋体"/>
          <w:b/>
          <w:bCs/>
          <w:sz w:val="32"/>
          <w:szCs w:val="32"/>
        </w:rPr>
      </w:pPr>
    </w:p>
    <w:p w14:paraId="437D68CA">
      <w:pPr>
        <w:autoSpaceDE w:val="0"/>
        <w:autoSpaceDN w:val="0"/>
        <w:adjustRightInd w:val="0"/>
        <w:spacing w:line="360" w:lineRule="auto"/>
        <w:jc w:val="center"/>
        <w:outlineLvl w:val="0"/>
        <w:rPr>
          <w:rFonts w:hint="eastAsia" w:ascii="宋体" w:hAnsi="宋体" w:eastAsia="宋体" w:cs="宋体"/>
          <w:b/>
          <w:bCs/>
          <w:sz w:val="32"/>
          <w:szCs w:val="32"/>
        </w:rPr>
      </w:pPr>
    </w:p>
    <w:p w14:paraId="0F10C875">
      <w:pPr>
        <w:autoSpaceDE w:val="0"/>
        <w:autoSpaceDN w:val="0"/>
        <w:adjustRightInd w:val="0"/>
        <w:spacing w:line="360" w:lineRule="auto"/>
        <w:jc w:val="center"/>
        <w:outlineLvl w:val="0"/>
        <w:rPr>
          <w:rFonts w:hint="eastAsia" w:ascii="宋体" w:hAnsi="宋体" w:eastAsia="宋体" w:cs="宋体"/>
          <w:b/>
          <w:bCs/>
          <w:sz w:val="32"/>
          <w:szCs w:val="32"/>
        </w:rPr>
      </w:pPr>
    </w:p>
    <w:p w14:paraId="00A0560B">
      <w:pPr>
        <w:autoSpaceDE w:val="0"/>
        <w:autoSpaceDN w:val="0"/>
        <w:adjustRightInd w:val="0"/>
        <w:spacing w:line="360" w:lineRule="auto"/>
        <w:jc w:val="center"/>
        <w:outlineLvl w:val="0"/>
        <w:rPr>
          <w:rFonts w:hint="eastAsia" w:ascii="宋体" w:hAnsi="宋体" w:eastAsia="宋体" w:cs="宋体"/>
          <w:b/>
          <w:bCs/>
          <w:sz w:val="32"/>
          <w:szCs w:val="32"/>
        </w:rPr>
      </w:pPr>
    </w:p>
    <w:p w14:paraId="0B564727">
      <w:pPr>
        <w:autoSpaceDE w:val="0"/>
        <w:autoSpaceDN w:val="0"/>
        <w:adjustRightInd w:val="0"/>
        <w:spacing w:line="360" w:lineRule="auto"/>
        <w:jc w:val="center"/>
        <w:outlineLvl w:val="0"/>
        <w:rPr>
          <w:rFonts w:hint="eastAsia" w:ascii="宋体" w:hAnsi="宋体" w:eastAsia="宋体" w:cs="宋体"/>
          <w:b/>
          <w:bCs/>
          <w:sz w:val="32"/>
          <w:szCs w:val="32"/>
        </w:rPr>
      </w:pPr>
    </w:p>
    <w:p w14:paraId="6BBDDB1C">
      <w:pPr>
        <w:autoSpaceDE w:val="0"/>
        <w:autoSpaceDN w:val="0"/>
        <w:adjustRightInd w:val="0"/>
        <w:spacing w:line="360" w:lineRule="auto"/>
        <w:jc w:val="center"/>
        <w:outlineLvl w:val="0"/>
        <w:rPr>
          <w:rFonts w:hint="eastAsia" w:ascii="宋体" w:hAnsi="宋体" w:eastAsia="宋体" w:cs="宋体"/>
          <w:b/>
          <w:bCs/>
          <w:sz w:val="32"/>
          <w:szCs w:val="32"/>
        </w:rPr>
      </w:pPr>
    </w:p>
    <w:p w14:paraId="2F030A7F">
      <w:pPr>
        <w:autoSpaceDE w:val="0"/>
        <w:autoSpaceDN w:val="0"/>
        <w:adjustRightInd w:val="0"/>
        <w:spacing w:line="360" w:lineRule="auto"/>
        <w:jc w:val="center"/>
        <w:outlineLvl w:val="0"/>
        <w:rPr>
          <w:rFonts w:hint="eastAsia" w:ascii="宋体" w:hAnsi="宋体" w:eastAsia="宋体" w:cs="宋体"/>
          <w:b/>
          <w:bCs/>
          <w:sz w:val="32"/>
          <w:szCs w:val="32"/>
        </w:rPr>
      </w:pPr>
    </w:p>
    <w:p w14:paraId="00789190">
      <w:pPr>
        <w:autoSpaceDE w:val="0"/>
        <w:autoSpaceDN w:val="0"/>
        <w:adjustRightInd w:val="0"/>
        <w:spacing w:line="360" w:lineRule="auto"/>
        <w:jc w:val="center"/>
        <w:outlineLvl w:val="0"/>
        <w:rPr>
          <w:rFonts w:hint="eastAsia" w:ascii="宋体" w:hAnsi="宋体" w:eastAsia="宋体" w:cs="宋体"/>
          <w:b/>
          <w:bCs/>
          <w:sz w:val="32"/>
          <w:szCs w:val="32"/>
        </w:rPr>
      </w:pPr>
    </w:p>
    <w:p w14:paraId="3CF8946E">
      <w:pPr>
        <w:autoSpaceDE w:val="0"/>
        <w:autoSpaceDN w:val="0"/>
        <w:adjustRightInd w:val="0"/>
        <w:spacing w:line="360" w:lineRule="auto"/>
        <w:jc w:val="center"/>
        <w:outlineLvl w:val="0"/>
        <w:rPr>
          <w:rFonts w:hint="eastAsia" w:ascii="宋体" w:hAnsi="宋体" w:eastAsia="宋体" w:cs="宋体"/>
          <w:b/>
          <w:bCs/>
          <w:sz w:val="32"/>
          <w:szCs w:val="32"/>
        </w:rPr>
      </w:pPr>
    </w:p>
    <w:p w14:paraId="345812FE">
      <w:pPr>
        <w:autoSpaceDE w:val="0"/>
        <w:autoSpaceDN w:val="0"/>
        <w:adjustRightInd w:val="0"/>
        <w:spacing w:line="360" w:lineRule="auto"/>
        <w:jc w:val="center"/>
        <w:outlineLvl w:val="0"/>
        <w:rPr>
          <w:rFonts w:hint="eastAsia" w:ascii="宋体" w:hAnsi="宋体" w:eastAsia="宋体" w:cs="宋体"/>
          <w:b/>
          <w:bCs/>
          <w:sz w:val="28"/>
          <w:szCs w:val="28"/>
        </w:rPr>
      </w:pPr>
      <w:r>
        <w:rPr>
          <w:rFonts w:hint="eastAsia" w:ascii="宋体" w:hAnsi="宋体" w:eastAsia="宋体" w:cs="宋体"/>
          <w:b/>
          <w:bCs/>
          <w:sz w:val="28"/>
          <w:szCs w:val="28"/>
        </w:rPr>
        <w:t>4.2技术规格偏离表（货物类项目）</w:t>
      </w:r>
    </w:p>
    <w:p w14:paraId="6637F243">
      <w:pPr>
        <w:pStyle w:val="14"/>
        <w:jc w:val="center"/>
        <w:rPr>
          <w:rFonts w:hint="eastAsia"/>
        </w:rPr>
      </w:pPr>
      <w:r>
        <w:rPr>
          <w:rFonts w:hint="eastAsia"/>
        </w:rPr>
        <w:t>（投标人根据</w:t>
      </w:r>
      <w:r>
        <w:rPr>
          <w:rFonts w:hint="eastAsia"/>
          <w:lang w:val="en-US" w:eastAsia="zh-CN"/>
        </w:rPr>
        <w:t>谈判</w:t>
      </w:r>
      <w:r>
        <w:rPr>
          <w:rFonts w:hint="eastAsia"/>
        </w:rPr>
        <w:t>文件要求自行编制）</w:t>
      </w:r>
    </w:p>
    <w:p w14:paraId="4089E1A9">
      <w:pPr>
        <w:spacing w:before="50" w:after="156" w:afterLines="50" w:line="360" w:lineRule="auto"/>
        <w:contextualSpacing/>
        <w:jc w:val="left"/>
        <w:rPr>
          <w:rFonts w:ascii="宋体" w:hAnsi="宋体"/>
          <w:szCs w:val="21"/>
        </w:rPr>
      </w:pPr>
      <w:r>
        <w:rPr>
          <w:rFonts w:hint="eastAsia" w:ascii="宋体" w:hAnsi="宋体"/>
          <w:szCs w:val="21"/>
        </w:rPr>
        <w:t>项目编号：</w:t>
      </w:r>
    </w:p>
    <w:p w14:paraId="305F5BF6">
      <w:pPr>
        <w:autoSpaceDE w:val="0"/>
        <w:autoSpaceDN w:val="0"/>
        <w:adjustRightInd w:val="0"/>
        <w:spacing w:line="360" w:lineRule="auto"/>
        <w:jc w:val="both"/>
        <w:outlineLvl w:val="0"/>
        <w:rPr>
          <w:rFonts w:hint="eastAsia" w:ascii="宋体" w:hAnsi="宋体" w:eastAsia="宋体" w:cs="宋体"/>
          <w:b/>
          <w:bCs/>
          <w:sz w:val="32"/>
          <w:szCs w:val="32"/>
        </w:rPr>
      </w:pPr>
      <w:r>
        <w:rPr>
          <w:rFonts w:hint="eastAsia" w:ascii="宋体" w:hAnsi="宋体"/>
          <w:szCs w:val="21"/>
        </w:rPr>
        <w:t>项目名称：</w:t>
      </w:r>
    </w:p>
    <w:p w14:paraId="0CBDB3E3">
      <w:pPr>
        <w:autoSpaceDE w:val="0"/>
        <w:autoSpaceDN w:val="0"/>
        <w:adjustRightInd w:val="0"/>
        <w:spacing w:line="360" w:lineRule="auto"/>
        <w:jc w:val="center"/>
        <w:outlineLvl w:val="0"/>
        <w:rPr>
          <w:rFonts w:hint="eastAsia" w:ascii="宋体" w:hAnsi="宋体" w:eastAsia="宋体" w:cs="宋体"/>
          <w:b/>
          <w:bCs/>
          <w:sz w:val="32"/>
          <w:szCs w:val="32"/>
        </w:rPr>
      </w:pPr>
    </w:p>
    <w:p w14:paraId="237804DB">
      <w:pPr>
        <w:pStyle w:val="14"/>
        <w:rPr>
          <w:rFonts w:hint="eastAsia" w:ascii="宋体" w:hAnsi="宋体" w:eastAsia="宋体" w:cs="宋体"/>
          <w:b/>
          <w:bCs/>
          <w:sz w:val="32"/>
          <w:szCs w:val="32"/>
        </w:rPr>
      </w:pPr>
    </w:p>
    <w:p w14:paraId="4C2382D9">
      <w:pPr>
        <w:pStyle w:val="15"/>
        <w:rPr>
          <w:rFonts w:hint="eastAsia" w:ascii="宋体" w:hAnsi="宋体" w:eastAsia="宋体" w:cs="宋体"/>
          <w:b/>
          <w:bCs/>
          <w:sz w:val="32"/>
          <w:szCs w:val="32"/>
        </w:rPr>
      </w:pPr>
    </w:p>
    <w:p w14:paraId="09F2A4CC">
      <w:pPr>
        <w:rPr>
          <w:rFonts w:hint="eastAsia" w:ascii="宋体" w:hAnsi="宋体" w:eastAsia="宋体" w:cs="宋体"/>
          <w:b/>
          <w:bCs/>
          <w:sz w:val="32"/>
          <w:szCs w:val="32"/>
        </w:rPr>
      </w:pPr>
    </w:p>
    <w:p w14:paraId="33275C38">
      <w:pPr>
        <w:pStyle w:val="14"/>
        <w:rPr>
          <w:rFonts w:hint="eastAsia" w:ascii="宋体" w:hAnsi="宋体" w:eastAsia="宋体" w:cs="宋体"/>
          <w:b/>
          <w:bCs/>
          <w:sz w:val="32"/>
          <w:szCs w:val="32"/>
        </w:rPr>
      </w:pPr>
    </w:p>
    <w:p w14:paraId="60E16665">
      <w:pPr>
        <w:pStyle w:val="15"/>
        <w:rPr>
          <w:rFonts w:hint="eastAsia"/>
        </w:rPr>
      </w:pPr>
    </w:p>
    <w:p w14:paraId="6835A5B9">
      <w:pPr>
        <w:autoSpaceDE w:val="0"/>
        <w:autoSpaceDN w:val="0"/>
        <w:adjustRightInd w:val="0"/>
        <w:spacing w:line="480" w:lineRule="auto"/>
        <w:rPr>
          <w:rFonts w:ascii="宋体" w:hAnsi="宋体" w:cs="宋体"/>
          <w:szCs w:val="21"/>
          <w:lang w:val="zh-CN"/>
        </w:rPr>
      </w:pPr>
      <w:r>
        <w:rPr>
          <w:rFonts w:hint="eastAsia" w:ascii="宋体" w:hAnsi="宋体" w:cs="宋体"/>
          <w:szCs w:val="21"/>
          <w:lang w:val="zh-CN"/>
        </w:rPr>
        <w:t>供应商（公章）：</w:t>
      </w:r>
    </w:p>
    <w:p w14:paraId="18952757">
      <w:pPr>
        <w:autoSpaceDE w:val="0"/>
        <w:autoSpaceDN w:val="0"/>
        <w:adjustRightInd w:val="0"/>
        <w:spacing w:line="480" w:lineRule="auto"/>
        <w:rPr>
          <w:rFonts w:ascii="宋体" w:hAnsi="宋体" w:cs="宋体"/>
          <w:szCs w:val="21"/>
          <w:lang w:val="zh-CN"/>
        </w:rPr>
      </w:pPr>
      <w:r>
        <w:rPr>
          <w:rFonts w:hint="eastAsia" w:ascii="宋体" w:hAnsi="宋体" w:cs="宋体"/>
          <w:szCs w:val="21"/>
          <w:lang w:val="zh-CN"/>
        </w:rPr>
        <w:t>投标人法定代表人（单位负责人）或授权代表（签字或盖章）：</w:t>
      </w:r>
    </w:p>
    <w:p w14:paraId="1B750698">
      <w:pPr>
        <w:autoSpaceDE w:val="0"/>
        <w:autoSpaceDN w:val="0"/>
        <w:adjustRightInd w:val="0"/>
        <w:spacing w:line="360" w:lineRule="auto"/>
        <w:jc w:val="center"/>
        <w:outlineLvl w:val="0"/>
        <w:rPr>
          <w:rFonts w:hint="eastAsia" w:ascii="宋体" w:hAnsi="宋体" w:cs="宋体"/>
          <w:b/>
          <w:bCs/>
          <w:sz w:val="32"/>
          <w:szCs w:val="32"/>
        </w:rPr>
      </w:pPr>
    </w:p>
    <w:p w14:paraId="5138B57E">
      <w:pPr>
        <w:rPr>
          <w:rFonts w:hint="eastAsia" w:ascii="宋体" w:hAnsi="宋体"/>
          <w:b/>
          <w:bCs/>
          <w:sz w:val="32"/>
          <w:szCs w:val="32"/>
        </w:rPr>
      </w:pPr>
      <w:r>
        <w:rPr>
          <w:rFonts w:hint="eastAsia" w:ascii="宋体" w:hAnsi="宋体"/>
          <w:b/>
          <w:bCs/>
          <w:sz w:val="32"/>
          <w:szCs w:val="32"/>
        </w:rPr>
        <w:br w:type="page"/>
      </w:r>
    </w:p>
    <w:p w14:paraId="647D40A4">
      <w:pPr>
        <w:autoSpaceDE w:val="0"/>
        <w:autoSpaceDN w:val="0"/>
        <w:adjustRightInd w:val="0"/>
        <w:spacing w:line="360" w:lineRule="auto"/>
        <w:jc w:val="center"/>
        <w:outlineLvl w:val="0"/>
        <w:rPr>
          <w:rFonts w:ascii="宋体" w:hAnsi="宋体"/>
          <w:b/>
          <w:bCs/>
          <w:sz w:val="28"/>
          <w:szCs w:val="28"/>
        </w:rPr>
      </w:pPr>
      <w:r>
        <w:rPr>
          <w:rFonts w:hint="eastAsia" w:ascii="宋体" w:hAnsi="宋体"/>
          <w:b/>
          <w:bCs/>
          <w:sz w:val="28"/>
          <w:szCs w:val="28"/>
        </w:rPr>
        <w:t>4.</w:t>
      </w:r>
      <w:r>
        <w:rPr>
          <w:rFonts w:hint="eastAsia" w:ascii="宋体" w:hAnsi="宋体"/>
          <w:b/>
          <w:bCs/>
          <w:sz w:val="28"/>
          <w:szCs w:val="28"/>
          <w:lang w:val="en-US" w:eastAsia="zh-CN"/>
        </w:rPr>
        <w:t>3</w:t>
      </w:r>
      <w:r>
        <w:rPr>
          <w:rFonts w:hint="eastAsia" w:ascii="宋体" w:hAnsi="宋体"/>
          <w:b/>
          <w:bCs/>
          <w:sz w:val="28"/>
          <w:szCs w:val="28"/>
        </w:rPr>
        <w:t>技术（实施）方案</w:t>
      </w:r>
    </w:p>
    <w:p w14:paraId="446DA770">
      <w:pPr>
        <w:autoSpaceDE w:val="0"/>
        <w:autoSpaceDN w:val="0"/>
        <w:adjustRightInd w:val="0"/>
        <w:spacing w:line="480" w:lineRule="auto"/>
        <w:jc w:val="center"/>
        <w:rPr>
          <w:rFonts w:ascii="宋体" w:cs="宋体"/>
          <w:sz w:val="24"/>
          <w:lang w:val="zh-CN"/>
        </w:rPr>
      </w:pPr>
      <w:r>
        <w:rPr>
          <w:rFonts w:hint="eastAsia" w:ascii="宋体" w:hAnsi="宋体" w:cs="宋体"/>
          <w:sz w:val="24"/>
          <w:szCs w:val="24"/>
          <w:lang w:val="zh-CN"/>
        </w:rPr>
        <w:t>（投标人根据</w:t>
      </w:r>
      <w:r>
        <w:rPr>
          <w:rFonts w:hint="eastAsia" w:ascii="宋体" w:hAnsi="宋体" w:cs="宋体"/>
          <w:sz w:val="24"/>
          <w:szCs w:val="24"/>
          <w:lang w:val="en-US" w:eastAsia="zh-CN"/>
        </w:rPr>
        <w:t>谈判</w:t>
      </w:r>
      <w:r>
        <w:rPr>
          <w:rFonts w:hint="eastAsia" w:ascii="宋体" w:hAnsi="宋体" w:cs="宋体"/>
          <w:sz w:val="24"/>
          <w:szCs w:val="24"/>
          <w:lang w:val="zh-CN"/>
        </w:rPr>
        <w:t>文件要求自行编制）</w:t>
      </w:r>
    </w:p>
    <w:p w14:paraId="0D6512BD">
      <w:pPr>
        <w:rPr>
          <w:rFonts w:hint="eastAsia" w:ascii="宋体" w:hAnsi="宋体"/>
          <w:b/>
          <w:bCs/>
          <w:sz w:val="32"/>
          <w:szCs w:val="32"/>
        </w:rPr>
      </w:pPr>
      <w:r>
        <w:rPr>
          <w:rFonts w:hint="eastAsia" w:ascii="宋体" w:hAnsi="宋体"/>
          <w:b/>
          <w:bCs/>
          <w:sz w:val="32"/>
          <w:szCs w:val="32"/>
        </w:rPr>
        <w:br w:type="page"/>
      </w:r>
    </w:p>
    <w:p w14:paraId="179C4907">
      <w:pPr>
        <w:autoSpaceDE w:val="0"/>
        <w:autoSpaceDN w:val="0"/>
        <w:adjustRightInd w:val="0"/>
        <w:spacing w:line="360" w:lineRule="auto"/>
        <w:jc w:val="center"/>
        <w:outlineLvl w:val="0"/>
        <w:rPr>
          <w:rFonts w:ascii="宋体" w:hAnsi="宋体"/>
          <w:b/>
          <w:bCs/>
          <w:sz w:val="28"/>
          <w:szCs w:val="28"/>
        </w:rPr>
      </w:pPr>
      <w:r>
        <w:rPr>
          <w:rFonts w:hint="eastAsia" w:ascii="宋体" w:hAnsi="宋体"/>
          <w:b/>
          <w:bCs/>
          <w:sz w:val="28"/>
          <w:szCs w:val="28"/>
        </w:rPr>
        <w:t>4.</w:t>
      </w:r>
      <w:r>
        <w:rPr>
          <w:rFonts w:hint="eastAsia" w:ascii="宋体" w:hAnsi="宋体"/>
          <w:b/>
          <w:bCs/>
          <w:sz w:val="28"/>
          <w:szCs w:val="28"/>
          <w:lang w:val="en-US" w:eastAsia="zh-CN"/>
        </w:rPr>
        <w:t>4</w:t>
      </w:r>
      <w:r>
        <w:rPr>
          <w:rFonts w:hint="eastAsia" w:ascii="宋体" w:hAnsi="宋体"/>
          <w:b/>
          <w:bCs/>
          <w:sz w:val="28"/>
          <w:szCs w:val="28"/>
        </w:rPr>
        <w:t>业绩情况表</w:t>
      </w:r>
    </w:p>
    <w:p w14:paraId="74AC578A">
      <w:pPr>
        <w:spacing w:before="50" w:after="156" w:afterLines="50" w:line="360" w:lineRule="auto"/>
        <w:contextualSpacing/>
        <w:jc w:val="left"/>
        <w:rPr>
          <w:rFonts w:ascii="宋体" w:hAnsi="宋体"/>
          <w:sz w:val="24"/>
          <w:szCs w:val="24"/>
        </w:rPr>
      </w:pPr>
      <w:r>
        <w:rPr>
          <w:rFonts w:hint="eastAsia" w:ascii="宋体" w:hAnsi="宋体"/>
          <w:sz w:val="24"/>
          <w:szCs w:val="24"/>
        </w:rPr>
        <w:t>项目编号：</w:t>
      </w:r>
    </w:p>
    <w:p w14:paraId="2FEAEDA8">
      <w:pPr>
        <w:snapToGrid w:val="0"/>
        <w:spacing w:line="360" w:lineRule="auto"/>
        <w:rPr>
          <w:rFonts w:hAnsi="宋体"/>
          <w:b/>
          <w:snapToGrid w:val="0"/>
          <w:kern w:val="0"/>
          <w:sz w:val="36"/>
          <w:szCs w:val="36"/>
        </w:rPr>
      </w:pPr>
      <w:r>
        <w:rPr>
          <w:rFonts w:hint="eastAsia" w:ascii="宋体" w:hAnsi="宋体"/>
          <w:sz w:val="24"/>
          <w:szCs w:val="24"/>
        </w:rPr>
        <w:t xml:space="preserve">项目名称：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560D8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12" w:type="dxa"/>
            <w:noWrap w:val="0"/>
            <w:vAlign w:val="center"/>
          </w:tcPr>
          <w:p w14:paraId="13A0A905">
            <w:pPr>
              <w:pStyle w:val="5"/>
              <w:rPr>
                <w:rFonts w:ascii="宋体" w:hAnsi="宋体" w:eastAsia="宋体" w:cs="Times New Roman"/>
                <w:b/>
                <w:bCs/>
                <w:sz w:val="24"/>
                <w:szCs w:val="24"/>
              </w:rPr>
            </w:pPr>
            <w:r>
              <w:rPr>
                <w:rFonts w:hint="eastAsia" w:ascii="宋体" w:hAnsi="宋体" w:eastAsia="宋体" w:cs="宋体"/>
                <w:b/>
                <w:bCs/>
                <w:sz w:val="24"/>
                <w:szCs w:val="24"/>
              </w:rPr>
              <w:t>序号</w:t>
            </w:r>
          </w:p>
        </w:tc>
        <w:tc>
          <w:tcPr>
            <w:tcW w:w="1808" w:type="dxa"/>
            <w:noWrap w:val="0"/>
            <w:vAlign w:val="center"/>
          </w:tcPr>
          <w:p w14:paraId="501ED13B">
            <w:pPr>
              <w:pStyle w:val="5"/>
              <w:rPr>
                <w:rFonts w:ascii="宋体" w:hAnsi="宋体" w:eastAsia="宋体" w:cs="Times New Roman"/>
                <w:b/>
                <w:bCs/>
                <w:sz w:val="24"/>
                <w:szCs w:val="24"/>
              </w:rPr>
            </w:pPr>
            <w:r>
              <w:rPr>
                <w:rFonts w:hint="eastAsia" w:ascii="宋体" w:hAnsi="宋体" w:eastAsia="宋体" w:cs="宋体"/>
                <w:b/>
                <w:bCs/>
                <w:sz w:val="24"/>
                <w:szCs w:val="24"/>
              </w:rPr>
              <w:t>客户单位名称</w:t>
            </w:r>
          </w:p>
        </w:tc>
        <w:tc>
          <w:tcPr>
            <w:tcW w:w="3579" w:type="dxa"/>
            <w:noWrap w:val="0"/>
            <w:vAlign w:val="center"/>
          </w:tcPr>
          <w:p w14:paraId="1E2FBB24">
            <w:pPr>
              <w:pStyle w:val="5"/>
              <w:rPr>
                <w:rFonts w:ascii="宋体" w:hAnsi="宋体" w:eastAsia="宋体" w:cs="Times New Roman"/>
                <w:b/>
                <w:bCs/>
                <w:sz w:val="24"/>
                <w:szCs w:val="24"/>
              </w:rPr>
            </w:pPr>
            <w:r>
              <w:rPr>
                <w:rFonts w:hint="eastAsia" w:ascii="宋体" w:hAnsi="宋体" w:eastAsia="宋体" w:cs="宋体"/>
                <w:b/>
                <w:bCs/>
                <w:sz w:val="24"/>
                <w:szCs w:val="24"/>
              </w:rPr>
              <w:t>项目名称及主要内容</w:t>
            </w:r>
          </w:p>
        </w:tc>
        <w:tc>
          <w:tcPr>
            <w:tcW w:w="1440" w:type="dxa"/>
            <w:noWrap w:val="0"/>
            <w:vAlign w:val="center"/>
          </w:tcPr>
          <w:p w14:paraId="36C744A1">
            <w:pPr>
              <w:pStyle w:val="5"/>
              <w:rPr>
                <w:rFonts w:ascii="宋体" w:hAnsi="宋体" w:eastAsia="宋体" w:cs="Times New Roman"/>
                <w:b/>
                <w:bCs/>
                <w:sz w:val="24"/>
                <w:szCs w:val="24"/>
              </w:rPr>
            </w:pPr>
            <w:r>
              <w:rPr>
                <w:rFonts w:hint="eastAsia" w:ascii="宋体" w:hAnsi="宋体" w:eastAsia="宋体" w:cs="宋体"/>
                <w:b/>
                <w:bCs/>
                <w:sz w:val="24"/>
                <w:szCs w:val="24"/>
              </w:rPr>
              <w:t>合同金额（万元）</w:t>
            </w:r>
          </w:p>
        </w:tc>
        <w:tc>
          <w:tcPr>
            <w:tcW w:w="1706" w:type="dxa"/>
            <w:noWrap w:val="0"/>
            <w:vAlign w:val="center"/>
          </w:tcPr>
          <w:p w14:paraId="130E20EA">
            <w:pPr>
              <w:pStyle w:val="5"/>
              <w:rPr>
                <w:rFonts w:ascii="宋体" w:hAnsi="宋体" w:eastAsia="宋体" w:cs="Times New Roman"/>
                <w:b/>
                <w:bCs/>
                <w:sz w:val="24"/>
                <w:szCs w:val="24"/>
              </w:rPr>
            </w:pPr>
            <w:r>
              <w:rPr>
                <w:rFonts w:hint="eastAsia" w:ascii="宋体" w:hAnsi="宋体" w:eastAsia="宋体" w:cs="宋体"/>
                <w:b/>
                <w:bCs/>
                <w:sz w:val="24"/>
                <w:szCs w:val="24"/>
              </w:rPr>
              <w:t>联系人及电话</w:t>
            </w:r>
          </w:p>
        </w:tc>
      </w:tr>
      <w:tr w14:paraId="78646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noWrap w:val="0"/>
            <w:vAlign w:val="center"/>
          </w:tcPr>
          <w:p w14:paraId="4AEF6832">
            <w:pPr>
              <w:pStyle w:val="5"/>
              <w:spacing w:line="360" w:lineRule="auto"/>
              <w:rPr>
                <w:rFonts w:ascii="宋体" w:hAnsi="宋体" w:eastAsia="宋体" w:cs="宋体"/>
                <w:sz w:val="24"/>
                <w:szCs w:val="24"/>
              </w:rPr>
            </w:pPr>
            <w:r>
              <w:rPr>
                <w:rFonts w:ascii="宋体" w:hAnsi="宋体" w:eastAsia="宋体" w:cs="宋体"/>
                <w:sz w:val="24"/>
                <w:szCs w:val="24"/>
              </w:rPr>
              <w:t>1</w:t>
            </w:r>
          </w:p>
        </w:tc>
        <w:tc>
          <w:tcPr>
            <w:tcW w:w="1808" w:type="dxa"/>
            <w:noWrap w:val="0"/>
            <w:vAlign w:val="center"/>
          </w:tcPr>
          <w:p w14:paraId="23A2A9F2">
            <w:pPr>
              <w:pStyle w:val="5"/>
              <w:spacing w:line="360" w:lineRule="auto"/>
              <w:rPr>
                <w:rFonts w:ascii="宋体" w:hAnsi="宋体" w:eastAsia="宋体" w:cs="Times New Roman"/>
                <w:sz w:val="24"/>
                <w:szCs w:val="24"/>
              </w:rPr>
            </w:pPr>
          </w:p>
        </w:tc>
        <w:tc>
          <w:tcPr>
            <w:tcW w:w="3579" w:type="dxa"/>
            <w:noWrap w:val="0"/>
            <w:vAlign w:val="center"/>
          </w:tcPr>
          <w:p w14:paraId="4EBCC274">
            <w:pPr>
              <w:pStyle w:val="5"/>
              <w:spacing w:line="360" w:lineRule="auto"/>
              <w:rPr>
                <w:rFonts w:ascii="宋体" w:hAnsi="宋体" w:eastAsia="宋体" w:cs="Times New Roman"/>
                <w:sz w:val="24"/>
                <w:szCs w:val="24"/>
              </w:rPr>
            </w:pPr>
          </w:p>
        </w:tc>
        <w:tc>
          <w:tcPr>
            <w:tcW w:w="1440" w:type="dxa"/>
            <w:noWrap w:val="0"/>
            <w:vAlign w:val="center"/>
          </w:tcPr>
          <w:p w14:paraId="77723753">
            <w:pPr>
              <w:pStyle w:val="5"/>
              <w:spacing w:line="360" w:lineRule="auto"/>
              <w:rPr>
                <w:rFonts w:ascii="宋体" w:hAnsi="宋体" w:eastAsia="宋体" w:cs="Times New Roman"/>
                <w:sz w:val="24"/>
                <w:szCs w:val="24"/>
              </w:rPr>
            </w:pPr>
          </w:p>
        </w:tc>
        <w:tc>
          <w:tcPr>
            <w:tcW w:w="1706" w:type="dxa"/>
            <w:noWrap w:val="0"/>
            <w:vAlign w:val="center"/>
          </w:tcPr>
          <w:p w14:paraId="057A96CF">
            <w:pPr>
              <w:pStyle w:val="5"/>
              <w:spacing w:line="360" w:lineRule="auto"/>
              <w:rPr>
                <w:rFonts w:ascii="宋体" w:hAnsi="宋体" w:eastAsia="宋体" w:cs="Times New Roman"/>
                <w:sz w:val="24"/>
                <w:szCs w:val="24"/>
              </w:rPr>
            </w:pPr>
          </w:p>
        </w:tc>
      </w:tr>
      <w:tr w14:paraId="0A5F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noWrap w:val="0"/>
            <w:vAlign w:val="center"/>
          </w:tcPr>
          <w:p w14:paraId="48067A94">
            <w:pPr>
              <w:pStyle w:val="5"/>
              <w:spacing w:line="360" w:lineRule="auto"/>
              <w:rPr>
                <w:rFonts w:ascii="宋体" w:hAnsi="宋体" w:eastAsia="宋体" w:cs="宋体"/>
                <w:sz w:val="24"/>
                <w:szCs w:val="24"/>
              </w:rPr>
            </w:pPr>
            <w:r>
              <w:rPr>
                <w:rFonts w:ascii="宋体" w:hAnsi="宋体" w:eastAsia="宋体" w:cs="宋体"/>
                <w:sz w:val="24"/>
                <w:szCs w:val="24"/>
              </w:rPr>
              <w:t>2</w:t>
            </w:r>
          </w:p>
        </w:tc>
        <w:tc>
          <w:tcPr>
            <w:tcW w:w="1808" w:type="dxa"/>
            <w:noWrap w:val="0"/>
            <w:vAlign w:val="center"/>
          </w:tcPr>
          <w:p w14:paraId="209B9849">
            <w:pPr>
              <w:pStyle w:val="5"/>
              <w:spacing w:line="360" w:lineRule="auto"/>
              <w:rPr>
                <w:rFonts w:ascii="宋体" w:hAnsi="宋体" w:eastAsia="宋体" w:cs="Times New Roman"/>
                <w:sz w:val="24"/>
                <w:szCs w:val="24"/>
              </w:rPr>
            </w:pPr>
          </w:p>
        </w:tc>
        <w:tc>
          <w:tcPr>
            <w:tcW w:w="3579" w:type="dxa"/>
            <w:noWrap w:val="0"/>
            <w:vAlign w:val="center"/>
          </w:tcPr>
          <w:p w14:paraId="76C204DF">
            <w:pPr>
              <w:pStyle w:val="5"/>
              <w:spacing w:line="360" w:lineRule="auto"/>
              <w:rPr>
                <w:rFonts w:ascii="宋体" w:hAnsi="宋体" w:eastAsia="宋体" w:cs="Times New Roman"/>
                <w:sz w:val="24"/>
                <w:szCs w:val="24"/>
              </w:rPr>
            </w:pPr>
          </w:p>
        </w:tc>
        <w:tc>
          <w:tcPr>
            <w:tcW w:w="1440" w:type="dxa"/>
            <w:noWrap w:val="0"/>
            <w:vAlign w:val="center"/>
          </w:tcPr>
          <w:p w14:paraId="380BC71D">
            <w:pPr>
              <w:pStyle w:val="5"/>
              <w:spacing w:line="360" w:lineRule="auto"/>
              <w:rPr>
                <w:rFonts w:ascii="宋体" w:hAnsi="宋体" w:eastAsia="宋体" w:cs="Times New Roman"/>
                <w:sz w:val="24"/>
                <w:szCs w:val="24"/>
              </w:rPr>
            </w:pPr>
          </w:p>
        </w:tc>
        <w:tc>
          <w:tcPr>
            <w:tcW w:w="1706" w:type="dxa"/>
            <w:noWrap w:val="0"/>
            <w:vAlign w:val="center"/>
          </w:tcPr>
          <w:p w14:paraId="244E28DA">
            <w:pPr>
              <w:pStyle w:val="5"/>
              <w:spacing w:line="360" w:lineRule="auto"/>
              <w:rPr>
                <w:rFonts w:ascii="宋体" w:hAnsi="宋体" w:eastAsia="宋体" w:cs="Times New Roman"/>
                <w:sz w:val="24"/>
                <w:szCs w:val="24"/>
              </w:rPr>
            </w:pPr>
          </w:p>
        </w:tc>
      </w:tr>
      <w:tr w14:paraId="6573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noWrap w:val="0"/>
            <w:vAlign w:val="center"/>
          </w:tcPr>
          <w:p w14:paraId="15ACA728">
            <w:pPr>
              <w:pStyle w:val="5"/>
              <w:spacing w:line="360" w:lineRule="auto"/>
              <w:rPr>
                <w:rFonts w:ascii="宋体" w:hAnsi="宋体" w:eastAsia="宋体" w:cs="宋体"/>
                <w:sz w:val="24"/>
                <w:szCs w:val="24"/>
              </w:rPr>
            </w:pPr>
            <w:r>
              <w:rPr>
                <w:rFonts w:ascii="宋体" w:hAnsi="宋体" w:eastAsia="宋体" w:cs="宋体"/>
                <w:sz w:val="24"/>
                <w:szCs w:val="24"/>
              </w:rPr>
              <w:t>3</w:t>
            </w:r>
          </w:p>
        </w:tc>
        <w:tc>
          <w:tcPr>
            <w:tcW w:w="1808" w:type="dxa"/>
            <w:noWrap w:val="0"/>
            <w:vAlign w:val="center"/>
          </w:tcPr>
          <w:p w14:paraId="288CC725">
            <w:pPr>
              <w:pStyle w:val="5"/>
              <w:spacing w:line="360" w:lineRule="auto"/>
              <w:rPr>
                <w:rFonts w:ascii="宋体" w:hAnsi="宋体" w:eastAsia="宋体" w:cs="Times New Roman"/>
                <w:sz w:val="24"/>
                <w:szCs w:val="24"/>
              </w:rPr>
            </w:pPr>
          </w:p>
        </w:tc>
        <w:tc>
          <w:tcPr>
            <w:tcW w:w="3579" w:type="dxa"/>
            <w:noWrap w:val="0"/>
            <w:vAlign w:val="center"/>
          </w:tcPr>
          <w:p w14:paraId="74A95A31">
            <w:pPr>
              <w:pStyle w:val="5"/>
              <w:spacing w:line="360" w:lineRule="auto"/>
              <w:rPr>
                <w:rFonts w:ascii="宋体" w:hAnsi="宋体" w:eastAsia="宋体" w:cs="Times New Roman"/>
                <w:sz w:val="24"/>
                <w:szCs w:val="24"/>
              </w:rPr>
            </w:pPr>
          </w:p>
        </w:tc>
        <w:tc>
          <w:tcPr>
            <w:tcW w:w="1440" w:type="dxa"/>
            <w:noWrap w:val="0"/>
            <w:vAlign w:val="center"/>
          </w:tcPr>
          <w:p w14:paraId="52B5C142">
            <w:pPr>
              <w:pStyle w:val="5"/>
              <w:spacing w:line="360" w:lineRule="auto"/>
              <w:rPr>
                <w:rFonts w:ascii="宋体" w:hAnsi="宋体" w:eastAsia="宋体" w:cs="Times New Roman"/>
                <w:sz w:val="24"/>
                <w:szCs w:val="24"/>
              </w:rPr>
            </w:pPr>
          </w:p>
        </w:tc>
        <w:tc>
          <w:tcPr>
            <w:tcW w:w="1706" w:type="dxa"/>
            <w:noWrap w:val="0"/>
            <w:vAlign w:val="center"/>
          </w:tcPr>
          <w:p w14:paraId="6D04074D">
            <w:pPr>
              <w:pStyle w:val="5"/>
              <w:spacing w:line="360" w:lineRule="auto"/>
              <w:rPr>
                <w:rFonts w:ascii="宋体" w:hAnsi="宋体" w:eastAsia="宋体" w:cs="Times New Roman"/>
                <w:sz w:val="24"/>
                <w:szCs w:val="24"/>
              </w:rPr>
            </w:pPr>
          </w:p>
        </w:tc>
      </w:tr>
      <w:tr w14:paraId="00980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noWrap w:val="0"/>
            <w:vAlign w:val="center"/>
          </w:tcPr>
          <w:p w14:paraId="40196F5B">
            <w:pPr>
              <w:pStyle w:val="5"/>
              <w:spacing w:line="360" w:lineRule="auto"/>
              <w:rPr>
                <w:rFonts w:ascii="宋体" w:hAnsi="宋体" w:eastAsia="宋体" w:cs="宋体"/>
                <w:sz w:val="24"/>
                <w:szCs w:val="24"/>
              </w:rPr>
            </w:pPr>
            <w:r>
              <w:rPr>
                <w:rFonts w:ascii="宋体" w:hAnsi="宋体" w:eastAsia="宋体" w:cs="宋体"/>
                <w:sz w:val="24"/>
                <w:szCs w:val="24"/>
              </w:rPr>
              <w:t>4</w:t>
            </w:r>
          </w:p>
        </w:tc>
        <w:tc>
          <w:tcPr>
            <w:tcW w:w="1808" w:type="dxa"/>
            <w:noWrap w:val="0"/>
            <w:vAlign w:val="center"/>
          </w:tcPr>
          <w:p w14:paraId="51519B60">
            <w:pPr>
              <w:rPr>
                <w:rFonts w:ascii="宋体"/>
              </w:rPr>
            </w:pPr>
          </w:p>
        </w:tc>
        <w:tc>
          <w:tcPr>
            <w:tcW w:w="3579" w:type="dxa"/>
            <w:noWrap w:val="0"/>
            <w:vAlign w:val="center"/>
          </w:tcPr>
          <w:p w14:paraId="291F10C0">
            <w:pPr>
              <w:rPr>
                <w:rFonts w:ascii="宋体"/>
              </w:rPr>
            </w:pPr>
          </w:p>
        </w:tc>
        <w:tc>
          <w:tcPr>
            <w:tcW w:w="1440" w:type="dxa"/>
            <w:noWrap w:val="0"/>
            <w:vAlign w:val="center"/>
          </w:tcPr>
          <w:p w14:paraId="36208775">
            <w:pPr>
              <w:rPr>
                <w:rFonts w:ascii="宋体"/>
              </w:rPr>
            </w:pPr>
          </w:p>
        </w:tc>
        <w:tc>
          <w:tcPr>
            <w:tcW w:w="1706" w:type="dxa"/>
            <w:noWrap w:val="0"/>
            <w:vAlign w:val="center"/>
          </w:tcPr>
          <w:p w14:paraId="229CEABE">
            <w:pPr>
              <w:rPr>
                <w:rFonts w:ascii="宋体"/>
              </w:rPr>
            </w:pPr>
          </w:p>
        </w:tc>
      </w:tr>
      <w:tr w14:paraId="0F2CE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noWrap w:val="0"/>
            <w:vAlign w:val="center"/>
          </w:tcPr>
          <w:p w14:paraId="17B66CE5">
            <w:pPr>
              <w:pStyle w:val="5"/>
              <w:spacing w:line="360" w:lineRule="auto"/>
              <w:rPr>
                <w:rFonts w:ascii="宋体" w:hAnsi="宋体" w:eastAsia="宋体" w:cs="Times New Roman"/>
                <w:sz w:val="24"/>
                <w:szCs w:val="24"/>
              </w:rPr>
            </w:pPr>
            <w:r>
              <w:rPr>
                <w:rFonts w:hint="eastAsia" w:ascii="宋体" w:hAnsi="宋体" w:eastAsia="宋体" w:cs="宋体"/>
                <w:sz w:val="24"/>
                <w:szCs w:val="24"/>
              </w:rPr>
              <w:t>……</w:t>
            </w:r>
          </w:p>
        </w:tc>
        <w:tc>
          <w:tcPr>
            <w:tcW w:w="1808" w:type="dxa"/>
            <w:noWrap w:val="0"/>
            <w:vAlign w:val="center"/>
          </w:tcPr>
          <w:p w14:paraId="172149C5">
            <w:pPr>
              <w:rPr>
                <w:rFonts w:ascii="宋体"/>
              </w:rPr>
            </w:pPr>
          </w:p>
        </w:tc>
        <w:tc>
          <w:tcPr>
            <w:tcW w:w="3579" w:type="dxa"/>
            <w:noWrap w:val="0"/>
            <w:vAlign w:val="center"/>
          </w:tcPr>
          <w:p w14:paraId="02731E11">
            <w:pPr>
              <w:rPr>
                <w:rFonts w:ascii="宋体"/>
              </w:rPr>
            </w:pPr>
          </w:p>
        </w:tc>
        <w:tc>
          <w:tcPr>
            <w:tcW w:w="1440" w:type="dxa"/>
            <w:noWrap w:val="0"/>
            <w:vAlign w:val="center"/>
          </w:tcPr>
          <w:p w14:paraId="7FF345AF">
            <w:pPr>
              <w:rPr>
                <w:rFonts w:ascii="宋体"/>
              </w:rPr>
            </w:pPr>
          </w:p>
        </w:tc>
        <w:tc>
          <w:tcPr>
            <w:tcW w:w="1706" w:type="dxa"/>
            <w:noWrap w:val="0"/>
            <w:vAlign w:val="center"/>
          </w:tcPr>
          <w:p w14:paraId="7E7F0194">
            <w:pPr>
              <w:rPr>
                <w:rFonts w:ascii="宋体"/>
              </w:rPr>
            </w:pPr>
          </w:p>
        </w:tc>
      </w:tr>
    </w:tbl>
    <w:p w14:paraId="74F4A5E2">
      <w:pPr>
        <w:autoSpaceDE w:val="0"/>
        <w:autoSpaceDN w:val="0"/>
        <w:adjustRightInd w:val="0"/>
        <w:spacing w:line="480" w:lineRule="auto"/>
        <w:rPr>
          <w:rFonts w:ascii="宋体" w:hAnsi="宋体" w:cs="宋体"/>
          <w:sz w:val="24"/>
          <w:szCs w:val="24"/>
          <w:lang w:val="zh-CN"/>
        </w:rPr>
      </w:pPr>
      <w:r>
        <w:rPr>
          <w:rFonts w:hint="eastAsia" w:ascii="宋体" w:hAnsi="宋体" w:cs="宋体"/>
          <w:sz w:val="24"/>
          <w:szCs w:val="24"/>
          <w:lang w:val="en-US" w:eastAsia="zh-CN"/>
        </w:rPr>
        <w:t>供应商</w:t>
      </w:r>
      <w:r>
        <w:rPr>
          <w:rFonts w:hint="eastAsia" w:ascii="宋体" w:hAnsi="宋体" w:cs="宋体"/>
          <w:sz w:val="24"/>
          <w:szCs w:val="24"/>
          <w:lang w:val="zh-CN"/>
        </w:rPr>
        <w:t>（公章）：</w:t>
      </w:r>
    </w:p>
    <w:p w14:paraId="076F55D8">
      <w:pPr>
        <w:autoSpaceDE w:val="0"/>
        <w:autoSpaceDN w:val="0"/>
        <w:adjustRightInd w:val="0"/>
        <w:spacing w:line="480" w:lineRule="auto"/>
        <w:rPr>
          <w:rFonts w:ascii="宋体" w:hAnsi="宋体" w:cs="宋体"/>
          <w:sz w:val="24"/>
          <w:szCs w:val="24"/>
          <w:lang w:val="zh-CN"/>
        </w:rPr>
      </w:pPr>
      <w:r>
        <w:rPr>
          <w:rFonts w:hint="eastAsia" w:ascii="宋体" w:hAnsi="宋体" w:cs="宋体"/>
          <w:sz w:val="24"/>
          <w:szCs w:val="24"/>
          <w:lang w:val="zh-CN"/>
        </w:rPr>
        <w:t>投标人法定代表人（单位负责人）或授权代表（签字或盖章）：</w:t>
      </w:r>
    </w:p>
    <w:p w14:paraId="51DD454B">
      <w:pPr>
        <w:autoSpaceDE w:val="0"/>
        <w:autoSpaceDN w:val="0"/>
        <w:adjustRightInd w:val="0"/>
        <w:spacing w:line="360" w:lineRule="auto"/>
        <w:jc w:val="center"/>
        <w:outlineLvl w:val="0"/>
        <w:rPr>
          <w:rFonts w:ascii="宋体" w:hAnsi="宋体"/>
          <w:b/>
          <w:bCs/>
          <w:sz w:val="32"/>
          <w:szCs w:val="32"/>
        </w:rPr>
      </w:pPr>
    </w:p>
    <w:p w14:paraId="4157B6D6">
      <w:pPr>
        <w:autoSpaceDE w:val="0"/>
        <w:autoSpaceDN w:val="0"/>
        <w:adjustRightInd w:val="0"/>
        <w:spacing w:line="360" w:lineRule="auto"/>
        <w:jc w:val="center"/>
        <w:outlineLvl w:val="0"/>
        <w:rPr>
          <w:rFonts w:ascii="宋体" w:hAnsi="宋体"/>
          <w:b/>
          <w:bCs/>
          <w:sz w:val="32"/>
          <w:szCs w:val="32"/>
        </w:rPr>
      </w:pPr>
    </w:p>
    <w:p w14:paraId="12A9EFBC">
      <w:pPr>
        <w:rPr>
          <w:rFonts w:hint="eastAsia" w:ascii="宋体" w:hAnsi="宋体"/>
          <w:b/>
          <w:bCs/>
          <w:sz w:val="28"/>
          <w:szCs w:val="28"/>
          <w:lang w:val="en-US" w:eastAsia="zh-CN"/>
        </w:rPr>
      </w:pPr>
      <w:r>
        <w:rPr>
          <w:rFonts w:hint="eastAsia" w:ascii="宋体" w:hAnsi="宋体"/>
          <w:b/>
          <w:bCs/>
          <w:sz w:val="28"/>
          <w:szCs w:val="28"/>
          <w:lang w:val="en-US" w:eastAsia="zh-CN"/>
        </w:rPr>
        <w:br w:type="page"/>
      </w:r>
    </w:p>
    <w:p w14:paraId="5E80209F">
      <w:pPr>
        <w:widowControl/>
        <w:jc w:val="center"/>
        <w:rPr>
          <w:rFonts w:hint="default" w:ascii="宋体" w:hAnsi="宋体" w:eastAsia="宋体"/>
          <w:b/>
          <w:bCs/>
          <w:sz w:val="28"/>
          <w:szCs w:val="28"/>
          <w:lang w:val="en-US" w:eastAsia="zh-CN"/>
        </w:rPr>
      </w:pPr>
      <w:r>
        <w:rPr>
          <w:rFonts w:hint="eastAsia" w:ascii="宋体" w:hAnsi="宋体"/>
          <w:b/>
          <w:bCs/>
          <w:sz w:val="28"/>
          <w:szCs w:val="28"/>
          <w:lang w:val="en-US" w:eastAsia="zh-CN"/>
        </w:rPr>
        <w:t>4.5售后服务方案</w:t>
      </w:r>
    </w:p>
    <w:p w14:paraId="48F31A88">
      <w:pPr>
        <w:widowControl/>
        <w:jc w:val="center"/>
        <w:rPr>
          <w:rFonts w:hint="eastAsia" w:ascii="宋体" w:hAnsi="宋体"/>
          <w:b/>
          <w:bCs/>
          <w:sz w:val="32"/>
          <w:szCs w:val="32"/>
        </w:rPr>
      </w:pPr>
      <w:r>
        <w:rPr>
          <w:rFonts w:hint="eastAsia" w:ascii="宋体" w:hAnsi="宋体" w:cs="宋体"/>
          <w:color w:val="000000"/>
          <w:sz w:val="24"/>
          <w:szCs w:val="24"/>
        </w:rPr>
        <w:t xml:space="preserve"> </w:t>
      </w:r>
      <w:r>
        <w:rPr>
          <w:rFonts w:hint="eastAsia" w:ascii="宋体" w:hAnsi="宋体" w:cs="宋体"/>
          <w:color w:val="000000"/>
          <w:sz w:val="24"/>
          <w:szCs w:val="24"/>
          <w:lang w:val="zh-CN"/>
        </w:rPr>
        <w:t>（投标人根据</w:t>
      </w:r>
      <w:r>
        <w:rPr>
          <w:rFonts w:hint="eastAsia" w:ascii="宋体" w:hAnsi="宋体" w:cs="宋体"/>
          <w:color w:val="000000"/>
          <w:sz w:val="24"/>
          <w:szCs w:val="24"/>
          <w:lang w:val="en-US" w:eastAsia="zh-CN"/>
        </w:rPr>
        <w:t>谈判</w:t>
      </w:r>
      <w:r>
        <w:rPr>
          <w:rFonts w:hint="eastAsia" w:ascii="宋体" w:hAnsi="宋体" w:cs="宋体"/>
          <w:color w:val="000000"/>
          <w:sz w:val="24"/>
          <w:szCs w:val="24"/>
          <w:lang w:val="zh-CN"/>
        </w:rPr>
        <w:t>文件要求自行编制）</w:t>
      </w:r>
    </w:p>
    <w:p w14:paraId="4AE169DC">
      <w:pPr>
        <w:widowControl/>
        <w:jc w:val="center"/>
        <w:rPr>
          <w:rFonts w:hint="eastAsia" w:ascii="宋体" w:hAnsi="宋体"/>
          <w:b/>
          <w:bCs/>
          <w:sz w:val="32"/>
          <w:szCs w:val="32"/>
        </w:rPr>
      </w:pPr>
    </w:p>
    <w:p w14:paraId="55274FFD">
      <w:pPr>
        <w:widowControl/>
        <w:jc w:val="center"/>
        <w:rPr>
          <w:rFonts w:hint="eastAsia" w:ascii="宋体" w:hAnsi="宋体"/>
          <w:b/>
          <w:bCs/>
          <w:sz w:val="32"/>
          <w:szCs w:val="32"/>
        </w:rPr>
      </w:pPr>
    </w:p>
    <w:p w14:paraId="00FD7612">
      <w:pPr>
        <w:widowControl/>
        <w:jc w:val="center"/>
        <w:rPr>
          <w:rFonts w:hint="eastAsia" w:ascii="宋体" w:hAnsi="宋体"/>
          <w:b/>
          <w:bCs/>
          <w:sz w:val="32"/>
          <w:szCs w:val="32"/>
        </w:rPr>
      </w:pPr>
    </w:p>
    <w:p w14:paraId="27D8CAAF">
      <w:pPr>
        <w:widowControl/>
        <w:jc w:val="center"/>
        <w:rPr>
          <w:rFonts w:hint="eastAsia" w:ascii="宋体" w:hAnsi="宋体"/>
          <w:b/>
          <w:bCs/>
          <w:sz w:val="32"/>
          <w:szCs w:val="32"/>
        </w:rPr>
      </w:pPr>
    </w:p>
    <w:p w14:paraId="64FD8703">
      <w:pPr>
        <w:widowControl/>
        <w:jc w:val="center"/>
        <w:rPr>
          <w:rFonts w:hint="eastAsia" w:ascii="宋体" w:hAnsi="宋体"/>
          <w:b/>
          <w:bCs/>
          <w:sz w:val="32"/>
          <w:szCs w:val="32"/>
        </w:rPr>
      </w:pPr>
    </w:p>
    <w:p w14:paraId="671A79D6">
      <w:pPr>
        <w:widowControl/>
        <w:jc w:val="center"/>
        <w:rPr>
          <w:rFonts w:hint="eastAsia" w:ascii="宋体" w:hAnsi="宋体"/>
          <w:b/>
          <w:bCs/>
          <w:sz w:val="32"/>
          <w:szCs w:val="32"/>
        </w:rPr>
      </w:pPr>
    </w:p>
    <w:p w14:paraId="21BA7596">
      <w:pPr>
        <w:widowControl/>
        <w:jc w:val="center"/>
        <w:rPr>
          <w:rFonts w:hint="eastAsia" w:ascii="宋体" w:hAnsi="宋体"/>
          <w:b/>
          <w:bCs/>
          <w:sz w:val="32"/>
          <w:szCs w:val="32"/>
        </w:rPr>
      </w:pPr>
    </w:p>
    <w:p w14:paraId="1069D883">
      <w:pPr>
        <w:rPr>
          <w:rFonts w:hint="eastAsia" w:ascii="宋体" w:hAnsi="宋体" w:eastAsia="宋体" w:cs="Times New Roman"/>
          <w:b/>
          <w:bCs/>
          <w:sz w:val="28"/>
          <w:szCs w:val="28"/>
          <w:lang w:val="en-US" w:eastAsia="zh-CN"/>
        </w:rPr>
      </w:pPr>
      <w:r>
        <w:rPr>
          <w:rFonts w:hint="eastAsia" w:ascii="宋体" w:hAnsi="宋体" w:eastAsia="宋体" w:cs="Times New Roman"/>
          <w:b/>
          <w:bCs/>
          <w:sz w:val="28"/>
          <w:szCs w:val="28"/>
          <w:lang w:val="en-US" w:eastAsia="zh-CN"/>
        </w:rPr>
        <w:br w:type="page"/>
      </w:r>
    </w:p>
    <w:p w14:paraId="06723436">
      <w:pPr>
        <w:widowControl/>
        <w:jc w:val="center"/>
        <w:rPr>
          <w:rFonts w:hint="eastAsia" w:ascii="宋体" w:hAnsi="宋体" w:eastAsia="宋体" w:cs="Times New Roman"/>
          <w:b/>
          <w:bCs/>
          <w:sz w:val="28"/>
          <w:szCs w:val="28"/>
          <w:lang w:val="en-US" w:eastAsia="zh-CN"/>
        </w:rPr>
      </w:pPr>
      <w:r>
        <w:rPr>
          <w:rFonts w:hint="eastAsia" w:ascii="宋体" w:hAnsi="宋体" w:eastAsia="宋体" w:cs="Times New Roman"/>
          <w:b/>
          <w:bCs/>
          <w:sz w:val="28"/>
          <w:szCs w:val="28"/>
          <w:lang w:val="en-US" w:eastAsia="zh-CN"/>
        </w:rPr>
        <w:t>4.6“节能产品政府采购品目清单”强制节能产品情况</w:t>
      </w:r>
    </w:p>
    <w:p w14:paraId="195DA5A9">
      <w:pPr>
        <w:autoSpaceDE w:val="0"/>
        <w:autoSpaceDN w:val="0"/>
        <w:adjustRightInd w:val="0"/>
        <w:spacing w:line="360" w:lineRule="auto"/>
        <w:jc w:val="center"/>
        <w:outlineLvl w:val="0"/>
        <w:rPr>
          <w:rFonts w:ascii="宋体" w:hAnsi="宋体"/>
          <w:b/>
          <w:bCs/>
          <w:sz w:val="28"/>
          <w:szCs w:val="28"/>
        </w:rPr>
      </w:pPr>
    </w:p>
    <w:p w14:paraId="155F3C2A">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39E801B5">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45EA0D91">
      <w:pPr>
        <w:tabs>
          <w:tab w:val="left" w:pos="1800"/>
          <w:tab w:val="left" w:pos="5580"/>
        </w:tabs>
        <w:spacing w:line="360" w:lineRule="auto"/>
        <w:rPr>
          <w:rFonts w:ascii="宋体" w:hAnsi="宋体"/>
          <w:szCs w:val="21"/>
        </w:rPr>
      </w:pPr>
    </w:p>
    <w:tbl>
      <w:tblPr>
        <w:tblStyle w:val="16"/>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3"/>
        <w:gridCol w:w="1371"/>
        <w:gridCol w:w="1514"/>
        <w:gridCol w:w="1237"/>
        <w:gridCol w:w="1644"/>
        <w:gridCol w:w="1596"/>
        <w:gridCol w:w="1413"/>
      </w:tblGrid>
      <w:tr w14:paraId="198BF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1450120E">
            <w:pPr>
              <w:pStyle w:val="5"/>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29280658">
            <w:pPr>
              <w:pStyle w:val="5"/>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51FD03D3">
            <w:pPr>
              <w:pStyle w:val="5"/>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6EEB267B">
            <w:pPr>
              <w:pStyle w:val="5"/>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2F31ABC7">
            <w:pPr>
              <w:pStyle w:val="5"/>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57F2ED10">
            <w:pPr>
              <w:pStyle w:val="5"/>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338CEEE6">
            <w:pPr>
              <w:pStyle w:val="5"/>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0EB37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A8AC8CA">
            <w:pPr>
              <w:pStyle w:val="5"/>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47F40BE5">
            <w:pPr>
              <w:pStyle w:val="5"/>
              <w:spacing w:line="360" w:lineRule="auto"/>
              <w:rPr>
                <w:rFonts w:ascii="宋体" w:hAnsi="宋体" w:eastAsia="宋体" w:cs="Times New Roman"/>
                <w:sz w:val="21"/>
                <w:szCs w:val="21"/>
              </w:rPr>
            </w:pPr>
          </w:p>
        </w:tc>
        <w:tc>
          <w:tcPr>
            <w:tcW w:w="814" w:type="pct"/>
            <w:vAlign w:val="center"/>
          </w:tcPr>
          <w:p w14:paraId="5B5BEEE7">
            <w:pPr>
              <w:pStyle w:val="5"/>
              <w:spacing w:line="360" w:lineRule="auto"/>
              <w:rPr>
                <w:rFonts w:ascii="宋体" w:hAnsi="宋体" w:eastAsia="宋体" w:cs="Times New Roman"/>
                <w:sz w:val="21"/>
                <w:szCs w:val="21"/>
              </w:rPr>
            </w:pPr>
          </w:p>
        </w:tc>
        <w:tc>
          <w:tcPr>
            <w:tcW w:w="665" w:type="pct"/>
          </w:tcPr>
          <w:p w14:paraId="51ABAD8F">
            <w:pPr>
              <w:pStyle w:val="5"/>
              <w:spacing w:line="360" w:lineRule="auto"/>
              <w:rPr>
                <w:rFonts w:ascii="宋体" w:hAnsi="宋体" w:eastAsia="宋体" w:cs="Times New Roman"/>
                <w:sz w:val="21"/>
                <w:szCs w:val="21"/>
              </w:rPr>
            </w:pPr>
          </w:p>
        </w:tc>
        <w:tc>
          <w:tcPr>
            <w:tcW w:w="884" w:type="pct"/>
          </w:tcPr>
          <w:p w14:paraId="7D1AEC94">
            <w:pPr>
              <w:pStyle w:val="5"/>
              <w:spacing w:line="360" w:lineRule="auto"/>
              <w:rPr>
                <w:rFonts w:ascii="宋体" w:hAnsi="宋体" w:eastAsia="宋体" w:cs="Times New Roman"/>
                <w:sz w:val="21"/>
                <w:szCs w:val="21"/>
              </w:rPr>
            </w:pPr>
          </w:p>
        </w:tc>
        <w:tc>
          <w:tcPr>
            <w:tcW w:w="858" w:type="pct"/>
          </w:tcPr>
          <w:p w14:paraId="2FAD39BA">
            <w:pPr>
              <w:pStyle w:val="5"/>
              <w:spacing w:line="360" w:lineRule="auto"/>
              <w:rPr>
                <w:rFonts w:ascii="宋体" w:hAnsi="宋体" w:eastAsia="宋体" w:cs="Times New Roman"/>
                <w:sz w:val="21"/>
                <w:szCs w:val="21"/>
              </w:rPr>
            </w:pPr>
          </w:p>
        </w:tc>
        <w:tc>
          <w:tcPr>
            <w:tcW w:w="760" w:type="pct"/>
          </w:tcPr>
          <w:p w14:paraId="786B39E3">
            <w:pPr>
              <w:pStyle w:val="5"/>
              <w:spacing w:line="360" w:lineRule="auto"/>
              <w:rPr>
                <w:rFonts w:ascii="宋体" w:hAnsi="宋体" w:eastAsia="宋体" w:cs="Times New Roman"/>
                <w:sz w:val="21"/>
                <w:szCs w:val="21"/>
              </w:rPr>
            </w:pPr>
          </w:p>
        </w:tc>
      </w:tr>
      <w:tr w14:paraId="2B722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2DE595F">
            <w:pPr>
              <w:pStyle w:val="5"/>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324C09E1">
            <w:pPr>
              <w:pStyle w:val="5"/>
              <w:spacing w:line="360" w:lineRule="auto"/>
              <w:rPr>
                <w:rFonts w:ascii="宋体" w:hAnsi="宋体" w:eastAsia="宋体" w:cs="Times New Roman"/>
                <w:sz w:val="21"/>
                <w:szCs w:val="21"/>
              </w:rPr>
            </w:pPr>
          </w:p>
        </w:tc>
        <w:tc>
          <w:tcPr>
            <w:tcW w:w="814" w:type="pct"/>
            <w:vAlign w:val="center"/>
          </w:tcPr>
          <w:p w14:paraId="188824B2">
            <w:pPr>
              <w:pStyle w:val="5"/>
              <w:spacing w:line="360" w:lineRule="auto"/>
              <w:rPr>
                <w:rFonts w:ascii="宋体" w:hAnsi="宋体" w:eastAsia="宋体" w:cs="Times New Roman"/>
                <w:sz w:val="21"/>
                <w:szCs w:val="21"/>
              </w:rPr>
            </w:pPr>
          </w:p>
        </w:tc>
        <w:tc>
          <w:tcPr>
            <w:tcW w:w="665" w:type="pct"/>
          </w:tcPr>
          <w:p w14:paraId="7528553B">
            <w:pPr>
              <w:pStyle w:val="5"/>
              <w:spacing w:line="360" w:lineRule="auto"/>
              <w:rPr>
                <w:rFonts w:ascii="宋体" w:hAnsi="宋体" w:eastAsia="宋体" w:cs="Times New Roman"/>
                <w:sz w:val="21"/>
                <w:szCs w:val="21"/>
              </w:rPr>
            </w:pPr>
          </w:p>
        </w:tc>
        <w:tc>
          <w:tcPr>
            <w:tcW w:w="884" w:type="pct"/>
          </w:tcPr>
          <w:p w14:paraId="3D1AFE9C">
            <w:pPr>
              <w:pStyle w:val="5"/>
              <w:spacing w:line="360" w:lineRule="auto"/>
              <w:rPr>
                <w:rFonts w:ascii="宋体" w:hAnsi="宋体" w:eastAsia="宋体" w:cs="Times New Roman"/>
                <w:sz w:val="21"/>
                <w:szCs w:val="21"/>
              </w:rPr>
            </w:pPr>
          </w:p>
        </w:tc>
        <w:tc>
          <w:tcPr>
            <w:tcW w:w="858" w:type="pct"/>
          </w:tcPr>
          <w:p w14:paraId="65DF0BD6">
            <w:pPr>
              <w:pStyle w:val="5"/>
              <w:spacing w:line="360" w:lineRule="auto"/>
              <w:rPr>
                <w:rFonts w:ascii="宋体" w:hAnsi="宋体" w:eastAsia="宋体" w:cs="Times New Roman"/>
                <w:sz w:val="21"/>
                <w:szCs w:val="21"/>
              </w:rPr>
            </w:pPr>
          </w:p>
        </w:tc>
        <w:tc>
          <w:tcPr>
            <w:tcW w:w="760" w:type="pct"/>
          </w:tcPr>
          <w:p w14:paraId="5CAC4034">
            <w:pPr>
              <w:pStyle w:val="5"/>
              <w:spacing w:line="360" w:lineRule="auto"/>
              <w:rPr>
                <w:rFonts w:ascii="宋体" w:hAnsi="宋体" w:eastAsia="宋体" w:cs="Times New Roman"/>
                <w:sz w:val="21"/>
                <w:szCs w:val="21"/>
              </w:rPr>
            </w:pPr>
          </w:p>
        </w:tc>
      </w:tr>
      <w:tr w14:paraId="4A88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09FECF69">
            <w:pPr>
              <w:pStyle w:val="5"/>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7FF12487">
            <w:pPr>
              <w:pStyle w:val="5"/>
              <w:spacing w:line="360" w:lineRule="auto"/>
              <w:rPr>
                <w:rFonts w:ascii="宋体" w:hAnsi="宋体" w:eastAsia="宋体" w:cs="Times New Roman"/>
                <w:sz w:val="21"/>
                <w:szCs w:val="21"/>
              </w:rPr>
            </w:pPr>
          </w:p>
        </w:tc>
        <w:tc>
          <w:tcPr>
            <w:tcW w:w="814" w:type="pct"/>
            <w:vAlign w:val="center"/>
          </w:tcPr>
          <w:p w14:paraId="22B96DD4">
            <w:pPr>
              <w:pStyle w:val="5"/>
              <w:spacing w:line="360" w:lineRule="auto"/>
              <w:rPr>
                <w:rFonts w:ascii="宋体" w:hAnsi="宋体" w:eastAsia="宋体" w:cs="Times New Roman"/>
                <w:sz w:val="21"/>
                <w:szCs w:val="21"/>
              </w:rPr>
            </w:pPr>
          </w:p>
        </w:tc>
        <w:tc>
          <w:tcPr>
            <w:tcW w:w="665" w:type="pct"/>
          </w:tcPr>
          <w:p w14:paraId="50E20F97">
            <w:pPr>
              <w:pStyle w:val="5"/>
              <w:spacing w:line="360" w:lineRule="auto"/>
              <w:rPr>
                <w:rFonts w:ascii="宋体" w:hAnsi="宋体" w:eastAsia="宋体" w:cs="Times New Roman"/>
                <w:sz w:val="21"/>
                <w:szCs w:val="21"/>
              </w:rPr>
            </w:pPr>
          </w:p>
        </w:tc>
        <w:tc>
          <w:tcPr>
            <w:tcW w:w="884" w:type="pct"/>
          </w:tcPr>
          <w:p w14:paraId="70061B27">
            <w:pPr>
              <w:pStyle w:val="5"/>
              <w:spacing w:line="360" w:lineRule="auto"/>
              <w:rPr>
                <w:rFonts w:ascii="宋体" w:hAnsi="宋体" w:eastAsia="宋体" w:cs="Times New Roman"/>
                <w:sz w:val="21"/>
                <w:szCs w:val="21"/>
              </w:rPr>
            </w:pPr>
          </w:p>
        </w:tc>
        <w:tc>
          <w:tcPr>
            <w:tcW w:w="858" w:type="pct"/>
          </w:tcPr>
          <w:p w14:paraId="275C0602">
            <w:pPr>
              <w:pStyle w:val="5"/>
              <w:spacing w:line="360" w:lineRule="auto"/>
              <w:rPr>
                <w:rFonts w:ascii="宋体" w:hAnsi="宋体" w:eastAsia="宋体" w:cs="Times New Roman"/>
                <w:sz w:val="21"/>
                <w:szCs w:val="21"/>
              </w:rPr>
            </w:pPr>
          </w:p>
        </w:tc>
        <w:tc>
          <w:tcPr>
            <w:tcW w:w="760" w:type="pct"/>
          </w:tcPr>
          <w:p w14:paraId="2421A5D6">
            <w:pPr>
              <w:pStyle w:val="5"/>
              <w:spacing w:line="360" w:lineRule="auto"/>
              <w:rPr>
                <w:rFonts w:ascii="宋体" w:hAnsi="宋体" w:eastAsia="宋体" w:cs="Times New Roman"/>
                <w:sz w:val="21"/>
                <w:szCs w:val="21"/>
              </w:rPr>
            </w:pPr>
          </w:p>
        </w:tc>
      </w:tr>
    </w:tbl>
    <w:p w14:paraId="28B2D6AE">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供应商名称（并加盖公章）：</w:t>
      </w:r>
    </w:p>
    <w:p w14:paraId="04E7520F">
      <w:pPr>
        <w:autoSpaceDE w:val="0"/>
        <w:autoSpaceDN w:val="0"/>
        <w:adjustRightInd w:val="0"/>
        <w:spacing w:line="480" w:lineRule="auto"/>
        <w:rPr>
          <w:rFonts w:cs="宋体" w:asciiTheme="minorEastAsia" w:hAnsiTheme="minorEastAsia"/>
          <w:szCs w:val="21"/>
          <w:lang w:val="zh-CN"/>
        </w:rPr>
      </w:pPr>
    </w:p>
    <w:p w14:paraId="7B94A626">
      <w:pPr>
        <w:snapToGrid w:val="0"/>
        <w:spacing w:line="500" w:lineRule="exact"/>
        <w:rPr>
          <w:rFonts w:cs="宋体" w:asciiTheme="minorEastAsia" w:hAnsiTheme="minorEastAsia"/>
          <w:szCs w:val="21"/>
          <w:lang w:val="zh-CN"/>
        </w:rPr>
      </w:pPr>
    </w:p>
    <w:p w14:paraId="7C40328D">
      <w:pPr>
        <w:rPr>
          <w:rFonts w:cs="宋体" w:asciiTheme="minorEastAsia" w:hAnsiTheme="minorEastAsia"/>
          <w:szCs w:val="21"/>
          <w:lang w:val="zh-CN"/>
        </w:rPr>
      </w:pPr>
      <w:r>
        <w:rPr>
          <w:rFonts w:hint="eastAsia" w:cs="宋体" w:asciiTheme="minorEastAsia" w:hAnsiTheme="minorEastAsia"/>
          <w:szCs w:val="21"/>
          <w:lang w:val="zh-CN"/>
        </w:rPr>
        <w:t>说明：所投产品节能认证证书须附后。</w:t>
      </w:r>
    </w:p>
    <w:p w14:paraId="16FB6741">
      <w:pPr>
        <w:autoSpaceDE w:val="0"/>
        <w:autoSpaceDN w:val="0"/>
        <w:adjustRightInd w:val="0"/>
        <w:spacing w:line="360" w:lineRule="auto"/>
        <w:jc w:val="center"/>
        <w:outlineLvl w:val="0"/>
        <w:rPr>
          <w:rFonts w:ascii="宋体" w:hAnsi="宋体"/>
          <w:b/>
          <w:bCs/>
          <w:sz w:val="24"/>
          <w:szCs w:val="24"/>
        </w:rPr>
      </w:pPr>
    </w:p>
    <w:p w14:paraId="724356F6">
      <w:pPr>
        <w:autoSpaceDE w:val="0"/>
        <w:autoSpaceDN w:val="0"/>
        <w:adjustRightInd w:val="0"/>
        <w:spacing w:line="360" w:lineRule="auto"/>
        <w:jc w:val="center"/>
        <w:outlineLvl w:val="0"/>
        <w:rPr>
          <w:rFonts w:ascii="宋体" w:hAnsi="宋体"/>
          <w:b/>
          <w:bCs/>
          <w:sz w:val="24"/>
          <w:szCs w:val="24"/>
        </w:rPr>
      </w:pPr>
    </w:p>
    <w:p w14:paraId="3A583161">
      <w:pPr>
        <w:autoSpaceDE w:val="0"/>
        <w:autoSpaceDN w:val="0"/>
        <w:adjustRightInd w:val="0"/>
        <w:spacing w:line="360" w:lineRule="auto"/>
        <w:jc w:val="center"/>
        <w:outlineLvl w:val="0"/>
        <w:rPr>
          <w:rFonts w:ascii="宋体" w:hAnsi="宋体"/>
          <w:b/>
          <w:bCs/>
          <w:sz w:val="24"/>
          <w:szCs w:val="24"/>
        </w:rPr>
      </w:pPr>
    </w:p>
    <w:p w14:paraId="2FA2DA67">
      <w:pPr>
        <w:autoSpaceDE w:val="0"/>
        <w:autoSpaceDN w:val="0"/>
        <w:adjustRightInd w:val="0"/>
        <w:spacing w:line="360" w:lineRule="auto"/>
        <w:jc w:val="center"/>
        <w:outlineLvl w:val="0"/>
        <w:rPr>
          <w:rFonts w:ascii="宋体" w:hAnsi="宋体"/>
          <w:b/>
          <w:bCs/>
          <w:sz w:val="24"/>
          <w:szCs w:val="24"/>
        </w:rPr>
      </w:pPr>
    </w:p>
    <w:p w14:paraId="252276D6">
      <w:pPr>
        <w:autoSpaceDE w:val="0"/>
        <w:autoSpaceDN w:val="0"/>
        <w:adjustRightInd w:val="0"/>
        <w:spacing w:line="360" w:lineRule="auto"/>
        <w:jc w:val="center"/>
        <w:outlineLvl w:val="0"/>
        <w:rPr>
          <w:rFonts w:ascii="宋体" w:hAnsi="宋体"/>
          <w:b/>
          <w:bCs/>
          <w:sz w:val="24"/>
          <w:szCs w:val="24"/>
        </w:rPr>
      </w:pPr>
    </w:p>
    <w:p w14:paraId="1BB2DCB0">
      <w:pPr>
        <w:autoSpaceDE w:val="0"/>
        <w:autoSpaceDN w:val="0"/>
        <w:adjustRightInd w:val="0"/>
        <w:spacing w:line="360" w:lineRule="auto"/>
        <w:jc w:val="center"/>
        <w:outlineLvl w:val="0"/>
        <w:rPr>
          <w:rFonts w:ascii="宋体" w:hAnsi="宋体"/>
          <w:b/>
          <w:bCs/>
          <w:sz w:val="24"/>
          <w:szCs w:val="24"/>
        </w:rPr>
      </w:pPr>
    </w:p>
    <w:p w14:paraId="42A5D54A">
      <w:pPr>
        <w:autoSpaceDE w:val="0"/>
        <w:autoSpaceDN w:val="0"/>
        <w:adjustRightInd w:val="0"/>
        <w:spacing w:line="360" w:lineRule="auto"/>
        <w:jc w:val="center"/>
        <w:outlineLvl w:val="0"/>
        <w:rPr>
          <w:rFonts w:ascii="宋体" w:hAnsi="宋体"/>
          <w:b/>
          <w:bCs/>
          <w:sz w:val="24"/>
          <w:szCs w:val="24"/>
        </w:rPr>
      </w:pPr>
    </w:p>
    <w:p w14:paraId="63544F3F">
      <w:pPr>
        <w:autoSpaceDE w:val="0"/>
        <w:autoSpaceDN w:val="0"/>
        <w:adjustRightInd w:val="0"/>
        <w:spacing w:line="360" w:lineRule="auto"/>
        <w:jc w:val="center"/>
        <w:outlineLvl w:val="0"/>
        <w:rPr>
          <w:rFonts w:ascii="宋体" w:hAnsi="宋体"/>
          <w:b/>
          <w:bCs/>
          <w:sz w:val="24"/>
          <w:szCs w:val="24"/>
        </w:rPr>
      </w:pPr>
    </w:p>
    <w:p w14:paraId="39B12001">
      <w:pPr>
        <w:autoSpaceDE w:val="0"/>
        <w:autoSpaceDN w:val="0"/>
        <w:adjustRightInd w:val="0"/>
        <w:spacing w:line="360" w:lineRule="auto"/>
        <w:jc w:val="center"/>
        <w:outlineLvl w:val="0"/>
        <w:rPr>
          <w:rFonts w:ascii="宋体" w:hAnsi="宋体"/>
          <w:b/>
          <w:bCs/>
          <w:sz w:val="24"/>
          <w:szCs w:val="24"/>
        </w:rPr>
      </w:pPr>
    </w:p>
    <w:p w14:paraId="723C337A">
      <w:pPr>
        <w:autoSpaceDE w:val="0"/>
        <w:autoSpaceDN w:val="0"/>
        <w:adjustRightInd w:val="0"/>
        <w:spacing w:line="360" w:lineRule="auto"/>
        <w:jc w:val="center"/>
        <w:outlineLvl w:val="0"/>
        <w:rPr>
          <w:rFonts w:ascii="宋体" w:hAnsi="宋体"/>
          <w:b/>
          <w:bCs/>
          <w:sz w:val="24"/>
          <w:szCs w:val="24"/>
        </w:rPr>
      </w:pPr>
    </w:p>
    <w:p w14:paraId="0582A372">
      <w:pPr>
        <w:rPr>
          <w:rFonts w:hint="eastAsia" w:ascii="宋体" w:hAnsi="宋体"/>
          <w:b/>
          <w:bCs/>
          <w:sz w:val="24"/>
          <w:szCs w:val="24"/>
        </w:rPr>
      </w:pPr>
      <w:r>
        <w:rPr>
          <w:rFonts w:hint="eastAsia" w:ascii="宋体" w:hAnsi="宋体"/>
          <w:b/>
          <w:bCs/>
          <w:sz w:val="24"/>
          <w:szCs w:val="24"/>
        </w:rPr>
        <w:br w:type="page"/>
      </w:r>
    </w:p>
    <w:p w14:paraId="5216CCD9">
      <w:pPr>
        <w:autoSpaceDE w:val="0"/>
        <w:autoSpaceDN w:val="0"/>
        <w:adjustRightInd w:val="0"/>
        <w:spacing w:line="360" w:lineRule="auto"/>
        <w:jc w:val="center"/>
        <w:outlineLvl w:val="0"/>
        <w:rPr>
          <w:rFonts w:hint="eastAsia" w:ascii="宋体" w:hAnsi="宋体" w:eastAsia="宋体" w:cs="宋体"/>
          <w:b/>
          <w:bCs/>
          <w:sz w:val="28"/>
          <w:szCs w:val="28"/>
        </w:rPr>
      </w:pPr>
      <w:r>
        <w:rPr>
          <w:rFonts w:hint="eastAsia" w:ascii="宋体" w:hAnsi="宋体" w:eastAsia="宋体" w:cs="宋体"/>
          <w:b/>
          <w:bCs/>
          <w:sz w:val="28"/>
          <w:szCs w:val="28"/>
        </w:rPr>
        <w:t>4.7“节能产品政府采购品目清单”优先采购节能产品情况</w:t>
      </w:r>
    </w:p>
    <w:p w14:paraId="555FF431">
      <w:pPr>
        <w:autoSpaceDE w:val="0"/>
        <w:autoSpaceDN w:val="0"/>
        <w:adjustRightInd w:val="0"/>
        <w:spacing w:line="360" w:lineRule="auto"/>
        <w:jc w:val="center"/>
        <w:outlineLvl w:val="0"/>
        <w:rPr>
          <w:rFonts w:ascii="宋体" w:hAnsi="宋体"/>
          <w:b/>
          <w:bCs/>
          <w:sz w:val="28"/>
          <w:szCs w:val="28"/>
        </w:rPr>
      </w:pPr>
    </w:p>
    <w:p w14:paraId="18DC4CF6">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399AC622">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08ABA02B">
      <w:pPr>
        <w:tabs>
          <w:tab w:val="left" w:pos="1800"/>
          <w:tab w:val="left" w:pos="5580"/>
        </w:tabs>
        <w:spacing w:line="360" w:lineRule="auto"/>
        <w:rPr>
          <w:rFonts w:ascii="宋体" w:hAnsi="宋体"/>
          <w:szCs w:val="21"/>
        </w:rPr>
      </w:pPr>
    </w:p>
    <w:tbl>
      <w:tblPr>
        <w:tblStyle w:val="16"/>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3"/>
        <w:gridCol w:w="1371"/>
        <w:gridCol w:w="1514"/>
        <w:gridCol w:w="1237"/>
        <w:gridCol w:w="1644"/>
        <w:gridCol w:w="1596"/>
        <w:gridCol w:w="1413"/>
      </w:tblGrid>
      <w:tr w14:paraId="74F33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48C95B31">
            <w:pPr>
              <w:pStyle w:val="5"/>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7DD7AA45">
            <w:pPr>
              <w:pStyle w:val="5"/>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72163DD2">
            <w:pPr>
              <w:pStyle w:val="5"/>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044E72D3">
            <w:pPr>
              <w:pStyle w:val="5"/>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69009FB4">
            <w:pPr>
              <w:pStyle w:val="5"/>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34C413C7">
            <w:pPr>
              <w:pStyle w:val="5"/>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37EB134C">
            <w:pPr>
              <w:pStyle w:val="5"/>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4CB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359E9F92">
            <w:pPr>
              <w:pStyle w:val="5"/>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6B87A96E">
            <w:pPr>
              <w:pStyle w:val="5"/>
              <w:spacing w:line="360" w:lineRule="auto"/>
              <w:rPr>
                <w:rFonts w:ascii="宋体" w:hAnsi="宋体" w:eastAsia="宋体" w:cs="Times New Roman"/>
                <w:sz w:val="21"/>
                <w:szCs w:val="21"/>
              </w:rPr>
            </w:pPr>
          </w:p>
        </w:tc>
        <w:tc>
          <w:tcPr>
            <w:tcW w:w="814" w:type="pct"/>
            <w:vAlign w:val="center"/>
          </w:tcPr>
          <w:p w14:paraId="6C4C0D1D">
            <w:pPr>
              <w:pStyle w:val="5"/>
              <w:spacing w:line="360" w:lineRule="auto"/>
              <w:rPr>
                <w:rFonts w:ascii="宋体" w:hAnsi="宋体" w:eastAsia="宋体" w:cs="Times New Roman"/>
                <w:sz w:val="21"/>
                <w:szCs w:val="21"/>
              </w:rPr>
            </w:pPr>
          </w:p>
        </w:tc>
        <w:tc>
          <w:tcPr>
            <w:tcW w:w="665" w:type="pct"/>
          </w:tcPr>
          <w:p w14:paraId="2F72FE50">
            <w:pPr>
              <w:pStyle w:val="5"/>
              <w:spacing w:line="360" w:lineRule="auto"/>
              <w:rPr>
                <w:rFonts w:ascii="宋体" w:hAnsi="宋体" w:eastAsia="宋体" w:cs="Times New Roman"/>
                <w:sz w:val="21"/>
                <w:szCs w:val="21"/>
              </w:rPr>
            </w:pPr>
          </w:p>
        </w:tc>
        <w:tc>
          <w:tcPr>
            <w:tcW w:w="884" w:type="pct"/>
          </w:tcPr>
          <w:p w14:paraId="675B7CDD">
            <w:pPr>
              <w:pStyle w:val="5"/>
              <w:spacing w:line="360" w:lineRule="auto"/>
              <w:rPr>
                <w:rFonts w:ascii="宋体" w:hAnsi="宋体" w:eastAsia="宋体" w:cs="Times New Roman"/>
                <w:sz w:val="21"/>
                <w:szCs w:val="21"/>
              </w:rPr>
            </w:pPr>
          </w:p>
        </w:tc>
        <w:tc>
          <w:tcPr>
            <w:tcW w:w="858" w:type="pct"/>
          </w:tcPr>
          <w:p w14:paraId="7B66E6C2">
            <w:pPr>
              <w:pStyle w:val="5"/>
              <w:spacing w:line="360" w:lineRule="auto"/>
              <w:rPr>
                <w:rFonts w:ascii="宋体" w:hAnsi="宋体" w:eastAsia="宋体" w:cs="Times New Roman"/>
                <w:sz w:val="21"/>
                <w:szCs w:val="21"/>
              </w:rPr>
            </w:pPr>
          </w:p>
        </w:tc>
        <w:tc>
          <w:tcPr>
            <w:tcW w:w="760" w:type="pct"/>
          </w:tcPr>
          <w:p w14:paraId="73EB92BC">
            <w:pPr>
              <w:pStyle w:val="5"/>
              <w:spacing w:line="360" w:lineRule="auto"/>
              <w:rPr>
                <w:rFonts w:ascii="宋体" w:hAnsi="宋体" w:eastAsia="宋体" w:cs="Times New Roman"/>
                <w:sz w:val="21"/>
                <w:szCs w:val="21"/>
              </w:rPr>
            </w:pPr>
          </w:p>
        </w:tc>
      </w:tr>
      <w:tr w14:paraId="7CE5C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C43B017">
            <w:pPr>
              <w:pStyle w:val="5"/>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6120F750">
            <w:pPr>
              <w:pStyle w:val="5"/>
              <w:spacing w:line="360" w:lineRule="auto"/>
              <w:rPr>
                <w:rFonts w:ascii="宋体" w:hAnsi="宋体" w:eastAsia="宋体" w:cs="Times New Roman"/>
                <w:sz w:val="21"/>
                <w:szCs w:val="21"/>
              </w:rPr>
            </w:pPr>
          </w:p>
        </w:tc>
        <w:tc>
          <w:tcPr>
            <w:tcW w:w="814" w:type="pct"/>
            <w:vAlign w:val="center"/>
          </w:tcPr>
          <w:p w14:paraId="3EB3F4DD">
            <w:pPr>
              <w:pStyle w:val="5"/>
              <w:spacing w:line="360" w:lineRule="auto"/>
              <w:rPr>
                <w:rFonts w:ascii="宋体" w:hAnsi="宋体" w:eastAsia="宋体" w:cs="Times New Roman"/>
                <w:sz w:val="21"/>
                <w:szCs w:val="21"/>
              </w:rPr>
            </w:pPr>
          </w:p>
        </w:tc>
        <w:tc>
          <w:tcPr>
            <w:tcW w:w="665" w:type="pct"/>
          </w:tcPr>
          <w:p w14:paraId="15BC5DF2">
            <w:pPr>
              <w:pStyle w:val="5"/>
              <w:spacing w:line="360" w:lineRule="auto"/>
              <w:rPr>
                <w:rFonts w:ascii="宋体" w:hAnsi="宋体" w:eastAsia="宋体" w:cs="Times New Roman"/>
                <w:sz w:val="21"/>
                <w:szCs w:val="21"/>
              </w:rPr>
            </w:pPr>
          </w:p>
        </w:tc>
        <w:tc>
          <w:tcPr>
            <w:tcW w:w="884" w:type="pct"/>
          </w:tcPr>
          <w:p w14:paraId="711642F5">
            <w:pPr>
              <w:pStyle w:val="5"/>
              <w:spacing w:line="360" w:lineRule="auto"/>
              <w:rPr>
                <w:rFonts w:ascii="宋体" w:hAnsi="宋体" w:eastAsia="宋体" w:cs="Times New Roman"/>
                <w:sz w:val="21"/>
                <w:szCs w:val="21"/>
              </w:rPr>
            </w:pPr>
          </w:p>
        </w:tc>
        <w:tc>
          <w:tcPr>
            <w:tcW w:w="858" w:type="pct"/>
          </w:tcPr>
          <w:p w14:paraId="72BF8111">
            <w:pPr>
              <w:pStyle w:val="5"/>
              <w:spacing w:line="360" w:lineRule="auto"/>
              <w:rPr>
                <w:rFonts w:ascii="宋体" w:hAnsi="宋体" w:eastAsia="宋体" w:cs="Times New Roman"/>
                <w:sz w:val="21"/>
                <w:szCs w:val="21"/>
              </w:rPr>
            </w:pPr>
          </w:p>
        </w:tc>
        <w:tc>
          <w:tcPr>
            <w:tcW w:w="760" w:type="pct"/>
          </w:tcPr>
          <w:p w14:paraId="570A7FE2">
            <w:pPr>
              <w:pStyle w:val="5"/>
              <w:spacing w:line="360" w:lineRule="auto"/>
              <w:rPr>
                <w:rFonts w:ascii="宋体" w:hAnsi="宋体" w:eastAsia="宋体" w:cs="Times New Roman"/>
                <w:sz w:val="21"/>
                <w:szCs w:val="21"/>
              </w:rPr>
            </w:pPr>
          </w:p>
        </w:tc>
      </w:tr>
      <w:tr w14:paraId="586AF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E113EAF">
            <w:pPr>
              <w:pStyle w:val="5"/>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78917A54">
            <w:pPr>
              <w:pStyle w:val="5"/>
              <w:spacing w:line="360" w:lineRule="auto"/>
              <w:rPr>
                <w:rFonts w:ascii="宋体" w:hAnsi="宋体" w:eastAsia="宋体" w:cs="Times New Roman"/>
                <w:sz w:val="21"/>
                <w:szCs w:val="21"/>
              </w:rPr>
            </w:pPr>
          </w:p>
        </w:tc>
        <w:tc>
          <w:tcPr>
            <w:tcW w:w="814" w:type="pct"/>
            <w:vAlign w:val="center"/>
          </w:tcPr>
          <w:p w14:paraId="2F5AF6EA">
            <w:pPr>
              <w:pStyle w:val="5"/>
              <w:spacing w:line="360" w:lineRule="auto"/>
              <w:rPr>
                <w:rFonts w:ascii="宋体" w:hAnsi="宋体" w:eastAsia="宋体" w:cs="Times New Roman"/>
                <w:sz w:val="21"/>
                <w:szCs w:val="21"/>
              </w:rPr>
            </w:pPr>
          </w:p>
        </w:tc>
        <w:tc>
          <w:tcPr>
            <w:tcW w:w="665" w:type="pct"/>
          </w:tcPr>
          <w:p w14:paraId="4177C633">
            <w:pPr>
              <w:pStyle w:val="5"/>
              <w:spacing w:line="360" w:lineRule="auto"/>
              <w:rPr>
                <w:rFonts w:ascii="宋体" w:hAnsi="宋体" w:eastAsia="宋体" w:cs="Times New Roman"/>
                <w:sz w:val="21"/>
                <w:szCs w:val="21"/>
              </w:rPr>
            </w:pPr>
          </w:p>
        </w:tc>
        <w:tc>
          <w:tcPr>
            <w:tcW w:w="884" w:type="pct"/>
          </w:tcPr>
          <w:p w14:paraId="4B24D5DC">
            <w:pPr>
              <w:pStyle w:val="5"/>
              <w:spacing w:line="360" w:lineRule="auto"/>
              <w:rPr>
                <w:rFonts w:ascii="宋体" w:hAnsi="宋体" w:eastAsia="宋体" w:cs="Times New Roman"/>
                <w:sz w:val="21"/>
                <w:szCs w:val="21"/>
              </w:rPr>
            </w:pPr>
          </w:p>
        </w:tc>
        <w:tc>
          <w:tcPr>
            <w:tcW w:w="858" w:type="pct"/>
          </w:tcPr>
          <w:p w14:paraId="38D80D4D">
            <w:pPr>
              <w:pStyle w:val="5"/>
              <w:spacing w:line="360" w:lineRule="auto"/>
              <w:rPr>
                <w:rFonts w:ascii="宋体" w:hAnsi="宋体" w:eastAsia="宋体" w:cs="Times New Roman"/>
                <w:sz w:val="21"/>
                <w:szCs w:val="21"/>
              </w:rPr>
            </w:pPr>
          </w:p>
        </w:tc>
        <w:tc>
          <w:tcPr>
            <w:tcW w:w="760" w:type="pct"/>
          </w:tcPr>
          <w:p w14:paraId="61E31CF3">
            <w:pPr>
              <w:pStyle w:val="5"/>
              <w:spacing w:line="360" w:lineRule="auto"/>
              <w:rPr>
                <w:rFonts w:ascii="宋体" w:hAnsi="宋体" w:eastAsia="宋体" w:cs="Times New Roman"/>
                <w:sz w:val="21"/>
                <w:szCs w:val="21"/>
              </w:rPr>
            </w:pPr>
          </w:p>
        </w:tc>
      </w:tr>
    </w:tbl>
    <w:p w14:paraId="3256955E">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供应商名称（并加盖公章）：</w:t>
      </w:r>
    </w:p>
    <w:p w14:paraId="06B71538">
      <w:pPr>
        <w:autoSpaceDE w:val="0"/>
        <w:autoSpaceDN w:val="0"/>
        <w:adjustRightInd w:val="0"/>
        <w:spacing w:line="480" w:lineRule="auto"/>
        <w:rPr>
          <w:rFonts w:cs="宋体" w:asciiTheme="minorEastAsia" w:hAnsiTheme="minorEastAsia"/>
          <w:szCs w:val="21"/>
          <w:lang w:val="zh-CN"/>
        </w:rPr>
      </w:pPr>
    </w:p>
    <w:p w14:paraId="15D53653">
      <w:pPr>
        <w:snapToGrid w:val="0"/>
        <w:spacing w:line="500" w:lineRule="exact"/>
        <w:rPr>
          <w:rFonts w:cs="宋体" w:asciiTheme="minorEastAsia" w:hAnsiTheme="minorEastAsia"/>
          <w:szCs w:val="21"/>
          <w:lang w:val="zh-CN"/>
        </w:rPr>
      </w:pPr>
    </w:p>
    <w:p w14:paraId="69EF5029">
      <w:pPr>
        <w:rPr>
          <w:rFonts w:cs="宋体" w:asciiTheme="minorEastAsia" w:hAnsiTheme="minorEastAsia"/>
          <w:szCs w:val="21"/>
          <w:lang w:val="zh-CN"/>
        </w:rPr>
      </w:pPr>
      <w:r>
        <w:rPr>
          <w:rFonts w:hint="eastAsia" w:cs="宋体" w:asciiTheme="minorEastAsia" w:hAnsiTheme="minorEastAsia"/>
          <w:szCs w:val="21"/>
          <w:lang w:val="zh-CN"/>
        </w:rPr>
        <w:t>说明：所投产品节能认证证书须附后。</w:t>
      </w:r>
    </w:p>
    <w:p w14:paraId="1EBAD6F1">
      <w:pPr>
        <w:rPr>
          <w:rFonts w:cs="宋体" w:asciiTheme="minorEastAsia" w:hAnsiTheme="minorEastAsia"/>
          <w:szCs w:val="21"/>
          <w:lang w:val="zh-CN"/>
        </w:rPr>
      </w:pPr>
    </w:p>
    <w:p w14:paraId="52CF766A">
      <w:pPr>
        <w:rPr>
          <w:rFonts w:cs="宋体" w:asciiTheme="minorEastAsia" w:hAnsiTheme="minorEastAsia"/>
          <w:szCs w:val="21"/>
          <w:lang w:val="zh-CN"/>
        </w:rPr>
      </w:pPr>
    </w:p>
    <w:p w14:paraId="1D864942">
      <w:pPr>
        <w:rPr>
          <w:rFonts w:cs="宋体" w:asciiTheme="minorEastAsia" w:hAnsiTheme="minorEastAsia"/>
          <w:szCs w:val="21"/>
          <w:lang w:val="zh-CN"/>
        </w:rPr>
      </w:pPr>
    </w:p>
    <w:p w14:paraId="703F778D">
      <w:pPr>
        <w:rPr>
          <w:rFonts w:cs="宋体" w:asciiTheme="minorEastAsia" w:hAnsiTheme="minorEastAsia"/>
          <w:szCs w:val="21"/>
          <w:lang w:val="zh-CN"/>
        </w:rPr>
      </w:pPr>
    </w:p>
    <w:p w14:paraId="4A75B1E8">
      <w:pPr>
        <w:rPr>
          <w:rFonts w:cs="宋体" w:asciiTheme="minorEastAsia" w:hAnsiTheme="minorEastAsia"/>
          <w:szCs w:val="21"/>
          <w:lang w:val="zh-CN"/>
        </w:rPr>
      </w:pPr>
    </w:p>
    <w:p w14:paraId="701F9C83">
      <w:pPr>
        <w:rPr>
          <w:rFonts w:cs="宋体" w:asciiTheme="minorEastAsia" w:hAnsiTheme="minorEastAsia"/>
          <w:szCs w:val="21"/>
          <w:lang w:val="zh-CN"/>
        </w:rPr>
      </w:pPr>
    </w:p>
    <w:p w14:paraId="0A7F4F44">
      <w:pPr>
        <w:rPr>
          <w:rFonts w:cs="宋体" w:asciiTheme="minorEastAsia" w:hAnsiTheme="minorEastAsia"/>
          <w:szCs w:val="21"/>
          <w:lang w:val="zh-CN"/>
        </w:rPr>
      </w:pPr>
    </w:p>
    <w:p w14:paraId="0F6F62CA">
      <w:pPr>
        <w:rPr>
          <w:rFonts w:cs="宋体" w:asciiTheme="minorEastAsia" w:hAnsiTheme="minorEastAsia"/>
          <w:szCs w:val="21"/>
          <w:lang w:val="zh-CN"/>
        </w:rPr>
      </w:pPr>
    </w:p>
    <w:p w14:paraId="6CB129DC">
      <w:pPr>
        <w:rPr>
          <w:rFonts w:cs="宋体" w:asciiTheme="minorEastAsia" w:hAnsiTheme="minorEastAsia"/>
          <w:szCs w:val="21"/>
          <w:lang w:val="zh-CN"/>
        </w:rPr>
      </w:pPr>
    </w:p>
    <w:p w14:paraId="087E1945">
      <w:pPr>
        <w:rPr>
          <w:rFonts w:cs="宋体" w:asciiTheme="minorEastAsia" w:hAnsiTheme="minorEastAsia"/>
          <w:szCs w:val="21"/>
          <w:lang w:val="zh-CN"/>
        </w:rPr>
      </w:pPr>
    </w:p>
    <w:p w14:paraId="3FEBD7E1">
      <w:pPr>
        <w:rPr>
          <w:rFonts w:cs="宋体" w:asciiTheme="minorEastAsia" w:hAnsiTheme="minorEastAsia"/>
          <w:szCs w:val="21"/>
          <w:lang w:val="zh-CN"/>
        </w:rPr>
      </w:pPr>
    </w:p>
    <w:p w14:paraId="02F0B695">
      <w:pPr>
        <w:rPr>
          <w:rFonts w:cs="宋体" w:asciiTheme="minorEastAsia" w:hAnsiTheme="minorEastAsia"/>
          <w:szCs w:val="21"/>
          <w:lang w:val="zh-CN"/>
        </w:rPr>
      </w:pPr>
    </w:p>
    <w:p w14:paraId="2F7871B5">
      <w:pPr>
        <w:rPr>
          <w:rFonts w:cs="宋体" w:asciiTheme="minorEastAsia" w:hAnsiTheme="minorEastAsia"/>
          <w:szCs w:val="21"/>
          <w:lang w:val="zh-CN"/>
        </w:rPr>
      </w:pPr>
    </w:p>
    <w:p w14:paraId="499B3FF5">
      <w:pPr>
        <w:rPr>
          <w:rFonts w:cs="宋体" w:asciiTheme="minorEastAsia" w:hAnsiTheme="minorEastAsia"/>
          <w:szCs w:val="21"/>
          <w:lang w:val="zh-CN"/>
        </w:rPr>
      </w:pPr>
    </w:p>
    <w:p w14:paraId="51FD9124">
      <w:pPr>
        <w:rPr>
          <w:rFonts w:cs="宋体" w:asciiTheme="minorEastAsia" w:hAnsiTheme="minorEastAsia"/>
          <w:szCs w:val="21"/>
          <w:lang w:val="zh-CN"/>
        </w:rPr>
      </w:pPr>
    </w:p>
    <w:p w14:paraId="2B771EDF">
      <w:pPr>
        <w:rPr>
          <w:rFonts w:hint="eastAsia" w:ascii="宋体" w:hAnsi="宋体"/>
          <w:b/>
          <w:bCs/>
          <w:sz w:val="24"/>
          <w:szCs w:val="24"/>
        </w:rPr>
      </w:pPr>
      <w:r>
        <w:rPr>
          <w:rFonts w:hint="eastAsia" w:ascii="宋体" w:hAnsi="宋体"/>
          <w:b/>
          <w:bCs/>
          <w:sz w:val="24"/>
          <w:szCs w:val="24"/>
        </w:rPr>
        <w:br w:type="page"/>
      </w:r>
    </w:p>
    <w:p w14:paraId="355034BB">
      <w:pPr>
        <w:autoSpaceDE w:val="0"/>
        <w:autoSpaceDN w:val="0"/>
        <w:adjustRightInd w:val="0"/>
        <w:spacing w:line="360" w:lineRule="auto"/>
        <w:jc w:val="center"/>
        <w:outlineLvl w:val="0"/>
        <w:rPr>
          <w:rFonts w:hint="eastAsia" w:ascii="宋体" w:hAnsi="宋体" w:eastAsia="宋体" w:cs="宋体"/>
          <w:b/>
          <w:bCs/>
          <w:sz w:val="28"/>
          <w:szCs w:val="28"/>
        </w:rPr>
      </w:pPr>
      <w:r>
        <w:rPr>
          <w:rFonts w:hint="eastAsia" w:ascii="宋体" w:hAnsi="宋体" w:eastAsia="宋体" w:cs="宋体"/>
          <w:b/>
          <w:bCs/>
          <w:sz w:val="28"/>
          <w:szCs w:val="28"/>
        </w:rPr>
        <w:t>4.8 “环境标志产品政府采购品目清单”优先采购产品情况</w:t>
      </w:r>
    </w:p>
    <w:p w14:paraId="5B78A7E5">
      <w:pPr>
        <w:autoSpaceDE w:val="0"/>
        <w:autoSpaceDN w:val="0"/>
        <w:adjustRightInd w:val="0"/>
        <w:spacing w:line="360" w:lineRule="auto"/>
        <w:jc w:val="center"/>
        <w:outlineLvl w:val="0"/>
        <w:rPr>
          <w:rFonts w:ascii="宋体" w:hAnsi="宋体"/>
          <w:b/>
          <w:bCs/>
          <w:sz w:val="28"/>
          <w:szCs w:val="28"/>
        </w:rPr>
      </w:pPr>
    </w:p>
    <w:p w14:paraId="2FC65927">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16A9BFA9">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56DF2565">
      <w:pPr>
        <w:tabs>
          <w:tab w:val="left" w:pos="1800"/>
          <w:tab w:val="left" w:pos="5580"/>
        </w:tabs>
        <w:spacing w:line="360" w:lineRule="auto"/>
        <w:rPr>
          <w:rFonts w:asciiTheme="minorEastAsia" w:hAnsiTheme="minorEastAsia"/>
          <w:szCs w:val="21"/>
        </w:rPr>
      </w:pPr>
    </w:p>
    <w:tbl>
      <w:tblPr>
        <w:tblStyle w:val="16"/>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3"/>
        <w:gridCol w:w="1371"/>
        <w:gridCol w:w="1514"/>
        <w:gridCol w:w="1237"/>
        <w:gridCol w:w="1644"/>
        <w:gridCol w:w="1596"/>
        <w:gridCol w:w="1413"/>
      </w:tblGrid>
      <w:tr w14:paraId="22FA3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770CEB1C">
            <w:pPr>
              <w:pStyle w:val="5"/>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4AF1C801">
            <w:pPr>
              <w:pStyle w:val="5"/>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0A10CB44">
            <w:pPr>
              <w:pStyle w:val="5"/>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724E0FA3">
            <w:pPr>
              <w:pStyle w:val="5"/>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280A8A20">
            <w:pPr>
              <w:pStyle w:val="5"/>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4A8D10C6">
            <w:pPr>
              <w:pStyle w:val="5"/>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282A6E84">
            <w:pPr>
              <w:pStyle w:val="5"/>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7A5D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3FEB893">
            <w:pPr>
              <w:pStyle w:val="5"/>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646D5A96">
            <w:pPr>
              <w:pStyle w:val="5"/>
              <w:spacing w:line="360" w:lineRule="auto"/>
              <w:rPr>
                <w:rFonts w:ascii="宋体" w:hAnsi="宋体" w:eastAsia="宋体" w:cs="Times New Roman"/>
                <w:sz w:val="21"/>
                <w:szCs w:val="21"/>
              </w:rPr>
            </w:pPr>
          </w:p>
        </w:tc>
        <w:tc>
          <w:tcPr>
            <w:tcW w:w="814" w:type="pct"/>
            <w:vAlign w:val="center"/>
          </w:tcPr>
          <w:p w14:paraId="22C1651E">
            <w:pPr>
              <w:pStyle w:val="5"/>
              <w:spacing w:line="360" w:lineRule="auto"/>
              <w:rPr>
                <w:rFonts w:ascii="宋体" w:hAnsi="宋体" w:eastAsia="宋体" w:cs="Times New Roman"/>
                <w:sz w:val="21"/>
                <w:szCs w:val="21"/>
              </w:rPr>
            </w:pPr>
          </w:p>
        </w:tc>
        <w:tc>
          <w:tcPr>
            <w:tcW w:w="665" w:type="pct"/>
          </w:tcPr>
          <w:p w14:paraId="18E6A945">
            <w:pPr>
              <w:pStyle w:val="5"/>
              <w:spacing w:line="360" w:lineRule="auto"/>
              <w:rPr>
                <w:rFonts w:ascii="宋体" w:hAnsi="宋体" w:eastAsia="宋体" w:cs="Times New Roman"/>
                <w:sz w:val="21"/>
                <w:szCs w:val="21"/>
              </w:rPr>
            </w:pPr>
          </w:p>
        </w:tc>
        <w:tc>
          <w:tcPr>
            <w:tcW w:w="884" w:type="pct"/>
          </w:tcPr>
          <w:p w14:paraId="7C025EB0">
            <w:pPr>
              <w:pStyle w:val="5"/>
              <w:spacing w:line="360" w:lineRule="auto"/>
              <w:rPr>
                <w:rFonts w:ascii="宋体" w:hAnsi="宋体" w:eastAsia="宋体" w:cs="Times New Roman"/>
                <w:sz w:val="21"/>
                <w:szCs w:val="21"/>
              </w:rPr>
            </w:pPr>
          </w:p>
        </w:tc>
        <w:tc>
          <w:tcPr>
            <w:tcW w:w="858" w:type="pct"/>
          </w:tcPr>
          <w:p w14:paraId="01847CAC">
            <w:pPr>
              <w:pStyle w:val="5"/>
              <w:spacing w:line="360" w:lineRule="auto"/>
              <w:rPr>
                <w:rFonts w:ascii="宋体" w:hAnsi="宋体" w:eastAsia="宋体" w:cs="Times New Roman"/>
                <w:sz w:val="21"/>
                <w:szCs w:val="21"/>
              </w:rPr>
            </w:pPr>
          </w:p>
        </w:tc>
        <w:tc>
          <w:tcPr>
            <w:tcW w:w="760" w:type="pct"/>
          </w:tcPr>
          <w:p w14:paraId="3CD4F9BD">
            <w:pPr>
              <w:pStyle w:val="5"/>
              <w:spacing w:line="360" w:lineRule="auto"/>
              <w:rPr>
                <w:rFonts w:ascii="宋体" w:hAnsi="宋体" w:eastAsia="宋体" w:cs="Times New Roman"/>
                <w:sz w:val="21"/>
                <w:szCs w:val="21"/>
              </w:rPr>
            </w:pPr>
          </w:p>
        </w:tc>
      </w:tr>
      <w:tr w14:paraId="492E1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5FB2379">
            <w:pPr>
              <w:pStyle w:val="5"/>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2E46ED49">
            <w:pPr>
              <w:pStyle w:val="5"/>
              <w:spacing w:line="360" w:lineRule="auto"/>
              <w:rPr>
                <w:rFonts w:ascii="宋体" w:hAnsi="宋体" w:eastAsia="宋体" w:cs="Times New Roman"/>
                <w:sz w:val="21"/>
                <w:szCs w:val="21"/>
              </w:rPr>
            </w:pPr>
          </w:p>
        </w:tc>
        <w:tc>
          <w:tcPr>
            <w:tcW w:w="814" w:type="pct"/>
            <w:vAlign w:val="center"/>
          </w:tcPr>
          <w:p w14:paraId="29407E59">
            <w:pPr>
              <w:pStyle w:val="5"/>
              <w:spacing w:line="360" w:lineRule="auto"/>
              <w:rPr>
                <w:rFonts w:ascii="宋体" w:hAnsi="宋体" w:eastAsia="宋体" w:cs="Times New Roman"/>
                <w:sz w:val="21"/>
                <w:szCs w:val="21"/>
              </w:rPr>
            </w:pPr>
          </w:p>
        </w:tc>
        <w:tc>
          <w:tcPr>
            <w:tcW w:w="665" w:type="pct"/>
          </w:tcPr>
          <w:p w14:paraId="54CD0A46">
            <w:pPr>
              <w:pStyle w:val="5"/>
              <w:spacing w:line="360" w:lineRule="auto"/>
              <w:rPr>
                <w:rFonts w:ascii="宋体" w:hAnsi="宋体" w:eastAsia="宋体" w:cs="Times New Roman"/>
                <w:sz w:val="21"/>
                <w:szCs w:val="21"/>
              </w:rPr>
            </w:pPr>
          </w:p>
        </w:tc>
        <w:tc>
          <w:tcPr>
            <w:tcW w:w="884" w:type="pct"/>
          </w:tcPr>
          <w:p w14:paraId="21D4EA1D">
            <w:pPr>
              <w:pStyle w:val="5"/>
              <w:spacing w:line="360" w:lineRule="auto"/>
              <w:rPr>
                <w:rFonts w:ascii="宋体" w:hAnsi="宋体" w:eastAsia="宋体" w:cs="Times New Roman"/>
                <w:sz w:val="21"/>
                <w:szCs w:val="21"/>
              </w:rPr>
            </w:pPr>
          </w:p>
        </w:tc>
        <w:tc>
          <w:tcPr>
            <w:tcW w:w="858" w:type="pct"/>
          </w:tcPr>
          <w:p w14:paraId="1C06E60A">
            <w:pPr>
              <w:pStyle w:val="5"/>
              <w:spacing w:line="360" w:lineRule="auto"/>
              <w:rPr>
                <w:rFonts w:ascii="宋体" w:hAnsi="宋体" w:eastAsia="宋体" w:cs="Times New Roman"/>
                <w:sz w:val="21"/>
                <w:szCs w:val="21"/>
              </w:rPr>
            </w:pPr>
          </w:p>
        </w:tc>
        <w:tc>
          <w:tcPr>
            <w:tcW w:w="760" w:type="pct"/>
          </w:tcPr>
          <w:p w14:paraId="7EE4F364">
            <w:pPr>
              <w:pStyle w:val="5"/>
              <w:spacing w:line="360" w:lineRule="auto"/>
              <w:rPr>
                <w:rFonts w:ascii="宋体" w:hAnsi="宋体" w:eastAsia="宋体" w:cs="Times New Roman"/>
                <w:sz w:val="21"/>
                <w:szCs w:val="21"/>
              </w:rPr>
            </w:pPr>
          </w:p>
        </w:tc>
      </w:tr>
      <w:tr w14:paraId="61FD9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51086BE">
            <w:pPr>
              <w:pStyle w:val="5"/>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36E30AB4">
            <w:pPr>
              <w:pStyle w:val="5"/>
              <w:spacing w:line="360" w:lineRule="auto"/>
              <w:rPr>
                <w:rFonts w:ascii="宋体" w:hAnsi="宋体" w:eastAsia="宋体" w:cs="Times New Roman"/>
                <w:sz w:val="21"/>
                <w:szCs w:val="21"/>
              </w:rPr>
            </w:pPr>
          </w:p>
        </w:tc>
        <w:tc>
          <w:tcPr>
            <w:tcW w:w="814" w:type="pct"/>
            <w:vAlign w:val="center"/>
          </w:tcPr>
          <w:p w14:paraId="3092A84C">
            <w:pPr>
              <w:pStyle w:val="5"/>
              <w:spacing w:line="360" w:lineRule="auto"/>
              <w:rPr>
                <w:rFonts w:ascii="宋体" w:hAnsi="宋体" w:eastAsia="宋体" w:cs="Times New Roman"/>
                <w:sz w:val="21"/>
                <w:szCs w:val="21"/>
              </w:rPr>
            </w:pPr>
          </w:p>
        </w:tc>
        <w:tc>
          <w:tcPr>
            <w:tcW w:w="665" w:type="pct"/>
          </w:tcPr>
          <w:p w14:paraId="5034492D">
            <w:pPr>
              <w:pStyle w:val="5"/>
              <w:spacing w:line="360" w:lineRule="auto"/>
              <w:rPr>
                <w:rFonts w:ascii="宋体" w:hAnsi="宋体" w:eastAsia="宋体" w:cs="Times New Roman"/>
                <w:sz w:val="21"/>
                <w:szCs w:val="21"/>
              </w:rPr>
            </w:pPr>
          </w:p>
        </w:tc>
        <w:tc>
          <w:tcPr>
            <w:tcW w:w="884" w:type="pct"/>
          </w:tcPr>
          <w:p w14:paraId="74456341">
            <w:pPr>
              <w:pStyle w:val="5"/>
              <w:spacing w:line="360" w:lineRule="auto"/>
              <w:rPr>
                <w:rFonts w:ascii="宋体" w:hAnsi="宋体" w:eastAsia="宋体" w:cs="Times New Roman"/>
                <w:sz w:val="21"/>
                <w:szCs w:val="21"/>
              </w:rPr>
            </w:pPr>
          </w:p>
        </w:tc>
        <w:tc>
          <w:tcPr>
            <w:tcW w:w="858" w:type="pct"/>
          </w:tcPr>
          <w:p w14:paraId="45FA21B9">
            <w:pPr>
              <w:pStyle w:val="5"/>
              <w:spacing w:line="360" w:lineRule="auto"/>
              <w:rPr>
                <w:rFonts w:ascii="宋体" w:hAnsi="宋体" w:eastAsia="宋体" w:cs="Times New Roman"/>
                <w:sz w:val="21"/>
                <w:szCs w:val="21"/>
              </w:rPr>
            </w:pPr>
          </w:p>
        </w:tc>
        <w:tc>
          <w:tcPr>
            <w:tcW w:w="760" w:type="pct"/>
          </w:tcPr>
          <w:p w14:paraId="488517BF">
            <w:pPr>
              <w:pStyle w:val="5"/>
              <w:spacing w:line="360" w:lineRule="auto"/>
              <w:rPr>
                <w:rFonts w:ascii="宋体" w:hAnsi="宋体" w:eastAsia="宋体" w:cs="Times New Roman"/>
                <w:sz w:val="21"/>
                <w:szCs w:val="21"/>
              </w:rPr>
            </w:pPr>
          </w:p>
        </w:tc>
      </w:tr>
    </w:tbl>
    <w:p w14:paraId="5E20C8AC">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供应商名称（并加盖公章）：</w:t>
      </w:r>
    </w:p>
    <w:p w14:paraId="02E85C1D">
      <w:pPr>
        <w:autoSpaceDE w:val="0"/>
        <w:autoSpaceDN w:val="0"/>
        <w:adjustRightInd w:val="0"/>
        <w:spacing w:line="480" w:lineRule="auto"/>
        <w:rPr>
          <w:rFonts w:cs="宋体" w:asciiTheme="minorEastAsia" w:hAnsiTheme="minorEastAsia"/>
          <w:szCs w:val="21"/>
          <w:lang w:val="zh-CN"/>
        </w:rPr>
      </w:pPr>
    </w:p>
    <w:p w14:paraId="033FE14E">
      <w:pPr>
        <w:snapToGrid w:val="0"/>
        <w:spacing w:line="500" w:lineRule="exact"/>
        <w:rPr>
          <w:rFonts w:cs="宋体" w:asciiTheme="minorEastAsia" w:hAnsiTheme="minorEastAsia"/>
          <w:szCs w:val="21"/>
          <w:lang w:val="zh-CN"/>
        </w:rPr>
      </w:pPr>
    </w:p>
    <w:p w14:paraId="1D33BCC2">
      <w:pPr>
        <w:spacing w:line="360" w:lineRule="auto"/>
        <w:rPr>
          <w:rFonts w:ascii="宋体" w:hAnsi="宋体"/>
          <w:b/>
          <w:bCs/>
          <w:sz w:val="36"/>
          <w:szCs w:val="36"/>
        </w:rPr>
      </w:pPr>
      <w:r>
        <w:rPr>
          <w:rFonts w:hint="eastAsia" w:cs="宋体" w:asciiTheme="minorEastAsia" w:hAnsiTheme="minorEastAsia"/>
          <w:szCs w:val="21"/>
          <w:lang w:val="zh-CN"/>
        </w:rPr>
        <w:t>说明：所投产品环境标志产品认证证书须附后。</w:t>
      </w:r>
    </w:p>
    <w:p w14:paraId="277F46A1">
      <w:pPr>
        <w:spacing w:line="360" w:lineRule="auto"/>
        <w:jc w:val="center"/>
        <w:rPr>
          <w:rFonts w:cs="宋体" w:asciiTheme="minorEastAsia" w:hAnsiTheme="minorEastAsia"/>
          <w:szCs w:val="21"/>
          <w:lang w:val="zh-CN"/>
        </w:rPr>
      </w:pPr>
    </w:p>
    <w:p w14:paraId="3B2CA8A9">
      <w:pPr>
        <w:spacing w:line="360" w:lineRule="auto"/>
        <w:jc w:val="center"/>
        <w:rPr>
          <w:rFonts w:cs="宋体" w:asciiTheme="minorEastAsia" w:hAnsiTheme="minorEastAsia"/>
          <w:szCs w:val="21"/>
          <w:lang w:val="zh-CN"/>
        </w:rPr>
      </w:pPr>
    </w:p>
    <w:p w14:paraId="5E596D7D">
      <w:pPr>
        <w:spacing w:line="360" w:lineRule="auto"/>
        <w:jc w:val="center"/>
        <w:rPr>
          <w:rFonts w:cs="宋体" w:asciiTheme="minorEastAsia" w:hAnsiTheme="minorEastAsia"/>
          <w:szCs w:val="21"/>
          <w:lang w:val="zh-CN"/>
        </w:rPr>
      </w:pPr>
    </w:p>
    <w:p w14:paraId="3A8FB2D6">
      <w:pPr>
        <w:rPr>
          <w:rFonts w:hint="eastAsia" w:ascii="宋体" w:hAnsi="宋体"/>
          <w:b/>
          <w:bCs/>
          <w:sz w:val="32"/>
          <w:szCs w:val="32"/>
        </w:rPr>
      </w:pPr>
      <w:r>
        <w:rPr>
          <w:rFonts w:hint="eastAsia" w:ascii="宋体" w:hAnsi="宋体"/>
          <w:b/>
          <w:bCs/>
          <w:sz w:val="32"/>
          <w:szCs w:val="32"/>
        </w:rPr>
        <w:br w:type="page"/>
      </w:r>
    </w:p>
    <w:p w14:paraId="510127A1">
      <w:pPr>
        <w:jc w:val="center"/>
        <w:rPr>
          <w:rFonts w:hint="eastAsia" w:asciiTheme="minorEastAsia" w:hAnsiTheme="minorEastAsia" w:eastAsiaTheme="minorEastAsia" w:cstheme="minorEastAsia"/>
          <w:b/>
          <w:bCs/>
          <w:color w:val="auto"/>
          <w:sz w:val="24"/>
          <w:szCs w:val="24"/>
          <w:highlight w:val="none"/>
          <w:u w:val="none" w:color="auto"/>
          <w:lang w:eastAsia="zh-CN"/>
        </w:rPr>
      </w:pPr>
      <w:r>
        <w:rPr>
          <w:rFonts w:hint="eastAsia" w:asciiTheme="minorEastAsia" w:hAnsiTheme="minorEastAsia" w:eastAsiaTheme="minorEastAsia" w:cstheme="minorEastAsia"/>
          <w:b/>
          <w:bCs/>
          <w:color w:val="auto"/>
          <w:sz w:val="24"/>
          <w:szCs w:val="24"/>
          <w:highlight w:val="none"/>
          <w:u w:val="none" w:color="auto"/>
          <w:lang w:val="en-US" w:eastAsia="zh-CN"/>
        </w:rPr>
        <w:t xml:space="preserve">4.9 </w:t>
      </w:r>
      <w:r>
        <w:rPr>
          <w:rFonts w:hint="eastAsia" w:asciiTheme="minorEastAsia" w:hAnsiTheme="minorEastAsia" w:eastAsiaTheme="minorEastAsia" w:cstheme="minorEastAsia"/>
          <w:b/>
          <w:bCs/>
          <w:color w:val="auto"/>
          <w:sz w:val="24"/>
          <w:szCs w:val="24"/>
          <w:highlight w:val="none"/>
          <w:u w:val="none" w:color="auto"/>
        </w:rPr>
        <w:t>关于符合本国产品标准的声明函</w:t>
      </w:r>
    </w:p>
    <w:p w14:paraId="59298E9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color w:val="auto"/>
          <w:sz w:val="21"/>
          <w:szCs w:val="21"/>
          <w:highlight w:val="none"/>
          <w:u w:val="none" w:color="auto"/>
          <w:lang w:eastAsia="zh-CN"/>
        </w:rPr>
      </w:pPr>
    </w:p>
    <w:p w14:paraId="5B93B82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本公司（单位）郑重声明，根据《国务院办公厅关于在政府采购中实施本国产品标准及相关政策的通知》（国办发〔2025〕34号）的规定，本公司（单位）提供的以下产品属于本国产品。具体情况如下：</w:t>
      </w:r>
    </w:p>
    <w:p w14:paraId="5991FF9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1.</w:t>
      </w:r>
      <w:r>
        <w:rPr>
          <w:rFonts w:hint="eastAsia" w:asciiTheme="minorEastAsia" w:hAnsiTheme="minorEastAsia" w:eastAsiaTheme="minorEastAsia" w:cstheme="minorEastAsia"/>
          <w:color w:val="auto"/>
          <w:szCs w:val="21"/>
          <w:highlight w:val="none"/>
          <w:u w:val="single" w:color="auto"/>
        </w:rPr>
        <w:t>（产品名称1）</w:t>
      </w: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eastAsia="zh-CN"/>
        </w:rPr>
        <w:t>，生产厂为</w:t>
      </w:r>
      <w:r>
        <w:rPr>
          <w:rFonts w:hint="eastAsia" w:asciiTheme="minorEastAsia" w:hAnsiTheme="minorEastAsia" w:eastAsiaTheme="minorEastAsia" w:cstheme="minorEastAsia"/>
          <w:color w:val="auto"/>
          <w:szCs w:val="21"/>
          <w:highlight w:val="none"/>
          <w:u w:val="single" w:color="auto"/>
        </w:rPr>
        <w:t>（厂名）</w:t>
      </w: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eastAsia="zh-CN"/>
        </w:rPr>
        <w:t>，厂址为</w:t>
      </w:r>
      <w:r>
        <w:rPr>
          <w:rFonts w:hint="eastAsia" w:asciiTheme="minorEastAsia" w:hAnsiTheme="minorEastAsia" w:eastAsiaTheme="minorEastAsia" w:cstheme="minorEastAsia"/>
          <w:color w:val="auto"/>
          <w:szCs w:val="21"/>
          <w:highlight w:val="none"/>
          <w:u w:val="single" w:color="auto"/>
        </w:rPr>
        <w:t>（生产厂址）</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u w:val="single" w:color="auto"/>
        </w:rPr>
        <w:t>（产品名称1）</w:t>
      </w:r>
      <w:r>
        <w:rPr>
          <w:rFonts w:hint="eastAsia" w:asciiTheme="minorEastAsia" w:hAnsiTheme="minorEastAsia" w:eastAsiaTheme="minorEastAsia" w:cstheme="minorEastAsia"/>
          <w:color w:val="auto"/>
          <w:szCs w:val="21"/>
          <w:highlight w:val="none"/>
          <w:lang w:eastAsia="zh-CN"/>
        </w:rPr>
        <w:t>的中国境内生产的组件成本占比≥</w:t>
      </w:r>
      <w:r>
        <w:rPr>
          <w:rFonts w:hint="eastAsia" w:asciiTheme="minorEastAsia" w:hAnsiTheme="minorEastAsia" w:eastAsiaTheme="minorEastAsia" w:cstheme="minorEastAsia"/>
          <w:color w:val="auto"/>
          <w:szCs w:val="21"/>
          <w:highlight w:val="none"/>
          <w:u w:val="single" w:color="auto"/>
        </w:rPr>
        <w:t>（规定比例）</w:t>
      </w: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u w:val="single" w:color="auto"/>
        </w:rPr>
        <w:t>（产品名称1）</w:t>
      </w:r>
      <w:r>
        <w:rPr>
          <w:rFonts w:hint="eastAsia" w:asciiTheme="minorEastAsia" w:hAnsiTheme="minorEastAsia" w:eastAsiaTheme="minorEastAsia" w:cstheme="minorEastAsia"/>
          <w:color w:val="auto"/>
          <w:szCs w:val="21"/>
          <w:highlight w:val="none"/>
          <w:lang w:eastAsia="zh-CN"/>
        </w:rPr>
        <w:t>的</w:t>
      </w:r>
      <w:r>
        <w:rPr>
          <w:rFonts w:hint="eastAsia" w:asciiTheme="minorEastAsia" w:hAnsiTheme="minorEastAsia" w:eastAsiaTheme="minorEastAsia" w:cstheme="minorEastAsia"/>
          <w:color w:val="auto"/>
          <w:szCs w:val="21"/>
          <w:highlight w:val="none"/>
          <w:u w:val="single" w:color="auto"/>
        </w:rPr>
        <w:t>（关键组件）</w:t>
      </w:r>
      <w:r>
        <w:rPr>
          <w:rFonts w:hint="eastAsia" w:asciiTheme="minorEastAsia" w:hAnsiTheme="minorEastAsia" w:eastAsiaTheme="minorEastAsia" w:cstheme="minorEastAsia"/>
          <w:color w:val="auto"/>
          <w:szCs w:val="21"/>
          <w:highlight w:val="none"/>
        </w:rPr>
        <w:t>4</w:t>
      </w:r>
      <w:r>
        <w:rPr>
          <w:rFonts w:hint="eastAsia" w:asciiTheme="minorEastAsia" w:hAnsiTheme="minorEastAsia" w:eastAsiaTheme="minorEastAsia" w:cstheme="minorEastAsia"/>
          <w:color w:val="auto"/>
          <w:szCs w:val="21"/>
          <w:highlight w:val="none"/>
          <w:lang w:eastAsia="zh-CN"/>
        </w:rPr>
        <w:t>在中国境内生产。</w:t>
      </w:r>
      <w:r>
        <w:rPr>
          <w:rFonts w:hint="eastAsia" w:asciiTheme="minorEastAsia" w:hAnsiTheme="minorEastAsia" w:eastAsiaTheme="minorEastAsia" w:cstheme="minorEastAsia"/>
          <w:color w:val="auto"/>
          <w:szCs w:val="21"/>
          <w:highlight w:val="none"/>
          <w:u w:val="single" w:color="auto"/>
        </w:rPr>
        <w:t>（产品名称1）</w:t>
      </w:r>
      <w:r>
        <w:rPr>
          <w:rFonts w:hint="eastAsia" w:asciiTheme="minorEastAsia" w:hAnsiTheme="minorEastAsia" w:eastAsiaTheme="minorEastAsia" w:cstheme="minorEastAsia"/>
          <w:color w:val="auto"/>
          <w:szCs w:val="21"/>
          <w:highlight w:val="none"/>
          <w:lang w:eastAsia="zh-CN"/>
        </w:rPr>
        <w:t>的</w:t>
      </w:r>
      <w:r>
        <w:rPr>
          <w:rFonts w:hint="eastAsia" w:asciiTheme="minorEastAsia" w:hAnsiTheme="minorEastAsia" w:eastAsiaTheme="minorEastAsia" w:cstheme="minorEastAsia"/>
          <w:color w:val="auto"/>
          <w:szCs w:val="21"/>
          <w:highlight w:val="none"/>
          <w:u w:val="single" w:color="auto"/>
        </w:rPr>
        <w:t>（关键工序）</w:t>
      </w: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szCs w:val="21"/>
          <w:highlight w:val="none"/>
          <w:lang w:eastAsia="zh-CN"/>
        </w:rPr>
        <w:t>在中国境内完成。</w:t>
      </w:r>
    </w:p>
    <w:p w14:paraId="274B818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2.</w:t>
      </w:r>
      <w:r>
        <w:rPr>
          <w:rFonts w:hint="eastAsia" w:asciiTheme="minorEastAsia" w:hAnsiTheme="minorEastAsia" w:eastAsiaTheme="minorEastAsia" w:cstheme="minorEastAsia"/>
          <w:color w:val="auto"/>
          <w:szCs w:val="21"/>
          <w:highlight w:val="none"/>
          <w:u w:val="single" w:color="auto"/>
        </w:rPr>
        <w:t>（产品名称2）</w:t>
      </w:r>
      <w:r>
        <w:rPr>
          <w:rFonts w:hint="eastAsia" w:asciiTheme="minorEastAsia" w:hAnsiTheme="minorEastAsia" w:eastAsiaTheme="minorEastAsia" w:cstheme="minorEastAsia"/>
          <w:color w:val="auto"/>
          <w:szCs w:val="21"/>
          <w:highlight w:val="none"/>
          <w:lang w:eastAsia="zh-CN"/>
        </w:rPr>
        <w:t>，生产厂为</w:t>
      </w:r>
      <w:r>
        <w:rPr>
          <w:rFonts w:hint="eastAsia" w:asciiTheme="minorEastAsia" w:hAnsiTheme="minorEastAsia" w:eastAsiaTheme="minorEastAsia" w:cstheme="minorEastAsia"/>
          <w:color w:val="auto"/>
          <w:szCs w:val="21"/>
          <w:highlight w:val="none"/>
          <w:u w:val="single" w:color="auto"/>
        </w:rPr>
        <w:t>（厂名）</w:t>
      </w:r>
      <w:r>
        <w:rPr>
          <w:rFonts w:hint="eastAsia" w:asciiTheme="minorEastAsia" w:hAnsiTheme="minorEastAsia" w:eastAsiaTheme="minorEastAsia" w:cstheme="minorEastAsia"/>
          <w:color w:val="auto"/>
          <w:szCs w:val="21"/>
          <w:highlight w:val="none"/>
          <w:lang w:eastAsia="zh-CN"/>
        </w:rPr>
        <w:t>，厂址为</w:t>
      </w:r>
      <w:r>
        <w:rPr>
          <w:rFonts w:hint="eastAsia" w:asciiTheme="minorEastAsia" w:hAnsiTheme="minorEastAsia" w:eastAsiaTheme="minorEastAsia" w:cstheme="minorEastAsia"/>
          <w:color w:val="auto"/>
          <w:szCs w:val="21"/>
          <w:highlight w:val="none"/>
          <w:u w:val="single" w:color="auto"/>
        </w:rPr>
        <w:t>（生产厂址）</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u w:val="single" w:color="auto"/>
        </w:rPr>
        <w:t>（产品名称2）</w:t>
      </w:r>
      <w:r>
        <w:rPr>
          <w:rFonts w:hint="eastAsia" w:asciiTheme="minorEastAsia" w:hAnsiTheme="minorEastAsia" w:eastAsiaTheme="minorEastAsia" w:cstheme="minorEastAsia"/>
          <w:color w:val="auto"/>
          <w:szCs w:val="21"/>
          <w:highlight w:val="none"/>
          <w:lang w:eastAsia="zh-CN"/>
        </w:rPr>
        <w:t>的中国境内生产的组件成本占比≥</w:t>
      </w:r>
      <w:r>
        <w:rPr>
          <w:rFonts w:hint="eastAsia" w:asciiTheme="minorEastAsia" w:hAnsiTheme="minorEastAsia" w:eastAsiaTheme="minorEastAsia" w:cstheme="minorEastAsia"/>
          <w:color w:val="auto"/>
          <w:szCs w:val="21"/>
          <w:highlight w:val="none"/>
          <w:u w:val="single" w:color="auto"/>
        </w:rPr>
        <w:t>（规定比例）</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u w:val="single" w:color="auto"/>
        </w:rPr>
        <w:t>（产品名称2）</w:t>
      </w:r>
      <w:r>
        <w:rPr>
          <w:rFonts w:hint="eastAsia" w:asciiTheme="minorEastAsia" w:hAnsiTheme="minorEastAsia" w:eastAsiaTheme="minorEastAsia" w:cstheme="minorEastAsia"/>
          <w:color w:val="auto"/>
          <w:szCs w:val="21"/>
          <w:highlight w:val="none"/>
          <w:lang w:eastAsia="zh-CN"/>
        </w:rPr>
        <w:t>的</w:t>
      </w:r>
      <w:r>
        <w:rPr>
          <w:rFonts w:hint="eastAsia" w:asciiTheme="minorEastAsia" w:hAnsiTheme="minorEastAsia" w:eastAsiaTheme="minorEastAsia" w:cstheme="minorEastAsia"/>
          <w:color w:val="auto"/>
          <w:szCs w:val="21"/>
          <w:highlight w:val="none"/>
          <w:u w:val="single" w:color="auto"/>
        </w:rPr>
        <w:t>（关键组件）</w:t>
      </w:r>
      <w:r>
        <w:rPr>
          <w:rFonts w:hint="eastAsia" w:asciiTheme="minorEastAsia" w:hAnsiTheme="minorEastAsia" w:eastAsiaTheme="minorEastAsia" w:cstheme="minorEastAsia"/>
          <w:color w:val="auto"/>
          <w:szCs w:val="21"/>
          <w:highlight w:val="none"/>
          <w:lang w:eastAsia="zh-CN"/>
        </w:rPr>
        <w:t>在中国境内生产。</w:t>
      </w:r>
      <w:r>
        <w:rPr>
          <w:rFonts w:hint="eastAsia" w:asciiTheme="minorEastAsia" w:hAnsiTheme="minorEastAsia" w:eastAsiaTheme="minorEastAsia" w:cstheme="minorEastAsia"/>
          <w:color w:val="auto"/>
          <w:szCs w:val="21"/>
          <w:highlight w:val="none"/>
          <w:u w:val="single" w:color="auto"/>
        </w:rPr>
        <w:t>（产品名称2）</w:t>
      </w:r>
      <w:r>
        <w:rPr>
          <w:rFonts w:hint="eastAsia" w:asciiTheme="minorEastAsia" w:hAnsiTheme="minorEastAsia" w:eastAsiaTheme="minorEastAsia" w:cstheme="minorEastAsia"/>
          <w:color w:val="auto"/>
          <w:szCs w:val="21"/>
          <w:highlight w:val="none"/>
          <w:lang w:eastAsia="zh-CN"/>
        </w:rPr>
        <w:t>的</w:t>
      </w:r>
      <w:r>
        <w:rPr>
          <w:rFonts w:hint="eastAsia" w:asciiTheme="minorEastAsia" w:hAnsiTheme="minorEastAsia" w:eastAsiaTheme="minorEastAsia" w:cstheme="minorEastAsia"/>
          <w:color w:val="auto"/>
          <w:szCs w:val="21"/>
          <w:highlight w:val="none"/>
          <w:u w:val="single" w:color="auto"/>
        </w:rPr>
        <w:t>（关键工序）</w:t>
      </w:r>
      <w:r>
        <w:rPr>
          <w:rFonts w:hint="eastAsia" w:asciiTheme="minorEastAsia" w:hAnsiTheme="minorEastAsia" w:eastAsiaTheme="minorEastAsia" w:cstheme="minorEastAsia"/>
          <w:color w:val="auto"/>
          <w:szCs w:val="21"/>
          <w:highlight w:val="none"/>
          <w:lang w:eastAsia="zh-CN"/>
        </w:rPr>
        <w:t>在中国境内完成。</w:t>
      </w:r>
    </w:p>
    <w:p w14:paraId="79C6FB16">
      <w:pPr>
        <w:rPr>
          <w:rFonts w:hint="eastAsia" w:asciiTheme="minorEastAsia" w:hAnsiTheme="minorEastAsia" w:eastAsiaTheme="minorEastAsia" w:cstheme="minorEastAsia"/>
          <w:color w:val="auto"/>
          <w:szCs w:val="21"/>
          <w:highlight w:val="none"/>
          <w:lang w:val="en-US" w:eastAsia="zh-CN"/>
        </w:rPr>
      </w:pPr>
    </w:p>
    <w:p w14:paraId="3FA3F3E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本公司（单位）对上述声明内容的真实性负责。如有虚假，愿承担相应法律责任。</w:t>
      </w:r>
    </w:p>
    <w:p w14:paraId="672D6286">
      <w:pPr>
        <w:rPr>
          <w:rFonts w:hint="eastAsia" w:asciiTheme="minorEastAsia" w:hAnsiTheme="minorEastAsia" w:eastAsiaTheme="minorEastAsia" w:cstheme="minorEastAsia"/>
          <w:color w:val="auto"/>
          <w:sz w:val="21"/>
          <w:szCs w:val="21"/>
          <w:highlight w:val="none"/>
          <w:u w:val="none" w:color="auto"/>
          <w:lang w:eastAsia="zh-CN"/>
        </w:rPr>
      </w:pPr>
      <w:r>
        <w:rPr>
          <w:rFonts w:hint="eastAsia" w:asciiTheme="minorEastAsia" w:hAnsiTheme="minorEastAsia" w:eastAsiaTheme="minorEastAsia" w:cstheme="minorEastAsia"/>
          <w:color w:val="auto"/>
          <w:sz w:val="21"/>
          <w:szCs w:val="21"/>
          <w:highlight w:val="none"/>
          <w:u w:val="none" w:color="auto"/>
          <w:lang w:eastAsia="zh-CN"/>
        </w:rPr>
        <w:t xml:space="preserve"> </w:t>
      </w:r>
    </w:p>
    <w:p w14:paraId="2AE37FF9">
      <w:pPr>
        <w:rPr>
          <w:rFonts w:hint="eastAsia" w:asciiTheme="minorEastAsia" w:hAnsiTheme="minorEastAsia" w:eastAsiaTheme="minorEastAsia" w:cstheme="minorEastAsia"/>
          <w:color w:val="auto"/>
          <w:sz w:val="21"/>
          <w:szCs w:val="21"/>
          <w:highlight w:val="none"/>
          <w:u w:val="none" w:color="auto"/>
          <w:lang w:eastAsia="zh-CN"/>
        </w:rPr>
      </w:pPr>
      <w:r>
        <w:rPr>
          <w:rFonts w:hint="eastAsia" w:asciiTheme="minorEastAsia" w:hAnsiTheme="minorEastAsia" w:eastAsiaTheme="minorEastAsia" w:cstheme="minorEastAsia"/>
          <w:color w:val="auto"/>
          <w:sz w:val="21"/>
          <w:szCs w:val="21"/>
          <w:highlight w:val="none"/>
          <w:u w:val="none" w:color="auto"/>
          <w:lang w:val="en-US" w:eastAsia="zh-CN"/>
        </w:rPr>
        <w:t xml:space="preserve">                                                </w:t>
      </w:r>
      <w:r>
        <w:rPr>
          <w:rFonts w:hint="eastAsia" w:asciiTheme="minorEastAsia" w:hAnsiTheme="minorEastAsia" w:eastAsiaTheme="minorEastAsia" w:cstheme="minorEastAsia"/>
          <w:color w:val="auto"/>
          <w:sz w:val="21"/>
          <w:szCs w:val="21"/>
          <w:highlight w:val="none"/>
          <w:u w:val="none" w:color="auto"/>
          <w:lang w:eastAsia="zh-CN"/>
        </w:rPr>
        <w:t>公司（单位）名称（盖章）：　        </w:t>
      </w:r>
    </w:p>
    <w:p w14:paraId="25A69519">
      <w:pPr>
        <w:rPr>
          <w:rFonts w:hint="eastAsia" w:asciiTheme="minorEastAsia" w:hAnsiTheme="minorEastAsia" w:eastAsiaTheme="minorEastAsia" w:cstheme="minorEastAsia"/>
          <w:color w:val="auto"/>
          <w:sz w:val="21"/>
          <w:szCs w:val="21"/>
          <w:highlight w:val="none"/>
          <w:u w:val="none" w:color="auto"/>
          <w:lang w:eastAsia="zh-CN"/>
        </w:rPr>
      </w:pPr>
      <w:r>
        <w:rPr>
          <w:rFonts w:hint="eastAsia" w:asciiTheme="minorEastAsia" w:hAnsiTheme="minorEastAsia" w:eastAsiaTheme="minorEastAsia" w:cstheme="minorEastAsia"/>
          <w:color w:val="auto"/>
          <w:sz w:val="21"/>
          <w:szCs w:val="21"/>
          <w:highlight w:val="none"/>
          <w:u w:val="none" w:color="auto"/>
          <w:lang w:val="en-US" w:eastAsia="zh-CN"/>
        </w:rPr>
        <w:t xml:space="preserve">                                                </w:t>
      </w:r>
      <w:r>
        <w:rPr>
          <w:rFonts w:hint="eastAsia" w:asciiTheme="minorEastAsia" w:hAnsiTheme="minorEastAsia" w:eastAsiaTheme="minorEastAsia" w:cstheme="minorEastAsia"/>
          <w:color w:val="auto"/>
          <w:sz w:val="21"/>
          <w:szCs w:val="21"/>
          <w:highlight w:val="none"/>
          <w:u w:val="none" w:color="auto"/>
        </w:rPr>
        <w:t>日期：　    年　  月　  日         </w:t>
      </w:r>
    </w:p>
    <w:p w14:paraId="5591B95A">
      <w:pPr>
        <w:rPr>
          <w:rFonts w:hint="eastAsia" w:asciiTheme="minorEastAsia" w:hAnsiTheme="minorEastAsia" w:eastAsiaTheme="minorEastAsia" w:cstheme="minorEastAsia"/>
          <w:color w:val="auto"/>
          <w:sz w:val="21"/>
          <w:szCs w:val="21"/>
          <w:highlight w:val="none"/>
          <w:u w:val="none" w:color="auto"/>
          <w:lang w:eastAsia="zh-CN"/>
        </w:rPr>
      </w:pPr>
    </w:p>
    <w:p w14:paraId="5E3B7D8D">
      <w:pPr>
        <w:rPr>
          <w:rFonts w:hint="eastAsia" w:asciiTheme="minorEastAsia" w:hAnsiTheme="minorEastAsia" w:eastAsiaTheme="minorEastAsia" w:cstheme="minorEastAsia"/>
          <w:color w:val="auto"/>
          <w:sz w:val="21"/>
          <w:szCs w:val="21"/>
          <w:highlight w:val="none"/>
          <w:u w:val="none" w:color="auto"/>
          <w:lang w:eastAsia="zh-CN"/>
        </w:rPr>
      </w:pPr>
      <w:r>
        <w:rPr>
          <w:rFonts w:hint="eastAsia" w:asciiTheme="minorEastAsia" w:hAnsiTheme="minorEastAsia" w:eastAsiaTheme="minorEastAsia" w:cstheme="minorEastAsia"/>
          <w:color w:val="auto"/>
          <w:sz w:val="21"/>
          <w:szCs w:val="21"/>
          <w:highlight w:val="none"/>
          <w:u w:val="none" w:color="auto"/>
          <w:lang w:eastAsia="zh-CN"/>
        </w:rPr>
        <w:t>__________________</w:t>
      </w:r>
    </w:p>
    <w:p w14:paraId="0BA0916F">
      <w:pPr>
        <w:rPr>
          <w:rFonts w:hint="eastAsia" w:asciiTheme="minorEastAsia" w:hAnsiTheme="minorEastAsia" w:eastAsiaTheme="minorEastAsia" w:cstheme="minorEastAsia"/>
          <w:color w:val="auto"/>
          <w:sz w:val="21"/>
          <w:szCs w:val="21"/>
          <w:highlight w:val="none"/>
          <w:u w:val="none" w:color="auto"/>
          <w:lang w:eastAsia="zh-CN"/>
        </w:rPr>
      </w:pPr>
      <w:r>
        <w:rPr>
          <w:rFonts w:hint="eastAsia" w:asciiTheme="minorEastAsia" w:hAnsiTheme="minorEastAsia" w:eastAsiaTheme="minorEastAsia" w:cstheme="minorEastAsia"/>
          <w:color w:val="auto"/>
          <w:sz w:val="21"/>
          <w:szCs w:val="21"/>
          <w:highlight w:val="none"/>
          <w:u w:val="none" w:color="auto"/>
        </w:rPr>
        <w:t>1.产品如有型号，请在“产品名称”栏一并填写。</w:t>
      </w:r>
    </w:p>
    <w:p w14:paraId="2F4A528D">
      <w:pPr>
        <w:rPr>
          <w:rFonts w:hint="eastAsia" w:asciiTheme="minorEastAsia" w:hAnsiTheme="minorEastAsia" w:eastAsiaTheme="minorEastAsia" w:cstheme="minorEastAsia"/>
          <w:color w:val="auto"/>
          <w:sz w:val="21"/>
          <w:szCs w:val="21"/>
          <w:highlight w:val="none"/>
          <w:u w:val="none" w:color="auto"/>
          <w:lang w:eastAsia="zh-CN"/>
        </w:rPr>
      </w:pPr>
      <w:r>
        <w:rPr>
          <w:rFonts w:hint="eastAsia" w:asciiTheme="minorEastAsia" w:hAnsiTheme="minorEastAsia" w:eastAsiaTheme="minorEastAsia" w:cstheme="minorEastAsia"/>
          <w:color w:val="auto"/>
          <w:sz w:val="21"/>
          <w:szCs w:val="21"/>
          <w:highlight w:val="none"/>
          <w:u w:val="none" w:color="auto"/>
        </w:rPr>
        <w:t>2.生产厂名与厂址应与生产厂营业执照载明的相关信息保持一致。</w:t>
      </w:r>
    </w:p>
    <w:p w14:paraId="0FE58988">
      <w:pPr>
        <w:rPr>
          <w:rFonts w:hint="eastAsia" w:asciiTheme="minorEastAsia" w:hAnsiTheme="minorEastAsia" w:eastAsiaTheme="minorEastAsia" w:cstheme="minorEastAsia"/>
          <w:color w:val="auto"/>
          <w:sz w:val="21"/>
          <w:szCs w:val="21"/>
          <w:highlight w:val="none"/>
          <w:u w:val="none" w:color="auto"/>
          <w:lang w:eastAsia="zh-CN"/>
        </w:rPr>
      </w:pPr>
      <w:r>
        <w:rPr>
          <w:rFonts w:hint="eastAsia" w:asciiTheme="minorEastAsia" w:hAnsiTheme="minorEastAsia" w:eastAsiaTheme="minorEastAsia" w:cstheme="minorEastAsia"/>
          <w:color w:val="auto"/>
          <w:sz w:val="21"/>
          <w:szCs w:val="21"/>
          <w:highlight w:val="none"/>
          <w:u w:val="none" w:color="auto"/>
        </w:rPr>
        <w:t>3.该产品的中国境内生产的组件成本占比相关要求实施前，“规定比例”栏可不填，下同。</w:t>
      </w:r>
    </w:p>
    <w:p w14:paraId="4B7B4AE1">
      <w:pPr>
        <w:rPr>
          <w:rFonts w:hint="eastAsia" w:asciiTheme="minorEastAsia" w:hAnsiTheme="minorEastAsia" w:eastAsiaTheme="minorEastAsia" w:cstheme="minorEastAsia"/>
          <w:color w:val="auto"/>
          <w:sz w:val="21"/>
          <w:szCs w:val="21"/>
          <w:highlight w:val="none"/>
          <w:u w:val="none" w:color="auto"/>
          <w:lang w:eastAsia="zh-CN"/>
        </w:rPr>
      </w:pPr>
      <w:r>
        <w:rPr>
          <w:rFonts w:hint="eastAsia" w:asciiTheme="minorEastAsia" w:hAnsiTheme="minorEastAsia" w:eastAsiaTheme="minorEastAsia" w:cstheme="minorEastAsia"/>
          <w:color w:val="auto"/>
          <w:sz w:val="21"/>
          <w:szCs w:val="21"/>
          <w:highlight w:val="none"/>
          <w:u w:val="none" w:color="auto"/>
        </w:rPr>
        <w:t>4.该产品的关键组件要求实施前，“关键组件”栏可不填，下同。</w:t>
      </w:r>
    </w:p>
    <w:p w14:paraId="0CB0B378">
      <w:pPr>
        <w:rPr>
          <w:rFonts w:hint="eastAsia" w:asciiTheme="minorEastAsia" w:hAnsiTheme="minorEastAsia" w:eastAsiaTheme="minorEastAsia" w:cstheme="minorEastAsia"/>
          <w:color w:val="auto"/>
          <w:sz w:val="21"/>
          <w:szCs w:val="21"/>
          <w:highlight w:val="none"/>
          <w:u w:val="none" w:color="auto"/>
        </w:rPr>
      </w:pPr>
      <w:r>
        <w:rPr>
          <w:rFonts w:hint="eastAsia" w:asciiTheme="minorEastAsia" w:hAnsiTheme="minorEastAsia" w:eastAsiaTheme="minorEastAsia" w:cstheme="minorEastAsia"/>
          <w:color w:val="auto"/>
          <w:sz w:val="21"/>
          <w:szCs w:val="21"/>
          <w:highlight w:val="none"/>
          <w:u w:val="none" w:color="auto"/>
        </w:rPr>
        <w:t>5.该产品的关键工序要求实施前，“关键工序”栏可不填，下同。</w:t>
      </w:r>
    </w:p>
    <w:p w14:paraId="79203E3C">
      <w:pPr>
        <w:rPr>
          <w:rFonts w:hint="eastAsia" w:asciiTheme="minorEastAsia" w:hAnsiTheme="minorEastAsia" w:eastAsiaTheme="minorEastAsia" w:cstheme="minorEastAsia"/>
          <w:color w:val="auto"/>
          <w:sz w:val="21"/>
          <w:szCs w:val="21"/>
          <w:highlight w:val="none"/>
          <w:u w:val="none" w:color="auto"/>
        </w:rPr>
      </w:pPr>
      <w:r>
        <w:rPr>
          <w:rFonts w:hint="eastAsia" w:asciiTheme="minorEastAsia" w:hAnsiTheme="minorEastAsia" w:eastAsiaTheme="minorEastAsia" w:cstheme="minorEastAsia"/>
          <w:color w:val="auto"/>
          <w:sz w:val="21"/>
          <w:szCs w:val="21"/>
          <w:highlight w:val="none"/>
          <w:u w:val="none" w:color="auto"/>
        </w:rPr>
        <w:br w:type="page"/>
      </w:r>
    </w:p>
    <w:p w14:paraId="7A9C5513">
      <w:pPr>
        <w:jc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4.</w:t>
      </w:r>
      <w:r>
        <w:rPr>
          <w:rFonts w:hint="eastAsia" w:asciiTheme="minorEastAsia" w:hAnsiTheme="minorEastAsia" w:eastAsiaTheme="minorEastAsia" w:cstheme="minorEastAsia"/>
          <w:b/>
          <w:bCs/>
          <w:color w:val="auto"/>
          <w:sz w:val="24"/>
          <w:szCs w:val="24"/>
          <w:highlight w:val="none"/>
          <w:lang w:val="en-US" w:eastAsia="zh-CN"/>
        </w:rPr>
        <w:t>10</w:t>
      </w:r>
      <w:r>
        <w:rPr>
          <w:rFonts w:hint="eastAsia" w:asciiTheme="minorEastAsia" w:hAnsiTheme="minorEastAsia" w:eastAsiaTheme="minorEastAsia" w:cstheme="minorEastAsia"/>
          <w:b/>
          <w:bCs/>
          <w:color w:val="auto"/>
          <w:sz w:val="24"/>
          <w:szCs w:val="24"/>
          <w:highlight w:val="none"/>
        </w:rPr>
        <w:t xml:space="preserve"> </w:t>
      </w:r>
      <w:r>
        <w:rPr>
          <w:rFonts w:hint="eastAsia" w:asciiTheme="minorEastAsia" w:hAnsiTheme="minorEastAsia" w:eastAsiaTheme="minorEastAsia" w:cstheme="minorEastAsia"/>
          <w:b/>
          <w:bCs/>
          <w:color w:val="auto"/>
          <w:sz w:val="24"/>
          <w:szCs w:val="24"/>
          <w:highlight w:val="none"/>
          <w:lang w:val="en-US" w:eastAsia="zh-CN"/>
        </w:rPr>
        <w:t>关于产品成本的声明函</w:t>
      </w:r>
    </w:p>
    <w:p w14:paraId="15F7F359">
      <w:pPr>
        <w:rPr>
          <w:rFonts w:hint="eastAsia" w:asciiTheme="minorEastAsia" w:hAnsiTheme="minorEastAsia" w:eastAsiaTheme="minorEastAsia" w:cstheme="minorEastAsia"/>
          <w:b/>
          <w:bCs/>
          <w:color w:val="auto"/>
          <w:sz w:val="24"/>
          <w:szCs w:val="24"/>
          <w:highlight w:val="none"/>
          <w:lang w:val="en-US" w:eastAsia="zh-CN"/>
        </w:rPr>
      </w:pPr>
    </w:p>
    <w:p w14:paraId="7AE3970B">
      <w:pPr>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eastAsia="zh-CN"/>
        </w:rPr>
        <w:t>本公司（单位）郑重声明，根据《国务院办公厅关于在政府采购中实施本国产品标准及相关政策的通知》（国办发〔2025〕34号）的规定，本公司参加</w:t>
      </w:r>
      <w:r>
        <w:rPr>
          <w:rFonts w:hint="eastAsia" w:asciiTheme="minorEastAsia" w:hAnsiTheme="minorEastAsia" w:eastAsiaTheme="minorEastAsia" w:cstheme="minorEastAsia"/>
          <w:color w:val="auto"/>
          <w:szCs w:val="21"/>
          <w:highlight w:val="none"/>
          <w:u w:val="single" w:color="auto"/>
          <w:lang w:eastAsia="zh-CN"/>
        </w:rPr>
        <w:t>（单位名称）</w:t>
      </w:r>
      <w:r>
        <w:rPr>
          <w:rFonts w:hint="eastAsia" w:asciiTheme="minorEastAsia" w:hAnsiTheme="minorEastAsia" w:eastAsiaTheme="minorEastAsia" w:cstheme="minorEastAsia"/>
          <w:color w:val="auto"/>
          <w:szCs w:val="21"/>
          <w:highlight w:val="none"/>
          <w:lang w:eastAsia="zh-CN"/>
        </w:rPr>
        <w:t>的</w:t>
      </w:r>
      <w:r>
        <w:rPr>
          <w:rFonts w:hint="eastAsia" w:asciiTheme="minorEastAsia" w:hAnsiTheme="minorEastAsia" w:eastAsiaTheme="minorEastAsia" w:cstheme="minorEastAsia"/>
          <w:color w:val="auto"/>
          <w:szCs w:val="21"/>
          <w:highlight w:val="none"/>
          <w:u w:val="single" w:color="auto"/>
          <w:lang w:eastAsia="zh-CN"/>
        </w:rPr>
        <w:t>（项目名称）</w:t>
      </w:r>
      <w:r>
        <w:rPr>
          <w:rFonts w:hint="eastAsia" w:asciiTheme="minorEastAsia" w:hAnsiTheme="minorEastAsia" w:eastAsiaTheme="minorEastAsia" w:cstheme="minorEastAsia"/>
          <w:color w:val="auto"/>
          <w:szCs w:val="21"/>
          <w:highlight w:val="none"/>
          <w:lang w:eastAsia="zh-CN"/>
        </w:rPr>
        <w:t>采购活动，</w:t>
      </w:r>
      <w:r>
        <w:rPr>
          <w:rFonts w:hint="eastAsia" w:asciiTheme="minorEastAsia" w:hAnsiTheme="minorEastAsia" w:eastAsiaTheme="minorEastAsia" w:cstheme="minorEastAsia"/>
          <w:color w:val="auto"/>
          <w:szCs w:val="21"/>
          <w:highlight w:val="none"/>
          <w:lang w:val="en-US" w:eastAsia="zh-CN"/>
        </w:rPr>
        <w:t>为本项目</w:t>
      </w:r>
      <w:r>
        <w:rPr>
          <w:rFonts w:hint="eastAsia" w:asciiTheme="minorEastAsia" w:hAnsiTheme="minorEastAsia" w:eastAsiaTheme="minorEastAsia" w:cstheme="minorEastAsia"/>
          <w:color w:val="auto"/>
          <w:szCs w:val="21"/>
          <w:highlight w:val="none"/>
          <w:u w:val="single" w:color="auto"/>
          <w:lang w:val="en-US" w:eastAsia="zh-CN"/>
        </w:rPr>
        <w:t>（采购包或标段）</w:t>
      </w:r>
      <w:r>
        <w:rPr>
          <w:rFonts w:hint="eastAsia" w:asciiTheme="minorEastAsia" w:hAnsiTheme="minorEastAsia" w:eastAsiaTheme="minorEastAsia" w:cstheme="minorEastAsia"/>
          <w:color w:val="auto"/>
          <w:szCs w:val="21"/>
          <w:highlight w:val="none"/>
          <w:lang w:val="en-US" w:eastAsia="zh-CN"/>
        </w:rPr>
        <w:t>提供的全部产品（采购清单中的</w:t>
      </w:r>
      <w:r>
        <w:rPr>
          <w:rFonts w:hint="eastAsia" w:asciiTheme="minorEastAsia" w:hAnsiTheme="minorEastAsia" w:eastAsiaTheme="minorEastAsia" w:cstheme="minorEastAsia"/>
          <w:color w:val="auto"/>
          <w:szCs w:val="21"/>
          <w:highlight w:val="none"/>
          <w:u w:val="none" w:color="auto"/>
          <w:lang w:val="en-US" w:eastAsia="zh-CN"/>
        </w:rPr>
        <w:t>货物</w:t>
      </w:r>
      <w:r>
        <w:rPr>
          <w:rFonts w:hint="eastAsia" w:asciiTheme="minorEastAsia" w:hAnsiTheme="minorEastAsia" w:eastAsiaTheme="minorEastAsia" w:cstheme="minorEastAsia"/>
          <w:color w:val="auto"/>
          <w:szCs w:val="21"/>
          <w:highlight w:val="none"/>
          <w:lang w:val="en-US" w:eastAsia="zh-CN"/>
        </w:rPr>
        <w:t>）总报价为</w:t>
      </w:r>
      <w:r>
        <w:rPr>
          <w:rFonts w:hint="eastAsia" w:asciiTheme="minorEastAsia" w:hAnsiTheme="minorEastAsia" w:eastAsiaTheme="minorEastAsia" w:cstheme="minorEastAsia"/>
          <w:color w:val="auto"/>
          <w:szCs w:val="21"/>
          <w:highlight w:val="none"/>
          <w:u w:val="none" w:color="auto"/>
          <w:lang w:val="en-US" w:eastAsia="zh-CN"/>
        </w:rPr>
        <w:t>（大写）：</w:t>
      </w:r>
      <w:r>
        <w:rPr>
          <w:rFonts w:hint="eastAsia" w:asciiTheme="minorEastAsia" w:hAnsiTheme="minorEastAsia" w:eastAsiaTheme="minorEastAsia" w:cstheme="minorEastAsia"/>
          <w:color w:val="auto"/>
          <w:szCs w:val="21"/>
          <w:highlight w:val="none"/>
          <w:u w:val="single" w:color="auto"/>
          <w:lang w:val="en-US" w:eastAsia="zh-CN"/>
        </w:rPr>
        <w:t xml:space="preserve">     </w:t>
      </w:r>
      <w:r>
        <w:rPr>
          <w:rFonts w:hint="eastAsia" w:asciiTheme="minorEastAsia" w:hAnsiTheme="minorEastAsia" w:eastAsiaTheme="minorEastAsia" w:cstheme="minorEastAsia"/>
          <w:color w:val="auto"/>
          <w:szCs w:val="21"/>
          <w:highlight w:val="none"/>
          <w:u w:val="none" w:color="auto"/>
          <w:lang w:val="en-US" w:eastAsia="zh-CN"/>
        </w:rPr>
        <w:t>万元。其中：</w:t>
      </w:r>
      <w:r>
        <w:rPr>
          <w:rFonts w:hint="eastAsia" w:asciiTheme="minorEastAsia" w:hAnsiTheme="minorEastAsia" w:eastAsiaTheme="minorEastAsia" w:cstheme="minorEastAsia"/>
          <w:color w:val="auto"/>
          <w:szCs w:val="21"/>
          <w:highlight w:val="none"/>
          <w:lang w:val="en-US" w:eastAsia="zh-CN"/>
        </w:rPr>
        <w:t>符合本国产品标准的产品成本之和为（大写）：</w:t>
      </w:r>
      <w:r>
        <w:rPr>
          <w:rFonts w:hint="eastAsia" w:asciiTheme="minorEastAsia" w:hAnsiTheme="minorEastAsia" w:eastAsiaTheme="minorEastAsia" w:cstheme="minorEastAsia"/>
          <w:color w:val="auto"/>
          <w:szCs w:val="21"/>
          <w:highlight w:val="none"/>
          <w:u w:val="single" w:color="auto"/>
          <w:lang w:val="en-US" w:eastAsia="zh-CN"/>
        </w:rPr>
        <w:t xml:space="preserve">     </w:t>
      </w:r>
      <w:r>
        <w:rPr>
          <w:rFonts w:hint="eastAsia" w:asciiTheme="minorEastAsia" w:hAnsiTheme="minorEastAsia" w:eastAsiaTheme="minorEastAsia" w:cstheme="minorEastAsia"/>
          <w:color w:val="auto"/>
          <w:szCs w:val="21"/>
          <w:highlight w:val="none"/>
          <w:lang w:val="en-US" w:eastAsia="zh-CN"/>
        </w:rPr>
        <w:t>万元，全部产品成本之和为（大写）：</w:t>
      </w:r>
      <w:r>
        <w:rPr>
          <w:rFonts w:hint="eastAsia" w:asciiTheme="minorEastAsia" w:hAnsiTheme="minorEastAsia" w:eastAsiaTheme="minorEastAsia" w:cstheme="minorEastAsia"/>
          <w:color w:val="auto"/>
          <w:szCs w:val="21"/>
          <w:highlight w:val="none"/>
          <w:u w:val="single" w:color="auto"/>
          <w:lang w:val="en-US" w:eastAsia="zh-CN"/>
        </w:rPr>
        <w:t xml:space="preserve">     </w:t>
      </w:r>
      <w:r>
        <w:rPr>
          <w:rFonts w:hint="eastAsia" w:asciiTheme="minorEastAsia" w:hAnsiTheme="minorEastAsia" w:eastAsiaTheme="minorEastAsia" w:cstheme="minorEastAsia"/>
          <w:color w:val="auto"/>
          <w:szCs w:val="21"/>
          <w:highlight w:val="none"/>
          <w:lang w:val="en-US" w:eastAsia="zh-CN"/>
        </w:rPr>
        <w:t>万元。</w:t>
      </w:r>
    </w:p>
    <w:p w14:paraId="0D856142">
      <w:pPr>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符合本国产品标准的产品成本之和占全部产品成本之和的比例为</w:t>
      </w:r>
      <w:r>
        <w:rPr>
          <w:rFonts w:hint="eastAsia" w:asciiTheme="minorEastAsia" w:hAnsiTheme="minorEastAsia" w:eastAsiaTheme="minorEastAsia" w:cstheme="minorEastAsia"/>
          <w:color w:val="auto"/>
          <w:szCs w:val="21"/>
          <w:highlight w:val="none"/>
          <w:u w:val="single" w:color="auto"/>
          <w:lang w:val="en-US" w:eastAsia="zh-CN"/>
        </w:rPr>
        <w:t xml:space="preserve">    </w:t>
      </w:r>
      <w:r>
        <w:rPr>
          <w:rFonts w:hint="eastAsia" w:asciiTheme="minorEastAsia" w:hAnsiTheme="minorEastAsia" w:eastAsiaTheme="minorEastAsia" w:cstheme="minorEastAsia"/>
          <w:color w:val="auto"/>
          <w:szCs w:val="21"/>
          <w:highlight w:val="none"/>
          <w:lang w:val="en-US" w:eastAsia="zh-CN"/>
        </w:rPr>
        <w:t>%。</w:t>
      </w:r>
    </w:p>
    <w:p w14:paraId="73E8F584">
      <w:pPr>
        <w:ind w:firstLine="420" w:firstLineChars="200"/>
        <w:rPr>
          <w:rFonts w:hint="eastAsia" w:asciiTheme="minorEastAsia" w:hAnsiTheme="minorEastAsia" w:eastAsiaTheme="minorEastAsia" w:cstheme="minorEastAsia"/>
          <w:color w:val="auto"/>
          <w:szCs w:val="21"/>
          <w:highlight w:val="none"/>
          <w:lang w:val="en-US" w:eastAsia="zh-CN"/>
        </w:rPr>
      </w:pPr>
    </w:p>
    <w:p w14:paraId="3D24488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本公司（单位）对上述声明内容的真实性负责。如有虚假，愿承担相应法律责任。</w:t>
      </w:r>
    </w:p>
    <w:p w14:paraId="783D47B7">
      <w:pP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 xml:space="preserve"> </w:t>
      </w:r>
    </w:p>
    <w:p w14:paraId="70D02CE4">
      <w:pPr>
        <w:rPr>
          <w:rFonts w:hint="eastAsia" w:asciiTheme="minorEastAsia" w:hAnsiTheme="minorEastAsia" w:eastAsiaTheme="minorEastAsia" w:cstheme="minorEastAsia"/>
          <w:color w:val="auto"/>
          <w:szCs w:val="21"/>
          <w:highlight w:val="none"/>
          <w:lang w:eastAsia="zh-CN"/>
        </w:rPr>
      </w:pPr>
    </w:p>
    <w:p w14:paraId="42AAE127">
      <w:pP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 xml:space="preserve">                                              </w:t>
      </w:r>
    </w:p>
    <w:p w14:paraId="35AD3DF2">
      <w:pP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lang w:eastAsia="zh-CN"/>
        </w:rPr>
        <w:t>公司（单位）名称（盖章）：　        </w:t>
      </w:r>
    </w:p>
    <w:p w14:paraId="47AAD5DE">
      <w:pP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日期：　     年　  月　  日         </w:t>
      </w:r>
    </w:p>
    <w:p w14:paraId="07EFB3C5">
      <w:pPr>
        <w:rPr>
          <w:rFonts w:hint="eastAsia" w:asciiTheme="minorEastAsia" w:hAnsiTheme="minorEastAsia" w:eastAsiaTheme="minorEastAsia" w:cstheme="minorEastAsia"/>
          <w:color w:val="auto"/>
          <w:szCs w:val="21"/>
          <w:highlight w:val="none"/>
          <w:u w:val="none" w:color="auto"/>
          <w:lang w:eastAsia="zh-CN"/>
        </w:rPr>
      </w:pPr>
    </w:p>
    <w:p w14:paraId="069D4A62">
      <w:pPr>
        <w:rPr>
          <w:rFonts w:hint="eastAsia" w:asciiTheme="minorEastAsia" w:hAnsiTheme="minorEastAsia" w:eastAsiaTheme="minorEastAsia" w:cstheme="minorEastAsia"/>
          <w:color w:val="auto"/>
          <w:szCs w:val="21"/>
          <w:highlight w:val="none"/>
          <w:u w:val="none" w:color="auto"/>
          <w:lang w:eastAsia="zh-CN"/>
        </w:rPr>
      </w:pPr>
    </w:p>
    <w:p w14:paraId="435BC425">
      <w:pPr>
        <w:rPr>
          <w:rFonts w:hint="eastAsia" w:asciiTheme="minorEastAsia" w:hAnsiTheme="minorEastAsia" w:eastAsiaTheme="minorEastAsia" w:cstheme="minorEastAsia"/>
          <w:b/>
          <w:bCs/>
          <w:color w:val="auto"/>
          <w:sz w:val="28"/>
          <w:szCs w:val="28"/>
          <w:highlight w:val="none"/>
          <w:lang w:val="zh-CN"/>
        </w:rPr>
      </w:pPr>
      <w:r>
        <w:rPr>
          <w:rFonts w:hint="eastAsia" w:asciiTheme="minorEastAsia" w:hAnsiTheme="minorEastAsia" w:eastAsiaTheme="minorEastAsia" w:cstheme="minorEastAsia"/>
          <w:color w:val="auto"/>
          <w:szCs w:val="21"/>
          <w:highlight w:val="none"/>
          <w:u w:val="none" w:color="auto"/>
          <w:lang w:eastAsia="zh-CN"/>
        </w:rPr>
        <w:t>__________________</w:t>
      </w:r>
    </w:p>
    <w:p w14:paraId="6B2DF9A5">
      <w:pPr>
        <w:numPr>
          <w:ilvl w:val="0"/>
          <w:numId w:val="0"/>
        </w:numPr>
        <w:autoSpaceDE w:val="0"/>
        <w:autoSpaceDN w:val="0"/>
        <w:adjustRightInd w:val="0"/>
        <w:spacing w:line="360" w:lineRule="auto"/>
        <w:jc w:val="both"/>
        <w:rPr>
          <w:rFonts w:hint="eastAsia" w:asciiTheme="minorEastAsia" w:hAnsiTheme="minorEastAsia" w:eastAsiaTheme="minorEastAsia" w:cstheme="minorEastAsia"/>
          <w:color w:val="auto"/>
          <w:szCs w:val="21"/>
          <w:highlight w:val="none"/>
          <w:u w:val="none" w:color="auto"/>
          <w:lang w:val="en-US" w:eastAsia="zh-CN"/>
        </w:rPr>
      </w:pPr>
      <w:r>
        <w:rPr>
          <w:rFonts w:hint="eastAsia" w:asciiTheme="minorEastAsia" w:hAnsiTheme="minorEastAsia" w:eastAsiaTheme="minorEastAsia" w:cstheme="minorEastAsia"/>
          <w:color w:val="auto"/>
          <w:kern w:val="2"/>
          <w:sz w:val="21"/>
          <w:szCs w:val="21"/>
          <w:u w:color="auto"/>
          <w:lang w:val="en-US" w:eastAsia="zh-CN" w:bidi="ar-SA"/>
        </w:rPr>
        <w:t>1.</w:t>
      </w:r>
      <w:r>
        <w:rPr>
          <w:rFonts w:hint="eastAsia" w:asciiTheme="minorEastAsia" w:hAnsiTheme="minorEastAsia" w:eastAsiaTheme="minorEastAsia" w:cstheme="minorEastAsia"/>
          <w:color w:val="auto"/>
          <w:szCs w:val="21"/>
          <w:highlight w:val="none"/>
          <w:u w:val="none" w:color="auto"/>
          <w:lang w:val="en-US" w:eastAsia="zh-CN"/>
        </w:rPr>
        <w:t>符合本国产品标准的产品成本之和占全部产品成本之和的比例= 符合本国产品标准的产品成本之和÷全部产品成本之和×100</w:t>
      </w:r>
    </w:p>
    <w:p w14:paraId="79991D2C">
      <w:pPr>
        <w:numPr>
          <w:ilvl w:val="0"/>
          <w:numId w:val="0"/>
        </w:numPr>
        <w:autoSpaceDE w:val="0"/>
        <w:autoSpaceDN w:val="0"/>
        <w:adjustRightInd w:val="0"/>
        <w:spacing w:line="360" w:lineRule="auto"/>
        <w:jc w:val="both"/>
        <w:rPr>
          <w:rFonts w:hint="default" w:asciiTheme="minorEastAsia" w:hAnsiTheme="minorEastAsia" w:eastAsiaTheme="minorEastAsia" w:cstheme="minorEastAsia"/>
          <w:color w:val="auto"/>
          <w:szCs w:val="21"/>
          <w:highlight w:val="none"/>
          <w:u w:val="none" w:color="auto"/>
          <w:lang w:val="en-US" w:eastAsia="zh-CN"/>
        </w:rPr>
      </w:pPr>
      <w:r>
        <w:rPr>
          <w:rFonts w:hint="eastAsia" w:asciiTheme="minorEastAsia" w:hAnsiTheme="minorEastAsia" w:eastAsiaTheme="minorEastAsia" w:cstheme="minorEastAsia"/>
          <w:color w:val="auto"/>
          <w:szCs w:val="21"/>
          <w:highlight w:val="none"/>
          <w:u w:val="none" w:color="auto"/>
          <w:lang w:val="en-US" w:eastAsia="zh-CN"/>
        </w:rPr>
        <w:t>2.全部产品指采购清单中“适用本国产品标准的货物”</w:t>
      </w:r>
      <w:r>
        <w:rPr>
          <w:rFonts w:hint="eastAsia" w:asciiTheme="minorEastAsia" w:hAnsiTheme="minorEastAsia" w:cstheme="minorEastAsia"/>
          <w:color w:val="auto"/>
          <w:szCs w:val="21"/>
          <w:highlight w:val="none"/>
          <w:u w:val="none" w:color="auto"/>
          <w:lang w:val="en-US" w:eastAsia="zh-CN"/>
        </w:rPr>
        <w:t>。</w:t>
      </w:r>
    </w:p>
    <w:p w14:paraId="6526EC4C">
      <w:pPr>
        <w:autoSpaceDE w:val="0"/>
        <w:autoSpaceDN w:val="0"/>
        <w:adjustRightInd w:val="0"/>
        <w:spacing w:line="360" w:lineRule="auto"/>
        <w:jc w:val="center"/>
        <w:outlineLvl w:val="0"/>
        <w:rPr>
          <w:rFonts w:ascii="宋体" w:hAnsi="宋体"/>
          <w:b/>
          <w:bCs/>
          <w:sz w:val="32"/>
          <w:szCs w:val="32"/>
        </w:rPr>
      </w:pPr>
    </w:p>
    <w:p w14:paraId="4EA3B70C">
      <w:pPr>
        <w:autoSpaceDE w:val="0"/>
        <w:autoSpaceDN w:val="0"/>
        <w:adjustRightInd w:val="0"/>
        <w:spacing w:line="360" w:lineRule="auto"/>
        <w:jc w:val="center"/>
        <w:outlineLvl w:val="0"/>
        <w:rPr>
          <w:rFonts w:ascii="宋体" w:hAnsi="宋体"/>
          <w:b/>
          <w:bCs/>
          <w:sz w:val="32"/>
          <w:szCs w:val="32"/>
        </w:rPr>
      </w:pPr>
    </w:p>
    <w:p w14:paraId="548016B6">
      <w:pPr>
        <w:autoSpaceDE w:val="0"/>
        <w:autoSpaceDN w:val="0"/>
        <w:adjustRightInd w:val="0"/>
        <w:spacing w:line="360" w:lineRule="auto"/>
        <w:jc w:val="center"/>
        <w:outlineLvl w:val="0"/>
        <w:rPr>
          <w:rFonts w:ascii="宋体" w:hAnsi="宋体"/>
          <w:b/>
          <w:bCs/>
          <w:sz w:val="32"/>
          <w:szCs w:val="32"/>
        </w:rPr>
      </w:pPr>
    </w:p>
    <w:p w14:paraId="0FF20F20">
      <w:pPr>
        <w:autoSpaceDE w:val="0"/>
        <w:autoSpaceDN w:val="0"/>
        <w:adjustRightInd w:val="0"/>
        <w:spacing w:line="360" w:lineRule="auto"/>
        <w:jc w:val="center"/>
        <w:outlineLvl w:val="0"/>
        <w:rPr>
          <w:rFonts w:ascii="宋体" w:hAnsi="宋体"/>
          <w:b/>
          <w:bCs/>
          <w:sz w:val="32"/>
          <w:szCs w:val="32"/>
        </w:rPr>
      </w:pPr>
    </w:p>
    <w:p w14:paraId="2F3370AD">
      <w:pPr>
        <w:autoSpaceDE w:val="0"/>
        <w:autoSpaceDN w:val="0"/>
        <w:adjustRightInd w:val="0"/>
        <w:spacing w:line="360" w:lineRule="auto"/>
        <w:jc w:val="center"/>
        <w:rPr>
          <w:rFonts w:hint="eastAsia" w:ascii="宋体" w:hAnsi="宋体" w:cs="宋体"/>
          <w:b/>
          <w:bCs/>
          <w:sz w:val="36"/>
          <w:szCs w:val="36"/>
        </w:rPr>
      </w:pPr>
    </w:p>
    <w:p w14:paraId="557D4C73">
      <w:pPr>
        <w:autoSpaceDE w:val="0"/>
        <w:autoSpaceDN w:val="0"/>
        <w:adjustRightInd w:val="0"/>
        <w:spacing w:line="360" w:lineRule="auto"/>
        <w:jc w:val="center"/>
        <w:rPr>
          <w:rFonts w:hint="eastAsia" w:ascii="宋体" w:hAnsi="宋体" w:cs="宋体"/>
          <w:b/>
          <w:bCs/>
          <w:sz w:val="36"/>
          <w:szCs w:val="36"/>
        </w:rPr>
      </w:pPr>
    </w:p>
    <w:p w14:paraId="0AF25C7B">
      <w:pPr>
        <w:autoSpaceDE w:val="0"/>
        <w:autoSpaceDN w:val="0"/>
        <w:adjustRightInd w:val="0"/>
        <w:spacing w:line="360" w:lineRule="auto"/>
        <w:jc w:val="center"/>
        <w:rPr>
          <w:rFonts w:hint="eastAsia" w:ascii="宋体" w:hAnsi="宋体" w:cs="宋体"/>
          <w:b/>
          <w:bCs/>
          <w:sz w:val="36"/>
          <w:szCs w:val="36"/>
        </w:rPr>
      </w:pPr>
    </w:p>
    <w:p w14:paraId="1F1BD3C3">
      <w:pPr>
        <w:autoSpaceDE w:val="0"/>
        <w:autoSpaceDN w:val="0"/>
        <w:adjustRightInd w:val="0"/>
        <w:spacing w:line="360" w:lineRule="auto"/>
        <w:jc w:val="center"/>
        <w:rPr>
          <w:rFonts w:hint="eastAsia" w:ascii="宋体" w:hAnsi="宋体" w:cs="宋体"/>
          <w:b/>
          <w:bCs/>
          <w:sz w:val="36"/>
          <w:szCs w:val="36"/>
        </w:rPr>
      </w:pPr>
    </w:p>
    <w:p w14:paraId="1F2ABF43">
      <w:pPr>
        <w:autoSpaceDE w:val="0"/>
        <w:autoSpaceDN w:val="0"/>
        <w:adjustRightInd w:val="0"/>
        <w:spacing w:line="360" w:lineRule="auto"/>
        <w:jc w:val="center"/>
        <w:rPr>
          <w:rFonts w:hint="eastAsia" w:ascii="宋体" w:hAnsi="宋体" w:cs="宋体"/>
          <w:b/>
          <w:bCs/>
          <w:sz w:val="36"/>
          <w:szCs w:val="36"/>
        </w:rPr>
      </w:pPr>
    </w:p>
    <w:p w14:paraId="7D8A6962">
      <w:pPr>
        <w:autoSpaceDE w:val="0"/>
        <w:autoSpaceDN w:val="0"/>
        <w:adjustRightInd w:val="0"/>
        <w:spacing w:line="360" w:lineRule="auto"/>
        <w:jc w:val="center"/>
        <w:rPr>
          <w:rFonts w:hint="eastAsia" w:ascii="宋体" w:hAnsi="宋体" w:cs="宋体"/>
          <w:b/>
          <w:bCs/>
          <w:sz w:val="32"/>
          <w:szCs w:val="32"/>
        </w:rPr>
      </w:pPr>
    </w:p>
    <w:p w14:paraId="5FB9BEE5">
      <w:pPr>
        <w:autoSpaceDE w:val="0"/>
        <w:autoSpaceDN w:val="0"/>
        <w:adjustRightInd w:val="0"/>
        <w:spacing w:line="360" w:lineRule="auto"/>
        <w:jc w:val="both"/>
        <w:rPr>
          <w:rFonts w:hint="eastAsia" w:ascii="宋体" w:hAnsi="宋体" w:cs="宋体"/>
          <w:b/>
          <w:bCs/>
          <w:sz w:val="32"/>
          <w:szCs w:val="32"/>
        </w:rPr>
      </w:pPr>
    </w:p>
    <w:p w14:paraId="67341C10">
      <w:pPr>
        <w:autoSpaceDE w:val="0"/>
        <w:autoSpaceDN w:val="0"/>
        <w:adjustRightInd w:val="0"/>
        <w:spacing w:line="360" w:lineRule="auto"/>
        <w:jc w:val="center"/>
        <w:rPr>
          <w:rFonts w:hint="eastAsia" w:ascii="宋体" w:hAnsi="宋体" w:cs="宋体"/>
          <w:b/>
          <w:bCs/>
          <w:sz w:val="32"/>
          <w:szCs w:val="32"/>
        </w:rPr>
      </w:pPr>
      <w:r>
        <w:rPr>
          <w:rFonts w:hint="eastAsia" w:ascii="宋体" w:hAnsi="宋体" w:cs="宋体"/>
          <w:b/>
          <w:bCs/>
          <w:sz w:val="32"/>
          <w:szCs w:val="32"/>
        </w:rPr>
        <w:t>五、其他资料（若有）</w:t>
      </w:r>
    </w:p>
    <w:p w14:paraId="75772200">
      <w:pPr>
        <w:rPr>
          <w:rFonts w:hint="eastAsia" w:ascii="宋体" w:hAnsi="宋体" w:cs="宋体"/>
        </w:rPr>
      </w:pPr>
      <w:r>
        <w:rPr>
          <w:rFonts w:hint="eastAsia" w:ascii="宋体" w:hAnsi="宋体" w:cs="宋体"/>
        </w:rPr>
        <w:t xml:space="preserve"> </w:t>
      </w:r>
    </w:p>
    <w:p w14:paraId="2B46F6ED">
      <w:r>
        <w:rPr>
          <w:rFonts w:hint="eastAsia" w:ascii="宋体" w:hAnsi="宋体" w:cs="宋体"/>
          <w:b/>
          <w:bCs/>
          <w:sz w:val="28"/>
          <w:szCs w:val="28"/>
        </w:rPr>
        <w:t>除</w:t>
      </w:r>
      <w:r>
        <w:rPr>
          <w:rFonts w:hint="eastAsia" w:ascii="宋体" w:hAnsi="宋体" w:cs="宋体"/>
          <w:b/>
          <w:bCs/>
          <w:sz w:val="28"/>
          <w:szCs w:val="28"/>
          <w:lang w:val="en-US" w:eastAsia="zh-CN"/>
        </w:rPr>
        <w:t>谈判</w:t>
      </w:r>
      <w:r>
        <w:rPr>
          <w:rFonts w:hint="eastAsia" w:ascii="宋体" w:hAnsi="宋体" w:cs="宋体"/>
          <w:b/>
          <w:bCs/>
          <w:sz w:val="28"/>
          <w:szCs w:val="28"/>
        </w:rPr>
        <w:t>文件另有规定外，</w:t>
      </w:r>
      <w:r>
        <w:rPr>
          <w:rFonts w:hint="eastAsia" w:ascii="宋体" w:hAnsi="宋体" w:cs="宋体"/>
          <w:b/>
          <w:bCs/>
          <w:sz w:val="28"/>
          <w:szCs w:val="28"/>
          <w:lang w:val="en-US" w:eastAsia="zh-CN"/>
        </w:rPr>
        <w:t>供应商</w:t>
      </w:r>
      <w:r>
        <w:rPr>
          <w:rFonts w:hint="eastAsia" w:ascii="宋体" w:hAnsi="宋体" w:cs="宋体"/>
          <w:b/>
          <w:bCs/>
          <w:sz w:val="28"/>
          <w:szCs w:val="28"/>
        </w:rPr>
        <w:t>认为需要提交的其他证明材料或资料加盖</w:t>
      </w:r>
      <w:r>
        <w:rPr>
          <w:rFonts w:hint="eastAsia" w:ascii="宋体" w:hAnsi="宋体" w:cs="宋体"/>
          <w:b/>
          <w:bCs/>
          <w:sz w:val="28"/>
          <w:szCs w:val="28"/>
          <w:lang w:val="en-US" w:eastAsia="zh-CN"/>
        </w:rPr>
        <w:t>供应商</w:t>
      </w:r>
      <w:r>
        <w:rPr>
          <w:rFonts w:hint="eastAsia" w:ascii="宋体" w:hAnsi="宋体" w:cs="宋体"/>
          <w:b/>
          <w:bCs/>
          <w:sz w:val="28"/>
          <w:szCs w:val="28"/>
        </w:rPr>
        <w:t>的单位公章后应在此项下提交。</w:t>
      </w:r>
    </w:p>
    <w:sectPr>
      <w:footerReference r:id="rId6" w:type="default"/>
      <w:pgSz w:w="11906" w:h="16838"/>
      <w:pgMar w:top="1440" w:right="1286" w:bottom="1440" w:left="1800"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TimesNewRomanPSMT">
    <w:altName w:val="宋体"/>
    <w:panose1 w:val="00000000000000000000"/>
    <w:charset w:val="00"/>
    <w:family w:val="roman"/>
    <w:pitch w:val="default"/>
    <w:sig w:usb0="00000000" w:usb1="00000000" w:usb2="00000010"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73167">
    <w:pPr>
      <w:tabs>
        <w:tab w:val="left" w:pos="4835"/>
      </w:tabs>
      <w:spacing w:line="116" w:lineRule="exact"/>
      <w:ind w:firstLine="4452"/>
      <w:rPr>
        <w:rStyle w:val="31"/>
        <w:rFonts w:eastAsia="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4270FB">
                          <w:pPr>
                            <w:pStyle w:val="1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A4270FB">
                    <w:pPr>
                      <w:pStyle w:val="11"/>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A5E0C">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E2D4C6">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EE2D4C6">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D864D">
    <w:pPr>
      <w:spacing w:line="116" w:lineRule="exact"/>
      <w:ind w:firstLine="4452"/>
      <w:rPr>
        <w:rStyle w:val="31"/>
        <w:rFonts w:eastAsia="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8ED2BC">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D8ED2BC">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25D07">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D8AF33">
                          <w:pPr>
                            <w:pStyle w:val="11"/>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AD8AF33">
                    <w:pPr>
                      <w:pStyle w:val="11"/>
                    </w:pPr>
                    <w:r>
                      <w:fldChar w:fldCharType="begin"/>
                    </w:r>
                    <w:r>
                      <w:instrText xml:space="preserve"> PAGE  \* MERGEFORMAT </w:instrText>
                    </w:r>
                    <w:r>
                      <w:fldChar w:fldCharType="separate"/>
                    </w:r>
                    <w:r>
                      <w:t>37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DB80CF"/>
    <w:multiLevelType w:val="singleLevel"/>
    <w:tmpl w:val="BEDB80CF"/>
    <w:lvl w:ilvl="0" w:tentative="0">
      <w:start w:val="2"/>
      <w:numFmt w:val="decimal"/>
      <w:suff w:val="nothing"/>
      <w:lvlText w:val="%1、"/>
      <w:lvlJc w:val="left"/>
    </w:lvl>
  </w:abstractNum>
  <w:abstractNum w:abstractNumId="1">
    <w:nsid w:val="FC3694D5"/>
    <w:multiLevelType w:val="multilevel"/>
    <w:tmpl w:val="FC3694D5"/>
    <w:lvl w:ilvl="0" w:tentative="0">
      <w:start w:val="5"/>
      <w:numFmt w:val="decimal"/>
      <w:suff w:val="nothing"/>
      <w:lvlText w:val="%1.2 "/>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BE0014"/>
    <w:rsid w:val="003B5FD0"/>
    <w:rsid w:val="00F05477"/>
    <w:rsid w:val="040655C3"/>
    <w:rsid w:val="047E6223"/>
    <w:rsid w:val="05BE0014"/>
    <w:rsid w:val="068E795F"/>
    <w:rsid w:val="0B6A6F96"/>
    <w:rsid w:val="0BBF1B88"/>
    <w:rsid w:val="0BD8685D"/>
    <w:rsid w:val="0C403690"/>
    <w:rsid w:val="0DC451DA"/>
    <w:rsid w:val="0FC046D2"/>
    <w:rsid w:val="107439CE"/>
    <w:rsid w:val="109E0A4B"/>
    <w:rsid w:val="10A44A05"/>
    <w:rsid w:val="11061AFA"/>
    <w:rsid w:val="13273885"/>
    <w:rsid w:val="14A00775"/>
    <w:rsid w:val="162E2871"/>
    <w:rsid w:val="16AD19E8"/>
    <w:rsid w:val="1A514EFB"/>
    <w:rsid w:val="1CD540C8"/>
    <w:rsid w:val="23B600CB"/>
    <w:rsid w:val="23F26A01"/>
    <w:rsid w:val="26110925"/>
    <w:rsid w:val="26625E2B"/>
    <w:rsid w:val="288449F9"/>
    <w:rsid w:val="28E374EB"/>
    <w:rsid w:val="2B024970"/>
    <w:rsid w:val="2C5801F0"/>
    <w:rsid w:val="32325BB0"/>
    <w:rsid w:val="330F43D5"/>
    <w:rsid w:val="33302F51"/>
    <w:rsid w:val="378D7D28"/>
    <w:rsid w:val="3A5A3A83"/>
    <w:rsid w:val="3B36794F"/>
    <w:rsid w:val="3B5D137F"/>
    <w:rsid w:val="3B666706"/>
    <w:rsid w:val="3D08284D"/>
    <w:rsid w:val="3E3D2281"/>
    <w:rsid w:val="3F47037C"/>
    <w:rsid w:val="42D22364"/>
    <w:rsid w:val="430B75F7"/>
    <w:rsid w:val="44555025"/>
    <w:rsid w:val="490B5F77"/>
    <w:rsid w:val="4A4B0101"/>
    <w:rsid w:val="4C5A7097"/>
    <w:rsid w:val="51F003FF"/>
    <w:rsid w:val="53E52BF8"/>
    <w:rsid w:val="54AD0D51"/>
    <w:rsid w:val="57D72CBD"/>
    <w:rsid w:val="58262DCD"/>
    <w:rsid w:val="59A82DD8"/>
    <w:rsid w:val="5CBC559B"/>
    <w:rsid w:val="6022004C"/>
    <w:rsid w:val="607509B4"/>
    <w:rsid w:val="62005984"/>
    <w:rsid w:val="625D4220"/>
    <w:rsid w:val="642D7DF9"/>
    <w:rsid w:val="6527505B"/>
    <w:rsid w:val="659B206D"/>
    <w:rsid w:val="68AC5629"/>
    <w:rsid w:val="69CC30A8"/>
    <w:rsid w:val="6AA3205B"/>
    <w:rsid w:val="6D6B4002"/>
    <w:rsid w:val="6F2A462E"/>
    <w:rsid w:val="70F57389"/>
    <w:rsid w:val="71D451F0"/>
    <w:rsid w:val="73071100"/>
    <w:rsid w:val="73A6484A"/>
    <w:rsid w:val="74924AB1"/>
    <w:rsid w:val="75622D43"/>
    <w:rsid w:val="779036BD"/>
    <w:rsid w:val="79063058"/>
    <w:rsid w:val="799212F0"/>
    <w:rsid w:val="7B315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libri Light" w:hAnsi="Calibri Light"/>
      <w:b/>
      <w:bCs/>
      <w:sz w:val="32"/>
      <w:szCs w:val="32"/>
      <w:lang w:val="zh-CN"/>
    </w:rPr>
  </w:style>
  <w:style w:type="paragraph" w:styleId="4">
    <w:name w:val="heading 3"/>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caption"/>
    <w:basedOn w:val="1"/>
    <w:next w:val="1"/>
    <w:qFormat/>
    <w:uiPriority w:val="0"/>
    <w:rPr>
      <w:rFonts w:ascii="Arial" w:hAnsi="Arial" w:eastAsia="黑体" w:cs="Arial"/>
      <w:sz w:val="20"/>
      <w:szCs w:val="20"/>
    </w:rPr>
  </w:style>
  <w:style w:type="paragraph" w:styleId="6">
    <w:name w:val="Body Text"/>
    <w:basedOn w:val="1"/>
    <w:next w:val="7"/>
    <w:unhideWhenUsed/>
    <w:qFormat/>
    <w:uiPriority w:val="99"/>
    <w:pPr>
      <w:spacing w:after="120"/>
    </w:pPr>
  </w:style>
  <w:style w:type="paragraph" w:styleId="7">
    <w:name w:val="Body Text 2"/>
    <w:basedOn w:val="1"/>
    <w:qFormat/>
    <w:uiPriority w:val="99"/>
    <w:pPr>
      <w:spacing w:line="900" w:lineRule="exact"/>
      <w:jc w:val="center"/>
    </w:pPr>
    <w:rPr>
      <w:rFonts w:eastAsia="楷体_GB2312"/>
      <w:b/>
      <w:bCs/>
      <w:sz w:val="36"/>
      <w:szCs w:val="36"/>
    </w:rPr>
  </w:style>
  <w:style w:type="paragraph" w:styleId="8">
    <w:name w:val="Body Text Indent"/>
    <w:basedOn w:val="1"/>
    <w:next w:val="1"/>
    <w:qFormat/>
    <w:uiPriority w:val="0"/>
    <w:pPr>
      <w:adjustRightInd w:val="0"/>
      <w:spacing w:after="120" w:line="360" w:lineRule="atLeast"/>
      <w:ind w:left="420" w:leftChars="200"/>
      <w:jc w:val="left"/>
    </w:pPr>
    <w:rPr>
      <w:kern w:val="0"/>
      <w:sz w:val="24"/>
      <w:szCs w:val="20"/>
    </w:rPr>
  </w:style>
  <w:style w:type="paragraph" w:styleId="9">
    <w:name w:val="Plain Text"/>
    <w:basedOn w:val="1"/>
    <w:qFormat/>
    <w:uiPriority w:val="0"/>
    <w:rPr>
      <w:rFonts w:eastAsia="宋体"/>
      <w:sz w:val="24"/>
    </w:rPr>
  </w:style>
  <w:style w:type="paragraph" w:styleId="10">
    <w:name w:val="Body Text Indent 2"/>
    <w:basedOn w:val="1"/>
    <w:qFormat/>
    <w:uiPriority w:val="0"/>
    <w:pPr>
      <w:spacing w:after="120" w:line="480" w:lineRule="auto"/>
      <w:ind w:left="420" w:leftChars="200"/>
    </w:pPr>
  </w:style>
  <w:style w:type="paragraph" w:styleId="11">
    <w:name w:val="footer"/>
    <w:basedOn w:val="1"/>
    <w:unhideWhenUsed/>
    <w:qFormat/>
    <w:uiPriority w:val="0"/>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99"/>
    <w:rPr>
      <w:rFonts w:ascii="Calibri" w:hAnsi="Calibri" w:eastAsia="宋体" w:cs="Times New Roman"/>
      <w:sz w:val="24"/>
      <w:szCs w:val="24"/>
    </w:rPr>
  </w:style>
  <w:style w:type="paragraph" w:styleId="14">
    <w:name w:val="Body Text First Indent"/>
    <w:basedOn w:val="6"/>
    <w:next w:val="15"/>
    <w:unhideWhenUsed/>
    <w:qFormat/>
    <w:uiPriority w:val="99"/>
    <w:pPr>
      <w:ind w:firstLine="420" w:firstLineChars="100"/>
    </w:pPr>
  </w:style>
  <w:style w:type="paragraph" w:styleId="15">
    <w:name w:val="Body Text First Indent 2"/>
    <w:basedOn w:val="8"/>
    <w:next w:val="1"/>
    <w:unhideWhenUsed/>
    <w:qFormat/>
    <w:uiPriority w:val="99"/>
    <w:pPr>
      <w:snapToGrid w:val="0"/>
      <w:spacing w:after="100" w:afterAutospacing="1" w:line="360" w:lineRule="auto"/>
      <w:ind w:left="480" w:firstLine="562" w:firstLineChars="200"/>
    </w:pPr>
    <w:rPr>
      <w:rFonts w:ascii="仿宋_GB2312" w:hAnsi="仿宋_GB2312"/>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qFormat/>
    <w:uiPriority w:val="0"/>
    <w:rPr>
      <w:color w:val="800080"/>
      <w:u w:val="none"/>
    </w:rPr>
  </w:style>
  <w:style w:type="character" w:styleId="20">
    <w:name w:val="Emphasis"/>
    <w:basedOn w:val="18"/>
    <w:qFormat/>
    <w:uiPriority w:val="0"/>
    <w:rPr>
      <w:i/>
    </w:rPr>
  </w:style>
  <w:style w:type="character" w:styleId="21">
    <w:name w:val="HTML Definition"/>
    <w:basedOn w:val="18"/>
    <w:qFormat/>
    <w:uiPriority w:val="0"/>
  </w:style>
  <w:style w:type="character" w:styleId="22">
    <w:name w:val="HTML Typewriter"/>
    <w:basedOn w:val="18"/>
    <w:qFormat/>
    <w:uiPriority w:val="0"/>
    <w:rPr>
      <w:rFonts w:hint="default" w:ascii="monospace" w:hAnsi="monospace" w:eastAsia="monospace" w:cs="monospace"/>
      <w:sz w:val="20"/>
    </w:rPr>
  </w:style>
  <w:style w:type="character" w:styleId="23">
    <w:name w:val="HTML Acronym"/>
    <w:basedOn w:val="18"/>
    <w:qFormat/>
    <w:uiPriority w:val="0"/>
  </w:style>
  <w:style w:type="character" w:styleId="24">
    <w:name w:val="HTML Variable"/>
    <w:basedOn w:val="18"/>
    <w:qFormat/>
    <w:uiPriority w:val="0"/>
  </w:style>
  <w:style w:type="character" w:styleId="25">
    <w:name w:val="Hyperlink"/>
    <w:unhideWhenUsed/>
    <w:qFormat/>
    <w:uiPriority w:val="99"/>
    <w:rPr>
      <w:color w:val="333333"/>
      <w:sz w:val="18"/>
      <w:szCs w:val="18"/>
      <w:u w:val="none"/>
    </w:rPr>
  </w:style>
  <w:style w:type="character" w:styleId="26">
    <w:name w:val="HTML Code"/>
    <w:basedOn w:val="18"/>
    <w:qFormat/>
    <w:uiPriority w:val="0"/>
    <w:rPr>
      <w:rFonts w:ascii="monospace" w:hAnsi="monospace" w:eastAsia="monospace" w:cs="monospace"/>
      <w:sz w:val="20"/>
    </w:rPr>
  </w:style>
  <w:style w:type="character" w:styleId="27">
    <w:name w:val="HTML Cite"/>
    <w:basedOn w:val="18"/>
    <w:qFormat/>
    <w:uiPriority w:val="0"/>
  </w:style>
  <w:style w:type="character" w:styleId="28">
    <w:name w:val="HTML Keyboard"/>
    <w:basedOn w:val="18"/>
    <w:qFormat/>
    <w:uiPriority w:val="0"/>
    <w:rPr>
      <w:rFonts w:hint="default" w:ascii="monospace" w:hAnsi="monospace" w:eastAsia="monospace" w:cs="monospace"/>
      <w:sz w:val="20"/>
    </w:rPr>
  </w:style>
  <w:style w:type="character" w:styleId="29">
    <w:name w:val="HTML Sample"/>
    <w:basedOn w:val="18"/>
    <w:qFormat/>
    <w:uiPriority w:val="0"/>
    <w:rPr>
      <w:rFonts w:hint="default" w:ascii="monospace" w:hAnsi="monospace" w:eastAsia="monospace" w:cs="monospace"/>
    </w:rPr>
  </w:style>
  <w:style w:type="paragraph" w:customStyle="1" w:styleId="30">
    <w:name w:val="UserStyle_33"/>
    <w:basedOn w:val="1"/>
    <w:qFormat/>
    <w:uiPriority w:val="0"/>
    <w:rPr>
      <w:sz w:val="24"/>
      <w:szCs w:val="24"/>
    </w:rPr>
  </w:style>
  <w:style w:type="character" w:customStyle="1" w:styleId="31">
    <w:name w:val="NormalCharacter"/>
    <w:qFormat/>
    <w:uiPriority w:val="0"/>
  </w:style>
  <w:style w:type="paragraph" w:styleId="32">
    <w:name w:val="List Paragraph"/>
    <w:basedOn w:val="1"/>
    <w:qFormat/>
    <w:uiPriority w:val="99"/>
    <w:pPr>
      <w:ind w:firstLine="420" w:firstLineChars="200"/>
    </w:pPr>
  </w:style>
  <w:style w:type="paragraph" w:customStyle="1" w:styleId="33">
    <w:name w:val="HtmlNormal"/>
    <w:basedOn w:val="1"/>
    <w:qFormat/>
    <w:uiPriority w:val="0"/>
    <w:rPr>
      <w:sz w:val="24"/>
      <w:szCs w:val="24"/>
    </w:rPr>
  </w:style>
  <w:style w:type="paragraph" w:customStyle="1" w:styleId="34">
    <w:name w:val="UserStyle_99"/>
    <w:basedOn w:val="1"/>
    <w:qFormat/>
    <w:uiPriority w:val="0"/>
    <w:pPr>
      <w:ind w:firstLine="420" w:firstLineChars="200"/>
      <w:jc w:val="both"/>
      <w:textAlignment w:val="baseline"/>
    </w:pPr>
  </w:style>
  <w:style w:type="paragraph" w:customStyle="1" w:styleId="35">
    <w:name w:val="179"/>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36">
    <w:name w:val="正文文本缩进1"/>
    <w:basedOn w:val="1"/>
    <w:qFormat/>
    <w:uiPriority w:val="0"/>
    <w:pPr>
      <w:spacing w:line="360" w:lineRule="auto"/>
      <w:ind w:firstLine="480" w:firstLineChars="200"/>
    </w:pPr>
    <w:rPr>
      <w:rFonts w:ascii="宋体"/>
      <w:kern w:val="0"/>
      <w:sz w:val="24"/>
      <w:szCs w:val="20"/>
    </w:rPr>
  </w:style>
  <w:style w:type="paragraph" w:customStyle="1" w:styleId="37">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38">
    <w:name w:val="日期1"/>
    <w:basedOn w:val="1"/>
    <w:next w:val="1"/>
    <w:qFormat/>
    <w:uiPriority w:val="0"/>
    <w:rPr>
      <w:kern w:val="0"/>
      <w:sz w:val="24"/>
      <w:szCs w:val="20"/>
    </w:rPr>
  </w:style>
  <w:style w:type="paragraph" w:customStyle="1" w:styleId="39">
    <w:name w:val="列出段落1"/>
    <w:basedOn w:val="1"/>
    <w:qFormat/>
    <w:uiPriority w:val="0"/>
    <w:pPr>
      <w:ind w:firstLine="420" w:firstLineChars="200"/>
    </w:pPr>
  </w:style>
  <w:style w:type="paragraph" w:customStyle="1" w:styleId="40">
    <w:name w:val="Table Text"/>
    <w:basedOn w:val="1"/>
    <w:semiHidden/>
    <w:qFormat/>
    <w:uiPriority w:val="0"/>
    <w:rPr>
      <w:rFonts w:ascii="宋体" w:hAnsi="宋体" w:eastAsia="宋体" w:cs="宋体"/>
      <w:sz w:val="24"/>
      <w:szCs w:val="24"/>
      <w:lang w:val="en-US" w:eastAsia="en-US" w:bidi="ar-SA"/>
    </w:rPr>
  </w:style>
  <w:style w:type="table" w:customStyle="1" w:styleId="41">
    <w:name w:val="Table Normal"/>
    <w:semiHidden/>
    <w:unhideWhenUsed/>
    <w:qFormat/>
    <w:uiPriority w:val="0"/>
    <w:tblPr>
      <w:tblCellMar>
        <w:top w:w="0" w:type="dxa"/>
        <w:left w:w="0" w:type="dxa"/>
        <w:bottom w:w="0" w:type="dxa"/>
        <w:right w:w="0" w:type="dxa"/>
      </w:tblCellMar>
    </w:tblPr>
  </w:style>
  <w:style w:type="character" w:customStyle="1" w:styleId="42">
    <w:name w:val="first-child"/>
    <w:basedOn w:val="18"/>
    <w:qFormat/>
    <w:uiPriority w:val="0"/>
  </w:style>
  <w:style w:type="character" w:customStyle="1" w:styleId="43">
    <w:name w:val="hover5"/>
    <w:basedOn w:val="18"/>
    <w:qFormat/>
    <w:uiPriority w:val="0"/>
    <w:rPr>
      <w:color w:val="0282FF"/>
    </w:rPr>
  </w:style>
  <w:style w:type="character" w:customStyle="1" w:styleId="44">
    <w:name w:val="nth-child(n+2)"/>
    <w:basedOn w:val="18"/>
    <w:qFormat/>
    <w:uiPriority w:val="0"/>
  </w:style>
  <w:style w:type="character" w:customStyle="1" w:styleId="45">
    <w:name w:val="layui-this"/>
    <w:basedOn w:val="18"/>
    <w:qFormat/>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546a7768-6a3a-4b1b-b6f3-ef18d70f1644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414C0096</paraID>
      <start>0</start>
      <end>2</end>
      <status>unmodified</status>
      <modifiedWord/>
      <trackRevisions>false</trackRevisions>
    </reviewItem>
    <reviewItem>
      <errorID>5c61e4d8-3b99-4967-aa01-1ba5b91942e3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2987F988</paraID>
      <start>0</start>
      <end>2</end>
      <status>unmodified</status>
      <modifiedWord/>
      <trackRevisions>false</trackRevisions>
    </reviewItem>
    <reviewItem>
      <errorID>6771085a-b486-446a-b0c6-26dd0ae7196e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1507AB55</paraID>
      <start>0</start>
      <end>2</end>
      <status>unmodified</status>
      <modifiedWord/>
      <trackRevisions>false</trackRevisions>
    </reviewItem>
    <reviewItem>
      <errorID>91284818-3401-4404-a75e-9166fc5c5475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954B168</paraID>
      <start>0</start>
      <end>2</end>
      <status>unmodified</status>
      <modifiedWord/>
      <trackRevisions>false</trackRevisions>
    </reviewItem>
    <reviewItem>
      <errorID>512e3d3b-e8f1-4142-a4da-485b51489165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BC1F01C</paraID>
      <start>0</start>
      <end>2</end>
      <status>unmodified</status>
      <modifiedWord/>
      <trackRevisions>false</trackRevisions>
    </reviewItem>
    <reviewItem>
      <errorID>6856edb7-dda7-43a3-b14f-8bf9b4a3d8d8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3EB5ADFB</paraID>
      <start>0</start>
      <end>2</end>
      <status>unmodified</status>
      <modifiedWord/>
      <trackRevisions>false</trackRevisions>
    </reviewItem>
    <reviewItem>
      <errorID>bbb527ce-c8b9-4433-816c-5a3067b73c59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4E83889</paraID>
      <start>0</start>
      <end>2</end>
      <status>unmodified</status>
      <modifiedWord/>
      <trackRevisions>false</trackRevisions>
    </reviewItem>
    <reviewItem>
      <errorID>991a4cf8-80cb-4f1b-9acb-cdba35c2cc8c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7C4B085C</paraID>
      <start>0</start>
      <end>2</end>
      <status>unmodified</status>
      <modifiedWord/>
      <trackRevisions>false</trackRevisions>
    </reviewItem>
    <reviewItem>
      <errorID>814ab9f4-6912-4c05-a5e5-d03d3ffff218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2293CE1C</paraID>
      <start>0</start>
      <end>2</end>
      <status>unmodified</status>
      <modifiedWord/>
      <trackRevisions>false</trackRevisions>
    </reviewItem>
    <reviewItem>
      <errorID>a121b7d3-1c7d-4d47-af27-442c241c4598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1D61404C</paraID>
      <start>0</start>
      <end>2</end>
      <status>unmodified</status>
      <modifiedWord/>
      <trackRevisions>false</trackRevisions>
    </reviewItem>
    <reviewItem>
      <errorID>f05def57-937d-431f-a371-2f03b8eb0cf1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6CCAE676</paraID>
      <start>0</start>
      <end>2</end>
      <status>unmodified</status>
      <modifiedWord/>
      <trackRevisions>false</trackRevisions>
    </reviewItem>
    <reviewItem>
      <errorID>c1ebf422-eeb0-4020-b021-6e526a76f9b8</errorID>
      <errorWord>上午00:00</errorWord>
      <group>L1_Knowledge</group>
      <groupName>知识性问题</groupName>
      <ability>L2_Time</ability>
      <abilityName>日期时间</abilityName>
      <candidateList/>
      <explain>时间与前缀不匹配，可能的时间前缀有“下午、晚上、凌晨、午夜”。</explain>
      <paraID>67825E86</paraID>
      <start>29</start>
      <end>36</end>
      <status>unmodified</status>
      <modifiedWord/>
      <trackRevisions>false</trackRevisions>
    </reviewItem>
    <reviewItem>
      <errorID>7d2e7c21-0753-4c6c-9059-d651f3b15450</errorID>
      <errorWord>,</errorWord>
      <group>L1_Format</group>
      <groupName>格式问题</groupName>
      <ability>L2_HalfPunc</ability>
      <abilityName>全半角检查</abilityName>
      <candidateList>
        <item>，</item>
      </candidateList>
      <explain>文本全半角错误。</explain>
      <paraID>7059F342</paraID>
      <start>25</start>
      <end>26</end>
      <status>unmodified</status>
      <modifiedWord/>
      <trackRevisions>false</trackRevisions>
    </reviewItem>
    <reviewItem>
      <errorID>661bf250-a612-4a5f-accb-3ea486d4551b</errorID>
      <errorWord>,</errorWord>
      <group>L1_Format</group>
      <groupName>格式问题</groupName>
      <ability>L2_HalfPunc</ability>
      <abilityName>全半角检查</abilityName>
      <candidateList>
        <item>，</item>
      </candidateList>
      <explain>文本全半角错误。</explain>
      <paraID>752CA321</paraID>
      <start>84</start>
      <end>85</end>
      <status>unmodified</status>
      <modifiedWord/>
      <trackRevisions>false</trackRevisions>
    </reviewItem>
    <reviewItem>
      <errorID>155f59dc-5c0a-4b08-aaf4-a3229d315a98</errorID>
      <errorWord>（</errorWord>
      <group>L1_Punc</group>
      <groupName>标点问题</groupName>
      <ability>L2_Punc</ability>
      <abilityName>标点符号检查</abilityName>
      <candidateList/>
      <explain>同一形式括号套用。</explain>
      <paraID>509DF18F</paraID>
      <start>117</start>
      <end>118</end>
      <status>unmodified</status>
      <modifiedWord/>
      <trackRevisions>false</trackRevisions>
    </reviewItem>
    <reviewItem>
      <errorID>04594e3d-1461-4172-b9e6-cecb68596a0b</errorID>
      <errorWord>（</errorWord>
      <group>L1_Punc</group>
      <groupName>标点问题</groupName>
      <ability>L2_Punc</ability>
      <abilityName>标点符号检查</abilityName>
      <candidateList/>
      <explain>同一形式括号套用。</explain>
      <paraID>736E75C9</paraID>
      <start>21</start>
      <end>22</end>
      <status>unmodified</status>
      <modifiedWord/>
      <trackRevisions>false</trackRevisions>
    </reviewItem>
    <reviewItem>
      <errorID>77e3599e-eeb3-4aaa-8789-f1803a31e43d</errorID>
      <errorWord>-</errorWord>
      <group>L1_Format</group>
      <groupName>格式问题</groupName>
      <ability>L2_HalfPunc</ability>
      <abilityName>全半角检查</abilityName>
      <candidateList>
        <item>－</item>
      </candidateList>
      <explain>文本全半角错误。</explain>
      <paraID>  8988B2</paraID>
      <start>160</start>
      <end>161</end>
      <status>unmodified</status>
      <modifiedWord/>
      <trackRevisions>false</trackRevisions>
    </reviewItem>
    <reviewItem>
      <errorID>787469bc-b661-46fa-8922-9f35cacbfad7</errorID>
      <errorWord>-</errorWord>
      <group>L1_Format</group>
      <groupName>格式问题</groupName>
      <ability>L2_HalfPunc</ability>
      <abilityName>全半角检查</abilityName>
      <candidateList>
        <item>－</item>
      </candidateList>
      <explain>文本全半角错误。</explain>
      <paraID>  8988B2</paraID>
      <start>165</start>
      <end>166</end>
      <status>unmodified</status>
      <modifiedWord/>
      <trackRevisions>false</trackRevisions>
    </reviewItem>
    <reviewItem>
      <errorID>b3f90fde-4949-4cb7-a419-e72b47dd5858</errorID>
      <errorWord>-</errorWord>
      <group>L1_Format</group>
      <groupName>格式问题</groupName>
      <ability>L2_HalfPunc</ability>
      <abilityName>全半角检查</abilityName>
      <candidateList>
        <item>－</item>
      </candidateList>
      <explain>文本全半角错误。</explain>
      <paraID>  8988B2</paraID>
      <start>175</start>
      <end>176</end>
      <status>unmodified</status>
      <modifiedWord/>
      <trackRevisions>false</trackRevisions>
    </reviewItem>
    <reviewItem>
      <errorID>909454c7-e807-4ff0-b9b4-7fbd6afe22ce</errorID>
      <errorWord>（</errorWord>
      <group>L1_Punc</group>
      <groupName>标点问题</groupName>
      <ability>L2_Punc</ability>
      <abilityName>标点符号检查</abilityName>
      <candidateList/>
      <explain>同一形式括号套用。</explain>
      <paraID>  8988B2</paraID>
      <start>180</start>
      <end>181</end>
      <status>unmodified</status>
      <modifiedWord/>
      <trackRevisions>false</trackRevisions>
    </reviewItem>
    <reviewItem>
      <errorID>01db3573-5c97-452c-a581-0ad297a44d30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640979CD</paraID>
      <start>0</start>
      <end>2</end>
      <status>unmodified</status>
      <modifiedWord/>
      <trackRevisions>false</trackRevisions>
    </reviewItem>
    <reviewItem>
      <errorID>93c90f63-256e-49f1-803a-6965a9bfccbe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52235F1D</paraID>
      <start>0</start>
      <end>2</end>
      <status>unmodified</status>
      <modifiedWord/>
      <trackRevisions>false</trackRevisions>
    </reviewItem>
    <reviewItem>
      <errorID>40892ad9-c1fa-4179-b00f-702a9a139f5e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766F87AE</paraID>
      <start>0</start>
      <end>2</end>
      <status>unmodified</status>
      <modifiedWord/>
      <trackRevisions>false</trackRevisions>
    </reviewItem>
    <reviewItem>
      <errorID>921ae774-f7a7-4459-94fd-ead90d5be8d9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E8C0FDA</paraID>
      <start>0</start>
      <end>2</end>
      <status>unmodified</status>
      <modifiedWord/>
      <trackRevisions>false</trackRevisions>
    </reviewItem>
    <reviewItem>
      <errorID>5da33432-9e04-48c5-ac83-216b3167b334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6CDCC653</paraID>
      <start>0</start>
      <end>2</end>
      <status>unmodified</status>
      <modifiedWord/>
      <trackRevisions>false</trackRevisions>
    </reviewItem>
    <reviewItem>
      <errorID>668abca3-4232-4ea7-8e80-59c825993dbb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2376BCF1</paraID>
      <start>0</start>
      <end>2</end>
      <status>unmodified</status>
      <modifiedWord/>
      <trackRevisions>false</trackRevisions>
    </reviewItem>
    <reviewItem>
      <errorID>7d197a55-71b0-4205-8648-cbaf472984a0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CB7850A</paraID>
      <start>0</start>
      <end>2</end>
      <status>unmodified</status>
      <modifiedWord/>
      <trackRevisions>false</trackRevisions>
    </reviewItem>
    <reviewItem>
      <errorID>7dd3a834-6a3a-4791-8ea4-c0d706f5f6c8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247E1F2F</paraID>
      <start>0</start>
      <end>2</end>
      <status>unmodified</status>
      <modifiedWord/>
      <trackRevisions>false</trackRevisions>
    </reviewItem>
    <reviewItem>
      <errorID>39ba886c-3aed-4301-89de-a31fccd3e162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2F6A9B60</paraID>
      <start>0</start>
      <end>2</end>
      <status>unmodified</status>
      <modifiedWord/>
      <trackRevisions>false</trackRevisions>
    </reviewItem>
    <reviewItem>
      <errorID>dc760657-6ae3-44dc-82b2-5d5494727488</errorID>
      <errorWord>,</errorWord>
      <group>L1_Format</group>
      <groupName>格式问题</groupName>
      <ability>L2_HalfPunc</ability>
      <abilityName>全半角检查</abilityName>
      <candidateList>
        <item>，</item>
      </candidateList>
      <explain>文本全半角错误。</explain>
      <paraID>2F6A9B60</paraID>
      <start>12</start>
      <end>13</end>
      <status>unmodified</status>
      <modifiedWord/>
      <trackRevisions>false</trackRevisions>
    </reviewItem>
    <reviewItem>
      <errorID>d40e2af2-988a-446e-ab51-9d0a0cd8ae55</errorID>
      <errorWord>,</errorWord>
      <group>L1_Format</group>
      <groupName>格式问题</groupName>
      <ability>L2_HalfPunc</ability>
      <abilityName>全半角检查</abilityName>
      <candidateList>
        <item>，</item>
      </candidateList>
      <explain>文本全半角错误。</explain>
      <paraID>2F6A9B60</paraID>
      <start>38</start>
      <end>39</end>
      <status>unmodified</status>
      <modifiedWord/>
      <trackRevisions>false</trackRevisions>
    </reviewItem>
    <reviewItem>
      <errorID>2141d95c-5b72-4f36-8e19-f608981d2218</errorID>
      <errorWord>,</errorWord>
      <group>L1_Format</group>
      <groupName>格式问题</groupName>
      <ability>L2_HalfPunc</ability>
      <abilityName>全半角检查</abilityName>
      <candidateList>
        <item>，</item>
      </candidateList>
      <explain>文本全半角错误。</explain>
      <paraID>2F6A9B60</paraID>
      <start>77</start>
      <end>78</end>
      <status>unmodified</status>
      <modifiedWord/>
      <trackRevisions>false</trackRevisions>
    </reviewItem>
    <reviewItem>
      <errorID>84738175-d2e8-49a7-a634-cf7282899255</errorID>
      <errorWord>,</errorWord>
      <group>L1_Format</group>
      <groupName>格式问题</groupName>
      <ability>L2_HalfPunc</ability>
      <abilityName>全半角检查</abilityName>
      <candidateList>
        <item>，</item>
      </candidateList>
      <explain>文本全半角错误。</explain>
      <paraID>2F6A9B60</paraID>
      <start>83</start>
      <end>84</end>
      <status>unmodified</status>
      <modifiedWord/>
      <trackRevisions>false</trackRevisions>
    </reviewItem>
    <reviewItem>
      <errorID>2044baeb-2389-42b3-8269-98869ccd3b4f</errorID>
      <errorWord>,</errorWord>
      <group>L1_Format</group>
      <groupName>格式问题</groupName>
      <ability>L2_HalfPunc</ability>
      <abilityName>全半角检查</abilityName>
      <candidateList>
        <item>，</item>
      </candidateList>
      <explain>文本全半角错误。</explain>
      <paraID>2F6A9B60</paraID>
      <start>102</start>
      <end>103</end>
      <status>unmodified</status>
      <modifiedWord/>
      <trackRevisions>false</trackRevisions>
    </reviewItem>
    <reviewItem>
      <errorID>df49b4ec-370a-48a1-b619-bb11536529be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7CA31ECB</paraID>
      <start>0</start>
      <end>2</end>
      <status>unmodified</status>
      <modifiedWord/>
      <trackRevisions>false</trackRevisions>
    </reviewItem>
    <reviewItem>
      <errorID>5135c92c-1abd-4d2e-b8e9-e3d024f52ea7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31ACCCE5</paraID>
      <start>0</start>
      <end>2</end>
      <status>unmodified</status>
      <modifiedWord/>
      <trackRevisions>false</trackRevisions>
    </reviewItem>
    <reviewItem>
      <errorID>6e1d2c0f-05b4-47d0-83d8-12e83631e059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6E330F4A</paraID>
      <start>0</start>
      <end>2</end>
      <status>unmodified</status>
      <modifiedWord/>
      <trackRevisions>false</trackRevisions>
    </reviewItem>
    <reviewItem>
      <errorID>e777f27c-2b2b-43ac-9868-4c6c52b5b31d</errorID>
      <errorWord>(</errorWord>
      <group>L1_Format</group>
      <groupName>格式问题</groupName>
      <ability>L2_HalfPunc</ability>
      <abilityName>全半角检查</abilityName>
      <candidateList>
        <item>（</item>
      </candidateList>
      <explain>文本全半角错误。</explain>
      <paraID>640C1CB9</paraID>
      <start>24</start>
      <end>25</end>
      <status>unmodified</status>
      <modifiedWord/>
      <trackRevisions>false</trackRevisions>
    </reviewItem>
    <reviewItem>
      <errorID>fa8f8cd9-8ab8-40de-a086-551e775a9ae4</errorID>
      <errorWord>)</errorWord>
      <group>L1_Format</group>
      <groupName>格式问题</groupName>
      <ability>L2_HalfPunc</ability>
      <abilityName>全半角检查</abilityName>
      <candidateList>
        <item>）</item>
      </candidateList>
      <explain>文本全半角错误。</explain>
      <paraID>640C1CB9</paraID>
      <start>34</start>
      <end>35</end>
      <status>unmodified</status>
      <modifiedWord/>
      <trackRevisions>false</trackRevisions>
    </reviewItem>
    <reviewItem>
      <errorID>011e9eca-6b1e-4082-af28-e1c3cae7a371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5B9BA6A8</paraID>
      <start>0</start>
      <end>2</end>
      <status>unmodified</status>
      <modifiedWord/>
      <trackRevisions>false</trackRevisions>
    </reviewItem>
    <reviewItem>
      <errorID>c11dcae7-10b0-482b-adee-c8744e0c9cf4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2DFBD078</paraID>
      <start>0</start>
      <end>2</end>
      <status>unmodified</status>
      <modifiedWord/>
      <trackRevisions>false</trackRevisions>
    </reviewItem>
    <reviewItem>
      <errorID>4765e0c0-fdba-4623-9324-7aa3fb3d098c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4FF8204B</paraID>
      <start>0</start>
      <end>2</end>
      <status>unmodified</status>
      <modifiedWord/>
      <trackRevisions>false</trackRevisions>
    </reviewItem>
    <reviewItem>
      <errorID>6e76a53c-30ec-41b0-a95d-bb916a1c00df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204F5145</paraID>
      <start>0</start>
      <end>2</end>
      <status>unmodified</status>
      <modifiedWord/>
      <trackRevisions>false</trackRevisions>
    </reviewItem>
    <reviewItem>
      <errorID>83e78ddd-2f72-4a09-988a-e23181ca3292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7DFC3169</paraID>
      <start>0</start>
      <end>2</end>
      <status>unmodified</status>
      <modifiedWord/>
      <trackRevisions>false</trackRevisions>
    </reviewItem>
    <reviewItem>
      <errorID>f7e6b070-aa92-4a91-a3f2-092d5a89dbe2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6A57802</paraID>
      <start>0</start>
      <end>2</end>
      <status>unmodified</status>
      <modifiedWord/>
      <trackRevisions>false</trackRevisions>
    </reviewItem>
    <reviewItem>
      <errorID>f02c172e-b405-4603-b05a-b6a15f85abb6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9A1E974</paraID>
      <start>0</start>
      <end>2</end>
      <status>unmodified</status>
      <modifiedWord/>
      <trackRevisions>false</trackRevisions>
    </reviewItem>
    <reviewItem>
      <errorID>4ab84998-29bb-4b87-bd61-6582f7aff3aa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634C0EFE</paraID>
      <start>0</start>
      <end>2</end>
      <status>unmodified</status>
      <modifiedWord/>
      <trackRevisions>false</trackRevisions>
    </reviewItem>
    <reviewItem>
      <errorID>9b77cb1b-1ed0-4c11-90bb-b5a532592be5</errorID>
      <errorWord>文件的</errorWord>
      <group>L1_Word</group>
      <groupName>字词问题</groupName>
      <ability>L2_Typo</ability>
      <abilityName>字词错误</abilityName>
      <candidateList>
        <item>文件</item>
      </candidateList>
      <explain/>
      <paraID>78D823B8</paraID>
      <start>11</start>
      <end>14</end>
      <status>unmodified</status>
      <modifiedWord/>
      <trackRevisions>false</trackRevisions>
    </reviewItem>
    <reviewItem>
      <errorID>23a0b163-686e-4f77-873e-347dfa36e2b5</errorID>
      <errorWord>(</errorWord>
      <group>L1_Format</group>
      <groupName>格式问题</groupName>
      <ability>L2_HalfPunc</ability>
      <abilityName>全半角检查</abilityName>
      <candidateList>
        <item>（</item>
      </candidateList>
      <explain>文本全半角错误。</explain>
      <paraID>662C8157</paraID>
      <start>3</start>
      <end>4</end>
      <status>unmodified</status>
      <modifiedWord/>
      <trackRevisions>false</trackRevisions>
    </reviewItem>
    <reviewItem>
      <errorID>bb6751b5-e525-4c32-bea7-ba66d1ec0629</errorID>
      <errorWord>)</errorWord>
      <group>L1_Format</group>
      <groupName>格式问题</groupName>
      <ability>L2_HalfPunc</ability>
      <abilityName>全半角检查</abilityName>
      <candidateList>
        <item>）</item>
      </candidateList>
      <explain>文本全半角错误。</explain>
      <paraID>662C8157</paraID>
      <start>8</start>
      <end>9</end>
      <status>unmodified</status>
      <modifiedWord/>
      <trackRevisions>false</trackRevisions>
    </reviewItem>
    <reviewItem>
      <errorID>19027646-d7c6-4eb7-a6fc-64532f5ab2d0</errorID>
      <errorWord>（</errorWord>
      <group>L1_Punc</group>
      <groupName>标点问题</groupName>
      <ability>L2_Punc</ability>
      <abilityName>标点符号检查</abilityName>
      <candidateList/>
      <explain>同一形式括号套用。</explain>
      <paraID>52BA4FE1</paraID>
      <start>117</start>
      <end>118</end>
      <status>unmodified</status>
      <modifiedWord/>
      <trackRevisions>false</trackRevisions>
    </reviewItem>
    <reviewItem>
      <errorID>129a18ff-1c9e-4a0f-b11f-977c89fc4c10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5AADC72F</paraID>
      <start>0</start>
      <end>2</end>
      <status>unmodified</status>
      <modifiedWord/>
      <trackRevisions>false</trackRevisions>
    </reviewItem>
    <reviewItem>
      <errorID>5e72a9da-1cc6-449a-8fc3-0640c51c954d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2A6A4CB9</paraID>
      <start>0</start>
      <end>2</end>
      <status>unmodified</status>
      <modifiedWord/>
      <trackRevisions>false</trackRevisions>
    </reviewItem>
    <reviewItem>
      <errorID>acbf1d95-85a1-4d99-90b2-f87931918279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57BAABA4</paraID>
      <start>0</start>
      <end>2</end>
      <status>unmodified</status>
      <modifiedWord/>
      <trackRevisions>false</trackRevisions>
    </reviewItem>
    <reviewItem>
      <errorID>57f22608-40c8-415d-9224-fef8c426f472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35526F69</paraID>
      <start>0</start>
      <end>2</end>
      <status>unmodified</status>
      <modifiedWord/>
      <trackRevisions>false</trackRevisions>
    </reviewItem>
    <reviewItem>
      <errorID>d943dc06-0fcf-4ea6-8ffd-09e3a6ed0e1e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251BA785</paraID>
      <start>0</start>
      <end>2</end>
      <status>unmodified</status>
      <modifiedWord/>
      <trackRevisions>false</trackRevisions>
    </reviewItem>
    <reviewItem>
      <errorID>60317a29-c8c5-4edc-83ce-6f6aa44530b5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1BC28982</paraID>
      <start>0</start>
      <end>2</end>
      <status>unmodified</status>
      <modifiedWord/>
      <trackRevisions>false</trackRevisions>
    </reviewItem>
    <reviewItem>
      <errorID>1c5564af-81da-4679-8a4c-010dbc0d8bc7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4DFBE06A</paraID>
      <start>0</start>
      <end>2</end>
      <status>unmodified</status>
      <modifiedWord/>
      <trackRevisions>false</trackRevisions>
    </reviewItem>
    <reviewItem>
      <errorID>09c8c7b6-20c3-4af3-8aae-d556ef2f7179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59EE645B</paraID>
      <start>0</start>
      <end>2</end>
      <status>unmodified</status>
      <modifiedWord/>
      <trackRevisions>false</trackRevisions>
    </reviewItem>
    <reviewItem>
      <errorID>13270d80-14f2-4402-a972-23a18c1fd6d4</errorID>
      <errorWord>[2019]3号</errorWord>
      <group>L1_Knowledge</group>
      <groupName>知识性问题</groupName>
      <ability>L2_Knowledge</ability>
      <abilityName>其他知识</abilityName>
      <candidateList>
        <item>〔2019〕3号</item>
      </candidateList>
      <explain>发文字号格式错误。</explain>
      <paraID> 89B63CE</paraID>
      <start>35</start>
      <end>43</end>
      <status>unmodified</status>
      <modifiedWord/>
      <trackRevisions>false</trackRevisions>
    </reviewItem>
    <reviewItem>
      <errorID>4c68160b-45be-4e06-a304-67978f2dc865</errorID>
      <errorWord>(</errorWord>
      <group>L1_Format</group>
      <groupName>格式问题</groupName>
      <ability>L2_HalfPunc</ability>
      <abilityName>全半角检查</abilityName>
      <candidateList>
        <item>（</item>
      </candidateList>
      <explain>文本全半角错误。</explain>
      <paraID> 89B63CE</paraID>
      <start>66</start>
      <end>67</end>
      <status>unmodified</status>
      <modifiedWord/>
      <trackRevisions>false</trackRevisions>
    </reviewItem>
    <reviewItem>
      <errorID>9d9768bc-e7ed-4957-af6e-3b36a377501c</errorID>
      <errorWord>[2019]3号</errorWord>
      <group>L1_Knowledge</group>
      <groupName>知识性问题</groupName>
      <ability>L2_Knowledge</ability>
      <abilityName>其他知识</abilityName>
      <candidateList>
        <item>〔2019〕3号</item>
      </candidateList>
      <explain>发文字号格式错误。</explain>
      <paraID> 89B63CE</paraID>
      <start>72</start>
      <end>80</end>
      <status>unmodified</status>
      <modifiedWord/>
      <trackRevisions>false</trackRevisions>
    </reviewItem>
    <reviewItem>
      <errorID>f0559d3f-4251-41e6-8c87-8d8d6c9fd3d5</errorID>
      <errorWord>)</errorWord>
      <group>L1_Format</group>
      <groupName>格式问题</groupName>
      <ability>L2_HalfPunc</ability>
      <abilityName>全半角检查</abilityName>
      <candidateList>
        <item>）</item>
      </candidateList>
      <explain>文本全半角错误。</explain>
      <paraID> 89B63CE</paraID>
      <start>137</start>
      <end>138</end>
      <status>unmodified</status>
      <modifiedWord/>
      <trackRevisions>false</trackRevisions>
    </reviewItem>
    <reviewItem>
      <errorID>e1d58140-29ee-4fa7-af2c-c56803e685ca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3C820CA0</paraID>
      <start>0</start>
      <end>2</end>
      <status>unmodified</status>
      <modifiedWord/>
      <trackRevisions>false</trackRevisions>
    </reviewItem>
    <reviewItem>
      <errorID>f276ec6f-9110-43c1-aa21-7e5faadb2f97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F48A62E</paraID>
      <start>0</start>
      <end>2</end>
      <status>unmodified</status>
      <modifiedWord/>
      <trackRevisions>false</trackRevisions>
    </reviewItem>
    <reviewItem>
      <errorID>aa68670f-38cc-4a0f-b534-0233e595cb71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F2C508</paraID>
      <start>0</start>
      <end>2</end>
      <status>unmodified</status>
      <modifiedWord/>
      <trackRevisions>false</trackRevisions>
    </reviewItem>
    <reviewItem>
      <errorID>0a1bf5ec-b6f7-41c3-817f-d5ccb6367b47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4D220521</paraID>
      <start>0</start>
      <end>2</end>
      <status>unmodified</status>
      <modifiedWord/>
      <trackRevisions>false</trackRevisions>
    </reviewItem>
    <reviewItem>
      <errorID>97cfc900-e403-4815-a3dd-0ab09112a288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4A36E67</paraID>
      <start>0</start>
      <end>2</end>
      <status>unmodified</status>
      <modifiedWord/>
      <trackRevisions>false</trackRevisions>
    </reviewItem>
    <reviewItem>
      <errorID>e78c7ca6-de49-4c98-8f1b-fa5b6665e8e7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5233E6D</paraID>
      <start>0</start>
      <end>2</end>
      <status>unmodified</status>
      <modifiedWord/>
      <trackRevisions>false</trackRevisions>
    </reviewItem>
    <reviewItem>
      <errorID>c224e27d-552a-4181-a269-1983df7089f6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38DE89C7</paraID>
      <start>0</start>
      <end>2</end>
      <status>unmodified</status>
      <modifiedWord/>
      <trackRevisions>false</trackRevisions>
    </reviewItem>
    <reviewItem>
      <errorID>8b8e8091-c07d-40d6-b8ee-630216710b53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3207817A</paraID>
      <start>0</start>
      <end>2</end>
      <status>unmodified</status>
      <modifiedWord/>
      <trackRevisions>false</trackRevisions>
    </reviewItem>
    <reviewItem>
      <errorID>f6644686-61eb-4078-be72-d7cc9a65d15e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46CFF1B7</paraID>
      <start>0</start>
      <end>2</end>
      <status>unmodified</status>
      <modifiedWord/>
      <trackRevisions>false</trackRevisions>
    </reviewItem>
    <reviewItem>
      <errorID>615239d1-470a-4e83-b2a2-1891643241e7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293287B7</paraID>
      <start>0</start>
      <end>2</end>
      <status>unmodified</status>
      <modifiedWord/>
      <trackRevisions>false</trackRevisions>
    </reviewItem>
    <reviewItem>
      <errorID>7101fdb6-b1b5-4156-9fd1-43cbdd13fe4b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172A61D8</paraID>
      <start>0</start>
      <end>2</end>
      <status>unmodified</status>
      <modifiedWord/>
      <trackRevisions>false</trackRevisions>
    </reviewItem>
    <reviewItem>
      <errorID>66cfe5d2-b194-499b-b4de-f49a63fef1f3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599B2781</paraID>
      <start>0</start>
      <end>2</end>
      <status>unmodified</status>
      <modifiedWord/>
      <trackRevisions>false</trackRevisions>
    </reviewItem>
    <reviewItem>
      <errorID>263fdace-7d26-45ff-b021-cda2edab4eef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7D541C24</paraID>
      <start>0</start>
      <end>2</end>
      <status>unmodified</status>
      <modifiedWord/>
      <trackRevisions>false</trackRevisions>
    </reviewItem>
    <reviewItem>
      <errorID>ba087c50-0fdb-443e-8ea4-f1d11566ccd7</errorID>
      <errorWord>所必须的</errorWord>
      <group>L1_Word</group>
      <groupName>字词问题</groupName>
      <ability>L2_Typo</ability>
      <abilityName>字词错误</abilityName>
      <candidateList>
        <item>所必需的</item>
      </candidateList>
      <explain/>
      <paraID>7A663372</paraID>
      <start>6</start>
      <end>10</end>
      <status>unmodified</status>
      <modifiedWord/>
      <trackRevisions>false</trackRevisions>
    </reviewItem>
    <reviewItem>
      <errorID>18fd5c0f-1759-43cb-bbed-b9648374bd9a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43A8073C</paraID>
      <start>0</start>
      <end>2</end>
      <status>unmodified</status>
      <modifiedWord/>
      <trackRevisions>false</trackRevisions>
    </reviewItem>
    <reviewItem>
      <errorID>cae6e282-0f1c-4af4-a4a7-29a7ab74d685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866F82A</paraID>
      <start>0</start>
      <end>2</end>
      <status>unmodified</status>
      <modifiedWord/>
      <trackRevisions>false</trackRevisions>
    </reviewItem>
    <reviewItem>
      <errorID>499a5d24-78ed-4483-9596-49997f64a430</errorID>
      <errorWord>所必须的</errorWord>
      <group>L1_Word</group>
      <groupName>字词问题</groupName>
      <ability>L2_Typo</ability>
      <abilityName>字词错误</abilityName>
      <candidateList>
        <item>所必需的</item>
      </candidateList>
      <explain/>
      <paraID> 866F82A</paraID>
      <start>11</start>
      <end>15</end>
      <status>unmodified</status>
      <modifiedWord/>
      <trackRevisions>false</trackRevisions>
    </reviewItem>
    <reviewItem>
      <errorID>2b00299d-2c8e-42e8-8d2c-bade4a6ab662</errorID>
      <errorWord>(</errorWord>
      <group>L1_Format</group>
      <groupName>格式问题</groupName>
      <ability>L2_HalfPunc</ability>
      <abilityName>全半角检查</abilityName>
      <candidateList>
        <item>（</item>
      </candidateList>
      <explain>文本全半角错误。</explain>
      <paraID>2675C176</paraID>
      <start>14</start>
      <end>15</end>
      <status>unmodified</status>
      <modifiedWord/>
      <trackRevisions>false</trackRevisions>
    </reviewItem>
    <reviewItem>
      <errorID>8ce032d1-19ee-4e22-8f30-6726efdb2623</errorID>
      <errorWord>)</errorWord>
      <group>L1_Format</group>
      <groupName>格式问题</groupName>
      <ability>L2_HalfPunc</ability>
      <abilityName>全半角检查</abilityName>
      <candidateList>
        <item>）</item>
      </candidateList>
      <explain>文本全半角错误。</explain>
      <paraID>2675C176</paraID>
      <start>37</start>
      <end>38</end>
      <status>unmodified</status>
      <modifiedWord/>
      <trackRevisions>false</trackRevisions>
    </reviewItem>
    <reviewItem>
      <errorID>781f52c9-77bb-4cfc-bd4e-724cacbb5272</errorID>
      <errorWord>(</errorWord>
      <group>L1_Format</group>
      <groupName>格式问题</groupName>
      <ability>L2_HalfPunc</ability>
      <abilityName>全半角检查</abilityName>
      <candidateList>
        <item>（</item>
      </candidateList>
      <explain>文本全半角错误。</explain>
      <paraID>2675C176</paraID>
      <start>69</start>
      <end>70</end>
      <status>unmodified</status>
      <modifiedWord/>
      <trackRevisions>false</trackRevisions>
    </reviewItem>
    <reviewItem>
      <errorID>ce2ef94e-48ae-4fb7-a623-d4c1f64f28d7</errorID>
      <errorWord>)</errorWord>
      <group>L1_Format</group>
      <groupName>格式问题</groupName>
      <ability>L2_HalfPunc</ability>
      <abilityName>全半角检查</abilityName>
      <candidateList>
        <item>）</item>
      </candidateList>
      <explain>文本全半角错误。</explain>
      <paraID>2675C176</paraID>
      <start>85</start>
      <end>86</end>
      <status>unmodified</status>
      <modifiedWord/>
      <trackRevisions>false</trackRevisions>
    </reviewItem>
    <reviewItem>
      <errorID>3d0addb1-9ba1-41de-b50e-2915d63e1c0f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35A5CF69</paraID>
      <start>0</start>
      <end>2</end>
      <status>unmodified</status>
      <modifiedWord/>
      <trackRevisions>false</trackRevisions>
    </reviewItem>
    <reviewItem>
      <errorID>bfc244e4-85e6-4ee7-a57d-c8caf98b6139</errorID>
      <errorWord>(</errorWord>
      <group>L1_Format</group>
      <groupName>格式问题</groupName>
      <ability>L2_HalfPunc</ability>
      <abilityName>全半角检查</abilityName>
      <candidateList>
        <item>（</item>
      </candidateList>
      <explain>文本全半角错误。</explain>
      <paraID>61C50882</paraID>
      <start>70</start>
      <end>71</end>
      <status>unmodified</status>
      <modifiedWord/>
      <trackRevisions>false</trackRevisions>
    </reviewItem>
    <reviewItem>
      <errorID>8176cf7d-46a1-450a-ad3e-af1d3e7b12a6</errorID>
      <errorWord>[2007]119号</errorWord>
      <group>L1_Knowledge</group>
      <groupName>知识性问题</groupName>
      <ability>L2_Knowledge</ability>
      <abilityName>其他知识</abilityName>
      <candidateList>
        <item>〔2007〕119号</item>
      </candidateList>
      <explain>发文字号格式错误。</explain>
      <paraID>61C50882</paraID>
      <start>73</start>
      <end>83</end>
      <status>unmodified</status>
      <modifiedWord/>
      <trackRevisions>false</trackRevisions>
    </reviewItem>
    <reviewItem>
      <errorID>e6876024-9167-456b-bb16-f0f7126f0575</errorID>
      <errorWord>)</errorWord>
      <group>L1_Format</group>
      <groupName>格式问题</groupName>
      <ability>L2_HalfPunc</ability>
      <abilityName>全半角检查</abilityName>
      <candidateList>
        <item>）</item>
      </candidateList>
      <explain>文本全半角错误。</explain>
      <paraID>61C50882</paraID>
      <start>83</start>
      <end>84</end>
      <status>unmodified</status>
      <modifiedWord/>
      <trackRevisions>false</trackRevisions>
    </reviewItem>
    <reviewItem>
      <errorID>e291e519-3ee2-4512-814f-236f45a3f70e</errorID>
      <errorWord>［2008］</errorWord>
      <group>L1_Punc</group>
      <groupName>标点问题</groupName>
      <ability>L2_Punc</ability>
      <abilityName>标点符号检查</abilityName>
      <candidateList>
        <item>〔2008〕</item>
      </candidateList>
      <explain/>
      <paraID>61C50882</paraID>
      <start>110</start>
      <end>116</end>
      <status>unmodified</status>
      <modifiedWord/>
      <trackRevisions>false</trackRevisions>
    </reviewItem>
    <reviewItem>
      <errorID>f2a85d55-816d-43d5-a4c8-27a5aaeb353a</errorID>
      <errorWord>（</errorWord>
      <group>L1_Word</group>
      <groupName>字词问题</groupName>
      <ability>L2_Typo</ability>
      <abilityName>字词错误</abilityName>
      <candidateList>
        <item>（以</item>
      </candidateList>
      <explain/>
      <paraID>401D202F</paraID>
      <start>130</start>
      <end>132</end>
      <status>modified</status>
      <modifiedWord>（以</modifiedWord>
      <trackRevisions>false</trackRevisions>
    </reviewItem>
    <reviewItem>
      <errorID>362875f0-52f7-4716-aac2-37c39328376c</errorID>
      <errorWord>&lt;</errorWord>
      <group>L1_Format</group>
      <groupName>格式问题</groupName>
      <ability>L2_HalfPunc</ability>
      <abilityName>全半角检查</abilityName>
      <candidateList>
        <item>〈</item>
      </candidateList>
      <explain>文本全半角错误。</explain>
      <paraID>7F6250ED</paraID>
      <start>54</start>
      <end>55</end>
      <status>unmodified</status>
      <modifiedWord/>
      <trackRevisions>false</trackRevisions>
    </reviewItem>
    <reviewItem>
      <errorID>880372dc-84ff-45b7-9e9d-99b3d5c1be1a</errorID>
      <errorWord>&gt;</errorWord>
      <group>L1_Format</group>
      <groupName>格式问题</groupName>
      <ability>L2_HalfPunc</ability>
      <abilityName>全半角检查</abilityName>
      <candidateList>
        <item>〉</item>
      </candidateList>
      <explain>文本全半角错误。</explain>
      <paraID>7F6250ED</paraID>
      <start>72</start>
      <end>73</end>
      <status>unmodified</status>
      <modifiedWord/>
      <trackRevisions>false</trackRevisions>
    </reviewItem>
    <reviewItem>
      <errorID>b83276f9-e501-419f-9c15-7173f3f9b506</errorID>
      <errorWord>做为</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795E501B</paraID>
      <start>10</start>
      <end>12</end>
      <status>modified</status>
      <modifiedWord>作为</modifiedWord>
      <trackRevisions>false</trackRevisions>
    </reviewItem>
    <reviewItem>
      <errorID>7c9eef57-59dd-4395-a17b-a41ea98a00a4</errorID>
      <errorWord>,</errorWord>
      <group>L1_Format</group>
      <groupName>格式问题</groupName>
      <ability>L2_HalfPunc</ability>
      <abilityName>全半角检查</abilityName>
      <candidateList>
        <item>，</item>
      </candidateList>
      <explain>文本全半角错误。</explain>
      <paraID>78123AD6</paraID>
      <start>175</start>
      <end>176</end>
      <status>unmodified</status>
      <modifiedWord/>
      <trackRevisions>false</trackRevisions>
    </reviewItem>
    <reviewItem>
      <errorID>48bb2e8d-72dc-4371-8d78-b5e4bf72e455</errorID>
      <errorWord>《</errorWord>
      <group>L1_Punc</group>
      <groupName>标点问题</groupName>
      <ability>L2_Punc</ability>
      <abilityName>标点符号检查</abilityName>
      <candidateList/>
      <explain>同一形式括号套用。</explain>
      <paraID>24963348</paraID>
      <start>28</start>
      <end>29</end>
      <status>unmodified</status>
      <modifiedWord/>
      <trackRevisions>false</trackRevisions>
    </reviewItem>
    <reviewItem>
      <errorID>edc79b4a-4c58-4330-9e4c-c134a8022e24</errorID>
      <errorWord>》</errorWord>
      <group>L1_Punc</group>
      <groupName>标点问题</groupName>
      <ability>L2_Punc</ability>
      <abilityName>标点符号检查</abilityName>
      <candidateList/>
      <explain>同一形式括号套用。</explain>
      <paraID>24963348</paraID>
      <start>44</start>
      <end>45</end>
      <status>unmodified</status>
      <modifiedWord/>
      <trackRevisions>false</trackRevisions>
    </reviewItem>
    <reviewItem>
      <errorID>98b6aa8e-03f1-4487-8789-587c9302bd7c</errorID>
      <errorWord>（</errorWord>
      <group>L1_Punc</group>
      <groupName>标点问题</groupName>
      <ability>L2_Punc</ability>
      <abilityName>标点符号检查</abilityName>
      <candidateList/>
      <explain>同一形式括号套用。</explain>
      <paraID>24963348</paraID>
      <start>46</start>
      <end>47</end>
      <status>unmodified</status>
      <modifiedWord/>
      <trackRevisions>false</trackRevisions>
    </reviewItem>
    <reviewItem>
      <errorID>c267231d-01a0-4e16-809f-82f198d95428</errorID>
      <errorWord>,</errorWord>
      <group>L1_Format</group>
      <groupName>格式问题</groupName>
      <ability>L2_HalfPunc</ability>
      <abilityName>全半角检查</abilityName>
      <candidateList>
        <item>，</item>
      </candidateList>
      <explain>文本全半角错误。</explain>
      <paraID>509A453A</paraID>
      <start>25</start>
      <end>26</end>
      <status>unmodified</status>
      <modifiedWord/>
      <trackRevisions>false</trackRevisions>
    </reviewItem>
    <reviewItem>
      <errorID>74188800-f13d-4e45-8461-703cbc9e4f54</errorID>
      <errorWord>,</errorWord>
      <group>L1_Format</group>
      <groupName>格式问题</groupName>
      <ability>L2_HalfPunc</ability>
      <abilityName>全半角检查</abilityName>
      <candidateList>
        <item>，</item>
      </candidateList>
      <explain>文本全半角错误。</explain>
      <paraID>559648AA</paraID>
      <start>16</start>
      <end>17</end>
      <status>unmodified</status>
      <modifiedWord/>
      <trackRevisions>false</trackRevisions>
    </reviewItem>
    <reviewItem>
      <errorID>1952fe94-3604-44b2-b7e0-153fe08253b4</errorID>
      <errorWord>,</errorWord>
      <group>L1_Format</group>
      <groupName>格式问题</groupName>
      <ability>L2_HalfPunc</ability>
      <abilityName>全半角检查</abilityName>
      <candidateList>
        <item>，</item>
      </candidateList>
      <explain>文本全半角错误。</explain>
      <paraID>559648AA</paraID>
      <start>27</start>
      <end>28</end>
      <status>unmodified</status>
      <modifiedWord/>
      <trackRevisions>false</trackRevisions>
    </reviewItem>
    <reviewItem>
      <errorID>67ad011f-bdb7-4d37-8dfb-fd323f57b432</errorID>
      <errorWord>,</errorWord>
      <group>L1_Format</group>
      <groupName>格式问题</groupName>
      <ability>L2_HalfPunc</ability>
      <abilityName>全半角检查</abilityName>
      <candidateList>
        <item>，</item>
      </candidateList>
      <explain>文本全半角错误。</explain>
      <paraID>559648AA</paraID>
      <start>42</start>
      <end>43</end>
      <status>unmodified</status>
      <modifiedWord/>
      <trackRevisions>false</trackRevisions>
    </reviewItem>
    <reviewItem>
      <errorID>71351271-6853-49e4-8e9b-dc09993dc4b7</errorID>
      <errorWord>,</errorWord>
      <group>L1_Format</group>
      <groupName>格式问题</groupName>
      <ability>L2_HalfPunc</ability>
      <abilityName>全半角检查</abilityName>
      <candidateList>
        <item>，</item>
      </candidateList>
      <explain>文本全半角错误。</explain>
      <paraID>712C8665</paraID>
      <start>59</start>
      <end>60</end>
      <status>unmodified</status>
      <modifiedWord/>
      <trackRevisions>false</trackRevisions>
    </reviewItem>
    <reviewItem>
      <errorID>e701a3bc-57a8-41c3-b43e-d2523af0553a</errorID>
      <errorWord>,</errorWord>
      <group>L1_Format</group>
      <groupName>格式问题</groupName>
      <ability>L2_HalfPunc</ability>
      <abilityName>全半角检查</abilityName>
      <candidateList>
        <item>，</item>
      </candidateList>
      <explain>文本全半角错误。</explain>
      <paraID>712C8665</paraID>
      <start>103</start>
      <end>104</end>
      <status>unmodified</status>
      <modifiedWord/>
      <trackRevisions>false</trackRevisions>
    </reviewItem>
    <reviewItem>
      <errorID>95aef19e-fac3-47ac-a09c-7b8951f70bf2</errorID>
      <errorWord>(</errorWord>
      <group>L1_Format</group>
      <groupName>格式问题</groupName>
      <ability>L2_HalfPunc</ability>
      <abilityName>全半角检查</abilityName>
      <candidateList>
        <item>（</item>
      </candidateList>
      <explain>文本全半角错误。</explain>
      <paraID>1CD02258</paraID>
      <start>17</start>
      <end>18</end>
      <status>unmodified</status>
      <modifiedWord/>
      <trackRevisions>false</trackRevisions>
    </reviewItem>
    <reviewItem>
      <errorID>06802e8e-695a-4c69-b651-cbd034471dd6</errorID>
      <errorWord>)</errorWord>
      <group>L1_Format</group>
      <groupName>格式问题</groupName>
      <ability>L2_HalfPunc</ability>
      <abilityName>全半角检查</abilityName>
      <candidateList>
        <item>）</item>
      </candidateList>
      <explain>文本全半角错误。</explain>
      <paraID>1CD02258</paraID>
      <start>21</start>
      <end>22</end>
      <status>unmodified</status>
      <modifiedWord/>
      <trackRevisions>false</trackRevisions>
    </reviewItem>
    <reviewItem>
      <errorID>f27910cf-9fd6-43bd-85f8-474a7b7574a8</errorID>
      <errorWord>(</errorWord>
      <group>L1_Format</group>
      <groupName>格式问题</groupName>
      <ability>L2_HalfPunc</ability>
      <abilityName>全半角检查</abilityName>
      <candidateList>
        <item>（</item>
      </candidateList>
      <explain>文本全半角错误。</explain>
      <paraID>1CD02258</paraID>
      <start>45</start>
      <end>46</end>
      <status>unmodified</status>
      <modifiedWord/>
      <trackRevisions>false</trackRevisions>
    </reviewItem>
    <reviewItem>
      <errorID>e9823477-7933-4872-8b25-bed7ffe824af</errorID>
      <errorWord>)</errorWord>
      <group>L1_Format</group>
      <groupName>格式问题</groupName>
      <ability>L2_HalfPunc</ability>
      <abilityName>全半角检查</abilityName>
      <candidateList>
        <item>）</item>
      </candidateList>
      <explain>文本全半角错误。</explain>
      <paraID>1CD02258</paraID>
      <start>49</start>
      <end>50</end>
      <status>unmodified</status>
      <modifiedWord/>
      <trackRevisions>false</trackRevisions>
    </reviewItem>
    <reviewItem>
      <errorID>deb27df8-385e-4d09-a1cf-bc75d56c3657</errorID>
      <errorWord>&lt;</errorWord>
      <group>L1_Format</group>
      <groupName>格式问题</groupName>
      <ability>L2_HalfPunc</ability>
      <abilityName>全半角检查</abilityName>
      <candidateList>
        <item>〈</item>
      </candidateList>
      <explain>文本全半角错误。</explain>
      <paraID> F0A65DE</paraID>
      <start>38</start>
      <end>39</end>
      <status>unmodified</status>
      <modifiedWord/>
      <trackRevisions>false</trackRevisions>
    </reviewItem>
    <reviewItem>
      <errorID>aab58104-6590-44c2-b487-eb3c5e43bef4</errorID>
      <errorWord>&lt;</errorWord>
      <group>L1_Format</group>
      <groupName>格式问题</groupName>
      <ability>L2_HalfPunc</ability>
      <abilityName>全半角检查</abilityName>
      <candidateList>
        <item>〈</item>
      </candidateList>
      <explain>文本全半角错误。</explain>
      <paraID>510DA98E</paraID>
      <start>38</start>
      <end>39</end>
      <status>unmodified</status>
      <modifiedWord/>
      <trackRevisions>false</trackRevisions>
    </reviewItem>
    <reviewItem>
      <errorID>e15e82b0-14ee-4634-a8d1-33bc5fcfaea8</errorID>
      <errorWord>&lt;</errorWord>
      <group>L1_Format</group>
      <groupName>格式问题</groupName>
      <ability>L2_HalfPunc</ability>
      <abilityName>全半角检查</abilityName>
      <candidateList>
        <item>〈</item>
      </candidateList>
      <explain>文本全半角错误。</explain>
      <paraID>2346319E</paraID>
      <start>27</start>
      <end>28</end>
      <status>unmodified</status>
      <modifiedWord/>
      <trackRevisions>false</trackRevisions>
    </reviewItem>
    <reviewItem>
      <errorID>e8968107-146c-4e48-b748-3f92e1ccc304</errorID>
      <errorWord>其它</errorWord>
      <group>L1_Word</group>
      <groupName>字词问题</groupName>
      <ability>L2_Alias</ability>
      <abilityName>也作/曾用词</abilityName>
      <candidateList>
        <item>其他</item>
      </candidateList>
      <explain>词汇[其它]为不规范表述或旧称，其规范书面表述为[其他]。</explain>
      <paraID> A104C23</paraID>
      <start>6</start>
      <end>8</end>
      <status>unmodified</status>
      <modifiedWord/>
      <trackRevisions>false</trackRevisions>
    </reviewItem>
    <reviewItem>
      <errorID>e02f910b-5cfd-48f2-b9da-df7a6d2c500c</errorID>
      <errorWord>[2019]3号</errorWord>
      <group>L1_Knowledge</group>
      <groupName>知识性问题</groupName>
      <ability>L2_Knowledge</ability>
      <abilityName>其他知识</abilityName>
      <candidateList>
        <item>〔2019〕3号</item>
      </candidateList>
      <explain>发文字号格式错误。</explain>
      <paraID>1B0F1317</paraID>
      <start>39</start>
      <end>47</end>
      <status>unmodified</status>
      <modifiedWord/>
      <trackRevisions>false</trackRevisions>
    </reviewItem>
    <reviewItem>
      <errorID>fbc78a05-4447-4ee3-aa79-d4708b15e820</errorID>
      <errorWord>(</errorWord>
      <group>L1_Format</group>
      <groupName>格式问题</groupName>
      <ability>L2_HalfPunc</ability>
      <abilityName>全半角检查</abilityName>
      <candidateList>
        <item>（</item>
      </candidateList>
      <explain>文本全半角错误。</explain>
      <paraID>1B0F1317</paraID>
      <start>69</start>
      <end>70</end>
      <status>unmodified</status>
      <modifiedWord/>
      <trackRevisions>false</trackRevisions>
    </reviewItem>
    <reviewItem>
      <errorID>d8c88c94-5cf4-4086-8021-efdb3fedbfbc</errorID>
      <errorWord>[2019]3号</errorWord>
      <group>L1_Knowledge</group>
      <groupName>知识性问题</groupName>
      <ability>L2_Knowledge</ability>
      <abilityName>其他知识</abilityName>
      <candidateList>
        <item>〔2019〕3号</item>
      </candidateList>
      <explain>发文字号格式错误。</explain>
      <paraID>1B0F1317</paraID>
      <start>75</start>
      <end>83</end>
      <status>unmodified</status>
      <modifiedWord/>
      <trackRevisions>false</trackRevisions>
    </reviewItem>
    <reviewItem>
      <errorID>0fd81693-22a5-4deb-92d2-72a498e6cb63</errorID>
      <errorWord>)</errorWord>
      <group>L1_Format</group>
      <groupName>格式问题</groupName>
      <ability>L2_HalfPunc</ability>
      <abilityName>全半角检查</abilityName>
      <candidateList>
        <item>）</item>
      </candidateList>
      <explain>文本全半角错误。</explain>
      <paraID>1B0F1317</paraID>
      <start>140</start>
      <end>141</end>
      <status>unmodified</status>
      <modifiedWord/>
      <trackRevisions>false</trackRevisions>
    </reviewItem>
    <reviewItem>
      <errorID>c73af30e-f164-48e8-938d-d2808010b737</errorID>
      <errorWord>《</errorWord>
      <group>L1_Punc</group>
      <groupName>标点问题</groupName>
      <ability>L2_Punc</ability>
      <abilityName>标点符号检查</abilityName>
      <candidateList/>
      <explain>同一形式括号套用。</explain>
      <paraID>3AB177CE</paraID>
      <start>89</start>
      <end>90</end>
      <status>unmodified</status>
      <modifiedWord/>
      <trackRevisions>false</trackRevisions>
    </reviewItem>
    <reviewItem>
      <errorID>a3fb2bac-03d7-49c3-a8cc-a332fe88d78b</errorID>
      <errorWord>》</errorWord>
      <group>L1_Punc</group>
      <groupName>标点问题</groupName>
      <ability>L2_Punc</ability>
      <abilityName>标点符号检查</abilityName>
      <candidateList/>
      <explain>同一形式括号套用。</explain>
      <paraID>3AB177CE</paraID>
      <start>105</start>
      <end>106</end>
      <status>unmodified</status>
      <modifiedWord/>
      <trackRevisions>false</trackRevisions>
    </reviewItem>
    <reviewItem>
      <errorID>8075a7c6-94bf-4dac-919e-6da085e710f7</errorID>
      <errorWord>（</errorWord>
      <group>L1_Punc</group>
      <groupName>标点问题</groupName>
      <ability>L2_Punc</ability>
      <abilityName>标点符号检查</abilityName>
      <candidateList/>
      <explain>同一形式括号套用。</explain>
      <paraID>3AB177CE</paraID>
      <start>107</start>
      <end>108</end>
      <status>unmodified</status>
      <modifiedWord/>
      <trackRevisions>false</trackRevisions>
    </reviewItem>
    <reviewItem>
      <errorID>a51a4cf1-2605-4866-a9eb-fcf4e20609a5</errorID>
      <errorWord>[2019]3号</errorWord>
      <group>L1_Knowledge</group>
      <groupName>知识性问题</groupName>
      <ability>L2_Knowledge</ability>
      <abilityName>其他知识</abilityName>
      <candidateList>
        <item>〔2019〕3号</item>
      </candidateList>
      <explain>发文字号格式错误。</explain>
      <paraID>3803ED2E</paraID>
      <start>39</start>
      <end>47</end>
      <status>unmodified</status>
      <modifiedWord/>
      <trackRevisions>false</trackRevisions>
    </reviewItem>
    <reviewItem>
      <errorID>8dc7fa85-5318-4e7d-8531-4aa11e184944</errorID>
      <errorWord>路</errorWord>
      <group>L1_Word</group>
      <groupName>字词问题</groupName>
      <ability>L2_Typo</ability>
      <abilityName>字词错误</abilityName>
      <candidateList>
        <item>路与</item>
      </candidateList>
      <explain/>
      <paraID> 8BAB75A</paraID>
      <start>11</start>
      <end>12</end>
      <status>unmodified</status>
      <modifiedWord/>
      <trackRevisions>false</trackRevisions>
    </reviewItem>
    <reviewItem>
      <errorID>5629d8c7-d8d1-4d46-a946-f9b61dc5130c</errorID>
      <errorWord>[2019]18号</errorWord>
      <group>L1_Knowledge</group>
      <groupName>知识性问题</groupName>
      <ability>L2_Knowledge</ability>
      <abilityName>其他知识</abilityName>
      <candidateList>
        <item>〔2019〕18号</item>
      </candidateList>
      <explain>发文字号格式错误。</explain>
      <paraID>4E16908C</paraID>
      <start>102</start>
      <end>111</end>
      <status>unmodified</status>
      <modifiedWord/>
      <trackRevisions>false</trackRevisions>
    </reviewItem>
    <reviewItem>
      <errorID>d207f73f-8e93-4af0-80ad-b022f502b0e3</errorID>
      <errorWord>[2019]19号</errorWord>
      <group>L1_Knowledge</group>
      <groupName>知识性问题</groupName>
      <ability>L2_Knowledge</ability>
      <abilityName>其他知识</abilityName>
      <candidateList>
        <item>〔2019〕19号</item>
      </candidateList>
      <explain>发文字号格式错误。</explain>
      <paraID>4E16908C</paraID>
      <start>147</start>
      <end>156</end>
      <status>unmodified</status>
      <modifiedWord/>
      <trackRevisions>false</trackRevisions>
    </reviewItem>
    <reviewItem>
      <errorID>2d76c772-0451-4415-b0b1-6300d60184b3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717F60C3</paraID>
      <start>0</start>
      <end>2</end>
      <status>unmodified</status>
      <modifiedWord/>
      <trackRevisions>false</trackRevisions>
    </reviewItem>
    <reviewItem>
      <errorID>331b78c8-91cf-4715-ad89-79ea76e6aa91</errorID>
      <errorWord>[2020]46号</errorWord>
      <group>L1_Knowledge</group>
      <groupName>知识性问题</groupName>
      <ability>L2_Knowledge</ability>
      <abilityName>其他知识</abilityName>
      <candidateList>
        <item>〔2020〕46号</item>
      </candidateList>
      <explain>发文字号格式错误。</explain>
      <paraID>717F60C3</paraID>
      <start>55</start>
      <end>64</end>
      <status>unmodified</status>
      <modifiedWord/>
      <trackRevisions>false</trackRevisions>
    </reviewItem>
    <reviewItem>
      <errorID>187dec99-f7c0-4d13-98c9-7d95767ee4c1</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717F60C3</paraID>
      <start>130</start>
      <end>137</end>
      <status>unmodified</status>
      <modifiedWord/>
      <trackRevisions>false</trackRevisions>
    </reviewItem>
    <reviewItem>
      <errorID>df9224ea-6a83-4bc8-b28f-b854b6e45c4b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6E53D403</paraID>
      <start>0</start>
      <end>2</end>
      <status>unmodified</status>
      <modifiedWord/>
      <trackRevisions>false</trackRevisions>
    </reviewItem>
    <reviewItem>
      <errorID>b9c1fdf4-8ac8-4eeb-8966-2389232b8dba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6E53D403</paraID>
      <start>66</start>
      <end>67</end>
      <status>unmodified</status>
      <modifiedWord/>
      <trackRevisions>false</trackRevisions>
    </reviewItem>
    <reviewItem>
      <errorID>bc783804-7aff-45a2-a9b3-07c7d4af5b5d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6E53D403</paraID>
      <start>71</start>
      <end>72</end>
      <status>unmodified</status>
      <modifiedWord/>
      <trackRevisions>false</trackRevisions>
    </reviewItem>
    <reviewItem>
      <errorID>e64ae51d-1e8b-4740-8684-7e033b8d0d15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16D448A1</paraID>
      <start>0</start>
      <end>2</end>
      <status>unmodified</status>
      <modifiedWord/>
      <trackRevisions>false</trackRevisions>
    </reviewItem>
    <reviewItem>
      <errorID>a87b2d20-f1b9-4f82-9dba-c238233494c2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D52598D</paraID>
      <start>0</start>
      <end>2</end>
      <status>unmodified</status>
      <modifiedWord/>
      <trackRevisions>false</trackRevisions>
    </reviewItem>
    <reviewItem>
      <errorID>5bd834d5-ca2a-4109-bf35-3cf1c8b66094</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 D52598D</paraID>
      <start>114</start>
      <end>119</end>
      <status>unmodified</status>
      <modifiedWord/>
      <trackRevisions>false</trackRevisions>
    </reviewItem>
    <reviewItem>
      <errorID>5550e830-392b-4463-bdc8-5571b60a1197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247EB7E0</paraID>
      <start>0</start>
      <end>2</end>
      <status>unmodified</status>
      <modifiedWord/>
      <trackRevisions>false</trackRevisions>
    </reviewItem>
    <reviewItem>
      <errorID>1625a42c-f51b-4993-9c5a-6356f1adb3b1</errorID>
      <errorWord>[2014]68号</errorWord>
      <group>L1_Knowledge</group>
      <groupName>知识性问题</groupName>
      <ability>L2_Knowledge</ability>
      <abilityName>其他知识</abilityName>
      <candidateList>
        <item>〔2014〕68号</item>
      </candidateList>
      <explain>发文字号格式错误。</explain>
      <paraID>197160C8</paraID>
      <start>38</start>
      <end>47</end>
      <status>unmodified</status>
      <modifiedWord/>
      <trackRevisions>false</trackRevisions>
    </reviewItem>
    <reviewItem>
      <errorID>d3511ec5-fe9c-403a-ba56-9de937c88edb</errorID>
      <errorWord>(</errorWord>
      <group>L1_Format</group>
      <groupName>格式问题</groupName>
      <ability>L2_HalfPunc</ability>
      <abilityName>全半角检查</abilityName>
      <candidateList>
        <item>（</item>
      </candidateList>
      <explain>文本全半角错误。</explain>
      <paraID>197160C8</paraID>
      <start>127</start>
      <end>128</end>
      <status>unmodified</status>
      <modifiedWord/>
      <trackRevisions>false</trackRevisions>
    </reviewItem>
    <reviewItem>
      <errorID>088bf6db-82ae-4770-9e4f-9978680ac354</errorID>
      <errorWord>)</errorWord>
      <group>L1_Format</group>
      <groupName>格式问题</groupName>
      <ability>L2_HalfPunc</ability>
      <abilityName>全半角检查</abilityName>
      <candidateList>
        <item>）</item>
      </candidateList>
      <explain>文本全半角错误。</explain>
      <paraID>197160C8</paraID>
      <start>137</start>
      <end>138</end>
      <status>unmodified</status>
      <modifiedWord/>
      <trackRevisions>false</trackRevisions>
    </reviewItem>
    <reviewItem>
      <errorID>7dcb2d7e-19ea-4c1f-ac0d-9c6468cc3ca6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6946B816</paraID>
      <start>0</start>
      <end>2</end>
      <status>unmodified</status>
      <modifiedWord/>
      <trackRevisions>false</trackRevisions>
    </reviewItem>
    <reviewItem>
      <errorID>4d6311ed-0c8b-4ee0-870f-2c9ff4b2850d</errorID>
      <errorWord>[2017]141号</errorWord>
      <group>L1_Knowledge</group>
      <groupName>知识性问题</groupName>
      <ability>L2_Knowledge</ability>
      <abilityName>其他知识</abilityName>
      <candidateList>
        <item>〔2017〕141号</item>
      </candidateList>
      <explain>发文字号格式错误。</explain>
      <paraID>6946B816</paraID>
      <start>57</start>
      <end>67</end>
      <status>unmodified</status>
      <modifiedWord/>
      <trackRevisions>false</trackRevisions>
    </reviewItem>
    <reviewItem>
      <errorID>33ab5df6-1d67-44f7-932e-52882a3b7c6b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1E931B7D</paraID>
      <start>0</start>
      <end>2</end>
      <status>unmodified</status>
      <modifiedWord/>
      <trackRevisions>false</trackRevisions>
    </reviewItem>
    <reviewItem>
      <errorID>9581201b-ac4e-41ee-809f-5f3b58c56e4f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6E69B5C3</paraID>
      <start>0</start>
      <end>2</end>
      <status>unmodified</status>
      <modifiedWord/>
      <trackRevisions>false</trackRevisions>
    </reviewItem>
    <reviewItem>
      <errorID>03445f1d-b62c-4eef-8354-b271bf41be86</errorID>
      <errorWord>（</errorWord>
      <group>L1_Punc</group>
      <groupName>标点问题</groupName>
      <ability>L2_Punc</ability>
      <abilityName>标点符号检查</abilityName>
      <candidateList/>
      <explain>同一形式括号套用。</explain>
      <paraID>3686F4BD</paraID>
      <start>88</start>
      <end>89</end>
      <status>unmodified</status>
      <modifiedWord/>
      <trackRevisions>false</trackRevisions>
    </reviewItem>
    <reviewItem>
      <errorID>c4159a31-8d24-4d2e-a9b8-c287382c373a</errorID>
      <errorWord>涉及到</errorWord>
      <group>L1_Grammar</group>
      <groupName>语法问题</groupName>
      <ability>L2_Grammar</ability>
      <abilityName>语法错误</abilityName>
      <candidateList>
        <item>涉及</item>
      </candidateList>
      <explain>〈动〉牵涉到；关联到：案子～好几个人｜这个问题～面很广。</explain>
      <paraID>4A627256</paraID>
      <start>9</start>
      <end>11</end>
      <status>modified</status>
      <modifiedWord>涉及</modifiedWord>
      <trackRevisions>false</trackRevisions>
    </reviewItem>
    <reviewItem>
      <errorID>a1952f47-8cf7-4d63-9925-dfa2141bb4ad</errorID>
      <errorWord>(</errorWord>
      <group>L1_Format</group>
      <groupName>格式问题</groupName>
      <ability>L2_HalfPunc</ability>
      <abilityName>全半角检查</abilityName>
      <candidateList>
        <item>（</item>
      </candidateList>
      <explain>文本全半角错误。</explain>
      <paraID>15B5D225</paraID>
      <start>25</start>
      <end>26</end>
      <status>unmodified</status>
      <modifiedWord/>
      <trackRevisions>false</trackRevisions>
    </reviewItem>
    <reviewItem>
      <errorID>0543b0d9-2c77-47b4-8f9c-a22e362b3e7c</errorID>
      <errorWord>)</errorWord>
      <group>L1_Format</group>
      <groupName>格式问题</groupName>
      <ability>L2_HalfPunc</ability>
      <abilityName>全半角检查</abilityName>
      <candidateList>
        <item>）</item>
      </candidateList>
      <explain>文本全半角错误。</explain>
      <paraID>15B5D225</paraID>
      <start>35</start>
      <end>36</end>
      <status>unmodified</status>
      <modifiedWord/>
      <trackRevisions>false</trackRevisions>
    </reviewItem>
    <reviewItem>
      <errorID>1ef1850f-0f44-4ba6-8e9c-c0400984918e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785D350E</paraID>
      <start>0</start>
      <end>2</end>
      <status>unmodified</status>
      <modifiedWord/>
      <trackRevisions>false</trackRevisions>
    </reviewItem>
    <reviewItem>
      <errorID>70aeaec7-045f-4be2-9f63-330a7f3db020</errorID>
      <errorWord>涉及到</errorWord>
      <group>L1_Grammar</group>
      <groupName>语法问题</groupName>
      <ability>L2_Grammar</ability>
      <abilityName>语法错误</abilityName>
      <candidateList>
        <item>涉及</item>
      </candidateList>
      <explain>〈动〉牵涉到；关联到：案子～好几个人｜这个问题～面很广。</explain>
      <paraID>32EE8D42</paraID>
      <start>6</start>
      <end>8</end>
      <status>modified</status>
      <modifiedWord>涉及</modifiedWord>
      <trackRevisions>false</trackRevisions>
    </reviewItem>
    <reviewItem>
      <errorID>a9df4611-94bd-4aaf-9a8e-0b6071a36b80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12D62D19</paraID>
      <start>0</start>
      <end>2</end>
      <status>unmodified</status>
      <modifiedWord/>
      <trackRevisions>false</trackRevisions>
    </reviewItem>
    <reviewItem>
      <errorID>12d0327f-e3ce-49f5-86ad-c8c06ab5c716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5C148693</paraID>
      <start>0</start>
      <end>2</end>
      <status>unmodified</status>
      <modifiedWord/>
      <trackRevisions>false</trackRevisions>
    </reviewItem>
    <reviewItem>
      <errorID>858601fe-347c-49dd-960a-5da83a6c292b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430E7A62</paraID>
      <start>0</start>
      <end>2</end>
      <status>unmodified</status>
      <modifiedWord/>
      <trackRevisions>false</trackRevisions>
    </reviewItem>
    <reviewItem>
      <errorID>74a69084-d1fa-4370-a006-d4a2257b1370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3A0130D5</paraID>
      <start>0</start>
      <end>2</end>
      <status>unmodified</status>
      <modifiedWord/>
      <trackRevisions>false</trackRevisions>
    </reviewItem>
    <reviewItem>
      <errorID>942b461b-f98f-478d-8445-1af0c758afbf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28A8F72E</paraID>
      <start>0</start>
      <end>2</end>
      <status>unmodified</status>
      <modifiedWord/>
      <trackRevisions>false</trackRevisions>
    </reviewItem>
    <reviewItem>
      <errorID>bf09ddfc-9b20-4996-9cce-d50cfad47536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42BD1D6</paraID>
      <start>0</start>
      <end>2</end>
      <status>unmodified</status>
      <modifiedWord/>
      <trackRevisions>false</trackRevisions>
    </reviewItem>
    <reviewItem>
      <errorID>2376c44e-6bdf-43c1-a795-9d07c5538073</errorID>
      <errorWord>,</errorWord>
      <group>L1_Format</group>
      <groupName>格式问题</groupName>
      <ability>L2_HalfPunc</ability>
      <abilityName>全半角检查</abilityName>
      <candidateList>
        <item>，</item>
      </candidateList>
      <explain>文本全半角错误。</explain>
      <paraID>4748B75A</paraID>
      <start>52</start>
      <end>53</end>
      <status>unmodified</status>
      <modifiedWord/>
      <trackRevisions>false</trackRevisions>
    </reviewItem>
    <reviewItem>
      <errorID>e906b803-1901-4124-95e9-d786c1c67cf4</errorID>
      <errorWord>[2019]3号</errorWord>
      <group>L1_Knowledge</group>
      <groupName>知识性问题</groupName>
      <ability>L2_Knowledge</ability>
      <abilityName>其他知识</abilityName>
      <candidateList>
        <item>〔2019〕3号</item>
      </candidateList>
      <explain>发文字号格式错误。</explain>
      <paraID>6A666EE9</paraID>
      <start>37</start>
      <end>45</end>
      <status>unmodified</status>
      <modifiedWord/>
      <trackRevisions>false</trackRevisions>
    </reviewItem>
    <reviewItem>
      <errorID>dcc798ff-c307-47d5-9861-d862c7408d59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6B504F8D</paraID>
      <start>0</start>
      <end>2</end>
      <status>unmodified</status>
      <modifiedWord/>
      <trackRevisions>false</trackRevisions>
    </reviewItem>
    <reviewItem>
      <errorID>440b8ae0-2e75-4121-a03a-a6e69c7935ab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7F07EF46</paraID>
      <start>0</start>
      <end>2</end>
      <status>unmodified</status>
      <modifiedWord/>
      <trackRevisions>false</trackRevisions>
    </reviewItem>
    <reviewItem>
      <errorID>4ad7f32f-1abc-4a27-b44f-adaab0ffe35b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90BA18</paraID>
      <start>0</start>
      <end>2</end>
      <status>unmodified</status>
      <modifiedWord/>
      <trackRevisions>false</trackRevisions>
    </reviewItem>
    <reviewItem>
      <errorID>f619e461-d5b5-4de2-9240-72e2c8bcd0db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22F59D36</paraID>
      <start>0</start>
      <end>2</end>
      <status>unmodified</status>
      <modifiedWord/>
      <trackRevisions>false</trackRevisions>
    </reviewItem>
    <reviewItem>
      <errorID>26b71084-81b8-480e-bc77-3b04887849fe</errorID>
      <errorWord>：；</errorWord>
      <group>L1_Punc</group>
      <groupName>标点问题</groupName>
      <ability>L2_Punc</ability>
      <abilityName>标点符号检查</abilityName>
      <candidateList>
        <item>：</item>
      </candidateList>
      <explain/>
      <paraID>23B5DAD9</paraID>
      <start>7</start>
      <end>9</end>
      <status>unmodified</status>
      <modifiedWord/>
      <trackRevisions>false</trackRevisions>
    </reviewItem>
    <reviewItem>
      <errorID>9a407432-d011-4a99-8463-ecdad0f385cf</errorID>
      <errorWord>：；</errorWord>
      <group>L1_Punc</group>
      <groupName>标点问题</groupName>
      <ability>L2_Punc</ability>
      <abilityName>标点符号检查</abilityName>
      <candidateList>
        <item>：</item>
      </candidateList>
      <explain/>
      <paraID> CCFA275</paraID>
      <start>7</start>
      <end>9</end>
      <status>unmodified</status>
      <modifiedWord/>
      <trackRevisions>false</trackRevisions>
    </reviewItem>
    <reviewItem>
      <errorID>f08d48a6-e587-41cf-87ad-5f52c206faa0</errorID>
      <errorWord>：。</errorWord>
      <group>L1_Punc</group>
      <groupName>标点问题</groupName>
      <ability>L2_Punc</ability>
      <abilityName>标点符号检查</abilityName>
      <candidateList>
        <item>：</item>
      </candidateList>
      <explain/>
      <paraID>1E541618</paraID>
      <start>7</start>
      <end>9</end>
      <status>unmodified</status>
      <modifiedWord/>
      <trackRevisions>false</trackRevisions>
    </reviewItem>
    <reviewItem>
      <errorID>88a85632-5a51-4454-9f77-8347ba763407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5FF4E56B</paraID>
      <start>0</start>
      <end>2</end>
      <status>unmodified</status>
      <modifiedWord/>
      <trackRevisions>false</trackRevisions>
    </reviewItem>
    <reviewItem>
      <errorID>4266eb77-1927-486a-a7d4-2d564467026d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3C959E99</paraID>
      <start>0</start>
      <end>2</end>
      <status>unmodified</status>
      <modifiedWord/>
      <trackRevisions>false</trackRevisions>
    </reviewItem>
    <reviewItem>
      <errorID>6e7e6daf-9a0c-454e-8bdd-632a1b0143da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7C88137F</paraID>
      <start>0</start>
      <end>2</end>
      <status>unmodified</status>
      <modifiedWord/>
      <trackRevisions>false</trackRevisions>
    </reviewItem>
    <reviewItem>
      <errorID>d7a6862e-57f9-4233-8319-833a8d7ddafc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3BD64BBD</paraID>
      <start>0</start>
      <end>2</end>
      <status>unmodified</status>
      <modifiedWord/>
      <trackRevisions>false</trackRevisions>
    </reviewItem>
    <reviewItem>
      <errorID>f125a871-545c-40b3-b7b0-d7c93debdac5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763A3202</paraID>
      <start>0</start>
      <end>2</end>
      <status>unmodified</status>
      <modifiedWord/>
      <trackRevisions>false</trackRevisions>
    </reviewItem>
    <reviewItem>
      <errorID>15c224e1-493c-425e-8990-825dbae5e96e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BD32217</paraID>
      <start>0</start>
      <end>3</end>
      <status>unmodified</status>
      <modifiedWord/>
      <trackRevisions>false</trackRevisions>
    </reviewItem>
    <reviewItem>
      <errorID>09664702-d6ed-4f15-acb6-7ca51826dfca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2EB34120</paraID>
      <start>0</start>
      <end>3</end>
      <status>unmodified</status>
      <modifiedWord/>
      <trackRevisions>false</trackRevisions>
    </reviewItem>
    <reviewItem>
      <errorID>3e4b80ef-374a-40df-9581-e8d81bd33d4c</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5847F09E</paraID>
      <start>0</start>
      <end>3</end>
      <status>unmodified</status>
      <modifiedWord/>
      <trackRevisions>false</trackRevisions>
    </reviewItem>
    <reviewItem>
      <errorID>0c63c72c-2ef3-4402-8685-f899e5679caa</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1136B3E6</paraID>
      <start>0</start>
      <end>3</end>
      <status>unmodified</status>
      <modifiedWord/>
      <trackRevisions>false</trackRevisions>
    </reviewItem>
    <reviewItem>
      <errorID>b53bac85-8a7c-424e-ba47-f0a9ab70ac93</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15EAA4B8</paraID>
      <start>0</start>
      <end>3</end>
      <status>unmodified</status>
      <modifiedWord/>
      <trackRevisions>false</trackRevisions>
    </reviewItem>
    <reviewItem>
      <errorID>4afcb41a-7fa9-448b-9d90-193efe5f4c0b</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7476590E</paraID>
      <start>0</start>
      <end>3</end>
      <status>unmodified</status>
      <modifiedWord/>
      <trackRevisions>false</trackRevisions>
    </reviewItem>
    <reviewItem>
      <errorID>e792ab0c-0c2b-4d8d-aba3-65733d706d4c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3ED26164</paraID>
      <start>0</start>
      <end>2</end>
      <status>unmodified</status>
      <modifiedWord/>
      <trackRevisions>false</trackRevisions>
    </reviewItem>
    <reviewItem>
      <errorID>cfa8f59f-00b4-4b07-a7f6-f2627d6bb8e8</errorID>
      <errorWord>(</errorWord>
      <group>L1_Format</group>
      <groupName>格式问题</groupName>
      <ability>L2_HalfPunc</ability>
      <abilityName>全半角检查</abilityName>
      <candidateList>
        <item>（</item>
      </candidateList>
      <explain>文本全半角错误。</explain>
      <paraID>4C6D885D</paraID>
      <start>0</start>
      <end>1</end>
      <status>unmodified</status>
      <modifiedWord/>
      <trackRevisions>false</trackRevisions>
    </reviewItem>
    <reviewItem>
      <errorID>9fca3cd1-9d93-4443-a19e-14cccf0a5e8a</errorID>
      <errorWord>)</errorWord>
      <group>L1_Format</group>
      <groupName>格式问题</groupName>
      <ability>L2_HalfPunc</ability>
      <abilityName>全半角检查</abilityName>
      <candidateList>
        <item>）</item>
      </candidateList>
      <explain>文本全半角错误。</explain>
      <paraID>4C6D885D</paraID>
      <start>6</start>
      <end>7</end>
      <status>unmodified</status>
      <modifiedWord/>
      <trackRevisions>false</trackRevisions>
    </reviewItem>
    <reviewItem>
      <errorID>fa6f5e1a-c0e5-456d-aa80-fad3510e7866</errorID>
      <errorWord>(</errorWord>
      <group>L1_Format</group>
      <groupName>格式问题</groupName>
      <ability>L2_HalfPunc</ability>
      <abilityName>全半角检查</abilityName>
      <candidateList>
        <item>（</item>
      </candidateList>
      <explain>文本全半角错误。</explain>
      <paraID>4C6D885D</paraID>
      <start>21</start>
      <end>22</end>
      <status>unmodified</status>
      <modifiedWord/>
      <trackRevisions>false</trackRevisions>
    </reviewItem>
    <reviewItem>
      <errorID>de276fbd-370d-41df-b51c-665f20395714</errorID>
      <errorWord>,</errorWord>
      <group>L1_Format</group>
      <groupName>格式问题</groupName>
      <ability>L2_HalfPunc</ability>
      <abilityName>全半角检查</abilityName>
      <candidateList>
        <item>，</item>
      </candidateList>
      <explain>文本全半角错误。</explain>
      <paraID>4C6D885D</paraID>
      <start>28</start>
      <end>29</end>
      <status>unmodified</status>
      <modifiedWord/>
      <trackRevisions>false</trackRevisions>
    </reviewItem>
    <reviewItem>
      <errorID>65080e1a-2829-45bf-9ad4-4cabce971307</errorID>
      <errorWord>)</errorWord>
      <group>L1_Format</group>
      <groupName>格式问题</groupName>
      <ability>L2_HalfPunc</ability>
      <abilityName>全半角检查</abilityName>
      <candidateList>
        <item>）</item>
      </candidateList>
      <explain>文本全半角错误。</explain>
      <paraID>4C6D885D</paraID>
      <start>32</start>
      <end>33</end>
      <status>unmodified</status>
      <modifiedWord/>
      <trackRevisions>false</trackRevisions>
    </reviewItem>
    <reviewItem>
      <errorID>aba2ce6c-1191-4ed5-adb5-01ce919445e9</errorID>
      <errorWord>须</errorWord>
      <group>L1_Word</group>
      <groupName>字词问题</groupName>
      <ability>L2_Typo</ability>
      <abilityName>字词错误</abilityName>
      <candidateList>
        <item>需</item>
      </candidateList>
      <explain>存在发音相同字词的误用。</explain>
      <paraID>33B2DD49</paraID>
      <start>30</start>
      <end>31</end>
      <status>unmodified</status>
      <modifiedWord/>
      <trackRevisions>false</trackRevisions>
    </reviewItem>
    <reviewItem>
      <errorID>98fa2741-99d0-465a-bd7a-c28b7127cbc4</errorID>
      <errorWord>(</errorWord>
      <group>L1_Format</group>
      <groupName>格式问题</groupName>
      <ability>L2_HalfPunc</ability>
      <abilityName>全半角检查</abilityName>
      <candidateList>
        <item>（</item>
      </candidateList>
      <explain>文本全半角错误。</explain>
      <paraID>1F98F67A</paraID>
      <start>23</start>
      <end>24</end>
      <status>unmodified</status>
      <modifiedWord/>
      <trackRevisions>false</trackRevisions>
    </reviewItem>
    <reviewItem>
      <errorID>37e220fa-5e1a-4469-b873-0ce80aeac07e</errorID>
      <errorWord>)</errorWord>
      <group>L1_Format</group>
      <groupName>格式问题</groupName>
      <ability>L2_HalfPunc</ability>
      <abilityName>全半角检查</abilityName>
      <candidateList>
        <item>）</item>
      </candidateList>
      <explain>文本全半角错误。</explain>
      <paraID>1F98F67A</paraID>
      <start>30</start>
      <end>31</end>
      <status>unmodified</status>
      <modifiedWord/>
      <trackRevisions>false</trackRevisions>
    </reviewItem>
    <reviewItem>
      <errorID>f7cea0e4-9f51-4cd2-9641-60bc40d1dcfe</errorID>
      <errorWord>(</errorWord>
      <group>L1_Format</group>
      <groupName>格式问题</groupName>
      <ability>L2_HalfPunc</ability>
      <abilityName>全半角检查</abilityName>
      <candidateList>
        <item>（</item>
      </candidateList>
      <explain>文本全半角错误。</explain>
      <paraID>79DBAAF9</paraID>
      <start>22</start>
      <end>23</end>
      <status>unmodified</status>
      <modifiedWord/>
      <trackRevisions>false</trackRevisions>
    </reviewItem>
    <reviewItem>
      <errorID>b8a80c10-2b51-4c73-991d-a2f5d6d1c2c4</errorID>
      <errorWord>)</errorWord>
      <group>L1_Format</group>
      <groupName>格式问题</groupName>
      <ability>L2_HalfPunc</ability>
      <abilityName>全半角检查</abilityName>
      <candidateList>
        <item>）</item>
      </candidateList>
      <explain>文本全半角错误。</explain>
      <paraID>79DBAAF9</paraID>
      <start>25</start>
      <end>26</end>
      <status>unmodified</status>
      <modifiedWord/>
      <trackRevisions>false</trackRevisions>
    </reviewItem>
    <reviewItem>
      <errorID>8056a93e-120b-4dd1-adc3-f222d9fedc86</errorID>
      <errorWord>:</errorWord>
      <group>L1_Format</group>
      <groupName>格式问题</groupName>
      <ability>L2_HalfPunc</ability>
      <abilityName>全半角检查</abilityName>
      <candidateList>
        <item>：</item>
      </candidateList>
      <explain>文本全半角错误。</explain>
      <paraID>48F8D059</paraID>
      <start>11</start>
      <end>12</end>
      <status>unmodified</status>
      <modifiedWord/>
      <trackRevisions>false</trackRevisions>
    </reviewItem>
    <reviewItem>
      <errorID>50ebb6f5-a52a-409e-9b02-4120690bbd6c</errorID>
      <errorWord>:</errorWord>
      <group>L1_Format</group>
      <groupName>格式问题</groupName>
      <ability>L2_HalfPunc</ability>
      <abilityName>全半角检查</abilityName>
      <candidateList>
        <item>：</item>
      </candidateList>
      <explain>文本全半角错误。</explain>
      <paraID>6D1363E2</paraID>
      <start>15</start>
      <end>16</end>
      <status>unmodified</status>
      <modifiedWord/>
      <trackRevisions>false</trackRevisions>
    </reviewItem>
    <reviewItem>
      <errorID>33967ddb-ab79-4272-b211-2350a305b401</errorID>
      <errorWord>:</errorWord>
      <group>L1_Format</group>
      <groupName>格式问题</groupName>
      <ability>L2_HalfPunc</ability>
      <abilityName>全半角检查</abilityName>
      <candidateList>
        <item>：</item>
      </candidateList>
      <explain>文本全半角错误。</explain>
      <paraID>57145FBC</paraID>
      <start>10</start>
      <end>11</end>
      <status>unmodified</status>
      <modifiedWord/>
      <trackRevisions>false</trackRevisions>
    </reviewItem>
    <reviewItem>
      <errorID>ebf01afe-ab37-47f3-b44b-ae7139be14d8</errorID>
      <errorWord>、</errorWord>
      <group>L1_Word</group>
      <groupName>字词问题</groupName>
      <ability>L2_Typo</ability>
      <abilityName>字词错误</abilityName>
      <candidateList>
        <item>、第</item>
      </candidateList>
      <explain/>
      <paraID>6B31B262</paraID>
      <start>109</start>
      <end>111</end>
      <status>modified</status>
      <modifiedWord>、第</modifiedWord>
      <trackRevisions>false</trackRevisions>
    </reviewItem>
    <reviewItem>
      <errorID>c7564b94-3b24-4377-9f1f-f935eb3150b4</errorID>
      <errorWord>:</errorWord>
      <group>L1_Format</group>
      <groupName>格式问题</groupName>
      <ability>L2_HalfPunc</ability>
      <abilityName>全半角检查</abilityName>
      <candidateList>
        <item>：</item>
      </candidateList>
      <explain>文本全半角错误。</explain>
      <paraID>430340DE</paraID>
      <start>8</start>
      <end>9</end>
      <status>unmodified</status>
      <modifiedWord/>
      <trackRevisions>false</trackRevisions>
    </reviewItem>
    <reviewItem>
      <errorID>45dc137d-b72d-4353-8f0a-8150768a026c</errorID>
      <errorWord>:</errorWord>
      <group>L1_Format</group>
      <groupName>格式问题</groupName>
      <ability>L2_HalfPunc</ability>
      <abilityName>全半角检查</abilityName>
      <candidateList>
        <item>：</item>
      </candidateList>
      <explain>文本全半角错误。</explain>
      <paraID>3481B20F</paraID>
      <start>26</start>
      <end>27</end>
      <status>unmodified</status>
      <modifiedWord/>
      <trackRevisions>false</trackRevisions>
    </reviewItem>
    <reviewItem>
      <errorID>4d2c4a53-6307-4292-bfca-85f8759da00a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719C3081</paraID>
      <start>0</start>
      <end>2</end>
      <status>unmodified</status>
      <modifiedWord/>
      <trackRevisions>false</trackRevisions>
    </reviewItem>
    <reviewItem>
      <errorID>746079fc-3a6b-420d-8f97-ba5169f24dc0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158AE107</paraID>
      <start>0</start>
      <end>2</end>
      <status>unmodified</status>
      <modifiedWord/>
      <trackRevisions>false</trackRevisions>
    </reviewItem>
    <reviewItem>
      <errorID>7ba603ee-ea42-48f7-a314-3a1211029a92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5C34A2E0</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4eecf6-7c6f-4ad3-8095-f33b0da911d4}">
  <ds:schemaRefs/>
</ds:datastoreItem>
</file>

<file path=docProps/app.xml><?xml version="1.0" encoding="utf-8"?>
<Properties xmlns="http://schemas.openxmlformats.org/officeDocument/2006/extended-properties" xmlns:vt="http://schemas.openxmlformats.org/officeDocument/2006/docPropsVTypes">
  <Template>Normal.dotm</Template>
  <Pages>68</Pages>
  <Words>20627</Words>
  <Characters>22346</Characters>
  <Lines>0</Lines>
  <Paragraphs>0</Paragraphs>
  <TotalTime>49</TotalTime>
  <ScaleCrop>false</ScaleCrop>
  <LinksUpToDate>false</LinksUpToDate>
  <CharactersWithSpaces>22465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2025-11-12T01:09:00Z</dcterms:created>
  <dc:creator>admin</dc:creator>
  <cp:lastModifiedBy>建安区公共资源交易中心:周丽冰</cp:lastModifiedBy>
  <cp:lastPrinted>2026-05-09T02:01:00Z</cp:lastPrinted>
  <dcterms:modified xsi:type="dcterms:W3CDTF">2026-05-12T01:43:52Z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ACFC775CEF4942BB9B0611378D46C3B7_11</vt:lpwstr>
  </property>
  <property fmtid="{D5CDD505-2E9C-101B-9397-08002B2CF9AE}" pid="4" name="KSOTemplateDocerSaveRecord">
    <vt:lpwstr>eyJoZGlkIjoiNTAxZDBhOGJjZjM4Njg4ZjFkYzZmY2E4Njg4NGExNmIiLCJ1c2VySWQiOiI5NjU4OTg2NDMifQ==</vt:lpwstr>
  </property>
</Properties>
</file>