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4E71AE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1"/>
        <w:jc w:val="center"/>
        <w:textAlignment w:val="auto"/>
        <w:rPr>
          <w:rFonts w:hint="eastAsia" w:ascii="黑体" w:hAnsi="黑体" w:eastAsia="黑体" w:cs="黑体"/>
          <w:b/>
          <w:bCs/>
          <w:kern w:val="0"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kern w:val="0"/>
          <w:sz w:val="32"/>
          <w:szCs w:val="32"/>
        </w:rPr>
        <w:t>禹州市公安局车管所、新看守所</w:t>
      </w:r>
    </w:p>
    <w:p w14:paraId="3254BBB7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1"/>
        <w:jc w:val="center"/>
        <w:textAlignment w:val="auto"/>
        <w:rPr>
          <w:rFonts w:hint="eastAsia" w:ascii="黑体" w:hAnsi="黑体" w:eastAsia="黑体" w:cs="黑体"/>
          <w:b/>
          <w:bCs/>
          <w:kern w:val="0"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kern w:val="0"/>
          <w:sz w:val="32"/>
          <w:szCs w:val="32"/>
        </w:rPr>
        <w:t>武警中队配套及标识设施、办公家具等货物采购项目</w:t>
      </w:r>
    </w:p>
    <w:p w14:paraId="71ADE91E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1"/>
        <w:jc w:val="center"/>
        <w:textAlignment w:val="auto"/>
        <w:rPr>
          <w:rFonts w:hint="eastAsia" w:ascii="黑体" w:hAnsi="黑体" w:eastAsia="黑体" w:cs="黑体"/>
          <w:b/>
          <w:bCs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kern w:val="0"/>
          <w:sz w:val="32"/>
          <w:szCs w:val="32"/>
          <w:lang w:val="en-US" w:eastAsia="zh-CN"/>
        </w:rPr>
        <w:t>谈判公告</w:t>
      </w:r>
    </w:p>
    <w:p w14:paraId="3ED8F3B8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right="0" w:rightChars="0" w:firstLine="42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  <w:t>禹州市政府采购中心受禹州市公安局的委托，对“禹州市公安局车管所、新看守所武警中队配套及标识设施、办公家具等货物采购项目”进行竞争性谈判，现邀请符合本文件规定条件的供应商前来投标。</w:t>
      </w:r>
    </w:p>
    <w:p w14:paraId="706FB1C9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2" w:firstLineChars="200"/>
        <w:jc w:val="left"/>
        <w:textAlignment w:val="auto"/>
        <w:rPr>
          <w:rFonts w:hint="default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kern w:val="2"/>
          <w:sz w:val="21"/>
          <w:szCs w:val="21"/>
          <w:lang w:val="en-US" w:eastAsia="zh-CN" w:bidi="ar-SA"/>
        </w:rPr>
        <w:t>一、采购编号</w:t>
      </w:r>
      <w:r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  <w:t>：YZCG-T2026005</w:t>
      </w:r>
    </w:p>
    <w:p w14:paraId="4E0F7D3A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right="0" w:rightChars="0" w:firstLine="422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kern w:val="2"/>
          <w:sz w:val="21"/>
          <w:szCs w:val="21"/>
          <w:lang w:val="en-US" w:eastAsia="zh-CN" w:bidi="ar-SA"/>
        </w:rPr>
        <w:t>二、项目名称：</w:t>
      </w:r>
      <w:r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  <w:t>禹州市公安局车管所、新看守所武警中队配套及标识设施、办公家具等货物采购项目</w:t>
      </w:r>
    </w:p>
    <w:p w14:paraId="0020AB34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20"/>
        <w:jc w:val="left"/>
        <w:textAlignment w:val="auto"/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kern w:val="2"/>
          <w:sz w:val="21"/>
          <w:szCs w:val="21"/>
          <w:lang w:val="en-US" w:eastAsia="zh-CN" w:bidi="ar-SA"/>
        </w:rPr>
        <w:t>三、采购方式：</w:t>
      </w:r>
      <w:r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  <w:t>竞争性谈判</w:t>
      </w:r>
    </w:p>
    <w:p w14:paraId="10B7610A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20"/>
        <w:jc w:val="left"/>
        <w:textAlignment w:val="auto"/>
        <w:rPr>
          <w:rFonts w:hint="default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kern w:val="2"/>
          <w:sz w:val="21"/>
          <w:szCs w:val="21"/>
          <w:lang w:val="en-US" w:eastAsia="zh-CN" w:bidi="ar-SA"/>
        </w:rPr>
        <w:t>四、项目属性：</w:t>
      </w:r>
      <w:r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  <w:t>货物</w:t>
      </w:r>
    </w:p>
    <w:p w14:paraId="4EC44A40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20"/>
        <w:jc w:val="left"/>
        <w:textAlignment w:val="auto"/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kern w:val="2"/>
          <w:sz w:val="21"/>
          <w:szCs w:val="21"/>
          <w:lang w:val="en-US" w:eastAsia="zh-CN" w:bidi="ar-SA"/>
        </w:rPr>
        <w:t>五、项目基本情况：</w:t>
      </w:r>
    </w:p>
    <w:p w14:paraId="13FA668F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420" w:leftChars="0" w:right="0" w:rightChars="0"/>
        <w:jc w:val="left"/>
        <w:textAlignment w:val="auto"/>
        <w:rPr>
          <w:rFonts w:hint="default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  <w:t>1、采购人：禹州市公安局</w:t>
      </w:r>
    </w:p>
    <w:p w14:paraId="4FC5E320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right="0" w:rightChars="0" w:firstLine="42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  <w:t>2、项目主要内容、数量及要求：本项目分四个标段，第一标段新看守所武警中队电器一批，第二标段车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  <w:t>管所业务大厅配套及标识设施一批，；第三标段车管所、新看守所武警中队办公家具一批；第四标段车管所、新看守所武警中队厨房设备一批。（详见谈判文件）</w:t>
      </w:r>
    </w:p>
    <w:p w14:paraId="62CFAE7D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right="0" w:rightChars="0" w:firstLine="42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  <w:t>3、预算金额：第一标段：59100.00元，第二标段：288535.00元，第三标段：468040.00元，第四标段：288175.00元。</w:t>
      </w:r>
    </w:p>
    <w:p w14:paraId="53C2089B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right="0" w:rightChars="0" w:firstLine="42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  <w:t>4、最高限价：第一标段：59100.00元，第二标段：288535.00元，第三标段：468040.00元，第四标段：288175.00元。</w:t>
      </w:r>
    </w:p>
    <w:p w14:paraId="51474F91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420" w:leftChars="0" w:right="0" w:rightChars="0"/>
        <w:jc w:val="left"/>
        <w:textAlignment w:val="auto"/>
        <w:rPr>
          <w:rFonts w:hint="default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  <w:t xml:space="preserve">5、履约时间 ：合同签订后7天内完成 </w:t>
      </w:r>
    </w:p>
    <w:p w14:paraId="34664CD8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420" w:leftChars="0" w:right="0" w:rightChars="0"/>
        <w:jc w:val="left"/>
        <w:textAlignment w:val="auto"/>
        <w:rPr>
          <w:rFonts w:hint="default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  <w:t>6、履约地点：禹州市公安局车管所、新看守所（详见谈判文件）</w:t>
      </w:r>
    </w:p>
    <w:p w14:paraId="6D7A8805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420" w:leftChars="0" w:right="0" w:rightChars="0"/>
        <w:jc w:val="left"/>
        <w:textAlignment w:val="auto"/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  <w:t>7、分包：不允许</w:t>
      </w:r>
    </w:p>
    <w:p w14:paraId="13CD087D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420" w:leftChars="0" w:right="0" w:rightChars="0"/>
        <w:jc w:val="left"/>
        <w:textAlignment w:val="auto"/>
        <w:rPr>
          <w:rFonts w:hint="default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  <w:t>8、是否面向中小企业采购：否</w:t>
      </w:r>
    </w:p>
    <w:p w14:paraId="03943532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2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kern w:val="2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kern w:val="2"/>
          <w:sz w:val="21"/>
          <w:szCs w:val="21"/>
          <w:lang w:val="en-US" w:eastAsia="zh-CN" w:bidi="ar-SA"/>
        </w:rPr>
        <w:t>六、申请人的资格要求：</w:t>
      </w:r>
    </w:p>
    <w:p w14:paraId="12A20249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420" w:leftChars="0" w:right="0" w:rightChars="0"/>
        <w:jc w:val="left"/>
        <w:textAlignment w:val="auto"/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  <w:t>1、满足《中华人民共和国政府采购法》第二十二条规定；</w:t>
      </w:r>
    </w:p>
    <w:p w14:paraId="59A8CBF2">
      <w:pPr>
        <w:widowControl/>
        <w:shd w:val="clear" w:color="auto" w:fill="FFFFFF"/>
        <w:spacing w:line="440" w:lineRule="exact"/>
        <w:ind w:firstLine="420" w:firstLineChars="200"/>
        <w:jc w:val="left"/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  <w:t>2、本项目落实节约能源、保护环境、扶持不发达地区和少数民族地区、促进中小企业、监狱企业发展等政府采购政策。</w:t>
      </w:r>
    </w:p>
    <w:p w14:paraId="3A2EC5C4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right="0" w:rightChars="0" w:firstLine="42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  <w:t>3、本项目的特定资格要求：无。</w:t>
      </w:r>
    </w:p>
    <w:p w14:paraId="14192E4D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2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kern w:val="2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kern w:val="2"/>
          <w:sz w:val="21"/>
          <w:szCs w:val="21"/>
          <w:lang w:val="en-US" w:eastAsia="zh-CN" w:bidi="ar-SA"/>
        </w:rPr>
        <w:t>七、谈判文件的获取：</w:t>
      </w:r>
    </w:p>
    <w:p w14:paraId="595ABFCB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right="0" w:firstLine="42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color w:val="FF0000"/>
          <w:kern w:val="2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FF0000"/>
          <w:kern w:val="2"/>
          <w:sz w:val="21"/>
          <w:szCs w:val="21"/>
          <w:lang w:val="en-US" w:eastAsia="zh-CN" w:bidi="ar-SA"/>
        </w:rPr>
        <w:t>即日起至投标截止时间，供应商使用CA数字证书或移动数字证书登录“全国公共资源交易平台（河南省·许昌市）”（下文所述“全国公共资源交易平台（河南省·许昌市）”的地址均为</w:t>
      </w:r>
      <w:r>
        <w:rPr>
          <w:rFonts w:hint="eastAsia" w:asciiTheme="minorEastAsia" w:hAnsiTheme="minorEastAsia" w:eastAsiaTheme="minorEastAsia" w:cstheme="minorEastAsia"/>
          <w:color w:val="FF0000"/>
          <w:kern w:val="2"/>
          <w:sz w:val="21"/>
          <w:szCs w:val="21"/>
          <w:u w:val="single"/>
          <w:lang w:val="en-US" w:eastAsia="zh-CN" w:bidi="ar-SA"/>
        </w:rPr>
        <w:t>https://ggzy.xuchang.gov.cn/</w:t>
      </w:r>
      <w:r>
        <w:rPr>
          <w:rFonts w:hint="eastAsia" w:asciiTheme="minorEastAsia" w:hAnsiTheme="minorEastAsia" w:eastAsiaTheme="minorEastAsia" w:cstheme="minorEastAsia"/>
          <w:color w:val="FF0000"/>
          <w:kern w:val="2"/>
          <w:sz w:val="21"/>
          <w:szCs w:val="21"/>
          <w:lang w:val="en-US" w:eastAsia="zh-CN" w:bidi="ar-SA"/>
        </w:rPr>
        <w:t>）的“投标人”登录入口免费获取本项目采购文件。</w:t>
      </w:r>
    </w:p>
    <w:p w14:paraId="1D3C84E0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420" w:right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kern w:val="2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kern w:val="2"/>
          <w:sz w:val="21"/>
          <w:szCs w:val="21"/>
          <w:lang w:val="en-US" w:eastAsia="zh-CN" w:bidi="ar-SA"/>
        </w:rPr>
        <w:t>八、响应文件的提交方式及注意事项：</w:t>
      </w:r>
    </w:p>
    <w:p w14:paraId="49A57651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right="0" w:firstLine="42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color w:val="FF0000"/>
          <w:kern w:val="2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FF0000"/>
          <w:kern w:val="2"/>
          <w:sz w:val="21"/>
          <w:szCs w:val="21"/>
          <w:lang w:val="en-US" w:eastAsia="zh-CN" w:bidi="ar-SA"/>
        </w:rPr>
        <w:t>本项目为全流程电子化交易项目，供应商必须通过许昌公共资源交易系统下载“新点投标文件制作软件（河南省版）”的最新版本制作并上传加密电子响应文件（后缀格式为.XCSTF）。截至投标截止时间，交易系统投标通道将关闭，供应商未完成电子响应文件上传的，投标将被拒绝。</w:t>
      </w:r>
    </w:p>
    <w:p w14:paraId="5B68AC97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2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kern w:val="2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kern w:val="2"/>
          <w:sz w:val="21"/>
          <w:szCs w:val="21"/>
          <w:lang w:val="en-US" w:eastAsia="zh-CN" w:bidi="ar-SA"/>
        </w:rPr>
        <w:t>九、谈判截止时间、谈判时间及地点：</w:t>
      </w:r>
    </w:p>
    <w:p w14:paraId="34816D6D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right="0" w:rightChars="0" w:firstLine="42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  <w:t>1、谈判截止及谈判时间：2026年5月20 日8时30分（北京时间），逾期提交或不符合规定的响应文件不予接收。</w:t>
      </w:r>
    </w:p>
    <w:p w14:paraId="323619C6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right="0" w:rightChars="0" w:firstLine="42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  <w:t>2、谈判文件开启地点：禹州市公共资源交易中心九楼第二开标室。（本项目采用远程不见面开标方式，投标人无须到现场）。</w:t>
      </w:r>
    </w:p>
    <w:p w14:paraId="4E9E469D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2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kern w:val="2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kern w:val="2"/>
          <w:sz w:val="21"/>
          <w:szCs w:val="21"/>
          <w:lang w:val="en-US" w:eastAsia="zh-CN" w:bidi="ar-SA"/>
        </w:rPr>
        <w:t>十、开标注意事项：</w:t>
      </w:r>
    </w:p>
    <w:p w14:paraId="0AE9226C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right="0" w:firstLine="42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color w:val="FF0000"/>
          <w:kern w:val="2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FF0000"/>
          <w:kern w:val="2"/>
          <w:sz w:val="21"/>
          <w:szCs w:val="21"/>
          <w:lang w:val="en-US" w:eastAsia="zh-CN" w:bidi="ar-SA"/>
        </w:rPr>
        <w:t>开标时间前，供应商进入“全国公共资源交易平台（河南省·许昌市）”——点击“平台导航”下方左侧的“网上开标大厅”进入不见面大厅登录页面——选择“投标人”身份，使用CA数字证书或移动数字证书登录——在“今日开标项目”中找到已投标的项目——鼠标点击该项目即可进入开标操作界面，在规定的开标时间内进行解密开标。</w:t>
      </w:r>
    </w:p>
    <w:p w14:paraId="54860216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2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kern w:val="2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kern w:val="2"/>
          <w:sz w:val="21"/>
          <w:szCs w:val="21"/>
          <w:lang w:val="en-US" w:eastAsia="zh-CN" w:bidi="ar-SA"/>
        </w:rPr>
        <w:t>十一、本次采购公告同时在《中国政府采购网》《河南省政府采购网》《许昌市政府采购网》《全国公共资源交易平台（河南省·许昌市）》发布。</w:t>
      </w:r>
    </w:p>
    <w:p w14:paraId="22AD9A90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2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kern w:val="2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kern w:val="2"/>
          <w:sz w:val="21"/>
          <w:szCs w:val="21"/>
          <w:lang w:val="en-US" w:eastAsia="zh-CN" w:bidi="ar-SA"/>
        </w:rPr>
        <w:t>十二、联系方式：</w:t>
      </w:r>
    </w:p>
    <w:p w14:paraId="66F32F13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840"/>
        <w:jc w:val="left"/>
        <w:textAlignment w:val="auto"/>
        <w:rPr>
          <w:rFonts w:hint="default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  <w:t>采购人名称：禹州市公安局</w:t>
      </w:r>
    </w:p>
    <w:p w14:paraId="05DFBF97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840"/>
        <w:jc w:val="left"/>
        <w:textAlignment w:val="auto"/>
        <w:rPr>
          <w:rFonts w:hint="default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  <w:t xml:space="preserve">地址：禹州市华夏大道2号 </w:t>
      </w:r>
    </w:p>
    <w:p w14:paraId="7E38467A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840"/>
        <w:jc w:val="left"/>
        <w:textAlignment w:val="auto"/>
        <w:rPr>
          <w:rFonts w:hint="default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  <w:t>联系人：董先生   联系电话：0374-8087477</w:t>
      </w:r>
    </w:p>
    <w:p w14:paraId="0A80D805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840"/>
        <w:jc w:val="left"/>
        <w:textAlignment w:val="auto"/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  <w:t xml:space="preserve">集中采购机构：禹州市政府采购中心 </w:t>
      </w:r>
    </w:p>
    <w:p w14:paraId="7B036CD5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840"/>
        <w:jc w:val="left"/>
        <w:textAlignment w:val="auto"/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  <w:t>地址：禹州市行政服务中心8楼820室</w:t>
      </w:r>
    </w:p>
    <w:p w14:paraId="2D487779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840"/>
        <w:jc w:val="left"/>
        <w:textAlignment w:val="auto"/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  <w:t>联系</w:t>
      </w:r>
      <w:r>
        <w:rPr>
          <w:rFonts w:hint="eastAsia" w:asciiTheme="minorEastAsia" w:hAnsiTheme="minorEastAsia" w:eastAsiaTheme="minorEastAsia" w:cstheme="minorEastAsia"/>
          <w:color w:val="000000"/>
          <w:kern w:val="2"/>
          <w:sz w:val="21"/>
          <w:szCs w:val="21"/>
          <w:shd w:val="clear" w:color="auto" w:fill="FFFFFF"/>
          <w:lang w:val="en-US" w:eastAsia="zh-CN" w:bidi="ar-SA"/>
        </w:rPr>
        <w:t>人：方女士</w:t>
      </w:r>
      <w:r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  <w:t xml:space="preserve">  联系电话：0374-2077111</w:t>
      </w:r>
    </w:p>
    <w:p w14:paraId="126983B9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840"/>
        <w:jc w:val="left"/>
        <w:textAlignment w:val="auto"/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  <w:t>监督单位：禹州市政府采购监督管理办公室</w:t>
      </w:r>
    </w:p>
    <w:p w14:paraId="056FECBC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840"/>
        <w:jc w:val="left"/>
        <w:textAlignment w:val="auto"/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  <w:t>联系人：赵先生   联系电话：0374-8112523</w:t>
      </w:r>
    </w:p>
    <w:p w14:paraId="4227069C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right="0" w:rightChars="0"/>
        <w:jc w:val="left"/>
        <w:textAlignment w:val="auto"/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</w:pPr>
    </w:p>
    <w:p w14:paraId="190832F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0D23A2"/>
    <w:rsid w:val="18F90F15"/>
    <w:rsid w:val="2E2B3512"/>
    <w:rsid w:val="43BE022D"/>
    <w:rsid w:val="5CA2679A"/>
    <w:rsid w:val="761C0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99"/>
    <w:rPr>
      <w:rFonts w:ascii="Calibri" w:hAnsi="Calibri" w:eastAsia="宋体" w:cs="Times New Roman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1315</Words>
  <Characters>1463</Characters>
  <Lines>0</Lines>
  <Paragraphs>0</Paragraphs>
  <TotalTime>1</TotalTime>
  <ScaleCrop>false</ScaleCrop>
  <LinksUpToDate>false</LinksUpToDate>
  <CharactersWithSpaces>1476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2026-05-14T00:20:00Z</dcterms:created>
  <dc:creator>Administrator</dc:creator>
  <cp:lastModifiedBy>.</cp:lastModifiedBy>
  <cp:lastPrinted>2026-05-14T00:58:00Z</cp:lastPrinted>
  <dcterms:modified xsi:type="dcterms:W3CDTF">2026-05-14T03:20:47Z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eyJoZGlkIjoiZjFmZWIzNDg2MmIzZjExOTIzMmViNTBmYTMwYTk0ZWYiLCJ1c2VySWQiOiIxMTYxNjI0MjMzIn0=</vt:lpwstr>
  </property>
  <property fmtid="{D5CDD505-2E9C-101B-9397-08002B2CF9AE}" pid="4" name="ICV">
    <vt:lpwstr>386AB0D53D0B4F468272A438172FFABC_12</vt:lpwstr>
  </property>
</Properties>
</file>