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0DFC9">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t>禹州市公安局车管所、新看守所</w:t>
      </w:r>
    </w:p>
    <w:p w14:paraId="228B494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t>武警中队配套及标识设施、办公家具等货物</w:t>
      </w:r>
    </w:p>
    <w:p w14:paraId="080F36D3">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t>采购项目</w:t>
      </w:r>
    </w:p>
    <w:p w14:paraId="1F966074">
      <w:pPr>
        <w:jc w:val="center"/>
        <w:rPr>
          <w:rFonts w:hint="eastAsia" w:ascii="黑体" w:hAnsi="黑体" w:eastAsia="黑体" w:cstheme="majorEastAsia"/>
          <w:b/>
          <w:bCs/>
          <w:sz w:val="44"/>
          <w:szCs w:val="44"/>
        </w:rPr>
      </w:pPr>
    </w:p>
    <w:p w14:paraId="2DBA3044">
      <w:pPr>
        <w:rPr>
          <w:rFonts w:ascii="微软简隶书" w:eastAsia="微软简隶书"/>
        </w:rPr>
      </w:pPr>
    </w:p>
    <w:p w14:paraId="6CAE04DB">
      <w:pPr>
        <w:rPr>
          <w:rFonts w:ascii="微软简隶书" w:eastAsia="微软简隶书"/>
        </w:rPr>
      </w:pPr>
    </w:p>
    <w:p w14:paraId="34C6F4ED">
      <w:pPr>
        <w:rPr>
          <w:rFonts w:ascii="微软简隶书" w:eastAsia="微软简隶书"/>
        </w:rPr>
      </w:pPr>
    </w:p>
    <w:p w14:paraId="1AC3341E">
      <w:pPr>
        <w:rPr>
          <w:rFonts w:ascii="微软简隶书" w:eastAsia="微软简隶书"/>
        </w:rPr>
      </w:pPr>
    </w:p>
    <w:p w14:paraId="5AD57DC6">
      <w:pPr>
        <w:rPr>
          <w:rFonts w:ascii="微软简隶书" w:eastAsia="微软简隶书"/>
        </w:rPr>
      </w:pPr>
    </w:p>
    <w:p w14:paraId="45078420">
      <w:pPr>
        <w:jc w:val="center"/>
        <w:rPr>
          <w:rFonts w:hint="eastAsia" w:ascii="华文细黑" w:hAnsi="华文细黑" w:eastAsia="华文细黑" w:cs="华文细黑"/>
          <w:b/>
          <w:bCs w:val="0"/>
          <w:w w:val="90"/>
          <w:sz w:val="96"/>
        </w:rPr>
      </w:pPr>
      <w:r>
        <w:rPr>
          <w:rFonts w:hint="eastAsia" w:ascii="华文细黑" w:hAnsi="华文细黑" w:eastAsia="华文细黑" w:cs="华文细黑"/>
          <w:b/>
          <w:bCs w:val="0"/>
          <w:w w:val="90"/>
          <w:sz w:val="96"/>
        </w:rPr>
        <w:t>竞争性谈判文件</w:t>
      </w:r>
    </w:p>
    <w:p w14:paraId="334C5DF7">
      <w:pPr>
        <w:rPr>
          <w:rFonts w:ascii="微软简隶书" w:eastAsia="微软简隶书"/>
        </w:rPr>
      </w:pPr>
    </w:p>
    <w:p w14:paraId="3F3C6203">
      <w:pPr>
        <w:rPr>
          <w:rFonts w:ascii="微软简隶书" w:eastAsia="微软简隶书"/>
        </w:rPr>
      </w:pPr>
    </w:p>
    <w:p w14:paraId="4BDEFFC2">
      <w:pPr>
        <w:rPr>
          <w:rFonts w:ascii="微软简隶书" w:eastAsia="微软简隶书"/>
        </w:rPr>
      </w:pPr>
    </w:p>
    <w:p w14:paraId="75F0BDDA">
      <w:pPr>
        <w:rPr>
          <w:rFonts w:ascii="微软简隶书" w:eastAsia="微软简隶书"/>
        </w:rPr>
      </w:pPr>
    </w:p>
    <w:p w14:paraId="45F8944E">
      <w:pPr>
        <w:rPr>
          <w:rFonts w:ascii="微软简隶书" w:eastAsia="微软简隶书"/>
        </w:rPr>
      </w:pPr>
    </w:p>
    <w:p w14:paraId="5DDC0CCC">
      <w:pPr>
        <w:rPr>
          <w:rFonts w:ascii="微软简隶书" w:eastAsia="微软简隶书"/>
        </w:rPr>
      </w:pPr>
    </w:p>
    <w:p w14:paraId="748D240C">
      <w:pPr>
        <w:rPr>
          <w:rFonts w:ascii="微软简隶书" w:eastAsia="微软简隶书"/>
        </w:rPr>
      </w:pPr>
    </w:p>
    <w:p w14:paraId="44F6704E">
      <w:pPr>
        <w:rPr>
          <w:rFonts w:ascii="微软简隶书" w:eastAsia="微软简隶书"/>
        </w:rPr>
      </w:pPr>
    </w:p>
    <w:p w14:paraId="761DC65A">
      <w:pPr>
        <w:rPr>
          <w:rFonts w:ascii="微软简隶书" w:eastAsia="微软简隶书"/>
        </w:rPr>
      </w:pPr>
    </w:p>
    <w:p w14:paraId="6B12C1D9">
      <w:pPr>
        <w:rPr>
          <w:rFonts w:ascii="微软简隶书" w:eastAsia="微软简隶书"/>
        </w:rPr>
      </w:pPr>
    </w:p>
    <w:p w14:paraId="6B0FC36A">
      <w:pPr>
        <w:outlineLvl w:val="0"/>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 xml:space="preserve">      采购编号：YZCG-T202</w:t>
      </w:r>
      <w:r>
        <w:rPr>
          <w:rFonts w:hint="eastAsia" w:asciiTheme="majorEastAsia" w:hAnsiTheme="majorEastAsia" w:eastAsiaTheme="majorEastAsia" w:cstheme="majorEastAsia"/>
          <w:b/>
          <w:bCs/>
          <w:sz w:val="36"/>
          <w:szCs w:val="36"/>
          <w:lang w:val="en-US" w:eastAsia="zh-CN"/>
        </w:rPr>
        <w:t>6005</w:t>
      </w:r>
    </w:p>
    <w:p w14:paraId="503052F3">
      <w:pPr>
        <w:ind w:firstLine="1084" w:firstLineChars="300"/>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采购单位：禹州市</w:t>
      </w:r>
      <w:r>
        <w:rPr>
          <w:rFonts w:hint="eastAsia" w:asciiTheme="majorEastAsia" w:hAnsiTheme="majorEastAsia" w:eastAsiaTheme="majorEastAsia" w:cstheme="majorEastAsia"/>
          <w:b/>
          <w:bCs/>
          <w:sz w:val="36"/>
          <w:szCs w:val="36"/>
          <w:lang w:val="en-US" w:eastAsia="zh-CN"/>
        </w:rPr>
        <w:t>公安局</w:t>
      </w:r>
    </w:p>
    <w:p w14:paraId="1DA116CB">
      <w:pPr>
        <w:ind w:firstLine="1084" w:firstLineChars="300"/>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代理机构：禹州市政府采购中心</w:t>
      </w:r>
    </w:p>
    <w:p w14:paraId="7E1A6713">
      <w:pPr>
        <w:rPr>
          <w:rFonts w:asciiTheme="majorEastAsia" w:hAnsiTheme="majorEastAsia" w:eastAsiaTheme="majorEastAsia" w:cstheme="majorEastAsia"/>
          <w:b/>
          <w:bCs/>
          <w:sz w:val="36"/>
          <w:szCs w:val="36"/>
        </w:rPr>
      </w:pPr>
    </w:p>
    <w:p w14:paraId="633DBA61">
      <w:pPr>
        <w:jc w:val="center"/>
        <w:rPr>
          <w:rFonts w:hint="eastAsia" w:asciiTheme="majorEastAsia" w:hAnsiTheme="majorEastAsia" w:eastAsiaTheme="majorEastAsia" w:cstheme="majorEastAsia"/>
          <w:b/>
          <w:bCs/>
          <w:sz w:val="36"/>
          <w:szCs w:val="36"/>
        </w:rPr>
      </w:pPr>
    </w:p>
    <w:p w14:paraId="77166D23">
      <w:pPr>
        <w:jc w:val="center"/>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二〇二</w:t>
      </w:r>
      <w:r>
        <w:rPr>
          <w:rFonts w:hint="eastAsia" w:asciiTheme="majorEastAsia" w:hAnsiTheme="majorEastAsia" w:eastAsiaTheme="majorEastAsia" w:cstheme="majorEastAsia"/>
          <w:b/>
          <w:bCs/>
          <w:sz w:val="36"/>
          <w:szCs w:val="36"/>
          <w:lang w:val="en-US" w:eastAsia="zh-CN"/>
        </w:rPr>
        <w:t>六</w:t>
      </w:r>
      <w:r>
        <w:rPr>
          <w:rFonts w:hint="eastAsia" w:asciiTheme="majorEastAsia" w:hAnsiTheme="majorEastAsia" w:eastAsiaTheme="majorEastAsia" w:cstheme="majorEastAsia"/>
          <w:b/>
          <w:bCs/>
          <w:sz w:val="36"/>
          <w:szCs w:val="36"/>
        </w:rPr>
        <w:t>年</w:t>
      </w:r>
      <w:r>
        <w:rPr>
          <w:rFonts w:hint="eastAsia" w:asciiTheme="majorEastAsia" w:hAnsiTheme="majorEastAsia" w:eastAsiaTheme="majorEastAsia" w:cstheme="majorEastAsia"/>
          <w:b/>
          <w:bCs/>
          <w:sz w:val="36"/>
          <w:szCs w:val="36"/>
          <w:lang w:val="en-US" w:eastAsia="zh-CN"/>
        </w:rPr>
        <w:t>五</w:t>
      </w:r>
      <w:r>
        <w:rPr>
          <w:rFonts w:hint="eastAsia" w:asciiTheme="majorEastAsia" w:hAnsiTheme="majorEastAsia" w:eastAsiaTheme="majorEastAsia" w:cstheme="majorEastAsia"/>
          <w:b/>
          <w:bCs/>
          <w:sz w:val="36"/>
          <w:szCs w:val="36"/>
        </w:rPr>
        <w:t>月</w:t>
      </w:r>
    </w:p>
    <w:p w14:paraId="1F2A770F">
      <w:pPr>
        <w:rPr>
          <w:rFonts w:asciiTheme="majorEastAsia" w:hAnsiTheme="majorEastAsia" w:eastAsiaTheme="majorEastAsia" w:cstheme="majorEastAsia"/>
          <w:b/>
          <w:bCs/>
          <w:sz w:val="36"/>
          <w:szCs w:val="36"/>
        </w:rPr>
      </w:pPr>
    </w:p>
    <w:p w14:paraId="215B43D1">
      <w:pPr>
        <w:widowControl/>
        <w:jc w:val="left"/>
        <w:rPr>
          <w:rFonts w:cs="黑体" w:asciiTheme="minorEastAsia" w:hAnsiTheme="minorEastAsia"/>
          <w:b/>
          <w:bCs/>
          <w:sz w:val="44"/>
          <w:szCs w:val="44"/>
          <w:lang w:val="zh-CN"/>
        </w:rPr>
      </w:pPr>
      <w:r>
        <w:rPr>
          <w:rFonts w:cs="黑体" w:asciiTheme="minorEastAsia" w:hAnsiTheme="minorEastAsia"/>
          <w:b/>
          <w:bCs/>
          <w:sz w:val="44"/>
          <w:szCs w:val="44"/>
          <w:lang w:val="zh-CN"/>
        </w:rPr>
        <w:br w:type="page"/>
      </w:r>
    </w:p>
    <w:p w14:paraId="114516B4">
      <w:pPr>
        <w:autoSpaceDE w:val="0"/>
        <w:autoSpaceDN w:val="0"/>
        <w:adjustRightInd w:val="0"/>
        <w:spacing w:line="700" w:lineRule="exact"/>
        <w:jc w:val="center"/>
        <w:outlineLvl w:val="0"/>
        <w:rPr>
          <w:rFonts w:cs="黑体" w:asciiTheme="minorEastAsia" w:hAnsiTheme="minorEastAsia"/>
          <w:b/>
          <w:bCs/>
          <w:sz w:val="44"/>
          <w:szCs w:val="44"/>
          <w:lang w:val="zh-CN"/>
        </w:rPr>
      </w:pPr>
      <w:r>
        <w:rPr>
          <w:rFonts w:hint="eastAsia" w:cs="黑体" w:asciiTheme="minorEastAsia" w:hAnsiTheme="minorEastAsia"/>
          <w:b/>
          <w:bCs/>
          <w:sz w:val="44"/>
          <w:szCs w:val="44"/>
          <w:lang w:val="zh-CN"/>
        </w:rPr>
        <w:t>目    录</w:t>
      </w:r>
    </w:p>
    <w:p w14:paraId="13CED735">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40893BB4">
      <w:pPr>
        <w:autoSpaceDE w:val="0"/>
        <w:autoSpaceDN w:val="0"/>
        <w:adjustRightInd w:val="0"/>
        <w:spacing w:line="700" w:lineRule="exact"/>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谈判邀请</w:t>
      </w:r>
    </w:p>
    <w:p w14:paraId="4B43C4A9">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6EBD350A">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16851133">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05D05DEB">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2E6B2981">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14:paraId="34E1F402">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2CC883F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6C176FBB">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五、谈判和评审</w:t>
      </w:r>
    </w:p>
    <w:p w14:paraId="2D3AF9EF">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70A43F76">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4F18D90D">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对响应文件审查与评审</w:t>
      </w:r>
    </w:p>
    <w:p w14:paraId="7B7034F3">
      <w:pPr>
        <w:autoSpaceDE w:val="0"/>
        <w:autoSpaceDN w:val="0"/>
        <w:adjustRightInd w:val="0"/>
        <w:spacing w:line="700" w:lineRule="exact"/>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2"/>
          <w:szCs w:val="32"/>
        </w:rPr>
        <w:t>拟签订的合同文本</w:t>
      </w:r>
    </w:p>
    <w:p w14:paraId="7AEDCC14">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3E98E809">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p>
    <w:p w14:paraId="752236DA">
      <w:pPr>
        <w:widowControl/>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4C80E817">
      <w:pPr>
        <w:numPr>
          <w:ilvl w:val="0"/>
          <w:numId w:val="4"/>
        </w:numPr>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谈判邀请</w:t>
      </w:r>
    </w:p>
    <w:p w14:paraId="449D8B4D">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禹州市政府采购中心受禹州市公安局的委托，对“禹州市公安局车管所、新看守所武警中队配套及标识设施、办公家具等货物采购项目”进行竞争性谈判，现邀请符合本文件规定条件的供应商前来投标。</w:t>
      </w:r>
    </w:p>
    <w:p w14:paraId="4EE6C284">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22"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一、采购编号</w:t>
      </w:r>
      <w:r>
        <w:rPr>
          <w:rFonts w:hint="eastAsia" w:asciiTheme="minorEastAsia" w:hAnsiTheme="minorEastAsia" w:eastAsiaTheme="minorEastAsia" w:cstheme="minorEastAsia"/>
          <w:kern w:val="2"/>
          <w:sz w:val="21"/>
          <w:szCs w:val="21"/>
          <w:lang w:val="en-US" w:eastAsia="zh-CN" w:bidi="ar-SA"/>
        </w:rPr>
        <w:t>：YZCG-T2026005</w:t>
      </w:r>
    </w:p>
    <w:p w14:paraId="3DD5BDF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二、项目名称：</w:t>
      </w:r>
      <w:r>
        <w:rPr>
          <w:rFonts w:hint="eastAsia" w:asciiTheme="minorEastAsia" w:hAnsiTheme="minorEastAsia" w:eastAsiaTheme="minorEastAsia" w:cstheme="minorEastAsia"/>
          <w:kern w:val="2"/>
          <w:sz w:val="21"/>
          <w:szCs w:val="21"/>
          <w:lang w:val="en-US" w:eastAsia="zh-CN" w:bidi="ar-SA"/>
        </w:rPr>
        <w:t>禹州市公安局车管所、新看守所武警中队配套及标识设施、办公家具等货物采购项目</w:t>
      </w:r>
    </w:p>
    <w:p w14:paraId="4CA47E84">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三、采购方式：</w:t>
      </w:r>
      <w:r>
        <w:rPr>
          <w:rFonts w:hint="eastAsia" w:asciiTheme="minorEastAsia" w:hAnsiTheme="minorEastAsia" w:eastAsiaTheme="minorEastAsia" w:cstheme="minorEastAsia"/>
          <w:kern w:val="2"/>
          <w:sz w:val="21"/>
          <w:szCs w:val="21"/>
          <w:lang w:val="en-US" w:eastAsia="zh-CN" w:bidi="ar-SA"/>
        </w:rPr>
        <w:t>竞争性谈判</w:t>
      </w:r>
    </w:p>
    <w:p w14:paraId="334458CB">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四、项目属性：</w:t>
      </w:r>
      <w:r>
        <w:rPr>
          <w:rFonts w:hint="eastAsia" w:asciiTheme="minorEastAsia" w:hAnsiTheme="minorEastAsia" w:eastAsiaTheme="minorEastAsia" w:cstheme="minorEastAsia"/>
          <w:kern w:val="2"/>
          <w:sz w:val="21"/>
          <w:szCs w:val="21"/>
          <w:lang w:val="en-US" w:eastAsia="zh-CN" w:bidi="ar-SA"/>
        </w:rPr>
        <w:t>货物</w:t>
      </w:r>
    </w:p>
    <w:p w14:paraId="4491D7D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五、项目基本情况：</w:t>
      </w:r>
    </w:p>
    <w:p w14:paraId="566D9580">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1、采购人：禹州市公安局</w:t>
      </w:r>
    </w:p>
    <w:p w14:paraId="4FC5E320">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项目主要内容、数量及要求：本项目分四个标段，第一标段新看守所武警中队电器一批，第二标段车管所业务大厅配套及标识设施一批，；第三标段车管所、新看守所武警中队办公家具一批；第四标段车管所、新看守所武警中队厨房设备一批。（详见谈判文件）</w:t>
      </w:r>
    </w:p>
    <w:p w14:paraId="62CFAE7D">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3、预算金额：第一标段：59100.00元，第二标段：288535.00元，第三标段：468040.00元，第四标段：288175.00元。</w:t>
      </w:r>
    </w:p>
    <w:p w14:paraId="53C2089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4、最高限价：第一标段：59100.00元，第二标段：288535.00元，第三标段：468040.00元，第四标段：288175.00元。</w:t>
      </w:r>
    </w:p>
    <w:p w14:paraId="4AE4FEE2">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5、履约时间 ：合同签订后7天内完成 </w:t>
      </w:r>
    </w:p>
    <w:p w14:paraId="34664CD8">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6、履约地点：禹州市公安局车管所、新看守所（详见谈判文件）</w:t>
      </w:r>
    </w:p>
    <w:p w14:paraId="7BE9EB5F">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7、分包：不允许</w:t>
      </w:r>
    </w:p>
    <w:p w14:paraId="64EE3AF8">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8、是否面向中小企业采购：否</w:t>
      </w:r>
    </w:p>
    <w:p w14:paraId="3088A5B1">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六、申请人的资格要求：</w:t>
      </w:r>
    </w:p>
    <w:p w14:paraId="7CE4EC4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1、满足《中华人民共和国政府采购法》第二十二条规定；</w:t>
      </w:r>
    </w:p>
    <w:p w14:paraId="3B737DA9">
      <w:pPr>
        <w:widowControl/>
        <w:shd w:val="clear" w:color="auto" w:fill="FFFFFF"/>
        <w:spacing w:line="440" w:lineRule="exact"/>
        <w:ind w:firstLine="420" w:firstLineChars="200"/>
        <w:jc w:val="left"/>
        <w:rPr>
          <w:rFonts w:hint="eastAsia" w:ascii="仿宋" w:hAnsi="仿宋" w:eastAsia="仿宋" w:cs="仿宋"/>
          <w:kern w:val="0"/>
          <w:sz w:val="28"/>
          <w:szCs w:val="28"/>
          <w:lang w:val="en-US" w:eastAsia="zh-CN"/>
        </w:rPr>
      </w:pPr>
      <w:r>
        <w:rPr>
          <w:rFonts w:hint="eastAsia" w:asciiTheme="minorEastAsia" w:hAnsiTheme="minorEastAsia" w:eastAsiaTheme="minorEastAsia" w:cstheme="minorEastAsia"/>
          <w:kern w:val="2"/>
          <w:sz w:val="21"/>
          <w:szCs w:val="21"/>
          <w:lang w:val="en-US" w:eastAsia="zh-CN" w:bidi="ar-SA"/>
        </w:rPr>
        <w:t>2、本项目落实节约能源、保护环境、扶持不发达地区和少数民族地区、促进中小企业、监狱企业发展等政府采购政策。</w:t>
      </w:r>
    </w:p>
    <w:p w14:paraId="63C5AB92">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3、本项目的特定资格要求：无。</w:t>
      </w:r>
    </w:p>
    <w:p w14:paraId="36A6A4C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七、谈判文件的获取：</w:t>
      </w:r>
    </w:p>
    <w:p w14:paraId="7001D0E3">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即日起至投标截止时间，供应商使用CA数字证书或移动数字证书登录“全国公共资源交易平台（河南省·许昌市）”（下文所述“全国公共资源交易平台（河南省·许昌市）”的地址均为</w:t>
      </w:r>
      <w:r>
        <w:rPr>
          <w:rFonts w:hint="eastAsia" w:asciiTheme="minorEastAsia" w:hAnsiTheme="minorEastAsia" w:eastAsiaTheme="minorEastAsia" w:cstheme="minorEastAsia"/>
          <w:color w:val="FF0000"/>
          <w:kern w:val="2"/>
          <w:sz w:val="21"/>
          <w:szCs w:val="21"/>
          <w:u w:val="single"/>
          <w:lang w:val="en-US" w:eastAsia="zh-CN" w:bidi="ar-SA"/>
        </w:rPr>
        <w:t>https://ggzy.xuchang.gov.cn/</w:t>
      </w:r>
      <w:r>
        <w:rPr>
          <w:rFonts w:hint="eastAsia" w:asciiTheme="minorEastAsia" w:hAnsiTheme="minorEastAsia" w:eastAsiaTheme="minorEastAsia" w:cstheme="minorEastAsia"/>
          <w:color w:val="FF0000"/>
          <w:kern w:val="2"/>
          <w:sz w:val="21"/>
          <w:szCs w:val="21"/>
          <w:lang w:val="en-US" w:eastAsia="zh-CN" w:bidi="ar-SA"/>
        </w:rPr>
        <w:t>）的“投标人”登录入口免费获取本项目采购文件。</w:t>
      </w:r>
    </w:p>
    <w:p w14:paraId="2ECAF2A6">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20" w:right="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八、响应文件的提交方式及注意事项：</w:t>
      </w:r>
    </w:p>
    <w:p w14:paraId="3350DA3C">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0A7F13F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九、谈判截止时间、谈判时间及地点：</w:t>
      </w:r>
    </w:p>
    <w:p w14:paraId="5AE1EFCE">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1、谈判截止及谈判时间：2026年5月20日8时30分（北京时间），逾期提交或不符合规定的响应文件不予接收。</w:t>
      </w:r>
    </w:p>
    <w:p w14:paraId="2ACEB099">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2、谈判文件开启地点：禹州市公共资源交易中心九楼第二开标室。（本项目采用远程不见面开标方式，投标人无须到现场）。</w:t>
      </w:r>
    </w:p>
    <w:p w14:paraId="6CF4FEC5">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十、开标注意事项：</w:t>
      </w:r>
    </w:p>
    <w:p w14:paraId="02BB7D7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642F0A02">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十一、本次采购公告同时在《中国政府采购网》《河南省政府采购网》《许昌市政府采购网》《全国公共资源交易平台（河南省·许昌市）》发布。</w:t>
      </w:r>
    </w:p>
    <w:p w14:paraId="1689E6B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十二、联系方式：</w:t>
      </w:r>
    </w:p>
    <w:p w14:paraId="3D74B818">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采购人名称：禹州市公安局</w:t>
      </w:r>
    </w:p>
    <w:p w14:paraId="05DFBF9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地址：禹州市华夏大道2号 </w:t>
      </w:r>
    </w:p>
    <w:p w14:paraId="2590B76E">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联系人：董先生   联系电话：0374-8087477</w:t>
      </w:r>
    </w:p>
    <w:p w14:paraId="66CBD3D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集中采购机构：禹州市政府采购中心 </w:t>
      </w:r>
    </w:p>
    <w:p w14:paraId="022900E3">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地址：禹州市行政服务中心8楼820室</w:t>
      </w:r>
    </w:p>
    <w:p w14:paraId="2B4E440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w:t>
      </w:r>
      <w:r>
        <w:rPr>
          <w:rFonts w:hint="eastAsia" w:asciiTheme="minorEastAsia" w:hAnsiTheme="minorEastAsia" w:eastAsiaTheme="minorEastAsia" w:cstheme="minorEastAsia"/>
          <w:color w:val="000000"/>
          <w:kern w:val="2"/>
          <w:sz w:val="21"/>
          <w:szCs w:val="21"/>
          <w:shd w:val="clear" w:color="auto" w:fill="FFFFFF"/>
          <w:lang w:val="en-US" w:eastAsia="zh-CN" w:bidi="ar-SA"/>
        </w:rPr>
        <w:t>人：方女士</w:t>
      </w:r>
      <w:r>
        <w:rPr>
          <w:rFonts w:hint="eastAsia" w:asciiTheme="minorEastAsia" w:hAnsiTheme="minorEastAsia" w:eastAsiaTheme="minorEastAsia" w:cstheme="minorEastAsia"/>
          <w:kern w:val="2"/>
          <w:sz w:val="21"/>
          <w:szCs w:val="21"/>
          <w:lang w:val="en-US" w:eastAsia="zh-CN" w:bidi="ar-SA"/>
        </w:rPr>
        <w:t xml:space="preserve">  联系电话：0374-2077111</w:t>
      </w:r>
    </w:p>
    <w:p w14:paraId="7F3C9E14">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监督单位：禹州市政府采购监督管理办公室</w:t>
      </w:r>
    </w:p>
    <w:p w14:paraId="03B9C04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联系人：赵先生   联系电话：0374-8112523</w:t>
      </w:r>
    </w:p>
    <w:p w14:paraId="42C28D53">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hint="eastAsia" w:asciiTheme="minorEastAsia" w:hAnsiTheme="minorEastAsia" w:eastAsiaTheme="minorEastAsia" w:cstheme="minorEastAsia"/>
          <w:kern w:val="2"/>
          <w:sz w:val="21"/>
          <w:szCs w:val="21"/>
          <w:lang w:val="en-US" w:eastAsia="zh-CN" w:bidi="ar-SA"/>
        </w:rPr>
      </w:pPr>
    </w:p>
    <w:p w14:paraId="235367F0">
      <w:pPr>
        <w:pStyle w:val="25"/>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8"/>
          <w:szCs w:val="28"/>
          <w:vertAlign w:val="baseline"/>
        </w:rPr>
        <w:t>温馨提示：</w:t>
      </w:r>
    </w:p>
    <w:p w14:paraId="4D7D8C10">
      <w:pPr>
        <w:pStyle w:val="25"/>
        <w:keepNext w:val="0"/>
        <w:keepLines w:val="0"/>
        <w:widowControl/>
        <w:suppressLineNumbers w:val="0"/>
        <w:spacing w:before="0" w:beforeAutospacing="0" w:after="0" w:afterAutospacing="0" w:line="23" w:lineRule="atLeast"/>
        <w:ind w:left="0" w:right="0" w:firstLine="42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8"/>
          <w:szCs w:val="28"/>
          <w:vertAlign w:val="baseline"/>
        </w:rPr>
        <w:t>本项目为全流程电子化交易项目，请注意以下事项。</w:t>
      </w:r>
    </w:p>
    <w:p w14:paraId="71714BA3">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1.</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供应商参加本项目投标，需提前自行联系CA数字证书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服务机构办理数字认证证书并进行电子签章。</w:t>
      </w:r>
    </w:p>
    <w:p w14:paraId="78CCCD06">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2.谈判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文件下载、响应文件制作、提交、远程不见面开标（电子投标文件的解密）环节，供应商须使用同一个CA数字证书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（证书须在有效期内并可正常使用）。</w:t>
      </w:r>
    </w:p>
    <w:p w14:paraId="6201CB92">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rPr>
        <w:t>3.电子响应文件的制作</w:t>
      </w:r>
    </w:p>
    <w:p w14:paraId="54618C4E">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3.1</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供应商登录“</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FF0000"/>
          <w:spacing w:val="0"/>
          <w:w w:val="100"/>
          <w:sz w:val="21"/>
          <w:szCs w:val="21"/>
          <w:vertAlign w:val="baseline"/>
        </w:rPr>
        <w:t>下载</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“新点投标文件制作软件（河南省版）”的最新版本制作电子响应文件</w:t>
      </w:r>
      <w:r>
        <w:rPr>
          <w:rFonts w:hint="eastAsia" w:asciiTheme="minorEastAsia" w:hAnsiTheme="minorEastAsia" w:eastAsiaTheme="minorEastAsia" w:cstheme="minorEastAsia"/>
          <w:b w:val="0"/>
          <w:bCs w:val="0"/>
          <w:i w:val="0"/>
          <w:iCs w:val="0"/>
          <w:color w:val="FF0000"/>
          <w:spacing w:val="0"/>
          <w:w w:val="100"/>
          <w:sz w:val="21"/>
          <w:szCs w:val="21"/>
          <w:vertAlign w:val="baseline"/>
        </w:rPr>
        <w:t>。</w:t>
      </w:r>
    </w:p>
    <w:p w14:paraId="68AE3F9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3.2</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供应商对同一项目多个标段进行响应的，应分别下载所投标段的</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文件，按标段制作响应文件。一个标段对应生成2份电子响应文件（后缀格式为.XCSTF和.nXCSTF）,其中后缀格式为“.XCSTF”的加密电子响应文件用于上传至交易系统中投标。</w:t>
      </w:r>
    </w:p>
    <w:p w14:paraId="1FAF90E7">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4.</w:t>
      </w:r>
      <w:r>
        <w:rPr>
          <w:rFonts w:hint="eastAsia" w:asciiTheme="minorEastAsia" w:hAnsiTheme="minorEastAsia" w:eastAsiaTheme="minorEastAsia" w:cstheme="minorEastAsia"/>
          <w:b/>
          <w:bCs/>
          <w:i w:val="0"/>
          <w:iCs w:val="0"/>
          <w:color w:val="000000"/>
          <w:spacing w:val="0"/>
          <w:w w:val="100"/>
          <w:sz w:val="21"/>
          <w:szCs w:val="21"/>
          <w:vertAlign w:val="baseline"/>
        </w:rPr>
        <w:t>加密电子响应文件的提交</w:t>
      </w:r>
    </w:p>
    <w:p w14:paraId="6A92E36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4.1</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供应商对同一项目多个标段进行响应的，加密电子响应文件应按标段分别提交。</w:t>
      </w:r>
    </w:p>
    <w:p w14:paraId="5ED6C4F9">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4.2</w:t>
      </w:r>
      <w:r>
        <w:rPr>
          <w:rFonts w:hint="eastAsia" w:asciiTheme="minorEastAsia" w:hAnsiTheme="minorEastAsia" w:eastAsiaTheme="minorEastAsia" w:cstheme="minorEastAsia"/>
          <w:b w:val="0"/>
          <w:bCs w:val="0"/>
          <w:i w:val="0"/>
          <w:iCs w:val="0"/>
          <w:color w:val="000000"/>
          <w:spacing w:val="0"/>
          <w:w w:val="100"/>
          <w:sz w:val="21"/>
          <w:szCs w:val="21"/>
          <w:vertAlign w:val="baseline"/>
        </w:rPr>
        <w:t>加密电子响应文件成功上传至“</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000000"/>
          <w:spacing w:val="0"/>
          <w:w w:val="100"/>
          <w:sz w:val="21"/>
          <w:szCs w:val="21"/>
          <w:vertAlign w:val="baseline"/>
        </w:rPr>
        <w:t>后，应在上传页面进行模拟解密，以验证是否能够成功解密。</w:t>
      </w:r>
    </w:p>
    <w:p w14:paraId="20C535A4">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5.</w:t>
      </w:r>
      <w:r>
        <w:rPr>
          <w:rFonts w:hint="eastAsia" w:asciiTheme="minorEastAsia" w:hAnsiTheme="minorEastAsia" w:eastAsiaTheme="minorEastAsia" w:cstheme="minorEastAsia"/>
          <w:b/>
          <w:bCs/>
          <w:i w:val="0"/>
          <w:iCs w:val="0"/>
          <w:color w:val="000000"/>
          <w:spacing w:val="0"/>
          <w:w w:val="100"/>
          <w:sz w:val="21"/>
          <w:szCs w:val="21"/>
          <w:vertAlign w:val="baseline"/>
        </w:rPr>
        <w:t>远程不见面开标（电子响应文件的解密）</w:t>
      </w:r>
    </w:p>
    <w:p w14:paraId="28566F76">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5.1</w:t>
      </w:r>
      <w:r>
        <w:rPr>
          <w:rFonts w:hint="eastAsia" w:asciiTheme="minorEastAsia" w:hAnsiTheme="minorEastAsia" w:eastAsiaTheme="minorEastAsia" w:cstheme="minorEastAsia"/>
          <w:b w:val="0"/>
          <w:bCs w:val="0"/>
          <w:i w:val="0"/>
          <w:iCs w:val="0"/>
          <w:color w:val="FF0000"/>
          <w:spacing w:val="0"/>
          <w:w w:val="100"/>
          <w:sz w:val="21"/>
          <w:szCs w:val="21"/>
          <w:vertAlign w:val="baseline"/>
        </w:rPr>
        <w:t>本项目采用远程不见面开标方式，投标前请详细阅读“</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FF0000"/>
          <w:spacing w:val="0"/>
          <w:w w:val="100"/>
          <w:sz w:val="21"/>
          <w:szCs w:val="21"/>
          <w:vertAlign w:val="baseline"/>
        </w:rPr>
        <w:t>“服务指南”栏目下《必看！新交易平台使用手册》中的相关内容。</w:t>
      </w:r>
    </w:p>
    <w:p w14:paraId="6A2FED2D">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5.2</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供应商应按新交易平台使用手册提前设置好浏览器，并于开标时间前登录本项目网上开标大厅，按照规定的开标时间准时参加网上开标。</w:t>
      </w:r>
    </w:p>
    <w:p w14:paraId="3B2B1ABE">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5.3</w:t>
      </w:r>
      <w:r>
        <w:rPr>
          <w:rFonts w:hint="eastAsia" w:asciiTheme="minorEastAsia" w:hAnsiTheme="minorEastAsia" w:eastAsiaTheme="minorEastAsia" w:cstheme="minorEastAsia"/>
          <w:b w:val="0"/>
          <w:bCs w:val="0"/>
          <w:i w:val="0"/>
          <w:iCs w:val="0"/>
          <w:color w:val="000000"/>
          <w:spacing w:val="0"/>
          <w:w w:val="100"/>
          <w:sz w:val="21"/>
          <w:szCs w:val="21"/>
          <w:vertAlign w:val="baseline"/>
        </w:rPr>
        <w:t>根据开标大厅界面右侧“公告栏”中的系统提示，供应商应在“标书解密”环节完成解密操作。供应商未解密或因供应商原因解密失败的，其响应文件将被退回。</w:t>
      </w:r>
    </w:p>
    <w:p w14:paraId="50D031A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5.4</w:t>
      </w:r>
      <w:r>
        <w:rPr>
          <w:rFonts w:hint="eastAsia" w:asciiTheme="minorEastAsia" w:hAnsiTheme="minorEastAsia" w:eastAsiaTheme="minorEastAsia" w:cstheme="minorEastAsia"/>
          <w:b w:val="0"/>
          <w:bCs w:val="0"/>
          <w:i w:val="0"/>
          <w:iCs w:val="0"/>
          <w:color w:val="000000"/>
          <w:spacing w:val="0"/>
          <w:w w:val="100"/>
          <w:sz w:val="21"/>
          <w:szCs w:val="21"/>
          <w:vertAlign w:val="baseline"/>
        </w:rPr>
        <w:t>在“唱标”环节，供应商应对唱标信息进行确认，供应商未进行唱标确认操作的，视同认可唱标结果。</w:t>
      </w:r>
    </w:p>
    <w:p w14:paraId="3971F168">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5.5</w:t>
      </w:r>
      <w:r>
        <w:rPr>
          <w:rFonts w:hint="eastAsia" w:asciiTheme="minorEastAsia" w:hAnsiTheme="minorEastAsia" w:eastAsiaTheme="minorEastAsia" w:cstheme="minorEastAsia"/>
          <w:b w:val="0"/>
          <w:bCs w:val="0"/>
          <w:i w:val="0"/>
          <w:iCs w:val="0"/>
          <w:color w:val="000000"/>
          <w:spacing w:val="0"/>
          <w:w w:val="100"/>
          <w:sz w:val="21"/>
          <w:szCs w:val="21"/>
          <w:vertAlign w:val="baseline"/>
        </w:rPr>
        <w:t>在“开标结束”环节，供应商应在《开标情况记录表》上进行电子签章。供应商未签章的，视同认可开标结果。</w:t>
      </w:r>
    </w:p>
    <w:p w14:paraId="17C3B676">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851" w:right="0" w:hanging="425"/>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p>
    <w:p w14:paraId="62ED2F9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5.6</w:t>
      </w:r>
      <w:r>
        <w:rPr>
          <w:rFonts w:hint="eastAsia" w:asciiTheme="minorEastAsia" w:hAnsiTheme="minorEastAsia" w:eastAsiaTheme="minorEastAsia" w:cstheme="minorEastAsia"/>
          <w:b w:val="0"/>
          <w:bCs w:val="0"/>
          <w:i w:val="0"/>
          <w:iCs w:val="0"/>
          <w:color w:val="000000"/>
          <w:spacing w:val="0"/>
          <w:w w:val="100"/>
          <w:sz w:val="21"/>
          <w:szCs w:val="21"/>
          <w:vertAlign w:val="baseline"/>
        </w:rPr>
        <w:t xml:space="preserve"> 供应商对开标过程和开标记录如有异议，可在本项目开标大厅界面右下方“发起异议”中提出异议。</w:t>
      </w:r>
    </w:p>
    <w:p w14:paraId="1437E6FC">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6.</w:t>
      </w:r>
      <w:r>
        <w:rPr>
          <w:rFonts w:hint="eastAsia" w:asciiTheme="minorEastAsia" w:hAnsiTheme="minorEastAsia" w:eastAsiaTheme="minorEastAsia" w:cstheme="minorEastAsia"/>
          <w:b/>
          <w:bCs/>
          <w:i w:val="0"/>
          <w:iCs w:val="0"/>
          <w:color w:val="000000"/>
          <w:spacing w:val="0"/>
          <w:w w:val="100"/>
          <w:sz w:val="21"/>
          <w:szCs w:val="21"/>
          <w:vertAlign w:val="baseline"/>
        </w:rPr>
        <w:t>评标依据</w:t>
      </w:r>
    </w:p>
    <w:p w14:paraId="76FB3002">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6.1</w:t>
      </w:r>
      <w:r>
        <w:rPr>
          <w:rFonts w:hint="eastAsia" w:asciiTheme="minorEastAsia" w:hAnsiTheme="minorEastAsia" w:eastAsiaTheme="minorEastAsia" w:cstheme="minorEastAsia"/>
          <w:b w:val="0"/>
          <w:bCs w:val="0"/>
          <w:i w:val="0"/>
          <w:iCs w:val="0"/>
          <w:color w:val="000000"/>
          <w:spacing w:val="0"/>
          <w:w w:val="100"/>
          <w:sz w:val="21"/>
          <w:szCs w:val="21"/>
          <w:vertAlign w:val="baseline"/>
        </w:rPr>
        <w:t>全流程电子化交易（不见面开标）项目，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小组以成功上传、解密的电子响应文件为评审依据。</w:t>
      </w:r>
    </w:p>
    <w:p w14:paraId="64954BEE">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6.2</w:t>
      </w:r>
      <w:r>
        <w:rPr>
          <w:rFonts w:hint="eastAsia" w:asciiTheme="minorEastAsia" w:hAnsiTheme="minorEastAsia" w:eastAsiaTheme="minorEastAsia" w:cstheme="minorEastAsia"/>
          <w:b w:val="0"/>
          <w:bCs w:val="0"/>
          <w:i w:val="0"/>
          <w:iCs w:val="0"/>
          <w:color w:val="000000"/>
          <w:spacing w:val="0"/>
          <w:w w:val="100"/>
          <w:sz w:val="21"/>
          <w:szCs w:val="21"/>
          <w:vertAlign w:val="baseline"/>
        </w:rPr>
        <w:t>评审期间，供应商（参加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的法定代表人或其授权代表）应保持通讯手机畅通，并根据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小组要求在规定时间内提供：</w:t>
      </w:r>
    </w:p>
    <w:p w14:paraId="59C44E9C">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（1）最后报价（加盖公章，或者由法定代表人或其授权的代表签字）；</w:t>
      </w:r>
    </w:p>
    <w:p w14:paraId="020C8DC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提交方式：供应商须使用CA数字证书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登录“</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000000"/>
          <w:spacing w:val="0"/>
          <w:w w:val="100"/>
          <w:sz w:val="21"/>
          <w:szCs w:val="21"/>
          <w:vertAlign w:val="baseline"/>
        </w:rPr>
        <w:t>进行最后报价，最后报价应包括：①总报价②分项报价。</w:t>
      </w:r>
    </w:p>
    <w:p w14:paraId="1F7DB0B4">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8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4"/>
          <w:szCs w:val="24"/>
          <w:vertAlign w:val="baseline"/>
        </w:rPr>
        <w:t>注：①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小组要求供应商提交最后报价时，在</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小组规定时间内，供应商应提交最后报价（包括总报价及分项报价）。最后报价是供应商响应文件的有效组成部分。</w:t>
      </w:r>
    </w:p>
    <w:p w14:paraId="6365DD0A">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②</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文件第二章“采购需求”中“采购清单”以工程量清单提供的，供应商应以工程量清单方式提交最后报价。</w:t>
      </w:r>
    </w:p>
    <w:p w14:paraId="7331FABA">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20" w:firstLineChars="200"/>
        <w:jc w:val="both"/>
        <w:textAlignment w:val="auto"/>
        <w:outlineLvl w:val="3"/>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③请供应商根据项目情况，可提前准备分项报价。</w:t>
      </w:r>
    </w:p>
    <w:p w14:paraId="58E8D4D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（2）</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小组如要求供应商提供“澄清、说明或者更正”；“按照</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文件的变动情况和</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小组的要求重新提交响应文件”；“最终设计方案或解决方案”的，供应商提供的书面材料应加盖公章，或者由法定代表人或其授权的代表签字后通过电子邮件形式提供。</w:t>
      </w:r>
    </w:p>
    <w:p w14:paraId="598C9122">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6.3</w:t>
      </w:r>
      <w:r>
        <w:rPr>
          <w:rFonts w:hint="eastAsia" w:asciiTheme="minorEastAsia" w:hAnsiTheme="minorEastAsia" w:eastAsiaTheme="minorEastAsia" w:cstheme="minorEastAsia"/>
          <w:b w:val="0"/>
          <w:bCs w:val="0"/>
          <w:i w:val="0"/>
          <w:iCs w:val="0"/>
          <w:color w:val="000000"/>
          <w:spacing w:val="0"/>
          <w:w w:val="100"/>
          <w:sz w:val="21"/>
          <w:szCs w:val="21"/>
          <w:vertAlign w:val="baseline"/>
        </w:rPr>
        <w:t>如因供应商（参加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的法定代表人或其授权代表）未按照本项目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文件第八章“响应文件有关格式”二“报价一览表”要求，在响应文件中未预留手机号码或因供应商自身原因导致</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小组无法联系供应商参加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最后报价）的，其风险由供应商自行承担，采购人与集中采购机构不承担任何责任。</w:t>
      </w:r>
    </w:p>
    <w:p w14:paraId="402C92B3">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FF0000"/>
          <w:spacing w:val="0"/>
          <w:w w:val="100"/>
          <w:sz w:val="21"/>
          <w:szCs w:val="21"/>
          <w:vertAlign w:val="baseline"/>
          <w:lang w:val="en-US" w:eastAsia="zh-CN"/>
        </w:rPr>
        <w:t>7.</w:t>
      </w:r>
      <w:r>
        <w:rPr>
          <w:rFonts w:hint="eastAsia" w:asciiTheme="minorEastAsia" w:hAnsiTheme="minorEastAsia" w:eastAsiaTheme="minorEastAsia" w:cstheme="minorEastAsia"/>
          <w:b/>
          <w:bCs/>
          <w:i w:val="0"/>
          <w:iCs w:val="0"/>
          <w:color w:val="FF0000"/>
          <w:spacing w:val="0"/>
          <w:w w:val="100"/>
          <w:sz w:val="21"/>
          <w:szCs w:val="21"/>
          <w:vertAlign w:val="baseline"/>
        </w:rPr>
        <w:t>相关事项</w:t>
      </w:r>
    </w:p>
    <w:p w14:paraId="2518266A">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b w:val="0"/>
          <w:bCs w:val="0"/>
          <w:i w:val="0"/>
          <w:iCs w:val="0"/>
          <w:color w:val="FF0000"/>
          <w:spacing w:val="0"/>
          <w:w w:val="100"/>
          <w:sz w:val="21"/>
          <w:szCs w:val="21"/>
          <w:vertAlign w:val="baseline"/>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7.1</w:t>
      </w:r>
      <w:r>
        <w:rPr>
          <w:rFonts w:hint="eastAsia" w:asciiTheme="minorEastAsia" w:hAnsiTheme="minorEastAsia" w:eastAsiaTheme="minorEastAsia" w:cstheme="minorEastAsia"/>
          <w:b w:val="0"/>
          <w:bCs w:val="0"/>
          <w:i w:val="0"/>
          <w:iCs w:val="0"/>
          <w:color w:val="FF0000"/>
          <w:spacing w:val="0"/>
          <w:w w:val="100"/>
          <w:sz w:val="21"/>
          <w:szCs w:val="21"/>
          <w:vertAlign w:val="baseline"/>
        </w:rPr>
        <w:t>为使更多供应商能参加投标，本项目招标文件公告期限届满后仍允许下载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文件参加投标，但为提高采购效率，在公告期限届满之后下载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文件的，对</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文件的质疑期限从公告期限届满之日起计算；在公告期限届满之前下载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文件的，对</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文件的质疑期限从下载之日起计算。</w:t>
      </w:r>
    </w:p>
    <w:p w14:paraId="7F502B19">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7.2</w:t>
      </w:r>
      <w:r>
        <w:rPr>
          <w:rFonts w:hint="eastAsia" w:asciiTheme="minorEastAsia" w:hAnsiTheme="minorEastAsia" w:eastAsiaTheme="minorEastAsia" w:cstheme="minorEastAsia"/>
          <w:b w:val="0"/>
          <w:bCs w:val="0"/>
          <w:i w:val="0"/>
          <w:iCs w:val="0"/>
          <w:color w:val="FF0000"/>
          <w:spacing w:val="0"/>
          <w:w w:val="100"/>
          <w:sz w:val="21"/>
          <w:szCs w:val="21"/>
          <w:vertAlign w:val="baseline"/>
        </w:rPr>
        <w:t>“</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FF0000"/>
          <w:spacing w:val="0"/>
          <w:w w:val="100"/>
          <w:sz w:val="21"/>
          <w:szCs w:val="21"/>
          <w:vertAlign w:val="baseline"/>
        </w:rPr>
        <w:t>采购公告栏提供的</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文件仅供浏览。供应商下载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文件应使用CA 数字证书</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FF0000"/>
          <w:spacing w:val="0"/>
          <w:w w:val="100"/>
          <w:sz w:val="21"/>
          <w:szCs w:val="21"/>
          <w:vertAlign w:val="baseline"/>
        </w:rPr>
        <w:t>从</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lang w:eastAsia="zh-CN"/>
        </w:rPr>
        <w:t>供应商</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”登录入口获取本项目招标文件。</w:t>
      </w:r>
    </w:p>
    <w:p w14:paraId="487B5C5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color w:val="FF0000"/>
          <w:kern w:val="0"/>
          <w:sz w:val="32"/>
          <w:szCs w:val="32"/>
        </w:rPr>
      </w:pPr>
    </w:p>
    <w:p w14:paraId="49552F3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641E501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05CAF084">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8D5BEC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62B600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67B043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F252807">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1FD0A11E">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C38684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6284B5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BD18D9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453C172C">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8365C5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4771966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DC36A2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5ADD7F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9C7A93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1462D95">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0F1A4A30">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385AD8A5">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09598B73">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1AAC303B">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lang w:val="en-US" w:eastAsia="zh-CN"/>
        </w:rPr>
      </w:pPr>
    </w:p>
    <w:p w14:paraId="026AF1D3">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lang w:val="en-US" w:eastAsia="zh-CN"/>
        </w:rPr>
      </w:pPr>
    </w:p>
    <w:p w14:paraId="6B3CC1A3">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lang w:val="en-US" w:eastAsia="zh-CN"/>
        </w:rPr>
      </w:pPr>
    </w:p>
    <w:p w14:paraId="34508A45">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lang w:val="en-US" w:eastAsia="zh-CN"/>
        </w:rPr>
        <w:t xml:space="preserve">第二章  </w:t>
      </w:r>
      <w:r>
        <w:rPr>
          <w:rFonts w:hint="eastAsia" w:cs="宋体" w:asciiTheme="majorEastAsia" w:hAnsiTheme="majorEastAsia" w:eastAsiaTheme="majorEastAsia"/>
          <w:b/>
          <w:kern w:val="0"/>
          <w:sz w:val="32"/>
          <w:szCs w:val="32"/>
        </w:rPr>
        <w:t>采购需求</w:t>
      </w:r>
    </w:p>
    <w:p w14:paraId="60BC4181">
      <w:pPr>
        <w:widowControl/>
        <w:shd w:val="clear" w:color="auto" w:fill="FFFFFF"/>
        <w:spacing w:line="560" w:lineRule="exact"/>
        <w:jc w:val="left"/>
        <w:rPr>
          <w:rFonts w:hint="eastAsia" w:asciiTheme="minorEastAsia" w:hAnsiTheme="minorEastAsia" w:eastAsiaTheme="minorEastAsia" w:cstheme="minorEastAsia"/>
          <w:b w:val="0"/>
          <w:bCs w:val="0"/>
          <w:i w:val="0"/>
          <w:iCs w:val="0"/>
          <w:color w:val="000000"/>
          <w:spacing w:val="0"/>
          <w:w w:val="100"/>
          <w:kern w:val="2"/>
          <w:sz w:val="21"/>
          <w:szCs w:val="21"/>
          <w:vertAlign w:val="baseline"/>
          <w:lang w:val="zh-CN" w:eastAsia="zh-CN" w:bidi="ar-SA"/>
        </w:rPr>
      </w:pPr>
      <w:r>
        <w:rPr>
          <w:rFonts w:hint="eastAsia" w:ascii="宋体" w:hAnsi="宋体" w:eastAsia="宋体" w:cs="黑体"/>
          <w:b/>
          <w:bCs/>
          <w:sz w:val="24"/>
          <w:szCs w:val="24"/>
          <w:shd w:val="clear" w:color="auto" w:fill="FFFFFF"/>
        </w:rPr>
        <w:t>一、本项目需实现的功能或者目标</w:t>
      </w:r>
      <w:r>
        <w:rPr>
          <w:rFonts w:hint="eastAsia" w:ascii="宋体" w:hAnsi="宋体" w:eastAsia="宋体" w:cs="黑体"/>
          <w:b/>
          <w:bCs/>
          <w:sz w:val="24"/>
          <w:szCs w:val="24"/>
          <w:shd w:val="clear" w:color="auto" w:fill="FFFFFF"/>
          <w:lang w:eastAsia="zh-CN"/>
        </w:rPr>
        <w:t>：</w:t>
      </w:r>
      <w:r>
        <w:rPr>
          <w:rFonts w:hint="eastAsia" w:ascii="仿宋" w:hAnsi="仿宋" w:eastAsia="仿宋" w:cs="仿宋"/>
          <w:kern w:val="0"/>
          <w:sz w:val="28"/>
          <w:szCs w:val="28"/>
          <w:lang w:val="en-US" w:eastAsia="zh-CN"/>
        </w:rPr>
        <w:t>满足办公需求。</w:t>
      </w:r>
    </w:p>
    <w:p w14:paraId="4D24EA2A">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eastAsia" w:ascii="仿宋" w:hAnsi="仿宋" w:eastAsia="仿宋" w:cs="仿宋"/>
          <w:kern w:val="0"/>
          <w:sz w:val="24"/>
          <w:lang w:val="en-US" w:eastAsia="zh-CN"/>
        </w:rPr>
      </w:pPr>
      <w:r>
        <w:rPr>
          <w:rFonts w:hint="eastAsia" w:ascii="宋体" w:hAnsi="宋体" w:eastAsia="宋体" w:cs="黑体"/>
          <w:b/>
          <w:bCs/>
          <w:sz w:val="24"/>
          <w:szCs w:val="24"/>
          <w:shd w:val="clear" w:color="auto" w:fill="FFFFFF"/>
          <w:lang w:val="en-US" w:eastAsia="zh-CN"/>
        </w:rPr>
        <w:t>二、</w:t>
      </w:r>
      <w:r>
        <w:rPr>
          <w:rFonts w:hint="eastAsia" w:ascii="宋体" w:hAnsi="宋体" w:eastAsia="宋体" w:cs="黑体"/>
          <w:b/>
          <w:bCs/>
          <w:sz w:val="24"/>
          <w:szCs w:val="24"/>
          <w:shd w:val="clear" w:color="auto" w:fill="FFFFFF"/>
        </w:rPr>
        <w:t>采购</w:t>
      </w:r>
      <w:r>
        <w:rPr>
          <w:rFonts w:hint="eastAsia" w:ascii="宋体" w:hAnsi="宋体" w:eastAsia="宋体" w:cs="黑体"/>
          <w:b/>
          <w:bCs/>
          <w:sz w:val="24"/>
          <w:szCs w:val="24"/>
          <w:shd w:val="clear" w:color="auto" w:fill="FFFFFF"/>
          <w:lang w:val="en-US" w:eastAsia="zh-CN"/>
        </w:rPr>
        <w:t>内容</w:t>
      </w:r>
      <w:r>
        <w:rPr>
          <w:rFonts w:hint="eastAsia" w:ascii="宋体" w:hAnsi="宋体" w:eastAsia="宋体" w:cs="黑体"/>
          <w:b/>
          <w:bCs/>
          <w:sz w:val="24"/>
          <w:szCs w:val="24"/>
          <w:shd w:val="clear" w:color="auto" w:fill="FFFFFF"/>
          <w:lang w:eastAsia="zh-CN"/>
        </w:rPr>
        <w:t>：</w:t>
      </w:r>
    </w:p>
    <w:p w14:paraId="42C44039">
      <w:pPr>
        <w:bidi w:val="0"/>
        <w:jc w:val="both"/>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第一标段清单：新看守所武警中队电器采购</w:t>
      </w:r>
    </w:p>
    <w:tbl>
      <w:tblPr>
        <w:tblStyle w:val="29"/>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609"/>
        <w:gridCol w:w="4402"/>
        <w:gridCol w:w="72"/>
        <w:gridCol w:w="653"/>
        <w:gridCol w:w="72"/>
        <w:gridCol w:w="844"/>
        <w:gridCol w:w="72"/>
        <w:gridCol w:w="1185"/>
      </w:tblGrid>
      <w:tr w14:paraId="7628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noWrap w:val="0"/>
            <w:vAlign w:val="center"/>
          </w:tcPr>
          <w:p w14:paraId="4FA24ABE">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609" w:type="dxa"/>
            <w:noWrap w:val="0"/>
            <w:vAlign w:val="center"/>
          </w:tcPr>
          <w:p w14:paraId="65487773">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4402" w:type="dxa"/>
            <w:noWrap w:val="0"/>
            <w:vAlign w:val="center"/>
          </w:tcPr>
          <w:p w14:paraId="54950E2C">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技术参数</w:t>
            </w:r>
          </w:p>
        </w:tc>
        <w:tc>
          <w:tcPr>
            <w:tcW w:w="725" w:type="dxa"/>
            <w:gridSpan w:val="2"/>
            <w:noWrap w:val="0"/>
            <w:vAlign w:val="center"/>
          </w:tcPr>
          <w:p w14:paraId="52A5C36F">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单位</w:t>
            </w:r>
          </w:p>
        </w:tc>
        <w:tc>
          <w:tcPr>
            <w:tcW w:w="916" w:type="dxa"/>
            <w:gridSpan w:val="2"/>
            <w:noWrap w:val="0"/>
            <w:vAlign w:val="center"/>
          </w:tcPr>
          <w:p w14:paraId="2B552DBD">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数量</w:t>
            </w:r>
          </w:p>
        </w:tc>
        <w:tc>
          <w:tcPr>
            <w:tcW w:w="1257" w:type="dxa"/>
            <w:gridSpan w:val="2"/>
            <w:noWrap w:val="0"/>
            <w:vAlign w:val="center"/>
          </w:tcPr>
          <w:p w14:paraId="3281DB8C">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企业划分标准所属行业</w:t>
            </w:r>
          </w:p>
        </w:tc>
      </w:tr>
      <w:tr w14:paraId="5F22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661AA0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1609" w:type="dxa"/>
            <w:noWrap w:val="0"/>
            <w:vAlign w:val="center"/>
          </w:tcPr>
          <w:p w14:paraId="0732D7A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三匹柜机</w:t>
            </w:r>
          </w:p>
        </w:tc>
        <w:tc>
          <w:tcPr>
            <w:tcW w:w="4474" w:type="dxa"/>
            <w:gridSpan w:val="2"/>
            <w:noWrap w:val="0"/>
            <w:vAlign w:val="center"/>
          </w:tcPr>
          <w:p w14:paraId="4139EB6A">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自带4米铜管，一级变频</w:t>
            </w:r>
          </w:p>
          <w:p w14:paraId="30EF3331">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制冷量（W）：≥7250（900-9250）</w:t>
            </w:r>
          </w:p>
          <w:p w14:paraId="1BDE0104">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制冷功率（W）：≤2030（300-3300）</w:t>
            </w:r>
          </w:p>
          <w:p w14:paraId="1C3BE0B8">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制热量（W）：≥10000（900-12000）</w:t>
            </w:r>
          </w:p>
          <w:p w14:paraId="3C883B1F">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制热功率（W）：≤2900（300-3980）</w:t>
            </w:r>
          </w:p>
          <w:p w14:paraId="58FD7F1B">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电辅助加热功率（W）：2200</w:t>
            </w:r>
          </w:p>
          <w:p w14:paraId="3BFF2D16">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能效等级：1级</w:t>
            </w:r>
          </w:p>
          <w:p w14:paraId="315C3A89">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循环风量：≥1550m³/h</w:t>
            </w:r>
          </w:p>
          <w:p w14:paraId="73F62947">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变频：是</w:t>
            </w:r>
          </w:p>
          <w:p w14:paraId="1E888AF6">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除湿功能：支持</w:t>
            </w:r>
          </w:p>
          <w:p w14:paraId="25CC48DB">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电源：220V/50HZ</w:t>
            </w:r>
          </w:p>
          <w:p w14:paraId="62C532CA">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外机噪音：≤45/56(低速/高速)</w:t>
            </w:r>
          </w:p>
        </w:tc>
        <w:tc>
          <w:tcPr>
            <w:tcW w:w="725" w:type="dxa"/>
            <w:gridSpan w:val="2"/>
            <w:noWrap w:val="0"/>
            <w:vAlign w:val="center"/>
          </w:tcPr>
          <w:p w14:paraId="097BFC3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台</w:t>
            </w:r>
          </w:p>
        </w:tc>
        <w:tc>
          <w:tcPr>
            <w:tcW w:w="916" w:type="dxa"/>
            <w:gridSpan w:val="2"/>
            <w:noWrap w:val="0"/>
            <w:vAlign w:val="center"/>
          </w:tcPr>
          <w:p w14:paraId="12B6052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w:t>
            </w:r>
          </w:p>
        </w:tc>
        <w:tc>
          <w:tcPr>
            <w:tcW w:w="1185" w:type="dxa"/>
            <w:noWrap w:val="0"/>
            <w:vAlign w:val="center"/>
          </w:tcPr>
          <w:p w14:paraId="1FFF7B97">
            <w:pPr>
              <w:bidi w:val="0"/>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工业</w:t>
            </w:r>
          </w:p>
        </w:tc>
      </w:tr>
      <w:tr w14:paraId="5437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AEF936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w:t>
            </w:r>
          </w:p>
        </w:tc>
        <w:tc>
          <w:tcPr>
            <w:tcW w:w="1609" w:type="dxa"/>
            <w:noWrap w:val="0"/>
            <w:vAlign w:val="center"/>
          </w:tcPr>
          <w:p w14:paraId="6F91D81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二匹挂机</w:t>
            </w:r>
          </w:p>
        </w:tc>
        <w:tc>
          <w:tcPr>
            <w:tcW w:w="4474" w:type="dxa"/>
            <w:gridSpan w:val="2"/>
            <w:noWrap w:val="0"/>
            <w:vAlign w:val="center"/>
          </w:tcPr>
          <w:p w14:paraId="071E60F0">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自带3米铜管，一级变频</w:t>
            </w:r>
          </w:p>
          <w:p w14:paraId="2DC37604">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制冷量（W）：≥5000（500-7220）</w:t>
            </w:r>
          </w:p>
          <w:p w14:paraId="6F15BD48">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制冷功率（W）：≤1240（60-2500）</w:t>
            </w:r>
          </w:p>
          <w:p w14:paraId="5B92A170">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制热量（W）：≥7200（700-8630）</w:t>
            </w:r>
          </w:p>
          <w:p w14:paraId="5387CB50">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制热功率（W）：≤1960（60-2650）</w:t>
            </w:r>
          </w:p>
          <w:p w14:paraId="0242D1AE">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电辅助加热功率（W）：1200</w:t>
            </w:r>
          </w:p>
          <w:p w14:paraId="08DE3A3C">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能效等级：1级</w:t>
            </w:r>
          </w:p>
          <w:p w14:paraId="5BB2D7FB">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循环风量：≥1050m³/h</w:t>
            </w:r>
          </w:p>
          <w:p w14:paraId="15E06D45">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变频：是</w:t>
            </w:r>
          </w:p>
          <w:p w14:paraId="2749970B">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除湿功能：支持</w:t>
            </w:r>
          </w:p>
          <w:p w14:paraId="04663934">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电源：220V/50HZ</w:t>
            </w:r>
          </w:p>
          <w:p w14:paraId="5D149801">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外机噪音：≤43/54(低速/高速)</w:t>
            </w:r>
          </w:p>
        </w:tc>
        <w:tc>
          <w:tcPr>
            <w:tcW w:w="725" w:type="dxa"/>
            <w:gridSpan w:val="2"/>
            <w:noWrap w:val="0"/>
            <w:vAlign w:val="center"/>
          </w:tcPr>
          <w:p w14:paraId="28EDE12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台</w:t>
            </w:r>
          </w:p>
        </w:tc>
        <w:tc>
          <w:tcPr>
            <w:tcW w:w="916" w:type="dxa"/>
            <w:gridSpan w:val="2"/>
            <w:noWrap w:val="0"/>
            <w:vAlign w:val="center"/>
          </w:tcPr>
          <w:p w14:paraId="11C68DE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c>
          <w:tcPr>
            <w:tcW w:w="1185" w:type="dxa"/>
            <w:noWrap w:val="0"/>
            <w:vAlign w:val="center"/>
          </w:tcPr>
          <w:p w14:paraId="7A41C817">
            <w:pPr>
              <w:bidi w:val="0"/>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工业</w:t>
            </w:r>
          </w:p>
        </w:tc>
      </w:tr>
      <w:tr w14:paraId="551F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2F4A88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c>
          <w:tcPr>
            <w:tcW w:w="1609" w:type="dxa"/>
            <w:noWrap w:val="0"/>
            <w:vAlign w:val="center"/>
          </w:tcPr>
          <w:p w14:paraId="21A05DC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滚筒洗衣机</w:t>
            </w:r>
          </w:p>
        </w:tc>
        <w:tc>
          <w:tcPr>
            <w:tcW w:w="4474" w:type="dxa"/>
            <w:gridSpan w:val="2"/>
            <w:noWrap w:val="0"/>
            <w:vAlign w:val="bottom"/>
          </w:tcPr>
          <w:p w14:paraId="3719105C">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12公斤</w:t>
            </w:r>
          </w:p>
          <w:p w14:paraId="2BB4C0B3">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能效等级：1级</w:t>
            </w:r>
          </w:p>
          <w:p w14:paraId="57EA0359">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电源：220V/50HZ</w:t>
            </w:r>
          </w:p>
          <w:p w14:paraId="49726D8C">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洗涤容量：12kg</w:t>
            </w:r>
          </w:p>
          <w:p w14:paraId="0A39AF29">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脱水容量：12kg</w:t>
            </w:r>
          </w:p>
          <w:p w14:paraId="4C09E3A7">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进水水压：0.03-1Mpa</w:t>
            </w:r>
          </w:p>
          <w:p w14:paraId="74EC62DD">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机身厚度：≤570mm</w:t>
            </w:r>
          </w:p>
          <w:p w14:paraId="706B07A1">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冲浪洗：支持</w:t>
            </w:r>
          </w:p>
          <w:p w14:paraId="68546DF2">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15分钟速洗：支持</w:t>
            </w:r>
          </w:p>
          <w:p w14:paraId="2108FD8D">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中途添衣：支持</w:t>
            </w:r>
          </w:p>
          <w:p w14:paraId="488187F5">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预约洗：支持</w:t>
            </w:r>
          </w:p>
        </w:tc>
        <w:tc>
          <w:tcPr>
            <w:tcW w:w="725" w:type="dxa"/>
            <w:gridSpan w:val="2"/>
            <w:noWrap w:val="0"/>
            <w:vAlign w:val="center"/>
          </w:tcPr>
          <w:p w14:paraId="414C4EC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台</w:t>
            </w:r>
          </w:p>
        </w:tc>
        <w:tc>
          <w:tcPr>
            <w:tcW w:w="916" w:type="dxa"/>
            <w:gridSpan w:val="2"/>
            <w:noWrap w:val="0"/>
            <w:vAlign w:val="center"/>
          </w:tcPr>
          <w:p w14:paraId="1DFB142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1185" w:type="dxa"/>
            <w:noWrap w:val="0"/>
            <w:vAlign w:val="center"/>
          </w:tcPr>
          <w:p w14:paraId="7F3ECE73">
            <w:pPr>
              <w:bidi w:val="0"/>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工业</w:t>
            </w:r>
          </w:p>
        </w:tc>
      </w:tr>
      <w:tr w14:paraId="3EA4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95AAA7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w:t>
            </w:r>
          </w:p>
        </w:tc>
        <w:tc>
          <w:tcPr>
            <w:tcW w:w="1609" w:type="dxa"/>
            <w:noWrap w:val="0"/>
            <w:vAlign w:val="center"/>
          </w:tcPr>
          <w:p w14:paraId="19322B7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茶吧机</w:t>
            </w:r>
          </w:p>
        </w:tc>
        <w:tc>
          <w:tcPr>
            <w:tcW w:w="4474" w:type="dxa"/>
            <w:gridSpan w:val="2"/>
            <w:noWrap w:val="0"/>
            <w:vAlign w:val="bottom"/>
          </w:tcPr>
          <w:p w14:paraId="08AA194E">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电源：220V/50HZ</w:t>
            </w:r>
          </w:p>
          <w:p w14:paraId="4CBCBE89">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防触电保护类别：I</w:t>
            </w:r>
          </w:p>
          <w:p w14:paraId="66255883">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额定功率：≤1350W</w:t>
            </w:r>
          </w:p>
          <w:p w14:paraId="62F107B1">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制热功率：≤1350W</w:t>
            </w:r>
          </w:p>
          <w:p w14:paraId="7A673FC8">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制热水能力：≥90度    6L/h</w:t>
            </w:r>
          </w:p>
          <w:p w14:paraId="38A28268">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使用环境温度：≥10°C—32°C</w:t>
            </w:r>
          </w:p>
        </w:tc>
        <w:tc>
          <w:tcPr>
            <w:tcW w:w="725" w:type="dxa"/>
            <w:gridSpan w:val="2"/>
            <w:noWrap w:val="0"/>
            <w:vAlign w:val="center"/>
          </w:tcPr>
          <w:p w14:paraId="1945752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台</w:t>
            </w:r>
          </w:p>
        </w:tc>
        <w:tc>
          <w:tcPr>
            <w:tcW w:w="916" w:type="dxa"/>
            <w:gridSpan w:val="2"/>
            <w:noWrap w:val="0"/>
            <w:vAlign w:val="center"/>
          </w:tcPr>
          <w:p w14:paraId="02416D1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c>
          <w:tcPr>
            <w:tcW w:w="1185" w:type="dxa"/>
            <w:noWrap w:val="0"/>
            <w:vAlign w:val="center"/>
          </w:tcPr>
          <w:p w14:paraId="6CFD1E3C">
            <w:pPr>
              <w:bidi w:val="0"/>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工业</w:t>
            </w:r>
          </w:p>
        </w:tc>
      </w:tr>
      <w:tr w14:paraId="6FC2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A728C2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c>
          <w:tcPr>
            <w:tcW w:w="1609" w:type="dxa"/>
            <w:noWrap w:val="0"/>
            <w:vAlign w:val="center"/>
          </w:tcPr>
          <w:p w14:paraId="67C4D2A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立式饮水机</w:t>
            </w:r>
          </w:p>
        </w:tc>
        <w:tc>
          <w:tcPr>
            <w:tcW w:w="4474" w:type="dxa"/>
            <w:gridSpan w:val="2"/>
            <w:noWrap w:val="0"/>
            <w:vAlign w:val="bottom"/>
          </w:tcPr>
          <w:p w14:paraId="188B2E7A">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制冷功率：≤70W</w:t>
            </w:r>
          </w:p>
          <w:p w14:paraId="3F22C46E">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电源：220V/50HZ</w:t>
            </w:r>
          </w:p>
          <w:p w14:paraId="49476E7E">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制冷水能力：≤15度     0.5L/h</w:t>
            </w:r>
          </w:p>
          <w:p w14:paraId="160BF148">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防触电保护类别：I</w:t>
            </w:r>
          </w:p>
          <w:p w14:paraId="55C5B191">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额定功率：≤620W</w:t>
            </w:r>
          </w:p>
          <w:p w14:paraId="0640263B">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制热功率：≤550W</w:t>
            </w:r>
          </w:p>
          <w:p w14:paraId="7150DA26">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制热水能力：≥90度     5L/h</w:t>
            </w:r>
          </w:p>
        </w:tc>
        <w:tc>
          <w:tcPr>
            <w:tcW w:w="725" w:type="dxa"/>
            <w:gridSpan w:val="2"/>
            <w:noWrap w:val="0"/>
            <w:vAlign w:val="center"/>
          </w:tcPr>
          <w:p w14:paraId="4639007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台</w:t>
            </w:r>
          </w:p>
        </w:tc>
        <w:tc>
          <w:tcPr>
            <w:tcW w:w="916" w:type="dxa"/>
            <w:gridSpan w:val="2"/>
            <w:noWrap w:val="0"/>
            <w:vAlign w:val="center"/>
          </w:tcPr>
          <w:p w14:paraId="71EBEF8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1185" w:type="dxa"/>
            <w:noWrap w:val="0"/>
            <w:vAlign w:val="center"/>
          </w:tcPr>
          <w:p w14:paraId="30F49A33">
            <w:pPr>
              <w:bidi w:val="0"/>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工业</w:t>
            </w:r>
          </w:p>
        </w:tc>
      </w:tr>
    </w:tbl>
    <w:p w14:paraId="29FD5827">
      <w:pPr>
        <w:bidi w:val="0"/>
        <w:jc w:val="both"/>
        <w:rPr>
          <w:rFonts w:hint="eastAsia" w:ascii="宋体" w:hAnsi="宋体" w:eastAsia="宋体" w:cs="宋体"/>
          <w:b/>
          <w:bCs/>
          <w:i w:val="0"/>
          <w:iCs w:val="0"/>
          <w:color w:val="000000"/>
          <w:kern w:val="0"/>
          <w:sz w:val="24"/>
          <w:szCs w:val="24"/>
          <w:highlight w:val="none"/>
          <w:u w:val="none"/>
          <w:lang w:val="en-US" w:eastAsia="zh-CN" w:bidi="ar"/>
        </w:rPr>
      </w:pPr>
    </w:p>
    <w:p w14:paraId="0B91CA25">
      <w:pPr>
        <w:bidi w:val="0"/>
        <w:jc w:val="both"/>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第二标段清单：车管所业务大厅配套及标识设施采购</w:t>
      </w:r>
    </w:p>
    <w:tbl>
      <w:tblPr>
        <w:tblStyle w:val="29"/>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247"/>
        <w:gridCol w:w="4764"/>
        <w:gridCol w:w="725"/>
        <w:gridCol w:w="916"/>
        <w:gridCol w:w="1185"/>
      </w:tblGrid>
      <w:tr w14:paraId="1D4A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noWrap w:val="0"/>
            <w:vAlign w:val="center"/>
          </w:tcPr>
          <w:p w14:paraId="5DF5DB6D">
            <w:pPr>
              <w:bidi w:val="0"/>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247" w:type="dxa"/>
            <w:noWrap w:val="0"/>
            <w:vAlign w:val="center"/>
          </w:tcPr>
          <w:p w14:paraId="285CAFAA">
            <w:pPr>
              <w:bidi w:val="0"/>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名称</w:t>
            </w:r>
          </w:p>
        </w:tc>
        <w:tc>
          <w:tcPr>
            <w:tcW w:w="4764" w:type="dxa"/>
            <w:noWrap w:val="0"/>
            <w:vAlign w:val="center"/>
          </w:tcPr>
          <w:p w14:paraId="5002F105">
            <w:pPr>
              <w:bidi w:val="0"/>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技术参数</w:t>
            </w:r>
          </w:p>
        </w:tc>
        <w:tc>
          <w:tcPr>
            <w:tcW w:w="725" w:type="dxa"/>
            <w:noWrap w:val="0"/>
            <w:vAlign w:val="center"/>
          </w:tcPr>
          <w:p w14:paraId="2898EE08">
            <w:pPr>
              <w:bidi w:val="0"/>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916" w:type="dxa"/>
            <w:noWrap w:val="0"/>
            <w:vAlign w:val="center"/>
          </w:tcPr>
          <w:p w14:paraId="68C9414A">
            <w:pPr>
              <w:bidi w:val="0"/>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数量</w:t>
            </w:r>
          </w:p>
        </w:tc>
        <w:tc>
          <w:tcPr>
            <w:tcW w:w="1185" w:type="dxa"/>
            <w:noWrap w:val="0"/>
            <w:vAlign w:val="center"/>
          </w:tcPr>
          <w:p w14:paraId="3D75D137">
            <w:pPr>
              <w:bidi w:val="0"/>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企业划分标准所属行业</w:t>
            </w:r>
          </w:p>
        </w:tc>
      </w:tr>
      <w:tr w14:paraId="4A1E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85A71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247" w:type="dxa"/>
            <w:noWrap w:val="0"/>
            <w:vAlign w:val="center"/>
          </w:tcPr>
          <w:p w14:paraId="36BF39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人工服务窗口办公台</w:t>
            </w:r>
          </w:p>
        </w:tc>
        <w:tc>
          <w:tcPr>
            <w:tcW w:w="4764" w:type="dxa"/>
            <w:noWrap w:val="0"/>
            <w:vAlign w:val="center"/>
          </w:tcPr>
          <w:p w14:paraId="5EA313C9">
            <w:pPr>
              <w:keepNext w:val="0"/>
              <w:keepLines w:val="0"/>
              <w:widowControl/>
              <w:suppressLineNumbers w:val="0"/>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i w:val="0"/>
                <w:iCs w:val="0"/>
                <w:color w:val="000000"/>
                <w:kern w:val="0"/>
                <w:sz w:val="22"/>
                <w:szCs w:val="22"/>
                <w:u w:val="none"/>
                <w:lang w:val="en-US" w:eastAsia="zh-CN" w:bidi="ar"/>
              </w:rPr>
              <w:t>（定制）约计55m柜体；石英石台面；根据甲方需求定制</w:t>
            </w:r>
          </w:p>
        </w:tc>
        <w:tc>
          <w:tcPr>
            <w:tcW w:w="725" w:type="dxa"/>
            <w:noWrap w:val="0"/>
            <w:vAlign w:val="center"/>
          </w:tcPr>
          <w:p w14:paraId="39A277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916" w:type="dxa"/>
            <w:noWrap w:val="0"/>
            <w:vAlign w:val="center"/>
          </w:tcPr>
          <w:p w14:paraId="3911CE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1185" w:type="dxa"/>
            <w:noWrap w:val="0"/>
            <w:vAlign w:val="center"/>
          </w:tcPr>
          <w:p w14:paraId="59D96322">
            <w:pPr>
              <w:bidi w:val="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工业</w:t>
            </w:r>
          </w:p>
        </w:tc>
      </w:tr>
      <w:tr w14:paraId="2564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04062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247" w:type="dxa"/>
            <w:noWrap w:val="0"/>
            <w:vAlign w:val="center"/>
          </w:tcPr>
          <w:p w14:paraId="0755CF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业务大厅咨询导办柜</w:t>
            </w:r>
          </w:p>
        </w:tc>
        <w:tc>
          <w:tcPr>
            <w:tcW w:w="4764" w:type="dxa"/>
            <w:noWrap w:val="0"/>
            <w:vAlign w:val="center"/>
          </w:tcPr>
          <w:p w14:paraId="3BD97BD4">
            <w:pPr>
              <w:keepNext w:val="0"/>
              <w:keepLines w:val="0"/>
              <w:widowControl/>
              <w:suppressLineNumbers w:val="0"/>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i w:val="0"/>
                <w:iCs w:val="0"/>
                <w:color w:val="000000"/>
                <w:kern w:val="0"/>
                <w:sz w:val="22"/>
                <w:szCs w:val="22"/>
                <w:u w:val="none"/>
                <w:lang w:val="en-US" w:eastAsia="zh-CN" w:bidi="ar"/>
              </w:rPr>
              <w:t>（定制）20m柜体（长方形）石英石台面；根据甲方需求定制</w:t>
            </w:r>
          </w:p>
        </w:tc>
        <w:tc>
          <w:tcPr>
            <w:tcW w:w="725" w:type="dxa"/>
            <w:noWrap w:val="0"/>
            <w:vAlign w:val="center"/>
          </w:tcPr>
          <w:p w14:paraId="566267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916" w:type="dxa"/>
            <w:noWrap w:val="0"/>
            <w:vAlign w:val="center"/>
          </w:tcPr>
          <w:p w14:paraId="7B8F0A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85" w:type="dxa"/>
            <w:noWrap w:val="0"/>
            <w:vAlign w:val="center"/>
          </w:tcPr>
          <w:p w14:paraId="485C6BEC">
            <w:pPr>
              <w:bidi w:val="0"/>
              <w:jc w:val="center"/>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工业</w:t>
            </w:r>
          </w:p>
        </w:tc>
      </w:tr>
      <w:tr w14:paraId="1682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9709B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247" w:type="dxa"/>
            <w:noWrap w:val="0"/>
            <w:vAlign w:val="center"/>
          </w:tcPr>
          <w:p w14:paraId="518ECF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业务大厅办公物品存储柜</w:t>
            </w:r>
          </w:p>
        </w:tc>
        <w:tc>
          <w:tcPr>
            <w:tcW w:w="4764" w:type="dxa"/>
            <w:noWrap w:val="0"/>
            <w:vAlign w:val="center"/>
          </w:tcPr>
          <w:p w14:paraId="013FFC00">
            <w:pPr>
              <w:keepNext w:val="0"/>
              <w:keepLines w:val="0"/>
              <w:widowControl/>
              <w:suppressLineNumbers w:val="0"/>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i w:val="0"/>
                <w:iCs w:val="0"/>
                <w:color w:val="000000"/>
                <w:kern w:val="0"/>
                <w:sz w:val="22"/>
                <w:szCs w:val="22"/>
                <w:u w:val="none"/>
                <w:lang w:val="en-US" w:eastAsia="zh-CN" w:bidi="ar"/>
              </w:rPr>
              <w:t>（定制）约计28m长*2m高；根据甲方需求定制</w:t>
            </w:r>
          </w:p>
        </w:tc>
        <w:tc>
          <w:tcPr>
            <w:tcW w:w="725" w:type="dxa"/>
            <w:noWrap w:val="0"/>
            <w:vAlign w:val="center"/>
          </w:tcPr>
          <w:p w14:paraId="36CA2B7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平方</w:t>
            </w:r>
          </w:p>
        </w:tc>
        <w:tc>
          <w:tcPr>
            <w:tcW w:w="916" w:type="dxa"/>
            <w:noWrap w:val="0"/>
            <w:vAlign w:val="center"/>
          </w:tcPr>
          <w:p w14:paraId="3A1DF7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1185" w:type="dxa"/>
            <w:noWrap w:val="0"/>
            <w:vAlign w:val="center"/>
          </w:tcPr>
          <w:p w14:paraId="36E06581">
            <w:pPr>
              <w:bidi w:val="0"/>
              <w:jc w:val="center"/>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工业</w:t>
            </w:r>
          </w:p>
        </w:tc>
      </w:tr>
      <w:tr w14:paraId="19B8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0584EC1">
            <w:pPr>
              <w:keepNext w:val="0"/>
              <w:keepLines w:val="0"/>
              <w:widowControl/>
              <w:suppressLineNumbers w:val="0"/>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4</w:t>
            </w:r>
          </w:p>
        </w:tc>
        <w:tc>
          <w:tcPr>
            <w:tcW w:w="1247" w:type="dxa"/>
            <w:noWrap w:val="0"/>
            <w:vAlign w:val="center"/>
          </w:tcPr>
          <w:p w14:paraId="6549D6A9">
            <w:pPr>
              <w:keepNext w:val="0"/>
              <w:keepLines w:val="0"/>
              <w:widowControl/>
              <w:suppressLineNumbers w:val="0"/>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i w:val="0"/>
                <w:iCs w:val="0"/>
                <w:color w:val="000000"/>
                <w:kern w:val="0"/>
                <w:sz w:val="22"/>
                <w:szCs w:val="22"/>
                <w:u w:val="none"/>
                <w:lang w:val="en-US" w:eastAsia="zh-CN" w:bidi="ar"/>
              </w:rPr>
              <w:t>标识标牌设施</w:t>
            </w:r>
          </w:p>
        </w:tc>
        <w:tc>
          <w:tcPr>
            <w:tcW w:w="4764" w:type="dxa"/>
            <w:noWrap w:val="0"/>
            <w:vAlign w:val="center"/>
          </w:tcPr>
          <w:p w14:paraId="1397C070">
            <w:pPr>
              <w:keepNext w:val="0"/>
              <w:keepLines w:val="0"/>
              <w:widowControl/>
              <w:suppressLineNumbers w:val="0"/>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i w:val="0"/>
                <w:iCs w:val="0"/>
                <w:color w:val="000000"/>
                <w:kern w:val="0"/>
                <w:sz w:val="22"/>
                <w:szCs w:val="22"/>
                <w:u w:val="none"/>
                <w:lang w:val="en-US" w:eastAsia="zh-CN" w:bidi="ar"/>
              </w:rPr>
              <w:t>“放管服”配套设施、便民服务设施购置，以及两处场所外观标识、业务公示、制度、办事指南等标识标牌制作；（具体内容根据甲方需要定制）</w:t>
            </w:r>
          </w:p>
        </w:tc>
        <w:tc>
          <w:tcPr>
            <w:tcW w:w="725" w:type="dxa"/>
            <w:noWrap w:val="0"/>
            <w:vAlign w:val="center"/>
          </w:tcPr>
          <w:p w14:paraId="256736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916" w:type="dxa"/>
            <w:noWrap w:val="0"/>
            <w:vAlign w:val="center"/>
          </w:tcPr>
          <w:p w14:paraId="59B720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53761186">
            <w:pPr>
              <w:bidi w:val="0"/>
              <w:jc w:val="center"/>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工业</w:t>
            </w:r>
          </w:p>
        </w:tc>
      </w:tr>
    </w:tbl>
    <w:p w14:paraId="3BB9F15C">
      <w:pPr>
        <w:rPr>
          <w:rFonts w:hint="eastAsia" w:ascii="宋体" w:hAnsi="宋体" w:eastAsia="宋体" w:cs="宋体"/>
          <w:i w:val="0"/>
          <w:iCs w:val="0"/>
          <w:color w:val="000000"/>
          <w:kern w:val="0"/>
          <w:sz w:val="22"/>
          <w:szCs w:val="22"/>
          <w:u w:val="none"/>
          <w:lang w:val="en-US" w:eastAsia="zh-CN" w:bidi="ar"/>
        </w:rPr>
      </w:pPr>
    </w:p>
    <w:p w14:paraId="4E95314E">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序号4标识标牌设施详细清单</w:t>
      </w:r>
    </w:p>
    <w:tbl>
      <w:tblPr>
        <w:tblStyle w:val="29"/>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609"/>
        <w:gridCol w:w="4894"/>
        <w:gridCol w:w="1151"/>
        <w:gridCol w:w="1242"/>
      </w:tblGrid>
      <w:tr w14:paraId="5E49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noWrap w:val="0"/>
            <w:vAlign w:val="center"/>
          </w:tcPr>
          <w:p w14:paraId="7915D05D">
            <w:pPr>
              <w:bidi w:val="0"/>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609" w:type="dxa"/>
            <w:noWrap w:val="0"/>
            <w:vAlign w:val="center"/>
          </w:tcPr>
          <w:p w14:paraId="34320BFC">
            <w:pPr>
              <w:bidi w:val="0"/>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名称</w:t>
            </w:r>
          </w:p>
        </w:tc>
        <w:tc>
          <w:tcPr>
            <w:tcW w:w="4894" w:type="dxa"/>
            <w:noWrap w:val="0"/>
            <w:vAlign w:val="center"/>
          </w:tcPr>
          <w:p w14:paraId="25A49F87">
            <w:pPr>
              <w:bidi w:val="0"/>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技术参数</w:t>
            </w:r>
          </w:p>
        </w:tc>
        <w:tc>
          <w:tcPr>
            <w:tcW w:w="1151" w:type="dxa"/>
            <w:noWrap w:val="0"/>
            <w:vAlign w:val="center"/>
          </w:tcPr>
          <w:p w14:paraId="6F5B8E7B">
            <w:pPr>
              <w:bidi w:val="0"/>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42" w:type="dxa"/>
            <w:noWrap w:val="0"/>
            <w:vAlign w:val="center"/>
          </w:tcPr>
          <w:p w14:paraId="42165A9E">
            <w:pPr>
              <w:bidi w:val="0"/>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数量</w:t>
            </w:r>
          </w:p>
        </w:tc>
      </w:tr>
      <w:tr w14:paraId="21BA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67" w:type="dxa"/>
            <w:gridSpan w:val="5"/>
            <w:noWrap w:val="0"/>
            <w:vAlign w:val="center"/>
          </w:tcPr>
          <w:p w14:paraId="7A90D694">
            <w:pPr>
              <w:bidi w:val="0"/>
              <w:jc w:val="left"/>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一、户外标识标牌</w:t>
            </w:r>
          </w:p>
        </w:tc>
      </w:tr>
      <w:tr w14:paraId="2420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91B18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609" w:type="dxa"/>
            <w:noWrap w:val="0"/>
            <w:vAlign w:val="center"/>
          </w:tcPr>
          <w:p w14:paraId="0FFF6C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门楣竖式标牌</w:t>
            </w:r>
          </w:p>
        </w:tc>
        <w:tc>
          <w:tcPr>
            <w:tcW w:w="4894" w:type="dxa"/>
            <w:noWrap w:val="0"/>
            <w:vAlign w:val="center"/>
          </w:tcPr>
          <w:p w14:paraId="6776D4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金属烤漆定制+高密板</w:t>
            </w:r>
          </w:p>
          <w:p w14:paraId="57BDBD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350*2000mm</w:t>
            </w:r>
          </w:p>
        </w:tc>
        <w:tc>
          <w:tcPr>
            <w:tcW w:w="1151" w:type="dxa"/>
            <w:noWrap w:val="0"/>
            <w:vAlign w:val="center"/>
          </w:tcPr>
          <w:p w14:paraId="2BF640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488EDE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DD0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19DB7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609" w:type="dxa"/>
            <w:noWrap w:val="0"/>
            <w:vAlign w:val="center"/>
          </w:tcPr>
          <w:p w14:paraId="4BEE75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门楣横式标牌</w:t>
            </w:r>
          </w:p>
        </w:tc>
        <w:tc>
          <w:tcPr>
            <w:tcW w:w="4894" w:type="dxa"/>
            <w:noWrap w:val="0"/>
            <w:vAlign w:val="center"/>
          </w:tcPr>
          <w:p w14:paraId="29BC23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钢结构框架+5MM25丝警蓝铝板+高密板白色标识+立体警徽</w:t>
            </w:r>
          </w:p>
          <w:p w14:paraId="67E851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16700*1400mm</w:t>
            </w:r>
          </w:p>
        </w:tc>
        <w:tc>
          <w:tcPr>
            <w:tcW w:w="1151" w:type="dxa"/>
            <w:noWrap w:val="0"/>
            <w:vAlign w:val="center"/>
          </w:tcPr>
          <w:p w14:paraId="487AA5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462F5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F2D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E2202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609" w:type="dxa"/>
            <w:noWrap w:val="0"/>
            <w:vAlign w:val="center"/>
          </w:tcPr>
          <w:p w14:paraId="1815A8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指路标牌</w:t>
            </w:r>
          </w:p>
        </w:tc>
        <w:tc>
          <w:tcPr>
            <w:tcW w:w="4894" w:type="dxa"/>
            <w:noWrap w:val="0"/>
            <w:vAlign w:val="center"/>
          </w:tcPr>
          <w:p w14:paraId="077D1D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国标1.8铝板+微棱镜+219立柱+114横梁+7500标高</w:t>
            </w:r>
          </w:p>
          <w:p w14:paraId="1B83B2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3000*2000mm</w:t>
            </w:r>
          </w:p>
        </w:tc>
        <w:tc>
          <w:tcPr>
            <w:tcW w:w="1151" w:type="dxa"/>
            <w:noWrap w:val="0"/>
            <w:vAlign w:val="center"/>
          </w:tcPr>
          <w:p w14:paraId="20BF20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93AFA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76EC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9A2F4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609" w:type="dxa"/>
            <w:noWrap w:val="0"/>
            <w:vAlign w:val="center"/>
          </w:tcPr>
          <w:p w14:paraId="5433E9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门口灯箱</w:t>
            </w:r>
          </w:p>
        </w:tc>
        <w:tc>
          <w:tcPr>
            <w:tcW w:w="4894" w:type="dxa"/>
            <w:noWrap w:val="0"/>
            <w:vAlign w:val="center"/>
          </w:tcPr>
          <w:p w14:paraId="60FBA8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双面吸塑灯箱</w:t>
            </w:r>
          </w:p>
          <w:p w14:paraId="0BF62C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965*605mm</w:t>
            </w:r>
          </w:p>
        </w:tc>
        <w:tc>
          <w:tcPr>
            <w:tcW w:w="1151" w:type="dxa"/>
            <w:noWrap w:val="0"/>
            <w:vAlign w:val="center"/>
          </w:tcPr>
          <w:p w14:paraId="028CAD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462476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B9B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83158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609" w:type="dxa"/>
            <w:noWrap w:val="0"/>
            <w:vAlign w:val="center"/>
          </w:tcPr>
          <w:p w14:paraId="570A7C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内部道路指路标识</w:t>
            </w:r>
          </w:p>
        </w:tc>
        <w:tc>
          <w:tcPr>
            <w:tcW w:w="4894" w:type="dxa"/>
            <w:noWrap w:val="0"/>
            <w:vAlign w:val="center"/>
          </w:tcPr>
          <w:p w14:paraId="6AED05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国标1.8铝板+微棱镜</w:t>
            </w:r>
          </w:p>
          <w:p w14:paraId="26F800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1800*1000mm</w:t>
            </w:r>
          </w:p>
        </w:tc>
        <w:tc>
          <w:tcPr>
            <w:tcW w:w="1151" w:type="dxa"/>
            <w:noWrap w:val="0"/>
            <w:vAlign w:val="center"/>
          </w:tcPr>
          <w:p w14:paraId="70310C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428371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r>
      <w:tr w14:paraId="133A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46F97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609" w:type="dxa"/>
            <w:noWrap w:val="0"/>
            <w:vAlign w:val="center"/>
          </w:tcPr>
          <w:p w14:paraId="25F326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停车区域标识标牌</w:t>
            </w:r>
          </w:p>
        </w:tc>
        <w:tc>
          <w:tcPr>
            <w:tcW w:w="4894" w:type="dxa"/>
            <w:noWrap w:val="0"/>
            <w:vAlign w:val="center"/>
          </w:tcPr>
          <w:p w14:paraId="6D2A92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国标1.8铝板+微棱镜</w:t>
            </w:r>
          </w:p>
          <w:p w14:paraId="1E559C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1800*1000mm</w:t>
            </w:r>
          </w:p>
        </w:tc>
        <w:tc>
          <w:tcPr>
            <w:tcW w:w="1151" w:type="dxa"/>
            <w:noWrap w:val="0"/>
            <w:vAlign w:val="center"/>
          </w:tcPr>
          <w:p w14:paraId="6AA0E4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29AA75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r>
      <w:tr w14:paraId="1FEE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4C5BE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609" w:type="dxa"/>
            <w:noWrap w:val="0"/>
            <w:vAlign w:val="center"/>
          </w:tcPr>
          <w:p w14:paraId="623042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车辆管理所大门标识</w:t>
            </w:r>
          </w:p>
        </w:tc>
        <w:tc>
          <w:tcPr>
            <w:tcW w:w="4894" w:type="dxa"/>
            <w:noWrap w:val="0"/>
            <w:vAlign w:val="center"/>
          </w:tcPr>
          <w:p w14:paraId="586655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墙面总尺寸。制作鼓面钛金字一套</w:t>
            </w:r>
          </w:p>
          <w:p w14:paraId="198B42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9100*2100mm</w:t>
            </w:r>
          </w:p>
        </w:tc>
        <w:tc>
          <w:tcPr>
            <w:tcW w:w="1151" w:type="dxa"/>
            <w:noWrap w:val="0"/>
            <w:vAlign w:val="center"/>
          </w:tcPr>
          <w:p w14:paraId="1306AD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401DF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E25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35EC4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609" w:type="dxa"/>
            <w:noWrap w:val="0"/>
            <w:vAlign w:val="center"/>
          </w:tcPr>
          <w:p w14:paraId="26401B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车驾管综合业务大厅（门头标牌）</w:t>
            </w:r>
          </w:p>
        </w:tc>
        <w:tc>
          <w:tcPr>
            <w:tcW w:w="4894" w:type="dxa"/>
            <w:noWrap w:val="0"/>
            <w:vAlign w:val="center"/>
          </w:tcPr>
          <w:p w14:paraId="3986F9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立式钢结构框架+铁皮烤漆字+高空施工安装</w:t>
            </w:r>
          </w:p>
          <w:p w14:paraId="39A75A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1500*1500mm*4</w:t>
            </w:r>
          </w:p>
        </w:tc>
        <w:tc>
          <w:tcPr>
            <w:tcW w:w="1151" w:type="dxa"/>
            <w:noWrap w:val="0"/>
            <w:vAlign w:val="center"/>
          </w:tcPr>
          <w:p w14:paraId="47CD3D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4A92FA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7FB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A2C46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609" w:type="dxa"/>
            <w:noWrap w:val="0"/>
            <w:vAlign w:val="center"/>
          </w:tcPr>
          <w:p w14:paraId="144210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车驾管综合业务楼（门头标牌）</w:t>
            </w:r>
          </w:p>
        </w:tc>
        <w:tc>
          <w:tcPr>
            <w:tcW w:w="4894" w:type="dxa"/>
            <w:noWrap w:val="0"/>
            <w:vAlign w:val="center"/>
          </w:tcPr>
          <w:p w14:paraId="4A61D3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立式钢结构框架+铁皮烤漆字+高空施工安装</w:t>
            </w:r>
          </w:p>
          <w:p w14:paraId="48DDDE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1500*1500mm*3</w:t>
            </w:r>
          </w:p>
        </w:tc>
        <w:tc>
          <w:tcPr>
            <w:tcW w:w="1151" w:type="dxa"/>
            <w:noWrap w:val="0"/>
            <w:vAlign w:val="center"/>
          </w:tcPr>
          <w:p w14:paraId="546CB3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26D8AB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EDA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ED753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609" w:type="dxa"/>
            <w:noWrap w:val="0"/>
            <w:vAlign w:val="center"/>
          </w:tcPr>
          <w:p w14:paraId="656192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号牌制作点（门头标牌）</w:t>
            </w:r>
          </w:p>
        </w:tc>
        <w:tc>
          <w:tcPr>
            <w:tcW w:w="4894" w:type="dxa"/>
            <w:noWrap w:val="0"/>
            <w:vAlign w:val="center"/>
          </w:tcPr>
          <w:p w14:paraId="00B5F9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立式钢结构框架+铁皮烤漆字+高空施工安装</w:t>
            </w:r>
          </w:p>
          <w:p w14:paraId="44D214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1000*1000mm*5</w:t>
            </w:r>
          </w:p>
        </w:tc>
        <w:tc>
          <w:tcPr>
            <w:tcW w:w="1151" w:type="dxa"/>
            <w:noWrap w:val="0"/>
            <w:vAlign w:val="center"/>
          </w:tcPr>
          <w:p w14:paraId="11F78B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603536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C68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87F9ED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609" w:type="dxa"/>
            <w:noWrap w:val="0"/>
            <w:vAlign w:val="center"/>
          </w:tcPr>
          <w:p w14:paraId="17D70F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宿舍楼（门头标牌）</w:t>
            </w:r>
          </w:p>
        </w:tc>
        <w:tc>
          <w:tcPr>
            <w:tcW w:w="4894" w:type="dxa"/>
            <w:noWrap w:val="0"/>
            <w:vAlign w:val="center"/>
          </w:tcPr>
          <w:p w14:paraId="5D5BE0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立式钢结构框架+铁皮烤漆字+高空施工安装</w:t>
            </w:r>
          </w:p>
          <w:p w14:paraId="015E21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1500*1500mm*3</w:t>
            </w:r>
          </w:p>
        </w:tc>
        <w:tc>
          <w:tcPr>
            <w:tcW w:w="1151" w:type="dxa"/>
            <w:noWrap w:val="0"/>
            <w:vAlign w:val="center"/>
          </w:tcPr>
          <w:p w14:paraId="586A7B3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076B5A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039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219C5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609" w:type="dxa"/>
            <w:noWrap w:val="0"/>
            <w:vAlign w:val="center"/>
          </w:tcPr>
          <w:p w14:paraId="125EF3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餐厅（门头标牌）</w:t>
            </w:r>
          </w:p>
        </w:tc>
        <w:tc>
          <w:tcPr>
            <w:tcW w:w="4894" w:type="dxa"/>
            <w:noWrap w:val="0"/>
            <w:vAlign w:val="center"/>
          </w:tcPr>
          <w:p w14:paraId="20A279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立式钢结构框架+铁皮烤漆字+高空施工安装</w:t>
            </w:r>
          </w:p>
          <w:p w14:paraId="6FD2E4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1500*1500mm*2</w:t>
            </w:r>
          </w:p>
        </w:tc>
        <w:tc>
          <w:tcPr>
            <w:tcW w:w="1151" w:type="dxa"/>
            <w:noWrap w:val="0"/>
            <w:vAlign w:val="center"/>
          </w:tcPr>
          <w:p w14:paraId="3CB8D9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E2969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373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7FE52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1609" w:type="dxa"/>
            <w:noWrap w:val="0"/>
            <w:vAlign w:val="center"/>
          </w:tcPr>
          <w:p w14:paraId="6669BE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科目三业务大厅（门头标牌）</w:t>
            </w:r>
          </w:p>
        </w:tc>
        <w:tc>
          <w:tcPr>
            <w:tcW w:w="4894" w:type="dxa"/>
            <w:noWrap w:val="0"/>
            <w:vAlign w:val="center"/>
          </w:tcPr>
          <w:p w14:paraId="4D7882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立式钢结构框架+铁皮烤漆字+高空施工安装</w:t>
            </w:r>
          </w:p>
          <w:p w14:paraId="07D399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1000*1000mm*7</w:t>
            </w:r>
          </w:p>
        </w:tc>
        <w:tc>
          <w:tcPr>
            <w:tcW w:w="1151" w:type="dxa"/>
            <w:noWrap w:val="0"/>
            <w:vAlign w:val="center"/>
          </w:tcPr>
          <w:p w14:paraId="7C4B28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32AA42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53E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71" w:type="dxa"/>
            <w:noWrap w:val="0"/>
            <w:vAlign w:val="center"/>
          </w:tcPr>
          <w:p w14:paraId="5017D16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1609" w:type="dxa"/>
            <w:noWrap w:val="0"/>
            <w:vAlign w:val="center"/>
          </w:tcPr>
          <w:p w14:paraId="31B0C7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车辆管理所分布索引牌</w:t>
            </w:r>
          </w:p>
        </w:tc>
        <w:tc>
          <w:tcPr>
            <w:tcW w:w="4894" w:type="dxa"/>
            <w:noWrap w:val="0"/>
            <w:vAlign w:val="center"/>
          </w:tcPr>
          <w:p w14:paraId="088591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不锈钢立式宣传栏带遮雨棚</w:t>
            </w:r>
          </w:p>
          <w:p w14:paraId="77349E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2900*2250mm</w:t>
            </w:r>
          </w:p>
        </w:tc>
        <w:tc>
          <w:tcPr>
            <w:tcW w:w="1151" w:type="dxa"/>
            <w:noWrap w:val="0"/>
            <w:vAlign w:val="center"/>
          </w:tcPr>
          <w:p w14:paraId="6EA199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2219B6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BEC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6B783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609" w:type="dxa"/>
            <w:noWrap w:val="0"/>
            <w:vAlign w:val="center"/>
          </w:tcPr>
          <w:p w14:paraId="100BC0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车驾管业务办理平面分布图设置栏</w:t>
            </w:r>
          </w:p>
        </w:tc>
        <w:tc>
          <w:tcPr>
            <w:tcW w:w="4894" w:type="dxa"/>
            <w:noWrap w:val="0"/>
            <w:vAlign w:val="center"/>
          </w:tcPr>
          <w:p w14:paraId="5FE2F9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不锈钢立式宣传栏带遮雨棚</w:t>
            </w:r>
          </w:p>
          <w:p w14:paraId="11A9D1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2900*2250mm</w:t>
            </w:r>
          </w:p>
        </w:tc>
        <w:tc>
          <w:tcPr>
            <w:tcW w:w="1151" w:type="dxa"/>
            <w:noWrap w:val="0"/>
            <w:vAlign w:val="center"/>
          </w:tcPr>
          <w:p w14:paraId="70A7E3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841FE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B81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1C23C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609" w:type="dxa"/>
            <w:noWrap w:val="0"/>
            <w:vAlign w:val="center"/>
          </w:tcPr>
          <w:p w14:paraId="042722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机动车及驾驶证收费公示牌</w:t>
            </w:r>
          </w:p>
        </w:tc>
        <w:tc>
          <w:tcPr>
            <w:tcW w:w="4894" w:type="dxa"/>
            <w:noWrap w:val="0"/>
            <w:vAlign w:val="center"/>
          </w:tcPr>
          <w:p w14:paraId="441BA6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不锈钢立式宣传栏带遮雨棚</w:t>
            </w:r>
          </w:p>
          <w:p w14:paraId="5687F7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2900*2250mm</w:t>
            </w:r>
          </w:p>
        </w:tc>
        <w:tc>
          <w:tcPr>
            <w:tcW w:w="1151" w:type="dxa"/>
            <w:noWrap w:val="0"/>
            <w:vAlign w:val="center"/>
          </w:tcPr>
          <w:p w14:paraId="2C01B5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2E771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72DD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C0334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1609" w:type="dxa"/>
            <w:noWrap w:val="0"/>
            <w:vAlign w:val="center"/>
          </w:tcPr>
          <w:p w14:paraId="67430B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业务公告(机动车)牌</w:t>
            </w:r>
          </w:p>
        </w:tc>
        <w:tc>
          <w:tcPr>
            <w:tcW w:w="4894" w:type="dxa"/>
            <w:noWrap w:val="0"/>
            <w:vAlign w:val="center"/>
          </w:tcPr>
          <w:p w14:paraId="168B54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不锈钢立式宣传栏带遮雨棚</w:t>
            </w:r>
          </w:p>
          <w:p w14:paraId="1E6DF1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2900*2250mm</w:t>
            </w:r>
          </w:p>
        </w:tc>
        <w:tc>
          <w:tcPr>
            <w:tcW w:w="1151" w:type="dxa"/>
            <w:noWrap w:val="0"/>
            <w:vAlign w:val="center"/>
          </w:tcPr>
          <w:p w14:paraId="111D04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2D718B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7EC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EA87E3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1609" w:type="dxa"/>
            <w:noWrap w:val="0"/>
            <w:vAlign w:val="center"/>
          </w:tcPr>
          <w:p w14:paraId="290DFE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业务公告(驾驶证)牌</w:t>
            </w:r>
          </w:p>
        </w:tc>
        <w:tc>
          <w:tcPr>
            <w:tcW w:w="4894" w:type="dxa"/>
            <w:noWrap w:val="0"/>
            <w:vAlign w:val="center"/>
          </w:tcPr>
          <w:p w14:paraId="78B990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不锈钢立式宣传栏带遮雨棚</w:t>
            </w:r>
          </w:p>
          <w:p w14:paraId="241543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2900*2250mm</w:t>
            </w:r>
          </w:p>
        </w:tc>
        <w:tc>
          <w:tcPr>
            <w:tcW w:w="1151" w:type="dxa"/>
            <w:noWrap w:val="0"/>
            <w:vAlign w:val="center"/>
          </w:tcPr>
          <w:p w14:paraId="39D73D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23631F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1CDC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64E5E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1609" w:type="dxa"/>
            <w:noWrap w:val="0"/>
            <w:vAlign w:val="center"/>
          </w:tcPr>
          <w:p w14:paraId="40F3BF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公厕门头标识牌</w:t>
            </w:r>
          </w:p>
        </w:tc>
        <w:tc>
          <w:tcPr>
            <w:tcW w:w="4894" w:type="dxa"/>
            <w:noWrap w:val="0"/>
            <w:vAlign w:val="center"/>
          </w:tcPr>
          <w:p w14:paraId="278441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立式钢结构框架+铁皮烤漆字+高空施工安装</w:t>
            </w:r>
          </w:p>
          <w:p w14:paraId="6F1E3B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1000*1000mm*4</w:t>
            </w:r>
          </w:p>
        </w:tc>
        <w:tc>
          <w:tcPr>
            <w:tcW w:w="1151" w:type="dxa"/>
            <w:noWrap w:val="0"/>
            <w:vAlign w:val="center"/>
          </w:tcPr>
          <w:p w14:paraId="323063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8CC95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3E0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1FC09F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609" w:type="dxa"/>
            <w:noWrap w:val="0"/>
            <w:vAlign w:val="center"/>
          </w:tcPr>
          <w:p w14:paraId="74D9F2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公厕标识门牌</w:t>
            </w:r>
          </w:p>
        </w:tc>
        <w:tc>
          <w:tcPr>
            <w:tcW w:w="4894" w:type="dxa"/>
            <w:noWrap w:val="0"/>
            <w:vAlign w:val="center"/>
          </w:tcPr>
          <w:p w14:paraId="2F1FF3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7C4DFC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7E9346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66AFB0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340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67" w:type="dxa"/>
            <w:gridSpan w:val="5"/>
            <w:noWrap w:val="0"/>
            <w:vAlign w:val="center"/>
          </w:tcPr>
          <w:p w14:paraId="428C7164">
            <w:pPr>
              <w:bidi w:val="0"/>
              <w:jc w:val="left"/>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二、车驾管综合业务大厅标识标牌</w:t>
            </w:r>
          </w:p>
        </w:tc>
      </w:tr>
      <w:tr w14:paraId="7498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3E644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noWrap w:val="0"/>
            <w:vAlign w:val="center"/>
          </w:tcPr>
          <w:p w14:paraId="46DCAC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公安标识腰线</w:t>
            </w:r>
          </w:p>
        </w:tc>
        <w:tc>
          <w:tcPr>
            <w:tcW w:w="4894" w:type="dxa"/>
            <w:noWrap w:val="0"/>
            <w:vAlign w:val="center"/>
          </w:tcPr>
          <w:p w14:paraId="1BC176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加厚防水贴+UV印。共3段，尺寸分别为2400*150mm, 9800*150mm, 2400*150mm</w:t>
            </w:r>
          </w:p>
        </w:tc>
        <w:tc>
          <w:tcPr>
            <w:tcW w:w="1151" w:type="dxa"/>
            <w:noWrap w:val="0"/>
            <w:vAlign w:val="center"/>
          </w:tcPr>
          <w:p w14:paraId="2AAEE9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0F4D29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EE9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E7DEA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noWrap w:val="0"/>
            <w:vAlign w:val="center"/>
          </w:tcPr>
          <w:p w14:paraId="603025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绿色通道标识牌</w:t>
            </w:r>
          </w:p>
        </w:tc>
        <w:tc>
          <w:tcPr>
            <w:tcW w:w="4894" w:type="dxa"/>
            <w:noWrap w:val="0"/>
            <w:vAlign w:val="center"/>
          </w:tcPr>
          <w:p w14:paraId="2ABE63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加厚磨砂地贴+UV印</w:t>
            </w:r>
          </w:p>
          <w:p w14:paraId="1E6907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3000*1000mm</w:t>
            </w:r>
          </w:p>
        </w:tc>
        <w:tc>
          <w:tcPr>
            <w:tcW w:w="1151" w:type="dxa"/>
            <w:noWrap w:val="0"/>
            <w:vAlign w:val="center"/>
          </w:tcPr>
          <w:p w14:paraId="4E0C17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7EB37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DDE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69E59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noWrap w:val="0"/>
            <w:vAlign w:val="center"/>
          </w:tcPr>
          <w:p w14:paraId="427B8F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交通安全宣区标识板</w:t>
            </w:r>
          </w:p>
        </w:tc>
        <w:tc>
          <w:tcPr>
            <w:tcW w:w="4894" w:type="dxa"/>
            <w:noWrap w:val="0"/>
            <w:vAlign w:val="center"/>
          </w:tcPr>
          <w:p w14:paraId="1C3CD1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A3银色立式指示牌</w:t>
            </w:r>
          </w:p>
          <w:p w14:paraId="04A90E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450*327mm</w:t>
            </w:r>
          </w:p>
        </w:tc>
        <w:tc>
          <w:tcPr>
            <w:tcW w:w="1151" w:type="dxa"/>
            <w:noWrap w:val="0"/>
            <w:vAlign w:val="center"/>
          </w:tcPr>
          <w:p w14:paraId="7356A2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36AFF3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89D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C075D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noWrap w:val="0"/>
            <w:vAlign w:val="center"/>
          </w:tcPr>
          <w:p w14:paraId="295BAC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群众休息区标识板</w:t>
            </w:r>
          </w:p>
        </w:tc>
        <w:tc>
          <w:tcPr>
            <w:tcW w:w="4894" w:type="dxa"/>
            <w:noWrap w:val="0"/>
            <w:vAlign w:val="center"/>
          </w:tcPr>
          <w:p w14:paraId="2F5F6F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A3银色立式指示牌</w:t>
            </w:r>
          </w:p>
          <w:p w14:paraId="141FA9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450*327mm</w:t>
            </w:r>
          </w:p>
        </w:tc>
        <w:tc>
          <w:tcPr>
            <w:tcW w:w="1151" w:type="dxa"/>
            <w:noWrap w:val="0"/>
            <w:vAlign w:val="center"/>
          </w:tcPr>
          <w:p w14:paraId="2D2AAE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6E75C2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3619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8EFEC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609" w:type="dxa"/>
            <w:noWrap w:val="0"/>
            <w:vAlign w:val="center"/>
          </w:tcPr>
          <w:p w14:paraId="50750C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荣誉展示区标牌</w:t>
            </w:r>
          </w:p>
        </w:tc>
        <w:tc>
          <w:tcPr>
            <w:tcW w:w="4894" w:type="dxa"/>
            <w:noWrap w:val="0"/>
            <w:vAlign w:val="center"/>
          </w:tcPr>
          <w:p w14:paraId="38E0DE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墙面总面积，PVC精工雕刻造型喷漆，厚度根据设计图纸做凹凸不一的立体效果</w:t>
            </w:r>
          </w:p>
          <w:p w14:paraId="67BB9E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5100*3000mm</w:t>
            </w:r>
          </w:p>
        </w:tc>
        <w:tc>
          <w:tcPr>
            <w:tcW w:w="1151" w:type="dxa"/>
            <w:noWrap w:val="0"/>
            <w:vAlign w:val="center"/>
          </w:tcPr>
          <w:p w14:paraId="440EA2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75180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363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D02BA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09" w:type="dxa"/>
            <w:noWrap w:val="0"/>
            <w:vAlign w:val="center"/>
          </w:tcPr>
          <w:p w14:paraId="493B6B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车管业务大厅公安标识背景</w:t>
            </w:r>
          </w:p>
        </w:tc>
        <w:tc>
          <w:tcPr>
            <w:tcW w:w="4894" w:type="dxa"/>
            <w:noWrap w:val="0"/>
            <w:vAlign w:val="center"/>
          </w:tcPr>
          <w:p w14:paraId="7601EC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墙面总面积，立体警徽+PVC精工雕刻字喷漆</w:t>
            </w:r>
          </w:p>
          <w:p w14:paraId="0B81F9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5100*3000mm</w:t>
            </w:r>
          </w:p>
        </w:tc>
        <w:tc>
          <w:tcPr>
            <w:tcW w:w="1151" w:type="dxa"/>
            <w:noWrap w:val="0"/>
            <w:vAlign w:val="center"/>
          </w:tcPr>
          <w:p w14:paraId="3FB504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68DDD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3FCA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B7D7D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609" w:type="dxa"/>
            <w:noWrap w:val="0"/>
            <w:vAlign w:val="center"/>
          </w:tcPr>
          <w:p w14:paraId="77A8B4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咨询导办区标牌设计</w:t>
            </w:r>
          </w:p>
        </w:tc>
        <w:tc>
          <w:tcPr>
            <w:tcW w:w="4894" w:type="dxa"/>
            <w:noWrap w:val="0"/>
            <w:vAlign w:val="center"/>
          </w:tcPr>
          <w:p w14:paraId="506BFF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导引台总尺寸，做一公分PVC字喷漆</w:t>
            </w:r>
          </w:p>
          <w:p w14:paraId="5AAC904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8000*900mm</w:t>
            </w:r>
          </w:p>
        </w:tc>
        <w:tc>
          <w:tcPr>
            <w:tcW w:w="1151" w:type="dxa"/>
            <w:noWrap w:val="0"/>
            <w:vAlign w:val="center"/>
          </w:tcPr>
          <w:p w14:paraId="15C39B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92ED8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3375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2E8AC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609" w:type="dxa"/>
            <w:noWrap w:val="0"/>
            <w:vAlign w:val="center"/>
          </w:tcPr>
          <w:p w14:paraId="710D84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警务监督公开栏标牌</w:t>
            </w:r>
          </w:p>
        </w:tc>
        <w:tc>
          <w:tcPr>
            <w:tcW w:w="4894" w:type="dxa"/>
            <w:noWrap w:val="0"/>
            <w:vAlign w:val="center"/>
          </w:tcPr>
          <w:p w14:paraId="6EE1E9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501781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1200*2400mm</w:t>
            </w:r>
          </w:p>
        </w:tc>
        <w:tc>
          <w:tcPr>
            <w:tcW w:w="1151" w:type="dxa"/>
            <w:noWrap w:val="0"/>
            <w:vAlign w:val="center"/>
          </w:tcPr>
          <w:p w14:paraId="742481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6232FD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5FF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9F165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609" w:type="dxa"/>
            <w:noWrap w:val="0"/>
            <w:vAlign w:val="center"/>
          </w:tcPr>
          <w:p w14:paraId="727E79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驾管业务大厅公安标识背景</w:t>
            </w:r>
          </w:p>
        </w:tc>
        <w:tc>
          <w:tcPr>
            <w:tcW w:w="4894" w:type="dxa"/>
            <w:noWrap w:val="0"/>
            <w:vAlign w:val="center"/>
          </w:tcPr>
          <w:p w14:paraId="655023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墙面总面积，立体警徽+PVC精工雕刻字喷漆</w:t>
            </w:r>
          </w:p>
          <w:p w14:paraId="6A25C2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5100*3000mm</w:t>
            </w:r>
          </w:p>
        </w:tc>
        <w:tc>
          <w:tcPr>
            <w:tcW w:w="1151" w:type="dxa"/>
            <w:noWrap w:val="0"/>
            <w:vAlign w:val="center"/>
          </w:tcPr>
          <w:p w14:paraId="6DF795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65B465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9F5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74CD6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609" w:type="dxa"/>
            <w:noWrap w:val="0"/>
            <w:vAlign w:val="center"/>
          </w:tcPr>
          <w:p w14:paraId="3933D9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业务受理台签</w:t>
            </w:r>
          </w:p>
        </w:tc>
        <w:tc>
          <w:tcPr>
            <w:tcW w:w="4894" w:type="dxa"/>
            <w:noWrap w:val="0"/>
            <w:vAlign w:val="center"/>
          </w:tcPr>
          <w:p w14:paraId="3CA66E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强磁台卡+铜版纸打印</w:t>
            </w:r>
          </w:p>
          <w:p w14:paraId="4E3F59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297*210mm</w:t>
            </w:r>
          </w:p>
        </w:tc>
        <w:tc>
          <w:tcPr>
            <w:tcW w:w="1151" w:type="dxa"/>
            <w:noWrap w:val="0"/>
            <w:vAlign w:val="center"/>
          </w:tcPr>
          <w:p w14:paraId="5A57ED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673F0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7D2E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EDDEE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609" w:type="dxa"/>
            <w:noWrap w:val="0"/>
            <w:vAlign w:val="center"/>
          </w:tcPr>
          <w:p w14:paraId="53925B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暂停受理台签</w:t>
            </w:r>
          </w:p>
        </w:tc>
        <w:tc>
          <w:tcPr>
            <w:tcW w:w="4894" w:type="dxa"/>
            <w:noWrap w:val="0"/>
            <w:vAlign w:val="center"/>
          </w:tcPr>
          <w:p w14:paraId="071567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强磁台卡+铜版纸打印</w:t>
            </w:r>
          </w:p>
          <w:p w14:paraId="57C87F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297*210mm</w:t>
            </w:r>
          </w:p>
        </w:tc>
        <w:tc>
          <w:tcPr>
            <w:tcW w:w="1151" w:type="dxa"/>
            <w:noWrap w:val="0"/>
            <w:vAlign w:val="center"/>
          </w:tcPr>
          <w:p w14:paraId="494B49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AF2B9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2D5E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2197B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609" w:type="dxa"/>
            <w:noWrap w:val="0"/>
            <w:vAlign w:val="center"/>
          </w:tcPr>
          <w:p w14:paraId="6AFAE9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“放管服”宣传展示区展板</w:t>
            </w:r>
          </w:p>
        </w:tc>
        <w:tc>
          <w:tcPr>
            <w:tcW w:w="4894" w:type="dxa"/>
            <w:noWrap w:val="0"/>
            <w:vAlign w:val="center"/>
          </w:tcPr>
          <w:p w14:paraId="35EE91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金属落地式宣传展示架+冷裱板覆写真包银边</w:t>
            </w:r>
          </w:p>
          <w:p w14:paraId="2D63CB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1200*2400mm</w:t>
            </w:r>
          </w:p>
        </w:tc>
        <w:tc>
          <w:tcPr>
            <w:tcW w:w="1151" w:type="dxa"/>
            <w:noWrap w:val="0"/>
            <w:vAlign w:val="center"/>
          </w:tcPr>
          <w:p w14:paraId="796311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046343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F5B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DAF54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609" w:type="dxa"/>
            <w:noWrap w:val="0"/>
            <w:vAlign w:val="center"/>
          </w:tcPr>
          <w:p w14:paraId="0731FA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党员先锋岗台签</w:t>
            </w:r>
          </w:p>
        </w:tc>
        <w:tc>
          <w:tcPr>
            <w:tcW w:w="4894" w:type="dxa"/>
            <w:noWrap w:val="0"/>
            <w:vAlign w:val="center"/>
          </w:tcPr>
          <w:p w14:paraId="016F34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强磁台卡+铜版纸打印</w:t>
            </w:r>
          </w:p>
          <w:p w14:paraId="61B30B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297*210mm</w:t>
            </w:r>
          </w:p>
        </w:tc>
        <w:tc>
          <w:tcPr>
            <w:tcW w:w="1151" w:type="dxa"/>
            <w:noWrap w:val="0"/>
            <w:vAlign w:val="center"/>
          </w:tcPr>
          <w:p w14:paraId="6C6A4B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08757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493C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FAA3E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609" w:type="dxa"/>
            <w:noWrap w:val="0"/>
            <w:vAlign w:val="center"/>
          </w:tcPr>
          <w:p w14:paraId="7208A3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办不成事反映窗口台签</w:t>
            </w:r>
          </w:p>
        </w:tc>
        <w:tc>
          <w:tcPr>
            <w:tcW w:w="4894" w:type="dxa"/>
            <w:noWrap w:val="0"/>
            <w:vAlign w:val="center"/>
          </w:tcPr>
          <w:p w14:paraId="12FCC1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强磁台卡+铜版纸打印</w:t>
            </w:r>
          </w:p>
          <w:p w14:paraId="3335AE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297*210mm</w:t>
            </w:r>
          </w:p>
        </w:tc>
        <w:tc>
          <w:tcPr>
            <w:tcW w:w="1151" w:type="dxa"/>
            <w:noWrap w:val="0"/>
            <w:vAlign w:val="center"/>
          </w:tcPr>
          <w:p w14:paraId="11E81F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90EEC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3163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2A92D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609" w:type="dxa"/>
            <w:noWrap w:val="0"/>
            <w:vAlign w:val="center"/>
          </w:tcPr>
          <w:p w14:paraId="044FDA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咨询导办台签</w:t>
            </w:r>
          </w:p>
        </w:tc>
        <w:tc>
          <w:tcPr>
            <w:tcW w:w="4894" w:type="dxa"/>
            <w:noWrap w:val="0"/>
            <w:vAlign w:val="center"/>
          </w:tcPr>
          <w:p w14:paraId="1078E2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强磁台卡+铜版纸打印</w:t>
            </w:r>
          </w:p>
          <w:p w14:paraId="74B2F7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297*210mm</w:t>
            </w:r>
          </w:p>
        </w:tc>
        <w:tc>
          <w:tcPr>
            <w:tcW w:w="1151" w:type="dxa"/>
            <w:noWrap w:val="0"/>
            <w:vAlign w:val="center"/>
          </w:tcPr>
          <w:p w14:paraId="524FFC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625E4E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13B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768AF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609" w:type="dxa"/>
            <w:noWrap w:val="0"/>
            <w:vAlign w:val="center"/>
          </w:tcPr>
          <w:p w14:paraId="34A16F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网办区域标识标牌</w:t>
            </w:r>
          </w:p>
        </w:tc>
        <w:tc>
          <w:tcPr>
            <w:tcW w:w="4894" w:type="dxa"/>
            <w:noWrap w:val="0"/>
            <w:vAlign w:val="center"/>
          </w:tcPr>
          <w:p w14:paraId="14F0CB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加厚磨砂地贴+UV印</w:t>
            </w:r>
          </w:p>
          <w:p w14:paraId="57EF35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5000*1000mm</w:t>
            </w:r>
          </w:p>
        </w:tc>
        <w:tc>
          <w:tcPr>
            <w:tcW w:w="1151" w:type="dxa"/>
            <w:noWrap w:val="0"/>
            <w:vAlign w:val="center"/>
          </w:tcPr>
          <w:p w14:paraId="17924D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473F5C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201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AFA55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609" w:type="dxa"/>
            <w:noWrap w:val="0"/>
            <w:vAlign w:val="center"/>
          </w:tcPr>
          <w:p w14:paraId="02F50A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自助服务区标识</w:t>
            </w:r>
          </w:p>
        </w:tc>
        <w:tc>
          <w:tcPr>
            <w:tcW w:w="4894" w:type="dxa"/>
            <w:noWrap w:val="0"/>
            <w:vAlign w:val="center"/>
          </w:tcPr>
          <w:p w14:paraId="554AB0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加厚磨砂地贴+UV印</w:t>
            </w:r>
          </w:p>
          <w:p w14:paraId="051ED6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5000*1000mm</w:t>
            </w:r>
          </w:p>
        </w:tc>
        <w:tc>
          <w:tcPr>
            <w:tcW w:w="1151" w:type="dxa"/>
            <w:noWrap w:val="0"/>
            <w:vAlign w:val="center"/>
          </w:tcPr>
          <w:p w14:paraId="59D433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432B3B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13A4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D7DDD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609" w:type="dxa"/>
            <w:noWrap w:val="0"/>
            <w:vAlign w:val="center"/>
          </w:tcPr>
          <w:p w14:paraId="5E2C01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交通安全宣传区标识标牌</w:t>
            </w:r>
          </w:p>
        </w:tc>
        <w:tc>
          <w:tcPr>
            <w:tcW w:w="4894" w:type="dxa"/>
            <w:noWrap w:val="0"/>
            <w:vAlign w:val="center"/>
          </w:tcPr>
          <w:p w14:paraId="2FEAA8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墙面总面积，PVC精工雕刻造型喷漆，厚度根据设计图纸做凹凸不一的立体效果</w:t>
            </w:r>
          </w:p>
          <w:p w14:paraId="6F3EAB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5100*3200mm</w:t>
            </w:r>
          </w:p>
        </w:tc>
        <w:tc>
          <w:tcPr>
            <w:tcW w:w="1151" w:type="dxa"/>
            <w:noWrap w:val="0"/>
            <w:vAlign w:val="center"/>
          </w:tcPr>
          <w:p w14:paraId="5D674F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E24E1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90F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EF8EA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609" w:type="dxa"/>
            <w:noWrap w:val="0"/>
            <w:vAlign w:val="center"/>
          </w:tcPr>
          <w:p w14:paraId="475F0F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荣誉公示区展栏</w:t>
            </w:r>
          </w:p>
        </w:tc>
        <w:tc>
          <w:tcPr>
            <w:tcW w:w="4894" w:type="dxa"/>
            <w:noWrap w:val="0"/>
            <w:vAlign w:val="center"/>
          </w:tcPr>
          <w:p w14:paraId="10D7B5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墙面总面积，PVC精工雕刻造型喷漆，厚度根据设计图纸做凹凸不一的立体效果</w:t>
            </w:r>
          </w:p>
          <w:p w14:paraId="6E4B4C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5100*3200mm</w:t>
            </w:r>
          </w:p>
        </w:tc>
        <w:tc>
          <w:tcPr>
            <w:tcW w:w="1151" w:type="dxa"/>
            <w:noWrap w:val="0"/>
            <w:vAlign w:val="center"/>
          </w:tcPr>
          <w:p w14:paraId="71DD83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046AB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D07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B3240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609" w:type="dxa"/>
            <w:noWrap w:val="0"/>
            <w:vAlign w:val="center"/>
          </w:tcPr>
          <w:p w14:paraId="1465E8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党建办公室展板</w:t>
            </w:r>
          </w:p>
        </w:tc>
        <w:tc>
          <w:tcPr>
            <w:tcW w:w="4894" w:type="dxa"/>
            <w:noWrap w:val="0"/>
            <w:vAlign w:val="center"/>
          </w:tcPr>
          <w:p w14:paraId="60D2DA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墙面总面积，PVC精工雕刻造型喷漆，厚度根据设计图纸做凹凸不一的立体效果</w:t>
            </w:r>
          </w:p>
          <w:p w14:paraId="010279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A、B面：6300*3000mm*2   C面：8400*3200mm</w:t>
            </w:r>
          </w:p>
        </w:tc>
        <w:tc>
          <w:tcPr>
            <w:tcW w:w="1151" w:type="dxa"/>
            <w:noWrap w:val="0"/>
            <w:vAlign w:val="center"/>
          </w:tcPr>
          <w:p w14:paraId="0FA6E3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F3F05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752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D44D1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609" w:type="dxa"/>
            <w:noWrap w:val="0"/>
            <w:vAlign w:val="center"/>
          </w:tcPr>
          <w:p w14:paraId="74BA70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档案室管理制度展板</w:t>
            </w:r>
          </w:p>
        </w:tc>
        <w:tc>
          <w:tcPr>
            <w:tcW w:w="4894" w:type="dxa"/>
            <w:noWrap w:val="0"/>
            <w:vAlign w:val="center"/>
          </w:tcPr>
          <w:p w14:paraId="7B560C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7C71D0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1200*2400mm</w:t>
            </w:r>
          </w:p>
        </w:tc>
        <w:tc>
          <w:tcPr>
            <w:tcW w:w="1151" w:type="dxa"/>
            <w:noWrap w:val="0"/>
            <w:vAlign w:val="center"/>
          </w:tcPr>
          <w:p w14:paraId="1F9946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1FF69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DCD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BBBD5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609" w:type="dxa"/>
            <w:noWrap w:val="0"/>
            <w:vAlign w:val="center"/>
          </w:tcPr>
          <w:p w14:paraId="5153A9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档案室保密制度展板</w:t>
            </w:r>
          </w:p>
        </w:tc>
        <w:tc>
          <w:tcPr>
            <w:tcW w:w="4894" w:type="dxa"/>
            <w:noWrap w:val="0"/>
            <w:vAlign w:val="center"/>
          </w:tcPr>
          <w:p w14:paraId="32D8A1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58916F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1200*2400mm</w:t>
            </w:r>
          </w:p>
        </w:tc>
        <w:tc>
          <w:tcPr>
            <w:tcW w:w="1151" w:type="dxa"/>
            <w:noWrap w:val="0"/>
            <w:vAlign w:val="center"/>
          </w:tcPr>
          <w:p w14:paraId="772E97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C24E0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740C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B14CF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609" w:type="dxa"/>
            <w:noWrap w:val="0"/>
            <w:vAlign w:val="center"/>
          </w:tcPr>
          <w:p w14:paraId="469FD0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档案设备管理制度展板</w:t>
            </w:r>
          </w:p>
        </w:tc>
        <w:tc>
          <w:tcPr>
            <w:tcW w:w="4894" w:type="dxa"/>
            <w:noWrap w:val="0"/>
            <w:vAlign w:val="center"/>
          </w:tcPr>
          <w:p w14:paraId="6D8D2F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227F09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1200*2400mm</w:t>
            </w:r>
          </w:p>
        </w:tc>
        <w:tc>
          <w:tcPr>
            <w:tcW w:w="1151" w:type="dxa"/>
            <w:noWrap w:val="0"/>
            <w:vAlign w:val="center"/>
          </w:tcPr>
          <w:p w14:paraId="646F21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283796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3FE6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EE73A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609" w:type="dxa"/>
            <w:noWrap w:val="0"/>
            <w:vAlign w:val="center"/>
          </w:tcPr>
          <w:p w14:paraId="3E2432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档案管理岗人员公示展板</w:t>
            </w:r>
          </w:p>
        </w:tc>
        <w:tc>
          <w:tcPr>
            <w:tcW w:w="4894" w:type="dxa"/>
            <w:noWrap w:val="0"/>
            <w:vAlign w:val="center"/>
          </w:tcPr>
          <w:p w14:paraId="253C00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一公分PVC打印+卡槽+镜钉安装</w:t>
            </w:r>
          </w:p>
          <w:p w14:paraId="5FF150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1000*1500mm</w:t>
            </w:r>
          </w:p>
        </w:tc>
        <w:tc>
          <w:tcPr>
            <w:tcW w:w="1151" w:type="dxa"/>
            <w:noWrap w:val="0"/>
            <w:vAlign w:val="center"/>
          </w:tcPr>
          <w:p w14:paraId="49EBCC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0D8D93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31E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8BE62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609" w:type="dxa"/>
            <w:noWrap w:val="0"/>
            <w:vAlign w:val="center"/>
          </w:tcPr>
          <w:p w14:paraId="3105A8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档案室门牌</w:t>
            </w:r>
          </w:p>
        </w:tc>
        <w:tc>
          <w:tcPr>
            <w:tcW w:w="4894" w:type="dxa"/>
            <w:noWrap w:val="0"/>
            <w:vAlign w:val="center"/>
          </w:tcPr>
          <w:p w14:paraId="7BE253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5F3B87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7683D6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83E4B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CE8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A2806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609" w:type="dxa"/>
            <w:noWrap w:val="0"/>
            <w:vAlign w:val="center"/>
          </w:tcPr>
          <w:p w14:paraId="4C151D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二楼办公室门牌</w:t>
            </w:r>
          </w:p>
        </w:tc>
        <w:tc>
          <w:tcPr>
            <w:tcW w:w="4894" w:type="dxa"/>
            <w:noWrap w:val="0"/>
            <w:vAlign w:val="center"/>
          </w:tcPr>
          <w:p w14:paraId="4E6333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38C3B4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4AE23A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3BA78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r>
      <w:tr w14:paraId="643B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38176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609" w:type="dxa"/>
            <w:noWrap w:val="0"/>
            <w:vAlign w:val="center"/>
          </w:tcPr>
          <w:p w14:paraId="43DAB8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三楼办公室门牌</w:t>
            </w:r>
          </w:p>
        </w:tc>
        <w:tc>
          <w:tcPr>
            <w:tcW w:w="4894" w:type="dxa"/>
            <w:noWrap w:val="0"/>
            <w:vAlign w:val="center"/>
          </w:tcPr>
          <w:p w14:paraId="078422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41091D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117271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29148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r>
      <w:tr w14:paraId="6444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30680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609" w:type="dxa"/>
            <w:noWrap w:val="0"/>
            <w:vAlign w:val="center"/>
          </w:tcPr>
          <w:p w14:paraId="4511AA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业务大厅公共卫生间门牌标识</w:t>
            </w:r>
          </w:p>
        </w:tc>
        <w:tc>
          <w:tcPr>
            <w:tcW w:w="4894" w:type="dxa"/>
            <w:noWrap w:val="0"/>
            <w:vAlign w:val="center"/>
          </w:tcPr>
          <w:p w14:paraId="11703B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6A1C00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599671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FCAE8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r>
      <w:tr w14:paraId="18BC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6C8FF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609" w:type="dxa"/>
            <w:noWrap w:val="0"/>
            <w:vAlign w:val="center"/>
          </w:tcPr>
          <w:p w14:paraId="6D5E2E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党建会议室宣传版面设置</w:t>
            </w:r>
          </w:p>
        </w:tc>
        <w:tc>
          <w:tcPr>
            <w:tcW w:w="4894" w:type="dxa"/>
            <w:noWrap w:val="0"/>
            <w:vAlign w:val="center"/>
          </w:tcPr>
          <w:p w14:paraId="5492CD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墙面总面积，PVC精工雕刻造型喷漆，厚度根据设计图纸做凹凸不一的立体效果</w:t>
            </w:r>
          </w:p>
          <w:p w14:paraId="0888C8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A、B面：6300*3000mm*2   C面：8400*3200mm</w:t>
            </w:r>
          </w:p>
        </w:tc>
        <w:tc>
          <w:tcPr>
            <w:tcW w:w="1151" w:type="dxa"/>
            <w:noWrap w:val="0"/>
            <w:vAlign w:val="center"/>
          </w:tcPr>
          <w:p w14:paraId="2272E0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CB03D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32F5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67" w:type="dxa"/>
            <w:gridSpan w:val="5"/>
            <w:noWrap w:val="0"/>
            <w:vAlign w:val="center"/>
          </w:tcPr>
          <w:p w14:paraId="71DC8601">
            <w:pPr>
              <w:bidi w:val="0"/>
              <w:jc w:val="left"/>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三、机动车查验通道标识标牌</w:t>
            </w:r>
          </w:p>
        </w:tc>
      </w:tr>
      <w:tr w14:paraId="6EAF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54B1B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noWrap w:val="0"/>
            <w:vAlign w:val="center"/>
          </w:tcPr>
          <w:p w14:paraId="753A62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机动车查验流程图展板</w:t>
            </w:r>
          </w:p>
        </w:tc>
        <w:tc>
          <w:tcPr>
            <w:tcW w:w="4894" w:type="dxa"/>
            <w:noWrap w:val="0"/>
            <w:vAlign w:val="center"/>
          </w:tcPr>
          <w:p w14:paraId="011AC8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37C3FE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4000*2000mm</w:t>
            </w:r>
          </w:p>
        </w:tc>
        <w:tc>
          <w:tcPr>
            <w:tcW w:w="1151" w:type="dxa"/>
            <w:noWrap w:val="0"/>
            <w:vAlign w:val="center"/>
          </w:tcPr>
          <w:p w14:paraId="799083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99E1C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279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FB00F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noWrap w:val="0"/>
            <w:vAlign w:val="center"/>
          </w:tcPr>
          <w:p w14:paraId="43CB6C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机动车查验区标识牌</w:t>
            </w:r>
          </w:p>
        </w:tc>
        <w:tc>
          <w:tcPr>
            <w:tcW w:w="4894" w:type="dxa"/>
            <w:noWrap w:val="0"/>
            <w:vAlign w:val="center"/>
          </w:tcPr>
          <w:p w14:paraId="587074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金属烤漆字+高空施工安装</w:t>
            </w:r>
          </w:p>
          <w:p w14:paraId="2AE8B9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11200*2000mm</w:t>
            </w:r>
          </w:p>
        </w:tc>
        <w:tc>
          <w:tcPr>
            <w:tcW w:w="1151" w:type="dxa"/>
            <w:noWrap w:val="0"/>
            <w:vAlign w:val="center"/>
          </w:tcPr>
          <w:p w14:paraId="19131F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C5267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82B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DD4E9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noWrap w:val="0"/>
            <w:vAlign w:val="center"/>
          </w:tcPr>
          <w:p w14:paraId="1C01EA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机动车查验区指示方向牌</w:t>
            </w:r>
          </w:p>
        </w:tc>
        <w:tc>
          <w:tcPr>
            <w:tcW w:w="4894" w:type="dxa"/>
            <w:noWrap w:val="0"/>
            <w:vAlign w:val="center"/>
          </w:tcPr>
          <w:p w14:paraId="259972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国标1.8铝板+微棱镜</w:t>
            </w:r>
          </w:p>
          <w:p w14:paraId="7695D7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1800*1000mm</w:t>
            </w:r>
          </w:p>
        </w:tc>
        <w:tc>
          <w:tcPr>
            <w:tcW w:w="1151" w:type="dxa"/>
            <w:noWrap w:val="0"/>
            <w:vAlign w:val="center"/>
          </w:tcPr>
          <w:p w14:paraId="785296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07EFFA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4D0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E0CC0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noWrap w:val="0"/>
            <w:vAlign w:val="center"/>
          </w:tcPr>
          <w:p w14:paraId="6A253C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机动车预查验登记室标识牌</w:t>
            </w:r>
          </w:p>
        </w:tc>
        <w:tc>
          <w:tcPr>
            <w:tcW w:w="4894" w:type="dxa"/>
            <w:noWrap w:val="0"/>
            <w:vAlign w:val="center"/>
          </w:tcPr>
          <w:p w14:paraId="5FC0B1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5D75FC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6C01D8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0FDC0A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4A1D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F9082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609" w:type="dxa"/>
            <w:noWrap w:val="0"/>
            <w:vAlign w:val="center"/>
          </w:tcPr>
          <w:p w14:paraId="6923EB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机动车查验员公示展板</w:t>
            </w:r>
          </w:p>
        </w:tc>
        <w:tc>
          <w:tcPr>
            <w:tcW w:w="4894" w:type="dxa"/>
            <w:noWrap w:val="0"/>
            <w:vAlign w:val="center"/>
          </w:tcPr>
          <w:p w14:paraId="41EF3C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一公分PVC打印+卡槽+镜钉安装</w:t>
            </w:r>
          </w:p>
          <w:p w14:paraId="6BD3D4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1200*2400mm</w:t>
            </w:r>
          </w:p>
        </w:tc>
        <w:tc>
          <w:tcPr>
            <w:tcW w:w="1151" w:type="dxa"/>
            <w:noWrap w:val="0"/>
            <w:vAlign w:val="center"/>
          </w:tcPr>
          <w:p w14:paraId="40C045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357D8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4652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957FB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09" w:type="dxa"/>
            <w:noWrap w:val="0"/>
            <w:vAlign w:val="center"/>
          </w:tcPr>
          <w:p w14:paraId="355399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机动车查验工位地标</w:t>
            </w:r>
          </w:p>
        </w:tc>
        <w:tc>
          <w:tcPr>
            <w:tcW w:w="4894" w:type="dxa"/>
            <w:noWrap w:val="0"/>
            <w:vAlign w:val="center"/>
          </w:tcPr>
          <w:p w14:paraId="302111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加厚磨砂地贴+UV印</w:t>
            </w:r>
          </w:p>
          <w:p w14:paraId="681297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5000*1000mm</w:t>
            </w:r>
          </w:p>
        </w:tc>
        <w:tc>
          <w:tcPr>
            <w:tcW w:w="1151" w:type="dxa"/>
            <w:noWrap w:val="0"/>
            <w:vAlign w:val="center"/>
          </w:tcPr>
          <w:p w14:paraId="0F7F30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4E6BB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D04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67" w:type="dxa"/>
            <w:gridSpan w:val="5"/>
            <w:noWrap w:val="0"/>
            <w:vAlign w:val="center"/>
          </w:tcPr>
          <w:p w14:paraId="6194DC7B">
            <w:pPr>
              <w:bidi w:val="0"/>
              <w:jc w:val="left"/>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四、车驾管综合宿舍楼标识标牌</w:t>
            </w:r>
          </w:p>
        </w:tc>
      </w:tr>
      <w:tr w14:paraId="7234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FA204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noWrap w:val="0"/>
            <w:vAlign w:val="center"/>
          </w:tcPr>
          <w:p w14:paraId="506EC4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一楼餐厅门头标识牌</w:t>
            </w:r>
          </w:p>
        </w:tc>
        <w:tc>
          <w:tcPr>
            <w:tcW w:w="4894" w:type="dxa"/>
            <w:noWrap w:val="0"/>
            <w:vAlign w:val="center"/>
          </w:tcPr>
          <w:p w14:paraId="71F70F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立式钢结构框架+铁皮烤漆字+高空施工安装</w:t>
            </w:r>
          </w:p>
          <w:p w14:paraId="472FB9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1500*1500mm*2</w:t>
            </w:r>
          </w:p>
        </w:tc>
        <w:tc>
          <w:tcPr>
            <w:tcW w:w="1151" w:type="dxa"/>
            <w:noWrap w:val="0"/>
            <w:vAlign w:val="center"/>
          </w:tcPr>
          <w:p w14:paraId="2C41E8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264807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820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2EB0D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noWrap w:val="0"/>
            <w:vAlign w:val="center"/>
          </w:tcPr>
          <w:p w14:paraId="78CE94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公共用餐区域标识牌</w:t>
            </w:r>
          </w:p>
        </w:tc>
        <w:tc>
          <w:tcPr>
            <w:tcW w:w="4894" w:type="dxa"/>
            <w:noWrap w:val="0"/>
            <w:vAlign w:val="center"/>
          </w:tcPr>
          <w:p w14:paraId="3678C9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银色双面铝合金立屏+双面冷裱板画面</w:t>
            </w:r>
          </w:p>
          <w:p w14:paraId="09FB34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800*1800mm</w:t>
            </w:r>
          </w:p>
        </w:tc>
        <w:tc>
          <w:tcPr>
            <w:tcW w:w="1151" w:type="dxa"/>
            <w:noWrap w:val="0"/>
            <w:vAlign w:val="center"/>
          </w:tcPr>
          <w:p w14:paraId="310E50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3CC8CC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541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47A65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noWrap w:val="0"/>
            <w:vAlign w:val="center"/>
          </w:tcPr>
          <w:p w14:paraId="34D320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公共卫生间门牌标识</w:t>
            </w:r>
          </w:p>
        </w:tc>
        <w:tc>
          <w:tcPr>
            <w:tcW w:w="4894" w:type="dxa"/>
            <w:noWrap w:val="0"/>
            <w:vAlign w:val="center"/>
          </w:tcPr>
          <w:p w14:paraId="4A05F5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76E23E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535D99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9AD73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r>
      <w:tr w14:paraId="128C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75A5B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noWrap w:val="0"/>
            <w:vAlign w:val="center"/>
          </w:tcPr>
          <w:p w14:paraId="513032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宿舍房间门牌标识</w:t>
            </w:r>
          </w:p>
        </w:tc>
        <w:tc>
          <w:tcPr>
            <w:tcW w:w="4894" w:type="dxa"/>
            <w:noWrap w:val="0"/>
            <w:vAlign w:val="center"/>
          </w:tcPr>
          <w:p w14:paraId="0F24C4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2906B8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4E737E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EF7A0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r>
      <w:tr w14:paraId="18BC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67" w:type="dxa"/>
            <w:gridSpan w:val="5"/>
            <w:noWrap w:val="0"/>
            <w:vAlign w:val="center"/>
          </w:tcPr>
          <w:p w14:paraId="5A4215CD">
            <w:pPr>
              <w:bidi w:val="0"/>
              <w:jc w:val="left"/>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五、车驾管综合业务楼标识标牌</w:t>
            </w:r>
          </w:p>
        </w:tc>
      </w:tr>
      <w:tr w14:paraId="2171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E9644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noWrap w:val="0"/>
            <w:vAlign w:val="center"/>
          </w:tcPr>
          <w:p w14:paraId="0B375D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科目一候考区标识牌</w:t>
            </w:r>
          </w:p>
        </w:tc>
        <w:tc>
          <w:tcPr>
            <w:tcW w:w="4894" w:type="dxa"/>
            <w:noWrap w:val="0"/>
            <w:vAlign w:val="center"/>
          </w:tcPr>
          <w:p w14:paraId="0A3243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银色双面铝合金立屏+双面冷裱板画面</w:t>
            </w:r>
          </w:p>
          <w:p w14:paraId="4550C2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800*1800mm</w:t>
            </w:r>
          </w:p>
        </w:tc>
        <w:tc>
          <w:tcPr>
            <w:tcW w:w="1151" w:type="dxa"/>
            <w:noWrap w:val="0"/>
            <w:vAlign w:val="center"/>
          </w:tcPr>
          <w:p w14:paraId="534473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4758E4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F89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263B8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noWrap w:val="0"/>
            <w:vAlign w:val="center"/>
          </w:tcPr>
          <w:p w14:paraId="76B346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科目一等待区标识牌</w:t>
            </w:r>
          </w:p>
        </w:tc>
        <w:tc>
          <w:tcPr>
            <w:tcW w:w="4894" w:type="dxa"/>
            <w:noWrap w:val="0"/>
            <w:vAlign w:val="center"/>
          </w:tcPr>
          <w:p w14:paraId="605DB1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银色双面铝合金立屏+双面冷裱板画面</w:t>
            </w:r>
          </w:p>
          <w:p w14:paraId="7E04C8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800*1800mm</w:t>
            </w:r>
          </w:p>
        </w:tc>
        <w:tc>
          <w:tcPr>
            <w:tcW w:w="1151" w:type="dxa"/>
            <w:noWrap w:val="0"/>
            <w:vAlign w:val="center"/>
          </w:tcPr>
          <w:p w14:paraId="69E8B0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3508F7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12C7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A0D11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noWrap w:val="0"/>
            <w:vAlign w:val="center"/>
          </w:tcPr>
          <w:p w14:paraId="1F5B1E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科目一考试区标牌</w:t>
            </w:r>
          </w:p>
        </w:tc>
        <w:tc>
          <w:tcPr>
            <w:tcW w:w="4894" w:type="dxa"/>
            <w:noWrap w:val="0"/>
            <w:vAlign w:val="center"/>
          </w:tcPr>
          <w:p w14:paraId="3F24E3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A3银色立式指示牌</w:t>
            </w:r>
          </w:p>
          <w:p w14:paraId="5940F3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450*327mm</w:t>
            </w:r>
          </w:p>
        </w:tc>
        <w:tc>
          <w:tcPr>
            <w:tcW w:w="1151" w:type="dxa"/>
            <w:noWrap w:val="0"/>
            <w:vAlign w:val="center"/>
          </w:tcPr>
          <w:p w14:paraId="13D69A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69E46C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D1B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209C0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noWrap w:val="0"/>
            <w:vAlign w:val="center"/>
          </w:tcPr>
          <w:p w14:paraId="41FD8D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科目一考试员公示牌</w:t>
            </w:r>
          </w:p>
        </w:tc>
        <w:tc>
          <w:tcPr>
            <w:tcW w:w="4894" w:type="dxa"/>
            <w:noWrap w:val="0"/>
            <w:vAlign w:val="center"/>
          </w:tcPr>
          <w:p w14:paraId="20E172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一公分PVC打印+卡槽+镜钉安装</w:t>
            </w:r>
          </w:p>
          <w:p w14:paraId="570583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1000*2000mm</w:t>
            </w:r>
          </w:p>
        </w:tc>
        <w:tc>
          <w:tcPr>
            <w:tcW w:w="1151" w:type="dxa"/>
            <w:noWrap w:val="0"/>
            <w:vAlign w:val="center"/>
          </w:tcPr>
          <w:p w14:paraId="727AA9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CBF5D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E72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8FC11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609" w:type="dxa"/>
            <w:noWrap w:val="0"/>
            <w:vAlign w:val="center"/>
          </w:tcPr>
          <w:p w14:paraId="217D3B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科目一考试须知标牌</w:t>
            </w:r>
          </w:p>
        </w:tc>
        <w:tc>
          <w:tcPr>
            <w:tcW w:w="4894" w:type="dxa"/>
            <w:noWrap w:val="0"/>
            <w:vAlign w:val="center"/>
          </w:tcPr>
          <w:p w14:paraId="484FF6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41F3DF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11500*3500mm</w:t>
            </w:r>
          </w:p>
        </w:tc>
        <w:tc>
          <w:tcPr>
            <w:tcW w:w="1151" w:type="dxa"/>
            <w:noWrap w:val="0"/>
            <w:vAlign w:val="center"/>
          </w:tcPr>
          <w:p w14:paraId="3B96DC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1AF52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3ACFD3C">
        <w:tblPrEx>
          <w:tblCellMar>
            <w:top w:w="0" w:type="dxa"/>
            <w:left w:w="108" w:type="dxa"/>
            <w:bottom w:w="0" w:type="dxa"/>
            <w:right w:w="108" w:type="dxa"/>
          </w:tblCellMar>
        </w:tblPrEx>
        <w:trPr>
          <w:trHeight w:val="403" w:hRule="atLeast"/>
          <w:jc w:val="center"/>
        </w:trPr>
        <w:tc>
          <w:tcPr>
            <w:tcW w:w="671" w:type="dxa"/>
            <w:noWrap w:val="0"/>
            <w:vAlign w:val="center"/>
          </w:tcPr>
          <w:p w14:paraId="0F55E9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09" w:type="dxa"/>
            <w:noWrap w:val="0"/>
            <w:vAlign w:val="center"/>
          </w:tcPr>
          <w:p w14:paraId="70ADF3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科目一考试流程图公示牌</w:t>
            </w:r>
          </w:p>
        </w:tc>
        <w:tc>
          <w:tcPr>
            <w:tcW w:w="4894" w:type="dxa"/>
            <w:noWrap w:val="0"/>
            <w:vAlign w:val="center"/>
          </w:tcPr>
          <w:p w14:paraId="10535E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22078D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1200*2400mm</w:t>
            </w:r>
          </w:p>
        </w:tc>
        <w:tc>
          <w:tcPr>
            <w:tcW w:w="1151" w:type="dxa"/>
            <w:noWrap w:val="0"/>
            <w:vAlign w:val="center"/>
          </w:tcPr>
          <w:p w14:paraId="1BA422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BF700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466B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DF94A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609" w:type="dxa"/>
            <w:noWrap w:val="0"/>
            <w:vAlign w:val="center"/>
          </w:tcPr>
          <w:p w14:paraId="7E46B1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科目一考试内容和合格标准公示牌</w:t>
            </w:r>
          </w:p>
        </w:tc>
        <w:tc>
          <w:tcPr>
            <w:tcW w:w="4894" w:type="dxa"/>
            <w:noWrap w:val="0"/>
            <w:vAlign w:val="center"/>
          </w:tcPr>
          <w:p w14:paraId="5C2EE4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2917B3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1200*2400mm</w:t>
            </w:r>
          </w:p>
        </w:tc>
        <w:tc>
          <w:tcPr>
            <w:tcW w:w="1151" w:type="dxa"/>
            <w:noWrap w:val="0"/>
            <w:vAlign w:val="center"/>
          </w:tcPr>
          <w:p w14:paraId="3D8655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4B9757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12B3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D18D4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609" w:type="dxa"/>
            <w:noWrap w:val="0"/>
            <w:vAlign w:val="center"/>
          </w:tcPr>
          <w:p w14:paraId="5C9E57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地标指引线设计</w:t>
            </w:r>
          </w:p>
        </w:tc>
        <w:tc>
          <w:tcPr>
            <w:tcW w:w="4894" w:type="dxa"/>
            <w:noWrap w:val="0"/>
            <w:vAlign w:val="center"/>
          </w:tcPr>
          <w:p w14:paraId="1C4194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加厚磨砂地贴+UV印</w:t>
            </w:r>
          </w:p>
          <w:p w14:paraId="7791C2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22400*5700mm</w:t>
            </w:r>
          </w:p>
        </w:tc>
        <w:tc>
          <w:tcPr>
            <w:tcW w:w="1151" w:type="dxa"/>
            <w:noWrap w:val="0"/>
            <w:vAlign w:val="center"/>
          </w:tcPr>
          <w:p w14:paraId="1A1C3A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926CF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6AB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0EF56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609" w:type="dxa"/>
            <w:noWrap w:val="0"/>
            <w:vAlign w:val="center"/>
          </w:tcPr>
          <w:p w14:paraId="6FC912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科目二候考区标识牌</w:t>
            </w:r>
          </w:p>
        </w:tc>
        <w:tc>
          <w:tcPr>
            <w:tcW w:w="4894" w:type="dxa"/>
            <w:noWrap w:val="0"/>
            <w:vAlign w:val="center"/>
          </w:tcPr>
          <w:p w14:paraId="676D9E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银色双面铝合金立屏+双面冷裱板画面</w:t>
            </w:r>
          </w:p>
          <w:p w14:paraId="433FF2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800*1800mm</w:t>
            </w:r>
          </w:p>
        </w:tc>
        <w:tc>
          <w:tcPr>
            <w:tcW w:w="1151" w:type="dxa"/>
            <w:noWrap w:val="0"/>
            <w:vAlign w:val="center"/>
          </w:tcPr>
          <w:p w14:paraId="489DE8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043957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E8D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57AD9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609" w:type="dxa"/>
            <w:noWrap w:val="0"/>
            <w:vAlign w:val="center"/>
          </w:tcPr>
          <w:p w14:paraId="274D46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科目二等待区标识牌</w:t>
            </w:r>
          </w:p>
        </w:tc>
        <w:tc>
          <w:tcPr>
            <w:tcW w:w="4894" w:type="dxa"/>
            <w:noWrap w:val="0"/>
            <w:vAlign w:val="center"/>
          </w:tcPr>
          <w:p w14:paraId="244B04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银色双面铝合金立屏+双面冷裱板画面</w:t>
            </w:r>
          </w:p>
          <w:p w14:paraId="1C9E44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800*1800mm</w:t>
            </w:r>
          </w:p>
        </w:tc>
        <w:tc>
          <w:tcPr>
            <w:tcW w:w="1151" w:type="dxa"/>
            <w:noWrap w:val="0"/>
            <w:vAlign w:val="center"/>
          </w:tcPr>
          <w:p w14:paraId="10387D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10A93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147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C0E7C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609" w:type="dxa"/>
            <w:noWrap w:val="0"/>
            <w:vAlign w:val="center"/>
          </w:tcPr>
          <w:p w14:paraId="60795F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科目二考试区域标牌</w:t>
            </w:r>
          </w:p>
        </w:tc>
        <w:tc>
          <w:tcPr>
            <w:tcW w:w="4894" w:type="dxa"/>
            <w:noWrap w:val="0"/>
            <w:vAlign w:val="center"/>
          </w:tcPr>
          <w:p w14:paraId="65B5B8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A3银色立式指示牌</w:t>
            </w:r>
          </w:p>
          <w:p w14:paraId="495F3C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450*327mm</w:t>
            </w:r>
          </w:p>
        </w:tc>
        <w:tc>
          <w:tcPr>
            <w:tcW w:w="1151" w:type="dxa"/>
            <w:noWrap w:val="0"/>
            <w:vAlign w:val="center"/>
          </w:tcPr>
          <w:p w14:paraId="62444B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2D03CA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2C4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BE470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609" w:type="dxa"/>
            <w:noWrap w:val="0"/>
            <w:vAlign w:val="center"/>
          </w:tcPr>
          <w:p w14:paraId="716438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科目二考试员公示牌</w:t>
            </w:r>
          </w:p>
        </w:tc>
        <w:tc>
          <w:tcPr>
            <w:tcW w:w="4894" w:type="dxa"/>
            <w:noWrap w:val="0"/>
            <w:vAlign w:val="center"/>
          </w:tcPr>
          <w:p w14:paraId="630180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一公分PVC打印+卡槽+镜钉安装</w:t>
            </w:r>
          </w:p>
          <w:p w14:paraId="302166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1000*2000mm</w:t>
            </w:r>
          </w:p>
        </w:tc>
        <w:tc>
          <w:tcPr>
            <w:tcW w:w="1151" w:type="dxa"/>
            <w:noWrap w:val="0"/>
            <w:vAlign w:val="center"/>
          </w:tcPr>
          <w:p w14:paraId="77C659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0628AD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FBD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96EB6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609" w:type="dxa"/>
            <w:noWrap w:val="0"/>
            <w:vAlign w:val="center"/>
          </w:tcPr>
          <w:p w14:paraId="3DDB89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科目二考试须知标牌</w:t>
            </w:r>
          </w:p>
        </w:tc>
        <w:tc>
          <w:tcPr>
            <w:tcW w:w="4894" w:type="dxa"/>
            <w:noWrap w:val="0"/>
            <w:vAlign w:val="center"/>
          </w:tcPr>
          <w:p w14:paraId="25A761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01E0AF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11500*3500mm</w:t>
            </w:r>
          </w:p>
        </w:tc>
        <w:tc>
          <w:tcPr>
            <w:tcW w:w="1151" w:type="dxa"/>
            <w:noWrap w:val="0"/>
            <w:vAlign w:val="center"/>
          </w:tcPr>
          <w:p w14:paraId="4C7D87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299AE3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3E6D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AC839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609" w:type="dxa"/>
            <w:noWrap w:val="0"/>
            <w:vAlign w:val="center"/>
          </w:tcPr>
          <w:p w14:paraId="5BCB40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科目二考试流程图公示牌</w:t>
            </w:r>
          </w:p>
        </w:tc>
        <w:tc>
          <w:tcPr>
            <w:tcW w:w="4894" w:type="dxa"/>
            <w:noWrap w:val="0"/>
            <w:vAlign w:val="center"/>
          </w:tcPr>
          <w:p w14:paraId="1AE83C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1D6B9C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1200*2400mm</w:t>
            </w:r>
          </w:p>
        </w:tc>
        <w:tc>
          <w:tcPr>
            <w:tcW w:w="1151" w:type="dxa"/>
            <w:noWrap w:val="0"/>
            <w:vAlign w:val="center"/>
          </w:tcPr>
          <w:p w14:paraId="538A0F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998E7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1EA4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6311E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609" w:type="dxa"/>
            <w:noWrap w:val="0"/>
            <w:vAlign w:val="center"/>
          </w:tcPr>
          <w:p w14:paraId="2655A5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科目二考试内容和合格标准公示牌</w:t>
            </w:r>
          </w:p>
        </w:tc>
        <w:tc>
          <w:tcPr>
            <w:tcW w:w="4894" w:type="dxa"/>
            <w:noWrap w:val="0"/>
            <w:vAlign w:val="center"/>
          </w:tcPr>
          <w:p w14:paraId="0BEA24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一公分PVC打印+卡槽+镜钉安装</w:t>
            </w:r>
          </w:p>
          <w:p w14:paraId="3DB849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1000*2000mm</w:t>
            </w:r>
          </w:p>
        </w:tc>
        <w:tc>
          <w:tcPr>
            <w:tcW w:w="1151" w:type="dxa"/>
            <w:noWrap w:val="0"/>
            <w:vAlign w:val="center"/>
          </w:tcPr>
          <w:p w14:paraId="553A2E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274FA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748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34826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609" w:type="dxa"/>
            <w:noWrap w:val="0"/>
            <w:vAlign w:val="center"/>
          </w:tcPr>
          <w:p w14:paraId="194D50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两个教育门头标牌</w:t>
            </w:r>
          </w:p>
        </w:tc>
        <w:tc>
          <w:tcPr>
            <w:tcW w:w="4894" w:type="dxa"/>
            <w:noWrap w:val="0"/>
            <w:vAlign w:val="center"/>
          </w:tcPr>
          <w:p w14:paraId="3940BF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钢结构框架+5MM25丝警蓝铝板+高密板白色标识+立体警徽</w:t>
            </w:r>
          </w:p>
          <w:p w14:paraId="26EECC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20000*1500mm</w:t>
            </w:r>
          </w:p>
        </w:tc>
        <w:tc>
          <w:tcPr>
            <w:tcW w:w="1151" w:type="dxa"/>
            <w:noWrap w:val="0"/>
            <w:vAlign w:val="center"/>
          </w:tcPr>
          <w:p w14:paraId="48DCBE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6DBD76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F0F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D40C4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609" w:type="dxa"/>
            <w:noWrap w:val="0"/>
            <w:vAlign w:val="center"/>
          </w:tcPr>
          <w:p w14:paraId="13DD17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机动车驾驶人领证宣誓誓词版面</w:t>
            </w:r>
          </w:p>
        </w:tc>
        <w:tc>
          <w:tcPr>
            <w:tcW w:w="4894" w:type="dxa"/>
            <w:noWrap w:val="0"/>
            <w:vAlign w:val="center"/>
          </w:tcPr>
          <w:p w14:paraId="2088F9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钢结构框架+5MM25丝警蓝铝板+PVC字</w:t>
            </w:r>
          </w:p>
          <w:p w14:paraId="1B9253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6500*3500mm</w:t>
            </w:r>
          </w:p>
        </w:tc>
        <w:tc>
          <w:tcPr>
            <w:tcW w:w="1151" w:type="dxa"/>
            <w:noWrap w:val="0"/>
            <w:vAlign w:val="center"/>
          </w:tcPr>
          <w:p w14:paraId="489F79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CCD2B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283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2EDA8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609" w:type="dxa"/>
            <w:noWrap w:val="0"/>
            <w:vAlign w:val="center"/>
          </w:tcPr>
          <w:p w14:paraId="51A7CE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科目三候考区标识牌</w:t>
            </w:r>
          </w:p>
        </w:tc>
        <w:tc>
          <w:tcPr>
            <w:tcW w:w="4894" w:type="dxa"/>
            <w:noWrap w:val="0"/>
            <w:vAlign w:val="center"/>
          </w:tcPr>
          <w:p w14:paraId="6B5D78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银色双面铝合金立屏+双面冷裱板画面</w:t>
            </w:r>
          </w:p>
          <w:p w14:paraId="7426A1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800*1800mm</w:t>
            </w:r>
          </w:p>
        </w:tc>
        <w:tc>
          <w:tcPr>
            <w:tcW w:w="1151" w:type="dxa"/>
            <w:noWrap w:val="0"/>
            <w:vAlign w:val="center"/>
          </w:tcPr>
          <w:p w14:paraId="1DA9D5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01F7A6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125B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7B431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609" w:type="dxa"/>
            <w:noWrap w:val="0"/>
            <w:vAlign w:val="center"/>
          </w:tcPr>
          <w:p w14:paraId="305899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科目三等待区标识牌</w:t>
            </w:r>
          </w:p>
        </w:tc>
        <w:tc>
          <w:tcPr>
            <w:tcW w:w="4894" w:type="dxa"/>
            <w:noWrap w:val="0"/>
            <w:vAlign w:val="center"/>
          </w:tcPr>
          <w:p w14:paraId="4F9846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银色双面铝合金立屏+双面冷裱板画面</w:t>
            </w:r>
          </w:p>
          <w:p w14:paraId="6DDFC8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800*1800mm</w:t>
            </w:r>
          </w:p>
        </w:tc>
        <w:tc>
          <w:tcPr>
            <w:tcW w:w="1151" w:type="dxa"/>
            <w:noWrap w:val="0"/>
            <w:vAlign w:val="center"/>
          </w:tcPr>
          <w:p w14:paraId="7ADD03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08E0C2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1BA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B712A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609" w:type="dxa"/>
            <w:noWrap w:val="0"/>
            <w:vAlign w:val="center"/>
          </w:tcPr>
          <w:p w14:paraId="46231D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科目三考试区域标牌</w:t>
            </w:r>
          </w:p>
        </w:tc>
        <w:tc>
          <w:tcPr>
            <w:tcW w:w="4894" w:type="dxa"/>
            <w:noWrap w:val="0"/>
            <w:vAlign w:val="center"/>
          </w:tcPr>
          <w:p w14:paraId="736E9B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A3银色立式指示牌</w:t>
            </w:r>
          </w:p>
          <w:p w14:paraId="5C9A65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450*327mm</w:t>
            </w:r>
          </w:p>
        </w:tc>
        <w:tc>
          <w:tcPr>
            <w:tcW w:w="1151" w:type="dxa"/>
            <w:noWrap w:val="0"/>
            <w:vAlign w:val="center"/>
          </w:tcPr>
          <w:p w14:paraId="5A1A3E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14807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4BB5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95D43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609" w:type="dxa"/>
            <w:noWrap w:val="0"/>
            <w:vAlign w:val="center"/>
          </w:tcPr>
          <w:p w14:paraId="5E8A90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科目三考试员公示牌</w:t>
            </w:r>
          </w:p>
        </w:tc>
        <w:tc>
          <w:tcPr>
            <w:tcW w:w="4894" w:type="dxa"/>
            <w:noWrap w:val="0"/>
            <w:vAlign w:val="center"/>
          </w:tcPr>
          <w:p w14:paraId="776A6A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一公分PVC打印+卡槽+镜钉安装</w:t>
            </w:r>
          </w:p>
          <w:p w14:paraId="39228A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1000*2000mm</w:t>
            </w:r>
          </w:p>
        </w:tc>
        <w:tc>
          <w:tcPr>
            <w:tcW w:w="1151" w:type="dxa"/>
            <w:noWrap w:val="0"/>
            <w:vAlign w:val="center"/>
          </w:tcPr>
          <w:p w14:paraId="605FCC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67D903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C15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C7E61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609" w:type="dxa"/>
            <w:noWrap w:val="0"/>
            <w:vAlign w:val="center"/>
          </w:tcPr>
          <w:p w14:paraId="6736B9B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科目三考试须知标牌</w:t>
            </w:r>
          </w:p>
        </w:tc>
        <w:tc>
          <w:tcPr>
            <w:tcW w:w="4894" w:type="dxa"/>
            <w:noWrap w:val="0"/>
            <w:vAlign w:val="center"/>
          </w:tcPr>
          <w:p w14:paraId="7ECC59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59662F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11500*3500mm</w:t>
            </w:r>
          </w:p>
        </w:tc>
        <w:tc>
          <w:tcPr>
            <w:tcW w:w="1151" w:type="dxa"/>
            <w:noWrap w:val="0"/>
            <w:vAlign w:val="center"/>
          </w:tcPr>
          <w:p w14:paraId="28B88E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6A1AA1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6A42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C60EA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609" w:type="dxa"/>
            <w:noWrap w:val="0"/>
            <w:vAlign w:val="center"/>
          </w:tcPr>
          <w:p w14:paraId="268E10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科目三考试流程图公示牌</w:t>
            </w:r>
          </w:p>
        </w:tc>
        <w:tc>
          <w:tcPr>
            <w:tcW w:w="4894" w:type="dxa"/>
            <w:noWrap w:val="0"/>
            <w:vAlign w:val="center"/>
          </w:tcPr>
          <w:p w14:paraId="3FC473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2C24D2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1200*2400mm</w:t>
            </w:r>
          </w:p>
        </w:tc>
        <w:tc>
          <w:tcPr>
            <w:tcW w:w="1151" w:type="dxa"/>
            <w:noWrap w:val="0"/>
            <w:vAlign w:val="center"/>
          </w:tcPr>
          <w:p w14:paraId="45BE59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312718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1602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019CD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609" w:type="dxa"/>
            <w:noWrap w:val="0"/>
            <w:vAlign w:val="center"/>
          </w:tcPr>
          <w:p w14:paraId="4D139E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科目三考试内容和合格标准公示牌</w:t>
            </w:r>
          </w:p>
        </w:tc>
        <w:tc>
          <w:tcPr>
            <w:tcW w:w="4894" w:type="dxa"/>
            <w:noWrap w:val="0"/>
            <w:vAlign w:val="center"/>
          </w:tcPr>
          <w:p w14:paraId="3650ED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公示牌+卡槽+镜钉安装</w:t>
            </w:r>
          </w:p>
          <w:p w14:paraId="36695D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1000*2000mm</w:t>
            </w:r>
          </w:p>
        </w:tc>
        <w:tc>
          <w:tcPr>
            <w:tcW w:w="1151" w:type="dxa"/>
            <w:noWrap w:val="0"/>
            <w:vAlign w:val="center"/>
          </w:tcPr>
          <w:p w14:paraId="735563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B1585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44F8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3820A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609" w:type="dxa"/>
            <w:noWrap w:val="0"/>
            <w:vAlign w:val="center"/>
          </w:tcPr>
          <w:p w14:paraId="1925C9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办公室门牌</w:t>
            </w:r>
          </w:p>
        </w:tc>
        <w:tc>
          <w:tcPr>
            <w:tcW w:w="4894" w:type="dxa"/>
            <w:noWrap w:val="0"/>
            <w:vAlign w:val="center"/>
          </w:tcPr>
          <w:p w14:paraId="5167FC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7A45EA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0432F9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2E424F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22DA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82C77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609" w:type="dxa"/>
            <w:noWrap w:val="0"/>
            <w:vAlign w:val="center"/>
          </w:tcPr>
          <w:p w14:paraId="5608ED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公共卫生间门牌标识</w:t>
            </w:r>
          </w:p>
        </w:tc>
        <w:tc>
          <w:tcPr>
            <w:tcW w:w="4894" w:type="dxa"/>
            <w:noWrap w:val="0"/>
            <w:vAlign w:val="center"/>
          </w:tcPr>
          <w:p w14:paraId="7618BB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48F5E7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4D22B0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7C838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r>
      <w:tr w14:paraId="5B34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67" w:type="dxa"/>
            <w:gridSpan w:val="5"/>
            <w:noWrap w:val="0"/>
            <w:vAlign w:val="center"/>
          </w:tcPr>
          <w:p w14:paraId="2E99E83E">
            <w:pPr>
              <w:bidi w:val="0"/>
              <w:jc w:val="left"/>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六、标识标牌</w:t>
            </w:r>
          </w:p>
        </w:tc>
      </w:tr>
      <w:tr w14:paraId="7236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00167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noWrap w:val="0"/>
            <w:vAlign w:val="center"/>
          </w:tcPr>
          <w:p w14:paraId="7D1FB0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办公室门牌</w:t>
            </w:r>
          </w:p>
        </w:tc>
        <w:tc>
          <w:tcPr>
            <w:tcW w:w="4894" w:type="dxa"/>
            <w:noWrap w:val="0"/>
            <w:vAlign w:val="center"/>
          </w:tcPr>
          <w:p w14:paraId="36F321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33FCD7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206B9E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96297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10B3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C2914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noWrap w:val="0"/>
            <w:vAlign w:val="center"/>
          </w:tcPr>
          <w:p w14:paraId="242477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公共卫生间门牌标识</w:t>
            </w:r>
          </w:p>
        </w:tc>
        <w:tc>
          <w:tcPr>
            <w:tcW w:w="4894" w:type="dxa"/>
            <w:noWrap w:val="0"/>
            <w:vAlign w:val="center"/>
          </w:tcPr>
          <w:p w14:paraId="75D596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五毫米亚克力打印</w:t>
            </w:r>
          </w:p>
          <w:p w14:paraId="684435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300*150mm</w:t>
            </w:r>
          </w:p>
        </w:tc>
        <w:tc>
          <w:tcPr>
            <w:tcW w:w="1151" w:type="dxa"/>
            <w:noWrap w:val="0"/>
            <w:vAlign w:val="center"/>
          </w:tcPr>
          <w:p w14:paraId="7EE472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4FD155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6067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73665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noWrap w:val="0"/>
            <w:vAlign w:val="center"/>
          </w:tcPr>
          <w:p w14:paraId="76D893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规章制度牌</w:t>
            </w:r>
          </w:p>
        </w:tc>
        <w:tc>
          <w:tcPr>
            <w:tcW w:w="4894" w:type="dxa"/>
            <w:noWrap w:val="0"/>
            <w:vAlign w:val="center"/>
          </w:tcPr>
          <w:p w14:paraId="0390D1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一公分PVC打印标牌+镜钉安装</w:t>
            </w:r>
          </w:p>
          <w:p w14:paraId="383BCA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1000*1200mm</w:t>
            </w:r>
          </w:p>
        </w:tc>
        <w:tc>
          <w:tcPr>
            <w:tcW w:w="1151" w:type="dxa"/>
            <w:noWrap w:val="0"/>
            <w:vAlign w:val="center"/>
          </w:tcPr>
          <w:p w14:paraId="3A81B6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1D8DFE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r>
      <w:tr w14:paraId="43C2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37CAF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noWrap w:val="0"/>
            <w:vAlign w:val="center"/>
          </w:tcPr>
          <w:p w14:paraId="35839D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交通事故处理流程</w:t>
            </w:r>
          </w:p>
        </w:tc>
        <w:tc>
          <w:tcPr>
            <w:tcW w:w="4894" w:type="dxa"/>
            <w:noWrap w:val="0"/>
            <w:vAlign w:val="center"/>
          </w:tcPr>
          <w:p w14:paraId="3A3F0B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墙面总面积，PVC精工雕刻造型喷漆，厚度根据设计图纸做凹凸不一的立体效果</w:t>
            </w:r>
          </w:p>
          <w:p w14:paraId="0245C7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7000*3700mm</w:t>
            </w:r>
          </w:p>
        </w:tc>
        <w:tc>
          <w:tcPr>
            <w:tcW w:w="1151" w:type="dxa"/>
            <w:noWrap w:val="0"/>
            <w:vAlign w:val="center"/>
          </w:tcPr>
          <w:p w14:paraId="13492E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709D23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EF8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DE0F0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609" w:type="dxa"/>
            <w:noWrap w:val="0"/>
            <w:vAlign w:val="center"/>
          </w:tcPr>
          <w:p w14:paraId="5934A2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党建会议室宣传版面设置</w:t>
            </w:r>
          </w:p>
        </w:tc>
        <w:tc>
          <w:tcPr>
            <w:tcW w:w="4894" w:type="dxa"/>
            <w:noWrap w:val="0"/>
            <w:vAlign w:val="center"/>
          </w:tcPr>
          <w:p w14:paraId="12D60C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墙面总面积，PVC精工雕刻造型喷漆，厚度根据设计图纸做凹凸不一的立体效果</w:t>
            </w:r>
          </w:p>
          <w:p w14:paraId="7BA31A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7000*3700mm</w:t>
            </w:r>
          </w:p>
        </w:tc>
        <w:tc>
          <w:tcPr>
            <w:tcW w:w="1151" w:type="dxa"/>
            <w:noWrap w:val="0"/>
            <w:vAlign w:val="center"/>
          </w:tcPr>
          <w:p w14:paraId="09F21F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5D7D8C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7E17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DDEEF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09" w:type="dxa"/>
            <w:noWrap w:val="0"/>
            <w:vAlign w:val="center"/>
          </w:tcPr>
          <w:p w14:paraId="5DDCEF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工作人员去向牌</w:t>
            </w:r>
          </w:p>
        </w:tc>
        <w:tc>
          <w:tcPr>
            <w:tcW w:w="4894" w:type="dxa"/>
            <w:noWrap w:val="0"/>
            <w:vAlign w:val="center"/>
          </w:tcPr>
          <w:p w14:paraId="1DF1D1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亚克力材质，五人版</w:t>
            </w:r>
          </w:p>
          <w:p w14:paraId="064CBD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240*220mm</w:t>
            </w:r>
          </w:p>
        </w:tc>
        <w:tc>
          <w:tcPr>
            <w:tcW w:w="1151" w:type="dxa"/>
            <w:noWrap w:val="0"/>
            <w:vAlign w:val="center"/>
          </w:tcPr>
          <w:p w14:paraId="6668B5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0A200F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r>
      <w:tr w14:paraId="2AE3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FDC32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609" w:type="dxa"/>
            <w:noWrap w:val="0"/>
            <w:vAlign w:val="center"/>
          </w:tcPr>
          <w:p w14:paraId="6096A2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党建办公室展板</w:t>
            </w:r>
          </w:p>
        </w:tc>
        <w:tc>
          <w:tcPr>
            <w:tcW w:w="4894" w:type="dxa"/>
            <w:noWrap w:val="0"/>
            <w:vAlign w:val="center"/>
          </w:tcPr>
          <w:p w14:paraId="2EF35A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墙面总面积，PVC精工雕刻造型喷漆，厚度根据设计图纸做凹凸不一的立体效果</w:t>
            </w:r>
          </w:p>
          <w:p w14:paraId="3C0441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7000*3700mm</w:t>
            </w:r>
          </w:p>
        </w:tc>
        <w:tc>
          <w:tcPr>
            <w:tcW w:w="1151" w:type="dxa"/>
            <w:noWrap w:val="0"/>
            <w:vAlign w:val="center"/>
          </w:tcPr>
          <w:p w14:paraId="110BC3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4C20F6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081F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9FC77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609" w:type="dxa"/>
            <w:noWrap w:val="0"/>
            <w:vAlign w:val="center"/>
          </w:tcPr>
          <w:p w14:paraId="075A76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门楣竖式标牌</w:t>
            </w:r>
          </w:p>
        </w:tc>
        <w:tc>
          <w:tcPr>
            <w:tcW w:w="4894" w:type="dxa"/>
            <w:noWrap w:val="0"/>
            <w:vAlign w:val="center"/>
          </w:tcPr>
          <w:p w14:paraId="789422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金属烤漆定制+高密板</w:t>
            </w:r>
          </w:p>
          <w:p w14:paraId="4CAE67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350*2000mm</w:t>
            </w:r>
          </w:p>
        </w:tc>
        <w:tc>
          <w:tcPr>
            <w:tcW w:w="1151" w:type="dxa"/>
            <w:noWrap w:val="0"/>
            <w:vAlign w:val="center"/>
          </w:tcPr>
          <w:p w14:paraId="40D953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3850DB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0D4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BB1DF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609" w:type="dxa"/>
            <w:noWrap w:val="0"/>
            <w:vAlign w:val="center"/>
          </w:tcPr>
          <w:p w14:paraId="5AC7A6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指路标牌</w:t>
            </w:r>
          </w:p>
        </w:tc>
        <w:tc>
          <w:tcPr>
            <w:tcW w:w="4894" w:type="dxa"/>
            <w:noWrap w:val="0"/>
            <w:vAlign w:val="center"/>
          </w:tcPr>
          <w:p w14:paraId="5C1D92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国标1.8铝板+微棱镜+219立柱+114横梁+7500标高</w:t>
            </w:r>
          </w:p>
          <w:p w14:paraId="5A3D33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3000*2000mm</w:t>
            </w:r>
          </w:p>
        </w:tc>
        <w:tc>
          <w:tcPr>
            <w:tcW w:w="1151" w:type="dxa"/>
            <w:noWrap w:val="0"/>
            <w:vAlign w:val="center"/>
          </w:tcPr>
          <w:p w14:paraId="5DCBA4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242" w:type="dxa"/>
            <w:noWrap w:val="0"/>
            <w:vAlign w:val="center"/>
          </w:tcPr>
          <w:p w14:paraId="673EA3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17A1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67" w:type="dxa"/>
            <w:gridSpan w:val="5"/>
            <w:noWrap w:val="0"/>
            <w:vAlign w:val="center"/>
          </w:tcPr>
          <w:p w14:paraId="2A3172B5">
            <w:pPr>
              <w:bidi w:val="0"/>
              <w:jc w:val="left"/>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七、便民服务设施</w:t>
            </w:r>
          </w:p>
        </w:tc>
      </w:tr>
      <w:tr w14:paraId="285F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E015137">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w:t>
            </w:r>
          </w:p>
        </w:tc>
        <w:tc>
          <w:tcPr>
            <w:tcW w:w="1609" w:type="dxa"/>
            <w:noWrap w:val="0"/>
            <w:vAlign w:val="center"/>
          </w:tcPr>
          <w:p w14:paraId="1AC63178">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便民急救箱</w:t>
            </w:r>
          </w:p>
        </w:tc>
        <w:tc>
          <w:tcPr>
            <w:tcW w:w="4894" w:type="dxa"/>
            <w:noWrap w:val="0"/>
            <w:vAlign w:val="center"/>
          </w:tcPr>
          <w:p w14:paraId="51C06705">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根据M281745标准配置30种及以上急救药品物资</w:t>
            </w:r>
          </w:p>
          <w:p w14:paraId="3DAFA280">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250*160*160mm</w:t>
            </w:r>
          </w:p>
        </w:tc>
        <w:tc>
          <w:tcPr>
            <w:tcW w:w="1151" w:type="dxa"/>
            <w:noWrap w:val="0"/>
            <w:vAlign w:val="center"/>
          </w:tcPr>
          <w:p w14:paraId="57447F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242" w:type="dxa"/>
            <w:noWrap w:val="0"/>
            <w:vAlign w:val="center"/>
          </w:tcPr>
          <w:p w14:paraId="4B16C2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r>
      <w:tr w14:paraId="5404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1" w:type="dxa"/>
            <w:noWrap w:val="0"/>
            <w:vAlign w:val="center"/>
          </w:tcPr>
          <w:p w14:paraId="165E5E65">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w:t>
            </w:r>
          </w:p>
        </w:tc>
        <w:tc>
          <w:tcPr>
            <w:tcW w:w="1609" w:type="dxa"/>
            <w:noWrap w:val="0"/>
            <w:vAlign w:val="center"/>
          </w:tcPr>
          <w:p w14:paraId="4B629B2E">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商用过滤一体直饮水机</w:t>
            </w:r>
          </w:p>
        </w:tc>
        <w:tc>
          <w:tcPr>
            <w:tcW w:w="4894" w:type="dxa"/>
            <w:noWrap w:val="0"/>
            <w:vAlign w:val="center"/>
          </w:tcPr>
          <w:p w14:paraId="599028A1">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2L热胆+10L净水箱立式净水机</w:t>
            </w:r>
          </w:p>
        </w:tc>
        <w:tc>
          <w:tcPr>
            <w:tcW w:w="1151" w:type="dxa"/>
            <w:noWrap w:val="0"/>
            <w:vAlign w:val="center"/>
          </w:tcPr>
          <w:p w14:paraId="4ED74B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242" w:type="dxa"/>
            <w:noWrap w:val="0"/>
            <w:vAlign w:val="center"/>
          </w:tcPr>
          <w:p w14:paraId="6290A0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r>
      <w:tr w14:paraId="775C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DF23DE9">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3</w:t>
            </w:r>
          </w:p>
        </w:tc>
        <w:tc>
          <w:tcPr>
            <w:tcW w:w="1609" w:type="dxa"/>
            <w:noWrap w:val="0"/>
            <w:vAlign w:val="center"/>
          </w:tcPr>
          <w:p w14:paraId="2EF2D659">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商用过滤一体直饮水机</w:t>
            </w:r>
          </w:p>
        </w:tc>
        <w:tc>
          <w:tcPr>
            <w:tcW w:w="4894" w:type="dxa"/>
            <w:noWrap w:val="0"/>
            <w:vAlign w:val="center"/>
          </w:tcPr>
          <w:p w14:paraId="39D88E0B">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2L热胆+10L净水箱立式净水机</w:t>
            </w:r>
          </w:p>
        </w:tc>
        <w:tc>
          <w:tcPr>
            <w:tcW w:w="1151" w:type="dxa"/>
            <w:noWrap w:val="0"/>
            <w:vAlign w:val="center"/>
          </w:tcPr>
          <w:p w14:paraId="63B7BE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242" w:type="dxa"/>
            <w:noWrap w:val="0"/>
            <w:vAlign w:val="center"/>
          </w:tcPr>
          <w:p w14:paraId="541C5C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bl>
    <w:p w14:paraId="10EA375D">
      <w:pPr>
        <w:rPr>
          <w:rFonts w:hint="eastAsia" w:ascii="宋体" w:hAnsi="宋体" w:eastAsia="宋体" w:cs="宋体"/>
        </w:rPr>
      </w:pPr>
    </w:p>
    <w:p w14:paraId="3B508AFC">
      <w:pPr>
        <w:bidi w:val="0"/>
        <w:jc w:val="both"/>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第三标段清单：车管所、新看守所武警中队办公家具</w:t>
      </w:r>
    </w:p>
    <w:tbl>
      <w:tblPr>
        <w:tblStyle w:val="29"/>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247"/>
        <w:gridCol w:w="362"/>
        <w:gridCol w:w="4402"/>
        <w:gridCol w:w="72"/>
        <w:gridCol w:w="653"/>
        <w:gridCol w:w="72"/>
        <w:gridCol w:w="844"/>
        <w:gridCol w:w="72"/>
        <w:gridCol w:w="1185"/>
      </w:tblGrid>
      <w:tr w14:paraId="2F38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noWrap w:val="0"/>
            <w:vAlign w:val="center"/>
          </w:tcPr>
          <w:p w14:paraId="35A77157">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247" w:type="dxa"/>
            <w:noWrap w:val="0"/>
            <w:vAlign w:val="center"/>
          </w:tcPr>
          <w:p w14:paraId="6C90C3F9">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4764" w:type="dxa"/>
            <w:gridSpan w:val="2"/>
            <w:noWrap w:val="0"/>
            <w:vAlign w:val="center"/>
          </w:tcPr>
          <w:p w14:paraId="676D5732">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技术参数</w:t>
            </w:r>
          </w:p>
        </w:tc>
        <w:tc>
          <w:tcPr>
            <w:tcW w:w="725" w:type="dxa"/>
            <w:gridSpan w:val="2"/>
            <w:noWrap w:val="0"/>
            <w:vAlign w:val="center"/>
          </w:tcPr>
          <w:p w14:paraId="630A0410">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单位</w:t>
            </w:r>
          </w:p>
        </w:tc>
        <w:tc>
          <w:tcPr>
            <w:tcW w:w="916" w:type="dxa"/>
            <w:gridSpan w:val="2"/>
            <w:noWrap w:val="0"/>
            <w:vAlign w:val="center"/>
          </w:tcPr>
          <w:p w14:paraId="42433AE5">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数量</w:t>
            </w:r>
          </w:p>
        </w:tc>
        <w:tc>
          <w:tcPr>
            <w:tcW w:w="1257" w:type="dxa"/>
            <w:gridSpan w:val="2"/>
            <w:noWrap w:val="0"/>
            <w:vAlign w:val="center"/>
          </w:tcPr>
          <w:p w14:paraId="4B8C4E91">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企业划分标准所属行业</w:t>
            </w:r>
          </w:p>
        </w:tc>
      </w:tr>
      <w:tr w14:paraId="73DC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00987333">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适用本国产品标准的货物</w:t>
            </w:r>
          </w:p>
        </w:tc>
      </w:tr>
      <w:tr w14:paraId="4EFB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050A0290">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一、车管所办公家具</w:t>
            </w:r>
          </w:p>
          <w:p w14:paraId="6E73535F">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1.1综合业务大厅楼</w:t>
            </w:r>
          </w:p>
        </w:tc>
      </w:tr>
      <w:tr w14:paraId="0BF3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4AF9E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gridSpan w:val="2"/>
            <w:noWrap w:val="0"/>
            <w:vAlign w:val="center"/>
          </w:tcPr>
          <w:p w14:paraId="416A58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钢制四人位长排椅</w:t>
            </w:r>
          </w:p>
        </w:tc>
        <w:tc>
          <w:tcPr>
            <w:tcW w:w="4474" w:type="dxa"/>
            <w:gridSpan w:val="2"/>
            <w:noWrap w:val="0"/>
            <w:vAlign w:val="center"/>
          </w:tcPr>
          <w:p w14:paraId="28DC29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钢制四人位长排椅                                                                                                                                       1.基材：选用优一级冷轧钢板，扶手脚/座板：厚度1.2mm，座宽50CM，横梁：采用110mm*110mm*1.2mm厚五角管，承重结构结实可靠，冷轧钢板符合QB/T4767-2014《家具用钢构件》标准要求，产品外观，喷涂件涂层应无漏喷、锈蚀，涂层应光滑均匀，色泽一致,应无流挂、疙瘩、皱皮、飞漆等缺陷，理化性能金属喷涂层硬度≥H。                                                                                                                                  2.工艺：经酸洗磷化处理后，进行静电粉末喷涂，防锈处理，静电喷涂粉末符合HG/T2006-2022《热固性和热塑性粉末涂料》、GB/T10125-2021《人造气氛腐蚀试验 盐雾试验》标准要求，中性盐雾18h达到10级；乙酸盐雾18h达到10级；铜加速乙酸盐雾试验18h达到10级；耐酸性、耐碱性、耐冲击性符合标准要求：耐酸性[3%（质量分数）盐酸溶液]240h无异常，耐碱性[5%（质量分数）氢氧化钠溶液]168h无异常，耐冲击性（正向冲击）50cm，未观察到裂纹、皱纹及剥落现象。</w:t>
            </w:r>
          </w:p>
        </w:tc>
        <w:tc>
          <w:tcPr>
            <w:tcW w:w="725" w:type="dxa"/>
            <w:gridSpan w:val="2"/>
            <w:noWrap w:val="0"/>
            <w:vAlign w:val="center"/>
          </w:tcPr>
          <w:p w14:paraId="585568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444EF9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185" w:type="dxa"/>
            <w:noWrap w:val="0"/>
            <w:vAlign w:val="center"/>
          </w:tcPr>
          <w:p w14:paraId="785834F0">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50F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F2709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gridSpan w:val="2"/>
            <w:noWrap w:val="0"/>
            <w:vAlign w:val="center"/>
          </w:tcPr>
          <w:p w14:paraId="28EABD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群众业务办理转椅</w:t>
            </w:r>
          </w:p>
        </w:tc>
        <w:tc>
          <w:tcPr>
            <w:tcW w:w="4474" w:type="dxa"/>
            <w:gridSpan w:val="2"/>
            <w:noWrap w:val="0"/>
            <w:vAlign w:val="center"/>
          </w:tcPr>
          <w:p w14:paraId="17A262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规格：常规                                                                                                                                                                 1、椅背部件：靠背和扶手均采用黑色全新料加纤框架。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2、面料：椅背采用优质透气网布，手感柔软舒适，纹理清晰，网布符合GB18401-2010《国家纺织产品基本安全技术规范》检验标准，甲醛含量≤300mg/kg。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海绵：使用高回弹海绵填充，经久耐用，不易塌陷，海绵符合GB/T10802-2023《通用软质聚氨酯泡沫塑料》、QB/T2280-2016《办公家具办公椅》及《2025年家具及家具用原辅材料抽样检验实施方案》标准要求，外观性能符合标准要求，表观密度偏差士2.5、40%压陷硬度偏差士13N，回弹率≥35%；75%压缩永久变形≤10%；65%/25%压陷比≥1.8%；气味等级≥7级；恒定负荷反复压陷疲劳后的 40%压陷硬度损失值（P）32%≤P≤39%;拉伸强度≥80kPa；断裂伸长率≥156%；撕裂强度≥2.0N/cm；干热老化后拉伸强度≥111kPa；干热老化后拉伸强度变化率≤士30%；湿热老化后拉伸强度≥108kPa；湿热老化后拉伸强度变化率≤士30%；灰分≤1.5%；甲醛散发≤10mg/kg；表观密度座面≥25kg/m³；TVOC≤0.5mg/㎡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气压棒：使用优质气压棒，气压棒符合GB/T29525-2013《座椅升降气弹簧技术条件》、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耐腐蚀性能：气弹簧立筒涂层：经96h中性盐雾试验后，其筒身表面不得有起泡、脱皮和腐蚀缺陷、电镀层：18h，直径1.5mm以下锈点≤20 点/dm²，其中直径&gt;1.0mm 锈点不超过5点(距边缘棱角2mm 以内的不计)，外观性能符合标准要求，电镀层无锈点，乙酸盐雾100h：金属表面涂(镀)层本身的耐腐蚀等级:10级;金属表面涂(镀)层对基体的保护等级:10级。                                                                                                                              5、椅轮：使用优质万向轮，转椅万向轮符合QB/T2280-2016《办公家具 办公椅》GB28481-2012《塑料家具中有害物质限量》及《2024年家具及人造板产品抽样检验实施方案》标准要求，金属件应进行防锈处理，不应有锈迹，应无端部未封口的管件。管材和冲压件:不应有裂缝、脱层，无叠缝、错位、结疤。弯管处弧形圆滑一致，波纹高低不大于0.4mm，冲压件平整、无裂纹、结疤。涂层和镀层：金属件镀层应无烧焦、起泡、针孔、裂纹、毛刺、花斑(不包括镀彩锌)和划痕，产品的所有外角和接触人体的部位应进行磨钝处理，应无毛刺、刃口和棱角，重金属含量：可溶性铅(Pb)≤90mg/kg，可溶性镉(Cd)≤75mg/kg，可溶性铬(Cr)≤60mg/kg，可溶性汞(Hg)≤60mg/kg。                                                                               6、脚架：尼龙五星脚架，五星脚符合QB/T2280-2016《办公家具 办公椅》及《2024年家具及人造板产品抽样检验实施方案》标准要求，力学性能：底座静载荷(加载力；1000kg；持续:lmin；2次)，底座的结构完整性无破坏，无突然的明显的形变。                                                                                                               7、配置：PU固定扶手，同步倾仰底盘。</w:t>
            </w:r>
          </w:p>
        </w:tc>
        <w:tc>
          <w:tcPr>
            <w:tcW w:w="725" w:type="dxa"/>
            <w:gridSpan w:val="2"/>
            <w:noWrap w:val="0"/>
            <w:vAlign w:val="center"/>
          </w:tcPr>
          <w:p w14:paraId="73775A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25FD8F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185" w:type="dxa"/>
            <w:noWrap w:val="0"/>
            <w:vAlign w:val="center"/>
          </w:tcPr>
          <w:p w14:paraId="3119D3BB">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264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49674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gridSpan w:val="2"/>
            <w:noWrap w:val="0"/>
            <w:vAlign w:val="center"/>
          </w:tcPr>
          <w:p w14:paraId="5A3733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1.4m办公电脑桌</w:t>
            </w:r>
          </w:p>
        </w:tc>
        <w:tc>
          <w:tcPr>
            <w:tcW w:w="4474" w:type="dxa"/>
            <w:gridSpan w:val="2"/>
            <w:noWrap w:val="0"/>
            <w:vAlign w:val="center"/>
          </w:tcPr>
          <w:p w14:paraId="79F74E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规格：1400*700*750mm                                                                                                                               1、基材：采用优质环保三聚氰胺实木颗粒板（刨花板），三聚氰胺实木颗粒板（刨花板）符合GB/T15102-2017《浸渍胶膜纸饰面纤维板和刨花板》、GB18580-2017《室内装饰材料人造板及其制品中甲醛释放限量》、GB/T39600-2021《人造板及其制品甲醛释放量分级》、HJ571-2010《环境标志产品技术要求人造板及其制品》、GB/T35601-2024《绿色产品评价人造板和木质地板》、QB/T4371-2012《家具抗菌性能的评价》、GB/T1741-2020《漆膜耐霉菌性测定法》及《2025年家具及家具用原辅材料抽样检验实施方案》标准要求，静曲强度≥11.0MPa；弹性模量≥1600MPa；内结合强度≥0.35MPa；表面胶合强度≥0.60MPa；2h吸水厚度膨胀率≤8.0%；含水率3.0～13.0%；密度0.60～0.90g/cm³；握螺钉力板面≥900N,板边≥600N,表面耐冷热循环,无裂缝、鼓泡、变色、起皱等,表面耐香烟灼烧达到4级以上；表面耐干热达到4级以上；表面耐污染腐蚀素色达到4级以上；表面耐龟裂达到4级以上；表面耐水蒸气达到4级以上；耐光色牢度蓝色羊毛布6级，达到灰度卡4级；甲醛释放量（1m³气候箱法）ENF级：≤0.025mg/m³；总挥发性有机化合物(TVOC)释放率≤0.50mg/m²﹒h；抑菌金黄色葡萄球菌≥99.5%；抑菌大肠杆菌≥99.5%；耐霉性能：耐霉菌性等级（黑曲霉、球毛壳霉、腊叶芽枝霉、宛氏拟青霉）0级，没有生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2、封边：采用优质环保PVC封边条，PVC封边条符合QB/T4463-2013《家具用封边条技术要求》、 GB/T32487-2016《塑料家具通用技术条件》、 GB/T1741-2020《漆膜耐霉菌性测定法》及《2025年家具及家具用原辅材料抽样检验实施方案》标准要求，外观表面应无皱纹、裂纹、折痕、暗条痕、染色线、刀线、油渍、污点、黑斑、粘胶和杂质，无明显的气泡、针孔、划痕、波纹等瑕疵；耐干热性应无龟裂、无鼓泡；耐磨性磨30r后应无露底现象；耐开裂性（耐龟裂性）≥2级（有不规则横向细微开裂）；耐老化性应无开裂；耐冷热循环性应无龟裂、无鼓泡、无变色、无起皱；耐光色牢度（灰色样卡）≥4级；甲醛释放量≤1.5mg/L；有害物质限量均未检出；邵氏D硬度：≥HD63；耐霉菌性等级（黑曲霉、球毛壳霉、腊叶芽枝霉、宛氏拟青霉）0级，没有生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3、胶粘剂：使用环保热熔胶，热熔胶符合GB18583-2008《室内装饰装修材料胶粘剂中有害物质限量》标准要求，总挥发性有机化合物≤100g/L。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抽屉五金：使用优质导轨，导轨符合QB/T2454-2013《家具五金抽屉导轨》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所有组件或连接件不应断裂损坏；通过手触压证实，用于紧固的组件不应松动；所有零部件不应有影响正常运行的变形或磨损；五金连接件不应松动；所有组件的功能不应损害；抽屉导轨及其组件不应分离；抽屉导轨组件底部变形：变形量不应超过内部尺寸(宽度和深度)最窄部分的 1/75；耐久试验前推力≦50N，耐久试验前拉力≦50N，耐久试验后推力≦50N，耐久试验后拉力≦50N，下沉量不应超过抽屉导轨拉出长度的4%；耐久性≥80000 次，耐腐蚀：18h，1.5mm 以下锈点不应超过 20点/d㎡ ，其中直径1.0mm 以上锈点不应超过5点/d㎡；乙酸盐雾100h：金属镀(涂)层本身的耐腐蚀等级:10 级，金属镀(涂)层对基体的保护等级:10级；铜加速乙酸盐雾100h外观评级:10级；保护评级:10级；金属件-电镀件：应无露底、毛刺、镀层脱落、锈蚀等。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柜体五金：使用优质铰链，铰链符合QB/T2189-2013《家具五金杯状暗铰链》、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垂直静载荷(30kg)：a)、所有组件或结合处不应断裂:b)、通过手触压证实，用于紧固的组件不应松动:c)、所有组件不应有影响正常运行的变形或磨损;d)、固定组件不应松动:e)、所有组件的功能不应损害:f)杯状暗铰链及其组件不应分离；水平静载荷(70N)；耐久试验前打开力≤20N，耐久试验前关闭力≤20N，耐久试验后打开力≤20N，耐久试验后关闭力≤20N；垂直静载荷(20kg)符合要求；水平静载荷（4ON)符合要求；耐久性(80000 次)符合要求；耐腐蚀：18h，1.5mm以下锈点不应超过 20点/d㎡，其中直径1.0mm 以上锈点不应超过5 点/d㎡；乙酸盐雾100h：金属镀(涂)层本身的耐腐蚀等级:10级，金属镀(涂)层对基体的保护等级:10 级；铜加速乙酸盐雾100h：外观评级10级，保护评级10级；金属件-电镀件应无起泡、烧焦,无光泽(整体异色)针孔、裂纹、斑点等。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锁具：采用优质锁具，锁定灵活，锁具符合GB/T3325-2017《金属家具通用技术条件》标准要求，金属件外观，电镀层表面应无剥落、返锈、毛刺，表面应无烧焦、起泡、针孔、裂纹、花斑(不包括镀彩锌)和划痕，金属电镀层理化性能，抗盐雾：18 h，直径 1.5mm以下锈点≤20 点/dm2，其中直径≥1.0mm 锈点不超过5点(距边缘棱角2mm以内的不计)。</w:t>
            </w:r>
          </w:p>
        </w:tc>
        <w:tc>
          <w:tcPr>
            <w:tcW w:w="725" w:type="dxa"/>
            <w:gridSpan w:val="2"/>
            <w:noWrap w:val="0"/>
            <w:vAlign w:val="center"/>
          </w:tcPr>
          <w:p w14:paraId="2337FE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w:t>
            </w:r>
          </w:p>
        </w:tc>
        <w:tc>
          <w:tcPr>
            <w:tcW w:w="916" w:type="dxa"/>
            <w:gridSpan w:val="2"/>
            <w:noWrap w:val="0"/>
            <w:vAlign w:val="center"/>
          </w:tcPr>
          <w:p w14:paraId="0E1D95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185" w:type="dxa"/>
            <w:noWrap w:val="0"/>
            <w:vAlign w:val="center"/>
          </w:tcPr>
          <w:p w14:paraId="73FF4388">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389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7063B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gridSpan w:val="2"/>
            <w:noWrap w:val="0"/>
            <w:vAlign w:val="center"/>
          </w:tcPr>
          <w:p w14:paraId="7D5004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办公座椅（配套1.4m桌）</w:t>
            </w:r>
          </w:p>
        </w:tc>
        <w:tc>
          <w:tcPr>
            <w:tcW w:w="4474" w:type="dxa"/>
            <w:gridSpan w:val="2"/>
            <w:noWrap w:val="0"/>
            <w:vAlign w:val="center"/>
          </w:tcPr>
          <w:p w14:paraId="667436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规格：常规                                                                                                                                                                 1、椅背部件：靠背和扶手均采用黑色全新料加纤框架。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2、面料：椅背采用优质透气网布，手感柔软舒适，纹理清晰，网布符合GB18401-2010《国家纺织产品基本安全技术规范》检验标准，甲醛含量≤300mg/kg。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海绵：使用高回弹海绵填充，经久耐用，不易塌陷，海绵符合GB/T10802-2023《通用软质聚氨酯泡沫塑料》、QB/T2280-2016《办公家具办公椅》及《2025年家具及家具用原辅材料抽样检验实施方案》标准要求，外观性能符合标准要求，表观密度偏差士2.5、40%压陷硬度偏差士13N，回弹率≥35%；75%压缩永久变形≤10%；65%/25%压陷比≥1.8%；气味等级≥7级；恒定负荷反复压陷疲劳后的 40%压陷硬度损失值（P）32%≤P≤39%；拉伸强度≥80kPa；断裂伸长率≥156%；撕裂强度≥2.0N/cm；干热老化后拉伸强度≥111kPa；干热老化后拉伸强度变化率≤士30%；湿热老化后拉伸强度≥108kPa；湿热老化后拉伸强度变化率≤士30%；灰分≤1.5%；甲醛散发≤10mg/kg；表观密度座面≥25kg/m³；TVOC≤0.5mg/㎡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气压棒：使用优质气压棒，气压棒符合GB/T29525-2013《座椅升降气弹簧技术条件》、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耐腐蚀性能：气弹簧立筒涂层：经96h中性盐雾试验后，其筒身表面不得有起泡、脱皮和腐蚀缺陷、电镀层：18h，直径1.5mm以下锈点≤20 点/dm²，其中直径&gt;1.0mm 锈点不超过5点(距边缘棱角2mm 以内的不计)，外观性能符合标准要求，电镀层无锈点，乙酸盐雾100h：金属表面涂(镀)层本身的耐腐蚀等级:10级;金属表面涂(镀)层对基体的保护等级:10级。                                                                                                                              5、椅轮：使用优质万向轮，转椅万向轮符合QB/T2280-2016《办公家具 办公椅》GB28481-2012《塑料家具中有害物质限量》及《2024年家具及人造板产品抽样检验实施方案》标准要求，金属件应进行防锈处理，不应有锈迹，应无端部未封口的管件。管材和冲压件:不应有裂缝、脱层，无叠缝、错位、结疤。弯管处弧形圆滑一致，波纹高低不大于0.4mm，冲压件平整、无裂纹、结疤。涂层和镀层：金属件镀层应无烧焦、起泡、针孔、裂纹、毛刺、花斑(不包括镀彩锌)和划痕，产品的所有外角和接触人体的部位应进行磨钝处理，应无毛刺、刃口和棱角，重金属含量：可溶性铅(Pb)≤90mg/kg，可溶性镉(Cd)≤75mg/kg，可溶性铬(Cr)≤60mg/kg，可溶性汞(Hg)≤60mg/kg。                                                                               6、脚架：尼龙五星脚架，五星脚符合QB/T2280-2016《办公家具 办公椅》及《2024年家具及人造板产品抽样检验实施方案》标准要求，力学性能：底座静载荷(加载力；1000kg；持续:lmin；2次)，底座的结构完整性无破坏，无突然的明显的形变。                                                                                                               7、配置：PU固定扶手，同步倾仰底盘。</w:t>
            </w:r>
          </w:p>
        </w:tc>
        <w:tc>
          <w:tcPr>
            <w:tcW w:w="725" w:type="dxa"/>
            <w:gridSpan w:val="2"/>
            <w:noWrap w:val="0"/>
            <w:vAlign w:val="center"/>
          </w:tcPr>
          <w:p w14:paraId="76D02C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5E0AE3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185" w:type="dxa"/>
            <w:noWrap w:val="0"/>
            <w:vAlign w:val="center"/>
          </w:tcPr>
          <w:p w14:paraId="4479DD8B">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DAA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8E28E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609" w:type="dxa"/>
            <w:gridSpan w:val="2"/>
            <w:noWrap w:val="0"/>
            <w:vAlign w:val="center"/>
          </w:tcPr>
          <w:p w14:paraId="2CFB5E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1.6m办公电脑桌</w:t>
            </w:r>
          </w:p>
        </w:tc>
        <w:tc>
          <w:tcPr>
            <w:tcW w:w="4474" w:type="dxa"/>
            <w:gridSpan w:val="2"/>
            <w:noWrap w:val="0"/>
            <w:vAlign w:val="center"/>
          </w:tcPr>
          <w:p w14:paraId="00AB5D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规格：1600*800*750mm                                                                                                                                                                  1、基材：采用优质环保中密度纤维板，中密度纤维板符合GB/T11718-2021《中密度纤维板》、GB18580-2017《室内装饰装修材料 人造板及其制品中甲醛释放限量》、GB/T39600-2021《人造板及其制品甲醛释放量分级》、HJ571-2010《环境标志产品技术要求 人造板及其制品》、GB/T35601-2024《绿色产品评价 人造板和木质地板》、QB/T4371-2012《家具抗菌性能的评价》、GB/T1741-2020《漆膜耐霉菌性测定法》及《2025年家具及家具用原辅材料抽样检验实施方案》标准要求，含水率3%-13%，静曲强度≥24MPa，弹性模量≥2300MPa，内胶合强度≥0.45MPa，吸水厚度膨胀率（24h）≤5.2%，表面胶合强度≥1.20MPa，甲醛释放量（1m³气候箱法）达到ENF级，甲醛释放量≤0.025mg/m³，挥发性有机化合物释放浓度（7d）苯、甲苯、二甲苯、总挥发性有机化合物（TVOC）未检出，总挥发性有机化合物TVOC未检出，具有较好的抗菌性能，金黄色葡萄球菌抗菌率≥99.5%，大肠杆菌抗菌率≥99.5%；具有较好的防霉性能，黑曲霉、球毛壳霉、腊叶芽枝霉、宛氏拟青霉达到0级，没有生长。                                                                                                                   2、贴面：采用优质胡桃木皮贴面，木皮符合GB/T13010-2020《木材工业用单板》 GB18580-2017《室内装饰装修材料—人造板及其制品中甲醛释放量》 及《2024年家具及人造板产品抽样检验实施方案》标准，木材含水率6%-14%；甲醛释放量≤0.124mg/m³。                                                                                                                                       3、涂饰：采用环保水性油漆，水性油漆符合GB/T23999-2009《室内装饰装修用水性木器涂料》、GB18581-2020《木器涂料中有害物质限量》及《2025年涂料和胶粘剂产品抽样检验实施方案》标准要求，耐黄变性(168h)≤3.0；VOC含量≤250g/L；甲醛含量≤100mg/kg；总铅(Pb)含量(限色漆、腻子和醇酸清漆)≤90mg/kg；可溶性重金属含量(限色漆、腻子和醇酸清漆)镉(Cd)含量≤75mg/kg；铬(Cr)含量≤60mg/kg；汞(Hg)含量≤60mg/kg；烷基酚聚氧乙烯醚总和含量≤1000mg/kg，苯系物总和含量（ 限苯、甲苯、二甲苯(含乙苯)）≤250mg/kg。                                                                                                                            4、胶粘剂：使用环保水基型胶粘剂，水基型胶粘剂：符合GB18583-2008《室内装饰装修材料胶粘剂中有害物质限量》、HJ2541-2016《环境标志产品技术要求胶粘剂》及《2025年涂料和胶粘剂产品抽样检验实方案》标准要求，游离甲醛≤1.0g/kg；苯≤0.20g/kg；甲苯十二甲苯≤10g/kg；总挥发性有机物≤350g/L；卤代烃未检出。                                                                                                                        5、抽屉五金：使用优质导轨，导轨符合QB/T2454-2013《家具五金抽屉导轨》、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所有组件或连接件不应断裂损坏；通过手触压证实，用于紧固的组件不应松动；所有零部件不应有影响正常运行的变形或磨损；五金连接件不应松动；所有组件的功能不应损害；抽屉导轨及其组件不应分离；抽屉导轨组件底部变形：变形量不应超过内部尺寸(宽度和深度)最窄部分的 1/75；耐久试验前推力≦50N，耐久试验前拉力≦50N，耐久试验后推力≦50N，耐久试验后拉力≦50N，下沉量不应超过抽屉导轨拉出长度的4%；耐久性≥80000 次，耐腐蚀：18h，1.5mm 以下锈点不应超过 20点/d㎡ ，其中直径1.0mm 以上锈点不应超过5点/d㎡；乙酸盐雾100h：金属镀(涂)层本身的耐腐蚀等级:10 级，金属镀(涂)层对基体的保护等级:10级；铜加速乙酸盐雾100h外观评级:10级；保护评级:10级；金属件-电镀件：应无露底、毛刺、镀层脱落、锈蚀等。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柜体五金：使用优质铰链，铰链符合QB/T2189-2013《家具五金杯状暗铰链》、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垂直静载荷(30kg)：a)、所有组件或结合处不应断裂:b)、通过手触压证实，用于紧固的组件不应松动:c)、所有组件不应有影响正常运行的变形或磨损;d)、固定组件不应松动:e)、所有组件的功能不应损害:f)杯状暗铰链及其组件不应分离；水平静载荷(70N)；耐久试验前打开力≤20N，耐久试验前关闭力≤20N，耐久试验后打开力≤20N，耐久试验后关闭力≤20N；垂直静载荷(20kg)符合要求；水平静载荷（4ON)符合要求；耐久性(80000 次)符合要求；耐腐蚀：18h，1.5mm以下锈点不应超过 20点/d㎡，其中直径1.0mm 以上锈点不应超过5 点/d㎡；乙酸盐雾100h：金属镀(涂)层本身的耐腐蚀等级:10级，金属镀(涂)层对基体的保护等级:10 级；铜加速乙酸盐雾100h：外观评级10级，保护评级10级；金属件-电镀件应无起泡、烧焦,无光泽(整体异色)针孔、裂纹、斑点等。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锁具：采用优质锁具，锁定灵活，锁具符合GB/T3325-2017《金属家具通用技术条件》标准要求，金属件外观，电镀层表面应无剥落、返锈、毛刺，表面应无烧焦、起泡、针孔、裂纹、花斑(不包括镀彩锌)和划痕，金属电镀层理化性能，抗盐雾：18 h，直径 1,5mm以下锈点≤20 点/dm2，其中直径≥1.0mm 锈点不超过5点(距边缘棱角2mm以内的不计)。                                                                                                                                                      8、工艺：板面两面双贴木皮，实木封边精修，两面均衡油饰，五底三面。</w:t>
            </w:r>
          </w:p>
        </w:tc>
        <w:tc>
          <w:tcPr>
            <w:tcW w:w="725" w:type="dxa"/>
            <w:gridSpan w:val="2"/>
            <w:noWrap w:val="0"/>
            <w:vAlign w:val="center"/>
          </w:tcPr>
          <w:p w14:paraId="332098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w:t>
            </w:r>
          </w:p>
        </w:tc>
        <w:tc>
          <w:tcPr>
            <w:tcW w:w="916" w:type="dxa"/>
            <w:gridSpan w:val="2"/>
            <w:noWrap w:val="0"/>
            <w:vAlign w:val="center"/>
          </w:tcPr>
          <w:p w14:paraId="201CE1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7D7210FA">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52A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3CA59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09" w:type="dxa"/>
            <w:gridSpan w:val="2"/>
            <w:noWrap w:val="0"/>
            <w:vAlign w:val="center"/>
          </w:tcPr>
          <w:p w14:paraId="472628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办公座椅（配套1.6m桌）</w:t>
            </w:r>
          </w:p>
        </w:tc>
        <w:tc>
          <w:tcPr>
            <w:tcW w:w="4474" w:type="dxa"/>
            <w:gridSpan w:val="2"/>
            <w:noWrap w:val="0"/>
            <w:vAlign w:val="center"/>
          </w:tcPr>
          <w:p w14:paraId="161626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规格：常规                                                                                                                                                              1、饰面：使用优质环保皮（西皮），耐磨耐划，环保性能佳，环保皮（西皮）符合GB/T16799-2018《家具用皮革》、GB17927-2024《家具阻燃性能安全技术规范》、QB/T4371-2012《家具抗菌性能的评价》及《2025年家具及家具用原辅材料抽样检验实施方案》标准要求，摩擦色牢度-干摩擦（500次）涂层厚度摩擦色牢度-干摩擦（500次）涂层厚度&gt;25um≥4级；摩擦色牢度-湿摩擦（250次）涂层厚度&gt;25um≥3/4级；摩擦色牢度-碱性汗液（80次）涂层厚度&gt;25um≥3/4级；耐光性≥5级；涂层粘着牢度≥2.5N/10mm；耐折牢度（50000次）：无裂纹；耐磨性：无明显损伤、剥落；撕裂力≥20N；理化性能气味≤3级：pH≥3.2：游离甲醛≤75mg/kg；挥发性有机物(VOC)≤150mg/kg；可萃取的重金属-铅(Pb)≤90mg/kg可萃取的重金属-镉(Cd)≤75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填充：座、背填充高密度海绵，经久耐用，不易塌陷，海绵符合GB/T10802-2023《通用软质聚氨酯泡沫塑料》、QB/T2280-2016《办公家具办公椅》及《2025年家具及家具用原辅材料抽样检验实施方案》标准要求，外观性能符合标准要求，表观密度偏差士2.5、40%压陷硬度偏差士13N；回弹率≥35%；75%压缩永久变形≤10%；65%/25%压陷比≥1.8%；气味等级≥7级；恒定负荷反复压陷疲劳后的 40%压陷硬度损失值（P）32%≤P≤39%;拉伸强度≥80kPa；断裂伸长率≥156%；撕裂强度≥2.0N/cm；干热老化后拉伸强度≥111kPa；干热老化后拉伸强度变化率≤士30%；湿热老化后拉伸强度≥108kPa；湿热老化后拉伸强度变化率≤士30%；灰分≤1.5%；甲醛散发≤10mg/kg；表观密度座面≥25kg/m³；TVOC≤0.5mg/㎡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框架：内框架采用实木框架，实木复合GB/T35601-2017《绿色产品评价人造板和木质地板》及《2024年家具及人造板产品抽样检验实施方案》标准要求，甲醛释放量≤0.05mg/m³；TVOC≦100μg/m³。经防潮、防腐、防蛀处理，环保耐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涂饰：采用环保水性油漆，水性油漆符合GB/T23999-2009室内装饰装修用水性木器涂料GB18581-2020木器涂料中有害物质限量及《2025年涂料和胶粘剂产品抽样检验实施方案》标准要求，耐黄变性(168h)≤3.0；VOC含量≤250g/L；甲醛含量≤100mg/kg；总铅(Pb)含量(限色漆、腻子和醇酸清漆)≤90mg/kg；可溶性重金属含量(限色漆、腻子和醇酸清漆)镉(Cd)含量≤75mg/kg；铬(Cr)含量≤60mg/kg；汞(Hg)含量≤60mg/kg；烷基酚聚氧乙烯醚总和含量≤1000mg/kg，苯系物总和含量（ 限苯、甲苯、二甲苯(含乙苯)）≤250mg/kg。</w:t>
            </w:r>
          </w:p>
        </w:tc>
        <w:tc>
          <w:tcPr>
            <w:tcW w:w="725" w:type="dxa"/>
            <w:gridSpan w:val="2"/>
            <w:noWrap w:val="0"/>
            <w:vAlign w:val="center"/>
          </w:tcPr>
          <w:p w14:paraId="0AFE31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0C5595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2B26C89">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E2C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80BCB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609" w:type="dxa"/>
            <w:gridSpan w:val="2"/>
            <w:noWrap w:val="0"/>
            <w:vAlign w:val="center"/>
          </w:tcPr>
          <w:p w14:paraId="25D62C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钢制档案柜</w:t>
            </w:r>
          </w:p>
        </w:tc>
        <w:tc>
          <w:tcPr>
            <w:tcW w:w="4474" w:type="dxa"/>
            <w:gridSpan w:val="2"/>
            <w:noWrap w:val="0"/>
            <w:vAlign w:val="center"/>
          </w:tcPr>
          <w:p w14:paraId="3B9C8F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规格：850*390*1800mm ；                                                                                                                                                                                                                                                                     1.基材：选用优一级冷轧钢板，裸板厚度0.5mm，承重结构结实可靠，冷轧钢板符合QB/T4767-2014《家具用钢构件》标准要求，产品外观，喷涂件涂层应无漏喷、锈蚀，涂层应光滑均匀，色泽一致,应无流挂、疙瘩、皱皮、飞漆等缺陷，理化性能金属喷涂层硬度≥H。                                                                                                                                  2.工艺：经酸洗磷化处理后，进行静电粉末喷涂，防锈处理，静电喷涂粉末符合HG/T2006-2022《热固性和热塑性粉末涂料》、GB/T10125-2021《人造气氛腐蚀试验 盐雾试验》标准要求，中性盐雾18h达到10级；乙酸盐雾18h达到10级；铜加速乙酸盐雾试验18h达到10级；耐酸性、耐碱性、耐冲击性符合标准要求：耐酸性[3%（质量分数）盐酸溶液]240h无异常，耐碱性[5%（质量分数）氢氧化钠溶液]168h无异常，耐冲击性（正向冲击）50cm，未观察到裂纹、皱纹及剥落现象。</w:t>
            </w:r>
          </w:p>
        </w:tc>
        <w:tc>
          <w:tcPr>
            <w:tcW w:w="725" w:type="dxa"/>
            <w:gridSpan w:val="2"/>
            <w:noWrap w:val="0"/>
            <w:vAlign w:val="center"/>
          </w:tcPr>
          <w:p w14:paraId="6C639D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649AF9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185" w:type="dxa"/>
            <w:noWrap w:val="0"/>
            <w:vAlign w:val="center"/>
          </w:tcPr>
          <w:p w14:paraId="483F5B8C">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81B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32E17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609" w:type="dxa"/>
            <w:gridSpan w:val="2"/>
            <w:noWrap w:val="0"/>
            <w:vAlign w:val="center"/>
          </w:tcPr>
          <w:p w14:paraId="1FF2FA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大型会议桌</w:t>
            </w:r>
          </w:p>
        </w:tc>
        <w:tc>
          <w:tcPr>
            <w:tcW w:w="4474" w:type="dxa"/>
            <w:gridSpan w:val="2"/>
            <w:noWrap w:val="0"/>
            <w:vAlign w:val="center"/>
          </w:tcPr>
          <w:p w14:paraId="2ACE42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规格：6800*2300*750mm                                                                                                                               1、基材：采用优质环保中密度纤维板，中密度纤维板符合GB/T11718-2021《中密度纤维板》、GB18580-2017《室内装饰装修材料 人造板及其制品中甲醛释放限量》、GB/T39600-2021《人造板及其制品甲醛释放量分级》、HJ571-2010《环境标志产品技术要求 人造板及其制品》、GB/T35601-2024《绿色产品评价 人造板和木质地板》、QB/T4371-2012《家具抗菌性能的评价》、GB/T1741-2020《漆膜耐霉菌性测定法》及《2025年家具及家具用原辅材料抽样检验实施方案》标准要求，含水率3%-13%，静曲强度≥24MPa，弹性模量≥2300MPa，内胶合强度≥0.45MPa，吸水厚度膨胀率（24h）≤5.2%，表面胶合强度≥1.20MPa，甲醛释放量（1m³气候箱法）达到ENF级，甲醛释放量≤0.025mg/m³，挥发性有机化合物释放浓度（7d）苯、甲苯、二甲苯、总挥发性有机化合物（TVOC）未检出，总挥发性有机化合物TVOC未检出，具有较好的抗菌性能，金黄色葡萄球菌抗菌率≥99.5%，大肠杆菌抗菌率≥99.5%；具有较好的防霉性能，黑曲霉、球毛壳霉、腊叶芽枝霉、宛氏拟青霉达到0级，没有生长。                                                                                                                   2、贴面：采用优质胡桃木皮贴面，木皮符合GB/T13010-2020《木材工业用单板》 GB18580-2017《室内装饰装修材料—人造板及其制品中甲醛释放量》 及《2024年家具及人造板产品抽样检验实施方案》标准，木材含水率6%-14%；甲醛释放量≤0.124mg/m³。                                                                          3、涂饰：采用环保水性油漆，水性油漆符合GB/T23999-2009《室内装饰装修用水性木器涂料》、GB18581-2020《木器涂料中有害物质限量》及《2025年涂料和胶粘剂产品抽样检验实施方案》标准要求，耐黄变性(168h)≤3.0；VOC含量≤250g/L；甲醛含量≤100mg/kg；总铅(Pb)含量(限色漆、腻子和醇酸清漆)≤90mg/kg；可溶性重金属含量(限色漆、腻子和醇酸清漆)镉(Cd)含量≤75mg/kg；铬(Cr)含量≤60mg/kg；汞(Hg)含量≤60mg/kg；烷基酚聚氧乙烯醚总和含量≤1000mg/kg，苯系物总和含量（ 限苯、甲苯、二甲苯(含乙苯)）≤250mg/kg。                                                                                                                                             4、胶粘剂：使用环保水基型胶粘剂，水基型胶粘剂：符合GB18583-2008《室内装饰装修材料胶粘剂中有害物质限量》、HJ2541-2016《环境标志产品技术要求胶粘剂》及《2025年涂料和胶粘剂产品抽样检验实方案》标准要求，游离甲醛≤1.0g/kg；苯≤0.20g/kg；甲苯十二甲苯≤10g/kg；总挥发性有机物≤350g/L；卤代烃未检出。                                                                                                                        5、配置：桌面配备多功能走电系统线盒，方便耐用。                                                                                                                                                    6、工艺：板面两面双贴木皮，实木封边精修，两面均衡油饰，五底三面。</w:t>
            </w:r>
          </w:p>
        </w:tc>
        <w:tc>
          <w:tcPr>
            <w:tcW w:w="725" w:type="dxa"/>
            <w:gridSpan w:val="2"/>
            <w:noWrap w:val="0"/>
            <w:vAlign w:val="center"/>
          </w:tcPr>
          <w:p w14:paraId="611584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24D381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2B3C4160">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CF5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6757D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609" w:type="dxa"/>
            <w:gridSpan w:val="2"/>
            <w:noWrap w:val="0"/>
            <w:vAlign w:val="center"/>
          </w:tcPr>
          <w:p w14:paraId="35A8E6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会议座椅</w:t>
            </w:r>
          </w:p>
        </w:tc>
        <w:tc>
          <w:tcPr>
            <w:tcW w:w="4474" w:type="dxa"/>
            <w:gridSpan w:val="2"/>
            <w:noWrap w:val="0"/>
            <w:vAlign w:val="center"/>
          </w:tcPr>
          <w:p w14:paraId="305445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规格：常规                                                                                                                                                              1、饰面：使用优质环保皮（西皮），耐磨耐划，环保性能佳，环保皮（西皮）符合GB/T16799-2018《家具用皮革》、GB17927-2024《家具阻燃性能安全技术规范》、QB/T4371-2012《家具抗菌性能的评价》及《2025年家具及家具用原辅材料抽样检验实施方案》标准要求，摩擦色牢度-干摩擦（500次）涂层厚度摩擦色牢度-干摩擦（500次）涂层厚度&gt;25um≥4级；摩擦色牢度-湿摩擦（250次）涂层厚度&gt;25um≥3/4级；摩擦色牢度-碱性汗液（80次）涂层厚度&gt;25um≥3/4级；耐光性≥5级；涂层粘着牢度≥2.5N/10mm；耐折牢度（50000次）：无裂纹；耐磨性：无明显损伤、剥落；撕裂力≥20N；理化性能气味≤3级：pH≥3.2：游离甲醛≤75mg/kg；挥发性有机物(VOC)≤150mg/kg；可萃取的重金属-铅(Pb)≤90mg/kg可萃取的重金属-镉(Cd)≤75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填充：座、背填充高密度海绵，经久耐用，不易塌陷，海绵符合GB/T10802-2023《通用软质聚氨酯泡沫塑料》、QB/T2280-2016《办公家具办公椅》及《2025年家具及家具用原辅材料抽样检验实施方案》标准要求，外观性能符合标准要求，表观密度偏差士2.5、40%压陷硬度偏差士13N；回弹率≥35%；75%压缩永久变形≤10%；65%/25%压陷比≥1.8%；气味等级≥7级；恒定负荷反复压陷疲劳后的 40%压陷硬度损失值（P）32%≤P≤39%;拉伸强度≥80kPa；断裂伸长率≥156%；撕裂强度≥2.0N/cm；干热老化后拉伸强度≥111kPa；干热老化后拉伸强度变化率≤士30%；湿热老化后拉伸强度≥108kPa；湿热老化后拉伸强度变化率≤士30%；灰分≤1.5%；甲醛散发≤10mg/kg；表观密度座面≥25kg/m³；TVOC≤0.5mg/㎡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框架：内框架采用实木框架，实木复合GB/T35601-2017《绿色产品评价人造板和木质地板》及《2024年家具及人造板产品抽样检验实施方案》标准要求，甲醛释放量≤0.05mg/m³；TVOC≦100μg/m³。经防潮、防腐、防蛀处理，环保耐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涂饰：采用环保水性油漆，水性油漆符合GB/T23999-2009室内装饰装修用水性木器涂料GB18581-2020木器涂料中有害物质限量及《2025年涂料和胶粘剂产品抽样检验实施方案》标准要求，耐黄变性(168h)≤3.0；VOC含量≤250g/L；甲醛含量≤100mg/kg；总铅(Pb)含量(限色漆、腻子和醇酸清漆)≤90mg/kg；可溶性重金属含量(限色漆、腻子和醇酸清漆)镉(Cd)含量≤75mg/kg；铬(Cr)含量≤60mg/kg；汞(Hg)含量≤60mg/kg；烷基酚聚氧乙烯醚总和含量≤1000mg/kg，苯系物总和含量（ 限苯、甲苯、二甲苯(含乙苯)）≤250mg/kg。</w:t>
            </w:r>
          </w:p>
        </w:tc>
        <w:tc>
          <w:tcPr>
            <w:tcW w:w="725" w:type="dxa"/>
            <w:gridSpan w:val="2"/>
            <w:noWrap w:val="0"/>
            <w:vAlign w:val="center"/>
          </w:tcPr>
          <w:p w14:paraId="1BA07B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02CCDF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85" w:type="dxa"/>
            <w:noWrap w:val="0"/>
            <w:vAlign w:val="center"/>
          </w:tcPr>
          <w:p w14:paraId="0AE2DC66">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48D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87C35B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609" w:type="dxa"/>
            <w:gridSpan w:val="2"/>
            <w:noWrap w:val="0"/>
            <w:vAlign w:val="center"/>
          </w:tcPr>
          <w:p w14:paraId="56295B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衣柜</w:t>
            </w:r>
          </w:p>
        </w:tc>
        <w:tc>
          <w:tcPr>
            <w:tcW w:w="4474" w:type="dxa"/>
            <w:gridSpan w:val="2"/>
            <w:noWrap w:val="0"/>
            <w:vAlign w:val="center"/>
          </w:tcPr>
          <w:p w14:paraId="12BE42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规格：900*420*1850mm ；                                                                                                                                                     1.基材：选用优一级冷轧钢板，裸板厚度0.5mm，承重结构结实可靠，冷轧钢板符合QB/T4767-2014《家具用钢构件》标准要求，产品外观，喷涂件涂层应无漏喷、锈蚀，涂层应光滑均匀，色泽一致,应无流挂、疙瘩、皱皮、飞漆等缺陷，理化性能金属喷涂层硬度≥H。                                                                                                                                  2.工艺：经酸洗磷化处理后，进行静电粉末喷涂，防锈处理，静电喷涂粉末符合HG/T2006-2022《热固性和热塑性粉末涂料》、GB/T10125-2021《人造气氛腐蚀试验 盐雾试验》标准要求，中性盐雾18h达到10级；乙酸盐雾18h达到10级；铜加速乙酸盐雾试验18h达到10级；耐酸性、耐碱性、耐冲击性符合标准要求：耐酸性[3%（质量分数）盐酸溶液]240h无异常，耐碱性[5%（质量分数）氢氧化钠溶液]168h无异常，耐冲击性（正向冲击）50cm，未观察到裂纹、皱纹及剥落现象。</w:t>
            </w:r>
          </w:p>
        </w:tc>
        <w:tc>
          <w:tcPr>
            <w:tcW w:w="725" w:type="dxa"/>
            <w:gridSpan w:val="2"/>
            <w:noWrap w:val="0"/>
            <w:vAlign w:val="center"/>
          </w:tcPr>
          <w:p w14:paraId="12D6C0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04AAF0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5E1775B9">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458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8F098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609" w:type="dxa"/>
            <w:gridSpan w:val="2"/>
            <w:noWrap w:val="0"/>
            <w:vAlign w:val="center"/>
          </w:tcPr>
          <w:p w14:paraId="003C57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住宿用单人床</w:t>
            </w:r>
          </w:p>
        </w:tc>
        <w:tc>
          <w:tcPr>
            <w:tcW w:w="4474" w:type="dxa"/>
            <w:gridSpan w:val="2"/>
            <w:noWrap w:val="0"/>
            <w:vAlign w:val="center"/>
          </w:tcPr>
          <w:p w14:paraId="67E9B1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规格：1200*2000mm ；                                                                                                                                                           1.基材：选用优一级冷轧钢板，裸板厚度1.2mm，承重结构结实可靠，冷轧钢板符合QB/T4767-2014《家具用钢构件》标准要求，产品外观，喷涂件涂层应无漏喷、锈蚀，涂层应光滑均匀，色泽一致,应无流挂、疙瘩、皱皮、飞漆等缺陷，理化性能金属喷涂层硬度≥H。                                                                                                                                  2.工艺：经酸洗磷化处理后，进行静电粉末喷涂，防锈处理，静电喷涂粉末符合HG/T2006-2022《热固性和热塑性粉末涂料》、GB/T10125-2021《人造气氛腐蚀试验 盐雾试验》标准要求，中性盐雾18h达到10级；乙酸盐雾18h达到10级；铜加速乙酸盐雾试验18h达到10级；耐酸性、耐碱性、耐冲击性符合标准要求：耐酸性[3%（质量分数）盐酸溶液]240h无异常，耐碱性[5%（质量分数）氢氧化钠溶液]168h无异常，耐冲击性（正向冲击）50cm，未观察到裂纹、皱纹及剥落现象。                                                                    3.床板：采用实木多层板符合GB/T9846-2015《普通胶合板》、GB18580-2017《室内装饰装修材料人造板及其制品中甲醛释放限量》、GB/T39600-2021《人造板及其制品甲醛释放量分级》、HJ571-2010环境标志产品技术要求人造板及其制品》、GB/T35601-2024《绿色产品评价人造板和木质地板》、QB/T4371-2012《家具抗菌性能的评价》、GB/T1741-2020《漆膜耐霉菌性测定法》及《2025年家具及家具用原辅材料抽样检验实施方案》标准要求，胶合强度范围≥0.70MPa；合格率试件合格率≥90%；浸渍剥离长度：每个试件同一胶层每边剥离长度累计不超过25mm；合格率试件合格率≥90%；静曲强度(顺纹)范围≥24.0MPa，(顺纹)合格率试件合格率≥90%；(横纹)范围≥20.0MPa，（横纹)合格率试件合格率≥90%；弹性模量(顺纹)范围≥5000MPa，(顺纹)合格率试件合格率≥90%；(横纹)范围≥3500MPa，(横纹)合格率试件合格率≥90%；甲醛释放量(1m³ 气候箱法)≤0.025mg/m³；总挥发性有机化合物(TVOC)释放率≤0.50mg/㎡h；品质属性-挥发性有机化合物释放浓度(7d)苯绿色产品≤2μg/m³，甲苯绿色产品≤20μg/m³，二甲苯≤20μg/m³，总挥发性有机化合物（TVOC)≤200μg/m³；具有很好的抑菌性能，金黄色葡萄球菌抑菌率≤99. 6%，大肠杆菌抑菌率≤99. 6%；具有较好的抗菌效果（金黄色葡萄球菌，大肠杆菌）。</w:t>
            </w:r>
          </w:p>
        </w:tc>
        <w:tc>
          <w:tcPr>
            <w:tcW w:w="725" w:type="dxa"/>
            <w:gridSpan w:val="2"/>
            <w:noWrap w:val="0"/>
            <w:vAlign w:val="center"/>
          </w:tcPr>
          <w:p w14:paraId="7C09DF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63A1B7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6B04EEB9">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639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E47BA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609" w:type="dxa"/>
            <w:gridSpan w:val="2"/>
            <w:noWrap w:val="0"/>
            <w:vAlign w:val="center"/>
          </w:tcPr>
          <w:p w14:paraId="2D572F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3门衣柜</w:t>
            </w:r>
          </w:p>
        </w:tc>
        <w:tc>
          <w:tcPr>
            <w:tcW w:w="4474" w:type="dxa"/>
            <w:gridSpan w:val="2"/>
            <w:noWrap w:val="0"/>
            <w:vAlign w:val="center"/>
          </w:tcPr>
          <w:p w14:paraId="7E16CF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规格：900*420*1850mm ；                                                                                                                          1.基材：选用优一级冷轧钢板，裸板厚度0.5mm，承重结构结实可靠，冷轧钢板符合QB/T4767-2014《家具用钢构件》标准要求，产品外观，喷涂件涂层应无漏喷、锈蚀，涂层应光滑均匀，色泽一致,应无流挂、疙瘩、皱皮、飞漆等缺陷，理化性能金属喷涂层硬度≥H。                                                                                                                                  2.工艺：经酸洗磷化处理后，进行静电粉末喷涂，防锈处理，静电喷涂粉末符合HG/T2006-2022《热固性和热塑性粉末涂料》、GB/T10125-2021《人造气氛腐蚀试验 盐雾试验》标准要求，中性盐雾18h达到10级；乙酸盐雾18h达到10级；铜加速乙酸盐雾试验18h达到10级；耐酸性、耐碱性、耐冲击性符合标准要求：耐酸性[3%（质量分数）盐酸溶液]240h无异常，耐碱性[5%（质量分数）氢氧化钠溶液]168h无异常，耐冲击性（正向冲击）50cm，未观察到裂纹、皱纹及剥落现象。</w:t>
            </w:r>
          </w:p>
        </w:tc>
        <w:tc>
          <w:tcPr>
            <w:tcW w:w="725" w:type="dxa"/>
            <w:gridSpan w:val="2"/>
            <w:noWrap w:val="0"/>
            <w:vAlign w:val="center"/>
          </w:tcPr>
          <w:p w14:paraId="60B791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425379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5B67DD34">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EF2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5E2799E6">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1.2 管理办公室办公家具</w:t>
            </w:r>
          </w:p>
        </w:tc>
      </w:tr>
      <w:tr w14:paraId="08E7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86FF84B">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w:t>
            </w:r>
          </w:p>
        </w:tc>
        <w:tc>
          <w:tcPr>
            <w:tcW w:w="1609" w:type="dxa"/>
            <w:gridSpan w:val="2"/>
            <w:noWrap w:val="0"/>
            <w:vAlign w:val="center"/>
          </w:tcPr>
          <w:p w14:paraId="33169F6C">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钢制四人位长排椅</w:t>
            </w:r>
          </w:p>
        </w:tc>
        <w:tc>
          <w:tcPr>
            <w:tcW w:w="4474" w:type="dxa"/>
            <w:gridSpan w:val="2"/>
            <w:noWrap w:val="0"/>
            <w:vAlign w:val="center"/>
          </w:tcPr>
          <w:p w14:paraId="37E642C2">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群众等待长排椅</w:t>
            </w:r>
          </w:p>
        </w:tc>
        <w:tc>
          <w:tcPr>
            <w:tcW w:w="725" w:type="dxa"/>
            <w:gridSpan w:val="2"/>
            <w:noWrap w:val="0"/>
            <w:vAlign w:val="center"/>
          </w:tcPr>
          <w:p w14:paraId="5E8EC9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14ECF4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5233E9B5">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737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71" w:type="dxa"/>
            <w:noWrap w:val="0"/>
            <w:vAlign w:val="center"/>
          </w:tcPr>
          <w:p w14:paraId="10FD6085">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w:t>
            </w:r>
          </w:p>
        </w:tc>
        <w:tc>
          <w:tcPr>
            <w:tcW w:w="1609" w:type="dxa"/>
            <w:gridSpan w:val="2"/>
            <w:noWrap w:val="0"/>
            <w:vAlign w:val="center"/>
          </w:tcPr>
          <w:p w14:paraId="18847F76">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钢制档案柜</w:t>
            </w:r>
          </w:p>
        </w:tc>
        <w:tc>
          <w:tcPr>
            <w:tcW w:w="4474" w:type="dxa"/>
            <w:gridSpan w:val="2"/>
            <w:noWrap w:val="0"/>
            <w:vAlign w:val="center"/>
          </w:tcPr>
          <w:p w14:paraId="23662829">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尺寸:高1800*宽850*深390mm；材质:冷轧钢板</w:t>
            </w:r>
          </w:p>
        </w:tc>
        <w:tc>
          <w:tcPr>
            <w:tcW w:w="725" w:type="dxa"/>
            <w:gridSpan w:val="2"/>
            <w:noWrap w:val="0"/>
            <w:vAlign w:val="center"/>
          </w:tcPr>
          <w:p w14:paraId="1D3549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1C9192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85" w:type="dxa"/>
            <w:noWrap w:val="0"/>
            <w:vAlign w:val="center"/>
          </w:tcPr>
          <w:p w14:paraId="5FE390D3">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1BD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71" w:type="dxa"/>
            <w:noWrap w:val="0"/>
            <w:vAlign w:val="center"/>
          </w:tcPr>
          <w:p w14:paraId="4B852048">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3</w:t>
            </w:r>
          </w:p>
        </w:tc>
        <w:tc>
          <w:tcPr>
            <w:tcW w:w="1609" w:type="dxa"/>
            <w:gridSpan w:val="2"/>
            <w:noWrap w:val="0"/>
            <w:vAlign w:val="center"/>
          </w:tcPr>
          <w:p w14:paraId="54F78F94">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群众等待单椅</w:t>
            </w:r>
          </w:p>
        </w:tc>
        <w:tc>
          <w:tcPr>
            <w:tcW w:w="4474" w:type="dxa"/>
            <w:gridSpan w:val="2"/>
            <w:noWrap w:val="0"/>
            <w:vAlign w:val="center"/>
          </w:tcPr>
          <w:p w14:paraId="4C6064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25" w:type="dxa"/>
            <w:gridSpan w:val="2"/>
            <w:noWrap w:val="0"/>
            <w:vAlign w:val="center"/>
          </w:tcPr>
          <w:p w14:paraId="228AF1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2B7861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67F8C96F">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8D9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7FEDE688">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1.3 住宿楼家具</w:t>
            </w:r>
          </w:p>
        </w:tc>
      </w:tr>
      <w:tr w14:paraId="11E9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6C7E9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gridSpan w:val="2"/>
            <w:noWrap w:val="0"/>
            <w:vAlign w:val="center"/>
          </w:tcPr>
          <w:p w14:paraId="497C06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房间窗帘</w:t>
            </w:r>
          </w:p>
        </w:tc>
        <w:tc>
          <w:tcPr>
            <w:tcW w:w="4474" w:type="dxa"/>
            <w:gridSpan w:val="2"/>
            <w:noWrap w:val="0"/>
            <w:vAlign w:val="center"/>
          </w:tcPr>
          <w:p w14:paraId="38820C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面料为全遮光三防面料(防尘，防挂，防紫外线)。面料质保5年，窗帘滑道材质为航空钛铝，超滑静音。滑道质保10年。</w:t>
            </w:r>
          </w:p>
        </w:tc>
        <w:tc>
          <w:tcPr>
            <w:tcW w:w="725" w:type="dxa"/>
            <w:gridSpan w:val="2"/>
            <w:noWrap w:val="0"/>
            <w:vAlign w:val="center"/>
          </w:tcPr>
          <w:p w14:paraId="2788F4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916" w:type="dxa"/>
            <w:gridSpan w:val="2"/>
            <w:noWrap w:val="0"/>
            <w:vAlign w:val="center"/>
          </w:tcPr>
          <w:p w14:paraId="48B331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5BB05895">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BB4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5E1D6448">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二、事故科办公家具</w:t>
            </w:r>
          </w:p>
          <w:p w14:paraId="57DCA5CA">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2.1 办公楼1楼办公家具</w:t>
            </w:r>
          </w:p>
        </w:tc>
      </w:tr>
      <w:tr w14:paraId="491C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3C7BE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gridSpan w:val="2"/>
            <w:noWrap w:val="0"/>
            <w:vAlign w:val="center"/>
          </w:tcPr>
          <w:p w14:paraId="711EC8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钢制三人位排椅</w:t>
            </w:r>
          </w:p>
        </w:tc>
        <w:tc>
          <w:tcPr>
            <w:tcW w:w="4474" w:type="dxa"/>
            <w:gridSpan w:val="2"/>
            <w:noWrap w:val="0"/>
            <w:vAlign w:val="center"/>
          </w:tcPr>
          <w:p w14:paraId="4C7655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钢制三人位长排椅                                                                                                                                       1.基材：选用优一级冷轧钢板，扶手脚/座板：厚度1.2mm，座宽50CM，横梁：采用110mm*110mm*1.2mm厚五角管，承重结构结实可靠，冷轧钢板符合QB/T4767-2014《家具用钢构件》标准要求，产品外观，喷涂件涂层应无漏喷、锈蚀，涂层应光滑均匀，色泽一致,应无流挂、疙瘩、皱皮、飞漆等缺陷，理化性能金属喷涂层硬度≥H。                                                                                                                                  2.工艺：经酸洗磷化处理后，进行静电粉末喷涂，防锈处理，静电喷涂粉末符合HG/T2006-2022《热固性和热塑性粉末涂料》、GB/T10125-2021《人造气氛腐蚀试验 盐雾试验》标准要求，中性盐雾18h达到10级；乙酸盐雾18h达到10级；铜加速乙酸盐雾试验18h达到10级；耐酸性、耐碱性、耐冲击性符合标准要求：耐酸性[3%（质量分数）盐酸溶液]240h无异常，耐碱性[5%（质量分数）氢氧化钠溶液]168h无异常，耐冲击性（正向冲击）50cm，未观察到裂纹、皱纹及剥落现象。</w:t>
            </w:r>
          </w:p>
        </w:tc>
        <w:tc>
          <w:tcPr>
            <w:tcW w:w="725" w:type="dxa"/>
            <w:gridSpan w:val="2"/>
            <w:noWrap w:val="0"/>
            <w:vAlign w:val="center"/>
          </w:tcPr>
          <w:p w14:paraId="3A9E92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347D17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185" w:type="dxa"/>
            <w:noWrap w:val="0"/>
            <w:vAlign w:val="center"/>
          </w:tcPr>
          <w:p w14:paraId="3389B77F">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C62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36CBE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gridSpan w:val="2"/>
            <w:noWrap w:val="0"/>
            <w:vAlign w:val="center"/>
          </w:tcPr>
          <w:p w14:paraId="66AB84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1.4m办公电脑桌椅</w:t>
            </w:r>
          </w:p>
        </w:tc>
        <w:tc>
          <w:tcPr>
            <w:tcW w:w="4474" w:type="dxa"/>
            <w:gridSpan w:val="2"/>
            <w:noWrap w:val="0"/>
            <w:vAlign w:val="center"/>
          </w:tcPr>
          <w:p w14:paraId="53F746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规格：1400*700*750mm                                                                                                                               1、基材：采用优质环保三聚氰胺实木颗粒板（刨花板），三聚氰胺实木颗粒板（刨花板）符合GB/T15102-2017《浸渍胶膜纸饰面纤维板和刨花板》、GB18580-2017《室内装饰材料人造板及其制品中甲醛释放限量》、GB/T39600-2021《人造板及其制品甲醛释放量分级》、HJ571-2010《环境标志产品技术要求人造板及其制品》、GB/T35601-2024《绿色产品评价人造板和木质地板》、QB/T4371-2012《家具抗菌性能的评价》、GB/T1741-2020《漆膜耐霉菌性测定法》及《2025年家具及家具用原辅材料抽样检验实施方案》标准要求，静曲强度≥11.0MPa；弹性模量≥1600MPa；内结合强度≥0.35MPa；表面胶合强度≥0.60MPa；2h吸水厚度膨胀率≤8.0%；含水率3.0～13.0%；密度0.60～0.90g/cm³；握螺钉力板面≥900N,板边≥600N,表面耐冷热循环,无裂缝、鼓泡、变色、起皱等,表面耐香烟灼烧达到4级以上；表面耐干热达到4级以上；表面耐污染腐蚀素色达到4级以上；表面耐龟裂达到4级以上；表面耐水蒸气达到4级以上；耐光色牢度蓝色羊毛布6级，达到灰度卡4级；甲醛释放量（1m³气候箱法）ENF级：≤0.025mg/m³；总挥发性有机化合物(TVOC)释放率≤0.50mg/m²﹒h；抑菌金黄色葡萄球菌≥99.5%；抑菌大肠杆菌≥99.5%；耐霉性能：耐霉菌性等级（黑曲霉、球毛壳霉、腊叶芽枝霉、宛氏拟青霉）0级，没有生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2、封边：采用优质环保PVC封边条，PVC封边条符合QB/T4463-2013《家具用封边条技术要求》、 GB/T32487-2016《塑料家具通用技术条件》、 GB/T1741-2020《漆膜耐霉菌性测定法》及《2025年家具及家具用原辅材料抽样检验实施方案》标准要求，外观表面应无皱纹、裂纹、折痕、暗条痕、染色线、刀线、油渍、污点、黑斑、粘胶和杂质，无明显的气泡、针孔、划痕、波纹等瑕疵；耐干热性应无龟裂、无鼓泡；耐磨性磨30r后应无露底现象；耐开裂性（耐龟裂性）≥2级（有不规则横向细微开裂）；耐老化性应无开裂；耐冷热循环性应无龟裂、无鼓泡、无变色、无起皱；耐光色牢度（灰色样卡）≥4级；甲醛释放量≤1.5mg/L；有害物质限量均未检出；邵氏D硬度：≥HD63；耐霉菌性等级（黑曲霉、球毛壳霉、腊叶芽枝霉、宛氏拟青霉）0级，没有生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3、胶粘剂：使用环保热熔胶，热熔胶符合GB18583-2008《室内装饰装修材料胶粘剂中有害物质限量》标准要求，总挥发性有机化合物≤100g/L。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抽屉五金：使用优质导轨，导轨符合QB/T2454-2013《家具五金抽屉导轨》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所有组件或连接件不应断裂损坏；通过手触压证实，用于紧固的组件不应松动；所有零部件不应有影响正常运行的变形或磨损；五金连接件不应松动；所有组件的功能不应损害；抽屉导轨及其组件不应分离；抽屉导轨组件底部变形：变形量不应超过内部尺寸(宽度和深度)最窄部分的 1/75；耐久试验前推力≦50N，耐久试验前拉力≦50N，耐久试验后推力≦50N，耐久试验后拉力≦50N，下沉量不应超过抽屉导轨拉出长度的4%；耐久性≥80000 次，耐腐蚀：18h，1.5mm 以下锈点不应超过 20点/d㎡ ，其中直径1.0mm 以上锈点不应超过5点/d㎡；乙酸盐雾100h：金属镀(涂)层本身的耐腐蚀等级:10 级，金属镀(涂)层对基体的保护等级:10级；铜加速乙酸盐雾100h外观评级:10级；保护评级:10级；金属件-电镀件：应无露底、毛刺、镀层脱落、锈蚀等。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柜体五金：使用优质铰链，铰链符合QB/T2189-2013《家具五金杯状暗铰链》、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垂直静载荷(30kg)：a)、所有组件或结合处不应断裂:b)、通过手触压证实，用于紧固的组件不应松动:c)、所有组件不应有影响正常运行的变形或磨损;d)、固定组件不应松动:e)、所有组件的功能不应损害:f)杯状暗铰链及其组件不应分离；水平静载荷(70N)；耐久试验前打开力≤20N，耐久试验前关闭力≤20N，耐久试验后打开力≤20N，耐久试验后关闭力≤20N；垂直静载荷(20kg)符合要求；水平静载荷（4ON)符合要求；耐久性(80000 次)符合要求；耐腐蚀：18h，1.5mm以下锈点不应超过 20点/d㎡，其中直径1.0mm 以上锈点不应超过5 点/d㎡；乙酸盐雾100h：金属镀(涂)层本身的耐腐蚀等级:10级，金属镀(涂)层对基体的保护等级:10 级；铜加速乙酸盐雾100h：外观评级10级，保护评级10级；金属件-电镀件应无起泡、烧焦,无光泽(整体异色)针孔、裂纹、斑点等。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锁具：采用优质锁具，锁定灵活，锁具符合GB/T3325-2017《金属家具通用技术条件》标准要求，金属件外观，电镀层表面应无剥落、返锈、毛刺，表面应无烧焦、起泡、针孔、裂纹、花斑(不包括镀彩锌)和划痕，金属电镀层理化性能，抗盐雾：18 h，直径 1.5mm以下锈点≤20 点/dm2，其中直径≥1.0mm 锈点不超过5点(距边缘棱角2mm以内的不计)。</w:t>
            </w:r>
          </w:p>
        </w:tc>
        <w:tc>
          <w:tcPr>
            <w:tcW w:w="725" w:type="dxa"/>
            <w:gridSpan w:val="2"/>
            <w:noWrap w:val="0"/>
            <w:vAlign w:val="center"/>
          </w:tcPr>
          <w:p w14:paraId="736B81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74EA62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185" w:type="dxa"/>
            <w:noWrap w:val="0"/>
            <w:vAlign w:val="center"/>
          </w:tcPr>
          <w:p w14:paraId="6FE890D3">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4BA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6D563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gridSpan w:val="2"/>
            <w:noWrap w:val="0"/>
            <w:vAlign w:val="center"/>
          </w:tcPr>
          <w:p w14:paraId="391F34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办公座椅（配套1.4m桌）</w:t>
            </w:r>
          </w:p>
        </w:tc>
        <w:tc>
          <w:tcPr>
            <w:tcW w:w="4474" w:type="dxa"/>
            <w:gridSpan w:val="2"/>
            <w:noWrap w:val="0"/>
            <w:vAlign w:val="center"/>
          </w:tcPr>
          <w:p w14:paraId="65D52A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规格：常规                                                                                                                                                                 1、椅背部件：靠背和扶手均采用黑色全新料加纤框架。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2、面料：椅背采用优质透气网布，手感柔软舒适，纹理清晰，网布符合GB18401-2010《国家纺织产品基本安全技术规范》检验标准，甲醛含量≤300mg/kg。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海绵：使用高回弹海绵填充，经久耐用，不易塌陷，海绵符合GB/T10802-2023《通用软质聚氨酯泡沫塑料》、QB/T2280-2016《办公家具办公椅》及《2025年家具及家具用原辅材料抽样检验实施方案》标准要求，外观性能符合标准要求，表观密度偏差士2.5、40%压陷硬度偏差士13N，回弹率≥35%；75%压缩永久变形≤10%；65%/25%压陷比≥1.8%；气味等级≥7级；恒定负荷反复压陷疲劳后的 40%压陷硬度损失值（P）32%≤P≤39%;拉伸强度≥80kPa；断裂伸长率≥156%；撕裂强度≥2.0N/cm；干热老化后拉伸强度≥111kPa；干热老化后拉伸强度变化率≤士30%；湿热老化后拉伸强度≥108kPa；湿热老化后拉伸强度变化率≤士30%；灰分≤1.5%；甲醛散发≤10mg/kg；表观密度座面≥25kg/m³；TVOC≤0.5mg/㎡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气压棒：使用优质气压棒，气压棒符合GB/T29525-2013《座椅升降气弹簧技术条件》、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耐腐蚀性能：气弹簧立筒涂层：经96h中性盐雾试验后，其筒身表面不得有起泡、脱皮和腐蚀缺陷、电镀层：18h，直径1.5mm以下锈点≤20 点/dm²，其中直径&gt;1.0mm 锈点不超过5点(距边缘棱角2mm 以内的不计)，外观性能符合标准要求，电镀层无锈点，乙酸盐雾100h：金属表面涂(镀)层本身的耐腐蚀等级:10级;金属表面涂(镀)层对基体的保护等级:10级。                                                                                                                              5、椅轮：使用优质万向轮，转椅万向轮符合QB/T2280-2016《办公家具 办公椅》GB28481-2012《塑料家具中有害物质限量》及《2024年家具及人造板产品抽样检验实施方案》标准要求，金属件应进行防锈处理，不应有锈迹，应无端部未封口的管件。管材和冲压件:不应有裂缝、脱层，无叠缝、错位、结疤。弯管处弧形圆滑一致，波纹高低不大于0.4mm，冲压件平整、无裂纹、结疤。涂层和镀层：金属件镀层应无烧焦、起泡、针孔、裂纹、毛刺、花斑(不包括镀彩锌)和划痕，产品的所有外角和接触人体的部位应进行磨钝处理，应无毛刺、刃口和棱角，重金属含量：可溶性铅(Pb)≤90mg/kg，可溶性镉(Cd)≤75mg/kg，可溶性铬(Cr)≤60mg/kg，可溶性汞(Hg)≤60mg/kg。                                                                               6、脚架：尼龙五星脚架，五星脚符合QB/T2280-2016《办公家具 办公椅》及《2024年家具及人造板产品抽样检验实施方案》标准要求，力学性能：底座静载荷(加载力；1000kg；持续:lmin；2次)，底座的结构完整性无破坏，无突然的明显的形变。                                                                                                               7、配置：PU固定扶手，同步倾仰底盘。</w:t>
            </w:r>
          </w:p>
        </w:tc>
        <w:tc>
          <w:tcPr>
            <w:tcW w:w="725" w:type="dxa"/>
            <w:gridSpan w:val="2"/>
            <w:noWrap w:val="0"/>
            <w:vAlign w:val="center"/>
          </w:tcPr>
          <w:p w14:paraId="459F7A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333CC9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185" w:type="dxa"/>
            <w:noWrap w:val="0"/>
            <w:vAlign w:val="center"/>
          </w:tcPr>
          <w:p w14:paraId="7BAE2330">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8C2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DC2455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gridSpan w:val="2"/>
            <w:noWrap w:val="0"/>
            <w:vAlign w:val="center"/>
          </w:tcPr>
          <w:p w14:paraId="7E4EB0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1.6m办公电脑桌</w:t>
            </w:r>
          </w:p>
        </w:tc>
        <w:tc>
          <w:tcPr>
            <w:tcW w:w="4474" w:type="dxa"/>
            <w:gridSpan w:val="2"/>
            <w:noWrap w:val="0"/>
            <w:vAlign w:val="center"/>
          </w:tcPr>
          <w:p w14:paraId="6EC97D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规格：1600*800*750mm                                                                                                                                                                  1、基材：采用优质环保中密度纤维板，中密度纤维板符合GB/T11718-2021《中密度纤维板》、GB18580-2017《室内装饰装修材料 人造板及其制品中甲醛释放限量》、GB/T39600-2021《人造板及其制品甲醛释放量分级》、HJ571-2010《环境标志产品技术要求 人造板及其制品》、GB/T35601-2024《绿色产品评价 人造板和木质地板》、QB/T4371-2012《家具抗菌性能的评价》、GB/T1741-2020《漆膜耐霉菌性测定法》及《2025年家具及家具用原辅材料抽样检验实施方案》标准要求，含水率3%-13%，静曲强度≥24MPa，弹性模量≥2300MPa，内胶合强度≥0.45MPa，吸水厚度膨胀率（24h）≤5.2%，表面胶合强度≥1.20MPa，甲醛释放量（1m³气候箱法）达到ENF级，甲醛释放量≤0.025mg/m³，挥发性有机化合物释放浓度（7d）苯、甲苯、二甲苯、总挥发性有机化合物（TVOC）未检出，总挥发性有机化合物TVOC未检出，具有较好的抗菌性能，金黄色葡萄球菌抗菌率≥99.5%，大肠杆菌抗菌率≥99.5%；具有较好的防霉性能，黑曲霉、球毛壳霉、腊叶芽枝霉、宛氏拟青霉达到0级，没有生长。                                                                                                                   2、贴面：采用优质胡桃木皮贴面，木皮符合GB/T13010-2020《木材工业用单板》 GB18580-2017《室内装饰装修材料—人造板及其制品中甲醛释放量》 及《2024年家具及人造板产品抽样检验实施方案》标准，木材含水率6%-14%；甲醛释放量≤0.124mg/m³。                                                                                                                                       3、涂饰：采用环保水性油漆，水性油漆符合GB/T23999-2009《室内装饰装修用水性木器涂料》、GB18581-2020《木器涂料中有害物质限量》及《2025年涂料和胶粘剂产品抽样检验实施方案》标准要求，耐黄变性(168h)≤3.0；VOC含量≤250g/L；甲醛含量≤100mg/kg；总铅(Pb)含量(限色漆、腻子和醇酸清漆)≤90mg/kg；可溶性重金属含量(限色漆、腻子和醇酸清漆)镉(Cd)含量≤75mg/kg；铬(Cr)含量≤60mg/kg；汞(Hg)含量≤60mg/kg；烷基酚聚氧乙烯醚总和含量≤1000mg/kg，苯系物总和含量（ 限苯、甲苯、二甲苯(含乙苯)）≤250mg/kg。                                                                                                                            4、胶粘剂：使用环保水基型胶粘剂，水基型胶粘剂：符合GB18583-2008《室内装饰装修材料胶粘剂中有害物质限量》、HJ2541-2016《环境标志产品技术要求胶粘剂》及《2025年涂料和胶粘剂产品抽样检验实方案》标准要求，游离甲醛≤1.0g/kg；苯≤0.20g/kg；甲苯十二甲苯≤10g/kg；总挥发性有机物≤350g/L；卤代烃未检出。                                                                                                                        5、抽屉五金：使用优质导轨，导轨符合QB/T2454-2013《家具五金抽屉导轨》、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所有组件或连接件不应断裂损坏；通过手触压证实，用于紧固的组件不应松动；所有零部件不应有影响正常运行的变形或磨损；五金连接件不应松动；所有组件的功能不应损害；抽屉导轨及其组件不应分离；抽屉导轨组件底部变形：变形量不应超过内部尺寸(宽度和深度)最窄部分的 1/75；耐久试验前推力≦50N，耐久试验前拉力≦50N，耐久试验后推力≦50N，耐久试验后拉力≦50N，下沉量不应超过抽屉导轨拉出长度的4%；耐久性≥80000 次，耐腐蚀：18h，1.5mm 以下锈点不应超过 20点/d㎡ ，其中直径1.0mm 以上锈点不应超过5点/d㎡；乙酸盐雾100h：金属镀(涂)层本身的耐腐蚀等级:10 级，金属镀(涂)层对基体的保护等级:10级；铜加速乙酸盐雾100h外观评级:10级；保护评级:10级；金属件-电镀件：应无露底、毛刺、镀层脱落、锈蚀等。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柜体五金：使用优质铰链，铰链符合QB/T2189-2013《家具五金杯状暗铰链》、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垂直静载荷(30kg)：a)、所有组件或结合处不应断裂:b)、通过手触压证实，用于紧固的组件不应松动:c)、所有组件不应有影响正常运行的变形或磨损;d)、固定组件不应松动:e)、所有组件的功能不应损害:f)杯状暗铰链及其组件不应分离；水平静载荷(70N)；耐久试验前打开力≤20N，耐久试验前关闭力≤20N，耐久试验后打开力≤20N，耐久试验后关闭力≤20N；垂直静载荷(20kg)符合要求；水平静载荷（4ON)符合要求；耐久性(80000 次)符合要求；耐腐蚀：18h，1.5mm以下锈点不应超过 20点/d㎡，其中直径1.0mm 以上锈点不应超过5 点/d㎡；乙酸盐雾100h：金属镀(涂)层本身的耐腐蚀等级:10级，金属镀(涂)层对基体的保护等级:10 级；铜加速乙酸盐雾100h：外观评级10级，保护评级10级；金属件-电镀件应无起泡、烧焦,无光泽(整体异色)针孔、裂纹、斑点等。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锁具：采用优质锁具，锁定灵活，锁具符合GB/T3325-2017《金属家具通用技术条件》标准要求，金属件外观，电镀层表面应无剥落、返锈、毛刺，表面应无烧焦、起泡、针孔、裂纹、花斑(不包括镀彩锌)和划痕，金属电镀层理化性能，抗盐雾：18 h，直径 1,5mm以下锈点≤20 点/dm2，其中直径≥1.0mm 锈点不超过5点(距边缘棱角2mm以内的不计)。                                                                                                                                                      8、工艺：板面两面双贴木皮，实木封边精修，两面均衡油饰，五底三面。</w:t>
            </w:r>
          </w:p>
        </w:tc>
        <w:tc>
          <w:tcPr>
            <w:tcW w:w="725" w:type="dxa"/>
            <w:gridSpan w:val="2"/>
            <w:noWrap w:val="0"/>
            <w:vAlign w:val="center"/>
          </w:tcPr>
          <w:p w14:paraId="6F1B72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w:t>
            </w:r>
          </w:p>
        </w:tc>
        <w:tc>
          <w:tcPr>
            <w:tcW w:w="916" w:type="dxa"/>
            <w:gridSpan w:val="2"/>
            <w:noWrap w:val="0"/>
            <w:vAlign w:val="center"/>
          </w:tcPr>
          <w:p w14:paraId="1964D3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04465806">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B0B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5B5B1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609" w:type="dxa"/>
            <w:gridSpan w:val="2"/>
            <w:noWrap w:val="0"/>
            <w:vAlign w:val="center"/>
          </w:tcPr>
          <w:p w14:paraId="49E62D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办公座椅（配套1.6m桌）</w:t>
            </w:r>
          </w:p>
        </w:tc>
        <w:tc>
          <w:tcPr>
            <w:tcW w:w="4474" w:type="dxa"/>
            <w:gridSpan w:val="2"/>
            <w:noWrap w:val="0"/>
            <w:vAlign w:val="center"/>
          </w:tcPr>
          <w:p w14:paraId="0501D3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规格：常规                                                                                                                                                              1、饰面：使用优质环保皮（西皮），耐磨耐划，环保性能佳，环保皮（西皮）符合GB/T16799-2018《家具用皮革》、GB17927-2024《家具阻燃性能安全技术规范》、QB/T4371-2012《家具抗菌性能的评价》及《2025年家具及家具用原辅材料抽样检验实施方案》标准要求，摩擦色牢度-干摩擦（500次）涂层厚度摩擦色牢度-干摩擦（500次）涂层厚度&gt;25um≥4级；摩擦色牢度-湿摩擦（250次）涂层厚度&gt;25um≥3/4级；摩擦色牢度-碱性汗液（80次）涂层厚度&gt;25um≥3/4级；耐光性≥5级；涂层粘着牢度≥2.5N/10mm；耐折牢度（50000次）：无裂纹；耐磨性：无明显损伤、剥落；撕裂力≥20N；理化性能气味≤3级：pH≥3.2：游离甲醛≤75mg/kg；挥发性有机物(VOC)≤150mg/kg；可萃取的重金属-铅(Pb)≤90mg/kg可萃取的重金属-镉(Cd)≤75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填充：座、背填充高密度海绵，经久耐用，不易塌陷，海绵符合GB/T10802-2023《通用软质聚氨酯泡沫塑料》、QB/T2280-2016《办公家具办公椅》及《2025年家具及家具用原辅材料抽样检验实施方案》标准要求，外观性能符合标准要求，表观密度偏差士2.5、40%压陷硬度偏差士13N；回弹率≥35%；75%压缩永久变形≤10%；65%/25%压陷比≥1.8%；气味等级≥7级；恒定负荷反复压陷疲劳后的 40%压陷硬度损失值（P）32%≤P≤39%;拉伸强度≥80kPa；断裂伸长率≥156%；撕裂强度≥2.0N/cm；干热老化后拉伸强度≥111kPa；干热老化后拉伸强度变化率≤士30%；湿热老化后拉伸强度≥108kPa；湿热老化后拉伸强度变化率≤士30%；灰分≤1.5%；甲醛散发≤10mg/kg；表观密度座面≥25kg/m³；TVOC≤0.5mg/㎡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框架：内框架采用实木框架，实木复合GB/T35601-2017《绿色产品评价人造板和木质地板》及《2024年家具及人造板产品抽样检验实施方案》标准要求，甲醛释放量≤0.05mg/m³；TVOC≦100μg/m³。经防潮、防腐、防蛀处理，环保耐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涂饰：采用环保水性油漆，水性油漆符合GB/T23999-2009室内装饰装修用水性木器涂料GB18581-2020木器涂料中有害物质限量及《2025年涂料和胶粘剂产品抽样检验实施方案》标准要求，耐黄变性(168h)≤3.0；VOC含量≤250g/L；甲醛含量≤100mg/kg；总铅(Pb)含量(限色漆、腻子和醇酸清漆)≤90mg/kg；可溶性重金属含量(限色漆、腻子和醇酸清漆)镉(Cd)含量≤75mg/kg；铬(Cr)含量≤60mg/kg；汞(Hg)含量≤60mg/kg；烷基酚聚氧乙烯醚总和含量≤1000mg/kg，苯系物总和含量（ 限苯、甲苯、二甲苯(含乙苯)）≤250mg/kg。</w:t>
            </w:r>
          </w:p>
        </w:tc>
        <w:tc>
          <w:tcPr>
            <w:tcW w:w="725" w:type="dxa"/>
            <w:gridSpan w:val="2"/>
            <w:noWrap w:val="0"/>
            <w:vAlign w:val="center"/>
          </w:tcPr>
          <w:p w14:paraId="659CA3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7A3D48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D09C20C">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8DE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F8823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09" w:type="dxa"/>
            <w:gridSpan w:val="2"/>
            <w:noWrap w:val="0"/>
            <w:vAlign w:val="center"/>
          </w:tcPr>
          <w:p w14:paraId="25741A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值班室座椅</w:t>
            </w:r>
          </w:p>
        </w:tc>
        <w:tc>
          <w:tcPr>
            <w:tcW w:w="4474" w:type="dxa"/>
            <w:gridSpan w:val="2"/>
            <w:noWrap w:val="0"/>
            <w:vAlign w:val="center"/>
          </w:tcPr>
          <w:p w14:paraId="13F4F4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【桌子】：规格：1200*700*750mm                                                                                                                              1、基材：采用优质环保三聚氰胺实木颗粒板（刨花板），三聚氰胺实木颗粒板（刨花板）符合GB/T15102-2017《浸渍胶膜纸饰面纤维板和刨花板》、GB18580-2017《室内装饰材料人造板及其制品中甲醛释放限量》、GB/T39600-2021《人造板及其制品甲醛释放量分级》、HJ571-2010《环境标志产品技术要求人造板及其制品》、GB/T35601-2024《绿色产品评价人造板和木质地板》、QB/T4371-2012《家具抗菌性能的评价》、GB/T1741-2020《漆膜耐霉菌性测定法》及《2025年家具及家具用原辅材料抽样检验实施方案》标准要求，静曲强度≥11.0MPa；弹性模量≥1600MPa；内结合强度≥0.35MPa；表面胶合强度≥0.60MPa；2h吸水厚度膨胀率≤8.0%；含水率3.0～13.0%；密度0.60～0.90g/cm³；握螺钉力板面≥900N,板边≥600N,表面耐冷热循环,无裂缝、鼓泡、变色、起皱等,表面耐香烟灼烧达到4级以上；表面耐干热达到4级以上；表面耐污染腐蚀素色达到4级以上；表面耐龟裂达到4级以上；表面耐水蒸气达到4级以上；耐光色牢度蓝色羊毛布6级，达到灰度卡4级；甲醛释放量（1m³气候箱法）ENF级：≤0.025mg/m³；总挥发性有机化合物(TVOC)释放率≤0.50mg/m²﹒h；抑菌金黄色葡萄球菌≥99.5%；抑菌大肠杆菌≥99.5%；耐霉性能：耐霉菌性等级（黑曲霉、球毛壳霉、腊叶芽枝霉、宛氏拟青霉）0级，没有生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2、封边：采用优质环保PVC封边条，PVC封边条符合QB/T4463-2013《家具用封边条技术要求》、 GB/T32487-2016《塑料家具通用技术条件》、 GB/T1741-2020《漆膜耐霉菌性测定法》及《2025年家具及家具用原辅材料抽样检验实施方案》标准要求，外观表面应无皱纹、裂纹、折痕、暗条痕、染色线、刀线、油渍、污点、黑斑、粘胶和杂质，无明显的气泡、针孔、划痕、波纹等瑕疵；耐干热性应无龟裂、无鼓泡；耐磨性磨30r后应无露底现象；耐开裂性（耐龟裂性）≥2级（有不规则横向细微开裂）；耐老化性应无开裂；耐冷热循环性应无龟裂、无鼓泡、无变色、无起皱；耐光色牢度（灰色样卡）≥4级；甲醛释放量≤1.5mg/L；有害物质限量均未检出；邵氏D硬度：≥HD63；耐霉菌性等级（黑曲霉、球毛壳霉、腊叶芽枝霉、宛氏拟青霉）0级，没有生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3、胶粘剂：使用环保热熔胶，热熔胶符合GB18583-2008《室内装饰装修材料胶粘剂中有害物质限量》标准要求，总挥发性有机化合物≤100g/L。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抽屉五金：使用优质导轨，导轨符合QB/T2454-2013《家具五金抽屉导轨》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所有组件或连接件不应断裂损坏；通过手触压证实，用于紧固的组件不应松动；所有零部件不应有影响正常运行的变形或磨损；五金连接件不应松动；所有组件的功能不应损害；抽屉导轨及其组件不应分离；抽屉导轨组件底部变形：变形量不应超过内部尺寸(宽度和深度)最窄部分的 1/75；耐久试验前推力≦50N，耐久试验前拉力≦50N，耐久试验后推力≦50N，耐久试验后拉力≦50N，下沉量不应超过抽屉导轨拉出长度的4%；耐久性≥80000 次，耐腐蚀：18h，1.5mm 以下锈点不应超过 20点/d㎡ ，其中直径1.0mm 以上锈点不应超过5点/d㎡；乙酸盐雾100h：金属镀(涂)层本身的耐腐蚀等级:10 级，金属镀(涂)层对基体的保护等级:10级；铜加速乙酸盐雾100h外观评级:10级；保护评级:10级；金属件-电镀件：应无露底、毛刺、镀层脱落、锈蚀等。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柜体五金：使用优质铰链，铰链符合QB/T2189-2013《家具五金杯状暗铰链》、QB/T3827-1999《轻工产品金属镀层和化学处理层的耐腐蚀试验方法乙酸盐雾试验(ASS)法》、QB/T3832-1999《轻工产品金属镀层腐蚀试验结果的评价》、GB/T10125-2021《人造气氛腐蚀试验盐雾试验》GB/T3325-2024《金属家具通用技术条件》及《2025年家具及家具用原辅材料抽样检验实施方案》标准要求，垂直静载荷(30kg)：a)、所有组件或结合处不应断裂:b)、通过手触压证实，用于紧固的组件不应松动:c)、所有组件不应有影响正常运行的变形或磨损;d)、固定组件不应松动:e)、所有组件的功能不应损害:f)杯状暗铰链及其组件不应分离；水平静载荷(70N)；耐久试验前打开力≤20N，耐久试验前关闭力≤20N，耐久试验后打开力≤20N，耐久试验后关闭力≤20N；垂直静载荷(20kg)符合要求；水平静载荷（4ON)符合要求；耐久性(80000 次)符合要求；耐腐蚀：18h，1.5mm以下锈点不应超过 20点/d㎡，其中直径1.0mm 以上锈点不应超过5 点/d㎡；乙酸盐雾100h：金属镀(涂)层本身的耐腐蚀等级:10级，金属镀(涂)层对基体的保护等级:10 级；铜加速乙酸盐雾100h：外观评级10级，保护评级10级；金属件-电镀件应无起泡、烧焦,无光泽(整体异色)针孔、裂纹、斑点等。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6、锁具：采用优质锁具，锁定灵活，锁具符合GB/T3325-2017《金属家具通用技术条件》标准要求，金属件外观，电镀层表面应无剥落、返锈、毛刺，表面应无烧焦、起泡、针孔、裂纹、花斑(不包括镀彩锌)和划痕，金属电镀层理化性能，抗盐雾：18 h，直径 1.5mm以下锈点≤20 点/dm2，其中直径≥1.0mm 锈点不超过5点(距边缘棱角2mm以内的不计)。                                                                                                             【椅子】：规格：常规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1、椅背部件：靠背和扶手均采用黑色全新料加纤框架。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2、面料：椅背采用优质透气网布，手感柔软舒适，纹理清晰，网布符合GB18401-2010《国家纺织产品基本安全技术规范》检验标准，甲醛含量≤300mg/kg。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海绵：使用高回弹海绵填充，经久耐用，不易塌陷，海绵符合GB/T10802-2023《通用软质聚氨酯泡沫塑料》、QB/T2280-2016《办公家具办公椅》及《2025年家具及家具用原辅材料抽样检验实施方案》标准要求，外观性能符合标准要求，表观密度偏差士2.5、40%压陷硬度偏差士13N，回弹率≥35%；75%压缩永久变形≤10%；65%/25%压陷比≥1.8%；气味等级≥7级；恒定负荷反复压陷疲劳后的 40%压陷硬度损失值（P）32%≤P≤39%;拉伸强度≥80kPa；断裂伸长率≥156%；撕裂强度≥2.0N/cm；干热老化后拉伸强度≥111kPa；干热老化后拉伸强度变化率≤士30%；湿热老化后拉伸强度≥108kPa；湿热老化后拉伸强度变化率≤士30%；灰分≤1.5%；甲醛散发≤10mg/kg；表观密度座面≥25kg/m³；TVOC≤0.5mg/㎡h。                                                4、椅架：使用优质弓形架，电镀喷涂，管壁1.2mm厚度。</w:t>
            </w:r>
          </w:p>
        </w:tc>
        <w:tc>
          <w:tcPr>
            <w:tcW w:w="725" w:type="dxa"/>
            <w:gridSpan w:val="2"/>
            <w:noWrap w:val="0"/>
            <w:vAlign w:val="center"/>
          </w:tcPr>
          <w:p w14:paraId="2EC3FC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05EEA1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5CF93190">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98D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157A9DD8">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2.2 办公楼2楼办公家具</w:t>
            </w:r>
          </w:p>
        </w:tc>
      </w:tr>
      <w:tr w14:paraId="43A0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D8CAB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gridSpan w:val="2"/>
            <w:noWrap w:val="0"/>
            <w:vAlign w:val="center"/>
          </w:tcPr>
          <w:p w14:paraId="132406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大型会议桌</w:t>
            </w:r>
          </w:p>
        </w:tc>
        <w:tc>
          <w:tcPr>
            <w:tcW w:w="4474" w:type="dxa"/>
            <w:gridSpan w:val="2"/>
            <w:noWrap w:val="0"/>
            <w:vAlign w:val="center"/>
          </w:tcPr>
          <w:p w14:paraId="1C2BA6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规格：6800*2300*750mm                                                                                                                               1、基材：采用优质环保中密度纤维板，中密度纤维板符合GB/T11718-2021《中密度纤维板》、GB18580-2017《室内装饰装修材料 人造板及其制品中甲醛释放限量》、GB/T39600-2021《人造板及其制品甲醛释放量分级》、HJ571-2010《环境标志产品技术要求 人造板及其制品》、GB/T35601-2024《绿色产品评价 人造板和木质地板》、QB/T4371-2012《家具抗菌性能的评价》、GB/T1741-2020《漆膜耐霉菌性测定法》及《2025年家具及家具用原辅材料抽样检验实施方案》标准要求，含水率3%-13%，静曲强度≥24MPa，弹性模量≥2300MPa，内胶合强度≥0.45MPa，吸水厚度膨胀率（24h）≤5.2%，表面胶合强度≥1.20MPa，甲醛释放量（1m³气候箱法）达到ENF级，甲醛释放量≤0.025mg/m³，挥发性有机化合物释放浓度（7d）苯、甲苯、二甲苯、总挥发性有机化合物（TVOC）未检出，总挥发性有机化合物TVOC未检出，具有较好的抗菌性能，金黄色葡萄球菌抗菌率≥99.5%，大肠杆菌抗菌率≥99.5%；具有较好的防霉性能，黑曲霉、球毛壳霉、腊叶芽枝霉、宛氏拟青霉达到0级，没有生长。                                                                                                                   2、贴面：采用优质胡桃木皮贴面，木皮符合GB/T13010-2020《木材工业用单板》 GB18580-2017《室内装饰装修材料—人造板及其制品中甲醛释放量》 及《2024年家具及人造板产品抽样检验实施方案》标准，木材含水率6%-14%；甲醛释放量≤0.124mg/m³。                                                                          3、涂饰：采用环保水性油漆，水性油漆符合GB/T23999-2009《室内装饰装修用水性木器涂料》、GB18581-2020《木器涂料中有害物质限量》及《2025年涂料和胶粘剂产品抽样检验实施方案》标准要求，耐黄变性(168h)≤3.0；VOC含量≤250g/L；甲醛含量≤100mg/kg；总铅(Pb)含量(限色漆、腻子和醇酸清漆)≤90mg/kg；可溶性重金属含量(限色漆、腻子和醇酸清漆)镉(Cd)含量≤75mg/kg；铬(Cr)含量≤60mg/kg；汞(Hg)含量≤60mg/kg；烷基酚聚氧乙烯醚总和含量≤1000mg/kg，苯系物总和含量（ 限苯、甲苯、二甲苯(含乙苯)）≤250mg/kg。                                                                                                                       4、胶粘剂：使用环保水基型胶粘剂，水基型胶粘剂：符合GB18583-2008《室内装饰装修材料胶粘剂中有害物质限量》、HJ2541-2016《环境标志产品技术要求胶粘剂》及《2025年涂料和胶粘剂产品抽样检验实方案》标准要求，游离甲醛≤1.0g/kg；苯≤0.20g/kg；甲苯十二甲苯≤10g/kg；总挥发性有机物≤350g/L；卤代烃未检出。                                                                                                                                                           5、配置：桌面配备多功能走电系统线盒，方便耐用。                                                                                                                                                    6、工艺：板面两面双贴木皮，实木封边精修，两面均衡油饰，五底三面。</w:t>
            </w:r>
          </w:p>
        </w:tc>
        <w:tc>
          <w:tcPr>
            <w:tcW w:w="725" w:type="dxa"/>
            <w:gridSpan w:val="2"/>
            <w:noWrap w:val="0"/>
            <w:vAlign w:val="center"/>
          </w:tcPr>
          <w:p w14:paraId="519450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6A0EC9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389217C9">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AA0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E075B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gridSpan w:val="2"/>
            <w:noWrap w:val="0"/>
            <w:vAlign w:val="center"/>
          </w:tcPr>
          <w:p w14:paraId="5707C0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会议座椅</w:t>
            </w:r>
          </w:p>
        </w:tc>
        <w:tc>
          <w:tcPr>
            <w:tcW w:w="4474" w:type="dxa"/>
            <w:gridSpan w:val="2"/>
            <w:noWrap w:val="0"/>
            <w:vAlign w:val="center"/>
          </w:tcPr>
          <w:p w14:paraId="13BB24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规格：常规                                                                                                                                                              1、饰面：使用优质环保皮（西皮），耐磨耐划，环保性能佳，环保皮（西皮）符合GB/T16799-2018《家具用皮革》、GB17927-2024《家具阻燃性能安全技术规范》、QB/T4371-2012《家具抗菌性能的评价》及《2025年家具及家具用原辅材料抽样检验实施方案》标准要求，摩擦色牢度-干摩擦（500次）涂层厚度摩擦色牢度-干摩擦（500次）涂层厚度&gt;25um≥4级；摩擦色牢度-湿摩擦（250次）涂层厚度&gt;25um≥3/4级；摩擦色牢度-碱性汗液（80次）涂层厚度&gt;25um≥3/4级；耐光性≥5级；涂层粘着牢度≥2.5N/10mm；耐折牢度（50000次）：无裂纹；耐磨性：无明显损伤、剥落；撕裂力≥20N；理化性能气味≤3级：pH≥3.2：游离甲醛≤75mg/kg；挥发性有机物(VOC)≤150mg/kg；可萃取的重金属-铅(Pb)≤90mg/kg可萃取的重金属-镉(Cd)≤75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填充：座、背填充高密度海绵，经久耐用，不易塌陷，海绵符合GB/T10802-2023《通用软质聚氨酯泡沫塑料》、QB/T2280-2016《办公家具办公椅》及《2025年家具及家具用原辅材料抽样检验实施方案》标准要求，外观性能符合标准要求，表观密度偏差士2.5、40%压陷硬度偏差士13N；回弹率≥35%；75%压缩永久变形≤10%；65%/25%压陷比≥1.8%；气味等级≥7级；恒定负荷反复压陷疲劳后的 40%压陷硬度损失值（P）32%≤P≤39%;拉伸强度≥80kPa；断裂伸长率≥156%；撕裂强度≥2.0N/cm；干热老化后拉伸强度≥111kPa；干热老化后拉伸强度变化率≤士30%；湿热老化后拉伸强度≥108kPa；湿热老化后拉伸强度变化率≤士30%；灰分≤1.5%；甲醛散发≤10mg/kg；表观密度座面≥25kg/m³；TVOC≤0.5mg/㎡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框架：内框架采用实木框架，实木复合GB/T35601-2017《绿色产品评价人造板和木质地板》及《2024年家具及人造板产品抽样检验实施方案》标准要求，甲醛释放量≤0.05mg/m³；TVOC≦100μg/m³。经防潮、防腐、防蛀处理，环保耐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涂饰：采用环保水性油漆，水性油漆符合GB/T23999-2009室内装饰装修用水性木器涂料GB18581-2020木器涂料中有害物质限量及《2025年涂料和胶粘剂产品抽样检验实施方案》标准要求，耐黄变性(168h)≤3.0；VOC含量≤250g/L；甲醛含量≤100mg/kg；总铅(Pb)含量(限色漆、腻子和醇酸清漆)≤90mg/kg；可溶性重金属含量(限色漆、腻子和醇酸清漆)镉(Cd)含量≤75mg/kg；铬(Cr)含量≤60mg/kg；汞(Hg)含量≤60mg/kg；烷基酚聚氧乙烯醚总和含量≤1000mg/kg，苯系物总和含量（ 限苯、甲苯、二甲苯(含乙苯)）≤250mg/kg。</w:t>
            </w:r>
          </w:p>
        </w:tc>
        <w:tc>
          <w:tcPr>
            <w:tcW w:w="725" w:type="dxa"/>
            <w:gridSpan w:val="2"/>
            <w:noWrap w:val="0"/>
            <w:vAlign w:val="center"/>
          </w:tcPr>
          <w:p w14:paraId="352EB2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184803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85" w:type="dxa"/>
            <w:noWrap w:val="0"/>
            <w:vAlign w:val="center"/>
          </w:tcPr>
          <w:p w14:paraId="14DA8771">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817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72A80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gridSpan w:val="2"/>
            <w:noWrap w:val="0"/>
            <w:vAlign w:val="center"/>
          </w:tcPr>
          <w:p w14:paraId="60AE1B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长条会议桌</w:t>
            </w:r>
          </w:p>
        </w:tc>
        <w:tc>
          <w:tcPr>
            <w:tcW w:w="4474" w:type="dxa"/>
            <w:gridSpan w:val="2"/>
            <w:noWrap w:val="0"/>
            <w:vAlign w:val="center"/>
          </w:tcPr>
          <w:p w14:paraId="7D0931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规格：1400*400*750mm                                                                                                                             1、基材：采用优质环保中密度纤维板，中密度纤维板符合GB/T11718-2021《中密度纤维板》、GB18580-2017《室内装饰装修材料 人造板及其制品中甲醛释放限量》、GB/T39600-2021《人造板及其制品甲醛释放量分级》、HJ571-2010《环境标志产品技术要求 人造板及其制品》、GB/T35601-2024《绿色产品评价 人造板和木质地板》、QB/T4371-2012《家具抗菌性能的评价》、GB/T1741-2020《漆膜耐霉菌性测定法》及《2025年家具及家具用原辅材料抽样检验实施方案》标准要求，含水率3%-13%，静曲强度≥24MPa，弹性模量≥2300MPa，内胶合强度≥0.45MPa，吸水厚度膨胀率（24h）≤5.2%，表面胶合强度≥1.20MPa，甲醛释放量（1m³气候箱法）达到ENF级，甲醛释放量≤0.025mg/m³，挥发性有机化合物释放浓度（7d）苯、甲苯、二甲苯、总挥发性有机化合物（TVOC）未检出，总挥发性有机化合物TVOC未检出，具有较好的抗菌性能，金黄色葡萄球菌抗菌率≥99.5%，大肠杆菌抗菌率≥99.5%；具有较好的防霉性能，黑曲霉、球毛壳霉、腊叶芽枝霉、宛氏拟青霉达到0级，没有生长。                                                                                                                                                2、贴面：采用优质胡桃木皮贴面，木皮符合GB/T13010-2020《木材工业用单板》 GB18580-2017《室内装饰装修材料—人造板及其制品中甲醛释放量》 及《2024年家具及人造板产品抽样检验实施方案》标准，木材含水率6%-14%；甲醛释放量≤0.124mg/m³。                                                                          3、涂饰：采用环保水性油漆，水性油漆符合GB/T23999-2009《室内装饰装修用水性木器涂料》、GB18581-2020《木器涂料中有害物质限量》及《2025年涂料和胶粘剂产品抽样检验实施方案》标准要求，耐黄变性(168h)≤3.0；VOC含量≤250g/L；甲醛含量≤100mg/kg；总铅(Pb)含量(限色漆、腻子和醇酸清漆)≤90mg/kg；可溶性重金属含量(限色漆、腻子和醇酸清漆)镉(Cd)含量≤75mg/kg；铬(Cr)含量≤60mg/kg；汞(Hg)含量≤60mg/kg；烷基酚聚氧乙烯醚总和含量≤1000mg/kg，苯系物总和含量（ 限苯、甲苯、二甲苯(含乙苯)）≤250mg/kg。                                                                                                                       4、胶粘剂：使用环保水基型胶粘剂，水基型胶粘剂：符合GB18583-2008《室内装饰装修材料胶粘剂中有害物质限量》、HJ2541-2016《环境标志产品技术要求胶粘剂》及《2025年涂料和胶粘剂产品抽样检验实方案》标准要求，游离甲醛≤1.0g/kg；苯≤0.20g/kg；甲苯十二甲苯≤10g/kg；总挥发性有机物≤350g/L；卤代烃未检出。                                                                                                                                                           5、工艺：板面两面双贴木皮，实木封边精修，两面均衡油饰，五底三面。</w:t>
            </w:r>
          </w:p>
        </w:tc>
        <w:tc>
          <w:tcPr>
            <w:tcW w:w="725" w:type="dxa"/>
            <w:gridSpan w:val="2"/>
            <w:noWrap w:val="0"/>
            <w:vAlign w:val="center"/>
          </w:tcPr>
          <w:p w14:paraId="700442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w:t>
            </w:r>
          </w:p>
        </w:tc>
        <w:tc>
          <w:tcPr>
            <w:tcW w:w="916" w:type="dxa"/>
            <w:gridSpan w:val="2"/>
            <w:noWrap w:val="0"/>
            <w:vAlign w:val="center"/>
          </w:tcPr>
          <w:p w14:paraId="181611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4EA338EF">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250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497C5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gridSpan w:val="2"/>
            <w:noWrap w:val="0"/>
            <w:vAlign w:val="center"/>
          </w:tcPr>
          <w:p w14:paraId="37619E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长条会议桌椅子</w:t>
            </w:r>
          </w:p>
        </w:tc>
        <w:tc>
          <w:tcPr>
            <w:tcW w:w="4474" w:type="dxa"/>
            <w:gridSpan w:val="2"/>
            <w:noWrap w:val="0"/>
            <w:vAlign w:val="center"/>
          </w:tcPr>
          <w:p w14:paraId="26F4E1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规格：常规                                                                                                                                                              1、饰面：使用优质环保皮（西皮），耐磨耐划，环保性能佳，环保皮（西皮）符合GB/T16799-2018《家具用皮革》、GB17927-2024《家具阻燃性能安全技术规范》、QB/T4371-2012《家具抗菌性能的评价》及《2025年家具及家具用原辅材料抽样检验实施方案》标准要求，摩擦色牢度-干摩擦（500次）涂层厚度摩擦色牢度-干摩擦（500次）涂层厚度&gt;25um≥4级；摩擦色牢度-湿摩擦（250次）涂层厚度&gt;25um≥3/4级；摩擦色牢度-碱性汗液（80次）涂层厚度&gt;25um≥3/4级；耐光性≥5级；涂层粘着牢度≥2.5N/10mm；耐折牢度（50000次）：无裂纹；耐磨性：无明显损伤、剥落；撕裂力≥20N；理化性能气味≤3级：pH≥3.2：游离甲醛≤75mg/kg；挥发性有机物(VOC)≤150mg/kg；可萃取的重金属-铅(Pb)≤90mg/kg可萃取的重金属-镉(Cd)≤75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填充：座、背填充高密度海绵，经久耐用，不易塌陷，海绵符合GB/T10802-2023《通用软质聚氨酯泡沫塑料》、QB/T2280-2016《办公家具办公椅》及《2025年家具及家具用原辅材料抽样检验实施方案》标准要求，外观性能符合标准要求，表观密度偏差士2.5、40%压陷硬度偏差士13N；回弹率≥35%；75%压缩永久变形≤10%；65%/25%压陷比≥1.8%；气味等级≥7级；恒定负荷反复压陷疲劳后的 40%压陷硬度损失值（P）32%≤P≤39%;拉伸强度≥80kPa；断裂伸长率≥156%；撕裂强度≥2.0N/cm；干热老化后拉伸强度≥111kPa；干热老化后拉伸强度变化率≤士30%；湿热老化后拉伸强度≥108kPa；湿热老化后拉伸强度变化率≤士30%；灰分≤1.5%；甲醛散发≤10mg/kg；表观密度座面≥25kg/m³；TVOC≤0.5mg/㎡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框架：内框架采用实木框架，实木复合GB/T35601-2017《绿色产品评价人造板和木质地板》及《2024年家具及人造板产品抽样检验实施方案》标准要求，甲醛释放量≤0.05mg/m³；TVOC≦100μg/m³。经防潮、防腐、防蛀处理，环保耐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涂饰：采用环保水性油漆，水性油漆符合GB/T23999-2009室内装饰装修用水性木器涂料GB18581-2020木器涂料中有害物质限量及《2025年涂料和胶粘剂产品抽样检验实施方案》标准要求，耐黄变性(168h)≤3.0；VOC含量≤250g/L；甲醛含量≤100mg/kg；总铅(Pb)含量(限色漆、腻子和醇酸清漆)≤90mg/kg；可溶性重金属含量(限色漆、腻子和醇酸清漆)镉(Cd)含量≤75mg/kg；铬(Cr)含量≤60mg/kg；汞(Hg)含量≤60mg/kg；烷基酚聚氧乙烯醚总和含量≤1000mg/kg，苯系物总和含量（ 限苯、甲苯、二甲苯(含乙苯)）≤250mg/kg。</w:t>
            </w:r>
          </w:p>
        </w:tc>
        <w:tc>
          <w:tcPr>
            <w:tcW w:w="725" w:type="dxa"/>
            <w:gridSpan w:val="2"/>
            <w:noWrap w:val="0"/>
            <w:vAlign w:val="center"/>
          </w:tcPr>
          <w:p w14:paraId="5EE7A5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4E183F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85" w:type="dxa"/>
            <w:noWrap w:val="0"/>
            <w:vAlign w:val="center"/>
          </w:tcPr>
          <w:p w14:paraId="009CA500">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06F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BFDE9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609" w:type="dxa"/>
            <w:gridSpan w:val="2"/>
            <w:noWrap w:val="0"/>
            <w:vAlign w:val="center"/>
          </w:tcPr>
          <w:p w14:paraId="2157FB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钢制文件柜</w:t>
            </w:r>
          </w:p>
        </w:tc>
        <w:tc>
          <w:tcPr>
            <w:tcW w:w="4474" w:type="dxa"/>
            <w:gridSpan w:val="2"/>
            <w:noWrap w:val="0"/>
            <w:vAlign w:val="center"/>
          </w:tcPr>
          <w:p w14:paraId="4F8084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规格：850*390*1800mm ；                                                                                                                          1.基材：选用优一级冷轧钢板，裸板厚度0.5mm，承重结构结实可靠，冷轧钢板符合QB/T4767-2014《家具用钢构件》标准要求，产品外观，喷涂件涂层应无漏喷、锈蚀，涂层应光滑均匀，色泽一致,应无流挂、疙瘩、皱皮、飞漆等缺陷，理化性能金属喷涂层硬度≥H。                                                                                                                                  2.工艺：经酸洗磷化处理后，进行静电粉末喷涂，防锈处理，静电喷涂粉末符合HG/T2006-2022《热固性和热塑性粉末涂料》、GB/T10125-2021《人造气氛腐蚀试验 盐雾试验》标准要求，中性盐雾18h达到10级；乙酸盐雾18h达到10级；铜加速乙酸盐雾试验18h达到10级；耐酸性、耐碱性、耐冲击性符合标准要求：耐酸性[3%（质量分数）盐酸溶液]240h无异常，耐碱性[5%（质量分数）氢氧化钠溶液]168h无异常，耐冲击性（正向冲击）50cm，未观察到裂纹、皱纹及剥落现象。</w:t>
            </w:r>
          </w:p>
        </w:tc>
        <w:tc>
          <w:tcPr>
            <w:tcW w:w="725" w:type="dxa"/>
            <w:gridSpan w:val="2"/>
            <w:noWrap w:val="0"/>
            <w:vAlign w:val="center"/>
          </w:tcPr>
          <w:p w14:paraId="691799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组</w:t>
            </w:r>
          </w:p>
        </w:tc>
        <w:tc>
          <w:tcPr>
            <w:tcW w:w="916" w:type="dxa"/>
            <w:gridSpan w:val="2"/>
            <w:noWrap w:val="0"/>
            <w:vAlign w:val="center"/>
          </w:tcPr>
          <w:p w14:paraId="433AFA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185" w:type="dxa"/>
            <w:noWrap w:val="0"/>
            <w:vAlign w:val="center"/>
          </w:tcPr>
          <w:p w14:paraId="0DA752DB">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2EE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49CCF089">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三、</w:t>
            </w:r>
            <w:r>
              <w:rPr>
                <w:rFonts w:hint="eastAsia" w:ascii="宋体" w:hAnsi="宋体" w:eastAsia="宋体" w:cs="宋体"/>
                <w:b/>
                <w:bCs/>
                <w:i w:val="0"/>
                <w:iCs w:val="0"/>
                <w:color w:val="0000FF"/>
                <w:kern w:val="0"/>
                <w:sz w:val="22"/>
                <w:szCs w:val="22"/>
                <w:highlight w:val="none"/>
                <w:u w:val="none"/>
                <w:lang w:val="en-US" w:eastAsia="zh-CN" w:bidi="ar"/>
              </w:rPr>
              <w:t>新看守所武警中队办公家具</w:t>
            </w:r>
          </w:p>
        </w:tc>
      </w:tr>
      <w:tr w14:paraId="1D97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EC97A51">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w:t>
            </w:r>
          </w:p>
        </w:tc>
        <w:tc>
          <w:tcPr>
            <w:tcW w:w="1609" w:type="dxa"/>
            <w:gridSpan w:val="2"/>
            <w:noWrap w:val="0"/>
            <w:vAlign w:val="center"/>
          </w:tcPr>
          <w:p w14:paraId="4CC91215">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1.2米茶水柜</w:t>
            </w:r>
          </w:p>
        </w:tc>
        <w:tc>
          <w:tcPr>
            <w:tcW w:w="4474" w:type="dxa"/>
            <w:gridSpan w:val="2"/>
            <w:noWrap w:val="0"/>
            <w:vAlign w:val="center"/>
          </w:tcPr>
          <w:p w14:paraId="05898805">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74B9D1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2D5D1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3FF5367C">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5CC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BB8A760">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w:t>
            </w:r>
          </w:p>
        </w:tc>
        <w:tc>
          <w:tcPr>
            <w:tcW w:w="1609" w:type="dxa"/>
            <w:gridSpan w:val="2"/>
            <w:noWrap w:val="0"/>
            <w:vAlign w:val="center"/>
          </w:tcPr>
          <w:p w14:paraId="4B89FEE0">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4米会议桌</w:t>
            </w:r>
          </w:p>
        </w:tc>
        <w:tc>
          <w:tcPr>
            <w:tcW w:w="4474" w:type="dxa"/>
            <w:gridSpan w:val="2"/>
            <w:noWrap w:val="0"/>
            <w:vAlign w:val="center"/>
          </w:tcPr>
          <w:p w14:paraId="069EE70F">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48AC09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916" w:type="dxa"/>
            <w:gridSpan w:val="2"/>
            <w:noWrap w:val="0"/>
            <w:vAlign w:val="center"/>
          </w:tcPr>
          <w:p w14:paraId="25BBAA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7A5508D1">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3FB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491D85D">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3</w:t>
            </w:r>
          </w:p>
        </w:tc>
        <w:tc>
          <w:tcPr>
            <w:tcW w:w="1609" w:type="dxa"/>
            <w:gridSpan w:val="2"/>
            <w:noWrap w:val="0"/>
            <w:vAlign w:val="center"/>
          </w:tcPr>
          <w:p w14:paraId="5897A892">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网椅</w:t>
            </w:r>
          </w:p>
        </w:tc>
        <w:tc>
          <w:tcPr>
            <w:tcW w:w="4474" w:type="dxa"/>
            <w:gridSpan w:val="2"/>
            <w:noWrap w:val="0"/>
            <w:vAlign w:val="center"/>
          </w:tcPr>
          <w:p w14:paraId="78707781">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30AC90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5CBC26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185" w:type="dxa"/>
            <w:noWrap w:val="0"/>
            <w:vAlign w:val="center"/>
          </w:tcPr>
          <w:p w14:paraId="5968278D">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5E3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3ADA1FB">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4</w:t>
            </w:r>
          </w:p>
        </w:tc>
        <w:tc>
          <w:tcPr>
            <w:tcW w:w="1609" w:type="dxa"/>
            <w:gridSpan w:val="2"/>
            <w:noWrap w:val="0"/>
            <w:vAlign w:val="center"/>
          </w:tcPr>
          <w:p w14:paraId="6D771ABD">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会议椅</w:t>
            </w:r>
          </w:p>
        </w:tc>
        <w:tc>
          <w:tcPr>
            <w:tcW w:w="4474" w:type="dxa"/>
            <w:gridSpan w:val="2"/>
            <w:noWrap w:val="0"/>
            <w:vAlign w:val="center"/>
          </w:tcPr>
          <w:p w14:paraId="551A6721">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4083C2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080894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185" w:type="dxa"/>
            <w:noWrap w:val="0"/>
            <w:vAlign w:val="center"/>
          </w:tcPr>
          <w:p w14:paraId="766485F4">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663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870B016">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5</w:t>
            </w:r>
          </w:p>
        </w:tc>
        <w:tc>
          <w:tcPr>
            <w:tcW w:w="1609" w:type="dxa"/>
            <w:gridSpan w:val="2"/>
            <w:noWrap w:val="0"/>
            <w:vAlign w:val="center"/>
          </w:tcPr>
          <w:p w14:paraId="43DC8545">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长茶几</w:t>
            </w:r>
          </w:p>
        </w:tc>
        <w:tc>
          <w:tcPr>
            <w:tcW w:w="4474" w:type="dxa"/>
            <w:gridSpan w:val="2"/>
            <w:noWrap w:val="0"/>
            <w:vAlign w:val="center"/>
          </w:tcPr>
          <w:p w14:paraId="1CC8F67B">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34EC31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EF395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547822CB">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41F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34B0ED5">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6</w:t>
            </w:r>
          </w:p>
        </w:tc>
        <w:tc>
          <w:tcPr>
            <w:tcW w:w="1609" w:type="dxa"/>
            <w:gridSpan w:val="2"/>
            <w:noWrap w:val="0"/>
            <w:vAlign w:val="center"/>
          </w:tcPr>
          <w:p w14:paraId="5FF7AECC">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保险柜</w:t>
            </w:r>
          </w:p>
        </w:tc>
        <w:tc>
          <w:tcPr>
            <w:tcW w:w="4474" w:type="dxa"/>
            <w:gridSpan w:val="2"/>
            <w:noWrap w:val="0"/>
            <w:vAlign w:val="center"/>
          </w:tcPr>
          <w:p w14:paraId="4D08A65E">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2BDEC9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514181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377A76EE">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1B6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5B63776">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7</w:t>
            </w:r>
          </w:p>
        </w:tc>
        <w:tc>
          <w:tcPr>
            <w:tcW w:w="1609" w:type="dxa"/>
            <w:gridSpan w:val="2"/>
            <w:noWrap w:val="0"/>
            <w:vAlign w:val="center"/>
          </w:tcPr>
          <w:p w14:paraId="527D5612">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小茶几</w:t>
            </w:r>
          </w:p>
        </w:tc>
        <w:tc>
          <w:tcPr>
            <w:tcW w:w="4474" w:type="dxa"/>
            <w:gridSpan w:val="2"/>
            <w:noWrap w:val="0"/>
            <w:vAlign w:val="center"/>
          </w:tcPr>
          <w:p w14:paraId="17863405">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3D819D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606F8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0BE03665">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231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C0ED5B2">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8</w:t>
            </w:r>
          </w:p>
        </w:tc>
        <w:tc>
          <w:tcPr>
            <w:tcW w:w="1609" w:type="dxa"/>
            <w:gridSpan w:val="2"/>
            <w:noWrap w:val="0"/>
            <w:vAlign w:val="center"/>
          </w:tcPr>
          <w:p w14:paraId="4F6518DC">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办公沙发</w:t>
            </w:r>
          </w:p>
        </w:tc>
        <w:tc>
          <w:tcPr>
            <w:tcW w:w="4474" w:type="dxa"/>
            <w:gridSpan w:val="2"/>
            <w:noWrap w:val="0"/>
            <w:vAlign w:val="center"/>
          </w:tcPr>
          <w:p w14:paraId="566C92ED">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4048F0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3B18F9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08A08546">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B31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D40AC93">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9</w:t>
            </w:r>
          </w:p>
        </w:tc>
        <w:tc>
          <w:tcPr>
            <w:tcW w:w="1609" w:type="dxa"/>
            <w:gridSpan w:val="2"/>
            <w:noWrap w:val="0"/>
            <w:vAlign w:val="center"/>
          </w:tcPr>
          <w:p w14:paraId="5E2BD7A5">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档案柜</w:t>
            </w:r>
          </w:p>
        </w:tc>
        <w:tc>
          <w:tcPr>
            <w:tcW w:w="4474" w:type="dxa"/>
            <w:gridSpan w:val="2"/>
            <w:noWrap w:val="0"/>
            <w:vAlign w:val="center"/>
          </w:tcPr>
          <w:p w14:paraId="2F1537B9">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1EFFF7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787389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185" w:type="dxa"/>
            <w:noWrap w:val="0"/>
            <w:vAlign w:val="center"/>
          </w:tcPr>
          <w:p w14:paraId="1326C20D">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625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D6FB6FB">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10</w:t>
            </w:r>
          </w:p>
        </w:tc>
        <w:tc>
          <w:tcPr>
            <w:tcW w:w="1609" w:type="dxa"/>
            <w:gridSpan w:val="2"/>
            <w:noWrap w:val="0"/>
            <w:vAlign w:val="center"/>
          </w:tcPr>
          <w:p w14:paraId="7810EF2E">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保密柜</w:t>
            </w:r>
          </w:p>
        </w:tc>
        <w:tc>
          <w:tcPr>
            <w:tcW w:w="4474" w:type="dxa"/>
            <w:gridSpan w:val="2"/>
            <w:noWrap w:val="0"/>
            <w:vAlign w:val="center"/>
          </w:tcPr>
          <w:p w14:paraId="3423C943">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14A525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0DF669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75F95E24">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77F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E3EB77D">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11</w:t>
            </w:r>
          </w:p>
        </w:tc>
        <w:tc>
          <w:tcPr>
            <w:tcW w:w="1609" w:type="dxa"/>
            <w:gridSpan w:val="2"/>
            <w:noWrap w:val="0"/>
            <w:vAlign w:val="center"/>
          </w:tcPr>
          <w:p w14:paraId="555C4A8D">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1.6米办公桌</w:t>
            </w:r>
          </w:p>
        </w:tc>
        <w:tc>
          <w:tcPr>
            <w:tcW w:w="4474" w:type="dxa"/>
            <w:gridSpan w:val="2"/>
            <w:noWrap w:val="0"/>
            <w:vAlign w:val="center"/>
          </w:tcPr>
          <w:p w14:paraId="34378804">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7E2A19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w:t>
            </w:r>
          </w:p>
        </w:tc>
        <w:tc>
          <w:tcPr>
            <w:tcW w:w="916" w:type="dxa"/>
            <w:gridSpan w:val="2"/>
            <w:noWrap w:val="0"/>
            <w:vAlign w:val="center"/>
          </w:tcPr>
          <w:p w14:paraId="319A6D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2D951CF2">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F4A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48BA107">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12</w:t>
            </w:r>
          </w:p>
        </w:tc>
        <w:tc>
          <w:tcPr>
            <w:tcW w:w="1609" w:type="dxa"/>
            <w:gridSpan w:val="2"/>
            <w:noWrap w:val="0"/>
            <w:vAlign w:val="center"/>
          </w:tcPr>
          <w:p w14:paraId="2E303C9C">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办公椅</w:t>
            </w:r>
          </w:p>
        </w:tc>
        <w:tc>
          <w:tcPr>
            <w:tcW w:w="4474" w:type="dxa"/>
            <w:gridSpan w:val="2"/>
            <w:noWrap w:val="0"/>
            <w:vAlign w:val="center"/>
          </w:tcPr>
          <w:p w14:paraId="2650D525">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3102FB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2711B8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42F0043D">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728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52EB214">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13</w:t>
            </w:r>
          </w:p>
        </w:tc>
        <w:tc>
          <w:tcPr>
            <w:tcW w:w="1609" w:type="dxa"/>
            <w:gridSpan w:val="2"/>
            <w:noWrap w:val="0"/>
            <w:vAlign w:val="center"/>
          </w:tcPr>
          <w:p w14:paraId="55E354B6">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24门鞋柜</w:t>
            </w:r>
          </w:p>
        </w:tc>
        <w:tc>
          <w:tcPr>
            <w:tcW w:w="4474" w:type="dxa"/>
            <w:gridSpan w:val="2"/>
            <w:noWrap w:val="0"/>
            <w:vAlign w:val="center"/>
          </w:tcPr>
          <w:p w14:paraId="4630E3BC">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2014BA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BBFE9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680F5892">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BAA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98C127B">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14</w:t>
            </w:r>
          </w:p>
        </w:tc>
        <w:tc>
          <w:tcPr>
            <w:tcW w:w="1609" w:type="dxa"/>
            <w:gridSpan w:val="2"/>
            <w:noWrap w:val="0"/>
            <w:vAlign w:val="center"/>
          </w:tcPr>
          <w:p w14:paraId="2D2D1FF4">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理疗床</w:t>
            </w:r>
          </w:p>
        </w:tc>
        <w:tc>
          <w:tcPr>
            <w:tcW w:w="4474" w:type="dxa"/>
            <w:gridSpan w:val="2"/>
            <w:noWrap w:val="0"/>
            <w:vAlign w:val="center"/>
          </w:tcPr>
          <w:p w14:paraId="52DF6C5D">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20A808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65FEE0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0386955">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E49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B40C8CF">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15</w:t>
            </w:r>
          </w:p>
        </w:tc>
        <w:tc>
          <w:tcPr>
            <w:tcW w:w="1609" w:type="dxa"/>
            <w:gridSpan w:val="2"/>
            <w:noWrap w:val="0"/>
            <w:vAlign w:val="center"/>
          </w:tcPr>
          <w:p w14:paraId="0C1F7E28">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理发专专用椅</w:t>
            </w:r>
          </w:p>
        </w:tc>
        <w:tc>
          <w:tcPr>
            <w:tcW w:w="4474" w:type="dxa"/>
            <w:gridSpan w:val="2"/>
            <w:noWrap w:val="0"/>
            <w:vAlign w:val="center"/>
          </w:tcPr>
          <w:p w14:paraId="22C1A2E6">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3F72A7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4FC77E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B95901A">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70D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56A0464">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16</w:t>
            </w:r>
          </w:p>
        </w:tc>
        <w:tc>
          <w:tcPr>
            <w:tcW w:w="1609" w:type="dxa"/>
            <w:gridSpan w:val="2"/>
            <w:noWrap w:val="0"/>
            <w:vAlign w:val="center"/>
          </w:tcPr>
          <w:p w14:paraId="69A2D7C2">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理发柜</w:t>
            </w:r>
          </w:p>
        </w:tc>
        <w:tc>
          <w:tcPr>
            <w:tcW w:w="4474" w:type="dxa"/>
            <w:gridSpan w:val="2"/>
            <w:noWrap w:val="0"/>
            <w:vAlign w:val="center"/>
          </w:tcPr>
          <w:p w14:paraId="107EEE39">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32D77F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15657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7597313D">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8BC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B4CC5E7">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17</w:t>
            </w:r>
          </w:p>
        </w:tc>
        <w:tc>
          <w:tcPr>
            <w:tcW w:w="1609" w:type="dxa"/>
            <w:gridSpan w:val="2"/>
            <w:noWrap w:val="0"/>
            <w:vAlign w:val="center"/>
          </w:tcPr>
          <w:p w14:paraId="14A92755">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四门衣柜</w:t>
            </w:r>
          </w:p>
        </w:tc>
        <w:tc>
          <w:tcPr>
            <w:tcW w:w="4474" w:type="dxa"/>
            <w:gridSpan w:val="2"/>
            <w:noWrap w:val="0"/>
            <w:vAlign w:val="center"/>
          </w:tcPr>
          <w:p w14:paraId="79FA8CD9">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55E70E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2AFEE5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30FF61EF">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418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12C6900">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18</w:t>
            </w:r>
          </w:p>
        </w:tc>
        <w:tc>
          <w:tcPr>
            <w:tcW w:w="1609" w:type="dxa"/>
            <w:gridSpan w:val="2"/>
            <w:noWrap w:val="0"/>
            <w:vAlign w:val="center"/>
          </w:tcPr>
          <w:p w14:paraId="6772CBF8">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2米货架</w:t>
            </w:r>
          </w:p>
        </w:tc>
        <w:tc>
          <w:tcPr>
            <w:tcW w:w="4474" w:type="dxa"/>
            <w:gridSpan w:val="2"/>
            <w:noWrap w:val="0"/>
            <w:vAlign w:val="center"/>
          </w:tcPr>
          <w:p w14:paraId="7173BD37">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23390A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2FEA0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5" w:type="dxa"/>
            <w:noWrap w:val="0"/>
            <w:vAlign w:val="center"/>
          </w:tcPr>
          <w:p w14:paraId="19199CDE">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9F2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B550E86">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19</w:t>
            </w:r>
          </w:p>
        </w:tc>
        <w:tc>
          <w:tcPr>
            <w:tcW w:w="1609" w:type="dxa"/>
            <w:gridSpan w:val="2"/>
            <w:noWrap w:val="0"/>
            <w:vAlign w:val="center"/>
          </w:tcPr>
          <w:p w14:paraId="2D9C8E30">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更衣室定制柜子</w:t>
            </w:r>
          </w:p>
        </w:tc>
        <w:tc>
          <w:tcPr>
            <w:tcW w:w="4474" w:type="dxa"/>
            <w:gridSpan w:val="2"/>
            <w:noWrap w:val="0"/>
            <w:vAlign w:val="center"/>
          </w:tcPr>
          <w:p w14:paraId="2B4A47AC">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5F3911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069B8C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5" w:type="dxa"/>
            <w:noWrap w:val="0"/>
            <w:vAlign w:val="center"/>
          </w:tcPr>
          <w:p w14:paraId="65A4AAC2">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6EC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4864AA7">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20</w:t>
            </w:r>
          </w:p>
        </w:tc>
        <w:tc>
          <w:tcPr>
            <w:tcW w:w="1609" w:type="dxa"/>
            <w:gridSpan w:val="2"/>
            <w:noWrap w:val="0"/>
            <w:vAlign w:val="center"/>
          </w:tcPr>
          <w:p w14:paraId="2695C14C">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2米桌子</w:t>
            </w:r>
          </w:p>
        </w:tc>
        <w:tc>
          <w:tcPr>
            <w:tcW w:w="4474" w:type="dxa"/>
            <w:gridSpan w:val="2"/>
            <w:noWrap w:val="0"/>
            <w:vAlign w:val="center"/>
          </w:tcPr>
          <w:p w14:paraId="6F2EE158">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57419C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w:t>
            </w:r>
          </w:p>
        </w:tc>
        <w:tc>
          <w:tcPr>
            <w:tcW w:w="916" w:type="dxa"/>
            <w:gridSpan w:val="2"/>
            <w:noWrap w:val="0"/>
            <w:vAlign w:val="center"/>
          </w:tcPr>
          <w:p w14:paraId="0162E6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077F194C">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E6F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B2FE2CA">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21</w:t>
            </w:r>
          </w:p>
        </w:tc>
        <w:tc>
          <w:tcPr>
            <w:tcW w:w="1609" w:type="dxa"/>
            <w:gridSpan w:val="2"/>
            <w:noWrap w:val="0"/>
            <w:vAlign w:val="center"/>
          </w:tcPr>
          <w:p w14:paraId="0F293E45">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报架</w:t>
            </w:r>
          </w:p>
        </w:tc>
        <w:tc>
          <w:tcPr>
            <w:tcW w:w="4474" w:type="dxa"/>
            <w:gridSpan w:val="2"/>
            <w:noWrap w:val="0"/>
            <w:vAlign w:val="center"/>
          </w:tcPr>
          <w:p w14:paraId="238C5611">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351B36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560A37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6122A900">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D3B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7B340FF">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22</w:t>
            </w:r>
          </w:p>
        </w:tc>
        <w:tc>
          <w:tcPr>
            <w:tcW w:w="1609" w:type="dxa"/>
            <w:gridSpan w:val="2"/>
            <w:noWrap w:val="0"/>
            <w:vAlign w:val="center"/>
          </w:tcPr>
          <w:p w14:paraId="7C72461B">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两门衣柜</w:t>
            </w:r>
          </w:p>
        </w:tc>
        <w:tc>
          <w:tcPr>
            <w:tcW w:w="4474" w:type="dxa"/>
            <w:gridSpan w:val="2"/>
            <w:noWrap w:val="0"/>
            <w:vAlign w:val="center"/>
          </w:tcPr>
          <w:p w14:paraId="494197D8">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27F828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E7789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5" w:type="dxa"/>
            <w:noWrap w:val="0"/>
            <w:vAlign w:val="center"/>
          </w:tcPr>
          <w:p w14:paraId="400D476C">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DAA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E2CE5C7">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23</w:t>
            </w:r>
          </w:p>
        </w:tc>
        <w:tc>
          <w:tcPr>
            <w:tcW w:w="1609" w:type="dxa"/>
            <w:gridSpan w:val="2"/>
            <w:noWrap w:val="0"/>
            <w:vAlign w:val="center"/>
          </w:tcPr>
          <w:p w14:paraId="4E9D2804">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换衣凳</w:t>
            </w:r>
          </w:p>
        </w:tc>
        <w:tc>
          <w:tcPr>
            <w:tcW w:w="4474" w:type="dxa"/>
            <w:gridSpan w:val="2"/>
            <w:noWrap w:val="0"/>
            <w:vAlign w:val="center"/>
          </w:tcPr>
          <w:p w14:paraId="0868ADC1">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71E84D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AD888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41E73E8B">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B66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E7AD3DD">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24</w:t>
            </w:r>
          </w:p>
        </w:tc>
        <w:tc>
          <w:tcPr>
            <w:tcW w:w="1609" w:type="dxa"/>
            <w:gridSpan w:val="2"/>
            <w:noWrap w:val="0"/>
            <w:vAlign w:val="center"/>
          </w:tcPr>
          <w:p w14:paraId="6C4FF0ED">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床</w:t>
            </w:r>
          </w:p>
        </w:tc>
        <w:tc>
          <w:tcPr>
            <w:tcW w:w="4474" w:type="dxa"/>
            <w:gridSpan w:val="2"/>
            <w:noWrap w:val="0"/>
            <w:vAlign w:val="center"/>
          </w:tcPr>
          <w:p w14:paraId="7058A44E">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494A4E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w:t>
            </w:r>
          </w:p>
        </w:tc>
        <w:tc>
          <w:tcPr>
            <w:tcW w:w="916" w:type="dxa"/>
            <w:gridSpan w:val="2"/>
            <w:noWrap w:val="0"/>
            <w:vAlign w:val="center"/>
          </w:tcPr>
          <w:p w14:paraId="6106DB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185" w:type="dxa"/>
            <w:noWrap w:val="0"/>
            <w:vAlign w:val="center"/>
          </w:tcPr>
          <w:p w14:paraId="14CEA404">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B8F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4410584">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25</w:t>
            </w:r>
          </w:p>
        </w:tc>
        <w:tc>
          <w:tcPr>
            <w:tcW w:w="1609" w:type="dxa"/>
            <w:gridSpan w:val="2"/>
            <w:noWrap w:val="0"/>
            <w:vAlign w:val="center"/>
          </w:tcPr>
          <w:p w14:paraId="4156F757">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床头柜</w:t>
            </w:r>
          </w:p>
        </w:tc>
        <w:tc>
          <w:tcPr>
            <w:tcW w:w="4474" w:type="dxa"/>
            <w:gridSpan w:val="2"/>
            <w:noWrap w:val="0"/>
            <w:vAlign w:val="center"/>
          </w:tcPr>
          <w:p w14:paraId="422ABA11">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193678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6131D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5" w:type="dxa"/>
            <w:noWrap w:val="0"/>
            <w:vAlign w:val="center"/>
          </w:tcPr>
          <w:p w14:paraId="1178B9F9">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3F3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7061EC0">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26</w:t>
            </w:r>
          </w:p>
        </w:tc>
        <w:tc>
          <w:tcPr>
            <w:tcW w:w="1609" w:type="dxa"/>
            <w:gridSpan w:val="2"/>
            <w:noWrap w:val="0"/>
            <w:vAlign w:val="center"/>
          </w:tcPr>
          <w:p w14:paraId="347EC02D">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单门衣柜</w:t>
            </w:r>
          </w:p>
        </w:tc>
        <w:tc>
          <w:tcPr>
            <w:tcW w:w="4474" w:type="dxa"/>
            <w:gridSpan w:val="2"/>
            <w:noWrap w:val="0"/>
            <w:vAlign w:val="center"/>
          </w:tcPr>
          <w:p w14:paraId="2A8ACB96">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6FCF22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38B13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185" w:type="dxa"/>
            <w:noWrap w:val="0"/>
            <w:vAlign w:val="center"/>
          </w:tcPr>
          <w:p w14:paraId="46EC3897">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54E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F2D7792">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27</w:t>
            </w:r>
          </w:p>
        </w:tc>
        <w:tc>
          <w:tcPr>
            <w:tcW w:w="1609" w:type="dxa"/>
            <w:gridSpan w:val="2"/>
            <w:noWrap w:val="0"/>
            <w:vAlign w:val="center"/>
          </w:tcPr>
          <w:p w14:paraId="1F6AB554">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学习会议桌</w:t>
            </w:r>
          </w:p>
        </w:tc>
        <w:tc>
          <w:tcPr>
            <w:tcW w:w="4474" w:type="dxa"/>
            <w:gridSpan w:val="2"/>
            <w:noWrap w:val="0"/>
            <w:vAlign w:val="center"/>
          </w:tcPr>
          <w:p w14:paraId="0C32F63C">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7827C0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w:t>
            </w:r>
          </w:p>
        </w:tc>
        <w:tc>
          <w:tcPr>
            <w:tcW w:w="916" w:type="dxa"/>
            <w:gridSpan w:val="2"/>
            <w:noWrap w:val="0"/>
            <w:vAlign w:val="center"/>
          </w:tcPr>
          <w:p w14:paraId="2AD2C1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D025BC3">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C66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6897856">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28</w:t>
            </w:r>
          </w:p>
        </w:tc>
        <w:tc>
          <w:tcPr>
            <w:tcW w:w="1609" w:type="dxa"/>
            <w:gridSpan w:val="2"/>
            <w:noWrap w:val="0"/>
            <w:vAlign w:val="center"/>
          </w:tcPr>
          <w:p w14:paraId="1BE339EF">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军人风镜子</w:t>
            </w:r>
          </w:p>
        </w:tc>
        <w:tc>
          <w:tcPr>
            <w:tcW w:w="4474" w:type="dxa"/>
            <w:gridSpan w:val="2"/>
            <w:noWrap w:val="0"/>
            <w:vAlign w:val="center"/>
          </w:tcPr>
          <w:p w14:paraId="5CCF8209">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530B38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CFBD8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770CCD3F">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8E9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F99C0D7">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29</w:t>
            </w:r>
          </w:p>
        </w:tc>
        <w:tc>
          <w:tcPr>
            <w:tcW w:w="1609" w:type="dxa"/>
            <w:gridSpan w:val="2"/>
            <w:noWrap w:val="0"/>
            <w:vAlign w:val="center"/>
          </w:tcPr>
          <w:p w14:paraId="4346748E">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花洒</w:t>
            </w:r>
          </w:p>
        </w:tc>
        <w:tc>
          <w:tcPr>
            <w:tcW w:w="4474" w:type="dxa"/>
            <w:gridSpan w:val="2"/>
            <w:noWrap w:val="0"/>
            <w:vAlign w:val="center"/>
          </w:tcPr>
          <w:p w14:paraId="1C3A4827">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700C86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06F8B3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2B323FFB">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109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B326923">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30</w:t>
            </w:r>
          </w:p>
        </w:tc>
        <w:tc>
          <w:tcPr>
            <w:tcW w:w="1609" w:type="dxa"/>
            <w:gridSpan w:val="2"/>
            <w:noWrap w:val="0"/>
            <w:vAlign w:val="center"/>
          </w:tcPr>
          <w:p w14:paraId="11DD7639">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浴霸</w:t>
            </w:r>
          </w:p>
        </w:tc>
        <w:tc>
          <w:tcPr>
            <w:tcW w:w="4474" w:type="dxa"/>
            <w:gridSpan w:val="2"/>
            <w:noWrap w:val="0"/>
            <w:vAlign w:val="center"/>
          </w:tcPr>
          <w:p w14:paraId="15657347">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07C24C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2554C1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5" w:type="dxa"/>
            <w:noWrap w:val="0"/>
            <w:vAlign w:val="center"/>
          </w:tcPr>
          <w:p w14:paraId="29037400">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A6F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B4C40FB">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31</w:t>
            </w:r>
          </w:p>
        </w:tc>
        <w:tc>
          <w:tcPr>
            <w:tcW w:w="1609" w:type="dxa"/>
            <w:gridSpan w:val="2"/>
            <w:noWrap w:val="0"/>
            <w:vAlign w:val="center"/>
          </w:tcPr>
          <w:p w14:paraId="4061A262">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1米晾鞋架</w:t>
            </w:r>
          </w:p>
        </w:tc>
        <w:tc>
          <w:tcPr>
            <w:tcW w:w="4474" w:type="dxa"/>
            <w:gridSpan w:val="2"/>
            <w:noWrap w:val="0"/>
            <w:vAlign w:val="center"/>
          </w:tcPr>
          <w:p w14:paraId="332D2BD4">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6FCB6C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179707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5AACC7B">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1E2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BA4690B">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32</w:t>
            </w:r>
          </w:p>
        </w:tc>
        <w:tc>
          <w:tcPr>
            <w:tcW w:w="1609" w:type="dxa"/>
            <w:gridSpan w:val="2"/>
            <w:noWrap w:val="0"/>
            <w:vAlign w:val="center"/>
          </w:tcPr>
          <w:p w14:paraId="103FEB47">
            <w:pPr>
              <w:keepNext w:val="0"/>
              <w:keepLines w:val="0"/>
              <w:widowControl/>
              <w:suppressLineNumbers w:val="0"/>
              <w:jc w:val="center"/>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1.2米茶水柜</w:t>
            </w:r>
          </w:p>
        </w:tc>
        <w:tc>
          <w:tcPr>
            <w:tcW w:w="4474" w:type="dxa"/>
            <w:gridSpan w:val="2"/>
            <w:noWrap w:val="0"/>
            <w:vAlign w:val="center"/>
          </w:tcPr>
          <w:p w14:paraId="51F7A757">
            <w:pPr>
              <w:keepNext w:val="0"/>
              <w:keepLines w:val="0"/>
              <w:widowControl/>
              <w:suppressLineNumbers w:val="0"/>
              <w:jc w:val="left"/>
              <w:textAlignment w:val="center"/>
              <w:rPr>
                <w:rFonts w:hint="eastAsia" w:ascii="宋体" w:hAnsi="宋体" w:eastAsia="宋体" w:cs="宋体"/>
                <w:i w:val="0"/>
                <w:iCs w:val="0"/>
                <w:color w:val="0000FF"/>
                <w:kern w:val="0"/>
                <w:sz w:val="22"/>
                <w:szCs w:val="22"/>
                <w:u w:val="none"/>
                <w:lang w:val="en-US" w:eastAsia="zh-CN" w:bidi="ar"/>
              </w:rPr>
            </w:pPr>
            <w:r>
              <w:rPr>
                <w:rFonts w:hint="eastAsia" w:ascii="宋体" w:hAnsi="宋体" w:eastAsia="宋体" w:cs="宋体"/>
                <w:i w:val="0"/>
                <w:iCs w:val="0"/>
                <w:color w:val="0000FF"/>
                <w:kern w:val="0"/>
                <w:sz w:val="22"/>
                <w:szCs w:val="22"/>
                <w:u w:val="none"/>
                <w:lang w:val="en-US" w:eastAsia="zh-CN" w:bidi="ar"/>
              </w:rPr>
              <w:t>国标</w:t>
            </w:r>
          </w:p>
        </w:tc>
        <w:tc>
          <w:tcPr>
            <w:tcW w:w="725" w:type="dxa"/>
            <w:gridSpan w:val="2"/>
            <w:noWrap w:val="0"/>
            <w:vAlign w:val="center"/>
          </w:tcPr>
          <w:p w14:paraId="3BC7AD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56C5F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551513A1">
            <w:pPr>
              <w:bidi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bl>
    <w:p w14:paraId="03C98A5A"/>
    <w:p w14:paraId="3196BA5E"/>
    <w:p w14:paraId="458EBE1D">
      <w:pPr>
        <w:bidi w:val="0"/>
        <w:jc w:val="both"/>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第四标段清单：车管所、新看守所武警中队厨房设备采购</w:t>
      </w:r>
    </w:p>
    <w:tbl>
      <w:tblPr>
        <w:tblStyle w:val="29"/>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247"/>
        <w:gridCol w:w="362"/>
        <w:gridCol w:w="4402"/>
        <w:gridCol w:w="72"/>
        <w:gridCol w:w="653"/>
        <w:gridCol w:w="72"/>
        <w:gridCol w:w="844"/>
        <w:gridCol w:w="72"/>
        <w:gridCol w:w="1185"/>
      </w:tblGrid>
      <w:tr w14:paraId="6C52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noWrap w:val="0"/>
            <w:vAlign w:val="center"/>
          </w:tcPr>
          <w:p w14:paraId="5D492454">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247" w:type="dxa"/>
            <w:noWrap w:val="0"/>
            <w:vAlign w:val="center"/>
          </w:tcPr>
          <w:p w14:paraId="5E3D6D0E">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4764" w:type="dxa"/>
            <w:gridSpan w:val="2"/>
            <w:noWrap w:val="0"/>
            <w:vAlign w:val="center"/>
          </w:tcPr>
          <w:p w14:paraId="463BEF10">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技术参数</w:t>
            </w:r>
          </w:p>
        </w:tc>
        <w:tc>
          <w:tcPr>
            <w:tcW w:w="725" w:type="dxa"/>
            <w:gridSpan w:val="2"/>
            <w:noWrap w:val="0"/>
            <w:vAlign w:val="center"/>
          </w:tcPr>
          <w:p w14:paraId="4B804E7F">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单位</w:t>
            </w:r>
          </w:p>
        </w:tc>
        <w:tc>
          <w:tcPr>
            <w:tcW w:w="916" w:type="dxa"/>
            <w:gridSpan w:val="2"/>
            <w:noWrap w:val="0"/>
            <w:vAlign w:val="center"/>
          </w:tcPr>
          <w:p w14:paraId="415535FD">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数量</w:t>
            </w:r>
          </w:p>
        </w:tc>
        <w:tc>
          <w:tcPr>
            <w:tcW w:w="1257" w:type="dxa"/>
            <w:gridSpan w:val="2"/>
            <w:noWrap w:val="0"/>
            <w:vAlign w:val="center"/>
          </w:tcPr>
          <w:p w14:paraId="5DC5D7FE">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企业划分标准所属行业</w:t>
            </w:r>
          </w:p>
        </w:tc>
      </w:tr>
      <w:tr w14:paraId="207D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6EF7C669">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适用本国产品标准的货物</w:t>
            </w:r>
          </w:p>
        </w:tc>
      </w:tr>
      <w:tr w14:paraId="3BDA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462602B2">
            <w:pPr>
              <w:bidi w:val="0"/>
              <w:jc w:val="left"/>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一、车管所厨房设备</w:t>
            </w:r>
          </w:p>
        </w:tc>
      </w:tr>
      <w:tr w14:paraId="695D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15585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gridSpan w:val="2"/>
            <w:noWrap w:val="0"/>
            <w:vAlign w:val="center"/>
          </w:tcPr>
          <w:p w14:paraId="6BE8743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排烟设备</w:t>
            </w:r>
          </w:p>
        </w:tc>
        <w:tc>
          <w:tcPr>
            <w:tcW w:w="4474" w:type="dxa"/>
            <w:gridSpan w:val="2"/>
            <w:noWrap w:val="0"/>
            <w:vAlign w:val="center"/>
          </w:tcPr>
          <w:p w14:paraId="0D19920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商用级，风量12000m³/h，全不锈钢材质，带净化装置，根据现场尺寸定制，适配150人用餐排烟需求</w:t>
            </w:r>
          </w:p>
        </w:tc>
        <w:tc>
          <w:tcPr>
            <w:tcW w:w="725" w:type="dxa"/>
            <w:gridSpan w:val="2"/>
            <w:noWrap w:val="0"/>
            <w:vAlign w:val="center"/>
          </w:tcPr>
          <w:p w14:paraId="1400822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4BB5B48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4F730C40">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F8B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2D5CA0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gridSpan w:val="2"/>
            <w:noWrap w:val="0"/>
            <w:vAlign w:val="center"/>
          </w:tcPr>
          <w:p w14:paraId="723B03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排风管道</w:t>
            </w:r>
          </w:p>
        </w:tc>
        <w:tc>
          <w:tcPr>
            <w:tcW w:w="4474" w:type="dxa"/>
            <w:gridSpan w:val="2"/>
            <w:noWrap w:val="0"/>
            <w:vAlign w:val="center"/>
          </w:tcPr>
          <w:p w14:paraId="1786271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不锈钢材质，直径300mm，壁厚1.2mm，配套排烟设备，按需走向定制，含弯头、接口等配件</w:t>
            </w:r>
          </w:p>
        </w:tc>
        <w:tc>
          <w:tcPr>
            <w:tcW w:w="725" w:type="dxa"/>
            <w:gridSpan w:val="2"/>
            <w:noWrap w:val="0"/>
            <w:vAlign w:val="center"/>
          </w:tcPr>
          <w:p w14:paraId="6C94F3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5FD01E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029A7E0">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324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0C3852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gridSpan w:val="2"/>
            <w:noWrap w:val="0"/>
            <w:vAlign w:val="center"/>
          </w:tcPr>
          <w:p w14:paraId="3E2FBD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厨房操作台</w:t>
            </w:r>
          </w:p>
        </w:tc>
        <w:tc>
          <w:tcPr>
            <w:tcW w:w="4474" w:type="dxa"/>
            <w:gridSpan w:val="2"/>
            <w:noWrap w:val="0"/>
            <w:vAlign w:val="center"/>
          </w:tcPr>
          <w:p w14:paraId="3B89C20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不锈钢材质，180*80*80cm，台面厚1.5mm，带储物层，防水防腐蚀，根据现场布局定制</w:t>
            </w:r>
          </w:p>
        </w:tc>
        <w:tc>
          <w:tcPr>
            <w:tcW w:w="725" w:type="dxa"/>
            <w:gridSpan w:val="2"/>
            <w:noWrap w:val="0"/>
            <w:vAlign w:val="center"/>
          </w:tcPr>
          <w:p w14:paraId="0E1001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5B682F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7474B8F8">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F97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22D0CC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gridSpan w:val="2"/>
            <w:noWrap w:val="0"/>
            <w:vAlign w:val="center"/>
          </w:tcPr>
          <w:p w14:paraId="20B0E1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厨房工作台</w:t>
            </w:r>
          </w:p>
        </w:tc>
        <w:tc>
          <w:tcPr>
            <w:tcW w:w="4474" w:type="dxa"/>
            <w:gridSpan w:val="2"/>
            <w:noWrap w:val="0"/>
            <w:vAlign w:val="center"/>
          </w:tcPr>
          <w:p w14:paraId="423E070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不锈钢材质，150*60*80cm，台面防滑，底部带支撑脚，可调节高度，适配食材预处理</w:t>
            </w:r>
          </w:p>
        </w:tc>
        <w:tc>
          <w:tcPr>
            <w:tcW w:w="725" w:type="dxa"/>
            <w:gridSpan w:val="2"/>
            <w:noWrap w:val="0"/>
            <w:vAlign w:val="center"/>
          </w:tcPr>
          <w:p w14:paraId="4A0128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432ECF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8602A2F">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3B9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AAEB2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609" w:type="dxa"/>
            <w:gridSpan w:val="2"/>
            <w:noWrap w:val="0"/>
            <w:vAlign w:val="center"/>
          </w:tcPr>
          <w:p w14:paraId="1F3D6E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保鲜工作台</w:t>
            </w:r>
          </w:p>
        </w:tc>
        <w:tc>
          <w:tcPr>
            <w:tcW w:w="4474" w:type="dxa"/>
            <w:gridSpan w:val="2"/>
            <w:noWrap w:val="0"/>
            <w:vAlign w:val="center"/>
          </w:tcPr>
          <w:p w14:paraId="30F5778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不锈钢材质，180*80*80cm，冷藏温度0-8℃，容积400L，带抽屉式储物，节能压缩机，适配150人食材短期保鲜</w:t>
            </w:r>
          </w:p>
        </w:tc>
        <w:tc>
          <w:tcPr>
            <w:tcW w:w="725" w:type="dxa"/>
            <w:gridSpan w:val="2"/>
            <w:noWrap w:val="0"/>
            <w:vAlign w:val="center"/>
          </w:tcPr>
          <w:p w14:paraId="4CBF3A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0BF010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113465B3">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2C9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3AF8C3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09" w:type="dxa"/>
            <w:gridSpan w:val="2"/>
            <w:noWrap w:val="0"/>
            <w:vAlign w:val="center"/>
          </w:tcPr>
          <w:p w14:paraId="775C21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大锅灶</w:t>
            </w:r>
          </w:p>
        </w:tc>
        <w:tc>
          <w:tcPr>
            <w:tcW w:w="4474" w:type="dxa"/>
            <w:gridSpan w:val="2"/>
            <w:noWrap w:val="0"/>
            <w:vAlign w:val="center"/>
          </w:tcPr>
          <w:p w14:paraId="2557D4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商用燃气式，锅径80cm，不锈钢机身，火力可调，带熄火保护装置，适配150人批量烹饪需求</w:t>
            </w:r>
          </w:p>
        </w:tc>
        <w:tc>
          <w:tcPr>
            <w:tcW w:w="725" w:type="dxa"/>
            <w:gridSpan w:val="2"/>
            <w:noWrap w:val="0"/>
            <w:vAlign w:val="center"/>
          </w:tcPr>
          <w:p w14:paraId="725F99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36DA2C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0013D82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885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F7C5C6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609" w:type="dxa"/>
            <w:gridSpan w:val="2"/>
            <w:noWrap w:val="0"/>
            <w:vAlign w:val="center"/>
          </w:tcPr>
          <w:p w14:paraId="4F647A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汤桶</w:t>
            </w:r>
          </w:p>
        </w:tc>
        <w:tc>
          <w:tcPr>
            <w:tcW w:w="4474" w:type="dxa"/>
            <w:gridSpan w:val="2"/>
            <w:noWrap w:val="0"/>
            <w:vAlign w:val="center"/>
          </w:tcPr>
          <w:p w14:paraId="4F7875F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不锈钢材质，容量50L，壁厚2mm，带把手和支架，耐高温耐腐蚀，根据甲方实际需求定制尺寸</w:t>
            </w:r>
          </w:p>
        </w:tc>
        <w:tc>
          <w:tcPr>
            <w:tcW w:w="725" w:type="dxa"/>
            <w:gridSpan w:val="2"/>
            <w:noWrap w:val="0"/>
            <w:vAlign w:val="center"/>
          </w:tcPr>
          <w:p w14:paraId="256B1A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193D1E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23EF2059">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DB0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61960C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609" w:type="dxa"/>
            <w:gridSpan w:val="2"/>
            <w:noWrap w:val="0"/>
            <w:vAlign w:val="center"/>
          </w:tcPr>
          <w:p w14:paraId="416DCB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双门消毒柜</w:t>
            </w:r>
          </w:p>
        </w:tc>
        <w:tc>
          <w:tcPr>
            <w:tcW w:w="4474" w:type="dxa"/>
            <w:gridSpan w:val="2"/>
            <w:noWrap w:val="0"/>
            <w:vAlign w:val="center"/>
          </w:tcPr>
          <w:p w14:paraId="454F44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特设超温保护，有效控制柜内温度，多重保护装置；强制热风循环，高温消毒无死角，杀灭乙肝表面抗原等细菌病毒99.9%，符合国标；容量800L，适用于150℃以上不锈钢、玻璃餐具；全不锈钢材质，双门对开设计</w:t>
            </w:r>
          </w:p>
        </w:tc>
        <w:tc>
          <w:tcPr>
            <w:tcW w:w="725" w:type="dxa"/>
            <w:gridSpan w:val="2"/>
            <w:noWrap w:val="0"/>
            <w:vAlign w:val="center"/>
          </w:tcPr>
          <w:p w14:paraId="2F47FD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7B153A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440A1922">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C28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D75DEE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609" w:type="dxa"/>
            <w:gridSpan w:val="2"/>
            <w:noWrap w:val="0"/>
            <w:vAlign w:val="center"/>
          </w:tcPr>
          <w:p w14:paraId="0CB61A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六门冰柜</w:t>
            </w:r>
          </w:p>
        </w:tc>
        <w:tc>
          <w:tcPr>
            <w:tcW w:w="4474" w:type="dxa"/>
            <w:gridSpan w:val="2"/>
            <w:noWrap w:val="0"/>
            <w:vAlign w:val="center"/>
          </w:tcPr>
          <w:p w14:paraId="343822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内外不锈钢外壳，220V/1KW，内箱圆弧设计，制冷温度-18℃，容积1200L，效率高、噪音低、故障率低、寿命长；分三区储物，适配150人食材冷冻需求</w:t>
            </w:r>
          </w:p>
        </w:tc>
        <w:tc>
          <w:tcPr>
            <w:tcW w:w="725" w:type="dxa"/>
            <w:gridSpan w:val="2"/>
            <w:noWrap w:val="0"/>
            <w:vAlign w:val="center"/>
          </w:tcPr>
          <w:p w14:paraId="29D3E3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475969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7373D7CC">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083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E31E3B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609" w:type="dxa"/>
            <w:gridSpan w:val="2"/>
            <w:noWrap w:val="0"/>
            <w:vAlign w:val="center"/>
          </w:tcPr>
          <w:p w14:paraId="46F51B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醒发箱</w:t>
            </w:r>
          </w:p>
        </w:tc>
        <w:tc>
          <w:tcPr>
            <w:tcW w:w="4474" w:type="dxa"/>
            <w:gridSpan w:val="2"/>
            <w:noWrap w:val="0"/>
            <w:vAlign w:val="center"/>
          </w:tcPr>
          <w:p w14:paraId="6EE5BB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32层商用款，温湿双控（温度25-40℃可调，湿度60-90%可调），智能触控面板，容量适配150人用餐所需面点量，不锈钢内胆，带定时功能</w:t>
            </w:r>
          </w:p>
        </w:tc>
        <w:tc>
          <w:tcPr>
            <w:tcW w:w="725" w:type="dxa"/>
            <w:gridSpan w:val="2"/>
            <w:noWrap w:val="0"/>
            <w:vAlign w:val="center"/>
          </w:tcPr>
          <w:p w14:paraId="0F826A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65EBB4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046F2A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915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F8F94F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609" w:type="dxa"/>
            <w:gridSpan w:val="2"/>
            <w:noWrap w:val="0"/>
            <w:vAlign w:val="center"/>
          </w:tcPr>
          <w:p w14:paraId="02D6D1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和面机</w:t>
            </w:r>
          </w:p>
        </w:tc>
        <w:tc>
          <w:tcPr>
            <w:tcW w:w="4474" w:type="dxa"/>
            <w:gridSpan w:val="2"/>
            <w:noWrap w:val="0"/>
            <w:vAlign w:val="center"/>
          </w:tcPr>
          <w:p w14:paraId="303A92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商用15KG容量，设计美观，噪音≤75dB，操作便捷易清洗，搅拌桨不锈钢材质，面团可达到强筋程度，适配150人面点制作需求，220V电压</w:t>
            </w:r>
          </w:p>
        </w:tc>
        <w:tc>
          <w:tcPr>
            <w:tcW w:w="725" w:type="dxa"/>
            <w:gridSpan w:val="2"/>
            <w:noWrap w:val="0"/>
            <w:vAlign w:val="center"/>
          </w:tcPr>
          <w:p w14:paraId="59C1C3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366764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AC246C0">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9E0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341C0A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609" w:type="dxa"/>
            <w:gridSpan w:val="2"/>
            <w:noWrap w:val="0"/>
            <w:vAlign w:val="center"/>
          </w:tcPr>
          <w:p w14:paraId="079933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压面机</w:t>
            </w:r>
          </w:p>
        </w:tc>
        <w:tc>
          <w:tcPr>
            <w:tcW w:w="4474" w:type="dxa"/>
            <w:gridSpan w:val="2"/>
            <w:noWrap w:val="0"/>
            <w:vAlign w:val="center"/>
          </w:tcPr>
          <w:p w14:paraId="0E11030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商用款，压面宽度250mm，厚度0-5mm可调，不锈钢辊轴，功率1.5KW，220V电压，噪音小，适配面点批量加工</w:t>
            </w:r>
          </w:p>
        </w:tc>
        <w:tc>
          <w:tcPr>
            <w:tcW w:w="725" w:type="dxa"/>
            <w:gridSpan w:val="2"/>
            <w:noWrap w:val="0"/>
            <w:vAlign w:val="center"/>
          </w:tcPr>
          <w:p w14:paraId="6CC6AA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0B5E6A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4F0F25F">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614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481C58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609" w:type="dxa"/>
            <w:gridSpan w:val="2"/>
            <w:noWrap w:val="0"/>
            <w:vAlign w:val="center"/>
          </w:tcPr>
          <w:p w14:paraId="3357EA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净水设备</w:t>
            </w:r>
          </w:p>
        </w:tc>
        <w:tc>
          <w:tcPr>
            <w:tcW w:w="4474" w:type="dxa"/>
            <w:gridSpan w:val="2"/>
            <w:noWrap w:val="0"/>
            <w:vAlign w:val="center"/>
          </w:tcPr>
          <w:p w14:paraId="3A929D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商用RO反渗透款，出水量50L/h，五级过滤，可直饮，适配150人饮用水需求，带水质监测功能，全自动冲洗</w:t>
            </w:r>
          </w:p>
        </w:tc>
        <w:tc>
          <w:tcPr>
            <w:tcW w:w="725" w:type="dxa"/>
            <w:gridSpan w:val="2"/>
            <w:noWrap w:val="0"/>
            <w:vAlign w:val="center"/>
          </w:tcPr>
          <w:p w14:paraId="477CE3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2F1BD4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05F3D560">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5B9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71" w:type="dxa"/>
            <w:noWrap w:val="0"/>
            <w:vAlign w:val="center"/>
          </w:tcPr>
          <w:p w14:paraId="16D633B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609" w:type="dxa"/>
            <w:gridSpan w:val="2"/>
            <w:noWrap w:val="0"/>
            <w:vAlign w:val="center"/>
          </w:tcPr>
          <w:p w14:paraId="26F53A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六门双温高身柜</w:t>
            </w:r>
          </w:p>
        </w:tc>
        <w:tc>
          <w:tcPr>
            <w:tcW w:w="4474" w:type="dxa"/>
            <w:gridSpan w:val="2"/>
            <w:noWrap w:val="0"/>
            <w:vAlign w:val="center"/>
          </w:tcPr>
          <w:p w14:paraId="5F39D74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不锈钢材质，双温设计（冷藏0-8℃/冷冻-18℃），容积1000L，每层承重50KG，带密封门，节能压缩机，适配多品类食材存储</w:t>
            </w:r>
          </w:p>
        </w:tc>
        <w:tc>
          <w:tcPr>
            <w:tcW w:w="725" w:type="dxa"/>
            <w:gridSpan w:val="2"/>
            <w:noWrap w:val="0"/>
            <w:vAlign w:val="center"/>
          </w:tcPr>
          <w:p w14:paraId="2F0B0A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1582FD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F0173D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3C8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AB15D5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609" w:type="dxa"/>
            <w:gridSpan w:val="2"/>
            <w:noWrap w:val="0"/>
            <w:vAlign w:val="center"/>
          </w:tcPr>
          <w:p w14:paraId="079FED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面盆</w:t>
            </w:r>
          </w:p>
        </w:tc>
        <w:tc>
          <w:tcPr>
            <w:tcW w:w="4474" w:type="dxa"/>
            <w:gridSpan w:val="2"/>
            <w:noWrap w:val="0"/>
            <w:vAlign w:val="center"/>
          </w:tcPr>
          <w:p w14:paraId="21C5B6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不锈钢材质，直径40cm，深度20cm，壁厚1mm，带防滑底座，适配食材清洗</w:t>
            </w:r>
          </w:p>
        </w:tc>
        <w:tc>
          <w:tcPr>
            <w:tcW w:w="725" w:type="dxa"/>
            <w:gridSpan w:val="2"/>
            <w:noWrap w:val="0"/>
            <w:vAlign w:val="center"/>
          </w:tcPr>
          <w:p w14:paraId="2E9BB5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6A1D5B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68C0EC61">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DEB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A21003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609" w:type="dxa"/>
            <w:gridSpan w:val="2"/>
            <w:noWrap w:val="0"/>
            <w:vAlign w:val="center"/>
          </w:tcPr>
          <w:p w14:paraId="0E87E2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四门冰箱</w:t>
            </w:r>
          </w:p>
        </w:tc>
        <w:tc>
          <w:tcPr>
            <w:tcW w:w="4474" w:type="dxa"/>
            <w:gridSpan w:val="2"/>
            <w:noWrap w:val="0"/>
            <w:vAlign w:val="center"/>
          </w:tcPr>
          <w:p w14:paraId="3C8260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不锈钢材质，双温设计，容积800L，制冷功率800W，220V电压，密封性能好，适配150人食材冷藏冷冻需求</w:t>
            </w:r>
          </w:p>
        </w:tc>
        <w:tc>
          <w:tcPr>
            <w:tcW w:w="725" w:type="dxa"/>
            <w:gridSpan w:val="2"/>
            <w:noWrap w:val="0"/>
            <w:vAlign w:val="center"/>
          </w:tcPr>
          <w:p w14:paraId="2EEC08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58716C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ED151E8">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49B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A46139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609" w:type="dxa"/>
            <w:gridSpan w:val="2"/>
            <w:noWrap w:val="0"/>
            <w:vAlign w:val="center"/>
          </w:tcPr>
          <w:p w14:paraId="13E8B5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常用垃圾桶</w:t>
            </w:r>
          </w:p>
        </w:tc>
        <w:tc>
          <w:tcPr>
            <w:tcW w:w="4474" w:type="dxa"/>
            <w:gridSpan w:val="2"/>
            <w:noWrap w:val="0"/>
            <w:vAlign w:val="center"/>
          </w:tcPr>
          <w:p w14:paraId="2E8206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塑料材质，容量20L，带盖，颜色分类（可回收/厨余/其他），适配日常垃圾收纳</w:t>
            </w:r>
          </w:p>
        </w:tc>
        <w:tc>
          <w:tcPr>
            <w:tcW w:w="725" w:type="dxa"/>
            <w:gridSpan w:val="2"/>
            <w:noWrap w:val="0"/>
            <w:vAlign w:val="center"/>
          </w:tcPr>
          <w:p w14:paraId="178921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209397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23535F31">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AE8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4A074D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609" w:type="dxa"/>
            <w:gridSpan w:val="2"/>
            <w:noWrap w:val="0"/>
            <w:vAlign w:val="center"/>
          </w:tcPr>
          <w:p w14:paraId="5CA88A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餐盘收集车</w:t>
            </w:r>
          </w:p>
        </w:tc>
        <w:tc>
          <w:tcPr>
            <w:tcW w:w="4474" w:type="dxa"/>
            <w:gridSpan w:val="2"/>
            <w:noWrap w:val="0"/>
            <w:vAlign w:val="center"/>
          </w:tcPr>
          <w:p w14:paraId="7316E1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不锈钢材质，双层设计，承重100KG，带静音万向轮，尺寸80*50*80cm，适配150人餐盘回收</w:t>
            </w:r>
          </w:p>
        </w:tc>
        <w:tc>
          <w:tcPr>
            <w:tcW w:w="725" w:type="dxa"/>
            <w:gridSpan w:val="2"/>
            <w:noWrap w:val="0"/>
            <w:vAlign w:val="center"/>
          </w:tcPr>
          <w:p w14:paraId="1DF9C1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6E1898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5179E21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9CE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D28979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609" w:type="dxa"/>
            <w:gridSpan w:val="2"/>
            <w:noWrap w:val="0"/>
            <w:vAlign w:val="center"/>
          </w:tcPr>
          <w:p w14:paraId="0F43F3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蒸饭柜</w:t>
            </w:r>
          </w:p>
        </w:tc>
        <w:tc>
          <w:tcPr>
            <w:tcW w:w="4474" w:type="dxa"/>
            <w:gridSpan w:val="2"/>
            <w:noWrap w:val="0"/>
            <w:vAlign w:val="center"/>
          </w:tcPr>
          <w:p w14:paraId="6D4187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商用电气两用款，容量24盘，蒸制温度100℃，定时功能，不锈钢内胆，适配150人米饭蒸制需求</w:t>
            </w:r>
          </w:p>
        </w:tc>
        <w:tc>
          <w:tcPr>
            <w:tcW w:w="725" w:type="dxa"/>
            <w:gridSpan w:val="2"/>
            <w:noWrap w:val="0"/>
            <w:vAlign w:val="center"/>
          </w:tcPr>
          <w:p w14:paraId="38AA9E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13DCD8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0EC69408">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3D2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EC3CE3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609" w:type="dxa"/>
            <w:gridSpan w:val="2"/>
            <w:noWrap w:val="0"/>
            <w:vAlign w:val="center"/>
          </w:tcPr>
          <w:p w14:paraId="4808A7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中温柜</w:t>
            </w:r>
          </w:p>
        </w:tc>
        <w:tc>
          <w:tcPr>
            <w:tcW w:w="4474" w:type="dxa"/>
            <w:gridSpan w:val="2"/>
            <w:noWrap w:val="0"/>
            <w:vAlign w:val="center"/>
          </w:tcPr>
          <w:p w14:paraId="4F250E7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不锈钢材质，温度0-10℃，容积500L，带层架，适配果蔬、熟食短期存储，节能制冷</w:t>
            </w:r>
          </w:p>
        </w:tc>
        <w:tc>
          <w:tcPr>
            <w:tcW w:w="725" w:type="dxa"/>
            <w:gridSpan w:val="2"/>
            <w:noWrap w:val="0"/>
            <w:vAlign w:val="center"/>
          </w:tcPr>
          <w:p w14:paraId="7B658D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78A395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79EA4104">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8EC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DECDC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609" w:type="dxa"/>
            <w:gridSpan w:val="2"/>
            <w:noWrap w:val="0"/>
            <w:vAlign w:val="center"/>
          </w:tcPr>
          <w:p w14:paraId="5E1EDE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备餐柜</w:t>
            </w:r>
          </w:p>
        </w:tc>
        <w:tc>
          <w:tcPr>
            <w:tcW w:w="4474" w:type="dxa"/>
            <w:gridSpan w:val="2"/>
            <w:noWrap w:val="0"/>
            <w:vAlign w:val="center"/>
          </w:tcPr>
          <w:p w14:paraId="25CA1B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不锈钢材质，150*50*80cm，三层储物架，带防尘罩，适配150人用餐备餐摆放</w:t>
            </w:r>
          </w:p>
        </w:tc>
        <w:tc>
          <w:tcPr>
            <w:tcW w:w="725" w:type="dxa"/>
            <w:gridSpan w:val="2"/>
            <w:noWrap w:val="0"/>
            <w:vAlign w:val="center"/>
          </w:tcPr>
          <w:p w14:paraId="12691D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10B8F3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7C121BA">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2EF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AB359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609" w:type="dxa"/>
            <w:gridSpan w:val="2"/>
            <w:noWrap w:val="0"/>
            <w:vAlign w:val="center"/>
          </w:tcPr>
          <w:p w14:paraId="16F32A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炒锅</w:t>
            </w:r>
          </w:p>
        </w:tc>
        <w:tc>
          <w:tcPr>
            <w:tcW w:w="4474" w:type="dxa"/>
            <w:gridSpan w:val="2"/>
            <w:noWrap w:val="0"/>
            <w:vAlign w:val="center"/>
          </w:tcPr>
          <w:p w14:paraId="6DCE2BD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铸铁材质，直径40cm，带木质手柄，耐高温，适配大锅灶使用，大尺寸</w:t>
            </w:r>
          </w:p>
        </w:tc>
        <w:tc>
          <w:tcPr>
            <w:tcW w:w="725" w:type="dxa"/>
            <w:gridSpan w:val="2"/>
            <w:noWrap w:val="0"/>
            <w:vAlign w:val="center"/>
          </w:tcPr>
          <w:p w14:paraId="0A229C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9F241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251BB36E">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C40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BBEA8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609" w:type="dxa"/>
            <w:gridSpan w:val="2"/>
            <w:noWrap w:val="0"/>
            <w:vAlign w:val="center"/>
          </w:tcPr>
          <w:p w14:paraId="3F666F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炒勺</w:t>
            </w:r>
          </w:p>
        </w:tc>
        <w:tc>
          <w:tcPr>
            <w:tcW w:w="4474" w:type="dxa"/>
            <w:gridSpan w:val="2"/>
            <w:noWrap w:val="0"/>
            <w:vAlign w:val="center"/>
          </w:tcPr>
          <w:p w14:paraId="1F08402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不锈钢材质，勺头直径18cm，手柄长度30cm，加厚设计，适配商用炒锅使用</w:t>
            </w:r>
          </w:p>
        </w:tc>
        <w:tc>
          <w:tcPr>
            <w:tcW w:w="725" w:type="dxa"/>
            <w:gridSpan w:val="2"/>
            <w:noWrap w:val="0"/>
            <w:vAlign w:val="center"/>
          </w:tcPr>
          <w:p w14:paraId="4B7305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CED42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4AE543C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0ED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7824A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609" w:type="dxa"/>
            <w:gridSpan w:val="2"/>
            <w:noWrap w:val="0"/>
            <w:vAlign w:val="center"/>
          </w:tcPr>
          <w:p w14:paraId="48E4B8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大铲子</w:t>
            </w:r>
          </w:p>
        </w:tc>
        <w:tc>
          <w:tcPr>
            <w:tcW w:w="4474" w:type="dxa"/>
            <w:gridSpan w:val="2"/>
            <w:noWrap w:val="0"/>
            <w:vAlign w:val="center"/>
          </w:tcPr>
          <w:p w14:paraId="3EB5FF1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不锈钢材质，铲面宽度15cm，手柄长度30cm，加厚加固，适配大尺寸炒锅使用</w:t>
            </w:r>
          </w:p>
        </w:tc>
        <w:tc>
          <w:tcPr>
            <w:tcW w:w="725" w:type="dxa"/>
            <w:gridSpan w:val="2"/>
            <w:noWrap w:val="0"/>
            <w:vAlign w:val="center"/>
          </w:tcPr>
          <w:p w14:paraId="028DEF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6E7F4D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5391865E">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77F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6AD9A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609" w:type="dxa"/>
            <w:gridSpan w:val="2"/>
            <w:noWrap w:val="0"/>
            <w:vAlign w:val="center"/>
          </w:tcPr>
          <w:p w14:paraId="52CFA3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笊篱</w:t>
            </w:r>
          </w:p>
        </w:tc>
        <w:tc>
          <w:tcPr>
            <w:tcW w:w="4474" w:type="dxa"/>
            <w:gridSpan w:val="2"/>
            <w:noWrap w:val="0"/>
            <w:vAlign w:val="center"/>
          </w:tcPr>
          <w:p w14:paraId="532319A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不锈钢材质，直径25cm，网眼细密，手柄长度30cm，耐高温，适配食材捞取</w:t>
            </w:r>
          </w:p>
        </w:tc>
        <w:tc>
          <w:tcPr>
            <w:tcW w:w="725" w:type="dxa"/>
            <w:gridSpan w:val="2"/>
            <w:noWrap w:val="0"/>
            <w:vAlign w:val="center"/>
          </w:tcPr>
          <w:p w14:paraId="26DD1E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2DA302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5CC8A650">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C6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8745B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609" w:type="dxa"/>
            <w:gridSpan w:val="2"/>
            <w:noWrap w:val="0"/>
            <w:vAlign w:val="center"/>
          </w:tcPr>
          <w:p w14:paraId="031F3A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水勺</w:t>
            </w:r>
          </w:p>
        </w:tc>
        <w:tc>
          <w:tcPr>
            <w:tcW w:w="4474" w:type="dxa"/>
            <w:gridSpan w:val="2"/>
            <w:noWrap w:val="0"/>
            <w:vAlign w:val="center"/>
          </w:tcPr>
          <w:p w14:paraId="27E7AAD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不锈钢材质，容量5L，带手柄，加厚设计，耐高温，适配加水、舀汤使用</w:t>
            </w:r>
          </w:p>
        </w:tc>
        <w:tc>
          <w:tcPr>
            <w:tcW w:w="725" w:type="dxa"/>
            <w:gridSpan w:val="2"/>
            <w:noWrap w:val="0"/>
            <w:vAlign w:val="center"/>
          </w:tcPr>
          <w:p w14:paraId="58E4ED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13788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2376FAD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A8B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5DAAF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609" w:type="dxa"/>
            <w:gridSpan w:val="2"/>
            <w:noWrap w:val="0"/>
            <w:vAlign w:val="center"/>
          </w:tcPr>
          <w:p w14:paraId="6A46D5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菜板</w:t>
            </w:r>
          </w:p>
        </w:tc>
        <w:tc>
          <w:tcPr>
            <w:tcW w:w="4474" w:type="dxa"/>
            <w:gridSpan w:val="2"/>
            <w:noWrap w:val="0"/>
            <w:vAlign w:val="center"/>
          </w:tcPr>
          <w:p w14:paraId="715FA56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实木材质，尺寸60*40*5cm，防滑设计，耐高温，分色使用（生肉/蔬菜/熟食），适配食材切割</w:t>
            </w:r>
          </w:p>
        </w:tc>
        <w:tc>
          <w:tcPr>
            <w:tcW w:w="725" w:type="dxa"/>
            <w:gridSpan w:val="2"/>
            <w:noWrap w:val="0"/>
            <w:vAlign w:val="center"/>
          </w:tcPr>
          <w:p w14:paraId="3C255E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5CCCD7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174A49C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04F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1A2C95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609" w:type="dxa"/>
            <w:gridSpan w:val="2"/>
            <w:noWrap w:val="0"/>
            <w:vAlign w:val="center"/>
          </w:tcPr>
          <w:p w14:paraId="7F505B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菜刀</w:t>
            </w:r>
          </w:p>
        </w:tc>
        <w:tc>
          <w:tcPr>
            <w:tcW w:w="4474" w:type="dxa"/>
            <w:gridSpan w:val="2"/>
            <w:noWrap w:val="0"/>
            <w:vAlign w:val="center"/>
          </w:tcPr>
          <w:p w14:paraId="7288C77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不锈钢材质，刀身长度25cm，木质手柄，锋利耐用，分款（切片刀/砍骨刀/主厨刀）</w:t>
            </w:r>
          </w:p>
        </w:tc>
        <w:tc>
          <w:tcPr>
            <w:tcW w:w="725" w:type="dxa"/>
            <w:gridSpan w:val="2"/>
            <w:noWrap w:val="0"/>
            <w:vAlign w:val="center"/>
          </w:tcPr>
          <w:p w14:paraId="298BF1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8C63F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78597D5A">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FBF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922BC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609" w:type="dxa"/>
            <w:gridSpan w:val="2"/>
            <w:noWrap w:val="0"/>
            <w:vAlign w:val="center"/>
          </w:tcPr>
          <w:p w14:paraId="4FD425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料盒</w:t>
            </w:r>
          </w:p>
        </w:tc>
        <w:tc>
          <w:tcPr>
            <w:tcW w:w="4474" w:type="dxa"/>
            <w:gridSpan w:val="2"/>
            <w:noWrap w:val="0"/>
            <w:vAlign w:val="center"/>
          </w:tcPr>
          <w:p w14:paraId="15F951D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不锈钢材质，容量5L，带盖和手柄，可叠加存放，适配调料收纳</w:t>
            </w:r>
          </w:p>
        </w:tc>
        <w:tc>
          <w:tcPr>
            <w:tcW w:w="725" w:type="dxa"/>
            <w:gridSpan w:val="2"/>
            <w:noWrap w:val="0"/>
            <w:vAlign w:val="center"/>
          </w:tcPr>
          <w:p w14:paraId="56DF32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0DE0C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32D0BC6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36B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ADBA7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609" w:type="dxa"/>
            <w:gridSpan w:val="2"/>
            <w:noWrap w:val="0"/>
            <w:vAlign w:val="center"/>
          </w:tcPr>
          <w:p w14:paraId="1B6C78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油丝</w:t>
            </w:r>
          </w:p>
        </w:tc>
        <w:tc>
          <w:tcPr>
            <w:tcW w:w="4474" w:type="dxa"/>
            <w:gridSpan w:val="2"/>
            <w:noWrap w:val="0"/>
            <w:vAlign w:val="center"/>
          </w:tcPr>
          <w:p w14:paraId="4690786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不锈钢材质，网眼细密，直径20cm，带手柄，适配油料过滤使用</w:t>
            </w:r>
          </w:p>
        </w:tc>
        <w:tc>
          <w:tcPr>
            <w:tcW w:w="725" w:type="dxa"/>
            <w:gridSpan w:val="2"/>
            <w:noWrap w:val="0"/>
            <w:vAlign w:val="center"/>
          </w:tcPr>
          <w:p w14:paraId="455F0B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086685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2A5584D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3FF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5A886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609" w:type="dxa"/>
            <w:gridSpan w:val="2"/>
            <w:noWrap w:val="0"/>
            <w:vAlign w:val="center"/>
          </w:tcPr>
          <w:p w14:paraId="01AB7F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保鲜盒</w:t>
            </w:r>
          </w:p>
        </w:tc>
        <w:tc>
          <w:tcPr>
            <w:tcW w:w="4474" w:type="dxa"/>
            <w:gridSpan w:val="2"/>
            <w:noWrap w:val="0"/>
            <w:vAlign w:val="center"/>
          </w:tcPr>
          <w:p w14:paraId="5BC55C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食品级PP材质，容量1.5L，带密封盖，可微波加热，适配食材分装保鲜</w:t>
            </w:r>
          </w:p>
        </w:tc>
        <w:tc>
          <w:tcPr>
            <w:tcW w:w="725" w:type="dxa"/>
            <w:gridSpan w:val="2"/>
            <w:noWrap w:val="0"/>
            <w:vAlign w:val="center"/>
          </w:tcPr>
          <w:p w14:paraId="3E740C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1BD40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185" w:type="dxa"/>
            <w:noWrap w:val="0"/>
            <w:vAlign w:val="center"/>
          </w:tcPr>
          <w:p w14:paraId="36389B89">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009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D1696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609" w:type="dxa"/>
            <w:gridSpan w:val="2"/>
            <w:noWrap w:val="0"/>
            <w:vAlign w:val="center"/>
          </w:tcPr>
          <w:p w14:paraId="54FEAB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面杖</w:t>
            </w:r>
          </w:p>
        </w:tc>
        <w:tc>
          <w:tcPr>
            <w:tcW w:w="4474" w:type="dxa"/>
            <w:gridSpan w:val="2"/>
            <w:noWrap w:val="0"/>
            <w:vAlign w:val="center"/>
          </w:tcPr>
          <w:p w14:paraId="15F5853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实木材质，长度50cm，直径5cm，表面光滑，适配面点制作</w:t>
            </w:r>
          </w:p>
        </w:tc>
        <w:tc>
          <w:tcPr>
            <w:tcW w:w="725" w:type="dxa"/>
            <w:gridSpan w:val="2"/>
            <w:noWrap w:val="0"/>
            <w:vAlign w:val="center"/>
          </w:tcPr>
          <w:p w14:paraId="10D3DA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5A45F4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76B7F58E">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210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BD7DF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609" w:type="dxa"/>
            <w:gridSpan w:val="2"/>
            <w:noWrap w:val="0"/>
            <w:vAlign w:val="center"/>
          </w:tcPr>
          <w:p w14:paraId="0253BA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走锤</w:t>
            </w:r>
          </w:p>
        </w:tc>
        <w:tc>
          <w:tcPr>
            <w:tcW w:w="4474" w:type="dxa"/>
            <w:gridSpan w:val="2"/>
            <w:noWrap w:val="0"/>
            <w:vAlign w:val="center"/>
          </w:tcPr>
          <w:p w14:paraId="0893AEC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不锈钢材质，重量2KG，手柄防滑设计，适配面团碾压塑形</w:t>
            </w:r>
          </w:p>
        </w:tc>
        <w:tc>
          <w:tcPr>
            <w:tcW w:w="725" w:type="dxa"/>
            <w:gridSpan w:val="2"/>
            <w:noWrap w:val="0"/>
            <w:vAlign w:val="center"/>
          </w:tcPr>
          <w:p w14:paraId="155A8F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D72A9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5B5AC57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17F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BA879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609" w:type="dxa"/>
            <w:gridSpan w:val="2"/>
            <w:noWrap w:val="0"/>
            <w:vAlign w:val="center"/>
          </w:tcPr>
          <w:p w14:paraId="2D7E88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毛刷</w:t>
            </w:r>
          </w:p>
        </w:tc>
        <w:tc>
          <w:tcPr>
            <w:tcW w:w="4474" w:type="dxa"/>
            <w:gridSpan w:val="2"/>
            <w:noWrap w:val="0"/>
            <w:vAlign w:val="center"/>
          </w:tcPr>
          <w:p w14:paraId="3717E2A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食品级尼龙材质，手柄木质，刷头柔软，适配食材清洁、刷油</w:t>
            </w:r>
          </w:p>
        </w:tc>
        <w:tc>
          <w:tcPr>
            <w:tcW w:w="725" w:type="dxa"/>
            <w:gridSpan w:val="2"/>
            <w:noWrap w:val="0"/>
            <w:vAlign w:val="center"/>
          </w:tcPr>
          <w:p w14:paraId="5F817B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10DCEC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5" w:type="dxa"/>
            <w:noWrap w:val="0"/>
            <w:vAlign w:val="center"/>
          </w:tcPr>
          <w:p w14:paraId="2ED4919B">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B22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4AD75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609" w:type="dxa"/>
            <w:gridSpan w:val="2"/>
            <w:noWrap w:val="0"/>
            <w:vAlign w:val="center"/>
          </w:tcPr>
          <w:p w14:paraId="0DCE97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剪刀</w:t>
            </w:r>
          </w:p>
        </w:tc>
        <w:tc>
          <w:tcPr>
            <w:tcW w:w="4474" w:type="dxa"/>
            <w:gridSpan w:val="2"/>
            <w:noWrap w:val="0"/>
            <w:vAlign w:val="center"/>
          </w:tcPr>
          <w:p w14:paraId="3758E7F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不锈钢材质，长度20cm，锋利耐用，带安全锁扣，适配食材剪切</w:t>
            </w:r>
          </w:p>
        </w:tc>
        <w:tc>
          <w:tcPr>
            <w:tcW w:w="725" w:type="dxa"/>
            <w:gridSpan w:val="2"/>
            <w:noWrap w:val="0"/>
            <w:vAlign w:val="center"/>
          </w:tcPr>
          <w:p w14:paraId="3EBFBF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9ADFB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4402C297">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E24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10F03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609" w:type="dxa"/>
            <w:gridSpan w:val="2"/>
            <w:noWrap w:val="0"/>
            <w:vAlign w:val="center"/>
          </w:tcPr>
          <w:p w14:paraId="3F4DF9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不锈钢盆（小）</w:t>
            </w:r>
          </w:p>
        </w:tc>
        <w:tc>
          <w:tcPr>
            <w:tcW w:w="4474" w:type="dxa"/>
            <w:gridSpan w:val="2"/>
            <w:noWrap w:val="0"/>
            <w:vAlign w:val="center"/>
          </w:tcPr>
          <w:p w14:paraId="6E3454D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不锈钢材质，直径20cm，深度10cm，壁厚1mm，适配小量食材盛放、清洗</w:t>
            </w:r>
          </w:p>
        </w:tc>
        <w:tc>
          <w:tcPr>
            <w:tcW w:w="725" w:type="dxa"/>
            <w:gridSpan w:val="2"/>
            <w:noWrap w:val="0"/>
            <w:vAlign w:val="center"/>
          </w:tcPr>
          <w:p w14:paraId="3FC070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02F7B2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11D1F48C">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216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06CEC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609" w:type="dxa"/>
            <w:gridSpan w:val="2"/>
            <w:noWrap w:val="0"/>
            <w:vAlign w:val="center"/>
          </w:tcPr>
          <w:p w14:paraId="346891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不锈钢盆（中）</w:t>
            </w:r>
          </w:p>
        </w:tc>
        <w:tc>
          <w:tcPr>
            <w:tcW w:w="4474" w:type="dxa"/>
            <w:gridSpan w:val="2"/>
            <w:noWrap w:val="0"/>
            <w:vAlign w:val="center"/>
          </w:tcPr>
          <w:p w14:paraId="2ED7F2F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不锈钢材质，直径30cm，深度15cm，壁厚1mm，适配中等量食材盛放、搅拌</w:t>
            </w:r>
          </w:p>
        </w:tc>
        <w:tc>
          <w:tcPr>
            <w:tcW w:w="725" w:type="dxa"/>
            <w:gridSpan w:val="2"/>
            <w:noWrap w:val="0"/>
            <w:vAlign w:val="center"/>
          </w:tcPr>
          <w:p w14:paraId="256BCF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1C64DF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46D0CE5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365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F5DD7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609" w:type="dxa"/>
            <w:gridSpan w:val="2"/>
            <w:noWrap w:val="0"/>
            <w:vAlign w:val="center"/>
          </w:tcPr>
          <w:p w14:paraId="69426A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不锈钢盆（大）</w:t>
            </w:r>
          </w:p>
        </w:tc>
        <w:tc>
          <w:tcPr>
            <w:tcW w:w="4474" w:type="dxa"/>
            <w:gridSpan w:val="2"/>
            <w:noWrap w:val="0"/>
            <w:vAlign w:val="center"/>
          </w:tcPr>
          <w:p w14:paraId="72E1B3A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不锈钢材质，直径40cm，深度20cm，壁厚1mm，适配大量食材盛放、混合</w:t>
            </w:r>
          </w:p>
        </w:tc>
        <w:tc>
          <w:tcPr>
            <w:tcW w:w="725" w:type="dxa"/>
            <w:gridSpan w:val="2"/>
            <w:noWrap w:val="0"/>
            <w:vAlign w:val="center"/>
          </w:tcPr>
          <w:p w14:paraId="418F61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0EB169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7930F9AA">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88B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4EB10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609" w:type="dxa"/>
            <w:gridSpan w:val="2"/>
            <w:noWrap w:val="0"/>
            <w:vAlign w:val="center"/>
          </w:tcPr>
          <w:p w14:paraId="397B3F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打饭勺</w:t>
            </w:r>
          </w:p>
        </w:tc>
        <w:tc>
          <w:tcPr>
            <w:tcW w:w="4474" w:type="dxa"/>
            <w:gridSpan w:val="2"/>
            <w:noWrap w:val="0"/>
            <w:vAlign w:val="center"/>
          </w:tcPr>
          <w:p w14:paraId="5F7181D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不锈钢材质，容量500ml，手柄长度25cm，带挂孔，适配批量打饭使用</w:t>
            </w:r>
          </w:p>
        </w:tc>
        <w:tc>
          <w:tcPr>
            <w:tcW w:w="725" w:type="dxa"/>
            <w:gridSpan w:val="2"/>
            <w:noWrap w:val="0"/>
            <w:vAlign w:val="center"/>
          </w:tcPr>
          <w:p w14:paraId="1E1A79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CA795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5" w:type="dxa"/>
            <w:noWrap w:val="0"/>
            <w:vAlign w:val="center"/>
          </w:tcPr>
          <w:p w14:paraId="266E51C9">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BA0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BD885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609" w:type="dxa"/>
            <w:gridSpan w:val="2"/>
            <w:noWrap w:val="0"/>
            <w:vAlign w:val="center"/>
          </w:tcPr>
          <w:p w14:paraId="1C53B0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不锈钢餐盘</w:t>
            </w:r>
          </w:p>
        </w:tc>
        <w:tc>
          <w:tcPr>
            <w:tcW w:w="4474" w:type="dxa"/>
            <w:gridSpan w:val="2"/>
            <w:noWrap w:val="0"/>
            <w:vAlign w:val="center"/>
          </w:tcPr>
          <w:p w14:paraId="00AD98F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不锈钢材质，尺寸28*20cm，厚度0.8mm，防烫设计，适配150人用餐需求</w:t>
            </w:r>
          </w:p>
        </w:tc>
        <w:tc>
          <w:tcPr>
            <w:tcW w:w="725" w:type="dxa"/>
            <w:gridSpan w:val="2"/>
            <w:noWrap w:val="0"/>
            <w:vAlign w:val="center"/>
          </w:tcPr>
          <w:p w14:paraId="79B2C3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9DB2E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185" w:type="dxa"/>
            <w:noWrap w:val="0"/>
            <w:vAlign w:val="center"/>
          </w:tcPr>
          <w:p w14:paraId="3EE4FCD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7CA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26886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609" w:type="dxa"/>
            <w:gridSpan w:val="2"/>
            <w:noWrap w:val="0"/>
            <w:vAlign w:val="center"/>
          </w:tcPr>
          <w:p w14:paraId="07DCF0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不锈钢碗</w:t>
            </w:r>
          </w:p>
        </w:tc>
        <w:tc>
          <w:tcPr>
            <w:tcW w:w="4474" w:type="dxa"/>
            <w:gridSpan w:val="2"/>
            <w:noWrap w:val="0"/>
            <w:vAlign w:val="center"/>
          </w:tcPr>
          <w:p w14:paraId="454236D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不锈钢材质，直径12cm，深度6cm，厚度0.8mm，防烫手柄，适配用餐盛饭、盛汤</w:t>
            </w:r>
          </w:p>
        </w:tc>
        <w:tc>
          <w:tcPr>
            <w:tcW w:w="725" w:type="dxa"/>
            <w:gridSpan w:val="2"/>
            <w:noWrap w:val="0"/>
            <w:vAlign w:val="center"/>
          </w:tcPr>
          <w:p w14:paraId="7C25AD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773A8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185" w:type="dxa"/>
            <w:noWrap w:val="0"/>
            <w:vAlign w:val="center"/>
          </w:tcPr>
          <w:p w14:paraId="2403F732">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2C4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EB2BB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609" w:type="dxa"/>
            <w:gridSpan w:val="2"/>
            <w:noWrap w:val="0"/>
            <w:vAlign w:val="center"/>
          </w:tcPr>
          <w:p w14:paraId="4F11E7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筷子</w:t>
            </w:r>
          </w:p>
        </w:tc>
        <w:tc>
          <w:tcPr>
            <w:tcW w:w="4474" w:type="dxa"/>
            <w:gridSpan w:val="2"/>
            <w:noWrap w:val="0"/>
            <w:vAlign w:val="center"/>
          </w:tcPr>
          <w:p w14:paraId="5911FDC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食品级合金材质，长度25cm，耐高温、易清洗，适配150人用餐需求，可重复使用</w:t>
            </w:r>
          </w:p>
        </w:tc>
        <w:tc>
          <w:tcPr>
            <w:tcW w:w="725" w:type="dxa"/>
            <w:gridSpan w:val="2"/>
            <w:noWrap w:val="0"/>
            <w:vAlign w:val="center"/>
          </w:tcPr>
          <w:p w14:paraId="4CBB26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w:t>
            </w:r>
          </w:p>
        </w:tc>
        <w:tc>
          <w:tcPr>
            <w:tcW w:w="916" w:type="dxa"/>
            <w:gridSpan w:val="2"/>
            <w:noWrap w:val="0"/>
            <w:vAlign w:val="center"/>
          </w:tcPr>
          <w:p w14:paraId="1E5A06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w:t>
            </w:r>
          </w:p>
        </w:tc>
        <w:tc>
          <w:tcPr>
            <w:tcW w:w="1185" w:type="dxa"/>
            <w:noWrap w:val="0"/>
            <w:vAlign w:val="center"/>
          </w:tcPr>
          <w:p w14:paraId="09CEDB3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512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81C61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609" w:type="dxa"/>
            <w:gridSpan w:val="2"/>
            <w:noWrap w:val="0"/>
            <w:vAlign w:val="center"/>
          </w:tcPr>
          <w:p w14:paraId="4376AC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厨房垃圾桶</w:t>
            </w:r>
          </w:p>
        </w:tc>
        <w:tc>
          <w:tcPr>
            <w:tcW w:w="4474" w:type="dxa"/>
            <w:gridSpan w:val="2"/>
            <w:noWrap w:val="0"/>
            <w:vAlign w:val="center"/>
          </w:tcPr>
          <w:p w14:paraId="1B8BDEB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不锈钢材质，容量50L，带盖和脚踏，密封防异味，适配厨房厨余垃圾收纳</w:t>
            </w:r>
          </w:p>
        </w:tc>
        <w:tc>
          <w:tcPr>
            <w:tcW w:w="725" w:type="dxa"/>
            <w:gridSpan w:val="2"/>
            <w:noWrap w:val="0"/>
            <w:vAlign w:val="center"/>
          </w:tcPr>
          <w:p w14:paraId="2FCAD8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137E39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7060F1E7">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3C3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7D298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609" w:type="dxa"/>
            <w:gridSpan w:val="2"/>
            <w:noWrap w:val="0"/>
            <w:vAlign w:val="center"/>
          </w:tcPr>
          <w:p w14:paraId="6FCA12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地刷</w:t>
            </w:r>
          </w:p>
        </w:tc>
        <w:tc>
          <w:tcPr>
            <w:tcW w:w="4474" w:type="dxa"/>
            <w:gridSpan w:val="2"/>
            <w:noWrap w:val="0"/>
            <w:vAlign w:val="center"/>
          </w:tcPr>
          <w:p w14:paraId="55C680D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塑料刷头，木质手柄，长度120cm，刷毛坚硬，适配厨房地面清洁</w:t>
            </w:r>
          </w:p>
        </w:tc>
        <w:tc>
          <w:tcPr>
            <w:tcW w:w="725" w:type="dxa"/>
            <w:gridSpan w:val="2"/>
            <w:noWrap w:val="0"/>
            <w:vAlign w:val="center"/>
          </w:tcPr>
          <w:p w14:paraId="30164C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6865E4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60498F6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5C5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C7FBC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609" w:type="dxa"/>
            <w:gridSpan w:val="2"/>
            <w:noWrap w:val="0"/>
            <w:vAlign w:val="center"/>
          </w:tcPr>
          <w:p w14:paraId="2A0F8A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地刮</w:t>
            </w:r>
          </w:p>
        </w:tc>
        <w:tc>
          <w:tcPr>
            <w:tcW w:w="4474" w:type="dxa"/>
            <w:gridSpan w:val="2"/>
            <w:noWrap w:val="0"/>
            <w:vAlign w:val="center"/>
          </w:tcPr>
          <w:p w14:paraId="609FB76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不锈钢材质，刮面长度60cm，木质手柄，适配厨房地面积水清理</w:t>
            </w:r>
          </w:p>
        </w:tc>
        <w:tc>
          <w:tcPr>
            <w:tcW w:w="725" w:type="dxa"/>
            <w:gridSpan w:val="2"/>
            <w:noWrap w:val="0"/>
            <w:vAlign w:val="center"/>
          </w:tcPr>
          <w:p w14:paraId="7874B8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115153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3DBD2E7C">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CC3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55E11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609" w:type="dxa"/>
            <w:gridSpan w:val="2"/>
            <w:noWrap w:val="0"/>
            <w:vAlign w:val="center"/>
          </w:tcPr>
          <w:p w14:paraId="61BA99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电饭锅</w:t>
            </w:r>
          </w:p>
        </w:tc>
        <w:tc>
          <w:tcPr>
            <w:tcW w:w="4474" w:type="dxa"/>
            <w:gridSpan w:val="2"/>
            <w:noWrap w:val="0"/>
            <w:vAlign w:val="center"/>
          </w:tcPr>
          <w:p w14:paraId="3FC5540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商用款，容量10L，功率1.5KW，220V电压，不粘内胆，带保温功能，适配补充米饭蒸煮</w:t>
            </w:r>
          </w:p>
        </w:tc>
        <w:tc>
          <w:tcPr>
            <w:tcW w:w="725" w:type="dxa"/>
            <w:gridSpan w:val="2"/>
            <w:noWrap w:val="0"/>
            <w:vAlign w:val="center"/>
          </w:tcPr>
          <w:p w14:paraId="20307D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8649E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42E98644">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A29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F7475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609" w:type="dxa"/>
            <w:gridSpan w:val="2"/>
            <w:noWrap w:val="0"/>
            <w:vAlign w:val="center"/>
          </w:tcPr>
          <w:p w14:paraId="4F46CF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多层货架</w:t>
            </w:r>
          </w:p>
        </w:tc>
        <w:tc>
          <w:tcPr>
            <w:tcW w:w="4474" w:type="dxa"/>
            <w:gridSpan w:val="2"/>
            <w:noWrap w:val="0"/>
            <w:vAlign w:val="center"/>
          </w:tcPr>
          <w:p w14:paraId="75375C9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不锈钢材质，四层设计，尺寸200*60*180cm，每层承重80KG，带加固支架，适配食材、厨具存放</w:t>
            </w:r>
          </w:p>
        </w:tc>
        <w:tc>
          <w:tcPr>
            <w:tcW w:w="725" w:type="dxa"/>
            <w:gridSpan w:val="2"/>
            <w:noWrap w:val="0"/>
            <w:vAlign w:val="center"/>
          </w:tcPr>
          <w:p w14:paraId="2596BF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2A9108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39E953B3">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551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D97A6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609" w:type="dxa"/>
            <w:gridSpan w:val="2"/>
            <w:noWrap w:val="0"/>
            <w:vAlign w:val="center"/>
          </w:tcPr>
          <w:p w14:paraId="298C48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大餐桌</w:t>
            </w:r>
          </w:p>
        </w:tc>
        <w:tc>
          <w:tcPr>
            <w:tcW w:w="4474" w:type="dxa"/>
            <w:gridSpan w:val="2"/>
            <w:noWrap w:val="0"/>
            <w:vAlign w:val="center"/>
          </w:tcPr>
          <w:p w14:paraId="3471626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不锈钢材质，尺寸180*80*75cm，桌面防滑，带加固支架，适配多人聚餐使用</w:t>
            </w:r>
          </w:p>
        </w:tc>
        <w:tc>
          <w:tcPr>
            <w:tcW w:w="725" w:type="dxa"/>
            <w:gridSpan w:val="2"/>
            <w:noWrap w:val="0"/>
            <w:vAlign w:val="center"/>
          </w:tcPr>
          <w:p w14:paraId="4452C8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0E0BDF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270936F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8BC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BD809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609" w:type="dxa"/>
            <w:gridSpan w:val="2"/>
            <w:noWrap w:val="0"/>
            <w:vAlign w:val="center"/>
          </w:tcPr>
          <w:p w14:paraId="488D29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餐椅</w:t>
            </w:r>
          </w:p>
        </w:tc>
        <w:tc>
          <w:tcPr>
            <w:tcW w:w="4474" w:type="dxa"/>
            <w:gridSpan w:val="2"/>
            <w:noWrap w:val="0"/>
            <w:vAlign w:val="center"/>
          </w:tcPr>
          <w:p w14:paraId="173E29C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不锈钢框架，塑料座椅，承重150KG，防滑底座，适配大餐桌使用</w:t>
            </w:r>
          </w:p>
        </w:tc>
        <w:tc>
          <w:tcPr>
            <w:tcW w:w="725" w:type="dxa"/>
            <w:gridSpan w:val="2"/>
            <w:noWrap w:val="0"/>
            <w:vAlign w:val="center"/>
          </w:tcPr>
          <w:p w14:paraId="4BEAF5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0B0EAE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65A1FFE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49E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AACA5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609" w:type="dxa"/>
            <w:gridSpan w:val="2"/>
            <w:noWrap w:val="0"/>
            <w:vAlign w:val="center"/>
          </w:tcPr>
          <w:p w14:paraId="1991D5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餐桌</w:t>
            </w:r>
          </w:p>
        </w:tc>
        <w:tc>
          <w:tcPr>
            <w:tcW w:w="4474" w:type="dxa"/>
            <w:gridSpan w:val="2"/>
            <w:noWrap w:val="0"/>
            <w:vAlign w:val="center"/>
          </w:tcPr>
          <w:p w14:paraId="2D5849D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不锈钢材质，尺寸120*60*75cm，桌面防滑，简易支架，适配150人分散用餐需求</w:t>
            </w:r>
          </w:p>
        </w:tc>
        <w:tc>
          <w:tcPr>
            <w:tcW w:w="725" w:type="dxa"/>
            <w:gridSpan w:val="2"/>
            <w:noWrap w:val="0"/>
            <w:vAlign w:val="center"/>
          </w:tcPr>
          <w:p w14:paraId="5FF532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29BE84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185" w:type="dxa"/>
            <w:noWrap w:val="0"/>
            <w:vAlign w:val="center"/>
          </w:tcPr>
          <w:p w14:paraId="2B07662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6F3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21E5E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609" w:type="dxa"/>
            <w:gridSpan w:val="2"/>
            <w:noWrap w:val="0"/>
            <w:vAlign w:val="center"/>
          </w:tcPr>
          <w:p w14:paraId="68AA56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餐椅</w:t>
            </w:r>
          </w:p>
        </w:tc>
        <w:tc>
          <w:tcPr>
            <w:tcW w:w="4474" w:type="dxa"/>
            <w:gridSpan w:val="2"/>
            <w:noWrap w:val="0"/>
            <w:vAlign w:val="center"/>
          </w:tcPr>
          <w:p w14:paraId="573CA22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不锈钢框架，塑料座椅，承重150KG，防滑底座，适配普通餐桌使用</w:t>
            </w:r>
          </w:p>
        </w:tc>
        <w:tc>
          <w:tcPr>
            <w:tcW w:w="725" w:type="dxa"/>
            <w:gridSpan w:val="2"/>
            <w:noWrap w:val="0"/>
            <w:vAlign w:val="center"/>
          </w:tcPr>
          <w:p w14:paraId="67A3F2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634A58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185" w:type="dxa"/>
            <w:noWrap w:val="0"/>
            <w:vAlign w:val="center"/>
          </w:tcPr>
          <w:p w14:paraId="5EE2AF18">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DD2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4E520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609" w:type="dxa"/>
            <w:gridSpan w:val="2"/>
            <w:noWrap w:val="0"/>
            <w:vAlign w:val="center"/>
          </w:tcPr>
          <w:p w14:paraId="69245D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水池、水龙头</w:t>
            </w:r>
          </w:p>
        </w:tc>
        <w:tc>
          <w:tcPr>
            <w:tcW w:w="4474" w:type="dxa"/>
            <w:gridSpan w:val="2"/>
            <w:noWrap w:val="0"/>
            <w:vAlign w:val="center"/>
          </w:tcPr>
          <w:p w14:paraId="079F269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不锈钢双槽水池，尺寸80*60*50cm，配套铜质水龙头，带过滤装置，适配厨房清洗需求</w:t>
            </w:r>
          </w:p>
        </w:tc>
        <w:tc>
          <w:tcPr>
            <w:tcW w:w="725" w:type="dxa"/>
            <w:gridSpan w:val="2"/>
            <w:noWrap w:val="0"/>
            <w:vAlign w:val="center"/>
          </w:tcPr>
          <w:p w14:paraId="60D759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3F259C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46426E12">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3A2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67290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609" w:type="dxa"/>
            <w:gridSpan w:val="2"/>
            <w:noWrap w:val="0"/>
            <w:vAlign w:val="center"/>
          </w:tcPr>
          <w:p w14:paraId="1ADF30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开水器</w:t>
            </w:r>
          </w:p>
        </w:tc>
        <w:tc>
          <w:tcPr>
            <w:tcW w:w="4474" w:type="dxa"/>
            <w:gridSpan w:val="2"/>
            <w:noWrap w:val="0"/>
            <w:vAlign w:val="center"/>
          </w:tcPr>
          <w:p w14:paraId="3DCAE70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商用款，容量30L，功率3KW，220V电压，全自动加热，带保温和防干烧功能，适配150人饮用水需求</w:t>
            </w:r>
          </w:p>
        </w:tc>
        <w:tc>
          <w:tcPr>
            <w:tcW w:w="725" w:type="dxa"/>
            <w:gridSpan w:val="2"/>
            <w:noWrap w:val="0"/>
            <w:vAlign w:val="center"/>
          </w:tcPr>
          <w:p w14:paraId="1C4924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51B2DB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CD22F9E">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B92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BE971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609" w:type="dxa"/>
            <w:gridSpan w:val="2"/>
            <w:noWrap w:val="0"/>
            <w:vAlign w:val="center"/>
          </w:tcPr>
          <w:p w14:paraId="16524D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全自动豆浆机</w:t>
            </w:r>
          </w:p>
        </w:tc>
        <w:tc>
          <w:tcPr>
            <w:tcW w:w="4474" w:type="dxa"/>
            <w:gridSpan w:val="2"/>
            <w:noWrap w:val="0"/>
            <w:vAlign w:val="center"/>
          </w:tcPr>
          <w:p w14:paraId="03C367F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商用款，容量10L，功率2KW，220V电压，全自动研磨、熬煮、过滤，适配150人豆浆供应</w:t>
            </w:r>
          </w:p>
        </w:tc>
        <w:tc>
          <w:tcPr>
            <w:tcW w:w="725" w:type="dxa"/>
            <w:gridSpan w:val="2"/>
            <w:noWrap w:val="0"/>
            <w:vAlign w:val="center"/>
          </w:tcPr>
          <w:p w14:paraId="655392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4899D8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42E4CCDF">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D33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9ADA9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1609" w:type="dxa"/>
            <w:gridSpan w:val="2"/>
            <w:noWrap w:val="0"/>
            <w:vAlign w:val="center"/>
          </w:tcPr>
          <w:p w14:paraId="6BF6DC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电炸锅</w:t>
            </w:r>
          </w:p>
        </w:tc>
        <w:tc>
          <w:tcPr>
            <w:tcW w:w="4474" w:type="dxa"/>
            <w:gridSpan w:val="2"/>
            <w:noWrap w:val="0"/>
            <w:vAlign w:val="center"/>
          </w:tcPr>
          <w:p w14:paraId="73AAE8D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商用款，容量8L，功率2.5KW，220V电压，温度0-200℃可调，带控油篮和防干烧功能，适配油炸食品制作</w:t>
            </w:r>
          </w:p>
        </w:tc>
        <w:tc>
          <w:tcPr>
            <w:tcW w:w="725" w:type="dxa"/>
            <w:gridSpan w:val="2"/>
            <w:noWrap w:val="0"/>
            <w:vAlign w:val="center"/>
          </w:tcPr>
          <w:p w14:paraId="0D3B71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39E1FD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736281BB">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C61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A98DC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1609" w:type="dxa"/>
            <w:gridSpan w:val="2"/>
            <w:noWrap w:val="0"/>
            <w:vAlign w:val="center"/>
          </w:tcPr>
          <w:p w14:paraId="22AB28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商用过滤一体直饮水机</w:t>
            </w:r>
          </w:p>
        </w:tc>
        <w:tc>
          <w:tcPr>
            <w:tcW w:w="4474" w:type="dxa"/>
            <w:gridSpan w:val="2"/>
            <w:noWrap w:val="0"/>
            <w:vAlign w:val="center"/>
          </w:tcPr>
          <w:p w14:paraId="663A0AC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RO反渗透过滤，出水量80L/h，冷热双温，带触控面板和水质监测，适配150人集中饮水需求，壁挂式安装</w:t>
            </w:r>
          </w:p>
        </w:tc>
        <w:tc>
          <w:tcPr>
            <w:tcW w:w="725" w:type="dxa"/>
            <w:gridSpan w:val="2"/>
            <w:noWrap w:val="0"/>
            <w:vAlign w:val="center"/>
          </w:tcPr>
          <w:p w14:paraId="50390E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440DEB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129041CB">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228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85CCD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1609" w:type="dxa"/>
            <w:gridSpan w:val="2"/>
            <w:noWrap w:val="0"/>
            <w:vAlign w:val="center"/>
          </w:tcPr>
          <w:p w14:paraId="53D073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招待专用餐具</w:t>
            </w:r>
          </w:p>
        </w:tc>
        <w:tc>
          <w:tcPr>
            <w:tcW w:w="4474" w:type="dxa"/>
            <w:gridSpan w:val="2"/>
            <w:noWrap w:val="0"/>
            <w:vAlign w:val="center"/>
          </w:tcPr>
          <w:p w14:paraId="05B0B5D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骨瓷材质，50件/套，含餐盘、汤碗、勺子、筷子等，中式设计，适配接待使用</w:t>
            </w:r>
          </w:p>
        </w:tc>
        <w:tc>
          <w:tcPr>
            <w:tcW w:w="725" w:type="dxa"/>
            <w:gridSpan w:val="2"/>
            <w:noWrap w:val="0"/>
            <w:vAlign w:val="center"/>
          </w:tcPr>
          <w:p w14:paraId="29859B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7A08D7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5C8560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D48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28A5CFA0">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二、新看守所武警中队厨房设备</w:t>
            </w:r>
          </w:p>
        </w:tc>
      </w:tr>
      <w:tr w14:paraId="468A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3FC42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gridSpan w:val="2"/>
            <w:noWrap w:val="0"/>
            <w:vAlign w:val="center"/>
          </w:tcPr>
          <w:p w14:paraId="10B84A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食品留样柜</w:t>
            </w:r>
          </w:p>
        </w:tc>
        <w:tc>
          <w:tcPr>
            <w:tcW w:w="4474" w:type="dxa"/>
            <w:gridSpan w:val="2"/>
            <w:noWrap w:val="0"/>
            <w:vAlign w:val="center"/>
          </w:tcPr>
          <w:p w14:paraId="43E3BD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规格：560*600*950mm</w:t>
            </w:r>
          </w:p>
          <w:p w14:paraId="28F3116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1、绿色环保的制冷剂，风冷冷藏。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2、配置优质压缩机和强力风机。</w:t>
            </w:r>
          </w:p>
        </w:tc>
        <w:tc>
          <w:tcPr>
            <w:tcW w:w="725" w:type="dxa"/>
            <w:gridSpan w:val="2"/>
            <w:noWrap w:val="0"/>
            <w:vAlign w:val="center"/>
          </w:tcPr>
          <w:p w14:paraId="558573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244140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319B96C9">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55A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26A4C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gridSpan w:val="2"/>
            <w:noWrap w:val="0"/>
            <w:vAlign w:val="center"/>
          </w:tcPr>
          <w:p w14:paraId="347F1A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不锈钢餐台</w:t>
            </w:r>
          </w:p>
        </w:tc>
        <w:tc>
          <w:tcPr>
            <w:tcW w:w="4474" w:type="dxa"/>
            <w:gridSpan w:val="2"/>
            <w:noWrap w:val="0"/>
            <w:vAlign w:val="center"/>
          </w:tcPr>
          <w:p w14:paraId="65F740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规格：4500*800*800mm</w:t>
            </w:r>
          </w:p>
          <w:p w14:paraId="29D4769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2、台面及层板厚度1.0㎜。</w:t>
            </w:r>
          </w:p>
        </w:tc>
        <w:tc>
          <w:tcPr>
            <w:tcW w:w="725" w:type="dxa"/>
            <w:gridSpan w:val="2"/>
            <w:noWrap w:val="0"/>
            <w:vAlign w:val="center"/>
          </w:tcPr>
          <w:p w14:paraId="2B091A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3EFEA7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050B138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E37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5B09A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gridSpan w:val="2"/>
            <w:noWrap w:val="0"/>
            <w:vAlign w:val="center"/>
          </w:tcPr>
          <w:p w14:paraId="240C78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水池带水龙头</w:t>
            </w:r>
          </w:p>
        </w:tc>
        <w:tc>
          <w:tcPr>
            <w:tcW w:w="4474" w:type="dxa"/>
            <w:gridSpan w:val="2"/>
            <w:noWrap w:val="0"/>
            <w:vAlign w:val="center"/>
          </w:tcPr>
          <w:p w14:paraId="6794ED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规格：3000*700*800mm</w:t>
            </w:r>
          </w:p>
          <w:p w14:paraId="51F0032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2、带不锈钢下水和上水管；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3、水池台面及星盆板厚度1.0㎜。</w:t>
            </w:r>
          </w:p>
        </w:tc>
        <w:tc>
          <w:tcPr>
            <w:tcW w:w="725" w:type="dxa"/>
            <w:gridSpan w:val="2"/>
            <w:noWrap w:val="0"/>
            <w:vAlign w:val="center"/>
          </w:tcPr>
          <w:p w14:paraId="28A3BD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35171A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7B2F034C">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4AF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13AC0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gridSpan w:val="2"/>
            <w:noWrap w:val="0"/>
            <w:vAlign w:val="center"/>
          </w:tcPr>
          <w:p w14:paraId="43011C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饭桌</w:t>
            </w:r>
          </w:p>
        </w:tc>
        <w:tc>
          <w:tcPr>
            <w:tcW w:w="4474" w:type="dxa"/>
            <w:gridSpan w:val="2"/>
            <w:noWrap w:val="0"/>
            <w:vAlign w:val="center"/>
          </w:tcPr>
          <w:p w14:paraId="324430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规格：1300*700*750mm（一桌四椅）</w:t>
            </w:r>
          </w:p>
          <w:p w14:paraId="36CF150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1、采用优质实木材质制作；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2、圆角处理，符合人体工学；</w:t>
            </w:r>
          </w:p>
        </w:tc>
        <w:tc>
          <w:tcPr>
            <w:tcW w:w="725" w:type="dxa"/>
            <w:gridSpan w:val="2"/>
            <w:noWrap w:val="0"/>
            <w:vAlign w:val="center"/>
          </w:tcPr>
          <w:p w14:paraId="0EE3B5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916" w:type="dxa"/>
            <w:gridSpan w:val="2"/>
            <w:noWrap w:val="0"/>
            <w:vAlign w:val="center"/>
          </w:tcPr>
          <w:p w14:paraId="58C48D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203784E7">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FA8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AC6CC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609" w:type="dxa"/>
            <w:gridSpan w:val="2"/>
            <w:noWrap w:val="0"/>
            <w:vAlign w:val="center"/>
          </w:tcPr>
          <w:p w14:paraId="528695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餐盘</w:t>
            </w:r>
          </w:p>
        </w:tc>
        <w:tc>
          <w:tcPr>
            <w:tcW w:w="4474" w:type="dxa"/>
            <w:gridSpan w:val="2"/>
            <w:noWrap w:val="0"/>
            <w:vAlign w:val="center"/>
          </w:tcPr>
          <w:p w14:paraId="1DC004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规格：300*500mm</w:t>
            </w:r>
          </w:p>
          <w:p w14:paraId="481B44E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1、采用优质304食品级材质制作；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2、耐高温，不易变形；</w:t>
            </w:r>
          </w:p>
        </w:tc>
        <w:tc>
          <w:tcPr>
            <w:tcW w:w="725" w:type="dxa"/>
            <w:gridSpan w:val="2"/>
            <w:noWrap w:val="0"/>
            <w:vAlign w:val="center"/>
          </w:tcPr>
          <w:p w14:paraId="2C8C3F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916" w:type="dxa"/>
            <w:gridSpan w:val="2"/>
            <w:noWrap w:val="0"/>
            <w:vAlign w:val="center"/>
          </w:tcPr>
          <w:p w14:paraId="1266D1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4F71BB5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8DD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BC6BE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09" w:type="dxa"/>
            <w:gridSpan w:val="2"/>
            <w:noWrap w:val="0"/>
            <w:vAlign w:val="center"/>
          </w:tcPr>
          <w:p w14:paraId="2B3B07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储粮柜</w:t>
            </w:r>
          </w:p>
        </w:tc>
        <w:tc>
          <w:tcPr>
            <w:tcW w:w="4474" w:type="dxa"/>
            <w:gridSpan w:val="2"/>
            <w:noWrap w:val="0"/>
            <w:vAlign w:val="center"/>
          </w:tcPr>
          <w:p w14:paraId="3C13A73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规格：3500*700*1800</w:t>
            </w:r>
          </w:p>
          <w:p w14:paraId="6002C3B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1、采用优质304食品级材质制作；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2、耐高温，不易变形；</w:t>
            </w:r>
          </w:p>
        </w:tc>
        <w:tc>
          <w:tcPr>
            <w:tcW w:w="725" w:type="dxa"/>
            <w:gridSpan w:val="2"/>
            <w:noWrap w:val="0"/>
            <w:vAlign w:val="center"/>
          </w:tcPr>
          <w:p w14:paraId="4122B0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6DCB13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4C7CA3DF">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C86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A0040E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609" w:type="dxa"/>
            <w:gridSpan w:val="2"/>
            <w:noWrap w:val="0"/>
            <w:vAlign w:val="center"/>
          </w:tcPr>
          <w:p w14:paraId="4D5C90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抽油烟系统</w:t>
            </w:r>
          </w:p>
        </w:tc>
        <w:tc>
          <w:tcPr>
            <w:tcW w:w="4474" w:type="dxa"/>
            <w:gridSpan w:val="2"/>
            <w:noWrap w:val="0"/>
            <w:vAlign w:val="center"/>
          </w:tcPr>
          <w:p w14:paraId="13AD7C77">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2"/>
                <w:szCs w:val="22"/>
                <w:lang w:val="en-US" w:eastAsia="zh-CN" w:bidi="ar"/>
              </w:rPr>
            </w:pPr>
            <w:r>
              <w:rPr>
                <w:rFonts w:hint="eastAsia" w:ascii="宋体" w:hAnsi="宋体" w:eastAsia="宋体" w:cs="宋体"/>
                <w:i w:val="0"/>
                <w:iCs w:val="0"/>
                <w:color w:val="000000"/>
                <w:kern w:val="0"/>
                <w:sz w:val="22"/>
                <w:szCs w:val="22"/>
                <w:lang w:val="en-US" w:eastAsia="zh-CN" w:bidi="ar"/>
              </w:rPr>
              <w:t>规格：包含4米排烟罩、56平方烟管道、净化器、风柜、风机控制器。</w:t>
            </w:r>
          </w:p>
          <w:p w14:paraId="1402896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采用不锈钢磨砂贴塑板制作，内置LED灯；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2、板材厚度0.8㎜。优质电机</w:t>
            </w:r>
          </w:p>
        </w:tc>
        <w:tc>
          <w:tcPr>
            <w:tcW w:w="725" w:type="dxa"/>
            <w:gridSpan w:val="2"/>
            <w:noWrap w:val="0"/>
            <w:vAlign w:val="center"/>
          </w:tcPr>
          <w:p w14:paraId="6474DE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38D23C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131ECFF3">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96F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4EF6A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609" w:type="dxa"/>
            <w:gridSpan w:val="2"/>
            <w:noWrap w:val="0"/>
            <w:vAlign w:val="center"/>
          </w:tcPr>
          <w:p w14:paraId="7B7CB4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不锈钢操作台</w:t>
            </w:r>
          </w:p>
        </w:tc>
        <w:tc>
          <w:tcPr>
            <w:tcW w:w="4474" w:type="dxa"/>
            <w:gridSpan w:val="2"/>
            <w:noWrap w:val="0"/>
            <w:vAlign w:val="center"/>
          </w:tcPr>
          <w:p w14:paraId="42081F1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规格：1000*800*800</w:t>
            </w:r>
          </w:p>
          <w:p w14:paraId="664E010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2、台面及层板厚度1.2㎜。</w:t>
            </w:r>
          </w:p>
        </w:tc>
        <w:tc>
          <w:tcPr>
            <w:tcW w:w="725" w:type="dxa"/>
            <w:gridSpan w:val="2"/>
            <w:noWrap w:val="0"/>
            <w:vAlign w:val="center"/>
          </w:tcPr>
          <w:p w14:paraId="2246A9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916" w:type="dxa"/>
            <w:gridSpan w:val="2"/>
            <w:noWrap w:val="0"/>
            <w:vAlign w:val="center"/>
          </w:tcPr>
          <w:p w14:paraId="1FB101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41AF795F">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96C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AAB60F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609" w:type="dxa"/>
            <w:gridSpan w:val="2"/>
            <w:noWrap w:val="0"/>
            <w:vAlign w:val="center"/>
          </w:tcPr>
          <w:p w14:paraId="3837D4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调料车</w:t>
            </w:r>
          </w:p>
        </w:tc>
        <w:tc>
          <w:tcPr>
            <w:tcW w:w="4474" w:type="dxa"/>
            <w:gridSpan w:val="2"/>
            <w:noWrap w:val="0"/>
            <w:vAlign w:val="center"/>
          </w:tcPr>
          <w:p w14:paraId="16DDD5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规格：600*700*800</w:t>
            </w:r>
          </w:p>
          <w:p w14:paraId="5A5024C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2、台面及层板厚度1.2㎜。</w:t>
            </w:r>
          </w:p>
        </w:tc>
        <w:tc>
          <w:tcPr>
            <w:tcW w:w="725" w:type="dxa"/>
            <w:gridSpan w:val="2"/>
            <w:noWrap w:val="0"/>
            <w:vAlign w:val="center"/>
          </w:tcPr>
          <w:p w14:paraId="46475B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55FC68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85" w:type="dxa"/>
            <w:noWrap w:val="0"/>
            <w:vAlign w:val="center"/>
          </w:tcPr>
          <w:p w14:paraId="3FDF7784">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35F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E759BB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609" w:type="dxa"/>
            <w:gridSpan w:val="2"/>
            <w:noWrap w:val="0"/>
            <w:vAlign w:val="center"/>
          </w:tcPr>
          <w:p w14:paraId="3E5E1D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电磁炒锅</w:t>
            </w:r>
          </w:p>
        </w:tc>
        <w:tc>
          <w:tcPr>
            <w:tcW w:w="4474" w:type="dxa"/>
            <w:gridSpan w:val="2"/>
            <w:noWrap w:val="0"/>
            <w:vAlign w:val="center"/>
          </w:tcPr>
          <w:p w14:paraId="0B0116D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规格：3.5KW</w:t>
            </w:r>
          </w:p>
          <w:p w14:paraId="4FCAF8F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2、不同挡位控制，加热速度快。</w:t>
            </w:r>
          </w:p>
        </w:tc>
        <w:tc>
          <w:tcPr>
            <w:tcW w:w="725" w:type="dxa"/>
            <w:gridSpan w:val="2"/>
            <w:noWrap w:val="0"/>
            <w:vAlign w:val="center"/>
          </w:tcPr>
          <w:p w14:paraId="7A2F6E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15BAD3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6C47CD9A">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46D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B3D010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609" w:type="dxa"/>
            <w:gridSpan w:val="2"/>
            <w:noWrap w:val="0"/>
            <w:vAlign w:val="center"/>
          </w:tcPr>
          <w:p w14:paraId="6B8661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豆浆机</w:t>
            </w:r>
          </w:p>
        </w:tc>
        <w:tc>
          <w:tcPr>
            <w:tcW w:w="4474" w:type="dxa"/>
            <w:gridSpan w:val="2"/>
            <w:noWrap w:val="0"/>
            <w:vAlign w:val="center"/>
          </w:tcPr>
          <w:p w14:paraId="1881AB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规格：15L</w:t>
            </w:r>
          </w:p>
          <w:p w14:paraId="26689B2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1、内腔无焊点处理。功率：380V/8KW。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2、对触及带电部件的防护、输入电流、工作温度下的泄漏电流和电气强度、耐湿性等检验合格；</w:t>
            </w:r>
          </w:p>
        </w:tc>
        <w:tc>
          <w:tcPr>
            <w:tcW w:w="725" w:type="dxa"/>
            <w:gridSpan w:val="2"/>
            <w:noWrap w:val="0"/>
            <w:vAlign w:val="center"/>
          </w:tcPr>
          <w:p w14:paraId="66BE57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633438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120B7C63">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1A7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43B72B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609" w:type="dxa"/>
            <w:gridSpan w:val="2"/>
            <w:noWrap w:val="0"/>
            <w:vAlign w:val="center"/>
          </w:tcPr>
          <w:p w14:paraId="5A16B3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破壁机</w:t>
            </w:r>
          </w:p>
        </w:tc>
        <w:tc>
          <w:tcPr>
            <w:tcW w:w="4474" w:type="dxa"/>
            <w:gridSpan w:val="2"/>
            <w:noWrap w:val="0"/>
            <w:vAlign w:val="center"/>
          </w:tcPr>
          <w:p w14:paraId="4D8F17D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规格：1.5L</w:t>
            </w:r>
          </w:p>
          <w:p w14:paraId="0391020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1、变频控制；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2、不同挡位控制，可自动清洗。</w:t>
            </w:r>
          </w:p>
        </w:tc>
        <w:tc>
          <w:tcPr>
            <w:tcW w:w="725" w:type="dxa"/>
            <w:gridSpan w:val="2"/>
            <w:noWrap w:val="0"/>
            <w:vAlign w:val="center"/>
          </w:tcPr>
          <w:p w14:paraId="6A4497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641C98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2B667D09">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E1D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76E5F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609" w:type="dxa"/>
            <w:gridSpan w:val="2"/>
            <w:noWrap w:val="0"/>
            <w:vAlign w:val="center"/>
          </w:tcPr>
          <w:p w14:paraId="0E6570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不锈钢洗漱池</w:t>
            </w:r>
          </w:p>
        </w:tc>
        <w:tc>
          <w:tcPr>
            <w:tcW w:w="4474" w:type="dxa"/>
            <w:gridSpan w:val="2"/>
            <w:noWrap w:val="0"/>
            <w:vAlign w:val="center"/>
          </w:tcPr>
          <w:p w14:paraId="6AC6DEB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规格：2000*600*800</w:t>
            </w:r>
          </w:p>
          <w:p w14:paraId="6335683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2、台面及层板厚度1.0㎜。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3、带层架，可放置物品等。带水龙头</w:t>
            </w:r>
          </w:p>
        </w:tc>
        <w:tc>
          <w:tcPr>
            <w:tcW w:w="725" w:type="dxa"/>
            <w:gridSpan w:val="2"/>
            <w:noWrap w:val="0"/>
            <w:vAlign w:val="center"/>
          </w:tcPr>
          <w:p w14:paraId="4AE442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916" w:type="dxa"/>
            <w:gridSpan w:val="2"/>
            <w:noWrap w:val="0"/>
            <w:vAlign w:val="center"/>
          </w:tcPr>
          <w:p w14:paraId="1E8504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5B80B2A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9B2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658A6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609" w:type="dxa"/>
            <w:gridSpan w:val="2"/>
            <w:noWrap w:val="0"/>
            <w:vAlign w:val="center"/>
          </w:tcPr>
          <w:p w14:paraId="4FC4E4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不锈钢置物架</w:t>
            </w:r>
          </w:p>
        </w:tc>
        <w:tc>
          <w:tcPr>
            <w:tcW w:w="4474" w:type="dxa"/>
            <w:gridSpan w:val="2"/>
            <w:noWrap w:val="0"/>
            <w:vAlign w:val="center"/>
          </w:tcPr>
          <w:p w14:paraId="3BA1ECA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规格：500*500*600</w:t>
            </w:r>
          </w:p>
          <w:p w14:paraId="50F3283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2、台面及层板厚度1.0㎜。</w:t>
            </w:r>
          </w:p>
        </w:tc>
        <w:tc>
          <w:tcPr>
            <w:tcW w:w="725" w:type="dxa"/>
            <w:gridSpan w:val="2"/>
            <w:noWrap w:val="0"/>
            <w:vAlign w:val="center"/>
          </w:tcPr>
          <w:p w14:paraId="1EFE56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916" w:type="dxa"/>
            <w:gridSpan w:val="2"/>
            <w:noWrap w:val="0"/>
            <w:vAlign w:val="center"/>
          </w:tcPr>
          <w:p w14:paraId="2E81DE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398B352B">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bl>
    <w:p w14:paraId="7D4C3A45">
      <w:pPr>
        <w:bidi w:val="0"/>
        <w:jc w:val="both"/>
        <w:rPr>
          <w:rFonts w:hint="eastAsia" w:ascii="宋体" w:hAnsi="宋体" w:eastAsia="宋体" w:cs="宋体"/>
          <w:b/>
          <w:bCs/>
          <w:i w:val="0"/>
          <w:iCs w:val="0"/>
          <w:color w:val="000000"/>
          <w:kern w:val="0"/>
          <w:sz w:val="24"/>
          <w:szCs w:val="24"/>
          <w:highlight w:val="none"/>
          <w:u w:val="none"/>
          <w:lang w:val="en-US" w:eastAsia="zh-CN" w:bidi="ar"/>
        </w:rPr>
      </w:pPr>
    </w:p>
    <w:p w14:paraId="46F27784">
      <w:pPr>
        <w:rPr>
          <w:rFonts w:hint="eastAsia" w:ascii="宋体" w:hAnsi="宋体" w:eastAsia="宋体" w:cs="宋体"/>
          <w:sz w:val="22"/>
          <w:szCs w:val="24"/>
          <w:lang w:val="en-US" w:eastAsia="zh-CN"/>
        </w:rPr>
      </w:pPr>
    </w:p>
    <w:p w14:paraId="52E7EAAB">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z w:val="22"/>
          <w:szCs w:val="24"/>
          <w:lang w:val="en-US" w:eastAsia="zh-CN"/>
        </w:rPr>
        <w:t>第一标段核心产品：三匹柜机</w:t>
      </w:r>
    </w:p>
    <w:p w14:paraId="6F013473">
      <w:pPr>
        <w:rPr>
          <w:rFonts w:hint="eastAsia" w:ascii="宋体" w:hAnsi="宋体" w:eastAsia="宋体" w:cs="宋体"/>
          <w:sz w:val="22"/>
          <w:szCs w:val="24"/>
          <w:lang w:val="en-US" w:eastAsia="zh-CN"/>
        </w:rPr>
      </w:pPr>
    </w:p>
    <w:p w14:paraId="39E53B54">
      <w:pPr>
        <w:rPr>
          <w:rFonts w:hint="default" w:ascii="宋体" w:hAnsi="宋体" w:eastAsia="宋体" w:cs="宋体"/>
          <w:sz w:val="22"/>
          <w:szCs w:val="24"/>
          <w:lang w:val="en-US" w:eastAsia="zh-CN"/>
        </w:rPr>
      </w:pPr>
      <w:r>
        <w:rPr>
          <w:rFonts w:hint="eastAsia" w:ascii="宋体" w:hAnsi="宋体" w:eastAsia="宋体" w:cs="宋体"/>
          <w:sz w:val="22"/>
          <w:szCs w:val="24"/>
          <w:lang w:val="en-US" w:eastAsia="zh-CN"/>
        </w:rPr>
        <w:t xml:space="preserve">第二标段核心产品：序号1 </w:t>
      </w:r>
      <w:r>
        <w:rPr>
          <w:rFonts w:hint="eastAsia" w:ascii="宋体" w:hAnsi="宋体" w:eastAsia="宋体" w:cs="宋体"/>
          <w:i w:val="0"/>
          <w:iCs w:val="0"/>
          <w:color w:val="000000"/>
          <w:kern w:val="0"/>
          <w:sz w:val="22"/>
          <w:szCs w:val="22"/>
          <w:u w:val="none"/>
          <w:lang w:val="en-US" w:eastAsia="zh-CN" w:bidi="ar"/>
        </w:rPr>
        <w:t>人工服务窗口办公台</w:t>
      </w:r>
    </w:p>
    <w:p w14:paraId="7C8E8CDA"/>
    <w:p w14:paraId="12459162">
      <w:pPr>
        <w:rPr>
          <w:rFonts w:hint="eastAsia" w:ascii="宋体" w:hAnsi="宋体" w:eastAsia="宋体" w:cs="宋体"/>
          <w:sz w:val="22"/>
          <w:szCs w:val="24"/>
          <w:lang w:val="en-US" w:eastAsia="zh-CN"/>
        </w:rPr>
      </w:pPr>
      <w:r>
        <w:rPr>
          <w:rFonts w:hint="eastAsia" w:ascii="宋体" w:hAnsi="宋体" w:eastAsia="宋体" w:cs="宋体"/>
          <w:sz w:val="22"/>
          <w:szCs w:val="24"/>
          <w:lang w:val="en-US" w:eastAsia="zh-CN"/>
        </w:rPr>
        <w:t>第三标段核心产品：一、车管所办公家具 1.1综合业务大厅楼 1</w:t>
      </w:r>
      <w:r>
        <w:rPr>
          <w:rFonts w:hint="eastAsia" w:ascii="宋体" w:hAnsi="宋体" w:eastAsia="宋体" w:cs="宋体"/>
          <w:sz w:val="22"/>
          <w:szCs w:val="24"/>
          <w:lang w:val="en-US" w:eastAsia="zh-CN"/>
        </w:rPr>
        <w:tab/>
      </w:r>
      <w:r>
        <w:rPr>
          <w:rFonts w:hint="eastAsia" w:ascii="宋体" w:hAnsi="宋体" w:eastAsia="宋体" w:cs="宋体"/>
          <w:sz w:val="22"/>
          <w:szCs w:val="24"/>
          <w:lang w:val="en-US" w:eastAsia="zh-CN"/>
        </w:rPr>
        <w:t>钢制四人位长排椅</w:t>
      </w:r>
    </w:p>
    <w:p w14:paraId="270C380A">
      <w:pPr>
        <w:rPr>
          <w:rFonts w:hint="eastAsia" w:ascii="宋体" w:hAnsi="宋体" w:eastAsia="宋体" w:cs="宋体"/>
          <w:sz w:val="22"/>
          <w:szCs w:val="24"/>
          <w:lang w:val="en-US" w:eastAsia="zh-CN"/>
        </w:rPr>
      </w:pPr>
    </w:p>
    <w:p w14:paraId="7E2B81D8">
      <w:pPr>
        <w:rPr>
          <w:rFonts w:hint="eastAsia" w:ascii="宋体" w:hAnsi="宋体" w:eastAsia="宋体" w:cs="宋体"/>
          <w:sz w:val="22"/>
          <w:szCs w:val="24"/>
          <w:lang w:val="en-US" w:eastAsia="zh-CN"/>
        </w:rPr>
      </w:pPr>
      <w:r>
        <w:rPr>
          <w:rFonts w:hint="eastAsia" w:ascii="宋体" w:hAnsi="宋体" w:eastAsia="宋体" w:cs="宋体"/>
          <w:sz w:val="22"/>
          <w:szCs w:val="24"/>
          <w:lang w:val="en-US" w:eastAsia="zh-CN"/>
        </w:rPr>
        <w:t>第四标段核心产品：一、车管所厨房设备 1 排烟设备</w:t>
      </w:r>
    </w:p>
    <w:p w14:paraId="0341D9AE">
      <w:pPr>
        <w:rPr>
          <w:rFonts w:hint="eastAsia" w:ascii="宋体" w:hAnsi="宋体" w:eastAsia="宋体" w:cs="宋体"/>
          <w:sz w:val="22"/>
          <w:szCs w:val="24"/>
          <w:lang w:val="en-US" w:eastAsia="zh-CN"/>
        </w:rPr>
      </w:pPr>
    </w:p>
    <w:p w14:paraId="71AB9E20">
      <w:pPr>
        <w:rPr>
          <w:rFonts w:hint="eastAsia" w:ascii="宋体" w:hAnsi="宋体" w:eastAsia="宋体" w:cs="宋体"/>
          <w:sz w:val="22"/>
          <w:szCs w:val="24"/>
          <w:lang w:val="en-US" w:eastAsia="zh-CN"/>
        </w:rPr>
      </w:pPr>
      <w:r>
        <w:rPr>
          <w:rFonts w:hint="eastAsia" w:ascii="宋体" w:hAnsi="宋体" w:eastAsia="宋体" w:cs="FangSong_GB2312"/>
          <w:color w:val="auto"/>
          <w:sz w:val="24"/>
          <w:szCs w:val="24"/>
          <w:highlight w:val="none"/>
          <w:lang w:val="zh-CN"/>
        </w:rPr>
        <w:t>强制采购的节能产品：</w:t>
      </w:r>
      <w:r>
        <w:rPr>
          <w:rFonts w:hint="eastAsia" w:ascii="宋体" w:hAnsi="宋体" w:eastAsia="宋体" w:cs="宋体"/>
          <w:i w:val="0"/>
          <w:iCs w:val="0"/>
          <w:color w:val="000000"/>
          <w:kern w:val="0"/>
          <w:sz w:val="22"/>
          <w:szCs w:val="22"/>
          <w:u w:val="none"/>
          <w:lang w:val="en-US" w:eastAsia="zh-CN" w:bidi="ar"/>
        </w:rPr>
        <w:t>三匹柜机、二匹挂机、滚筒洗衣机</w:t>
      </w:r>
    </w:p>
    <w:p w14:paraId="2CCBAC14">
      <w:pPr>
        <w:pStyle w:val="10"/>
        <w:rPr>
          <w:rFonts w:hint="eastAsia"/>
          <w:lang w:eastAsia="zh-CN"/>
        </w:rPr>
      </w:pPr>
    </w:p>
    <w:p w14:paraId="7E17034E">
      <w:pPr>
        <w:numPr>
          <w:ilvl w:val="0"/>
          <w:numId w:val="5"/>
        </w:numPr>
        <w:wordWrap w:val="0"/>
        <w:spacing w:line="360" w:lineRule="auto"/>
        <w:contextualSpacing/>
        <w:rPr>
          <w:rFonts w:hint="eastAsia"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采购标的执行标准：需执行的国家相关标准、规范。</w:t>
      </w:r>
    </w:p>
    <w:p w14:paraId="18B26E66">
      <w:pPr>
        <w:numPr>
          <w:ilvl w:val="0"/>
          <w:numId w:val="5"/>
        </w:numPr>
        <w:wordWrap w:val="0"/>
        <w:spacing w:line="360" w:lineRule="auto"/>
        <w:contextualSpacing/>
        <w:rPr>
          <w:rFonts w:hint="eastAsia"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服务标准、期限、效率等要求</w:t>
      </w:r>
    </w:p>
    <w:p w14:paraId="424F181F">
      <w:pPr>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空调质保期为设备安装调试验收合格后六年，办公家具1年，标识制度版面1年，厨房设备1年，质保期内发生故障或质量问题，卖方在接到通知后2小时进行响应，4小时到达，24小时内处理问题，否则需提供备用机直至原设备修好为止。</w:t>
      </w:r>
    </w:p>
    <w:p w14:paraId="15FADF47">
      <w:pPr>
        <w:spacing w:line="360" w:lineRule="auto"/>
        <w:ind w:firstLine="480" w:firstLineChars="200"/>
        <w:jc w:val="left"/>
        <w:rPr>
          <w:rFonts w:hint="eastAsia" w:ascii="仿宋" w:hAnsi="仿宋" w:eastAsia="仿宋" w:cs="仿宋"/>
          <w:sz w:val="24"/>
          <w:szCs w:val="24"/>
          <w:lang w:val="zh-CN" w:eastAsia="zh-CN"/>
        </w:rPr>
      </w:pPr>
      <w:r>
        <w:rPr>
          <w:rFonts w:hint="eastAsia" w:ascii="仿宋" w:hAnsi="仿宋" w:eastAsia="仿宋" w:cs="仿宋"/>
          <w:sz w:val="24"/>
          <w:szCs w:val="24"/>
          <w:lang w:val="en-US" w:eastAsia="zh-CN"/>
        </w:rPr>
        <w:t>2、所投产品必须符合国家质量检测标准和本谈判文件规定的全新正品现货，本</w:t>
      </w:r>
      <w:r>
        <w:rPr>
          <w:rFonts w:hint="eastAsia" w:ascii="仿宋" w:hAnsi="仿宋" w:eastAsia="仿宋" w:cs="仿宋"/>
          <w:sz w:val="24"/>
          <w:szCs w:val="24"/>
          <w:lang w:val="zh-CN" w:eastAsia="zh-CN"/>
        </w:rPr>
        <w:t>项目为交钥匙工程，采购方不再承担费用。</w:t>
      </w:r>
    </w:p>
    <w:p w14:paraId="6435A8C1">
      <w:pPr>
        <w:spacing w:line="360" w:lineRule="auto"/>
        <w:ind w:firstLine="480" w:firstLineChars="200"/>
        <w:jc w:val="left"/>
        <w:rPr>
          <w:rFonts w:hint="eastAsia" w:ascii="仿宋" w:hAnsi="仿宋" w:eastAsia="仿宋" w:cs="仿宋"/>
          <w:sz w:val="24"/>
          <w:szCs w:val="24"/>
          <w:lang w:val="zh-CN" w:eastAsia="zh-CN"/>
        </w:rPr>
      </w:pPr>
      <w:r>
        <w:rPr>
          <w:rFonts w:hint="eastAsia" w:ascii="仿宋" w:hAnsi="仿宋" w:eastAsia="仿宋" w:cs="仿宋"/>
          <w:sz w:val="24"/>
          <w:szCs w:val="24"/>
          <w:lang w:val="zh-CN" w:eastAsia="zh-CN"/>
        </w:rPr>
        <w:t>3、投标商所投产品须符合国家环保要求。</w:t>
      </w:r>
    </w:p>
    <w:p w14:paraId="4D797FF4">
      <w:pPr>
        <w:spacing w:line="360" w:lineRule="auto"/>
        <w:ind w:firstLine="480" w:firstLineChars="200"/>
        <w:jc w:val="left"/>
        <w:rPr>
          <w:rFonts w:hint="eastAsia" w:ascii="仿宋" w:hAnsi="仿宋" w:eastAsia="仿宋" w:cs="仿宋"/>
          <w:sz w:val="24"/>
          <w:szCs w:val="24"/>
          <w:lang w:val="zh-CN"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lang w:val="zh-CN" w:eastAsia="zh-CN"/>
        </w:rPr>
        <w:t>、中标</w:t>
      </w:r>
      <w:r>
        <w:rPr>
          <w:rFonts w:hint="eastAsia" w:ascii="仿宋" w:hAnsi="仿宋" w:eastAsia="仿宋" w:cs="仿宋"/>
          <w:sz w:val="24"/>
          <w:szCs w:val="24"/>
          <w:lang w:val="en-US" w:eastAsia="zh-CN"/>
        </w:rPr>
        <w:t>供应商</w:t>
      </w:r>
      <w:r>
        <w:rPr>
          <w:rFonts w:hint="eastAsia" w:ascii="仿宋" w:hAnsi="仿宋" w:eastAsia="仿宋" w:cs="仿宋"/>
          <w:sz w:val="24"/>
          <w:szCs w:val="24"/>
          <w:lang w:val="zh-CN" w:eastAsia="zh-CN"/>
        </w:rPr>
        <w:t>于</w:t>
      </w:r>
      <w:r>
        <w:rPr>
          <w:rFonts w:hint="eastAsia" w:ascii="仿宋" w:hAnsi="仿宋" w:eastAsia="仿宋" w:cs="仿宋"/>
          <w:sz w:val="24"/>
          <w:szCs w:val="24"/>
          <w:lang w:val="en-US" w:eastAsia="zh-CN"/>
        </w:rPr>
        <w:t>成交</w:t>
      </w:r>
      <w:r>
        <w:rPr>
          <w:rFonts w:hint="eastAsia" w:ascii="仿宋" w:hAnsi="仿宋" w:eastAsia="仿宋" w:cs="仿宋"/>
          <w:sz w:val="24"/>
          <w:szCs w:val="24"/>
          <w:lang w:val="zh-CN" w:eastAsia="zh-CN"/>
        </w:rPr>
        <w:t>后第三日上午09：00向禹州市</w:t>
      </w:r>
      <w:r>
        <w:rPr>
          <w:rFonts w:hint="eastAsia" w:ascii="仿宋" w:hAnsi="仿宋" w:eastAsia="仿宋" w:cs="仿宋"/>
          <w:sz w:val="24"/>
          <w:szCs w:val="24"/>
          <w:lang w:val="en-US" w:eastAsia="zh-CN"/>
        </w:rPr>
        <w:t>公安</w:t>
      </w:r>
      <w:r>
        <w:rPr>
          <w:rFonts w:hint="eastAsia" w:ascii="仿宋" w:hAnsi="仿宋" w:eastAsia="仿宋" w:cs="仿宋"/>
          <w:sz w:val="24"/>
          <w:szCs w:val="24"/>
          <w:lang w:val="zh-CN" w:eastAsia="zh-CN"/>
        </w:rPr>
        <w:t>局提供投标文件中所有资质原件，不符合或不能提供的，取消其中标资格并列入不良记录及信用中国。</w:t>
      </w:r>
    </w:p>
    <w:p w14:paraId="028EBA39">
      <w:pPr>
        <w:shd w:val="clear" w:color="auto" w:fill="FFFFFF"/>
        <w:spacing w:line="360" w:lineRule="auto"/>
        <w:ind w:firstLine="482" w:firstLineChars="200"/>
        <w:jc w:val="left"/>
        <w:rPr>
          <w:rFonts w:hint="eastAsia" w:asciiTheme="minorEastAsia" w:hAnsiTheme="minorEastAsia" w:eastAsiaTheme="minorEastAsia" w:cstheme="minorEastAsia"/>
          <w:b/>
          <w:bCs/>
          <w:i w:val="0"/>
          <w:iCs w:val="0"/>
          <w:color w:val="000000"/>
          <w:spacing w:val="0"/>
          <w:w w:val="100"/>
          <w:kern w:val="2"/>
          <w:sz w:val="24"/>
          <w:szCs w:val="24"/>
          <w:vertAlign w:val="baseline"/>
          <w:lang w:val="en-US" w:eastAsia="zh-CN" w:bidi="ar-SA"/>
        </w:rPr>
      </w:pPr>
      <w:r>
        <w:rPr>
          <w:rFonts w:hint="eastAsia" w:asciiTheme="minorEastAsia" w:hAnsiTheme="minorEastAsia" w:eastAsiaTheme="minorEastAsia" w:cstheme="minorEastAsia"/>
          <w:b/>
          <w:bCs/>
          <w:i w:val="0"/>
          <w:iCs w:val="0"/>
          <w:color w:val="000000"/>
          <w:spacing w:val="0"/>
          <w:w w:val="100"/>
          <w:kern w:val="2"/>
          <w:sz w:val="24"/>
          <w:szCs w:val="24"/>
          <w:vertAlign w:val="baseline"/>
          <w:lang w:val="en-US" w:eastAsia="zh-CN" w:bidi="ar-SA"/>
        </w:rPr>
        <w:t>五、采购标的其他技术、服务等要求</w:t>
      </w:r>
    </w:p>
    <w:p w14:paraId="2E0DC5AE">
      <w:pPr>
        <w:pStyle w:val="55"/>
        <w:spacing w:line="360" w:lineRule="auto"/>
        <w:ind w:firstLine="560"/>
        <w:rPr>
          <w:rFonts w:hint="eastAsia" w:ascii="仿宋" w:hAnsi="仿宋" w:eastAsia="仿宋" w:cs="仿宋"/>
          <w:b/>
          <w:bCs/>
          <w:color w:val="FF0000"/>
          <w:sz w:val="24"/>
          <w:szCs w:val="24"/>
        </w:rPr>
      </w:pPr>
      <w:r>
        <w:rPr>
          <w:rFonts w:hint="eastAsia" w:ascii="仿宋" w:hAnsi="仿宋" w:eastAsia="仿宋" w:cs="仿宋"/>
          <w:color w:val="FF0000"/>
          <w:sz w:val="24"/>
          <w:szCs w:val="24"/>
        </w:rPr>
        <w:t>1、</w:t>
      </w:r>
      <w:r>
        <w:rPr>
          <w:rFonts w:hint="eastAsia" w:ascii="仿宋" w:hAnsi="仿宋" w:eastAsia="仿宋" w:cs="仿宋"/>
          <w:color w:val="FF0000"/>
          <w:sz w:val="24"/>
          <w:szCs w:val="24"/>
          <w:lang w:val="en-US" w:eastAsia="zh-CN"/>
        </w:rPr>
        <w:t>供应商</w:t>
      </w:r>
      <w:r>
        <w:rPr>
          <w:rFonts w:hint="eastAsia" w:ascii="仿宋" w:hAnsi="仿宋" w:eastAsia="仿宋" w:cs="仿宋"/>
          <w:color w:val="FF0000"/>
          <w:sz w:val="24"/>
          <w:szCs w:val="24"/>
        </w:rPr>
        <w:t>须明确投标产品的厂家、品牌、型号等参数，</w:t>
      </w:r>
      <w:r>
        <w:rPr>
          <w:rFonts w:hint="eastAsia" w:ascii="仿宋" w:hAnsi="仿宋" w:eastAsia="仿宋" w:cs="仿宋"/>
          <w:b/>
          <w:bCs/>
          <w:color w:val="FF0000"/>
          <w:sz w:val="24"/>
          <w:szCs w:val="24"/>
        </w:rPr>
        <w:t>否则为无效</w:t>
      </w:r>
      <w:r>
        <w:rPr>
          <w:rFonts w:hint="eastAsia" w:ascii="仿宋" w:hAnsi="仿宋" w:eastAsia="仿宋" w:cs="仿宋"/>
          <w:b/>
          <w:bCs/>
          <w:color w:val="FF0000"/>
          <w:sz w:val="24"/>
          <w:szCs w:val="24"/>
          <w:lang w:val="en-US" w:eastAsia="zh-CN"/>
        </w:rPr>
        <w:t xml:space="preserve">响应文件 </w:t>
      </w:r>
      <w:r>
        <w:rPr>
          <w:rFonts w:hint="eastAsia" w:ascii="仿宋" w:hAnsi="仿宋" w:eastAsia="仿宋" w:cs="仿宋"/>
          <w:b/>
          <w:bCs/>
          <w:color w:val="FF0000"/>
          <w:sz w:val="24"/>
          <w:szCs w:val="24"/>
        </w:rPr>
        <w:t>。</w:t>
      </w:r>
    </w:p>
    <w:p w14:paraId="133F471F">
      <w:pPr>
        <w:spacing w:line="360" w:lineRule="auto"/>
        <w:ind w:firstLine="480" w:firstLineChars="200"/>
        <w:jc w:val="left"/>
        <w:rPr>
          <w:rFonts w:hint="eastAsia" w:ascii="仿宋" w:hAnsi="仿宋" w:eastAsia="仿宋" w:cs="仿宋"/>
          <w:sz w:val="24"/>
          <w:szCs w:val="24"/>
          <w:lang w:val="zh-CN"/>
        </w:rPr>
      </w:pPr>
      <w:r>
        <w:rPr>
          <w:rFonts w:hint="eastAsia" w:ascii="仿宋" w:hAnsi="仿宋" w:eastAsia="仿宋" w:cs="仿宋"/>
          <w:sz w:val="24"/>
          <w:szCs w:val="24"/>
          <w:lang w:val="zh-CN"/>
        </w:rPr>
        <w:t>2、</w:t>
      </w:r>
      <w:r>
        <w:rPr>
          <w:rFonts w:hint="eastAsia" w:ascii="仿宋" w:hAnsi="仿宋" w:eastAsia="仿宋" w:cs="仿宋"/>
          <w:sz w:val="24"/>
          <w:szCs w:val="24"/>
          <w:lang w:val="en-US" w:eastAsia="zh-CN"/>
        </w:rPr>
        <w:t>供应商</w:t>
      </w:r>
      <w:r>
        <w:rPr>
          <w:rFonts w:hint="eastAsia" w:ascii="仿宋" w:hAnsi="仿宋" w:eastAsia="仿宋" w:cs="仿宋"/>
          <w:sz w:val="24"/>
          <w:szCs w:val="24"/>
          <w:lang w:val="zh-CN"/>
        </w:rPr>
        <w:t>应就本项目完整投标，报价含税费、设备、材料、元件等购置、安装调试、验收、与其他施工单位协作所产生的费用等综合费用，</w:t>
      </w:r>
      <w:r>
        <w:rPr>
          <w:rFonts w:hint="eastAsia" w:ascii="仿宋" w:hAnsi="仿宋" w:eastAsia="仿宋" w:cs="仿宋"/>
          <w:b/>
          <w:bCs/>
          <w:sz w:val="24"/>
          <w:szCs w:val="24"/>
          <w:lang w:val="zh-CN"/>
        </w:rPr>
        <w:t>否则为无效</w:t>
      </w:r>
      <w:r>
        <w:rPr>
          <w:rFonts w:hint="eastAsia" w:ascii="仿宋" w:hAnsi="仿宋" w:eastAsia="仿宋" w:cs="仿宋"/>
          <w:b/>
          <w:bCs/>
          <w:sz w:val="24"/>
          <w:szCs w:val="24"/>
          <w:lang w:val="en-US" w:eastAsia="zh-CN"/>
        </w:rPr>
        <w:t>响应文件</w:t>
      </w:r>
      <w:r>
        <w:rPr>
          <w:rFonts w:hint="eastAsia" w:ascii="仿宋" w:hAnsi="仿宋" w:eastAsia="仿宋" w:cs="仿宋"/>
          <w:sz w:val="24"/>
          <w:szCs w:val="24"/>
          <w:lang w:val="zh-CN"/>
        </w:rPr>
        <w:t>。</w:t>
      </w:r>
    </w:p>
    <w:p w14:paraId="24904D07">
      <w:pPr>
        <w:spacing w:line="360" w:lineRule="auto"/>
        <w:ind w:firstLine="480" w:firstLineChars="200"/>
        <w:jc w:val="left"/>
        <w:rPr>
          <w:rFonts w:hint="eastAsia" w:ascii="新宋体" w:hAnsi="新宋体" w:eastAsia="新宋体" w:cs="新宋体"/>
          <w:b/>
          <w:bCs/>
          <w:szCs w:val="21"/>
        </w:rPr>
      </w:pPr>
      <w:r>
        <w:rPr>
          <w:rFonts w:hint="eastAsia" w:ascii="仿宋" w:hAnsi="仿宋" w:eastAsia="仿宋" w:cs="仿宋"/>
          <w:sz w:val="24"/>
          <w:szCs w:val="24"/>
          <w:lang w:val="zh-CN"/>
        </w:rPr>
        <w:t>3、</w:t>
      </w:r>
      <w:r>
        <w:rPr>
          <w:rFonts w:hint="eastAsia" w:ascii="仿宋" w:hAnsi="仿宋" w:eastAsia="仿宋" w:cs="仿宋"/>
          <w:sz w:val="24"/>
          <w:szCs w:val="24"/>
          <w:lang w:val="en-US" w:eastAsia="zh-CN"/>
        </w:rPr>
        <w:t>供应商</w:t>
      </w:r>
      <w:r>
        <w:rPr>
          <w:rFonts w:hint="eastAsia" w:ascii="仿宋" w:hAnsi="仿宋" w:eastAsia="仿宋" w:cs="仿宋"/>
          <w:sz w:val="24"/>
          <w:szCs w:val="24"/>
          <w:lang w:val="zh-CN"/>
        </w:rPr>
        <w:t>须有完整的技术方案，</w:t>
      </w:r>
      <w:r>
        <w:rPr>
          <w:rFonts w:hint="eastAsia" w:ascii="仿宋" w:hAnsi="仿宋" w:eastAsia="仿宋" w:cs="仿宋"/>
          <w:b/>
          <w:bCs/>
          <w:sz w:val="24"/>
          <w:szCs w:val="24"/>
          <w:lang w:val="zh-CN"/>
        </w:rPr>
        <w:t>否则为无效</w:t>
      </w:r>
      <w:r>
        <w:rPr>
          <w:rFonts w:hint="eastAsia" w:ascii="仿宋" w:hAnsi="仿宋" w:eastAsia="仿宋" w:cs="仿宋"/>
          <w:b/>
          <w:bCs/>
          <w:sz w:val="24"/>
          <w:szCs w:val="24"/>
          <w:lang w:val="en-US" w:eastAsia="zh-CN"/>
        </w:rPr>
        <w:t>响应文件</w:t>
      </w:r>
      <w:r>
        <w:rPr>
          <w:rFonts w:hint="eastAsia" w:ascii="仿宋" w:hAnsi="仿宋" w:eastAsia="仿宋" w:cs="仿宋"/>
          <w:sz w:val="24"/>
          <w:szCs w:val="24"/>
          <w:lang w:val="zh-CN"/>
        </w:rPr>
        <w:t>。</w:t>
      </w:r>
    </w:p>
    <w:p w14:paraId="3B05EABC">
      <w:pPr>
        <w:widowControl/>
        <w:shd w:val="clear" w:color="auto" w:fill="FFFFFF"/>
        <w:spacing w:line="360" w:lineRule="auto"/>
        <w:ind w:firstLine="422" w:firstLineChars="200"/>
        <w:contextualSpacing/>
        <w:jc w:val="left"/>
        <w:rPr>
          <w:rFonts w:hint="default" w:asciiTheme="minorEastAsia" w:hAnsiTheme="minorEastAsia" w:eastAsiaTheme="minorEastAsia" w:cstheme="minorEastAsia"/>
          <w:kern w:val="2"/>
          <w:sz w:val="21"/>
          <w:szCs w:val="21"/>
          <w:lang w:val="en-US" w:eastAsia="zh-CN" w:bidi="ar-SA"/>
        </w:rPr>
      </w:pPr>
      <w:r>
        <w:rPr>
          <w:rFonts w:hint="eastAsia" w:ascii="新宋体" w:hAnsi="新宋体" w:eastAsia="新宋体" w:cs="新宋体"/>
          <w:b/>
          <w:bCs/>
          <w:szCs w:val="21"/>
        </w:rPr>
        <w:t>注：</w:t>
      </w:r>
      <w:r>
        <w:rPr>
          <w:rFonts w:hint="eastAsia" w:ascii="新宋体" w:hAnsi="新宋体" w:eastAsia="新宋体" w:cs="新宋体"/>
          <w:b/>
          <w:bCs/>
          <w:szCs w:val="21"/>
          <w:lang w:val="zh-CN"/>
        </w:rPr>
        <w:t>中标人须向禹州市政府采购中心发送投</w:t>
      </w:r>
      <w:r>
        <w:rPr>
          <w:rFonts w:hint="eastAsia" w:ascii="宋体" w:hAnsi="宋体" w:eastAsia="宋体"/>
          <w:b/>
          <w:bCs/>
          <w:szCs w:val="21"/>
          <w:lang w:val="zh-CN"/>
        </w:rPr>
        <w:t>标报价及分项报价（如果货物需求中有分项的话）一览表电子档，并同时通知采购中心。邮箱：</w:t>
      </w:r>
      <w:r>
        <w:rPr>
          <w:b/>
          <w:bCs/>
        </w:rPr>
        <w:fldChar w:fldCharType="begin"/>
      </w:r>
      <w:r>
        <w:rPr>
          <w:b/>
          <w:bCs/>
        </w:rPr>
        <w:instrText xml:space="preserve"> HYPERLINK "mailto:YZGGZY2076770@163.com。" </w:instrText>
      </w:r>
      <w:r>
        <w:rPr>
          <w:b/>
          <w:bCs/>
        </w:rPr>
        <w:fldChar w:fldCharType="separate"/>
      </w:r>
      <w:r>
        <w:rPr>
          <w:rStyle w:val="33"/>
          <w:rFonts w:hint="eastAsia" w:ascii="宋体" w:cs="宋体"/>
          <w:b/>
          <w:bCs/>
          <w:color w:val="auto"/>
          <w:sz w:val="24"/>
          <w:lang w:val="en-US" w:eastAsia="zh-CN"/>
        </w:rPr>
        <w:t xml:space="preserve"> </w:t>
      </w:r>
      <w:r>
        <w:rPr>
          <w:b/>
          <w:bCs/>
        </w:rPr>
        <w:fldChar w:fldCharType="begin"/>
      </w:r>
      <w:r>
        <w:rPr>
          <w:b/>
          <w:bCs/>
        </w:rPr>
        <w:instrText xml:space="preserve"> HYPERLINK "mailto:YZGGZY2076770@163.com。" </w:instrText>
      </w:r>
      <w:r>
        <w:rPr>
          <w:b/>
          <w:bCs/>
        </w:rPr>
        <w:fldChar w:fldCharType="separate"/>
      </w:r>
      <w:r>
        <w:rPr>
          <w:rStyle w:val="33"/>
          <w:rFonts w:hint="eastAsia" w:ascii="宋体" w:cs="宋体"/>
          <w:b/>
          <w:bCs/>
          <w:sz w:val="24"/>
          <w:lang w:val="en-US" w:eastAsia="zh-CN"/>
        </w:rPr>
        <w:t>ztbjyglzx</w:t>
      </w:r>
      <w:r>
        <w:rPr>
          <w:rStyle w:val="33"/>
          <w:rFonts w:hint="eastAsia" w:ascii="宋体" w:cs="宋体"/>
          <w:b/>
          <w:bCs/>
          <w:sz w:val="24"/>
          <w:lang w:val="zh-CN"/>
        </w:rPr>
        <w:t>@163.com</w:t>
      </w:r>
      <w:r>
        <w:rPr>
          <w:rStyle w:val="33"/>
          <w:rFonts w:hint="eastAsia" w:ascii="宋体" w:cs="宋体"/>
          <w:b/>
          <w:bCs/>
          <w:color w:val="auto"/>
          <w:sz w:val="24"/>
          <w:lang w:val="zh-CN"/>
        </w:rPr>
        <w:fldChar w:fldCharType="end"/>
      </w:r>
      <w:r>
        <w:rPr>
          <w:rStyle w:val="33"/>
          <w:rFonts w:hint="eastAsia" w:ascii="宋体" w:cs="宋体"/>
          <w:b/>
          <w:bCs/>
          <w:color w:val="auto"/>
          <w:sz w:val="24"/>
          <w:lang w:val="zh-CN"/>
        </w:rPr>
        <w:fldChar w:fldCharType="end"/>
      </w:r>
      <w:r>
        <w:rPr>
          <w:rStyle w:val="33"/>
          <w:rFonts w:hint="eastAsia" w:ascii="宋体" w:cs="宋体"/>
          <w:b/>
          <w:bCs/>
          <w:color w:val="auto"/>
          <w:sz w:val="24"/>
          <w:lang w:val="zh-CN"/>
        </w:rPr>
        <w:t>。</w:t>
      </w:r>
    </w:p>
    <w:p w14:paraId="49FBD2DC">
      <w:pPr>
        <w:tabs>
          <w:tab w:val="left" w:pos="7095"/>
        </w:tabs>
        <w:spacing w:line="440" w:lineRule="exact"/>
        <w:ind w:firstLine="482" w:firstLineChars="200"/>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六、验收标准：</w:t>
      </w:r>
    </w:p>
    <w:p w14:paraId="68A4D6B5">
      <w:pPr>
        <w:widowControl/>
        <w:shd w:val="clear" w:color="auto" w:fill="FFFFFF"/>
        <w:spacing w:line="360" w:lineRule="auto"/>
        <w:ind w:firstLine="480" w:firstLineChars="200"/>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p>
    <w:p w14:paraId="616DE4AC">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1、项目质量按照国家相关标准、行业标准、地方标准或者其他标准、规范验收；</w:t>
      </w:r>
    </w:p>
    <w:p w14:paraId="124D41CB">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2、按照招标文件要求、投标文件响应和承诺验收；</w:t>
      </w:r>
    </w:p>
    <w:p w14:paraId="72EBB446">
      <w:pPr>
        <w:tabs>
          <w:tab w:val="left" w:pos="7095"/>
        </w:tabs>
        <w:spacing w:line="440" w:lineRule="exact"/>
        <w:ind w:firstLine="482" w:firstLineChars="200"/>
        <w:outlineLvl w:val="1"/>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七、采购资金支付</w:t>
      </w:r>
    </w:p>
    <w:p w14:paraId="264C0F57">
      <w:pPr>
        <w:widowControl/>
        <w:shd w:val="clear" w:color="auto" w:fill="FFFFFF"/>
        <w:spacing w:line="440" w:lineRule="exact"/>
        <w:ind w:firstLine="795"/>
        <w:jc w:val="left"/>
        <w:rPr>
          <w:rFonts w:hint="eastAsia" w:ascii="仿宋" w:hAnsi="仿宋" w:eastAsia="仿宋" w:cs="仿宋"/>
          <w:kern w:val="0"/>
          <w:sz w:val="24"/>
        </w:rPr>
      </w:pPr>
      <w:r>
        <w:rPr>
          <w:rFonts w:hint="eastAsia" w:ascii="仿宋" w:hAnsi="仿宋" w:eastAsia="仿宋" w:cs="仿宋"/>
          <w:kern w:val="0"/>
          <w:sz w:val="24"/>
        </w:rPr>
        <w:t>（一）支付方式：财政支付，银行转账。</w:t>
      </w:r>
    </w:p>
    <w:p w14:paraId="0F036D8B">
      <w:pPr>
        <w:widowControl/>
        <w:shd w:val="clear" w:color="auto" w:fill="FFFFFF"/>
        <w:spacing w:line="440" w:lineRule="exact"/>
        <w:ind w:firstLine="795"/>
        <w:jc w:val="left"/>
        <w:rPr>
          <w:rFonts w:hint="eastAsia" w:ascii="仿宋" w:hAnsi="仿宋" w:eastAsia="仿宋" w:cs="仿宋"/>
          <w:kern w:val="0"/>
          <w:sz w:val="24"/>
          <w:szCs w:val="24"/>
        </w:rPr>
      </w:pPr>
      <w:r>
        <w:rPr>
          <w:rFonts w:hint="eastAsia" w:ascii="仿宋" w:hAnsi="仿宋" w:eastAsia="仿宋" w:cs="仿宋"/>
          <w:kern w:val="0"/>
          <w:sz w:val="24"/>
        </w:rPr>
        <w:t>（二）支付时间及条件：</w:t>
      </w:r>
      <w:r>
        <w:rPr>
          <w:rFonts w:hint="eastAsia" w:ascii="仿宋" w:hAnsi="仿宋" w:eastAsia="仿宋" w:cs="仿宋"/>
          <w:kern w:val="0"/>
          <w:sz w:val="24"/>
          <w:szCs w:val="24"/>
          <w:lang w:val="en-US" w:eastAsia="zh-CN"/>
        </w:rPr>
        <w:t>项目验收合格后，自交付之日起30日内一次性支付。</w:t>
      </w:r>
    </w:p>
    <w:p w14:paraId="514A2315">
      <w:pPr>
        <w:tabs>
          <w:tab w:val="left" w:pos="7095"/>
        </w:tabs>
        <w:spacing w:line="440" w:lineRule="exact"/>
        <w:ind w:firstLine="420" w:firstLineChars="200"/>
        <w:rPr>
          <w:rFonts w:ascii="宋体" w:hAnsi="宋体" w:eastAsia="宋体"/>
          <w:szCs w:val="21"/>
        </w:rPr>
      </w:pPr>
    </w:p>
    <w:p w14:paraId="60185310">
      <w:pPr>
        <w:pStyle w:val="34"/>
      </w:pPr>
    </w:p>
    <w:p w14:paraId="7131378C">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65189EF4">
      <w:pPr>
        <w:autoSpaceDE w:val="0"/>
        <w:autoSpaceDN w:val="0"/>
        <w:adjustRightInd w:val="0"/>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7DF78612">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谈判文件</w:t>
      </w:r>
      <w:r>
        <w:rPr>
          <w:rFonts w:hint="eastAsia" w:cs="微软雅黑"/>
          <w:b/>
          <w:szCs w:val="21"/>
          <w:lang w:val="en-US" w:eastAsia="zh-CN"/>
        </w:rPr>
        <w:t>前附表</w:t>
      </w:r>
      <w:r>
        <w:rPr>
          <w:rFonts w:hint="eastAsia" w:cs="微软雅黑"/>
          <w:b/>
          <w:szCs w:val="21"/>
        </w:rPr>
        <w:t>中凡标有</w:t>
      </w:r>
      <w:r>
        <w:rPr>
          <w:rFonts w:hint="eastAsia" w:cs="微软雅黑" w:asciiTheme="minorEastAsia" w:hAnsiTheme="minorEastAsia"/>
          <w:b/>
          <w:szCs w:val="21"/>
        </w:rPr>
        <w:t>★（技术参数中的除外）</w:t>
      </w:r>
      <w:r>
        <w:rPr>
          <w:rFonts w:hint="eastAsia" w:cs="微软雅黑"/>
          <w:b/>
          <w:szCs w:val="21"/>
        </w:rPr>
        <w:t>条款均为实质性要求条款，响应文件须完全响应，未实质响应的，按照无效响应处理。</w:t>
      </w:r>
    </w:p>
    <w:tbl>
      <w:tblPr>
        <w:tblStyle w:val="28"/>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14:paraId="65DE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04034983">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2268" w:type="dxa"/>
            <w:vAlign w:val="center"/>
          </w:tcPr>
          <w:p w14:paraId="6D607AA7">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6813" w:type="dxa"/>
            <w:vAlign w:val="center"/>
          </w:tcPr>
          <w:p w14:paraId="4D4D71AE">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2474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14:paraId="4317BF7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2268" w:type="dxa"/>
            <w:vAlign w:val="center"/>
          </w:tcPr>
          <w:p w14:paraId="7D73BCE4">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6813" w:type="dxa"/>
          </w:tcPr>
          <w:p w14:paraId="7C7B59CA">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项目名称：禹州市公安局车管所、新看守所武警中队配套及标识设施、办公家具等货物采购项目</w:t>
            </w:r>
          </w:p>
          <w:p w14:paraId="2E408C53">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采购编号：YZCG-T2026005</w:t>
            </w:r>
          </w:p>
          <w:p w14:paraId="76A1CA05">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交付（服务、完工）时间：合同签订后7天内完成</w:t>
            </w:r>
          </w:p>
          <w:p w14:paraId="0E94C04B">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cs="仿宋_GB2312" w:asciiTheme="minorEastAsia" w:hAnsiTheme="minorEastAsia" w:eastAsia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履约地点：禹州市公安局车管所、新看守所（详见谈判文件）</w:t>
            </w:r>
          </w:p>
        </w:tc>
      </w:tr>
      <w:tr w14:paraId="3BC9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63B76FED">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2268" w:type="dxa"/>
            <w:vAlign w:val="center"/>
          </w:tcPr>
          <w:p w14:paraId="1A08438F">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6813" w:type="dxa"/>
            <w:vAlign w:val="center"/>
          </w:tcPr>
          <w:p w14:paraId="7E176EF1">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w:t>
            </w:r>
            <w:r>
              <w:rPr>
                <w:rFonts w:hint="eastAsia" w:asciiTheme="minorEastAsia" w:hAnsiTheme="minorEastAsia" w:cstheme="minorEastAsia"/>
                <w:kern w:val="2"/>
                <w:sz w:val="21"/>
                <w:szCs w:val="21"/>
                <w:lang w:val="en-US" w:eastAsia="zh-CN" w:bidi="ar-SA"/>
              </w:rPr>
              <w:t>公安局</w:t>
            </w:r>
          </w:p>
          <w:p w14:paraId="59216A7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地址：禹州市华夏大道2号 </w:t>
            </w:r>
          </w:p>
          <w:p w14:paraId="78BCA1DE">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color w:val="000000"/>
                <w:szCs w:val="21"/>
                <w:shd w:val="clear" w:color="auto" w:fill="FFFFFF"/>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val="en-US" w:eastAsia="zh-CN"/>
              </w:rPr>
              <w:t>董</w:t>
            </w:r>
            <w:r>
              <w:rPr>
                <w:rFonts w:hint="eastAsia" w:asciiTheme="minorEastAsia" w:hAnsiTheme="minorEastAsia" w:eastAsiaTheme="minorEastAsia" w:cstheme="minorEastAsia"/>
                <w:kern w:val="2"/>
                <w:sz w:val="21"/>
                <w:szCs w:val="21"/>
                <w:lang w:val="en-US" w:eastAsia="zh-CN" w:bidi="ar-SA"/>
              </w:rPr>
              <w:t>先生</w:t>
            </w:r>
          </w:p>
          <w:p w14:paraId="6A463258">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eastAsia="宋体" w:cs="仿宋_GB2312" w:asciiTheme="minorEastAsia" w:hAnsiTheme="minorEastAsia"/>
                <w:color w:val="000000"/>
                <w:szCs w:val="21"/>
                <w:shd w:val="clear" w:color="auto" w:fill="FFFFFF"/>
                <w:lang w:val="en-US" w:eastAsia="zh-CN"/>
              </w:rPr>
            </w:pPr>
            <w:r>
              <w:rPr>
                <w:rFonts w:hint="eastAsia" w:asciiTheme="minorEastAsia" w:hAnsiTheme="minorEastAsia" w:eastAsiaTheme="minorEastAsia" w:cstheme="minorEastAsia"/>
                <w:color w:val="000000"/>
                <w:szCs w:val="21"/>
                <w:shd w:val="clear" w:color="auto" w:fill="FFFFFF"/>
              </w:rPr>
              <w:t>联系电</w:t>
            </w:r>
            <w:r>
              <w:rPr>
                <w:rFonts w:hint="eastAsia" w:asciiTheme="minorEastAsia" w:hAnsiTheme="minorEastAsia" w:eastAsiaTheme="minorEastAsia" w:cstheme="minorEastAsia"/>
                <w:kern w:val="2"/>
                <w:sz w:val="21"/>
                <w:szCs w:val="21"/>
                <w:lang w:val="en-US" w:eastAsia="zh-CN" w:bidi="ar-SA"/>
              </w:rPr>
              <w:t>话：0374-8087477</w:t>
            </w:r>
          </w:p>
        </w:tc>
      </w:tr>
      <w:tr w14:paraId="3453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1BE972D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2268" w:type="dxa"/>
            <w:vAlign w:val="center"/>
          </w:tcPr>
          <w:p w14:paraId="769BBDD0">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集中采购机构</w:t>
            </w:r>
          </w:p>
        </w:tc>
        <w:tc>
          <w:tcPr>
            <w:tcW w:w="6813" w:type="dxa"/>
            <w:vAlign w:val="center"/>
          </w:tcPr>
          <w:p w14:paraId="71B21AE1">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名称：禹州市政府采购中心</w:t>
            </w:r>
          </w:p>
          <w:p w14:paraId="67718E95">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地址：禹州市行政服务中心楼</w:t>
            </w:r>
            <w:r>
              <w:rPr>
                <w:rFonts w:hint="eastAsia" w:cs="仿宋_GB2312" w:asciiTheme="minorEastAsia" w:hAnsiTheme="minorEastAsia"/>
                <w:szCs w:val="21"/>
                <w:lang w:val="en-US" w:eastAsia="zh-CN"/>
              </w:rPr>
              <w:t>8</w:t>
            </w:r>
            <w:r>
              <w:rPr>
                <w:rFonts w:hint="eastAsia" w:cs="仿宋_GB2312" w:asciiTheme="minorEastAsia" w:hAnsiTheme="minorEastAsia"/>
                <w:szCs w:val="21"/>
              </w:rPr>
              <w:t>楼</w:t>
            </w:r>
          </w:p>
          <w:p w14:paraId="470C707E">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联系人：</w:t>
            </w:r>
            <w:r>
              <w:rPr>
                <w:rFonts w:hint="eastAsia" w:cs="仿宋_GB2312" w:asciiTheme="minorEastAsia" w:hAnsiTheme="minorEastAsia"/>
                <w:szCs w:val="21"/>
                <w:lang w:val="en-US" w:eastAsia="zh-CN"/>
              </w:rPr>
              <w:t>方女士</w:t>
            </w:r>
            <w:r>
              <w:rPr>
                <w:rFonts w:hint="eastAsia" w:cs="仿宋_GB2312" w:asciiTheme="minorEastAsia" w:hAnsiTheme="minorEastAsia"/>
                <w:szCs w:val="21"/>
              </w:rPr>
              <w:t xml:space="preserve">             电话：0374-2077111</w:t>
            </w:r>
          </w:p>
        </w:tc>
      </w:tr>
      <w:tr w14:paraId="76F5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jc w:val="center"/>
        </w:trPr>
        <w:tc>
          <w:tcPr>
            <w:tcW w:w="806" w:type="dxa"/>
            <w:vMerge w:val="restart"/>
            <w:vAlign w:val="center"/>
          </w:tcPr>
          <w:p w14:paraId="68B768C9">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4</w:t>
            </w:r>
          </w:p>
        </w:tc>
        <w:tc>
          <w:tcPr>
            <w:tcW w:w="2268" w:type="dxa"/>
            <w:vMerge w:val="restart"/>
            <w:vAlign w:val="center"/>
          </w:tcPr>
          <w:p w14:paraId="49DBFF5F">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微软雅黑"/>
                <w:b/>
                <w:szCs w:val="21"/>
              </w:rPr>
              <w:t>★</w:t>
            </w:r>
            <w:r>
              <w:rPr>
                <w:rFonts w:hint="eastAsia" w:ascii="宋体" w:hAnsi="宋体" w:eastAsia="宋体" w:cs="仿宋_GB2312"/>
                <w:szCs w:val="21"/>
              </w:rPr>
              <w:t>供应商资格</w:t>
            </w:r>
          </w:p>
        </w:tc>
        <w:tc>
          <w:tcPr>
            <w:tcW w:w="6813" w:type="dxa"/>
            <w:vAlign w:val="center"/>
          </w:tcPr>
          <w:p w14:paraId="46058E98">
            <w:pPr>
              <w:autoSpaceDE w:val="0"/>
              <w:autoSpaceDN w:val="0"/>
              <w:adjustRightInd w:val="0"/>
              <w:spacing w:line="360" w:lineRule="auto"/>
              <w:jc w:val="left"/>
              <w:rPr>
                <w:rFonts w:cs="仿宋_GB2312" w:asciiTheme="minorEastAsia" w:hAnsiTheme="minorEastAsia"/>
                <w:b/>
                <w:color w:val="000000" w:themeColor="text1"/>
                <w:szCs w:val="21"/>
                <w:shd w:val="clear" w:color="auto" w:fill="FFFFFF"/>
                <w14:textFill>
                  <w14:solidFill>
                    <w14:schemeClr w14:val="tx1"/>
                  </w14:solidFill>
                </w14:textFill>
              </w:rPr>
            </w:pPr>
            <w:r>
              <w:rPr>
                <w:rFonts w:hint="eastAsia" w:cs="仿宋_GB2312" w:asciiTheme="minorEastAsia" w:hAnsiTheme="minorEastAsia"/>
                <w:b/>
                <w:color w:val="000000" w:themeColor="text1"/>
                <w:szCs w:val="21"/>
                <w:shd w:val="clear" w:color="auto" w:fill="FFFFFF"/>
                <w14:textFill>
                  <w14:solidFill>
                    <w14:schemeClr w14:val="tx1"/>
                  </w14:solidFill>
                </w14:textFill>
              </w:rPr>
              <w:t>符合《</w:t>
            </w:r>
            <w:r>
              <w:rPr>
                <w:rFonts w:hint="eastAsia" w:cs="仿宋_GB2312" w:asciiTheme="minorEastAsia" w:hAnsiTheme="minorEastAsia"/>
                <w:b/>
                <w:color w:val="000000" w:themeColor="text1"/>
                <w:szCs w:val="21"/>
                <w:shd w:val="clear" w:color="auto" w:fill="FFFFFF"/>
                <w:lang w:val="en-US" w:eastAsia="zh-CN"/>
                <w14:textFill>
                  <w14:solidFill>
                    <w14:schemeClr w14:val="tx1"/>
                  </w14:solidFill>
                </w14:textFill>
              </w:rPr>
              <w:t>中华人民共和国</w:t>
            </w:r>
            <w:r>
              <w:rPr>
                <w:rFonts w:hint="eastAsia" w:cs="仿宋_GB2312" w:asciiTheme="minorEastAsia" w:hAnsiTheme="minorEastAsia"/>
                <w:b/>
                <w:color w:val="000000" w:themeColor="text1"/>
                <w:szCs w:val="21"/>
                <w:shd w:val="clear" w:color="auto" w:fill="FFFFFF"/>
                <w14:textFill>
                  <w14:solidFill>
                    <w14:schemeClr w14:val="tx1"/>
                  </w14:solidFill>
                </w14:textFill>
              </w:rPr>
              <w:t>政府采购法》第二十二条规定</w:t>
            </w:r>
          </w:p>
          <w:p w14:paraId="692AA5C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1．具有独立承担民事责任的能力；</w:t>
            </w:r>
          </w:p>
          <w:p w14:paraId="2334BB6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2．具有良好的商业信誉和健全的财务会计制度；</w:t>
            </w:r>
          </w:p>
          <w:p w14:paraId="7734BE1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3．具有履行合同所必需的设备和专业技术能力；</w:t>
            </w:r>
          </w:p>
          <w:p w14:paraId="1B71DD25">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4．具有依法缴纳税收和社会保障资金的良好记录；</w:t>
            </w:r>
          </w:p>
          <w:p w14:paraId="3EA9EC2A">
            <w:pPr>
              <w:autoSpaceDE w:val="0"/>
              <w:autoSpaceDN w:val="0"/>
              <w:adjustRightInd w:val="0"/>
              <w:spacing w:line="360" w:lineRule="auto"/>
              <w:rPr>
                <w:rFonts w:cs="仿宋_GB2312"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5．参加政府采购活动前三年内，在经营活动中没有重大违法记录；</w:t>
            </w:r>
          </w:p>
        </w:tc>
      </w:tr>
      <w:tr w14:paraId="101E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9" w:hRule="atLeast"/>
          <w:jc w:val="center"/>
        </w:trPr>
        <w:tc>
          <w:tcPr>
            <w:tcW w:w="806" w:type="dxa"/>
            <w:vMerge w:val="continue"/>
            <w:vAlign w:val="center"/>
          </w:tcPr>
          <w:p w14:paraId="42863DEC">
            <w:pPr>
              <w:autoSpaceDE w:val="0"/>
              <w:autoSpaceDN w:val="0"/>
              <w:adjustRightInd w:val="0"/>
              <w:spacing w:line="276" w:lineRule="auto"/>
              <w:jc w:val="center"/>
              <w:rPr>
                <w:rFonts w:cs="黑体" w:asciiTheme="minorEastAsia" w:hAnsiTheme="minorEastAsia"/>
                <w:szCs w:val="21"/>
              </w:rPr>
            </w:pPr>
          </w:p>
        </w:tc>
        <w:tc>
          <w:tcPr>
            <w:tcW w:w="2268" w:type="dxa"/>
            <w:vMerge w:val="continue"/>
            <w:vAlign w:val="center"/>
          </w:tcPr>
          <w:p w14:paraId="36EA73C0">
            <w:pPr>
              <w:autoSpaceDE w:val="0"/>
              <w:autoSpaceDN w:val="0"/>
              <w:adjustRightInd w:val="0"/>
              <w:spacing w:line="276" w:lineRule="auto"/>
              <w:jc w:val="center"/>
              <w:rPr>
                <w:rFonts w:cs="微软雅黑" w:asciiTheme="minorEastAsia" w:hAnsiTheme="minorEastAsia"/>
                <w:b/>
                <w:szCs w:val="21"/>
              </w:rPr>
            </w:pPr>
          </w:p>
        </w:tc>
        <w:tc>
          <w:tcPr>
            <w:tcW w:w="6813" w:type="dxa"/>
            <w:vAlign w:val="center"/>
          </w:tcPr>
          <w:p w14:paraId="6C518E9C">
            <w:pPr>
              <w:autoSpaceDE w:val="0"/>
              <w:autoSpaceDN w:val="0"/>
              <w:adjustRightInd w:val="0"/>
              <w:spacing w:line="276"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注：1、供应商在投标时，提供《禹州市政府采购供应商信用承诺函》（详见谈判文件第八章3.5格式），无需再提交上述证明材料。</w:t>
            </w:r>
          </w:p>
          <w:p w14:paraId="3AA9E782">
            <w:pPr>
              <w:autoSpaceDE w:val="0"/>
              <w:autoSpaceDN w:val="0"/>
              <w:adjustRightInd w:val="0"/>
              <w:spacing w:line="276"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2、采购人有权在签订合同前要求成交供应商提供相关证明材料以核实成交供应商承诺事项的真实性。</w:t>
            </w:r>
          </w:p>
          <w:p w14:paraId="3CEC01D9">
            <w:pPr>
              <w:adjustRightInd w:val="0"/>
              <w:spacing w:line="360" w:lineRule="auto"/>
              <w:jc w:val="left"/>
              <w:rPr>
                <w:rFonts w:cs="仿宋_GB2312" w:asciiTheme="minorEastAsia" w:hAnsiTheme="minorEastAsia"/>
                <w:b/>
                <w:color w:val="000000" w:themeColor="text1"/>
                <w:szCs w:val="21"/>
                <w:shd w:val="clear" w:color="auto" w:fill="FFFFFF"/>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3、供应商对信用承诺内容的真实性、合法性、有效性负责。如作出虚假信用承诺，视同为“提供虚假材料谋取中标”的违法行为。</w:t>
            </w:r>
          </w:p>
        </w:tc>
      </w:tr>
      <w:tr w14:paraId="324B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539196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2268" w:type="dxa"/>
            <w:vAlign w:val="center"/>
          </w:tcPr>
          <w:p w14:paraId="0A057083">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联合体响应</w:t>
            </w:r>
          </w:p>
        </w:tc>
        <w:tc>
          <w:tcPr>
            <w:tcW w:w="6813" w:type="dxa"/>
            <w:vAlign w:val="center"/>
          </w:tcPr>
          <w:p w14:paraId="0C90C2EA">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联合体响应</w:t>
            </w:r>
          </w:p>
        </w:tc>
      </w:tr>
      <w:tr w14:paraId="0758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EDEE98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2268" w:type="dxa"/>
            <w:vAlign w:val="center"/>
          </w:tcPr>
          <w:p w14:paraId="03DB2DB4">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预算金额</w:t>
            </w:r>
          </w:p>
        </w:tc>
        <w:tc>
          <w:tcPr>
            <w:tcW w:w="6813" w:type="dxa"/>
            <w:vAlign w:val="center"/>
          </w:tcPr>
          <w:p w14:paraId="6B4B215B">
            <w:pPr>
              <w:autoSpaceDE w:val="0"/>
              <w:autoSpaceDN w:val="0"/>
              <w:adjustRightInd w:val="0"/>
              <w:spacing w:line="276" w:lineRule="auto"/>
              <w:rPr>
                <w:rFonts w:cs="宋体" w:asciiTheme="minorEastAsia" w:hAnsiTheme="minorEastAsia"/>
                <w:bCs/>
                <w:szCs w:val="21"/>
                <w:lang w:val="zh-CN"/>
              </w:rPr>
            </w:pPr>
            <w:r>
              <w:rPr>
                <w:rFonts w:hint="eastAsia" w:asciiTheme="minorEastAsia" w:hAnsiTheme="minorEastAsia" w:eastAsiaTheme="minorEastAsia" w:cstheme="minorEastAsia"/>
                <w:kern w:val="2"/>
                <w:sz w:val="21"/>
                <w:szCs w:val="21"/>
                <w:lang w:val="en-US" w:eastAsia="zh-CN" w:bidi="ar-SA"/>
              </w:rPr>
              <w:t>第一标段：59100.00元，第二标段：288535.00元，第三标段：468040.00元，第四标段：288175.00元</w:t>
            </w:r>
            <w:r>
              <w:rPr>
                <w:rFonts w:hint="eastAsia" w:asciiTheme="minorEastAsia" w:hAnsiTheme="minorEastAsia" w:cstheme="minorEastAsia"/>
                <w:kern w:val="2"/>
                <w:sz w:val="21"/>
                <w:szCs w:val="21"/>
                <w:lang w:val="en-US" w:eastAsia="zh-CN" w:bidi="ar-SA"/>
              </w:rPr>
              <w:t>，</w:t>
            </w:r>
            <w:r>
              <w:rPr>
                <w:rFonts w:hint="eastAsia" w:cs="宋体" w:asciiTheme="minorEastAsia" w:hAnsiTheme="minorEastAsia"/>
                <w:color w:val="000000" w:themeColor="text1"/>
                <w:szCs w:val="21"/>
                <w:lang w:val="zh-CN"/>
                <w14:textFill>
                  <w14:solidFill>
                    <w14:schemeClr w14:val="tx1"/>
                  </w14:solidFill>
                </w14:textFill>
              </w:rPr>
              <w:t>超出</w:t>
            </w:r>
            <w:r>
              <w:rPr>
                <w:rFonts w:hint="eastAsia" w:cs="宋体" w:asciiTheme="minorEastAsia" w:hAnsiTheme="minorEastAsia"/>
                <w:bCs/>
                <w:szCs w:val="21"/>
                <w:lang w:val="zh-CN"/>
              </w:rPr>
              <w:t>预算金额的响应无效。</w:t>
            </w:r>
          </w:p>
        </w:tc>
      </w:tr>
      <w:tr w14:paraId="23BD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70797F2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2268" w:type="dxa"/>
            <w:vAlign w:val="center"/>
          </w:tcPr>
          <w:p w14:paraId="556B5E41">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6813" w:type="dxa"/>
            <w:vAlign w:val="center"/>
          </w:tcPr>
          <w:p w14:paraId="106821CB">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6A5709D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5149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2039907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2268" w:type="dxa"/>
            <w:vAlign w:val="center"/>
          </w:tcPr>
          <w:p w14:paraId="20C87E82">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bCs/>
                <w:szCs w:val="21"/>
                <w:lang w:val="zh-CN"/>
              </w:rPr>
              <w:t>谈判</w:t>
            </w:r>
            <w:r>
              <w:rPr>
                <w:rFonts w:cs="宋体" w:asciiTheme="minorEastAsia" w:hAnsiTheme="minorEastAsia"/>
                <w:bCs/>
                <w:szCs w:val="21"/>
                <w:lang w:val="zh-CN"/>
              </w:rPr>
              <w:t>前答疑会</w:t>
            </w:r>
          </w:p>
        </w:tc>
        <w:tc>
          <w:tcPr>
            <w:tcW w:w="6813" w:type="dxa"/>
            <w:vAlign w:val="center"/>
          </w:tcPr>
          <w:p w14:paraId="4EC697A8">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0FE1E8DC">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3DB1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99E6C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2268" w:type="dxa"/>
            <w:vAlign w:val="center"/>
          </w:tcPr>
          <w:p w14:paraId="3C4214A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6813" w:type="dxa"/>
            <w:vAlign w:val="center"/>
          </w:tcPr>
          <w:p w14:paraId="77220A96">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06AE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EEA720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2268" w:type="dxa"/>
            <w:vAlign w:val="center"/>
          </w:tcPr>
          <w:p w14:paraId="5A5B4819">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谈判有效期</w:t>
            </w:r>
          </w:p>
        </w:tc>
        <w:tc>
          <w:tcPr>
            <w:tcW w:w="6813" w:type="dxa"/>
            <w:vAlign w:val="center"/>
          </w:tcPr>
          <w:p w14:paraId="34C5EF72">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提交谈判响应文件的截止之日起算</w:t>
            </w:r>
            <w:r>
              <w:rPr>
                <w:rFonts w:hint="eastAsia" w:cs="仿宋_GB2312" w:asciiTheme="minorEastAsia" w:hAnsiTheme="minorEastAsia"/>
                <w:szCs w:val="21"/>
              </w:rPr>
              <w:t>）</w:t>
            </w:r>
          </w:p>
          <w:p w14:paraId="225551E9">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lang w:val="zh-CN"/>
              </w:rPr>
              <w:t>成交供应商谈判</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成交供应商全部合同义务履行完毕为止。</w:t>
            </w:r>
          </w:p>
        </w:tc>
      </w:tr>
      <w:tr w14:paraId="630F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0F2323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2268" w:type="dxa"/>
            <w:vAlign w:val="center"/>
          </w:tcPr>
          <w:p w14:paraId="629F9530">
            <w:pPr>
              <w:autoSpaceDE w:val="0"/>
              <w:autoSpaceDN w:val="0"/>
              <w:adjustRightInd w:val="0"/>
              <w:spacing w:line="360" w:lineRule="auto"/>
              <w:rPr>
                <w:rFonts w:cs="仿宋_GB2312" w:asciiTheme="minorEastAsia" w:hAnsiTheme="minorEastAsia"/>
                <w:szCs w:val="21"/>
              </w:rPr>
            </w:pPr>
            <w:r>
              <w:rPr>
                <w:rFonts w:hint="eastAsia" w:cs="宋体" w:asciiTheme="minorEastAsia" w:hAnsiTheme="minorEastAsia"/>
                <w:bCs/>
                <w:szCs w:val="21"/>
                <w:lang w:val="zh-CN"/>
              </w:rPr>
              <w:t>成交供应商</w:t>
            </w:r>
            <w:r>
              <w:rPr>
                <w:rFonts w:cs="宋体" w:asciiTheme="minorEastAsia" w:hAnsiTheme="minorEastAsia"/>
                <w:bCs/>
                <w:szCs w:val="21"/>
                <w:lang w:val="zh-CN"/>
              </w:rPr>
              <w:t>将本项目非主体、非关键性工作分包</w:t>
            </w:r>
          </w:p>
        </w:tc>
        <w:tc>
          <w:tcPr>
            <w:tcW w:w="6813" w:type="dxa"/>
            <w:vAlign w:val="center"/>
          </w:tcPr>
          <w:p w14:paraId="485DF461">
            <w:pPr>
              <w:autoSpaceDE w:val="0"/>
              <w:autoSpaceDN w:val="0"/>
              <w:adjustRightInd w:val="0"/>
              <w:spacing w:line="276" w:lineRule="auto"/>
              <w:rPr>
                <w:rFonts w:hint="eastAsia" w:cs="仿宋_GB2312" w:asciiTheme="minorEastAsia" w:hAnsiTheme="minorEastAsia" w:eastAsiaTheme="minorEastAsia"/>
                <w:szCs w:val="21"/>
                <w:lang w:val="en-US" w:eastAsia="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r>
              <w:rPr>
                <w:rFonts w:hint="eastAsia" w:cs="仿宋_GB2312" w:asciiTheme="minorEastAsia" w:hAnsiTheme="minorEastAsia"/>
                <w:szCs w:val="21"/>
                <w:lang w:val="en-US" w:eastAsia="zh-CN"/>
              </w:rPr>
              <w:t xml:space="preserve"> </w:t>
            </w:r>
          </w:p>
        </w:tc>
      </w:tr>
      <w:tr w14:paraId="486D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A97D8D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2268" w:type="dxa"/>
            <w:vAlign w:val="center"/>
          </w:tcPr>
          <w:p w14:paraId="2231A80F">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shd w:val="clear" w:color="auto" w:fill="FFFFFF"/>
              </w:rPr>
              <w:t>响应文件提交截止、</w:t>
            </w:r>
            <w:r>
              <w:rPr>
                <w:rFonts w:hint="eastAsia" w:cs="宋体" w:asciiTheme="minorEastAsia" w:hAnsiTheme="minorEastAsia"/>
                <w:bCs/>
                <w:szCs w:val="21"/>
                <w:lang w:val="zh-CN"/>
              </w:rPr>
              <w:t>谈判响应截止及谈判时间</w:t>
            </w:r>
          </w:p>
        </w:tc>
        <w:tc>
          <w:tcPr>
            <w:tcW w:w="6813" w:type="dxa"/>
            <w:vAlign w:val="center"/>
          </w:tcPr>
          <w:p w14:paraId="62384453">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rPr>
              <w:t>202</w:t>
            </w:r>
            <w:r>
              <w:rPr>
                <w:rFonts w:hint="eastAsia" w:cs="宋体" w:asciiTheme="minorEastAsia" w:hAnsiTheme="minorEastAsia"/>
                <w:bCs/>
                <w:szCs w:val="21"/>
                <w:lang w:val="en-US" w:eastAsia="zh-CN"/>
              </w:rPr>
              <w:t>6</w:t>
            </w:r>
            <w:r>
              <w:rPr>
                <w:rFonts w:hint="eastAsia" w:cs="宋体" w:asciiTheme="minorEastAsia" w:hAnsiTheme="minorEastAsia"/>
                <w:bCs/>
                <w:szCs w:val="21"/>
                <w:lang w:val="zh-CN"/>
              </w:rPr>
              <w:t>年</w:t>
            </w:r>
            <w:r>
              <w:rPr>
                <w:rFonts w:hint="eastAsia" w:cs="宋体" w:asciiTheme="minorEastAsia" w:hAnsiTheme="minorEastAsia"/>
                <w:bCs/>
                <w:szCs w:val="21"/>
                <w:lang w:val="en-US" w:eastAsia="zh-CN"/>
              </w:rPr>
              <w:t>5</w:t>
            </w:r>
            <w:r>
              <w:rPr>
                <w:rFonts w:hint="eastAsia" w:cs="宋体" w:asciiTheme="minorEastAsia" w:hAnsiTheme="minorEastAsia"/>
                <w:bCs/>
                <w:szCs w:val="21"/>
                <w:lang w:val="zh-CN"/>
              </w:rPr>
              <w:t>月</w:t>
            </w:r>
            <w:r>
              <w:rPr>
                <w:rFonts w:hint="eastAsia" w:cs="宋体" w:asciiTheme="minorEastAsia" w:hAnsiTheme="minorEastAsia"/>
                <w:bCs/>
                <w:szCs w:val="21"/>
                <w:lang w:val="en-US" w:eastAsia="zh-CN"/>
              </w:rPr>
              <w:t>20</w:t>
            </w:r>
            <w:r>
              <w:rPr>
                <w:rFonts w:hint="eastAsia" w:cs="宋体" w:asciiTheme="minorEastAsia" w:hAnsiTheme="minorEastAsia"/>
                <w:bCs/>
                <w:szCs w:val="21"/>
                <w:lang w:val="zh-CN"/>
              </w:rPr>
              <w:t>日08时30分（北京时间）</w:t>
            </w:r>
          </w:p>
        </w:tc>
      </w:tr>
      <w:tr w14:paraId="1B15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54AE20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2268" w:type="dxa"/>
            <w:vAlign w:val="center"/>
          </w:tcPr>
          <w:p w14:paraId="371F9B4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w:t>
            </w:r>
          </w:p>
          <w:p w14:paraId="0840D465">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开启地点</w:t>
            </w:r>
          </w:p>
        </w:tc>
        <w:tc>
          <w:tcPr>
            <w:tcW w:w="6813" w:type="dxa"/>
            <w:vAlign w:val="center"/>
          </w:tcPr>
          <w:p w14:paraId="2439F246">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color w:val="000000"/>
                <w:szCs w:val="21"/>
              </w:rPr>
              <w:t>禹州市公共资源交易中心开标二室（地址：禹州市行政服务中心楼</w:t>
            </w:r>
            <w:r>
              <w:rPr>
                <w:rFonts w:hint="eastAsia" w:cs="仿宋_GB2312" w:asciiTheme="minorEastAsia" w:hAnsiTheme="minorEastAsia"/>
                <w:color w:val="000000"/>
                <w:szCs w:val="21"/>
                <w:lang w:val="en-US" w:eastAsia="zh-CN"/>
              </w:rPr>
              <w:t>九</w:t>
            </w:r>
            <w:r>
              <w:rPr>
                <w:rFonts w:hint="eastAsia" w:cs="仿宋_GB2312" w:asciiTheme="minorEastAsia" w:hAnsiTheme="minorEastAsia"/>
                <w:color w:val="000000"/>
                <w:szCs w:val="21"/>
              </w:rPr>
              <w:t>楼）（</w:t>
            </w:r>
            <w:r>
              <w:rPr>
                <w:rFonts w:hint="eastAsia" w:cs="Arial" w:asciiTheme="minorEastAsia" w:hAnsiTheme="minorEastAsia"/>
                <w:b/>
                <w:color w:val="FF0000"/>
                <w:szCs w:val="21"/>
              </w:rPr>
              <w:t>本项目采用远程不见面谈判，供应商无须到达现场</w:t>
            </w:r>
            <w:r>
              <w:rPr>
                <w:rFonts w:hint="eastAsia" w:cs="Arial" w:asciiTheme="minorEastAsia" w:hAnsiTheme="minorEastAsia"/>
                <w:color w:val="000000"/>
                <w:szCs w:val="21"/>
              </w:rPr>
              <w:t>）</w:t>
            </w:r>
          </w:p>
        </w:tc>
      </w:tr>
      <w:tr w14:paraId="6A70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4D0199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2268" w:type="dxa"/>
            <w:vAlign w:val="center"/>
          </w:tcPr>
          <w:p w14:paraId="01EBDA23">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谈判保证金</w:t>
            </w:r>
          </w:p>
        </w:tc>
        <w:tc>
          <w:tcPr>
            <w:tcW w:w="6813" w:type="dxa"/>
            <w:vAlign w:val="center"/>
          </w:tcPr>
          <w:p w14:paraId="44A64BC1">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0D772B50">
            <w:pPr>
              <w:tabs>
                <w:tab w:val="left" w:pos="1260"/>
              </w:tabs>
              <w:autoSpaceDE w:val="0"/>
              <w:autoSpaceDN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供应商应提供谈判承诺函。</w:t>
            </w:r>
          </w:p>
        </w:tc>
      </w:tr>
      <w:tr w14:paraId="2043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06" w:type="dxa"/>
            <w:vAlign w:val="center"/>
          </w:tcPr>
          <w:p w14:paraId="10510F2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2268" w:type="dxa"/>
            <w:vAlign w:val="center"/>
          </w:tcPr>
          <w:p w14:paraId="696DA4A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6813" w:type="dxa"/>
            <w:tcBorders>
              <w:top w:val="single" w:color="auto" w:sz="4" w:space="0"/>
            </w:tcBorders>
            <w:vAlign w:val="center"/>
          </w:tcPr>
          <w:p w14:paraId="5152077C">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谈判公告、成交公告、变更（更正）公告、现场勘察答复等相关信息同时在以下网站发布：《中国政府采购网》《河南省政府采购网》《许昌市政府采购网》《全国公共资源交易平台（河南省·许昌市）》</w:t>
            </w:r>
          </w:p>
        </w:tc>
      </w:tr>
      <w:tr w14:paraId="54AF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8001EC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2268" w:type="dxa"/>
            <w:vAlign w:val="center"/>
          </w:tcPr>
          <w:p w14:paraId="728E57A1">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68C463AE">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谈判文件时间</w:t>
            </w:r>
          </w:p>
        </w:tc>
        <w:tc>
          <w:tcPr>
            <w:tcW w:w="6813" w:type="dxa"/>
            <w:vAlign w:val="center"/>
          </w:tcPr>
          <w:p w14:paraId="4D8E5D3B">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谈判响应截止时间3个工作日前（</w:t>
            </w:r>
            <w:r>
              <w:rPr>
                <w:rFonts w:hint="eastAsia" w:cs="仿宋_GB2312" w:asciiTheme="minorEastAsia" w:hAnsiTheme="minorEastAsia"/>
                <w:szCs w:val="21"/>
                <w:lang w:val="zh-CN"/>
              </w:rPr>
              <w:t>澄清内容可能影响谈判响应文件编制的）</w:t>
            </w:r>
          </w:p>
        </w:tc>
      </w:tr>
      <w:tr w14:paraId="08C1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327F99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2268" w:type="dxa"/>
            <w:vAlign w:val="center"/>
          </w:tcPr>
          <w:p w14:paraId="678C05C2">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供应商对采购文件</w:t>
            </w:r>
          </w:p>
          <w:p w14:paraId="06D6B8EF">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6813" w:type="dxa"/>
            <w:vAlign w:val="center"/>
          </w:tcPr>
          <w:p w14:paraId="3CB54029">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谈判公告期满之日起七个工作日</w:t>
            </w:r>
          </w:p>
        </w:tc>
      </w:tr>
      <w:tr w14:paraId="020B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3B632E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2268" w:type="dxa"/>
            <w:vAlign w:val="center"/>
          </w:tcPr>
          <w:p w14:paraId="08D13D4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响应文件份数</w:t>
            </w:r>
          </w:p>
        </w:tc>
        <w:tc>
          <w:tcPr>
            <w:tcW w:w="6813" w:type="dxa"/>
            <w:vAlign w:val="center"/>
          </w:tcPr>
          <w:p w14:paraId="68C00987">
            <w:pPr>
              <w:autoSpaceDE w:val="0"/>
              <w:autoSpaceDN w:val="0"/>
              <w:adjustRightInd w:val="0"/>
              <w:spacing w:line="360" w:lineRule="auto"/>
              <w:rPr>
                <w:rFonts w:cs="宋体" w:asciiTheme="minorEastAsia" w:hAnsiTheme="minorEastAsia"/>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电子响应文件：成功上传至《全国公共资源交易平台（河南省·许昌市）》公共资源交易系统加密电子响应文件1份</w:t>
            </w:r>
            <w:r>
              <w:rPr>
                <w:rFonts w:hint="eastAsia" w:hAnsi="宋体" w:cs="宋体"/>
                <w:szCs w:val="21"/>
                <w:lang w:val="zh-CN"/>
              </w:rPr>
              <w:t>（文件格式为：.</w:t>
            </w:r>
            <w:r>
              <w:rPr>
                <w:rFonts w:hint="eastAsia" w:hAnsi="宋体" w:cs="宋体"/>
                <w:szCs w:val="21"/>
                <w:lang w:val="en-US" w:eastAsia="zh-CN"/>
              </w:rPr>
              <w:t>XCSTF</w:t>
            </w:r>
            <w:r>
              <w:rPr>
                <w:rFonts w:hint="eastAsia" w:hAnsi="宋体" w:cs="宋体"/>
                <w:szCs w:val="21"/>
                <w:lang w:val="zh-CN"/>
              </w:rPr>
              <w:t>）。</w:t>
            </w:r>
          </w:p>
          <w:p w14:paraId="3B269E9E">
            <w:pPr>
              <w:autoSpaceDE w:val="0"/>
              <w:autoSpaceDN w:val="0"/>
              <w:adjustRightInd w:val="0"/>
              <w:spacing w:line="360" w:lineRule="auto"/>
              <w:rPr>
                <w:rFonts w:ascii="新宋体" w:hAnsi="新宋体" w:eastAsia="新宋体"/>
                <w:szCs w:val="21"/>
              </w:rPr>
            </w:pPr>
            <w:r>
              <w:rPr>
                <w:rFonts w:hint="eastAsia" w:cs="宋体" w:asciiTheme="minorEastAsia" w:hAnsiTheme="minorEastAsia"/>
                <w:b/>
                <w:bCs/>
                <w:szCs w:val="21"/>
                <w:lang w:val="zh-CN"/>
              </w:rPr>
              <w:t>□</w:t>
            </w:r>
            <w:r>
              <w:rPr>
                <w:rFonts w:hint="eastAsia" w:ascii="新宋体" w:hAnsi="新宋体" w:eastAsia="新宋体"/>
                <w:szCs w:val="21"/>
              </w:rPr>
              <w:t>纸质响应文件：</w:t>
            </w:r>
            <w:r>
              <w:rPr>
                <w:rFonts w:hint="eastAsia" w:cs="仿宋_GB2312" w:asciiTheme="minorEastAsia" w:hAnsiTheme="minorEastAsia"/>
                <w:szCs w:val="21"/>
              </w:rPr>
              <w:t>正本</w:t>
            </w:r>
            <w:r>
              <w:rPr>
                <w:rFonts w:hint="eastAsia" w:cs="仿宋_GB2312" w:asciiTheme="minorEastAsia" w:hAnsiTheme="minorEastAsia"/>
                <w:b/>
                <w:szCs w:val="21"/>
              </w:rPr>
              <w:t>一</w:t>
            </w:r>
            <w:r>
              <w:rPr>
                <w:rFonts w:hint="eastAsia" w:cs="仿宋_GB2312" w:asciiTheme="minorEastAsia" w:hAnsiTheme="minorEastAsia"/>
                <w:szCs w:val="21"/>
              </w:rPr>
              <w:t>份，</w:t>
            </w:r>
            <w:r>
              <w:rPr>
                <w:rFonts w:hint="eastAsia" w:ascii="新宋体" w:hAnsi="新宋体" w:eastAsia="新宋体"/>
                <w:szCs w:val="21"/>
              </w:rPr>
              <w:t>副本一份</w:t>
            </w:r>
            <w:r>
              <w:rPr>
                <w:rFonts w:hint="eastAsia" w:cs="仿宋_GB2312" w:asciiTheme="minorEastAsia" w:hAnsiTheme="minorEastAsia"/>
                <w:szCs w:val="21"/>
              </w:rPr>
              <w:t>。使用</w:t>
            </w:r>
            <w:r>
              <w:rPr>
                <w:rFonts w:hint="eastAsia" w:ascii="新宋体" w:hAnsi="新宋体" w:eastAsia="新宋体"/>
                <w:szCs w:val="21"/>
              </w:rPr>
              <w:t>格式为“投标文件（供打印）.PDF”的文件</w:t>
            </w:r>
          </w:p>
          <w:p w14:paraId="4CE73405">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szCs w:val="21"/>
              </w:rPr>
              <w:t>电子响应文件和纸质响应文件的内容、格式、水印码、签章应一致。</w:t>
            </w:r>
          </w:p>
        </w:tc>
      </w:tr>
      <w:tr w14:paraId="5EFA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EC89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2268" w:type="dxa"/>
            <w:vAlign w:val="center"/>
          </w:tcPr>
          <w:p w14:paraId="58C0FF5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响应文件的</w:t>
            </w:r>
          </w:p>
          <w:p w14:paraId="4E9DF06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6813" w:type="dxa"/>
            <w:vAlign w:val="center"/>
          </w:tcPr>
          <w:p w14:paraId="1B117688">
            <w:pPr>
              <w:autoSpaceDE w:val="0"/>
              <w:autoSpaceDN w:val="0"/>
              <w:adjustRightInd w:val="0"/>
              <w:spacing w:line="420" w:lineRule="exact"/>
              <w:rPr>
                <w:rFonts w:ascii="新宋体" w:hAnsi="新宋体" w:eastAsia="新宋体"/>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电子响应文件：按谈判文件要求加盖供应商电子印章和法人电子印章。</w:t>
            </w:r>
          </w:p>
          <w:p w14:paraId="2EE5D28C">
            <w:pPr>
              <w:autoSpaceDE w:val="0"/>
              <w:autoSpaceDN w:val="0"/>
              <w:adjustRightInd w:val="0"/>
              <w:spacing w:line="420" w:lineRule="exact"/>
              <w:rPr>
                <w:rFonts w:cs="仿宋_GB2312" w:asciiTheme="minorEastAsia" w:hAnsiTheme="minorEastAsia"/>
                <w:szCs w:val="21"/>
                <w:highlight w:val="lightGray"/>
              </w:rPr>
            </w:pPr>
            <w:r>
              <w:rPr>
                <w:rFonts w:hint="eastAsia" w:cs="宋体" w:asciiTheme="minorEastAsia" w:hAnsiTheme="minorEastAsia"/>
                <w:b/>
                <w:bCs/>
                <w:szCs w:val="21"/>
                <w:lang w:val="zh-CN"/>
              </w:rPr>
              <w:t>□</w:t>
            </w:r>
            <w:r>
              <w:rPr>
                <w:rFonts w:hint="eastAsia" w:ascii="新宋体" w:hAnsi="新宋体" w:eastAsia="新宋体"/>
                <w:szCs w:val="21"/>
              </w:rPr>
              <w:t>纸质响应文件：响应文件封面加盖供应商公章（响应文件是指供应商电子响应文件制作完成后生成的后缀名为</w:t>
            </w:r>
            <w:r>
              <w:rPr>
                <w:rFonts w:hint="eastAsia" w:hAnsi="宋体"/>
                <w:szCs w:val="21"/>
              </w:rPr>
              <w:t>“.PDF”的文件</w:t>
            </w:r>
            <w:r>
              <w:rPr>
                <w:rFonts w:hint="eastAsia" w:ascii="新宋体" w:hAnsi="新宋体" w:eastAsia="新宋体"/>
                <w:szCs w:val="21"/>
              </w:rPr>
              <w:t>打印的纸质响应文件）。</w:t>
            </w:r>
          </w:p>
        </w:tc>
      </w:tr>
      <w:tr w14:paraId="4D30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434D1DB">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2268" w:type="dxa"/>
            <w:vAlign w:val="center"/>
          </w:tcPr>
          <w:p w14:paraId="2EF65A22">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谈判小组组建</w:t>
            </w:r>
          </w:p>
        </w:tc>
        <w:tc>
          <w:tcPr>
            <w:tcW w:w="6813" w:type="dxa"/>
            <w:vAlign w:val="center"/>
          </w:tcPr>
          <w:p w14:paraId="40CDB6DF">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由采购人代表和评审专家组成，其中评审专家的人数不少于谈判小组成员总数的三分之二。评审专家从政府采购评审专家库中随机抽取。</w:t>
            </w:r>
          </w:p>
          <w:p w14:paraId="4CD40221">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070E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D9D6340">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21</w:t>
            </w:r>
          </w:p>
        </w:tc>
        <w:tc>
          <w:tcPr>
            <w:tcW w:w="2268" w:type="dxa"/>
            <w:vAlign w:val="center"/>
          </w:tcPr>
          <w:p w14:paraId="4A7CC791">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评审方法</w:t>
            </w:r>
          </w:p>
        </w:tc>
        <w:tc>
          <w:tcPr>
            <w:tcW w:w="6813" w:type="dxa"/>
            <w:vAlign w:val="center"/>
          </w:tcPr>
          <w:p w14:paraId="3B6B1799">
            <w:pPr>
              <w:autoSpaceDE w:val="0"/>
              <w:autoSpaceDN w:val="0"/>
              <w:adjustRightInd w:val="0"/>
              <w:spacing w:line="360" w:lineRule="auto"/>
              <w:rPr>
                <w:rFonts w:ascii="新宋体" w:hAnsi="新宋体" w:eastAsia="新宋体"/>
                <w:szCs w:val="21"/>
              </w:rPr>
            </w:pPr>
            <w:r>
              <w:rPr>
                <w:rFonts w:hint="eastAsia"/>
              </w:rPr>
              <w:t>质量和服务均能满足谈判文件实质性响应要求且最后报价最低的原则确定成交供应商</w:t>
            </w:r>
            <w:r>
              <w:rPr>
                <w:rFonts w:hint="eastAsia" w:ascii="新宋体" w:hAnsi="新宋体" w:eastAsia="新宋体"/>
                <w:szCs w:val="21"/>
              </w:rPr>
              <w:t>。</w:t>
            </w:r>
          </w:p>
        </w:tc>
      </w:tr>
      <w:tr w14:paraId="7102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8611775">
            <w:pPr>
              <w:autoSpaceDE w:val="0"/>
              <w:autoSpaceDN w:val="0"/>
              <w:adjustRightInd w:val="0"/>
              <w:spacing w:line="276" w:lineRule="auto"/>
              <w:jc w:val="center"/>
              <w:rPr>
                <w:rFonts w:hint="default" w:cs="TimesNewRomanPSMT" w:asciiTheme="minorEastAsia" w:hAnsiTheme="minorEastAsia" w:eastAsiaTheme="minorEastAsia"/>
                <w:szCs w:val="21"/>
                <w:lang w:val="en-US" w:eastAsia="zh-CN"/>
              </w:rPr>
            </w:pPr>
            <w:r>
              <w:rPr>
                <w:rFonts w:hint="eastAsia" w:cs="TimesNewRomanPSMT" w:asciiTheme="minorEastAsia" w:hAnsiTheme="minorEastAsia"/>
                <w:szCs w:val="21"/>
                <w:lang w:val="en-US" w:eastAsia="zh-CN"/>
              </w:rPr>
              <w:t>22</w:t>
            </w:r>
          </w:p>
        </w:tc>
        <w:tc>
          <w:tcPr>
            <w:tcW w:w="2268" w:type="dxa"/>
            <w:vAlign w:val="center"/>
          </w:tcPr>
          <w:p w14:paraId="1E3A89D7">
            <w:pPr>
              <w:autoSpaceDE w:val="0"/>
              <w:autoSpaceDN w:val="0"/>
              <w:adjustRightInd w:val="0"/>
              <w:spacing w:line="360" w:lineRule="auto"/>
              <w:jc w:val="center"/>
              <w:rPr>
                <w:rFonts w:hint="eastAsia" w:cs="黑体" w:asciiTheme="minorEastAsia" w:hAnsiTheme="minorEastAsia"/>
                <w:szCs w:val="21"/>
              </w:rPr>
            </w:pPr>
            <w:r>
              <w:rPr>
                <w:rFonts w:hint="eastAsia" w:cs="宋体" w:asciiTheme="minorEastAsia" w:hAnsiTheme="minorEastAsia"/>
                <w:bCs/>
                <w:color w:val="auto"/>
                <w:szCs w:val="21"/>
                <w:highlight w:val="none"/>
                <w:lang w:val="zh-CN"/>
              </w:rPr>
              <w:t>异常低价审核</w:t>
            </w:r>
          </w:p>
        </w:tc>
        <w:tc>
          <w:tcPr>
            <w:tcW w:w="6813" w:type="dxa"/>
            <w:vAlign w:val="center"/>
          </w:tcPr>
          <w:p w14:paraId="0FAB19F7">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1.投标报价低于全部通过符合性审查供应商投标报价平均值50%的；</w:t>
            </w:r>
          </w:p>
          <w:p w14:paraId="227ADAFE">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2.投标报价低于通过符合性审查的次低报价供应商投标报价50%的；</w:t>
            </w:r>
          </w:p>
          <w:p w14:paraId="25FEBA0B">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3.投标报价低于采购项目最高限价45%的；</w:t>
            </w:r>
          </w:p>
          <w:p w14:paraId="6A815F19">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4.评标委员会基于专业判断，认为供应商报价过低，有可能影响产品质量或者不能诚信履约的其他情形。</w:t>
            </w:r>
          </w:p>
          <w:p w14:paraId="1D08275C">
            <w:pPr>
              <w:autoSpaceDE w:val="0"/>
              <w:autoSpaceDN w:val="0"/>
              <w:adjustRightInd w:val="0"/>
              <w:spacing w:line="360" w:lineRule="auto"/>
              <w:rPr>
                <w:rFonts w:hint="eastAsia"/>
              </w:rPr>
            </w:pPr>
            <w:r>
              <w:rPr>
                <w:rFonts w:hint="eastAsia" w:ascii="ˎ̥" w:hAnsi="ˎ̥"/>
                <w:color w:val="auto"/>
                <w:highlight w:val="none"/>
                <w:lang w:val="zh-CN"/>
              </w:rPr>
              <w:t>5.相关法律法规对供应商报价有规定的，从其规定</w:t>
            </w:r>
          </w:p>
        </w:tc>
      </w:tr>
      <w:tr w14:paraId="25E2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61542EA">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3</w:t>
            </w:r>
          </w:p>
        </w:tc>
        <w:tc>
          <w:tcPr>
            <w:tcW w:w="2268" w:type="dxa"/>
            <w:vAlign w:val="center"/>
          </w:tcPr>
          <w:p w14:paraId="46CEF0C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6813" w:type="dxa"/>
            <w:vAlign w:val="center"/>
          </w:tcPr>
          <w:p w14:paraId="5EB54021">
            <w:pPr>
              <w:numPr>
                <w:ilvl w:val="0"/>
                <w:numId w:val="0"/>
              </w:numPr>
              <w:autoSpaceDE w:val="0"/>
              <w:autoSpaceDN w:val="0"/>
              <w:adjustRightInd w:val="0"/>
              <w:spacing w:line="360" w:lineRule="auto"/>
              <w:contextualSpacing/>
              <w:rPr>
                <w:rFonts w:ascii="ˎ̥" w:hAnsi="ˎ̥"/>
              </w:rPr>
            </w:pPr>
            <w:r>
              <w:rPr>
                <w:rFonts w:hint="eastAsia" w:ascii="ˎ̥" w:hAnsi="ˎ̥"/>
                <w:lang w:val="en-US" w:eastAsia="zh-CN"/>
              </w:rPr>
              <w:t>1、</w:t>
            </w:r>
            <w:r>
              <w:rPr>
                <w:rFonts w:hint="eastAsia" w:ascii="ˎ̥" w:hAnsi="ˎ̥"/>
              </w:rPr>
              <w:t>根据工信部等部委发布的《关于印发中小企业划型标准规定的通知》（工信部联企业〔2011〕300号），按照本次采购标的所属行业的划型标准，</w:t>
            </w:r>
            <w:r>
              <w:rPr>
                <w:rFonts w:hint="eastAsia" w:ascii="ˎ̥" w:hAnsi="ˎ̥"/>
                <w:lang w:val="en-US" w:eastAsia="zh-CN"/>
              </w:rPr>
              <w:t>本</w:t>
            </w:r>
            <w:r>
              <w:rPr>
                <w:rFonts w:hint="eastAsia" w:ascii="ˎ̥" w:hAnsi="ˎ̥"/>
              </w:rPr>
              <w:t>符合条件的中小企业应按照谈判文件格式要求提供《中小企业声明函》，</w:t>
            </w:r>
            <w:r>
              <w:rPr>
                <w:rFonts w:ascii="ˎ̥" w:hAnsi="ˎ̥"/>
              </w:rPr>
              <w:t>否则不得享受相关中小企业扶持政策。</w:t>
            </w:r>
          </w:p>
          <w:p w14:paraId="3500E4BC">
            <w:pPr>
              <w:pStyle w:val="34"/>
              <w:numPr>
                <w:ilvl w:val="0"/>
                <w:numId w:val="0"/>
              </w:numPr>
              <w:rPr>
                <w:rFonts w:hint="eastAsia" w:eastAsiaTheme="minorEastAsia"/>
                <w:lang w:val="en-US" w:eastAsia="zh-CN"/>
              </w:rPr>
            </w:pPr>
            <w:r>
              <w:rPr>
                <w:rFonts w:hint="eastAsia"/>
                <w:lang w:val="en-US" w:eastAsia="zh-CN"/>
              </w:rPr>
              <w:t>2、本次采购标的</w:t>
            </w:r>
            <w:r>
              <w:rPr>
                <w:rFonts w:hint="eastAsia" w:ascii="ˎ̥" w:hAnsi="ˎ̥" w:eastAsiaTheme="minorEastAsia" w:cstheme="minorBidi"/>
                <w:kern w:val="2"/>
                <w:sz w:val="21"/>
                <w:szCs w:val="22"/>
                <w:lang w:val="zh-CN" w:eastAsia="zh-CN" w:bidi="ar-SA"/>
              </w:rPr>
              <w:t>所属行业</w:t>
            </w:r>
            <w:r>
              <w:rPr>
                <w:rFonts w:hint="eastAsia" w:ascii="ˎ̥" w:hAnsi="ˎ̥" w:eastAsiaTheme="minorEastAsia" w:cstheme="minorBidi"/>
                <w:kern w:val="2"/>
                <w:sz w:val="21"/>
                <w:szCs w:val="22"/>
                <w:lang w:val="en-US" w:eastAsia="zh-CN" w:bidi="ar-SA"/>
              </w:rPr>
              <w:t>：</w:t>
            </w:r>
            <w:r>
              <w:rPr>
                <w:rFonts w:hint="eastAsia" w:ascii="宋体" w:hAnsi="宋体" w:eastAsia="宋体"/>
                <w:kern w:val="0"/>
                <w:sz w:val="21"/>
                <w:szCs w:val="21"/>
                <w:lang w:val="en-US" w:eastAsia="zh-CN"/>
              </w:rPr>
              <w:t>工业</w:t>
            </w:r>
          </w:p>
          <w:p w14:paraId="4123F56F">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、根据财政部、工业和信息化部发布的《政府采购促进中小企业发展管理办法》（财库〔2020〕46号）、</w:t>
            </w:r>
            <w:r>
              <w:rPr>
                <w:rFonts w:hint="eastAsia" w:ascii="ˎ̥" w:hAnsi="ˎ̥"/>
                <w:color w:val="FF0000"/>
              </w:rPr>
              <w:t>《关于进一步加大政府采购支持中小企业力度的通知》（财库〔2022〕19号）规定，对小型和微型企业投标价格给予20%（10%—20%）</w:t>
            </w:r>
            <w:r>
              <w:rPr>
                <w:rFonts w:hint="eastAsia" w:ascii="ˎ̥" w:hAnsi="ˎ̥"/>
              </w:rPr>
              <w:t>的扣除，用扣除后的价格参与评审。</w:t>
            </w:r>
          </w:p>
          <w:p w14:paraId="59FAF504">
            <w:pPr>
              <w:spacing w:line="360" w:lineRule="auto"/>
              <w:contextualSpacing/>
              <w:rPr>
                <w:rFonts w:ascii="ˎ̥" w:hAnsi="ˎ̥"/>
              </w:rPr>
            </w:pPr>
            <w:r>
              <w:rPr>
                <w:rFonts w:hint="eastAsia" w:ascii="ˎ̥" w:hAnsi="ˎ̥"/>
                <w:lang w:val="en-US" w:eastAsia="zh-CN"/>
              </w:rPr>
              <w:t>4</w:t>
            </w:r>
            <w:r>
              <w:rPr>
                <w:rFonts w:hint="eastAsia" w:ascii="ˎ̥" w:hAnsi="ˎ̥"/>
              </w:rPr>
              <w:t>、</w:t>
            </w:r>
            <w:r>
              <w:rPr>
                <w:rFonts w:ascii="ˎ̥" w:hAnsi="ˎ̥"/>
              </w:rPr>
              <w:t>以联合体形式参加政府采购活动，联合体各方均为中小企业的，联合体视同中小企业。其中，联合体各方均为小微企业的，联合体视同小微企业。</w:t>
            </w:r>
          </w:p>
          <w:p w14:paraId="161C210A">
            <w:pPr>
              <w:autoSpaceDE w:val="0"/>
              <w:autoSpaceDN w:val="0"/>
              <w:adjustRightInd w:val="0"/>
              <w:spacing w:line="360" w:lineRule="auto"/>
              <w:contextualSpacing/>
              <w:rPr>
                <w:rFonts w:ascii="ˎ̥" w:hAnsi="ˎ̥"/>
              </w:rPr>
            </w:pPr>
            <w:r>
              <w:rPr>
                <w:rFonts w:hint="eastAsia" w:ascii="ˎ̥" w:hAnsi="ˎ̥"/>
                <w:lang w:val="en-US" w:eastAsia="zh-CN"/>
              </w:rPr>
              <w:t>5</w:t>
            </w:r>
            <w:r>
              <w:rPr>
                <w:rFonts w:hint="eastAsia" w:ascii="ˎ̥" w:hAnsi="ˎ̥"/>
              </w:rPr>
              <w:t>、</w:t>
            </w:r>
            <w:r>
              <w:rPr>
                <w:rFonts w:ascii="ˎ̥" w:hAnsi="ˎ̥"/>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w:t>
            </w:r>
            <w:r>
              <w:rPr>
                <w:rFonts w:hint="eastAsia" w:ascii="ˎ̥" w:hAnsi="ˎ̥"/>
              </w:rPr>
              <w:t>6</w:t>
            </w:r>
            <w:r>
              <w:rPr>
                <w:rFonts w:ascii="ˎ̥" w:hAnsi="ˎ̥"/>
                <w:color w:val="FF0000"/>
              </w:rPr>
              <w:t>%（</w:t>
            </w:r>
            <w:r>
              <w:rPr>
                <w:rFonts w:hint="eastAsia" w:ascii="ˎ̥" w:hAnsi="ˎ̥"/>
                <w:color w:val="FF0000"/>
              </w:rPr>
              <w:t>4%—6%</w:t>
            </w:r>
            <w:r>
              <w:rPr>
                <w:rFonts w:ascii="ˎ̥" w:hAnsi="ˎ̥"/>
                <w:color w:val="FF0000"/>
              </w:rPr>
              <w:t>）</w:t>
            </w:r>
            <w:r>
              <w:rPr>
                <w:rFonts w:ascii="ˎ̥" w:hAnsi="ˎ̥"/>
              </w:rPr>
              <w:t>的扣除，用扣除后的价格参加评审。组成联合体或者接受分包的小微企业与联合体内其他企业、分包企业之间存在直接控股、管理关系的，不享受价格扣除优惠政策。</w:t>
            </w:r>
          </w:p>
          <w:p w14:paraId="01D58B7D">
            <w:pPr>
              <w:autoSpaceDE w:val="0"/>
              <w:autoSpaceDN w:val="0"/>
              <w:adjustRightInd w:val="0"/>
              <w:spacing w:line="360" w:lineRule="auto"/>
              <w:contextualSpacing/>
              <w:rPr>
                <w:rFonts w:ascii="ˎ̥" w:hAnsi="ˎ̥"/>
              </w:rPr>
            </w:pPr>
            <w:r>
              <w:rPr>
                <w:rFonts w:hint="eastAsia" w:ascii="ˎ̥" w:hAnsi="ˎ̥"/>
                <w:lang w:val="en-US" w:eastAsia="zh-CN"/>
              </w:rPr>
              <w:t>6</w:t>
            </w:r>
            <w:r>
              <w:rPr>
                <w:rFonts w:hint="eastAsia" w:ascii="ˎ̥" w:hAnsi="ˎ̥"/>
              </w:rPr>
              <w:t>、提供由省级以上监狱管理局、戒毒管理局（含新疆生产建设兵团）出具的属于监狱企业证明文件的，视同为小型和微型企业。</w:t>
            </w:r>
          </w:p>
          <w:p w14:paraId="665F6076">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7</w:t>
            </w:r>
            <w:r>
              <w:rPr>
                <w:rFonts w:hint="eastAsia" w:ascii="ˎ̥" w:hAnsi="ˎ̥"/>
              </w:rPr>
              <w:t>、符合享受政府采购支持政策的残疾人福利性单位条件且提供《残疾人福利性单位声明函》的，视同为小型和微型企业。</w:t>
            </w:r>
          </w:p>
        </w:tc>
      </w:tr>
      <w:tr w14:paraId="2C1D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9967201">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24</w:t>
            </w:r>
          </w:p>
        </w:tc>
        <w:tc>
          <w:tcPr>
            <w:tcW w:w="2268" w:type="dxa"/>
            <w:vAlign w:val="center"/>
          </w:tcPr>
          <w:p w14:paraId="11F37084">
            <w:pPr>
              <w:autoSpaceDE w:val="0"/>
              <w:autoSpaceDN w:val="0"/>
              <w:adjustRightInd w:val="0"/>
              <w:spacing w:line="360" w:lineRule="auto"/>
              <w:jc w:val="center"/>
              <w:rPr>
                <w:rFonts w:hint="eastAsia" w:cs="宋体" w:asciiTheme="minorEastAsia" w:hAnsiTheme="minorEastAsia"/>
                <w:bCs/>
                <w:szCs w:val="21"/>
                <w:lang w:val="zh-CN"/>
              </w:rPr>
            </w:pPr>
            <w:r>
              <w:rPr>
                <w:rFonts w:hint="eastAsia" w:cs="宋体" w:asciiTheme="minorEastAsia" w:hAnsiTheme="minorEastAsia"/>
                <w:bCs/>
                <w:szCs w:val="21"/>
                <w:lang w:val="zh-CN"/>
              </w:rPr>
              <w:t>实施本国产品标准及相关政策</w:t>
            </w:r>
          </w:p>
        </w:tc>
        <w:tc>
          <w:tcPr>
            <w:tcW w:w="6813" w:type="dxa"/>
            <w:vAlign w:val="center"/>
          </w:tcPr>
          <w:p w14:paraId="6842AAB6">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w:t>
            </w:r>
          </w:p>
          <w:p w14:paraId="0917C462">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2、对本国产品的支持政策。</w:t>
            </w:r>
          </w:p>
          <w:p w14:paraId="3B53B9EC">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50931F45">
            <w:pPr>
              <w:autoSpaceDE w:val="0"/>
              <w:autoSpaceDN w:val="0"/>
              <w:adjustRightInd w:val="0"/>
              <w:spacing w:line="360" w:lineRule="auto"/>
              <w:contextualSpacing/>
              <w:rPr>
                <w:rFonts w:hint="eastAsia" w:ascii="ˎ̥" w:hAnsi="ˎ̥"/>
                <w:lang w:val="en-US" w:eastAsia="zh-CN"/>
              </w:rPr>
            </w:pPr>
            <w:r>
              <w:rPr>
                <w:rFonts w:hint="eastAsia" w:ascii="宋体" w:hAnsi="宋体" w:eastAsia="宋体" w:cs="宋体"/>
                <w:color w:val="auto"/>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26F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20BE503">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5</w:t>
            </w:r>
          </w:p>
        </w:tc>
        <w:tc>
          <w:tcPr>
            <w:tcW w:w="2268" w:type="dxa"/>
            <w:shd w:val="clear" w:color="auto" w:fill="auto"/>
            <w:vAlign w:val="center"/>
          </w:tcPr>
          <w:p w14:paraId="6794F5A8">
            <w:pPr>
              <w:autoSpaceDE w:val="0"/>
              <w:autoSpaceDN w:val="0"/>
              <w:adjustRightInd w:val="0"/>
              <w:spacing w:line="360" w:lineRule="auto"/>
              <w:jc w:val="center"/>
              <w:rPr>
                <w:rFonts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t>节能环保要求</w:t>
            </w:r>
          </w:p>
        </w:tc>
        <w:tc>
          <w:tcPr>
            <w:tcW w:w="6813" w:type="dxa"/>
            <w:shd w:val="clear" w:color="auto" w:fill="auto"/>
            <w:vAlign w:val="center"/>
          </w:tcPr>
          <w:p w14:paraId="04207876">
            <w:pPr>
              <w:widowControl/>
              <w:shd w:val="clear" w:color="auto" w:fill="FFFFFF"/>
              <w:spacing w:line="560" w:lineRule="exact"/>
              <w:jc w:val="left"/>
              <w:rPr>
                <w:rFonts w:hint="default" w:cs="宋体" w:asciiTheme="minorEastAsia" w:hAnsiTheme="minorEastAsia" w:eastAsiaTheme="minorEastAsia"/>
                <w:bCs/>
                <w:color w:val="000000" w:themeColor="text1"/>
                <w:szCs w:val="21"/>
                <w:lang w:val="en-US" w:eastAsia="zh-CN"/>
                <w14:textFill>
                  <w14:solidFill>
                    <w14:schemeClr w14:val="tx1"/>
                  </w14:solidFill>
                </w14:textFill>
              </w:rPr>
            </w:pPr>
            <w:r>
              <w:rPr>
                <w:rFonts w:hint="eastAsia" w:cs="宋体" w:asciiTheme="minorEastAsia" w:hAnsiTheme="minorEastAsia"/>
                <w:bCs/>
                <w:color w:val="000000" w:themeColor="text1"/>
                <w:szCs w:val="21"/>
                <w:lang w:val="zh-CN"/>
                <w14:textFill>
                  <w14:solidFill>
                    <w14:schemeClr w14:val="tx1"/>
                  </w14:solidFill>
                </w14:textFill>
              </w:rPr>
              <w:t>本项目</w:t>
            </w:r>
            <w:bookmarkStart w:id="1" w:name="_GoBack"/>
            <w:r>
              <w:rPr>
                <w:rFonts w:hint="eastAsia" w:cs="宋体" w:asciiTheme="minorEastAsia" w:hAnsiTheme="minorEastAsia"/>
                <w:bCs/>
                <w:color w:val="000000" w:themeColor="text1"/>
                <w:szCs w:val="21"/>
                <w:lang w:val="zh-CN"/>
                <w14:textFill>
                  <w14:solidFill>
                    <w14:schemeClr w14:val="tx1"/>
                  </w14:solidFill>
                </w14:textFill>
              </w:rPr>
              <w:t>强制节能</w:t>
            </w:r>
            <w:bookmarkEnd w:id="1"/>
            <w:r>
              <w:rPr>
                <w:rFonts w:hint="eastAsia" w:cs="宋体" w:asciiTheme="minorEastAsia" w:hAnsiTheme="minorEastAsia"/>
                <w:bCs/>
                <w:color w:val="000000" w:themeColor="text1"/>
                <w:szCs w:val="21"/>
                <w:lang w:val="zh-CN"/>
                <w14:textFill>
                  <w14:solidFill>
                    <w14:schemeClr w14:val="tx1"/>
                  </w14:solidFill>
                </w14:textFill>
              </w:rPr>
              <w:t>产品：</w:t>
            </w:r>
            <w:r>
              <w:rPr>
                <w:rFonts w:hint="eastAsia" w:ascii="宋体" w:hAnsi="宋体" w:eastAsia="宋体" w:cs="宋体"/>
                <w:i w:val="0"/>
                <w:iCs w:val="0"/>
                <w:color w:val="000000"/>
                <w:kern w:val="0"/>
                <w:sz w:val="22"/>
                <w:szCs w:val="22"/>
                <w:u w:val="none"/>
                <w:lang w:val="en-US" w:eastAsia="zh-CN" w:bidi="ar"/>
              </w:rPr>
              <w:t>三匹柜机、二匹挂机、滚筒洗衣机</w:t>
            </w:r>
          </w:p>
          <w:p w14:paraId="3B494A53">
            <w:pPr>
              <w:autoSpaceDE w:val="0"/>
              <w:autoSpaceDN w:val="0"/>
              <w:adjustRightInd w:val="0"/>
              <w:spacing w:line="360" w:lineRule="auto"/>
              <w:rPr>
                <w:rFonts w:ascii="ˎ̥" w:hAnsi="ˎ̥" w:eastAsiaTheme="minorEastAsia" w:cstheme="minorBidi"/>
                <w:kern w:val="2"/>
                <w:sz w:val="21"/>
                <w:szCs w:val="22"/>
                <w:lang w:val="zh-CN" w:eastAsia="zh-CN" w:bidi="ar-SA"/>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1D9E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19D9EB">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6</w:t>
            </w:r>
          </w:p>
        </w:tc>
        <w:tc>
          <w:tcPr>
            <w:tcW w:w="2268" w:type="dxa"/>
            <w:shd w:val="clear" w:color="auto" w:fill="auto"/>
            <w:vAlign w:val="center"/>
          </w:tcPr>
          <w:p w14:paraId="297BBB61">
            <w:pPr>
              <w:autoSpaceDE w:val="0"/>
              <w:autoSpaceDN w:val="0"/>
              <w:adjustRightInd w:val="0"/>
              <w:spacing w:line="360" w:lineRule="auto"/>
              <w:rPr>
                <w:rFonts w:hint="eastAsia"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t>网络关键设备、网络安全专用产品要求</w:t>
            </w:r>
          </w:p>
        </w:tc>
        <w:tc>
          <w:tcPr>
            <w:tcW w:w="6813" w:type="dxa"/>
            <w:shd w:val="clear" w:color="auto" w:fill="auto"/>
            <w:vAlign w:val="center"/>
          </w:tcPr>
          <w:p w14:paraId="39243D3E">
            <w:pPr>
              <w:autoSpaceDE w:val="0"/>
              <w:autoSpaceDN w:val="0"/>
              <w:adjustRightInd w:val="0"/>
              <w:spacing w:line="360" w:lineRule="auto"/>
              <w:rPr>
                <w:rFonts w:hint="eastAsia" w:cs="宋体" w:asciiTheme="minorEastAsia" w:hAnsiTheme="minorEastAsia" w:eastAsiaTheme="minorEastAsia"/>
                <w:bCs/>
                <w:color w:val="000000" w:themeColor="text1"/>
                <w:szCs w:val="21"/>
                <w:lang w:val="en-US" w:eastAsia="zh-CN"/>
                <w14:textFill>
                  <w14:solidFill>
                    <w14:schemeClr w14:val="tx1"/>
                  </w14:solidFill>
                </w14:textFill>
              </w:rPr>
            </w:pPr>
            <w:r>
              <w:rPr>
                <w:rFonts w:hint="eastAsia" w:cs="宋体" w:asciiTheme="minorEastAsia" w:hAnsiTheme="minorEastAsia"/>
                <w:bCs/>
                <w:color w:val="000000" w:themeColor="text1"/>
                <w:szCs w:val="21"/>
                <w:lang w:val="en-US" w:eastAsia="zh-CN"/>
                <w14:textFill>
                  <w14:solidFill>
                    <w14:schemeClr w14:val="tx1"/>
                  </w14:solidFill>
                </w14:textFill>
              </w:rPr>
              <w:t>1、</w:t>
            </w:r>
            <w:r>
              <w:rPr>
                <w:rFonts w:hint="eastAsia" w:cs="宋体" w:asciiTheme="minorEastAsia" w:hAnsiTheme="minorEastAsia"/>
                <w:bCs/>
                <w:color w:val="000000" w:themeColor="text1"/>
                <w:szCs w:val="21"/>
                <w:lang w:val="zh-CN"/>
                <w14:textFill>
                  <w14:solidFill>
                    <w14:schemeClr w14:val="tx1"/>
                  </w14:solidFill>
                </w14:textFill>
              </w:rPr>
              <w:t>本项目网络关键设备：</w:t>
            </w:r>
            <w:r>
              <w:rPr>
                <w:rFonts w:hint="eastAsia" w:cs="宋体" w:asciiTheme="minorEastAsia" w:hAnsiTheme="minorEastAsia"/>
                <w:bCs/>
                <w:color w:val="000000" w:themeColor="text1"/>
                <w:szCs w:val="21"/>
                <w:lang w:val="en-US" w:eastAsia="zh-CN"/>
                <w14:textFill>
                  <w14:solidFill>
                    <w14:schemeClr w14:val="tx1"/>
                  </w14:solidFill>
                </w14:textFill>
              </w:rPr>
              <w:t>无</w:t>
            </w:r>
            <w:r>
              <w:rPr>
                <w:rFonts w:hint="eastAsia" w:cs="宋体" w:asciiTheme="minorEastAsia" w:hAnsiTheme="minorEastAsia"/>
                <w:bCs/>
                <w:color w:val="000000" w:themeColor="text1"/>
                <w:szCs w:val="21"/>
                <w:lang w:val="zh-CN"/>
                <w14:textFill>
                  <w14:solidFill>
                    <w14:schemeClr w14:val="tx1"/>
                  </w14:solidFill>
                </w14:textFill>
              </w:rPr>
              <w:t>；网络安全专用产品：</w:t>
            </w:r>
            <w:r>
              <w:rPr>
                <w:rFonts w:hint="eastAsia" w:cs="宋体" w:asciiTheme="minorEastAsia" w:hAnsiTheme="minorEastAsia"/>
                <w:bCs/>
                <w:color w:val="000000" w:themeColor="text1"/>
                <w:szCs w:val="21"/>
                <w:lang w:val="en-US" w:eastAsia="zh-CN"/>
                <w14:textFill>
                  <w14:solidFill>
                    <w14:schemeClr w14:val="tx1"/>
                  </w14:solidFill>
                </w14:textFill>
              </w:rPr>
              <w:t>无</w:t>
            </w:r>
          </w:p>
          <w:p w14:paraId="149BA572">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21BD2502">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00F01551">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4DF6C343">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7DF885B6">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65A7C6CD">
            <w:pPr>
              <w:autoSpaceDE w:val="0"/>
              <w:autoSpaceDN w:val="0"/>
              <w:adjustRightInd w:val="0"/>
              <w:spacing w:line="360" w:lineRule="auto"/>
              <w:rPr>
                <w:rFonts w:hint="eastAsia"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0AC3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44DB925">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7</w:t>
            </w:r>
          </w:p>
        </w:tc>
        <w:tc>
          <w:tcPr>
            <w:tcW w:w="2268" w:type="dxa"/>
            <w:vAlign w:val="center"/>
          </w:tcPr>
          <w:p w14:paraId="0BB995B9">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6813" w:type="dxa"/>
            <w:vAlign w:val="center"/>
          </w:tcPr>
          <w:p w14:paraId="5FAF2D80">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tc>
      </w:tr>
      <w:tr w14:paraId="4ACB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35F60C">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8</w:t>
            </w:r>
          </w:p>
        </w:tc>
        <w:tc>
          <w:tcPr>
            <w:tcW w:w="2268" w:type="dxa"/>
            <w:vAlign w:val="center"/>
          </w:tcPr>
          <w:p w14:paraId="13B20D38">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6813" w:type="dxa"/>
            <w:vAlign w:val="center"/>
          </w:tcPr>
          <w:p w14:paraId="2E5AAD48">
            <w:pPr>
              <w:autoSpaceDE w:val="0"/>
              <w:autoSpaceDN w:val="0"/>
              <w:spacing w:line="360" w:lineRule="auto"/>
              <w:contextualSpacing/>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不收取</w:t>
            </w:r>
          </w:p>
        </w:tc>
      </w:tr>
      <w:tr w14:paraId="0227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23D7B192">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29</w:t>
            </w:r>
          </w:p>
        </w:tc>
        <w:tc>
          <w:tcPr>
            <w:tcW w:w="2268" w:type="dxa"/>
            <w:vAlign w:val="center"/>
          </w:tcPr>
          <w:p w14:paraId="7AA07858">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6813" w:type="dxa"/>
            <w:vAlign w:val="center"/>
          </w:tcPr>
          <w:p w14:paraId="05C53CC8">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谈判小组的，须向集中采购机构出具授权函。除授权代表外，采购单位委派纪检监察人员对谈判过程实施监督的须进入禹州市公共资源交易中心九楼电子监督室，并向集中采购代理机构出具授权函，且不得超过2人。</w:t>
            </w:r>
          </w:p>
        </w:tc>
      </w:tr>
      <w:tr w14:paraId="0A74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5E0038A">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30</w:t>
            </w:r>
          </w:p>
        </w:tc>
        <w:tc>
          <w:tcPr>
            <w:tcW w:w="2268" w:type="dxa"/>
            <w:vAlign w:val="center"/>
          </w:tcPr>
          <w:p w14:paraId="5D81F8F2">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6813" w:type="dxa"/>
            <w:vAlign w:val="center"/>
          </w:tcPr>
          <w:p w14:paraId="517AFB3A">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供应商投标时须成功上传、解密电子投标文件。供应商资质、业绩、荣誉及相关人员证明材料等资料原件不再提交（本谈判文件第六章另有要求提供原件的除外）。</w:t>
            </w:r>
          </w:p>
          <w:p w14:paraId="7BD6CBAD">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□否。供应商投标时须提供纸质响应文件。供应商资质、业绩、荣誉及相关人员证明材料等资料原件根据招标文件要求提供。</w:t>
            </w:r>
          </w:p>
        </w:tc>
      </w:tr>
      <w:tr w14:paraId="5EA0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2C444EF">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31</w:t>
            </w:r>
          </w:p>
        </w:tc>
        <w:tc>
          <w:tcPr>
            <w:tcW w:w="2268" w:type="dxa"/>
            <w:vAlign w:val="center"/>
          </w:tcPr>
          <w:p w14:paraId="594BE6AE">
            <w:pPr>
              <w:autoSpaceDE w:val="0"/>
              <w:autoSpaceDN w:val="0"/>
              <w:adjustRightInd w:val="0"/>
              <w:spacing w:line="360" w:lineRule="auto"/>
              <w:jc w:val="center"/>
              <w:rPr>
                <w:rFonts w:cs="宋体" w:asciiTheme="minorEastAsia" w:hAnsiTheme="minorEastAsia"/>
                <w:bCs/>
                <w:szCs w:val="21"/>
              </w:rPr>
            </w:pPr>
            <w:r>
              <w:rPr>
                <w:rFonts w:hint="eastAsia" w:cs="宋体" w:asciiTheme="minorEastAsia" w:hAnsiTheme="minorEastAsia"/>
                <w:bCs/>
                <w:szCs w:val="21"/>
              </w:rPr>
              <w:t>最后报价</w:t>
            </w:r>
          </w:p>
        </w:tc>
        <w:tc>
          <w:tcPr>
            <w:tcW w:w="6813" w:type="dxa"/>
            <w:vAlign w:val="center"/>
          </w:tcPr>
          <w:p w14:paraId="68520BCF">
            <w:pPr>
              <w:autoSpaceDE w:val="0"/>
              <w:autoSpaceDN w:val="0"/>
              <w:adjustRightInd w:val="0"/>
              <w:spacing w:line="360" w:lineRule="auto"/>
              <w:contextualSpacing/>
              <w:rPr>
                <w:rFonts w:ascii="ˎ̥" w:hAnsi="ˎ̥"/>
              </w:rPr>
            </w:pPr>
            <w:r>
              <w:rPr>
                <w:rFonts w:hint="eastAsia" w:ascii="ˎ̥" w:hAnsi="ˎ̥"/>
              </w:rPr>
              <w:t>根据谈判小组要求，供应商须使用</w:t>
            </w:r>
            <w:r>
              <w:rPr>
                <w:rFonts w:ascii="ˎ̥" w:hAnsi="ˎ̥"/>
              </w:rPr>
              <w:t>CA数字证书</w:t>
            </w:r>
            <w:r>
              <w:rPr>
                <w:rFonts w:hint="eastAsia" w:ascii="ˎ̥" w:hAnsi="ˎ̥"/>
              </w:rPr>
              <w:t>登录《全国公共资源交易平台（河南省▪许昌市）》公共资源交易系统</w:t>
            </w:r>
            <w:r>
              <w:rPr>
                <w:rFonts w:hint="default" w:ascii="Calibri" w:hAnsi="Calibri" w:cs="Calibri"/>
                <w:b w:val="0"/>
                <w:bCs w:val="0"/>
                <w:i w:val="0"/>
                <w:iCs w:val="0"/>
                <w:color w:val="FF0000"/>
                <w:spacing w:val="0"/>
                <w:w w:val="100"/>
                <w:sz w:val="21"/>
                <w:szCs w:val="21"/>
                <w:vertAlign w:val="baseline"/>
              </w:rPr>
              <w:t>（</w:t>
            </w:r>
            <w:r>
              <w:rPr>
                <w:rFonts w:hint="eastAsia" w:ascii="Calibri" w:hAnsi="Calibri" w:cs="Calibri"/>
                <w:b w:val="0"/>
                <w:bCs w:val="0"/>
                <w:i w:val="0"/>
                <w:iCs w:val="0"/>
                <w:color w:val="FF0000"/>
                <w:spacing w:val="0"/>
                <w:w w:val="100"/>
                <w:sz w:val="21"/>
                <w:szCs w:val="21"/>
                <w:vertAlign w:val="baseline"/>
              </w:rPr>
              <w:t>http</w:t>
            </w:r>
            <w:r>
              <w:rPr>
                <w:rFonts w:hint="eastAsia" w:ascii="Calibri" w:hAnsi="Calibri" w:cs="Calibri"/>
                <w:b w:val="0"/>
                <w:bCs w:val="0"/>
                <w:i w:val="0"/>
                <w:iCs w:val="0"/>
                <w:color w:val="FF0000"/>
                <w:spacing w:val="0"/>
                <w:w w:val="100"/>
                <w:sz w:val="21"/>
                <w:szCs w:val="21"/>
                <w:vertAlign w:val="baseline"/>
                <w:lang w:val="en-US" w:eastAsia="zh-CN"/>
              </w:rPr>
              <w:t>s</w:t>
            </w:r>
            <w:r>
              <w:rPr>
                <w:rFonts w:hint="eastAsia" w:ascii="Calibri" w:hAnsi="Calibri" w:cs="Calibri"/>
                <w:b w:val="0"/>
                <w:bCs w:val="0"/>
                <w:i w:val="0"/>
                <w:iCs w:val="0"/>
                <w:color w:val="FF0000"/>
                <w:spacing w:val="0"/>
                <w:w w:val="100"/>
                <w:sz w:val="21"/>
                <w:szCs w:val="21"/>
                <w:vertAlign w:val="baseline"/>
              </w:rPr>
              <w:t>://ggzy.xuchang.gov.cn</w:t>
            </w:r>
            <w:r>
              <w:rPr>
                <w:rFonts w:hint="default" w:ascii="Calibri" w:hAnsi="Calibri" w:cs="Calibri"/>
                <w:b w:val="0"/>
                <w:bCs w:val="0"/>
                <w:i w:val="0"/>
                <w:iCs w:val="0"/>
                <w:color w:val="FF0000"/>
                <w:spacing w:val="0"/>
                <w:w w:val="100"/>
                <w:sz w:val="21"/>
                <w:szCs w:val="21"/>
                <w:vertAlign w:val="baseline"/>
              </w:rPr>
              <w:t>/tpbidder）</w:t>
            </w:r>
            <w:r>
              <w:rPr>
                <w:rFonts w:hint="eastAsia" w:ascii="ˎ̥" w:hAnsi="ˎ̥"/>
              </w:rPr>
              <w:t>进行最后报价，最后报价应包括：①总报价②分项报价。</w:t>
            </w:r>
          </w:p>
          <w:p w14:paraId="052BB912">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注：</w:t>
            </w:r>
          </w:p>
          <w:p w14:paraId="1CA5D452">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①谈判小组要求供应商提交一次最后报价时，在谈判小组规定时间内，供应商未提交最后报价则以其初次提交响应文件报价为最后报价。</w:t>
            </w:r>
          </w:p>
          <w:p w14:paraId="7E85C64E">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②采购文件第二章“采购需求”中“采购清单”以工程量清单提供的，供应商应以工程量清单方式提交最后报价。</w:t>
            </w:r>
          </w:p>
          <w:p w14:paraId="666F1E75">
            <w:pPr>
              <w:autoSpaceDE w:val="0"/>
              <w:autoSpaceDN w:val="0"/>
              <w:adjustRightInd w:val="0"/>
              <w:spacing w:line="360" w:lineRule="auto"/>
              <w:ind w:right="-11"/>
              <w:rPr>
                <w:rFonts w:ascii="ˎ̥" w:hAnsi="ˎ̥"/>
              </w:rPr>
            </w:pPr>
            <w:r>
              <w:rPr>
                <w:rFonts w:hint="eastAsia" w:ascii="楷体" w:hAnsi="楷体" w:eastAsia="楷体" w:cs="仿宋_GB2312"/>
                <w:sz w:val="24"/>
                <w:szCs w:val="24"/>
                <w:lang w:val="zh-CN"/>
              </w:rPr>
              <w:t>③请供应商根据项目情况，可提前准备分项报价。</w:t>
            </w:r>
          </w:p>
        </w:tc>
      </w:tr>
      <w:tr w14:paraId="6FD0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2E2140E2">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3</w:t>
            </w:r>
            <w:r>
              <w:rPr>
                <w:rFonts w:hint="eastAsia" w:cs="黑体" w:asciiTheme="minorEastAsia" w:hAnsiTheme="minorEastAsia"/>
                <w:szCs w:val="21"/>
                <w:lang w:val="en-US" w:eastAsia="zh-CN"/>
              </w:rPr>
              <w:t>2</w:t>
            </w:r>
          </w:p>
        </w:tc>
        <w:tc>
          <w:tcPr>
            <w:tcW w:w="2268" w:type="dxa"/>
            <w:vAlign w:val="center"/>
          </w:tcPr>
          <w:p w14:paraId="09FF3665">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6813" w:type="dxa"/>
            <w:vAlign w:val="center"/>
          </w:tcPr>
          <w:p w14:paraId="2FC82FA7">
            <w:pPr>
              <w:autoSpaceDE w:val="0"/>
              <w:autoSpaceDN w:val="0"/>
              <w:adjustRightInd w:val="0"/>
              <w:spacing w:line="360" w:lineRule="auto"/>
              <w:contextualSpacing/>
              <w:rPr>
                <w:rFonts w:ascii="ˎ̥" w:hAnsi="ˎ̥"/>
              </w:rPr>
            </w:pPr>
            <w:r>
              <w:rPr>
                <w:rFonts w:hint="eastAsia" w:ascii="ˎ̥" w:hAnsi="ˎ̥"/>
              </w:rPr>
              <w:t>按照《关于推进全流程电子化交易和在线监管工作有关问题的通知》（许公管办〔2019〕3号）规定：</w:t>
            </w:r>
          </w:p>
          <w:p w14:paraId="238EB3F5">
            <w:pPr>
              <w:autoSpaceDE w:val="0"/>
              <w:autoSpaceDN w:val="0"/>
              <w:adjustRightInd w:val="0"/>
              <w:spacing w:line="360" w:lineRule="auto"/>
              <w:contextualSpacing/>
              <w:rPr>
                <w:rFonts w:ascii="ˎ̥" w:hAnsi="ˎ̥"/>
              </w:rPr>
            </w:pPr>
            <w:r>
              <w:rPr>
                <w:rFonts w:hint="eastAsia" w:ascii="ˎ̥" w:hAnsi="ˎ̥"/>
              </w:rPr>
              <w:t>不同供应商电子投标文件制作硬件特征码（网卡MAC地址、CPU序号、硬盘序列号）均一致时，视为‘</w:t>
            </w:r>
            <w:r>
              <w:rPr>
                <w:rFonts w:ascii="ˎ̥" w:hAnsi="ˎ̥"/>
              </w:rPr>
              <w:t>不同</w:t>
            </w:r>
            <w:r>
              <w:rPr>
                <w:rFonts w:hint="eastAsia" w:ascii="ˎ̥" w:hAnsi="ˎ̥"/>
                <w:lang w:eastAsia="zh-CN"/>
              </w:rPr>
              <w:t>供应商</w:t>
            </w:r>
            <w:r>
              <w:rPr>
                <w:rFonts w:hint="eastAsia" w:ascii="ˎ̥" w:hAnsi="ˎ̥"/>
              </w:rPr>
              <w:t>的投标</w:t>
            </w:r>
            <w:r>
              <w:rPr>
                <w:rFonts w:ascii="ˎ̥" w:hAnsi="ˎ̥"/>
              </w:rPr>
              <w:t>文件由同一单位或者个人编制</w:t>
            </w:r>
            <w:r>
              <w:rPr>
                <w:rFonts w:hint="eastAsia" w:ascii="ˎ̥" w:hAnsi="ˎ̥"/>
              </w:rPr>
              <w:t>’或‘</w:t>
            </w:r>
            <w:r>
              <w:rPr>
                <w:rFonts w:ascii="ˎ̥" w:hAnsi="ˎ̥"/>
              </w:rPr>
              <w:t>不同</w:t>
            </w:r>
            <w:r>
              <w:rPr>
                <w:rFonts w:hint="eastAsia" w:ascii="ˎ̥" w:hAnsi="ˎ̥"/>
                <w:lang w:eastAsia="zh-CN"/>
              </w:rPr>
              <w:t>供应商</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74289E8B">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rPr>
              <w:t>评审专家应严格按照要求查看“硬件特征码”相关信息并进行评审，在评审报告中显示“不同</w:t>
            </w:r>
            <w:r>
              <w:rPr>
                <w:rFonts w:hint="eastAsia" w:ascii="ˎ̥" w:hAnsi="ˎ̥"/>
                <w:lang w:eastAsia="zh-CN"/>
              </w:rPr>
              <w:t>供应商</w:t>
            </w:r>
            <w:r>
              <w:rPr>
                <w:rFonts w:hint="eastAsia" w:ascii="ˎ̥" w:hAnsi="ˎ̥"/>
              </w:rPr>
              <w:t>电子投标文件制作硬件特征码”是否雷同的分析及判定结果。</w:t>
            </w:r>
          </w:p>
        </w:tc>
      </w:tr>
      <w:tr w14:paraId="1B32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0C1B3FA6">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3</w:t>
            </w:r>
            <w:r>
              <w:rPr>
                <w:rFonts w:hint="eastAsia" w:cs="黑体" w:asciiTheme="minorEastAsia" w:hAnsiTheme="minorEastAsia"/>
                <w:szCs w:val="21"/>
                <w:lang w:val="en-US" w:eastAsia="zh-CN"/>
              </w:rPr>
              <w:t>3</w:t>
            </w:r>
          </w:p>
        </w:tc>
        <w:tc>
          <w:tcPr>
            <w:tcW w:w="2268" w:type="dxa"/>
            <w:vAlign w:val="center"/>
          </w:tcPr>
          <w:p w14:paraId="5942BB3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供应商资格</w:t>
            </w:r>
          </w:p>
        </w:tc>
        <w:tc>
          <w:tcPr>
            <w:tcW w:w="6813" w:type="dxa"/>
            <w:vAlign w:val="center"/>
          </w:tcPr>
          <w:p w14:paraId="5A95F399">
            <w:pPr>
              <w:autoSpaceDE w:val="0"/>
              <w:autoSpaceDN w:val="0"/>
              <w:adjustRightInd w:val="0"/>
              <w:spacing w:line="360" w:lineRule="auto"/>
              <w:contextualSpacing/>
              <w:rPr>
                <w:rFonts w:hint="eastAsia" w:ascii="ˎ̥" w:hAnsi="ˎ̥"/>
              </w:rPr>
            </w:pPr>
            <w:r>
              <w:rPr>
                <w:rFonts w:hint="eastAsia" w:ascii="ˎ̥" w:hAnsi="ˎ̥"/>
              </w:rPr>
              <w:t>供应商在成交后，应将由《禹州市政府采购供应商信用承诺函》替代的证明材料提交采购人核验，经核验无误后，禹州市政府采购中心发出成交通知书。</w:t>
            </w:r>
          </w:p>
          <w:p w14:paraId="0CB88231">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4D6177A6">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1、企业法人营业执照或营业执照。（企业提供）</w:t>
            </w:r>
          </w:p>
          <w:p w14:paraId="511B4862">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2、事业单位法人证书。（事业单位提供）</w:t>
            </w:r>
          </w:p>
          <w:p w14:paraId="3BB9F808">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3、执业许可证。（非企业专业服务机构提供）</w:t>
            </w:r>
          </w:p>
          <w:p w14:paraId="108A39B9">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4、个体工商户营业执照。（个体工商户提供）</w:t>
            </w:r>
          </w:p>
          <w:p w14:paraId="33FF1B73">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5、自然人身份证明。（自然人提供）</w:t>
            </w:r>
          </w:p>
          <w:p w14:paraId="14D5D108">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6、民办非企业单位登记证书。（民办非企业单位提供）</w:t>
            </w:r>
          </w:p>
          <w:p w14:paraId="2C367581">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78361F49">
            <w:pPr>
              <w:spacing w:line="360" w:lineRule="auto"/>
              <w:rPr>
                <w:rFonts w:asciiTheme="minorEastAsia" w:hAnsiTheme="minorEastAsia"/>
                <w:bCs/>
                <w:szCs w:val="21"/>
              </w:rPr>
            </w:pPr>
            <w:r>
              <w:rPr>
                <w:rFonts w:hint="eastAsia" w:asciiTheme="minorEastAsia" w:hAnsiTheme="minorEastAsia"/>
                <w:bCs/>
                <w:szCs w:val="21"/>
              </w:rPr>
              <w:t>（1）供应商是法人（法人包括企业法人、机关法人、事业单位法人和社会团体法人），提供本单位：</w:t>
            </w:r>
          </w:p>
          <w:p w14:paraId="6F91C4D3">
            <w:pPr>
              <w:spacing w:line="360" w:lineRule="auto"/>
              <w:rPr>
                <w:rFonts w:asciiTheme="minorEastAsia" w:hAnsiTheme="minorEastAsia"/>
                <w:bCs/>
                <w:szCs w:val="21"/>
              </w:rPr>
            </w:pPr>
            <w:r>
              <w:rPr>
                <w:rFonts w:hint="eastAsia" w:asciiTheme="minorEastAsia" w:hAnsiTheme="minorEastAsia"/>
                <w:bCs/>
                <w:szCs w:val="21"/>
              </w:rPr>
              <w:t>①202</w:t>
            </w:r>
            <w:r>
              <w:rPr>
                <w:rFonts w:hint="eastAsia" w:asciiTheme="minorEastAsia" w:hAnsiTheme="minorEastAsia"/>
                <w:bCs/>
                <w:szCs w:val="21"/>
                <w:lang w:val="en-US" w:eastAsia="zh-CN"/>
              </w:rPr>
              <w:t>4</w:t>
            </w:r>
            <w:r>
              <w:rPr>
                <w:rFonts w:hint="eastAsia" w:asciiTheme="minorEastAsia" w:hAnsiTheme="minorEastAsia"/>
                <w:bCs/>
                <w:szCs w:val="21"/>
              </w:rPr>
              <w:t>年度经审计的财务报告，包括资产负债表、利润表、现金流量表、所有者权益变动表及其附注；</w:t>
            </w:r>
          </w:p>
          <w:p w14:paraId="1EB13D14">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37655DA7">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09604D06">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77A5594B">
            <w:pPr>
              <w:spacing w:line="360" w:lineRule="auto"/>
              <w:rPr>
                <w:rFonts w:asciiTheme="minorEastAsia" w:hAnsiTheme="minorEastAsia"/>
                <w:bCs/>
                <w:szCs w:val="21"/>
              </w:rPr>
            </w:pPr>
            <w:r>
              <w:rPr>
                <w:rFonts w:hint="eastAsia" w:asciiTheme="minorEastAsia" w:hAnsiTheme="minorEastAsia"/>
                <w:bCs/>
                <w:szCs w:val="21"/>
              </w:rPr>
              <w:t>（2）供应商（其他组织和自然人）提供本单位：</w:t>
            </w:r>
          </w:p>
          <w:p w14:paraId="301D9574">
            <w:pPr>
              <w:spacing w:line="360" w:lineRule="auto"/>
              <w:rPr>
                <w:rFonts w:asciiTheme="minorEastAsia" w:hAnsiTheme="minorEastAsia"/>
                <w:bCs/>
                <w:szCs w:val="21"/>
              </w:rPr>
            </w:pPr>
            <w:r>
              <w:rPr>
                <w:rFonts w:hint="eastAsia" w:asciiTheme="minorEastAsia" w:hAnsiTheme="minorEastAsia"/>
                <w:bCs/>
                <w:szCs w:val="21"/>
              </w:rPr>
              <w:t>①202</w:t>
            </w:r>
            <w:r>
              <w:rPr>
                <w:rFonts w:hint="eastAsia" w:asciiTheme="minorEastAsia" w:hAnsiTheme="minorEastAsia"/>
                <w:bCs/>
                <w:szCs w:val="21"/>
                <w:lang w:val="en-US" w:eastAsia="zh-CN"/>
              </w:rPr>
              <w:t>4</w:t>
            </w:r>
            <w:r>
              <w:rPr>
                <w:rFonts w:hint="eastAsia" w:asciiTheme="minorEastAsia" w:hAnsiTheme="minorEastAsia"/>
                <w:bCs/>
                <w:szCs w:val="21"/>
              </w:rPr>
              <w:t>年度经审计的财务报告，包括资产负债表、利润表、现金流量表、所有者权益变动表及其附注；</w:t>
            </w:r>
          </w:p>
          <w:p w14:paraId="0FF8F254">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4DA7C3F3">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74E0A042">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2795AC51">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2A58E123">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参加本次政府采购项目谈判响应截止时间前一年内任意一个月缴纳税收凭据。（依法免税的供应商，应提供相应文件证明依法免税）</w:t>
            </w:r>
          </w:p>
          <w:p w14:paraId="71D2E79F">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四、依法缴纳社会保障资金的证明材料</w:t>
            </w:r>
          </w:p>
          <w:p w14:paraId="19492C18">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参加本次政府采购项目谈判响应截止时间前一年内任意一个月缴纳社会保险凭据。（依法不需要缴纳社会保障资金的供应商，应提供相应文件证明依法不需要缴纳社会保障资金）</w:t>
            </w:r>
          </w:p>
          <w:p w14:paraId="274143C4">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五、履行合同所必需的设备和专业技术能力的证明材料</w:t>
            </w:r>
          </w:p>
          <w:p w14:paraId="69E35908">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①相关设备的购置发票、专业技术人员职称证书、用工合同等；</w:t>
            </w:r>
          </w:p>
          <w:p w14:paraId="5D68644D">
            <w:pPr>
              <w:spacing w:line="360" w:lineRule="auto"/>
              <w:rPr>
                <w:rFonts w:asciiTheme="minorEastAsia" w:hAnsiTheme="minorEastAsia"/>
                <w:bCs/>
                <w:szCs w:val="21"/>
              </w:rPr>
            </w:pPr>
            <w:r>
              <w:rPr>
                <w:rFonts w:hint="eastAsia" w:asciiTheme="minorEastAsia" w:hAnsiTheme="minorEastAsia"/>
                <w:bCs/>
                <w:szCs w:val="21"/>
              </w:rPr>
              <w:t>②供应商具备履行合同所必需的设备和专业技术能力承诺函或声明（承诺函或声明格式自拟）。</w:t>
            </w:r>
          </w:p>
          <w:p w14:paraId="2F83E4A0">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①～②其中之一即可。</w:t>
            </w:r>
          </w:p>
          <w:p w14:paraId="24E61C4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3C73DF92">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供应商“</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重大违法记录，是指供应商因违法经营受到刑事处罚或者责令停产停业、吊销许可证或者执照、较大数额罚款等行政处罚。</w:t>
            </w:r>
          </w:p>
          <w:p w14:paraId="4771306D">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www.creditchina.gov.cn</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失信被执行人、税收违法黑名单的</w:t>
            </w:r>
            <w:r>
              <w:rPr>
                <w:rFonts w:hint="eastAsia" w:cs="仿宋_GB2312" w:asciiTheme="minorEastAsia" w:hAnsiTheme="minorEastAsia"/>
                <w:b/>
                <w:szCs w:val="21"/>
                <w:shd w:val="clear" w:color="auto" w:fill="FFFFFF"/>
              </w:rPr>
              <w:t>供应商</w:t>
            </w:r>
            <w:r>
              <w:rPr>
                <w:rFonts w:cs="仿宋_GB2312" w:asciiTheme="minorEastAsia" w:hAnsiTheme="minorEastAsia"/>
                <w:b/>
                <w:szCs w:val="21"/>
                <w:shd w:val="clear" w:color="auto" w:fill="FFFFFF"/>
              </w:rPr>
              <w:t>；</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www.ccgp.gov.cn</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政府采购严重违法失信行为记录名单的</w:t>
            </w:r>
            <w:r>
              <w:rPr>
                <w:rFonts w:hint="eastAsia" w:cs="仿宋_GB2312" w:asciiTheme="minorEastAsia" w:hAnsiTheme="minorEastAsia"/>
                <w:b/>
                <w:szCs w:val="21"/>
                <w:shd w:val="clear" w:color="auto" w:fill="FFFFFF"/>
              </w:rPr>
              <w:t>供应商</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）严重违法失信社会组织名单的供应商（</w:t>
            </w:r>
            <w:r>
              <w:rPr>
                <w:rFonts w:hint="eastAsia" w:cs="宋体" w:asciiTheme="minorEastAsia" w:hAnsiTheme="minorEastAsia"/>
                <w:kern w:val="0"/>
                <w:szCs w:val="21"/>
              </w:rPr>
              <w:t>联合体形式投标的，联合体成员存在不良信用记录，视同联合体存在不良信用记录）。</w:t>
            </w:r>
          </w:p>
          <w:p w14:paraId="067CB5C3">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021D2091">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0600A1F1">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3A17C00F">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5DAF4242">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14:paraId="615DECFE">
            <w:pPr>
              <w:autoSpaceDE w:val="0"/>
              <w:autoSpaceDN w:val="0"/>
              <w:spacing w:line="360" w:lineRule="auto"/>
              <w:contextualSpacing/>
              <w:rPr>
                <w:rFonts w:cs="宋体" w:asciiTheme="minorEastAsia" w:hAnsiTheme="minorEastAsia"/>
                <w:color w:val="FF0000"/>
                <w:kern w:val="0"/>
                <w:szCs w:val="21"/>
              </w:rPr>
            </w:pPr>
            <w:r>
              <w:rPr>
                <w:rFonts w:hint="eastAsia" w:cs="宋体" w:asciiTheme="minorEastAsia" w:hAnsiTheme="minorEastAsia"/>
                <w:kern w:val="0"/>
                <w:szCs w:val="21"/>
                <w:lang w:val="en-US" w:eastAsia="zh-CN"/>
              </w:rPr>
              <w:t>3</w:t>
            </w:r>
            <w:r>
              <w:rPr>
                <w:rFonts w:hint="eastAsia" w:cs="宋体" w:asciiTheme="minorEastAsia" w:hAnsiTheme="minorEastAsia"/>
                <w:kern w:val="0"/>
                <w:szCs w:val="21"/>
              </w:rPr>
              <w:t>、信用信息的使用原则：经采购人认定的被列入失信被执行人、税收违法黑名单、政府采购严重违法失信行为记录名单的</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、严重违法失信社会组织，将拒绝其参与本次政府采购活动。</w:t>
            </w:r>
          </w:p>
        </w:tc>
      </w:tr>
    </w:tbl>
    <w:p w14:paraId="59714E13">
      <w:pPr>
        <w:tabs>
          <w:tab w:val="left" w:pos="1260"/>
        </w:tabs>
        <w:autoSpaceDE w:val="0"/>
        <w:autoSpaceDN w:val="0"/>
        <w:adjustRightInd w:val="0"/>
        <w:spacing w:line="360" w:lineRule="auto"/>
        <w:contextualSpacing/>
        <w:jc w:val="both"/>
        <w:outlineLvl w:val="0"/>
        <w:rPr>
          <w:rFonts w:hint="eastAsia" w:cs="宋体" w:asciiTheme="majorEastAsia" w:hAnsiTheme="majorEastAsia" w:eastAsiaTheme="majorEastAsia"/>
          <w:b/>
          <w:kern w:val="0"/>
          <w:sz w:val="32"/>
          <w:szCs w:val="32"/>
        </w:rPr>
      </w:pPr>
    </w:p>
    <w:p w14:paraId="155526DC">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0A418010">
      <w:pPr>
        <w:tabs>
          <w:tab w:val="left" w:pos="1260"/>
        </w:tabs>
        <w:autoSpaceDE w:val="0"/>
        <w:autoSpaceDN w:val="0"/>
        <w:adjustRightInd w:val="0"/>
        <w:spacing w:line="360" w:lineRule="auto"/>
        <w:contextualSpacing/>
        <w:rPr>
          <w:rFonts w:cs="宋体" w:asciiTheme="minorEastAsia" w:hAnsiTheme="minorEastAsia"/>
          <w:b/>
          <w:kern w:val="0"/>
          <w:sz w:val="28"/>
          <w:szCs w:val="28"/>
        </w:rPr>
      </w:pPr>
    </w:p>
    <w:p w14:paraId="297F1947">
      <w:pPr>
        <w:tabs>
          <w:tab w:val="left" w:pos="1260"/>
        </w:tabs>
        <w:autoSpaceDE w:val="0"/>
        <w:autoSpaceDN w:val="0"/>
        <w:adjustRightInd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一、概念释义</w:t>
      </w:r>
    </w:p>
    <w:p w14:paraId="30D9390F">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w:t>
      </w:r>
      <w:r>
        <w:rPr>
          <w:rFonts w:hint="eastAsia" w:cs="宋体" w:asciiTheme="minorEastAsia" w:hAnsiTheme="minorEastAsia"/>
          <w:b/>
          <w:kern w:val="0"/>
          <w:szCs w:val="21"/>
        </w:rPr>
        <w:t>适用范围</w:t>
      </w:r>
    </w:p>
    <w:p w14:paraId="66A124D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1.1 </w:t>
      </w:r>
      <w:r>
        <w:rPr>
          <w:rFonts w:hint="eastAsia" w:cs="宋体" w:asciiTheme="minorEastAsia" w:hAnsiTheme="minorEastAsia"/>
          <w:kern w:val="0"/>
          <w:szCs w:val="21"/>
        </w:rPr>
        <w:t>本谈判文件仅适用于本次“采购邀请”</w:t>
      </w:r>
      <w:r>
        <w:rPr>
          <w:rFonts w:hint="eastAsia" w:ascii="宋体" w:hAnsi="宋体"/>
          <w:szCs w:val="21"/>
        </w:rPr>
        <w:t xml:space="preserve"> 和“供应商须知前附表”中所述采购项目的采购。</w:t>
      </w:r>
    </w:p>
    <w:p w14:paraId="5337E9C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 </w:t>
      </w:r>
      <w:r>
        <w:rPr>
          <w:rFonts w:hint="eastAsia" w:cs="宋体" w:asciiTheme="minorEastAsia" w:hAnsiTheme="minorEastAsia"/>
          <w:kern w:val="0"/>
          <w:szCs w:val="21"/>
        </w:rPr>
        <w:t>本谈判文件解释权属于“采购邀请”</w:t>
      </w:r>
      <w:r>
        <w:rPr>
          <w:rFonts w:hint="eastAsia" w:ascii="宋体" w:hAnsi="宋体"/>
          <w:szCs w:val="21"/>
        </w:rPr>
        <w:t xml:space="preserve"> 和“供应商须知前附表”</w:t>
      </w:r>
      <w:r>
        <w:rPr>
          <w:rFonts w:hint="eastAsia" w:cs="宋体" w:asciiTheme="minorEastAsia" w:hAnsiTheme="minorEastAsia"/>
          <w:kern w:val="0"/>
          <w:szCs w:val="21"/>
        </w:rPr>
        <w:t>所述的采购人、集中采购机构。</w:t>
      </w:r>
    </w:p>
    <w:p w14:paraId="7120F548">
      <w:pPr>
        <w:pStyle w:val="55"/>
        <w:autoSpaceDE w:val="0"/>
        <w:autoSpaceDN w:val="0"/>
        <w:spacing w:line="360" w:lineRule="auto"/>
        <w:ind w:left="0" w:leftChars="0" w:firstLine="0"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2.定义</w:t>
      </w:r>
    </w:p>
    <w:p w14:paraId="6BFEA52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2.1 </w:t>
      </w:r>
      <w:r>
        <w:rPr>
          <w:rFonts w:hint="eastAsia" w:cs="宋体" w:asciiTheme="minorEastAsia" w:hAnsiTheme="minorEastAsia"/>
          <w:kern w:val="0"/>
          <w:szCs w:val="21"/>
        </w:rPr>
        <w:t>“采购项目”：</w:t>
      </w:r>
      <w:r>
        <w:rPr>
          <w:rFonts w:hint="eastAsia" w:ascii="宋体" w:hAnsi="宋体"/>
          <w:szCs w:val="21"/>
        </w:rPr>
        <w:t xml:space="preserve"> 系指</w:t>
      </w:r>
      <w:r>
        <w:rPr>
          <w:rFonts w:hint="eastAsia" w:cs="宋体" w:asciiTheme="minorEastAsia" w:hAnsiTheme="minorEastAsia"/>
          <w:kern w:val="0"/>
          <w:szCs w:val="21"/>
        </w:rPr>
        <w:t>“供应商须知前附表”中所述的采购项目。</w:t>
      </w:r>
    </w:p>
    <w:p w14:paraId="6D0BE634">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2.2</w:t>
      </w:r>
      <w:r>
        <w:rPr>
          <w:rFonts w:hint="eastAsia" w:cs="宋体" w:asciiTheme="minorEastAsia" w:hAnsiTheme="minorEastAsia"/>
          <w:kern w:val="0"/>
          <w:szCs w:val="21"/>
        </w:rPr>
        <w:t>“采购人、集中采购机构”：</w:t>
      </w:r>
      <w:r>
        <w:rPr>
          <w:rFonts w:hint="eastAsia" w:ascii="宋体" w:hAnsi="宋体"/>
          <w:szCs w:val="21"/>
        </w:rPr>
        <w:t>系指“供应商须知前附表”中所述的组织本次采购的集中采购机构和采购人。</w:t>
      </w:r>
    </w:p>
    <w:p w14:paraId="5CC044A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2.3</w:t>
      </w:r>
      <w:r>
        <w:rPr>
          <w:rFonts w:hint="eastAsia" w:ascii="宋体" w:hAnsi="宋体"/>
          <w:szCs w:val="21"/>
        </w:rPr>
        <w:t>“供应商”系指从采购人、集中采购机构处按规定获取谈判文件，并按照谈判文件向采购人、集中采购机构提交响应文件的供应商。</w:t>
      </w:r>
    </w:p>
    <w:p w14:paraId="0CABC8F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 xml:space="preserve">2.4 </w:t>
      </w:r>
      <w:r>
        <w:rPr>
          <w:rFonts w:hint="eastAsia" w:ascii="宋体" w:hAnsi="宋体"/>
          <w:szCs w:val="21"/>
        </w:rPr>
        <w:t>“成交供应商”系指成交的供应商。</w:t>
      </w:r>
    </w:p>
    <w:p w14:paraId="5A84017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 xml:space="preserve">2.5 </w:t>
      </w:r>
      <w:r>
        <w:rPr>
          <w:rFonts w:hint="eastAsia" w:ascii="宋体" w:hAnsi="宋体"/>
          <w:szCs w:val="21"/>
        </w:rPr>
        <w:t>“甲方”系指采购人。</w:t>
      </w:r>
    </w:p>
    <w:p w14:paraId="75ADAD8C">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 xml:space="preserve">2.6 </w:t>
      </w:r>
      <w:r>
        <w:rPr>
          <w:rFonts w:hint="eastAsia" w:ascii="宋体" w:hAnsi="宋体"/>
          <w:szCs w:val="21"/>
        </w:rPr>
        <w:t>“乙方”系指成交并向采购人提供服务的供应商。</w:t>
      </w:r>
    </w:p>
    <w:p w14:paraId="33BD88B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 xml:space="preserve">2.7 </w:t>
      </w:r>
      <w:r>
        <w:rPr>
          <w:rFonts w:hint="eastAsia" w:ascii="宋体" w:hAnsi="宋体"/>
          <w:szCs w:val="21"/>
        </w:rPr>
        <w:t>“服务”系指谈判文件规定的供应商为完成采购项目所需承担的全部义务。</w:t>
      </w:r>
    </w:p>
    <w:p w14:paraId="6C8E2BA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 </w:t>
      </w: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财库[2007]119号）、《关于政府采购进口产品管理有关问题的通知》（财办库〔2008〕</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3C13C911">
      <w:pPr>
        <w:pStyle w:val="55"/>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2.8.1 谈判文件列明不允许或未列明允许进口产品参加响应的，均视为拒绝进口产品参加响应。</w:t>
      </w:r>
    </w:p>
    <w:p w14:paraId="4866B1A6">
      <w:pPr>
        <w:pStyle w:val="55"/>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 如响应文件中已说明，经财政部门审核同意，允许部分或全部产品采购进口产品，供应商既可提供本国产品，也可以提供进口产品。</w:t>
      </w:r>
    </w:p>
    <w:p w14:paraId="51112FB5">
      <w:pPr>
        <w:pStyle w:val="55"/>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谈判文件中凡标有“★”的条款均系实质性要求条款。</w:t>
      </w:r>
    </w:p>
    <w:p w14:paraId="789B1DBD">
      <w:pPr>
        <w:pStyle w:val="55"/>
        <w:autoSpaceDE w:val="0"/>
        <w:autoSpaceDN w:val="0"/>
        <w:spacing w:line="360" w:lineRule="auto"/>
        <w:ind w:firstLine="0"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3.合格的供应商</w:t>
      </w:r>
    </w:p>
    <w:p w14:paraId="59431CA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3.1 </w:t>
      </w:r>
      <w:r>
        <w:rPr>
          <w:rFonts w:hint="eastAsia" w:cs="宋体" w:asciiTheme="minorEastAsia" w:hAnsiTheme="minorEastAsia"/>
          <w:kern w:val="0"/>
          <w:szCs w:val="21"/>
        </w:rPr>
        <w:t>在中华人民共和国境内注册，具有本项目生产、制造、供应或实施能力，符合、承认并承诺履行本谈判文件各项规定的法人、其他组织或者自然人。</w:t>
      </w:r>
    </w:p>
    <w:p w14:paraId="4D01951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3.2 </w:t>
      </w:r>
      <w:r>
        <w:rPr>
          <w:rFonts w:hint="eastAsia" w:cs="宋体" w:asciiTheme="minorEastAsia" w:hAnsiTheme="minorEastAsia"/>
          <w:kern w:val="0"/>
          <w:szCs w:val="21"/>
        </w:rPr>
        <w:t>符合本项目“投标邀请”和“供应商须知前附表”中规定的合格供应商所必须具备的条件。</w:t>
      </w:r>
    </w:p>
    <w:p w14:paraId="75E177F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 xml:space="preserve">3.3 </w:t>
      </w: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政府采购活动中查询及使用供应商信用记录的具体要求为：供应商未被列入失信被执行人、税收违法黑名单、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14B81328">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3.3.1 </w:t>
      </w: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33"/>
          <w:rFonts w:cs="宋体" w:asciiTheme="minorEastAsia" w:hAnsiTheme="minorEastAsia"/>
          <w:color w:val="auto"/>
          <w:szCs w:val="21"/>
        </w:rPr>
        <w:t>https://chinanpo.mca.gov.cn</w:t>
      </w:r>
      <w:r>
        <w:rPr>
          <w:rStyle w:val="33"/>
          <w:rFonts w:cs="宋体" w:asciiTheme="minorEastAsia" w:hAnsiTheme="minorEastAsia"/>
          <w:color w:val="auto"/>
          <w:szCs w:val="21"/>
        </w:rPr>
        <w:fldChar w:fldCharType="end"/>
      </w:r>
      <w:r>
        <w:rPr>
          <w:rFonts w:hint="eastAsia" w:cs="宋体" w:asciiTheme="minorEastAsia" w:hAnsiTheme="minorEastAsia"/>
          <w:kern w:val="0"/>
          <w:szCs w:val="21"/>
        </w:rPr>
        <w:t>）；</w:t>
      </w:r>
    </w:p>
    <w:p w14:paraId="7F79DDBC">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3.3.2 </w:t>
      </w:r>
      <w:r>
        <w:rPr>
          <w:rFonts w:hint="eastAsia" w:cs="宋体" w:asciiTheme="minorEastAsia" w:hAnsiTheme="minorEastAsia"/>
          <w:kern w:val="0"/>
          <w:szCs w:val="21"/>
        </w:rPr>
        <w:t>截止时间：同谈判响应截止时间；</w:t>
      </w:r>
    </w:p>
    <w:p w14:paraId="7B25048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3.3.3 </w:t>
      </w:r>
      <w:r>
        <w:rPr>
          <w:rFonts w:hint="eastAsia" w:cs="宋体" w:asciiTheme="minorEastAsia" w:hAnsiTheme="minorEastAsia"/>
          <w:kern w:val="0"/>
          <w:szCs w:val="21"/>
        </w:rPr>
        <w:t>信用信息查询记录和证据留存具体方式：经谈判小组确认的查询结果网页截图作为查询记录和证据，与其他采购文件一并保存；</w:t>
      </w:r>
    </w:p>
    <w:p w14:paraId="63B2005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3.3.4 </w:t>
      </w:r>
      <w:r>
        <w:rPr>
          <w:rFonts w:hint="eastAsia" w:cs="宋体" w:asciiTheme="minorEastAsia" w:hAnsiTheme="minorEastAsia"/>
          <w:kern w:val="0"/>
          <w:szCs w:val="21"/>
        </w:rPr>
        <w:t>信用信息的使用原则：经谈判小组认定的被列入失信被执行人、税收违法黑名单、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严重违法失信社会组织名单的供应商，将拒绝其参与本次政府采购活动。</w:t>
      </w:r>
    </w:p>
    <w:p w14:paraId="60241457">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3.3.5 </w:t>
      </w:r>
      <w:r>
        <w:rPr>
          <w:rFonts w:hint="eastAsia" w:cs="宋体" w:asciiTheme="minorEastAsia" w:hAnsiTheme="minorEastAsia"/>
          <w:kern w:val="0"/>
          <w:szCs w:val="21"/>
        </w:rPr>
        <w:t>供应商无须提供</w:t>
      </w:r>
      <w:r>
        <w:rPr>
          <w:rFonts w:hint="eastAsia" w:ascii="宋体" w:hAnsi="宋体" w:cs="微软雅黑"/>
          <w:bCs/>
          <w:szCs w:val="21"/>
        </w:rPr>
        <w:t>信用记录查询结果网页截屏。</w:t>
      </w:r>
      <w:r>
        <w:rPr>
          <w:rFonts w:hint="eastAsia" w:cs="宋体" w:asciiTheme="minorEastAsia" w:hAnsiTheme="minorEastAsia"/>
          <w:kern w:val="0"/>
          <w:szCs w:val="21"/>
        </w:rPr>
        <w:t>供应商不良信用记录以谈判小组查询结果为准，谈判小组查询之后，网站信息发生的任何变更不再作为评审依据，供应商自行提供的与网站信息不一致的其他证明材料亦不作为评审依据。</w:t>
      </w:r>
    </w:p>
    <w:p w14:paraId="304E7A7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3.4 </w:t>
      </w:r>
      <w:r>
        <w:rPr>
          <w:rFonts w:hint="eastAsia" w:cs="宋体" w:asciiTheme="minorEastAsia" w:hAnsiTheme="minorEastAsia"/>
          <w:kern w:val="0"/>
          <w:szCs w:val="21"/>
        </w:rPr>
        <w:t>单位负责人为同一人或者存在直接控股、管理关系的不同供应商，不得同时参加本项目响应。违反规定的，相关响应均无效。</w:t>
      </w:r>
    </w:p>
    <w:p w14:paraId="124B1A4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3.5 </w:t>
      </w: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5B15DB4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 </w:t>
      </w:r>
      <w:r>
        <w:rPr>
          <w:rFonts w:hint="eastAsia" w:cs="宋体" w:asciiTheme="minorEastAsia" w:hAnsiTheme="minorEastAsia"/>
          <w:kern w:val="0"/>
          <w:szCs w:val="21"/>
        </w:rPr>
        <w:t>“投标邀请”和“供应商须知前附表”规定接受联合体投标的，除应符合本章第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3A17B08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3.6.1 </w:t>
      </w:r>
      <w:r>
        <w:rPr>
          <w:rFonts w:hint="eastAsia" w:cs="宋体" w:asciiTheme="minorEastAsia" w:hAnsiTheme="minorEastAsia"/>
          <w:kern w:val="0"/>
          <w:szCs w:val="21"/>
        </w:rPr>
        <w:t>在响应文件中向采购人提交联合体协议书，明确联合体各方承担的工作和义务；</w:t>
      </w:r>
    </w:p>
    <w:p w14:paraId="3D9C9FA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3.6.2 </w:t>
      </w: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5CD5716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3.6.3 </w:t>
      </w:r>
      <w:r>
        <w:rPr>
          <w:rFonts w:hint="eastAsia" w:cs="宋体" w:asciiTheme="minorEastAsia" w:hAnsiTheme="minorEastAsia"/>
          <w:kern w:val="0"/>
          <w:szCs w:val="21"/>
        </w:rPr>
        <w:t>招标人根据采购项目的特殊要求规定供应商特定条件的，联合体各方中至少应当有一方符合采购规定的特定条件；</w:t>
      </w:r>
    </w:p>
    <w:p w14:paraId="299595E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3.6.4 </w:t>
      </w:r>
      <w:r>
        <w:rPr>
          <w:rFonts w:hint="eastAsia" w:cs="宋体" w:asciiTheme="minorEastAsia" w:hAnsiTheme="minorEastAsia"/>
          <w:kern w:val="0"/>
          <w:szCs w:val="21"/>
        </w:rPr>
        <w:t>联合体各方不得再单独参加或者与其他供应商另外组成联合体参加同一合同项下的政府采购活动；</w:t>
      </w:r>
    </w:p>
    <w:p w14:paraId="414E3C9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3.6.5 </w:t>
      </w: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hint="eastAsia"/>
        </w:rPr>
        <w:t>。</w:t>
      </w:r>
    </w:p>
    <w:p w14:paraId="46F95F62">
      <w:pPr>
        <w:pStyle w:val="55"/>
        <w:numPr>
          <w:ilvl w:val="0"/>
          <w:numId w:val="0"/>
        </w:numPr>
        <w:autoSpaceDE w:val="0"/>
        <w:autoSpaceDN w:val="0"/>
        <w:spacing w:line="360" w:lineRule="auto"/>
        <w:ind w:leftChars="0"/>
        <w:contextualSpacing/>
        <w:outlineLvl w:val="4"/>
        <w:rPr>
          <w:rFonts w:cs="宋体" w:asciiTheme="minorEastAsia" w:hAnsiTheme="minorEastAsia"/>
          <w:kern w:val="0"/>
          <w:szCs w:val="21"/>
        </w:rPr>
      </w:pPr>
      <w:r>
        <w:rPr>
          <w:rFonts w:hint="eastAsia" w:cs="宋体" w:asciiTheme="minorEastAsia" w:hAnsiTheme="minorEastAsia"/>
          <w:kern w:val="0"/>
          <w:szCs w:val="21"/>
          <w:lang w:val="en-US" w:eastAsia="zh-CN"/>
        </w:rPr>
        <w:t xml:space="preserve">3.7 </w:t>
      </w:r>
      <w:r>
        <w:rPr>
          <w:rFonts w:hint="eastAsia" w:cs="宋体" w:asciiTheme="minorEastAsia" w:hAnsiTheme="minorEastAsia"/>
          <w:kern w:val="0"/>
          <w:szCs w:val="21"/>
        </w:rPr>
        <w:t>法律、行政法规规定的其他条件。</w:t>
      </w:r>
    </w:p>
    <w:p w14:paraId="041DCF20">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4.</w:t>
      </w:r>
      <w:r>
        <w:rPr>
          <w:rFonts w:hint="eastAsia" w:cs="宋体" w:asciiTheme="minorEastAsia" w:hAnsiTheme="minorEastAsia"/>
          <w:b/>
          <w:kern w:val="0"/>
          <w:szCs w:val="21"/>
        </w:rPr>
        <w:t>合格的货物和服务</w:t>
      </w:r>
    </w:p>
    <w:p w14:paraId="1F4E6EE4">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4.1 </w:t>
      </w:r>
      <w:r>
        <w:rPr>
          <w:rFonts w:hint="eastAsia" w:cs="宋体" w:asciiTheme="minorEastAsia" w:hAnsiTheme="minorEastAsia"/>
          <w:kern w:val="0"/>
          <w:szCs w:val="21"/>
        </w:rPr>
        <w:t>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30622CB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4.2 </w:t>
      </w:r>
      <w:r>
        <w:rPr>
          <w:rFonts w:hint="eastAsia" w:cs="宋体" w:asciiTheme="minorEastAsia" w:hAnsiTheme="minorEastAsia"/>
          <w:kern w:val="0"/>
          <w:szCs w:val="21"/>
        </w:rPr>
        <w:t>供应商所提供的服务应当没有侵犯任何第三方的知识产权、技术秘密等合法权利。</w:t>
      </w:r>
    </w:p>
    <w:p w14:paraId="52BDF37C">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5.</w:t>
      </w:r>
      <w:r>
        <w:rPr>
          <w:rFonts w:hint="eastAsia" w:cs="宋体" w:asciiTheme="minorEastAsia" w:hAnsiTheme="minorEastAsia"/>
          <w:b/>
          <w:kern w:val="0"/>
          <w:szCs w:val="21"/>
        </w:rPr>
        <w:t>谈判费用</w:t>
      </w:r>
    </w:p>
    <w:p w14:paraId="6D0757E4">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不论采购的结果如何，供应商均应自行承担所有与谈判有关的全部费用，采购人、集中采购机构在任何情况下均无义务和责任承担这些费用。</w:t>
      </w:r>
    </w:p>
    <w:p w14:paraId="651A8A7E">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6.</w:t>
      </w:r>
      <w:r>
        <w:rPr>
          <w:rFonts w:hint="eastAsia" w:cs="宋体" w:asciiTheme="minorEastAsia" w:hAnsiTheme="minorEastAsia"/>
          <w:b/>
          <w:kern w:val="0"/>
          <w:szCs w:val="21"/>
        </w:rPr>
        <w:t>信息发布</w:t>
      </w:r>
    </w:p>
    <w:p w14:paraId="74C69B59">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谈判公告、谈判文件澄清或修改公告、成交公告以及延长响应文件提交截止时间等与采购活动有关的通知，采购人、集中采购机构均将通过在《中国政府采购网》《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4FC7C39F">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7.</w:t>
      </w:r>
      <w:r>
        <w:rPr>
          <w:rFonts w:hint="eastAsia" w:cs="宋体" w:asciiTheme="minorEastAsia" w:hAnsiTheme="minorEastAsia"/>
          <w:b/>
          <w:kern w:val="0"/>
          <w:szCs w:val="21"/>
        </w:rPr>
        <w:t>代理费用</w:t>
      </w:r>
    </w:p>
    <w:p w14:paraId="7961B9D9">
      <w:pPr>
        <w:pStyle w:val="55"/>
        <w:autoSpaceDE w:val="0"/>
        <w:autoSpaceDN w:val="0"/>
        <w:spacing w:line="360" w:lineRule="auto"/>
        <w:ind w:left="0" w:leftChars="0" w:firstLine="0"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本项目不收取代理费用。详见供应商须知前附表。</w:t>
      </w:r>
    </w:p>
    <w:p w14:paraId="67638A1E">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8.</w:t>
      </w:r>
      <w:r>
        <w:rPr>
          <w:rFonts w:hint="eastAsia" w:cs="宋体" w:asciiTheme="minorEastAsia" w:hAnsiTheme="minorEastAsia"/>
          <w:b/>
          <w:kern w:val="0"/>
          <w:szCs w:val="21"/>
        </w:rPr>
        <w:t>其他</w:t>
      </w:r>
    </w:p>
    <w:p w14:paraId="5F7881A8">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本“供应商须知”的条款如与“采购邀请”“采购需求”“供应商须知前附表”和“对响应文件审查与评审”就同一内容的表述不一致的，以“采购邀请”“ 采购需求”“供应商须知前附表”和“对响应文件审查与评审”中规定的内容为准。</w:t>
      </w:r>
    </w:p>
    <w:p w14:paraId="33E52D9A">
      <w:pPr>
        <w:autoSpaceDE w:val="0"/>
        <w:autoSpaceDN w:val="0"/>
        <w:spacing w:line="360" w:lineRule="auto"/>
        <w:ind w:left="964"/>
        <w:contextualSpacing/>
        <w:rPr>
          <w:rFonts w:cs="宋体" w:asciiTheme="minorEastAsia" w:hAnsiTheme="minorEastAsia"/>
          <w:kern w:val="0"/>
          <w:szCs w:val="21"/>
        </w:rPr>
      </w:pPr>
    </w:p>
    <w:p w14:paraId="4B57F434">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二、谈判文件说明</w:t>
      </w:r>
    </w:p>
    <w:p w14:paraId="252662BA">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9.</w:t>
      </w:r>
      <w:r>
        <w:rPr>
          <w:rFonts w:hint="eastAsia" w:cs="宋体" w:asciiTheme="minorEastAsia" w:hAnsiTheme="minorEastAsia"/>
          <w:b/>
          <w:kern w:val="0"/>
          <w:szCs w:val="21"/>
        </w:rPr>
        <w:t>谈判文件构成</w:t>
      </w:r>
    </w:p>
    <w:p w14:paraId="2A9DAADA">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9.1 </w:t>
      </w:r>
      <w:r>
        <w:rPr>
          <w:rFonts w:hint="eastAsia" w:cs="宋体" w:asciiTheme="minorEastAsia" w:hAnsiTheme="minorEastAsia"/>
          <w:kern w:val="0"/>
          <w:szCs w:val="21"/>
        </w:rPr>
        <w:t>谈判文件由以下部分组成：</w:t>
      </w:r>
    </w:p>
    <w:p w14:paraId="18331A5D">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（1）采购邀请（竞争性谈判公告）</w:t>
      </w:r>
    </w:p>
    <w:p w14:paraId="65437F61">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（2）采购需求</w:t>
      </w:r>
    </w:p>
    <w:p w14:paraId="0FE50443">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（3）供应商须知前附表</w:t>
      </w:r>
    </w:p>
    <w:p w14:paraId="65B842E2">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（4）供应商须知</w:t>
      </w:r>
    </w:p>
    <w:p w14:paraId="61DBD13E">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11471B12">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（6）对响应文件审查与评审</w:t>
      </w:r>
    </w:p>
    <w:p w14:paraId="6D664A0C">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4183587C">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（8）响应文件有关格式</w:t>
      </w:r>
    </w:p>
    <w:p w14:paraId="4E3D2056">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（9）本项目谈判文件的澄清、答复、修改、补充内容（如有的话）</w:t>
      </w:r>
    </w:p>
    <w:p w14:paraId="3CBF48E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9.2 </w:t>
      </w:r>
      <w:r>
        <w:rPr>
          <w:rFonts w:hint="eastAsia" w:cs="宋体" w:asciiTheme="minorEastAsia" w:hAnsiTheme="minorEastAsia"/>
          <w:kern w:val="0"/>
          <w:szCs w:val="21"/>
        </w:rPr>
        <w:t>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116C125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9.3 </w:t>
      </w:r>
      <w:r>
        <w:rPr>
          <w:rFonts w:hint="eastAsia" w:cs="宋体" w:asciiTheme="minorEastAsia" w:hAnsiTheme="minorEastAsia"/>
          <w:kern w:val="0"/>
          <w:szCs w:val="21"/>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33B0FB50">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10.</w:t>
      </w:r>
      <w:r>
        <w:rPr>
          <w:rFonts w:hint="eastAsia" w:cs="宋体" w:asciiTheme="minorEastAsia" w:hAnsiTheme="minorEastAsia"/>
          <w:b/>
          <w:kern w:val="0"/>
          <w:szCs w:val="21"/>
        </w:rPr>
        <w:t>谈判文件的澄清或修改</w:t>
      </w:r>
    </w:p>
    <w:p w14:paraId="6F05354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10.1 </w:t>
      </w:r>
      <w:r>
        <w:rPr>
          <w:rFonts w:hint="eastAsia" w:cs="宋体" w:asciiTheme="minorEastAsia" w:hAnsiTheme="minorEastAsia"/>
          <w:kern w:val="0"/>
          <w:szCs w:val="21"/>
        </w:rPr>
        <w:t>在谈判响应截止期前，无论出于何种原因，采购人可主动地或在解答供应商提出的澄清问题时对谈判文件进行修改。</w:t>
      </w:r>
    </w:p>
    <w:p w14:paraId="09A5E21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10.2 </w:t>
      </w:r>
      <w:r>
        <w:rPr>
          <w:rFonts w:hint="eastAsia" w:cs="宋体" w:asciiTheme="minorEastAsia" w:hAnsiTheme="minorEastAsia"/>
          <w:kern w:val="0"/>
          <w:szCs w:val="21"/>
        </w:rPr>
        <w:t>采购人、集中采购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2814FFE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10.3 </w:t>
      </w:r>
      <w:r>
        <w:rPr>
          <w:rFonts w:hint="eastAsia" w:cs="宋体" w:asciiTheme="minorEastAsia" w:hAnsiTheme="minorEastAsia"/>
          <w:kern w:val="0"/>
          <w:szCs w:val="21"/>
        </w:rPr>
        <w:t>澄清或修改公告的内容为谈判文件的组成部分，并对供应商具有约束力。当谈判文件与澄清或修改公告就同一内容的表述不一致时，以最后发出的文件内容为准。</w:t>
      </w:r>
    </w:p>
    <w:p w14:paraId="4C9ABA2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10.4 </w:t>
      </w:r>
      <w:r>
        <w:rPr>
          <w:rFonts w:hint="eastAsia" w:cs="宋体" w:asciiTheme="minorEastAsia" w:hAnsiTheme="minorEastAsia"/>
          <w:kern w:val="0"/>
          <w:szCs w:val="21"/>
        </w:rPr>
        <w:t>如果澄清或者修改发出的时间距规定的谈判响应截止时间不足3个工作日的，采购人、集中采购机构将顺延提交响应文件的截止时间。</w:t>
      </w:r>
    </w:p>
    <w:p w14:paraId="521DEFF7">
      <w:pPr>
        <w:autoSpaceDE w:val="0"/>
        <w:autoSpaceDN w:val="0"/>
        <w:spacing w:line="360" w:lineRule="auto"/>
        <w:contextualSpacing/>
        <w:rPr>
          <w:rFonts w:cs="宋体" w:asciiTheme="minorEastAsia" w:hAnsiTheme="minorEastAsia"/>
          <w:kern w:val="0"/>
          <w:szCs w:val="21"/>
        </w:rPr>
      </w:pPr>
    </w:p>
    <w:p w14:paraId="16A9A409">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三、响应文件的编制</w:t>
      </w:r>
    </w:p>
    <w:p w14:paraId="553F5B3C">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11.</w:t>
      </w:r>
      <w:r>
        <w:rPr>
          <w:rFonts w:hint="eastAsia" w:cs="宋体" w:asciiTheme="minorEastAsia" w:hAnsiTheme="minorEastAsia"/>
          <w:b/>
          <w:kern w:val="0"/>
          <w:szCs w:val="21"/>
        </w:rPr>
        <w:t>响应文件的语言及计量单位</w:t>
      </w:r>
    </w:p>
    <w:p w14:paraId="1D1D7F84">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11.1 </w:t>
      </w:r>
      <w:r>
        <w:rPr>
          <w:rFonts w:hint="eastAsia" w:cs="宋体" w:asciiTheme="minorEastAsia" w:hAnsiTheme="minorEastAsia"/>
          <w:kern w:val="0"/>
          <w:szCs w:val="21"/>
        </w:rPr>
        <w:t>供应商提交的响应文件以及供应商与采购人、集中采购机构就有关采购事宜的所有来往书面文件均应使用中文。除签名、盖章、专用名称等特殊情形外，以中文以外的文字表述的响应文件视同未提供。</w:t>
      </w:r>
    </w:p>
    <w:p w14:paraId="42A06ADC">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11.2 </w:t>
      </w:r>
      <w:r>
        <w:rPr>
          <w:rFonts w:hint="eastAsia" w:cs="宋体" w:asciiTheme="minorEastAsia" w:hAnsiTheme="minorEastAsia"/>
          <w:kern w:val="0"/>
          <w:szCs w:val="21"/>
        </w:rPr>
        <w:t>响应文件计量单位，谈判文件已有明确规定的，使用谈判文件规定的计量单位；谈判文件没有规定的，一律采用中华人民共和国法定计量单位。</w:t>
      </w:r>
    </w:p>
    <w:p w14:paraId="790CDE27">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12.</w:t>
      </w:r>
      <w:r>
        <w:rPr>
          <w:rFonts w:hint="eastAsia" w:cs="宋体" w:asciiTheme="minorEastAsia" w:hAnsiTheme="minorEastAsia"/>
          <w:b/>
          <w:kern w:val="0"/>
          <w:szCs w:val="21"/>
        </w:rPr>
        <w:t>报价</w:t>
      </w:r>
    </w:p>
    <w:p w14:paraId="4A37B757">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12.1 </w:t>
      </w:r>
      <w:r>
        <w:rPr>
          <w:rFonts w:hint="eastAsia" w:cs="宋体" w:asciiTheme="minorEastAsia" w:hAnsiTheme="minorEastAsia"/>
          <w:kern w:val="0"/>
          <w:szCs w:val="21"/>
        </w:rPr>
        <w:t>本次谈判项目的报价均以人民币为计算单位。</w:t>
      </w:r>
    </w:p>
    <w:p w14:paraId="3FC3CB74">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12.2 </w:t>
      </w:r>
      <w:r>
        <w:rPr>
          <w:rFonts w:hint="eastAsia" w:cs="宋体" w:asciiTheme="minorEastAsia" w:hAnsiTheme="minorEastAsia"/>
          <w:kern w:val="0"/>
          <w:szCs w:val="21"/>
        </w:rPr>
        <w:t>采购人不得向供应商索要或者接受其给予的赠品、回扣或者与采购无关的其他商品、服务。</w:t>
      </w:r>
    </w:p>
    <w:p w14:paraId="7D197DE1">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12.3 </w:t>
      </w:r>
      <w:r>
        <w:rPr>
          <w:rFonts w:hint="eastAsia" w:cs="宋体" w:asciiTheme="minorEastAsia" w:hAnsiTheme="minorEastAsia"/>
          <w:kern w:val="0"/>
          <w:szCs w:val="21"/>
        </w:rPr>
        <w:t>供应商应对项目要求的全部内容进行报价，少报漏报将导致其响应为非实质性响应予以拒绝。</w:t>
      </w:r>
    </w:p>
    <w:p w14:paraId="33CE203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12.4 </w:t>
      </w:r>
      <w:r>
        <w:rPr>
          <w:rFonts w:hint="eastAsia" w:cs="宋体" w:asciiTheme="minorEastAsia" w:hAnsiTheme="minorEastAsia"/>
          <w:kern w:val="0"/>
          <w:szCs w:val="21"/>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F8A390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12.5 </w:t>
      </w:r>
      <w:r>
        <w:rPr>
          <w:rFonts w:hint="eastAsia" w:cs="宋体" w:asciiTheme="minorEastAsia" w:hAnsiTheme="minorEastAsia"/>
          <w:kern w:val="0"/>
          <w:szCs w:val="21"/>
        </w:rPr>
        <w:t>本项目所涉及的运输、施工、安装、集成、调试、验收、备品和工具等费用均包含在响应报价中。</w:t>
      </w:r>
    </w:p>
    <w:p w14:paraId="0EF4E6E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12.6 </w:t>
      </w:r>
      <w:r>
        <w:rPr>
          <w:rFonts w:hint="eastAsia" w:cs="宋体" w:asciiTheme="minorEastAsia" w:hAnsiTheme="minorEastAsia"/>
          <w:kern w:val="0"/>
          <w:szCs w:val="21"/>
        </w:rPr>
        <w:t>报价不得高于本项目预算金额，且不低于成本价。供应商的响应报价高于预算金额（项目控制金额上限）的，该供应商的响应文件将被视为非实质性响应予以拒绝。</w:t>
      </w:r>
    </w:p>
    <w:p w14:paraId="74EBA665">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12.7 </w:t>
      </w:r>
      <w:r>
        <w:rPr>
          <w:rFonts w:hint="eastAsia" w:cs="宋体" w:asciiTheme="minorEastAsia" w:hAnsiTheme="minorEastAsia"/>
          <w:kern w:val="0"/>
          <w:szCs w:val="21"/>
        </w:rPr>
        <w:t>最低报价不能作为成交的保证。</w:t>
      </w:r>
    </w:p>
    <w:p w14:paraId="09F1CC4C">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13.</w:t>
      </w:r>
      <w:r>
        <w:rPr>
          <w:rFonts w:hint="eastAsia" w:cs="宋体" w:asciiTheme="minorEastAsia" w:hAnsiTheme="minorEastAsia"/>
          <w:b/>
          <w:kern w:val="0"/>
          <w:szCs w:val="21"/>
        </w:rPr>
        <w:t>响应文件有效期</w:t>
      </w:r>
    </w:p>
    <w:p w14:paraId="32673CA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13.1 </w:t>
      </w:r>
      <w:r>
        <w:rPr>
          <w:rFonts w:hint="eastAsia" w:cs="宋体" w:asciiTheme="minorEastAsia" w:hAnsiTheme="minorEastAsia"/>
          <w:kern w:val="0"/>
          <w:szCs w:val="21"/>
        </w:rPr>
        <w:t>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4836487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13.2 </w:t>
      </w:r>
      <w:r>
        <w:rPr>
          <w:rFonts w:hint="eastAsia" w:cs="宋体" w:asciiTheme="minorEastAsia" w:hAnsiTheme="minorEastAsia"/>
          <w:kern w:val="0"/>
          <w:szCs w:val="21"/>
        </w:rPr>
        <w:t>采购人可根据实际情况，在原报价有效期截止之前，征询供应商是否同意延长响应文件的有效期，供应商同意延长的须作出书面答复。在延长的报价有效期内，供应商将不会被要求和允许修正其报价。</w:t>
      </w:r>
    </w:p>
    <w:p w14:paraId="4CA5903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13.3 </w:t>
      </w:r>
      <w:r>
        <w:rPr>
          <w:rFonts w:hint="eastAsia" w:cs="宋体" w:asciiTheme="minorEastAsia" w:hAnsiTheme="minorEastAsia"/>
          <w:kern w:val="0"/>
          <w:szCs w:val="21"/>
        </w:rPr>
        <w:t>成交供应商的响应文件作为项目合同的附件，其有效期至成交供应商全部合同义务履行完毕为止。</w:t>
      </w:r>
    </w:p>
    <w:p w14:paraId="06222879">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14.</w:t>
      </w:r>
      <w:r>
        <w:rPr>
          <w:rFonts w:hint="eastAsia" w:cs="宋体" w:asciiTheme="minorEastAsia" w:hAnsiTheme="minorEastAsia"/>
          <w:b/>
          <w:kern w:val="0"/>
          <w:szCs w:val="21"/>
        </w:rPr>
        <w:t>响应文件构成</w:t>
      </w:r>
    </w:p>
    <w:p w14:paraId="7B0E95E4">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14.1 </w:t>
      </w:r>
      <w:r>
        <w:rPr>
          <w:rFonts w:hint="eastAsia" w:cs="宋体" w:asciiTheme="minorEastAsia" w:hAnsiTheme="minorEastAsia"/>
          <w:kern w:val="0"/>
          <w:szCs w:val="21"/>
        </w:rPr>
        <w:t>响应文件的构成应符合法律法规及谈判文件的要求。</w:t>
      </w:r>
    </w:p>
    <w:p w14:paraId="0F6F397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14.2 </w:t>
      </w:r>
      <w:r>
        <w:rPr>
          <w:rFonts w:hint="eastAsia" w:cs="宋体" w:asciiTheme="minorEastAsia" w:hAnsiTheme="minorEastAsia"/>
          <w:kern w:val="0"/>
          <w:szCs w:val="21"/>
        </w:rPr>
        <w:t>供应商应当按照谈判文件的要求编制响应文件。响应文件应当对谈判文件提出的要求和条件作出明确响应。</w:t>
      </w:r>
    </w:p>
    <w:p w14:paraId="2EF1D064">
      <w:pPr>
        <w:pStyle w:val="55"/>
        <w:keepNext w:val="0"/>
        <w:keepLines w:val="0"/>
        <w:pageBreakBefore w:val="0"/>
        <w:numPr>
          <w:ilvl w:val="0"/>
          <w:numId w:val="0"/>
        </w:numPr>
        <w:kinsoku/>
        <w:wordWrap/>
        <w:overflowPunct/>
        <w:topLinePunct w:val="0"/>
        <w:autoSpaceDE w:val="0"/>
        <w:autoSpaceDN w:val="0"/>
        <w:bidi w:val="0"/>
        <w:adjustRightInd/>
        <w:snapToGrid/>
        <w:spacing w:line="360" w:lineRule="auto"/>
        <w:ind w:leftChars="0"/>
        <w:contextualSpacing/>
        <w:textAlignment w:val="auto"/>
        <w:rPr>
          <w:rFonts w:cs="宋体" w:asciiTheme="minorEastAsia" w:hAnsiTheme="minorEastAsia"/>
          <w:kern w:val="0"/>
          <w:szCs w:val="21"/>
        </w:rPr>
      </w:pPr>
      <w:r>
        <w:rPr>
          <w:rFonts w:hint="eastAsia" w:cs="宋体" w:asciiTheme="minorEastAsia" w:hAnsiTheme="minorEastAsia"/>
          <w:kern w:val="0"/>
          <w:szCs w:val="21"/>
          <w:lang w:val="en-US" w:eastAsia="zh-CN"/>
        </w:rPr>
        <w:t xml:space="preserve">14.3 </w:t>
      </w:r>
      <w:r>
        <w:rPr>
          <w:rFonts w:hint="eastAsia" w:cs="宋体" w:asciiTheme="minorEastAsia" w:hAnsiTheme="minorEastAsia"/>
          <w:kern w:val="0"/>
          <w:szCs w:val="21"/>
        </w:rPr>
        <w:t>响应文件由资格证明材料、符合性证明材料、其他材料等组成。</w:t>
      </w:r>
    </w:p>
    <w:p w14:paraId="6F5AB561">
      <w:pPr>
        <w:pStyle w:val="55"/>
        <w:keepNext w:val="0"/>
        <w:keepLines w:val="0"/>
        <w:pageBreakBefore w:val="0"/>
        <w:numPr>
          <w:ilvl w:val="0"/>
          <w:numId w:val="0"/>
        </w:numPr>
        <w:kinsoku/>
        <w:wordWrap/>
        <w:overflowPunct/>
        <w:topLinePunct w:val="0"/>
        <w:autoSpaceDE w:val="0"/>
        <w:autoSpaceDN w:val="0"/>
        <w:bidi w:val="0"/>
        <w:adjustRightInd/>
        <w:snapToGrid/>
        <w:spacing w:line="360" w:lineRule="auto"/>
        <w:ind w:leftChars="0"/>
        <w:contextualSpacing/>
        <w:textAlignment w:val="auto"/>
        <w:rPr>
          <w:rFonts w:cs="宋体" w:asciiTheme="minorEastAsia" w:hAnsiTheme="minorEastAsia"/>
          <w:kern w:val="0"/>
          <w:szCs w:val="21"/>
        </w:rPr>
      </w:pPr>
      <w:r>
        <w:rPr>
          <w:rFonts w:hint="eastAsia" w:cs="宋体" w:asciiTheme="minorEastAsia" w:hAnsiTheme="minorEastAsia"/>
          <w:kern w:val="0"/>
          <w:szCs w:val="21"/>
          <w:lang w:val="en-US" w:eastAsia="zh-CN"/>
        </w:rPr>
        <w:t xml:space="preserve">14.4 </w:t>
      </w:r>
      <w:r>
        <w:rPr>
          <w:rFonts w:hint="eastAsia" w:cs="宋体" w:asciiTheme="minorEastAsia" w:hAnsiTheme="minorEastAsia"/>
          <w:kern w:val="0"/>
          <w:szCs w:val="21"/>
        </w:rPr>
        <w:t>供应商根据谈判文件的规定和采购项目的实际情况，拟在成交后将成交项目的非主体、非关键性工作分包的，应当在响应文件中载明分包承担主体，分包承担主体应当具备相应资质条件且不得再次分包。</w:t>
      </w:r>
    </w:p>
    <w:p w14:paraId="0B6EF80B">
      <w:pPr>
        <w:pStyle w:val="55"/>
        <w:numPr>
          <w:ilvl w:val="0"/>
          <w:numId w:val="0"/>
        </w:numPr>
        <w:autoSpaceDE w:val="0"/>
        <w:autoSpaceDN w:val="0"/>
        <w:spacing w:line="360" w:lineRule="auto"/>
        <w:ind w:leftChars="0"/>
        <w:contextualSpacing/>
        <w:outlineLvl w:val="3"/>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14.5 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711BFED1">
      <w:pPr>
        <w:pStyle w:val="55"/>
        <w:numPr>
          <w:ilvl w:val="0"/>
          <w:numId w:val="0"/>
        </w:numPr>
        <w:autoSpaceDE w:val="0"/>
        <w:autoSpaceDN w:val="0"/>
        <w:spacing w:line="360" w:lineRule="auto"/>
        <w:ind w:leftChars="0"/>
        <w:contextualSpacing/>
        <w:outlineLvl w:val="3"/>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14.6 电子响应文件制作技术咨询：0374-2961598。</w:t>
      </w:r>
    </w:p>
    <w:p w14:paraId="773D687B">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15.</w:t>
      </w:r>
      <w:r>
        <w:rPr>
          <w:rFonts w:hint="eastAsia" w:cs="宋体" w:asciiTheme="minorEastAsia" w:hAnsiTheme="minorEastAsia"/>
          <w:b/>
          <w:kern w:val="0"/>
          <w:szCs w:val="21"/>
        </w:rPr>
        <w:t>响应文件格式</w:t>
      </w:r>
    </w:p>
    <w:p w14:paraId="0B22189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15.1 </w:t>
      </w:r>
      <w:r>
        <w:rPr>
          <w:rFonts w:hint="eastAsia" w:cs="宋体" w:asciiTheme="minorEastAsia" w:hAnsiTheme="minorEastAsia"/>
          <w:kern w:val="0"/>
          <w:szCs w:val="21"/>
        </w:rPr>
        <w:t>为便于评审及规范统一，建议响应文件参照谈判文件第八部分（响应文件有关格式）的内容要求、编排顺序和格式要求，以A4幅面编上唯一的连贯页码，并在响应文件封面上注明：所投项目名称、项目编号、供应商名称、日期等字样。</w:t>
      </w:r>
    </w:p>
    <w:p w14:paraId="52F6D29D">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15.2 </w:t>
      </w:r>
      <w:r>
        <w:rPr>
          <w:rFonts w:hint="eastAsia" w:cs="宋体" w:asciiTheme="minorEastAsia" w:hAnsiTheme="minorEastAsia"/>
          <w:kern w:val="0"/>
          <w:szCs w:val="21"/>
        </w:rPr>
        <w:t>谈判文件未提供标准格式的供应商可自行拟定。</w:t>
      </w:r>
    </w:p>
    <w:p w14:paraId="6F6A63C7">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16.</w:t>
      </w:r>
      <w:r>
        <w:rPr>
          <w:rFonts w:hint="eastAsia" w:cs="宋体" w:asciiTheme="minorEastAsia" w:hAnsiTheme="minorEastAsia"/>
          <w:b/>
          <w:kern w:val="0"/>
          <w:szCs w:val="21"/>
        </w:rPr>
        <w:t>谈判保证金</w:t>
      </w:r>
    </w:p>
    <w:p w14:paraId="3FB922C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16.1 </w:t>
      </w:r>
      <w:r>
        <w:rPr>
          <w:rFonts w:hint="eastAsia" w:cs="宋体" w:asciiTheme="minorEastAsia" w:hAnsiTheme="minorEastAsia"/>
          <w:kern w:val="0"/>
          <w:szCs w:val="21"/>
        </w:rPr>
        <w:t>本项目不收取谈判保证金。</w:t>
      </w:r>
    </w:p>
    <w:p w14:paraId="0A87766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16.2 </w:t>
      </w:r>
      <w:r>
        <w:rPr>
          <w:rFonts w:hint="eastAsia" w:cs="宋体" w:asciiTheme="minorEastAsia" w:hAnsiTheme="minorEastAsia"/>
          <w:kern w:val="0"/>
          <w:szCs w:val="21"/>
        </w:rPr>
        <w:t>供应商应提供谈判承诺函。</w:t>
      </w:r>
    </w:p>
    <w:p w14:paraId="5CB7CFFE">
      <w:pPr>
        <w:pStyle w:val="55"/>
        <w:autoSpaceDE w:val="0"/>
        <w:autoSpaceDN w:val="0"/>
        <w:spacing w:line="360" w:lineRule="auto"/>
        <w:ind w:left="964" w:firstLine="0" w:firstLineChars="0"/>
        <w:contextualSpacing/>
        <w:rPr>
          <w:rFonts w:cs="宋体" w:asciiTheme="minorEastAsia" w:hAnsiTheme="minorEastAsia"/>
          <w:kern w:val="0"/>
          <w:szCs w:val="21"/>
        </w:rPr>
      </w:pPr>
    </w:p>
    <w:p w14:paraId="117F9436">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17.</w:t>
      </w:r>
      <w:r>
        <w:rPr>
          <w:rFonts w:hint="eastAsia" w:cs="宋体" w:asciiTheme="minorEastAsia" w:hAnsiTheme="minorEastAsia"/>
          <w:b/>
          <w:kern w:val="0"/>
          <w:szCs w:val="21"/>
        </w:rPr>
        <w:t>谈判文件的数量和签署盖章</w:t>
      </w:r>
    </w:p>
    <w:p w14:paraId="74C724E7">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17.1 </w:t>
      </w:r>
      <w:r>
        <w:rPr>
          <w:rFonts w:hint="eastAsia" w:cs="宋体" w:asciiTheme="minorEastAsia" w:hAnsiTheme="minorEastAsia"/>
          <w:kern w:val="0"/>
          <w:szCs w:val="21"/>
        </w:rPr>
        <w:t>供应商应提交响应文件份数见“供应商须知前附表”。</w:t>
      </w:r>
    </w:p>
    <w:p w14:paraId="51876B2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17.2 </w:t>
      </w:r>
      <w:r>
        <w:rPr>
          <w:rFonts w:hint="eastAsia" w:cs="宋体" w:asciiTheme="minorEastAsia" w:hAnsiTheme="minorEastAsia"/>
          <w:kern w:val="0"/>
          <w:szCs w:val="21"/>
        </w:rPr>
        <w:t>在谈判文件中已明示需盖章及签名之处，电子响应文件应按谈判文件要求加盖供应商电子印章和法人电子印章或授权代表电子印章。</w:t>
      </w:r>
    </w:p>
    <w:p w14:paraId="6B55F799">
      <w:pPr>
        <w:tabs>
          <w:tab w:val="left" w:pos="1260"/>
        </w:tabs>
        <w:autoSpaceDE w:val="0"/>
        <w:autoSpaceDN w:val="0"/>
        <w:spacing w:line="360" w:lineRule="auto"/>
        <w:contextualSpacing/>
        <w:rPr>
          <w:rFonts w:cs="仿宋_GB2312" w:asciiTheme="minorEastAsia" w:hAnsiTheme="minorEastAsia"/>
          <w:szCs w:val="21"/>
          <w:lang w:val="zh-CN"/>
        </w:rPr>
      </w:pPr>
    </w:p>
    <w:p w14:paraId="7C99C70B">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四、响应文件的提交</w:t>
      </w:r>
    </w:p>
    <w:p w14:paraId="51954053">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18.</w:t>
      </w:r>
      <w:r>
        <w:rPr>
          <w:rFonts w:hint="eastAsia" w:cs="宋体" w:asciiTheme="minorEastAsia" w:hAnsiTheme="minorEastAsia"/>
          <w:b/>
          <w:kern w:val="0"/>
          <w:szCs w:val="21"/>
        </w:rPr>
        <w:t>谈判响应截止时间</w:t>
      </w:r>
    </w:p>
    <w:p w14:paraId="546C9F57">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18.1 </w:t>
      </w:r>
      <w:r>
        <w:rPr>
          <w:rFonts w:hint="eastAsia" w:cs="宋体" w:asciiTheme="minorEastAsia" w:hAnsiTheme="minorEastAsia"/>
          <w:kern w:val="0"/>
          <w:szCs w:val="21"/>
        </w:rPr>
        <w:t>供应商必须在“采购邀请”和“供应商须知前附表”中规定的响应截止时间前，将</w:t>
      </w:r>
      <w:r>
        <w:rPr>
          <w:rFonts w:hint="eastAsia" w:cs="仿宋_GB2312" w:asciiTheme="minorEastAsia" w:hAnsiTheme="minorEastAsia"/>
          <w:szCs w:val="21"/>
        </w:rPr>
        <w:t>加密电子响应文件</w:t>
      </w:r>
      <w:r>
        <w:rPr>
          <w:rFonts w:hint="eastAsia" w:cs="宋体" w:asciiTheme="minorEastAsia" w:hAnsiTheme="minorEastAsia"/>
          <w:szCs w:val="21"/>
        </w:rPr>
        <w:t>（</w:t>
      </w:r>
      <w:r>
        <w:rPr>
          <w:rFonts w:hint="eastAsia" w:ascii="宋体" w:hAnsi="宋体" w:eastAsia="宋体" w:cs="宋体"/>
          <w:b w:val="0"/>
          <w:bCs w:val="0"/>
          <w:i w:val="0"/>
          <w:iCs w:val="0"/>
          <w:color w:val="FF0000"/>
          <w:spacing w:val="0"/>
          <w:w w:val="100"/>
          <w:sz w:val="21"/>
          <w:szCs w:val="21"/>
          <w:vertAlign w:val="baseline"/>
        </w:rPr>
        <w:t>后缀格式为.XCSTF</w:t>
      </w:r>
      <w:r>
        <w:rPr>
          <w:rFonts w:hint="eastAsia" w:cs="宋体" w:asciiTheme="minorEastAsia" w:hAnsiTheme="minorEastAsia"/>
          <w:szCs w:val="21"/>
        </w:rPr>
        <w:t>）</w:t>
      </w:r>
      <w:r>
        <w:rPr>
          <w:rFonts w:hint="eastAsia" w:cs="仿宋_GB2312" w:asciiTheme="minorEastAsia" w:hAnsiTheme="minorEastAsia"/>
          <w:szCs w:val="21"/>
        </w:rPr>
        <w:t>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r>
        <w:rPr>
          <w:rFonts w:hint="eastAsia" w:cs="宋体" w:asciiTheme="minorEastAsia" w:hAnsiTheme="minorEastAsia"/>
          <w:kern w:val="0"/>
          <w:szCs w:val="21"/>
        </w:rPr>
        <w:t>。</w:t>
      </w:r>
      <w:r>
        <w:rPr>
          <w:rFonts w:hint="eastAsia" w:cs="微软雅黑"/>
        </w:rPr>
        <w:t>在提交截止时间以后上传的响应文件，</w:t>
      </w:r>
      <w:r>
        <w:rPr>
          <w:rFonts w:hint="eastAsia" w:cs="宋体" w:asciiTheme="minorEastAsia" w:hAnsiTheme="minorEastAsia"/>
          <w:kern w:val="0"/>
          <w:szCs w:val="21"/>
        </w:rPr>
        <w:t>采购人、集中采购机构</w:t>
      </w:r>
      <w:r>
        <w:rPr>
          <w:rFonts w:hint="eastAsia" w:cs="微软雅黑"/>
        </w:rPr>
        <w:t>将予以拒绝。</w:t>
      </w:r>
    </w:p>
    <w:p w14:paraId="128A3A8D">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18.2 </w:t>
      </w:r>
      <w:r>
        <w:rPr>
          <w:rFonts w:hint="eastAsia" w:cs="宋体" w:asciiTheme="minorEastAsia" w:hAnsiTheme="minorEastAsia"/>
          <w:kern w:val="0"/>
          <w:szCs w:val="21"/>
        </w:rPr>
        <w:t>采购人、集中采购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65494F44">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19.</w:t>
      </w:r>
      <w:r>
        <w:rPr>
          <w:rFonts w:hint="eastAsia" w:cs="宋体" w:asciiTheme="minorEastAsia" w:hAnsiTheme="minorEastAsia"/>
          <w:b/>
          <w:kern w:val="0"/>
          <w:szCs w:val="21"/>
        </w:rPr>
        <w:t>迟交的响应文件</w:t>
      </w:r>
    </w:p>
    <w:p w14:paraId="0A92861C">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谈判响应文件截止时间之后上传的响应文件，采购人、集中采购机构将拒绝接收。</w:t>
      </w:r>
    </w:p>
    <w:p w14:paraId="0DE40EF5">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20.</w:t>
      </w:r>
      <w:r>
        <w:rPr>
          <w:rFonts w:hint="eastAsia" w:cs="宋体" w:asciiTheme="minorEastAsia" w:hAnsiTheme="minorEastAsia"/>
          <w:b/>
          <w:kern w:val="0"/>
          <w:szCs w:val="21"/>
        </w:rPr>
        <w:t>响应文件的修改和撤回</w:t>
      </w:r>
    </w:p>
    <w:p w14:paraId="27CA880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20.1 </w:t>
      </w:r>
      <w:r>
        <w:rPr>
          <w:rFonts w:hint="eastAsia" w:cs="宋体" w:asciiTheme="minorEastAsia" w:hAnsiTheme="minorEastAsia"/>
          <w:kern w:val="0"/>
          <w:szCs w:val="21"/>
        </w:rPr>
        <w:t>供应商在谈判响应截止时间前，对所提交的响应文件进行补充、修改或者撤回的，须书面通知采购人和集中采购机构。</w:t>
      </w:r>
    </w:p>
    <w:p w14:paraId="4727B279">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供应商应当在谈判响应截止时间前完成电子响应文件的提交，可以补充、修改或撤回。谈判响应截止时间前未完成电子响应文件提交的，视为撤回响应文件。</w:t>
      </w:r>
    </w:p>
    <w:p w14:paraId="289D52B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20.2 </w:t>
      </w:r>
      <w:r>
        <w:rPr>
          <w:rFonts w:hint="eastAsia" w:cs="宋体" w:asciiTheme="minorEastAsia" w:hAnsiTheme="minorEastAsia"/>
          <w:kern w:val="0"/>
          <w:szCs w:val="21"/>
        </w:rPr>
        <w:t>供应商补充、修改的内容并作为响应文件的组成部分。补充或修改应当按谈判文件要求签署、盖章、提交，并应注明“修改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04111D47">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20.3 </w:t>
      </w:r>
      <w:r>
        <w:rPr>
          <w:rFonts w:hint="eastAsia" w:cs="宋体" w:asciiTheme="minorEastAsia" w:hAnsiTheme="minorEastAsia"/>
          <w:kern w:val="0"/>
          <w:szCs w:val="21"/>
        </w:rPr>
        <w:t>供应商不得在响应有效期内撤销响应文件，否则供应商将承担违背谈判承诺函的责任追究。</w:t>
      </w:r>
    </w:p>
    <w:p w14:paraId="619A395C">
      <w:pPr>
        <w:pStyle w:val="55"/>
        <w:numPr>
          <w:ilvl w:val="0"/>
          <w:numId w:val="0"/>
        </w:numPr>
        <w:autoSpaceDE w:val="0"/>
        <w:autoSpaceDN w:val="0"/>
        <w:spacing w:line="360" w:lineRule="auto"/>
        <w:ind w:leftChars="0"/>
        <w:contextualSpacing/>
        <w:rPr>
          <w:rFonts w:cs="宋体" w:asciiTheme="minorEastAsia" w:hAnsiTheme="minorEastAsia"/>
          <w:b/>
          <w:kern w:val="0"/>
          <w:szCs w:val="21"/>
        </w:rPr>
      </w:pPr>
      <w:r>
        <w:rPr>
          <w:rFonts w:hint="eastAsia" w:cs="宋体" w:asciiTheme="minorEastAsia" w:hAnsiTheme="minorEastAsia"/>
          <w:b/>
          <w:kern w:val="0"/>
          <w:szCs w:val="21"/>
          <w:lang w:val="en-US" w:eastAsia="zh-CN"/>
        </w:rPr>
        <w:t>21.</w:t>
      </w:r>
      <w:r>
        <w:rPr>
          <w:rFonts w:hint="eastAsia" w:cs="宋体" w:asciiTheme="minorEastAsia" w:hAnsiTheme="minorEastAsia"/>
          <w:b/>
          <w:kern w:val="0"/>
          <w:szCs w:val="21"/>
        </w:rPr>
        <w:t>除供应商须知前附表另有规定外，供应商所提交的电子响应文件不予退还。</w:t>
      </w:r>
    </w:p>
    <w:p w14:paraId="31ADB90E">
      <w:pPr>
        <w:autoSpaceDE w:val="0"/>
        <w:autoSpaceDN w:val="0"/>
        <w:spacing w:line="360" w:lineRule="auto"/>
        <w:contextualSpacing/>
        <w:rPr>
          <w:rFonts w:cs="宋体" w:asciiTheme="minorEastAsia" w:hAnsiTheme="minorEastAsia"/>
          <w:kern w:val="0"/>
          <w:szCs w:val="21"/>
        </w:rPr>
      </w:pPr>
    </w:p>
    <w:p w14:paraId="4A98EB82">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五、谈判和评审</w:t>
      </w:r>
    </w:p>
    <w:p w14:paraId="08EC55F9">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22.</w:t>
      </w:r>
      <w:r>
        <w:rPr>
          <w:rFonts w:hint="eastAsia" w:cs="宋体" w:asciiTheme="minorEastAsia" w:hAnsiTheme="minorEastAsia"/>
          <w:b/>
          <w:kern w:val="0"/>
          <w:szCs w:val="21"/>
        </w:rPr>
        <w:t>响应文件解密</w:t>
      </w:r>
    </w:p>
    <w:p w14:paraId="7FB982E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22.1 </w:t>
      </w:r>
      <w:r>
        <w:rPr>
          <w:rFonts w:hint="eastAsia" w:cs="宋体" w:asciiTheme="minorEastAsia" w:hAnsiTheme="minorEastAsia"/>
          <w:kern w:val="0"/>
          <w:szCs w:val="21"/>
        </w:rPr>
        <w:t>采购人将按谈判文件规定的</w:t>
      </w:r>
      <w:r>
        <w:rPr>
          <w:rFonts w:hint="eastAsia" w:cs="仿宋_GB2312" w:asciiTheme="minorEastAsia" w:hAnsiTheme="minorEastAsia"/>
          <w:szCs w:val="21"/>
        </w:rPr>
        <w:t>谈判响应截止时间</w:t>
      </w:r>
      <w:r>
        <w:rPr>
          <w:rFonts w:hint="eastAsia" w:cs="宋体" w:asciiTheme="minorEastAsia" w:hAnsiTheme="minorEastAsia"/>
          <w:kern w:val="0"/>
          <w:szCs w:val="21"/>
        </w:rPr>
        <w:t>和地点解密电子响应文件。由代理机构主持，供应商无需到现场。</w:t>
      </w:r>
    </w:p>
    <w:p w14:paraId="6061EF6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仿宋_GB2312" w:asciiTheme="minorEastAsia" w:hAnsiTheme="minorEastAsia"/>
          <w:szCs w:val="21"/>
          <w:lang w:val="en-US" w:eastAsia="zh-CN"/>
        </w:rPr>
        <w:t xml:space="preserve">22.2 </w:t>
      </w:r>
      <w:r>
        <w:rPr>
          <w:rFonts w:hint="eastAsia" w:cs="仿宋_GB2312" w:asciiTheme="minorEastAsia" w:hAnsiTheme="minorEastAsia"/>
          <w:szCs w:val="21"/>
        </w:rPr>
        <w:t>谈判响应截止时间</w:t>
      </w:r>
      <w:r>
        <w:rPr>
          <w:rFonts w:hint="eastAsia" w:cs="宋体" w:asciiTheme="minorEastAsia" w:hAnsiTheme="minorEastAsia"/>
          <w:kern w:val="0"/>
          <w:szCs w:val="21"/>
        </w:rPr>
        <w:t>，由代理机构开通远程不见面开标大厅及开启“文字互动”等功能；供应商、代理机构进行电子响应文件的解密。解密后</w:t>
      </w:r>
      <w:r>
        <w:rPr>
          <w:rFonts w:hint="eastAsia" w:asciiTheme="minorEastAsia" w:hAnsiTheme="minorEastAsia"/>
          <w:szCs w:val="21"/>
        </w:rPr>
        <w:t>供应商选择功能栏“开标记录”按钮可查看</w:t>
      </w:r>
      <w:r>
        <w:rPr>
          <w:rFonts w:hint="eastAsia" w:cs="宋体" w:asciiTheme="minorEastAsia" w:hAnsiTheme="minorEastAsia"/>
          <w:kern w:val="0"/>
          <w:szCs w:val="21"/>
        </w:rPr>
        <w:t>供应商名称、修改和撤回投标的通知（如有的话）和谈判文件规定的需要宣布的其他内容。</w:t>
      </w:r>
    </w:p>
    <w:p w14:paraId="0725686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22.2.1</w:t>
      </w:r>
      <w:r>
        <w:rPr>
          <w:rFonts w:hint="eastAsia" w:cs="宋体" w:asciiTheme="minorEastAsia" w:hAnsiTheme="minorEastAsia"/>
          <w:kern w:val="0"/>
          <w:szCs w:val="21"/>
        </w:rPr>
        <w:t>电子响应文件的解密：全流程电子化交易项目电子响应文件采用双重加密。解密需分标段进行两次解密。</w:t>
      </w:r>
    </w:p>
    <w:p w14:paraId="57DE2EC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22.2.1.1</w:t>
      </w:r>
      <w:r>
        <w:rPr>
          <w:rFonts w:hint="eastAsia" w:cs="宋体" w:asciiTheme="minorEastAsia" w:hAnsiTheme="minorEastAsia"/>
          <w:kern w:val="0"/>
          <w:szCs w:val="21"/>
        </w:rPr>
        <w:t>供应商解密：供应商使用本单位CA数字证书进行远程解密。</w:t>
      </w:r>
    </w:p>
    <w:p w14:paraId="1452BE3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22.2.1.2</w:t>
      </w:r>
      <w:r>
        <w:rPr>
          <w:rFonts w:hint="eastAsia" w:cs="宋体" w:asciiTheme="minorEastAsia" w:hAnsiTheme="minorEastAsia"/>
          <w:kern w:val="0"/>
          <w:szCs w:val="21"/>
        </w:rPr>
        <w:t>集中采购机构解密：集中采购机构</w:t>
      </w:r>
      <w:r>
        <w:rPr>
          <w:rFonts w:cs="宋体" w:asciiTheme="minorEastAsia" w:hAnsiTheme="minorEastAsia"/>
          <w:kern w:val="0"/>
          <w:szCs w:val="21"/>
        </w:rPr>
        <w:t>按</w:t>
      </w:r>
      <w:r>
        <w:rPr>
          <w:rFonts w:hint="eastAsia" w:cs="宋体" w:asciiTheme="minorEastAsia" w:hAnsiTheme="minorEastAsia"/>
          <w:kern w:val="0"/>
          <w:szCs w:val="21"/>
        </w:rPr>
        <w:t>电子响应文件到达交易系统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14:paraId="1C6C9B0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Theme="minorEastAsia" w:hAnsiTheme="minorEastAsia"/>
          <w:szCs w:val="21"/>
          <w:lang w:val="en-US" w:eastAsia="zh-CN"/>
        </w:rPr>
        <w:t>22.2.1.3</w:t>
      </w:r>
      <w:r>
        <w:rPr>
          <w:rFonts w:hint="eastAsia" w:asciiTheme="minorEastAsia" w:hAnsiTheme="minorEastAsia"/>
          <w:szCs w:val="21"/>
        </w:rPr>
        <w:t>供应商未在规定时间内解密或</w:t>
      </w:r>
      <w:r>
        <w:rPr>
          <w:rFonts w:hint="eastAsia" w:cs="宋体" w:asciiTheme="minorEastAsia" w:hAnsiTheme="minorEastAsia"/>
          <w:kern w:val="0"/>
          <w:szCs w:val="21"/>
        </w:rPr>
        <w:t>因供应商原因解密失败的，其响应文件将被拒绝。</w:t>
      </w:r>
    </w:p>
    <w:p w14:paraId="658F1EA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22.3 </w:t>
      </w:r>
      <w:r>
        <w:rPr>
          <w:rFonts w:hint="eastAsia" w:cs="宋体" w:asciiTheme="minorEastAsia" w:hAnsiTheme="minorEastAsia"/>
          <w:kern w:val="0"/>
          <w:szCs w:val="21"/>
        </w:rPr>
        <w:t>供应商不足3家的，本项目谈判活动</w:t>
      </w:r>
      <w:r>
        <w:rPr>
          <w:rFonts w:hint="eastAsia" w:cs="宋体" w:asciiTheme="minorEastAsia" w:hAnsiTheme="minorEastAsia"/>
          <w:kern w:val="0"/>
          <w:szCs w:val="21"/>
          <w:lang w:val="en-US" w:eastAsia="zh-CN"/>
        </w:rPr>
        <w:t>中</w:t>
      </w:r>
      <w:r>
        <w:rPr>
          <w:rFonts w:hint="eastAsia" w:cs="宋体" w:asciiTheme="minorEastAsia" w:hAnsiTheme="minorEastAsia"/>
          <w:kern w:val="0"/>
          <w:szCs w:val="21"/>
        </w:rPr>
        <w:t>止。（如符合《《政府采购非招标采购方式管理办法》》（财政部令第74号）第二十七条第二款中的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17CB67C4">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22.4</w:t>
      </w:r>
      <w:r>
        <w:rPr>
          <w:rFonts w:hint="eastAsia" w:cs="宋体" w:asciiTheme="minorEastAsia" w:hAnsiTheme="minorEastAsia"/>
          <w:kern w:val="0"/>
          <w:szCs w:val="21"/>
        </w:rPr>
        <w:t>响应文件解密过程由集中采购机构负责记录。</w:t>
      </w:r>
    </w:p>
    <w:p w14:paraId="2DA1ACD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22.5 </w:t>
      </w:r>
      <w:r>
        <w:rPr>
          <w:rFonts w:hint="eastAsia" w:cs="宋体" w:asciiTheme="minorEastAsia" w:hAnsiTheme="minorEastAsia"/>
          <w:kern w:val="0"/>
          <w:szCs w:val="21"/>
        </w:rPr>
        <w:t>供应商对解密过程和记录有疑义，以及认为采购人、集中采购机构相关工作人员有需要回避的情形的，应当场提出询问或者回避申请。采购人、采购代理机构对供应商提出的询问或者回避申请应当及时处理。</w:t>
      </w:r>
    </w:p>
    <w:p w14:paraId="6E7904B1">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Theme="minorEastAsia" w:hAnsiTheme="minorEastAsia"/>
          <w:szCs w:val="21"/>
          <w:lang w:val="en-US" w:eastAsia="zh-CN"/>
        </w:rPr>
        <w:t xml:space="preserve">22.6 </w:t>
      </w:r>
      <w:r>
        <w:rPr>
          <w:rFonts w:hint="eastAsia" w:asciiTheme="minorEastAsia" w:hAnsiTheme="minorEastAsia"/>
          <w:szCs w:val="21"/>
        </w:rPr>
        <w:t>响应文件</w:t>
      </w:r>
      <w:r>
        <w:rPr>
          <w:rFonts w:hint="eastAsia" w:hAnsi="宋体"/>
          <w:szCs w:val="21"/>
        </w:rPr>
        <w:t>解密活动结束时，供应商应在《开标记录表》上进行电子签章。供应商未签章的，视同认可解密结果。</w:t>
      </w:r>
    </w:p>
    <w:p w14:paraId="1B2C6F6F">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23.</w:t>
      </w:r>
      <w:r>
        <w:rPr>
          <w:rFonts w:hint="eastAsia" w:cs="宋体" w:asciiTheme="minorEastAsia" w:hAnsiTheme="minorEastAsia"/>
          <w:b/>
          <w:kern w:val="0"/>
          <w:szCs w:val="21"/>
        </w:rPr>
        <w:t>谈判小组组成</w:t>
      </w:r>
    </w:p>
    <w:p w14:paraId="7B3A85C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23.1 </w:t>
      </w:r>
      <w:r>
        <w:rPr>
          <w:rFonts w:hint="eastAsia" w:cs="宋体" w:asciiTheme="minorEastAsia" w:hAnsiTheme="minorEastAsia"/>
          <w:kern w:val="0"/>
          <w:szCs w:val="21"/>
        </w:rPr>
        <w:t>采购人将依法组建谈判小组，谈判小组</w:t>
      </w:r>
      <w:r>
        <w:rPr>
          <w:rFonts w:ascii="ˎ̥" w:hAnsi="ˎ̥"/>
        </w:rPr>
        <w:t>由采购人代表和评审专家共3人以上单数组成，其中评审专家人数不得少于竞争性谈判小组成员总数</w:t>
      </w:r>
      <w:r>
        <w:rPr>
          <w:rFonts w:hint="eastAsia" w:cs="宋体" w:asciiTheme="minorEastAsia" w:hAnsiTheme="minorEastAsia"/>
          <w:kern w:val="0"/>
          <w:szCs w:val="21"/>
        </w:rPr>
        <w:t>的三分之二。评审专家依法从政府采购评审专家库中随机抽取。</w:t>
      </w:r>
    </w:p>
    <w:p w14:paraId="6F3EC61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23.1.1 </w:t>
      </w:r>
      <w:r>
        <w:rPr>
          <w:rFonts w:hint="eastAsia" w:cs="宋体" w:asciiTheme="minorEastAsia" w:hAnsiTheme="minorEastAsia"/>
          <w:kern w:val="0"/>
          <w:szCs w:val="21"/>
        </w:rPr>
        <w:t>采购人将依法组建谈判小组，谈判小组由评审专家组成，成员人数应当为</w:t>
      </w:r>
      <w:r>
        <w:rPr>
          <w:rFonts w:ascii="ˎ̥" w:hAnsi="ˎ̥"/>
        </w:rPr>
        <w:t>3人以上单数组成</w:t>
      </w:r>
      <w:r>
        <w:rPr>
          <w:rFonts w:hint="eastAsia" w:cs="宋体" w:asciiTheme="minorEastAsia" w:hAnsiTheme="minorEastAsia"/>
          <w:kern w:val="0"/>
          <w:szCs w:val="21"/>
        </w:rPr>
        <w:t>。评审专家依法从政府采购评审专家库中随机抽取。</w:t>
      </w:r>
    </w:p>
    <w:p w14:paraId="3F81064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23.1.2 </w:t>
      </w:r>
      <w:r>
        <w:rPr>
          <w:rFonts w:ascii="ˎ̥" w:hAnsi="ˎ̥"/>
        </w:rPr>
        <w:t>达到公开招标数额标准的货物或者服务采购项目，或者达到招标规模标准的政府采购工程，竞争性谈判小组应当由5人以上单数组成</w:t>
      </w:r>
      <w:r>
        <w:rPr>
          <w:rFonts w:hint="eastAsia" w:ascii="ˎ̥" w:hAnsi="ˎ̥"/>
        </w:rPr>
        <w:t>。</w:t>
      </w:r>
    </w:p>
    <w:p w14:paraId="21D093D5">
      <w:pPr>
        <w:pStyle w:val="55"/>
        <w:numPr>
          <w:ilvl w:val="1"/>
          <w:numId w:val="6"/>
        </w:numPr>
        <w:autoSpaceDE w:val="0"/>
        <w:autoSpaceDN w:val="0"/>
        <w:spacing w:line="360" w:lineRule="auto"/>
        <w:ind w:firstLineChars="0"/>
        <w:contextualSpacing/>
        <w:rPr>
          <w:rFonts w:ascii="ˎ̥" w:hAnsi="ˎ̥"/>
          <w:vanish/>
        </w:rPr>
      </w:pPr>
    </w:p>
    <w:p w14:paraId="1DEFB98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23.2 </w:t>
      </w:r>
      <w:r>
        <w:rPr>
          <w:rFonts w:ascii="ˎ̥" w:hAnsi="ˎ̥"/>
        </w:rPr>
        <w:t>采购人不得以评审专家身份参加本部门或本单位采购项目的评审</w:t>
      </w:r>
      <w:r>
        <w:rPr>
          <w:rFonts w:hint="eastAsia" w:cs="宋体" w:asciiTheme="minorEastAsia" w:hAnsiTheme="minorEastAsia"/>
          <w:kern w:val="0"/>
          <w:szCs w:val="21"/>
        </w:rPr>
        <w:t>。</w:t>
      </w:r>
    </w:p>
    <w:p w14:paraId="1CE4DC6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23.3 </w:t>
      </w:r>
      <w:r>
        <w:rPr>
          <w:rFonts w:hint="eastAsia" w:cs="宋体" w:asciiTheme="minorEastAsia" w:hAnsiTheme="minorEastAsia"/>
          <w:kern w:val="0"/>
          <w:szCs w:val="21"/>
        </w:rPr>
        <w:t>谈判小组成员与供应商存在下列利害关系之一的，应当回避：</w:t>
      </w:r>
    </w:p>
    <w:p w14:paraId="6C9EE980">
      <w:pPr>
        <w:pStyle w:val="55"/>
        <w:numPr>
          <w:ilvl w:val="0"/>
          <w:numId w:val="0"/>
        </w:numPr>
        <w:autoSpaceDE w:val="0"/>
        <w:autoSpaceDN w:val="0"/>
        <w:spacing w:line="360" w:lineRule="auto"/>
        <w:ind w:leftChars="0"/>
        <w:contextualSpacing/>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23.3.1 参加采购活动前三年内，与供应商存在劳动关系，或者担任过供应商的董事、监事，或者是供应商的控股股东或实际控制人；</w:t>
      </w:r>
    </w:p>
    <w:p w14:paraId="32BA3BC1">
      <w:pPr>
        <w:pStyle w:val="55"/>
        <w:numPr>
          <w:ilvl w:val="0"/>
          <w:numId w:val="0"/>
        </w:numPr>
        <w:autoSpaceDE w:val="0"/>
        <w:autoSpaceDN w:val="0"/>
        <w:spacing w:line="360" w:lineRule="auto"/>
        <w:ind w:leftChars="0"/>
        <w:contextualSpacing/>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23.3.2 与供应商的法定代表人或者负责人有夫妻、直系血亲、三代以内旁系血亲或者近姻亲关系；</w:t>
      </w:r>
    </w:p>
    <w:p w14:paraId="15E0BAB6">
      <w:pPr>
        <w:pStyle w:val="55"/>
        <w:numPr>
          <w:ilvl w:val="0"/>
          <w:numId w:val="0"/>
        </w:numPr>
        <w:autoSpaceDE w:val="0"/>
        <w:autoSpaceDN w:val="0"/>
        <w:spacing w:line="360" w:lineRule="auto"/>
        <w:ind w:leftChars="0"/>
        <w:contextualSpacing/>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23.3.3 与供应商有其他可能影响政府采购活动公平、公正进行的关系。</w:t>
      </w:r>
    </w:p>
    <w:p w14:paraId="3F80B73D">
      <w:pPr>
        <w:pStyle w:val="55"/>
        <w:numPr>
          <w:ilvl w:val="0"/>
          <w:numId w:val="7"/>
        </w:numPr>
        <w:autoSpaceDE w:val="0"/>
        <w:autoSpaceDN w:val="0"/>
        <w:spacing w:line="360" w:lineRule="auto"/>
        <w:ind w:firstLineChars="0"/>
        <w:contextualSpacing/>
        <w:rPr>
          <w:rFonts w:cs="宋体" w:asciiTheme="minorEastAsia" w:hAnsiTheme="minorEastAsia"/>
          <w:vanish/>
          <w:kern w:val="0"/>
          <w:szCs w:val="21"/>
        </w:rPr>
      </w:pPr>
    </w:p>
    <w:p w14:paraId="504A430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23.4 </w:t>
      </w:r>
      <w:r>
        <w:rPr>
          <w:rFonts w:hint="eastAsia" w:cs="宋体" w:asciiTheme="minorEastAsia" w:hAnsiTheme="minorEastAsia"/>
          <w:kern w:val="0"/>
          <w:szCs w:val="21"/>
        </w:rPr>
        <w:t>评审专家发现本人与参加采购活动的供应商有利害关系的，应当主动提出回避。采购人或者集中采购机构发现评审专家与参加采购活动的供应商有利害关系的，应当要求其回避。</w:t>
      </w:r>
    </w:p>
    <w:p w14:paraId="2CF9899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23.5 </w:t>
      </w:r>
      <w:r>
        <w:rPr>
          <w:rFonts w:hint="eastAsia" w:cs="宋体" w:asciiTheme="minorEastAsia" w:hAnsiTheme="minorEastAsia"/>
          <w:kern w:val="0"/>
          <w:szCs w:val="21"/>
        </w:rPr>
        <w:t>采购人不得担任谈判小组组长。</w:t>
      </w:r>
    </w:p>
    <w:p w14:paraId="728BC2F1">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23.6 </w:t>
      </w:r>
      <w:r>
        <w:rPr>
          <w:rFonts w:hint="eastAsia" w:cs="宋体" w:asciiTheme="minorEastAsia" w:hAnsiTheme="minorEastAsia"/>
          <w:kern w:val="0"/>
          <w:szCs w:val="21"/>
        </w:rPr>
        <w:t>谈判小组成员名单在成交结果公告前应当保密。</w:t>
      </w:r>
    </w:p>
    <w:p w14:paraId="24F35AFD">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24.</w:t>
      </w:r>
      <w:r>
        <w:rPr>
          <w:rFonts w:hint="eastAsia" w:cs="宋体" w:asciiTheme="minorEastAsia" w:hAnsiTheme="minorEastAsia"/>
          <w:b/>
          <w:kern w:val="0"/>
          <w:szCs w:val="21"/>
        </w:rPr>
        <w:t>资格审查和符合性审查</w:t>
      </w:r>
    </w:p>
    <w:p w14:paraId="400B8564">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24.1 </w:t>
      </w:r>
      <w:r>
        <w:rPr>
          <w:rFonts w:hint="eastAsia" w:cs="宋体" w:asciiTheme="minorEastAsia" w:hAnsiTheme="minorEastAsia"/>
          <w:kern w:val="0"/>
          <w:szCs w:val="21"/>
        </w:rPr>
        <w:t>资格审查：谈判小组依据有关法律法规和谈判文件的规定对供应商的资格进行审查。</w:t>
      </w:r>
    </w:p>
    <w:p w14:paraId="73FDCB82">
      <w:pPr>
        <w:pStyle w:val="55"/>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b/>
          <w:kern w:val="0"/>
          <w:szCs w:val="21"/>
        </w:rPr>
        <w:t>本项目具体资格审查详见（第六章 资格审查与评审）</w:t>
      </w:r>
      <w:r>
        <w:rPr>
          <w:rFonts w:hint="eastAsia" w:cs="宋体" w:asciiTheme="minorEastAsia" w:hAnsiTheme="minorEastAsia"/>
          <w:kern w:val="0"/>
          <w:szCs w:val="21"/>
        </w:rPr>
        <w:t>。</w:t>
      </w:r>
    </w:p>
    <w:p w14:paraId="7F102569">
      <w:pPr>
        <w:pStyle w:val="55"/>
        <w:numPr>
          <w:ilvl w:val="0"/>
          <w:numId w:val="8"/>
        </w:numPr>
        <w:autoSpaceDE w:val="0"/>
        <w:autoSpaceDN w:val="0"/>
        <w:spacing w:line="360" w:lineRule="auto"/>
        <w:ind w:firstLineChars="0"/>
        <w:contextualSpacing/>
        <w:rPr>
          <w:rFonts w:cs="宋体" w:asciiTheme="minorEastAsia" w:hAnsiTheme="minorEastAsia"/>
          <w:vanish/>
          <w:kern w:val="0"/>
          <w:szCs w:val="21"/>
        </w:rPr>
      </w:pPr>
    </w:p>
    <w:p w14:paraId="0F7EA77B">
      <w:pPr>
        <w:pStyle w:val="55"/>
        <w:numPr>
          <w:ilvl w:val="0"/>
          <w:numId w:val="8"/>
        </w:numPr>
        <w:autoSpaceDE w:val="0"/>
        <w:autoSpaceDN w:val="0"/>
        <w:spacing w:line="360" w:lineRule="auto"/>
        <w:ind w:firstLineChars="0"/>
        <w:contextualSpacing/>
        <w:rPr>
          <w:rFonts w:cs="宋体" w:asciiTheme="minorEastAsia" w:hAnsiTheme="minorEastAsia"/>
          <w:vanish/>
          <w:kern w:val="0"/>
          <w:szCs w:val="21"/>
        </w:rPr>
      </w:pPr>
    </w:p>
    <w:p w14:paraId="4E15E64D">
      <w:pPr>
        <w:pStyle w:val="55"/>
        <w:numPr>
          <w:ilvl w:val="1"/>
          <w:numId w:val="8"/>
        </w:numPr>
        <w:autoSpaceDE w:val="0"/>
        <w:autoSpaceDN w:val="0"/>
        <w:spacing w:line="360" w:lineRule="auto"/>
        <w:ind w:firstLineChars="0"/>
        <w:contextualSpacing/>
        <w:rPr>
          <w:rFonts w:cs="宋体" w:asciiTheme="minorEastAsia" w:hAnsiTheme="minorEastAsia"/>
          <w:vanish/>
          <w:kern w:val="0"/>
          <w:szCs w:val="21"/>
        </w:rPr>
      </w:pPr>
    </w:p>
    <w:p w14:paraId="4E59701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24.2 </w:t>
      </w:r>
      <w:r>
        <w:rPr>
          <w:rFonts w:hint="eastAsia" w:cs="宋体" w:asciiTheme="minorEastAsia" w:hAnsiTheme="minorEastAsia"/>
          <w:kern w:val="0"/>
          <w:szCs w:val="21"/>
        </w:rPr>
        <w:t>符合性审查：依据谈判文件的规定，从响应文件的有效性、完整性和对谈判文件的响应程度进行审查，以确定是否对谈判文件的全部实质性要求作出响应。</w:t>
      </w:r>
    </w:p>
    <w:p w14:paraId="07C1AA3B">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25.</w:t>
      </w:r>
      <w:r>
        <w:rPr>
          <w:rFonts w:hint="eastAsia" w:cs="宋体" w:asciiTheme="minorEastAsia" w:hAnsiTheme="minorEastAsia"/>
          <w:b/>
          <w:kern w:val="0"/>
          <w:szCs w:val="21"/>
        </w:rPr>
        <w:t>响应文件的澄清</w:t>
      </w:r>
    </w:p>
    <w:p w14:paraId="518372B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25.1 </w:t>
      </w:r>
      <w:r>
        <w:rPr>
          <w:rFonts w:ascii="ˎ̥" w:hAnsi="ˎ̥"/>
        </w:rPr>
        <w:t>谈判小组在对响应文件的有效性、完整性和响应程度进行审查时，可以要求供应商对响应文件中含义不明确、同类问题表述不一致或者有明显文字和计算错误的内容等作出必要的澄清、说明或者更正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Cs w:val="21"/>
        </w:rPr>
        <w:t>。</w:t>
      </w:r>
      <w:r>
        <w:rPr>
          <w:rFonts w:ascii="ˎ̥" w:hAnsi="ˎ̥"/>
        </w:rPr>
        <w:t>供应商的澄清、说明或者更正不得超出响应文件的范围或者改变响应文件的实质性内容</w:t>
      </w:r>
      <w:r>
        <w:rPr>
          <w:rFonts w:hint="eastAsia" w:ascii="ˎ̥" w:hAnsi="ˎ̥"/>
        </w:rPr>
        <w:t>。</w:t>
      </w:r>
    </w:p>
    <w:p w14:paraId="30E0525D">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25.2 </w:t>
      </w:r>
      <w:r>
        <w:rPr>
          <w:rFonts w:hint="eastAsia" w:cs="宋体" w:asciiTheme="minorEastAsia" w:hAnsiTheme="minorEastAsia"/>
          <w:kern w:val="0"/>
          <w:szCs w:val="21"/>
        </w:rPr>
        <w:t>供应商的澄清、说明或者更正应当采用书面</w:t>
      </w:r>
      <w:r>
        <w:rPr>
          <w:rFonts w:hint="eastAsia" w:ascii="ˎ̥" w:hAnsi="ˎ̥"/>
        </w:rPr>
        <w:t>形式，</w:t>
      </w:r>
      <w:r>
        <w:rPr>
          <w:rFonts w:ascii="ˎ̥" w:hAnsi="ˎ̥"/>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rPr>
        <w:t>。供应商的澄清、说明或者补正不得超出</w:t>
      </w:r>
      <w:r>
        <w:rPr>
          <w:rFonts w:hint="eastAsia" w:cs="宋体" w:asciiTheme="minorEastAsia" w:hAnsiTheme="minorEastAsia"/>
          <w:kern w:val="0"/>
          <w:szCs w:val="21"/>
        </w:rPr>
        <w:t>投标文件的范围或者改变响应文件的实质性内容。</w:t>
      </w:r>
    </w:p>
    <w:p w14:paraId="5234D4A3">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25.3 </w:t>
      </w:r>
      <w:r>
        <w:rPr>
          <w:rFonts w:hint="eastAsia" w:cs="宋体" w:asciiTheme="minorEastAsia" w:hAnsiTheme="minorEastAsia"/>
          <w:kern w:val="0"/>
          <w:szCs w:val="21"/>
        </w:rPr>
        <w:t>供应商的澄清文件是其响应文件的组成部分。</w:t>
      </w:r>
    </w:p>
    <w:p w14:paraId="73C9EEE7">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26.</w:t>
      </w:r>
      <w:r>
        <w:rPr>
          <w:rFonts w:hint="eastAsia" w:cs="宋体" w:asciiTheme="minorEastAsia" w:hAnsiTheme="minorEastAsia"/>
          <w:b/>
          <w:kern w:val="0"/>
          <w:szCs w:val="21"/>
        </w:rPr>
        <w:t>响应文件报价出现前后不一致的修正</w:t>
      </w:r>
    </w:p>
    <w:p w14:paraId="3B49F0F3">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26.1 </w:t>
      </w:r>
      <w:r>
        <w:rPr>
          <w:rFonts w:hint="eastAsia" w:cs="宋体" w:asciiTheme="minorEastAsia" w:hAnsiTheme="minorEastAsia"/>
          <w:kern w:val="0"/>
          <w:szCs w:val="21"/>
        </w:rPr>
        <w:t>大写金额和小写金额不一致的，以大写金额为准；</w:t>
      </w:r>
    </w:p>
    <w:p w14:paraId="4CF6EB1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26.2 </w:t>
      </w:r>
      <w:r>
        <w:rPr>
          <w:rFonts w:hint="eastAsia" w:cs="宋体" w:asciiTheme="minorEastAsia" w:hAnsiTheme="minorEastAsia"/>
          <w:kern w:val="0"/>
          <w:szCs w:val="21"/>
        </w:rPr>
        <w:t>单价金额小数点或者百分比有明显错位的，以开标一览表的总价为准，并修改单价；</w:t>
      </w:r>
    </w:p>
    <w:p w14:paraId="479E2A3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26.3 </w:t>
      </w: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06AE0F19">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27.</w:t>
      </w:r>
      <w:r>
        <w:rPr>
          <w:rFonts w:hint="eastAsia" w:cs="宋体" w:asciiTheme="minorEastAsia" w:hAnsiTheme="minorEastAsia"/>
          <w:b/>
          <w:kern w:val="0"/>
          <w:szCs w:val="21"/>
        </w:rPr>
        <w:t>响应无效情形</w:t>
      </w:r>
    </w:p>
    <w:p w14:paraId="7D559481">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 </w:t>
      </w:r>
      <w:r>
        <w:rPr>
          <w:rFonts w:hint="eastAsia" w:cs="宋体" w:asciiTheme="minorEastAsia" w:hAnsiTheme="minorEastAsia"/>
          <w:kern w:val="0"/>
          <w:szCs w:val="21"/>
        </w:rPr>
        <w:t>响应文件属下列情况之一的，按照无效响应处理：</w:t>
      </w:r>
    </w:p>
    <w:p w14:paraId="62CA3B5D">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1769A443">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734DE6E3">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39CAA00">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344494F5">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2B8A3B56">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CF6921B">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23B20E03">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38885B51">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1BA4A892">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18643F5C">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281E2B73">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762C924">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623B213B">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37692E78">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0DF59BCC">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3015D344">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7F952098">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FF2C160">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6E82CBDD">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2776B3CA">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6E3B9258">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E7CB625">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02369B9">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3883B722">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78EA2BCF">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50157D9">
      <w:pPr>
        <w:pStyle w:val="55"/>
        <w:numPr>
          <w:ilvl w:val="0"/>
          <w:numId w:val="0"/>
        </w:numPr>
        <w:autoSpaceDE w:val="0"/>
        <w:autoSpaceDN w:val="0"/>
        <w:spacing w:line="360" w:lineRule="auto"/>
        <w:ind w:left="30"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27.1.1 </w:t>
      </w:r>
      <w:r>
        <w:rPr>
          <w:rFonts w:hint="eastAsia" w:cs="宋体" w:asciiTheme="minorEastAsia" w:hAnsiTheme="minorEastAsia"/>
          <w:kern w:val="0"/>
          <w:szCs w:val="21"/>
        </w:rPr>
        <w:t>未按照谈判文件的规定提交《禹州市政府采购供应商信用承诺函》的；</w:t>
      </w:r>
    </w:p>
    <w:p w14:paraId="4F6BA94E">
      <w:pPr>
        <w:pStyle w:val="55"/>
        <w:numPr>
          <w:ilvl w:val="0"/>
          <w:numId w:val="0"/>
        </w:numPr>
        <w:autoSpaceDE w:val="0"/>
        <w:autoSpaceDN w:val="0"/>
        <w:spacing w:line="360" w:lineRule="auto"/>
        <w:ind w:left="30"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27.1.2 </w:t>
      </w:r>
      <w:r>
        <w:rPr>
          <w:rFonts w:hint="eastAsia" w:cs="宋体" w:asciiTheme="minorEastAsia" w:hAnsiTheme="minorEastAsia"/>
          <w:kern w:val="0"/>
          <w:szCs w:val="21"/>
        </w:rPr>
        <w:t>未按照谈判文件的规定提交谈判承诺函的；</w:t>
      </w:r>
    </w:p>
    <w:p w14:paraId="3CC63F90">
      <w:pPr>
        <w:pStyle w:val="55"/>
        <w:numPr>
          <w:ilvl w:val="0"/>
          <w:numId w:val="0"/>
        </w:numPr>
        <w:autoSpaceDE w:val="0"/>
        <w:autoSpaceDN w:val="0"/>
        <w:spacing w:line="360" w:lineRule="auto"/>
        <w:ind w:left="30"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27.1.3 </w:t>
      </w:r>
      <w:r>
        <w:rPr>
          <w:rFonts w:hint="eastAsia" w:cs="宋体" w:asciiTheme="minorEastAsia" w:hAnsiTheme="minorEastAsia"/>
          <w:kern w:val="0"/>
          <w:szCs w:val="21"/>
        </w:rPr>
        <w:t>响应文件未按谈判文件要求签署、盖章的；</w:t>
      </w:r>
    </w:p>
    <w:p w14:paraId="0DD4DBBA">
      <w:pPr>
        <w:pStyle w:val="55"/>
        <w:numPr>
          <w:ilvl w:val="0"/>
          <w:numId w:val="0"/>
        </w:numPr>
        <w:autoSpaceDE w:val="0"/>
        <w:autoSpaceDN w:val="0"/>
        <w:spacing w:line="360" w:lineRule="auto"/>
        <w:ind w:left="30"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27.1.4 </w:t>
      </w:r>
      <w:r>
        <w:rPr>
          <w:rFonts w:hint="eastAsia" w:cs="宋体" w:asciiTheme="minorEastAsia" w:hAnsiTheme="minorEastAsia"/>
          <w:kern w:val="0"/>
          <w:szCs w:val="21"/>
        </w:rPr>
        <w:t>报价超过谈判文件中规定的预算金额的；</w:t>
      </w:r>
    </w:p>
    <w:p w14:paraId="61221EB2">
      <w:pPr>
        <w:pStyle w:val="55"/>
        <w:numPr>
          <w:ilvl w:val="0"/>
          <w:numId w:val="0"/>
        </w:numPr>
        <w:autoSpaceDE w:val="0"/>
        <w:autoSpaceDN w:val="0"/>
        <w:spacing w:line="360" w:lineRule="auto"/>
        <w:ind w:left="30"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27.1.5 </w:t>
      </w:r>
      <w:r>
        <w:rPr>
          <w:rFonts w:hint="eastAsia" w:cs="宋体" w:asciiTheme="minorEastAsia" w:hAnsiTheme="minorEastAsia"/>
          <w:kern w:val="0"/>
          <w:szCs w:val="21"/>
        </w:rPr>
        <w:t>响应文件含有采购人不能接受的附加条件的。</w:t>
      </w:r>
    </w:p>
    <w:p w14:paraId="3865805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 </w:t>
      </w:r>
      <w:r>
        <w:rPr>
          <w:rFonts w:hint="eastAsia" w:cs="宋体" w:asciiTheme="minorEastAsia" w:hAnsiTheme="minorEastAsia"/>
          <w:kern w:val="0"/>
          <w:szCs w:val="21"/>
        </w:rPr>
        <w:t>根据《河南省财政厅关于防范供应商串通投标促进政府采购公平竞争的通知》（豫财购﹝2021﹞6号）要求，参与同一个标段的供应商存在下列情形之一的，其投标文件无效：</w:t>
      </w:r>
    </w:p>
    <w:p w14:paraId="111E9C5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27.2.1 </w:t>
      </w:r>
      <w:r>
        <w:rPr>
          <w:rFonts w:hint="eastAsia" w:cs="宋体" w:asciiTheme="minorEastAsia" w:hAnsiTheme="minorEastAsia"/>
          <w:kern w:val="0"/>
          <w:szCs w:val="21"/>
        </w:rPr>
        <w:t>不同供应商的电子响应文件上传计算机的网卡MAC地址、CPU序列号和硬盘序列号等硬件信息相同的；</w:t>
      </w:r>
    </w:p>
    <w:p w14:paraId="65FB4AC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27.2.2 </w:t>
      </w:r>
      <w:r>
        <w:rPr>
          <w:rFonts w:hint="eastAsia" w:cs="宋体" w:asciiTheme="minorEastAsia" w:hAnsiTheme="minorEastAsia"/>
          <w:kern w:val="0"/>
          <w:szCs w:val="21"/>
        </w:rPr>
        <w:t>不同供应商的响应文件由同一电子设备编制、打印加密或者上传；</w:t>
      </w:r>
    </w:p>
    <w:p w14:paraId="7660B30A">
      <w:pPr>
        <w:pStyle w:val="55"/>
        <w:numPr>
          <w:ilvl w:val="0"/>
          <w:numId w:val="0"/>
        </w:numPr>
        <w:autoSpaceDE w:val="0"/>
        <w:autoSpaceDN w:val="0"/>
        <w:spacing w:line="360" w:lineRule="auto"/>
        <w:ind w:leftChars="0"/>
        <w:contextualSpacing/>
        <w:outlineLvl w:val="4"/>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27.2.3 </w:t>
      </w:r>
      <w:r>
        <w:rPr>
          <w:rFonts w:hint="eastAsia" w:cs="宋体" w:asciiTheme="minorEastAsia" w:hAnsiTheme="minorEastAsia"/>
          <w:kern w:val="0"/>
          <w:szCs w:val="21"/>
        </w:rPr>
        <w:t>不同供应商的响应文件由同一电子设备打印、复印；</w:t>
      </w:r>
    </w:p>
    <w:p w14:paraId="7DAD5FE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27.2.4 </w:t>
      </w:r>
      <w:r>
        <w:rPr>
          <w:rFonts w:hint="eastAsia" w:cs="宋体" w:asciiTheme="minorEastAsia" w:hAnsiTheme="minorEastAsia"/>
          <w:kern w:val="0"/>
          <w:szCs w:val="21"/>
        </w:rPr>
        <w:t>不同供应商的响应文件由同一人送达或者分发，或者不同供应商联系人为同一人或不同联系人的联系电话一致的；</w:t>
      </w:r>
    </w:p>
    <w:p w14:paraId="00131DE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27.2.5 </w:t>
      </w:r>
      <w:r>
        <w:rPr>
          <w:rFonts w:hint="eastAsia" w:cs="宋体" w:asciiTheme="minorEastAsia" w:hAnsiTheme="minorEastAsia"/>
          <w:kern w:val="0"/>
          <w:szCs w:val="21"/>
        </w:rPr>
        <w:t>不同供应商的响应文件的内容存在两处以上细节错误一致；</w:t>
      </w:r>
    </w:p>
    <w:p w14:paraId="640B6A0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27.2.6 </w:t>
      </w:r>
      <w:r>
        <w:rPr>
          <w:rFonts w:hint="eastAsia" w:cs="宋体" w:asciiTheme="minorEastAsia" w:hAnsiTheme="minorEastAsia"/>
          <w:kern w:val="0"/>
          <w:szCs w:val="21"/>
        </w:rPr>
        <w:t>不同供应商的法定代表人、委托代理人、项目经理、项目负责人等由同一个单位缴纳社会保险或者领取报酬的；</w:t>
      </w:r>
    </w:p>
    <w:p w14:paraId="61DC87F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27.2.7 </w:t>
      </w:r>
      <w:r>
        <w:rPr>
          <w:rFonts w:hint="eastAsia" w:cs="宋体" w:asciiTheme="minorEastAsia" w:hAnsiTheme="minorEastAsia"/>
          <w:kern w:val="0"/>
          <w:szCs w:val="21"/>
        </w:rPr>
        <w:t>不同供应商响应文件中法定代表人或者负责人签字出自同一人之手；</w:t>
      </w:r>
    </w:p>
    <w:p w14:paraId="5BD4C91D">
      <w:pPr>
        <w:pStyle w:val="55"/>
        <w:numPr>
          <w:ilvl w:val="0"/>
          <w:numId w:val="0"/>
        </w:numPr>
        <w:autoSpaceDE w:val="0"/>
        <w:autoSpaceDN w:val="0"/>
        <w:spacing w:line="360" w:lineRule="auto"/>
        <w:ind w:leftChars="0"/>
        <w:contextualSpacing/>
        <w:outlineLvl w:val="4"/>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27.2.8 </w:t>
      </w:r>
      <w:r>
        <w:rPr>
          <w:rFonts w:hint="eastAsia" w:cs="宋体" w:asciiTheme="minorEastAsia" w:hAnsiTheme="minorEastAsia"/>
          <w:kern w:val="0"/>
          <w:szCs w:val="21"/>
        </w:rPr>
        <w:t>其它涉嫌串通的情形。</w:t>
      </w:r>
    </w:p>
    <w:p w14:paraId="3E08DBB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 </w:t>
      </w:r>
      <w:r>
        <w:rPr>
          <w:rFonts w:hint="eastAsia" w:cs="宋体" w:asciiTheme="minorEastAsia" w:hAnsiTheme="minorEastAsia"/>
          <w:kern w:val="0"/>
          <w:szCs w:val="21"/>
        </w:rPr>
        <w:t>有下列情形之一的，视为供应商串通谈判，其响应无效：</w:t>
      </w:r>
    </w:p>
    <w:p w14:paraId="0966254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27.3.1 </w:t>
      </w:r>
      <w:r>
        <w:rPr>
          <w:rFonts w:hint="eastAsia" w:cs="宋体" w:asciiTheme="minorEastAsia" w:hAnsiTheme="minorEastAsia"/>
          <w:kern w:val="0"/>
          <w:szCs w:val="21"/>
        </w:rPr>
        <w:t>不同供应商的响应文件由同一单位或者个人编制；</w:t>
      </w:r>
    </w:p>
    <w:p w14:paraId="14624EF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27.3.2 </w:t>
      </w:r>
      <w:r>
        <w:rPr>
          <w:rFonts w:hint="eastAsia" w:cs="宋体" w:asciiTheme="minorEastAsia" w:hAnsiTheme="minorEastAsia"/>
          <w:kern w:val="0"/>
          <w:szCs w:val="21"/>
        </w:rPr>
        <w:t>不同供应商委托同一单位或者个人办理响应事宜；</w:t>
      </w:r>
    </w:p>
    <w:p w14:paraId="1838DA5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27.3.3 </w:t>
      </w:r>
      <w:r>
        <w:rPr>
          <w:rFonts w:hint="eastAsia" w:cs="宋体" w:asciiTheme="minorEastAsia" w:hAnsiTheme="minorEastAsia"/>
          <w:kern w:val="0"/>
          <w:szCs w:val="21"/>
        </w:rPr>
        <w:t>不同供应商的响应文件载明的项目管理成员或者联系人员为同一人；</w:t>
      </w:r>
    </w:p>
    <w:p w14:paraId="3D2465F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27.3.4 </w:t>
      </w:r>
      <w:r>
        <w:rPr>
          <w:rFonts w:hint="eastAsia" w:cs="宋体" w:asciiTheme="minorEastAsia" w:hAnsiTheme="minorEastAsia"/>
          <w:kern w:val="0"/>
          <w:szCs w:val="21"/>
        </w:rPr>
        <w:t>不同供应商的响应文件异常一致或者投标报价呈规律性差异；</w:t>
      </w:r>
    </w:p>
    <w:p w14:paraId="478B6310">
      <w:pPr>
        <w:pStyle w:val="55"/>
        <w:numPr>
          <w:ilvl w:val="0"/>
          <w:numId w:val="0"/>
        </w:numPr>
        <w:autoSpaceDE w:val="0"/>
        <w:autoSpaceDN w:val="0"/>
        <w:spacing w:line="360" w:lineRule="auto"/>
        <w:ind w:leftChars="0"/>
        <w:contextualSpacing/>
        <w:outlineLvl w:val="4"/>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27.3.5 </w:t>
      </w:r>
      <w:r>
        <w:rPr>
          <w:rFonts w:hint="eastAsia" w:cs="宋体" w:asciiTheme="minorEastAsia" w:hAnsiTheme="minorEastAsia"/>
          <w:kern w:val="0"/>
          <w:szCs w:val="21"/>
        </w:rPr>
        <w:t>不同供应商的响应文件相互混装。</w:t>
      </w:r>
    </w:p>
    <w:p w14:paraId="07ABDBDA">
      <w:pPr>
        <w:pStyle w:val="55"/>
        <w:numPr>
          <w:ilvl w:val="0"/>
          <w:numId w:val="0"/>
        </w:numPr>
        <w:autoSpaceDE w:val="0"/>
        <w:autoSpaceDN w:val="0"/>
        <w:adjustRightInd w:val="0"/>
        <w:spacing w:line="360" w:lineRule="auto"/>
        <w:ind w:leftChars="0"/>
        <w:contextualSpacing/>
        <w:rPr>
          <w:rFonts w:ascii="ˎ̥" w:hAnsi="ˎ̥"/>
        </w:rPr>
      </w:pPr>
      <w:r>
        <w:rPr>
          <w:rFonts w:hint="eastAsia" w:cs="宋体" w:asciiTheme="minorEastAsia" w:hAnsiTheme="minorEastAsia"/>
          <w:kern w:val="0"/>
          <w:szCs w:val="21"/>
          <w:lang w:val="en-US" w:eastAsia="zh-CN"/>
        </w:rPr>
        <w:t xml:space="preserve">27.4 </w:t>
      </w:r>
      <w:r>
        <w:rPr>
          <w:rFonts w:hint="eastAsia" w:cs="宋体" w:asciiTheme="minorEastAsia" w:hAnsiTheme="minorEastAsia"/>
          <w:kern w:val="0"/>
          <w:szCs w:val="21"/>
        </w:rPr>
        <w:t>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p w14:paraId="6531804D">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27.5 </w:t>
      </w:r>
      <w:r>
        <w:rPr>
          <w:rFonts w:hint="eastAsia" w:cs="宋体" w:asciiTheme="minorEastAsia" w:hAnsiTheme="minorEastAsia"/>
          <w:kern w:val="0"/>
          <w:szCs w:val="21"/>
        </w:rPr>
        <w:t>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谈判响应无效。</w:t>
      </w:r>
    </w:p>
    <w:p w14:paraId="77C86DED">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27.6 </w:t>
      </w:r>
      <w:r>
        <w:rPr>
          <w:rFonts w:hint="eastAsia" w:cs="宋体" w:asciiTheme="minorEastAsia" w:hAnsiTheme="minorEastAsia"/>
          <w:kern w:val="0"/>
          <w:szCs w:val="21"/>
        </w:rPr>
        <w:t>法律法规和响应文件规定的其他无效情形。</w:t>
      </w:r>
    </w:p>
    <w:p w14:paraId="26606AC3">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28.</w:t>
      </w:r>
      <w:r>
        <w:rPr>
          <w:rFonts w:hint="eastAsia" w:cs="宋体" w:asciiTheme="minorEastAsia" w:hAnsiTheme="minorEastAsia"/>
          <w:b/>
          <w:kern w:val="0"/>
          <w:szCs w:val="21"/>
        </w:rPr>
        <w:t>响应文件评审与谈判</w:t>
      </w:r>
    </w:p>
    <w:p w14:paraId="5D2A11B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28.1 </w:t>
      </w:r>
      <w:r>
        <w:rPr>
          <w:rFonts w:cs="宋体" w:asciiTheme="minorEastAsia" w:hAnsiTheme="minorEastAsia"/>
          <w:kern w:val="0"/>
          <w:szCs w:val="21"/>
        </w:rPr>
        <w:t>谈判小组应当对响应文件进行评审，并根据谈判文件规定的程序、评定成交的标准等事项与实质性响应谈判文件要求的供应商进行谈判。未实质性响应谈判文件的响应文件按无效处理，谈判小组应当告知有关供应商</w:t>
      </w:r>
      <w:r>
        <w:rPr>
          <w:rFonts w:hint="eastAsia" w:cs="宋体" w:asciiTheme="minorEastAsia" w:hAnsiTheme="minorEastAsia"/>
          <w:kern w:val="0"/>
          <w:szCs w:val="21"/>
        </w:rPr>
        <w:t>。</w:t>
      </w:r>
    </w:p>
    <w:p w14:paraId="69C3E2F9">
      <w:pPr>
        <w:pStyle w:val="55"/>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28.2 异常低价审查。 </w:t>
      </w:r>
    </w:p>
    <w:p w14:paraId="46C2D2E1">
      <w:pPr>
        <w:pStyle w:val="55"/>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28.2.1 评审中出现下列情形之一的，评标委员会应当启动异常低价投标审查程序：</w:t>
      </w:r>
    </w:p>
    <w:p w14:paraId="0E702717">
      <w:pPr>
        <w:pStyle w:val="55"/>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55"/>
        <w:numPr>
          <w:ilvl w:val="0"/>
          <w:numId w:val="0"/>
        </w:numPr>
        <w:autoSpaceDE w:val="0"/>
        <w:autoSpaceDN w:val="0"/>
        <w:spacing w:line="360" w:lineRule="auto"/>
        <w:ind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（2）投标报价低于通过符合性审查的次低报价供应商投标报价50%的，即投标报价〈通过符合性审查的次低报价供应商投标报价×50%；</w:t>
      </w:r>
    </w:p>
    <w:p w14:paraId="156EF4F7">
      <w:pPr>
        <w:pStyle w:val="55"/>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（3）投标报价低于采购项目最高限价45%的，即投标报价〈采购项目最高限价×45%； </w:t>
      </w:r>
    </w:p>
    <w:p w14:paraId="1EB344D9">
      <w:pPr>
        <w:pStyle w:val="55"/>
        <w:numPr>
          <w:ilvl w:val="0"/>
          <w:numId w:val="0"/>
        </w:numPr>
        <w:autoSpaceDE w:val="0"/>
        <w:autoSpaceDN w:val="0"/>
        <w:spacing w:line="360" w:lineRule="auto"/>
        <w:ind w:leftChars="0" w:firstLine="420" w:firstLineChars="200"/>
        <w:contextualSpacing/>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（4）评标委员会基于专业判断，认为供应商报价过低，有可能影响产品质量或者不能诚信履约的 其他情形。</w:t>
      </w:r>
    </w:p>
    <w:p w14:paraId="7E6C0D1D">
      <w:pPr>
        <w:pStyle w:val="55"/>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（5）相关法律法规对供应商报价有规定的，从其规定。</w:t>
      </w:r>
    </w:p>
    <w:p w14:paraId="68AADE2C">
      <w:pPr>
        <w:pStyle w:val="55"/>
        <w:numPr>
          <w:ilvl w:val="0"/>
          <w:numId w:val="0"/>
        </w:numPr>
        <w:autoSpaceDE w:val="0"/>
        <w:autoSpaceDN w:val="0"/>
        <w:spacing w:line="360" w:lineRule="auto"/>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28.2.2 评标委员会启动异常低价投标审查后，属于前述第1项至第4项情形的，应当要求相关供应 商在评审现场规定时间内（给予供应商的时间不少于60分钟）对投标价格作出解释，提供项目具体成本测算等与报价合理性相关的书面说明及必要的证明材料，包括但不限于原材料成本、人工 成本、制造费用等。其中，属于第3项情形，供应商已随投标文件一并提交相关书面说明及必要的 证明材料的，在评审现场可不再重复提交。</w:t>
      </w:r>
    </w:p>
    <w:p w14:paraId="43DEE962">
      <w:pPr>
        <w:pStyle w:val="55"/>
        <w:numPr>
          <w:ilvl w:val="0"/>
          <w:numId w:val="0"/>
        </w:numPr>
        <w:autoSpaceDE w:val="0"/>
        <w:autoSpaceDN w:val="0"/>
        <w:spacing w:line="360" w:lineRule="auto"/>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 28.2.3 评标委员会依据专业经验，参考同类项目中标价格、类似产品市场价格水平、行业人工费 用标准、国家有关部门指导行业协会发布的行业平均成本等情况，对报价合理性进行判断。投标供应商不能提供书面说明、证明材料，或者提供的书面说明、证明材料不能证明其报价合理性的， 评标委员会应当将其作为无效投标处理。</w:t>
      </w:r>
    </w:p>
    <w:p w14:paraId="0B40CD82">
      <w:pPr>
        <w:pStyle w:val="55"/>
        <w:numPr>
          <w:ilvl w:val="0"/>
          <w:numId w:val="0"/>
        </w:numPr>
        <w:autoSpaceDE w:val="0"/>
        <w:autoSpaceDN w:val="0"/>
        <w:spacing w:line="360" w:lineRule="auto"/>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28.3 在谈判中，谈判的任何一方不得透露与谈判有关的其他供应商的技术资料、价格和其他信息。</w:t>
      </w:r>
    </w:p>
    <w:p w14:paraId="05710558">
      <w:pPr>
        <w:pStyle w:val="55"/>
        <w:numPr>
          <w:ilvl w:val="0"/>
          <w:numId w:val="0"/>
        </w:numPr>
        <w:autoSpaceDE w:val="0"/>
        <w:autoSpaceDN w:val="0"/>
        <w:spacing w:line="360" w:lineRule="auto"/>
        <w:contextualSpacing/>
        <w:rPr>
          <w:rFonts w:cs="微软雅黑"/>
        </w:rPr>
      </w:pPr>
      <w:r>
        <w:rPr>
          <w:rFonts w:hint="eastAsia" w:cs="宋体" w:asciiTheme="minorEastAsia" w:hAnsiTheme="minorEastAsia"/>
          <w:color w:val="auto"/>
          <w:kern w:val="0"/>
          <w:szCs w:val="21"/>
          <w:highlight w:val="none"/>
          <w:lang w:val="en-US" w:eastAsia="zh-CN"/>
        </w:rPr>
        <w:t>28.4 在谈</w:t>
      </w:r>
      <w:r>
        <w:rPr>
          <w:rFonts w:cs="微软雅黑"/>
        </w:rPr>
        <w:t>判过程中，谈判小组可以根据谈判文件和谈判情况实质性变动采购需求中的技术、服务要求以及合同草案条款，但不得变动谈判文件中的其他内容。实质性变动的内容，须经采购人代表确认</w:t>
      </w:r>
      <w:r>
        <w:rPr>
          <w:rFonts w:hint="eastAsia" w:cs="微软雅黑"/>
        </w:rPr>
        <w:t>。</w:t>
      </w:r>
      <w:r>
        <w:rPr>
          <w:rFonts w:cs="微软雅黑"/>
        </w:rPr>
        <w:t>对谈判文件作出的实质性变动是谈判文件的有效组成部分，谈判小组应当及时以书面形式同时通知所有参加谈判的供应商</w:t>
      </w:r>
      <w:r>
        <w:rPr>
          <w:rFonts w:hint="eastAsia" w:cs="微软雅黑"/>
        </w:rPr>
        <w:t>。</w:t>
      </w:r>
    </w:p>
    <w:p w14:paraId="17A38FCC">
      <w:pPr>
        <w:pStyle w:val="55"/>
        <w:numPr>
          <w:ilvl w:val="0"/>
          <w:numId w:val="0"/>
        </w:numPr>
        <w:autoSpaceDE w:val="0"/>
        <w:autoSpaceDN w:val="0"/>
        <w:spacing w:line="360" w:lineRule="auto"/>
        <w:ind w:left="-29" w:leftChars="0"/>
        <w:contextualSpacing/>
        <w:rPr>
          <w:rFonts w:ascii="ˎ̥" w:hAnsi="ˎ̥"/>
        </w:rPr>
      </w:pPr>
      <w:r>
        <w:rPr>
          <w:rFonts w:hint="eastAsia" w:cs="宋体" w:asciiTheme="minorEastAsia" w:hAnsiTheme="minorEastAsia"/>
          <w:color w:val="auto"/>
          <w:kern w:val="0"/>
          <w:szCs w:val="21"/>
          <w:highlight w:val="none"/>
          <w:lang w:val="en-US" w:eastAsia="zh-CN"/>
        </w:rPr>
        <w:t>28.5 供</w:t>
      </w:r>
      <w:r>
        <w:rPr>
          <w:rFonts w:ascii="ˎ̥" w:hAnsi="ˎ̥"/>
        </w:rPr>
        <w:t>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r>
        <w:rPr>
          <w:rFonts w:hint="eastAsia" w:ascii="ˎ̥" w:hAnsi="ˎ̥"/>
        </w:rPr>
        <w:t>。</w:t>
      </w:r>
    </w:p>
    <w:p w14:paraId="3E085E22">
      <w:pPr>
        <w:pStyle w:val="55"/>
        <w:numPr>
          <w:ilvl w:val="0"/>
          <w:numId w:val="0"/>
        </w:numPr>
        <w:autoSpaceDE w:val="0"/>
        <w:autoSpaceDN w:val="0"/>
        <w:spacing w:line="360" w:lineRule="auto"/>
        <w:ind w:left="-29" w:leftChars="0"/>
        <w:contextualSpacing/>
        <w:rPr>
          <w:rFonts w:ascii="ˎ̥" w:hAnsi="ˎ̥"/>
        </w:rPr>
      </w:pPr>
      <w:r>
        <w:rPr>
          <w:rFonts w:hint="eastAsia" w:cs="宋体" w:asciiTheme="minorEastAsia" w:hAnsiTheme="minorEastAsia"/>
          <w:color w:val="auto"/>
          <w:kern w:val="0"/>
          <w:szCs w:val="21"/>
          <w:highlight w:val="none"/>
          <w:lang w:val="en-US" w:eastAsia="zh-CN"/>
        </w:rPr>
        <w:t xml:space="preserve">28.6 </w:t>
      </w:r>
      <w:r>
        <w:rPr>
          <w:rFonts w:ascii="ˎ̥" w:hAnsi="ˎ̥"/>
        </w:rPr>
        <w:t>谈判文件能够详细列明采购标的的技术、服务要求的，谈判结束后，谈判小组应当要求所有继续参加谈判的供应商在规定时间内提交最后报价，提交最后报价的供应商不得少于3家</w:t>
      </w:r>
      <w:r>
        <w:rPr>
          <w:rFonts w:hint="eastAsia" w:ascii="ˎ̥" w:hAnsi="ˎ̥"/>
        </w:rPr>
        <w:t>。</w:t>
      </w:r>
      <w:r>
        <w:rPr>
          <w:rFonts w:hint="eastAsia" w:cs="宋体" w:asciiTheme="minorEastAsia" w:hAnsiTheme="minorEastAsia"/>
          <w:kern w:val="0"/>
          <w:szCs w:val="21"/>
        </w:rPr>
        <w:t>（如符合《《政府采购非招标采购方式管理办法》》（财政部令第74号）第二十七条第二款中的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42107E27">
      <w:pPr>
        <w:autoSpaceDE w:val="0"/>
        <w:autoSpaceDN w:val="0"/>
        <w:spacing w:line="360" w:lineRule="auto"/>
        <w:contextualSpacing/>
        <w:rPr>
          <w:rFonts w:ascii="ˎ̥" w:hAnsi="ˎ̥"/>
        </w:rPr>
      </w:pPr>
      <w:r>
        <w:rPr>
          <w:rFonts w:ascii="ˎ̥" w:hAnsi="ˎ̥"/>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r>
        <w:rPr>
          <w:rFonts w:hint="eastAsia" w:ascii="ˎ̥" w:hAnsi="ˎ̥"/>
        </w:rPr>
        <w:t>。</w:t>
      </w:r>
    </w:p>
    <w:p w14:paraId="515C4DA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ascii="ˎ̥" w:hAnsi="ˎ̥" w:eastAsiaTheme="minorEastAsia" w:cstheme="minorBidi"/>
          <w:color w:val="FF0000"/>
          <w:kern w:val="2"/>
          <w:sz w:val="21"/>
          <w:szCs w:val="22"/>
          <w:lang w:val="en-US" w:eastAsia="zh-CN" w:bidi="ar-SA"/>
        </w:rPr>
      </w:pPr>
      <w:r>
        <w:rPr>
          <w:rFonts w:hint="eastAsia" w:cs="宋体" w:asciiTheme="minorEastAsia" w:hAnsiTheme="minorEastAsia" w:eastAsiaTheme="minorEastAsia"/>
          <w:color w:val="auto"/>
          <w:kern w:val="0"/>
          <w:sz w:val="21"/>
          <w:szCs w:val="21"/>
          <w:highlight w:val="none"/>
          <w:lang w:val="en-US" w:eastAsia="zh-CN" w:bidi="ar-SA"/>
        </w:rPr>
        <w:t>28.7 最后</w:t>
      </w:r>
      <w:r>
        <w:rPr>
          <w:rFonts w:ascii="ˎ̥" w:hAnsi="ˎ̥" w:eastAsiaTheme="minorEastAsia" w:cstheme="minorBidi"/>
          <w:kern w:val="2"/>
          <w:sz w:val="21"/>
          <w:szCs w:val="22"/>
          <w:lang w:val="en-US" w:eastAsia="zh-CN" w:bidi="ar-SA"/>
        </w:rPr>
        <w:t>报价是供应商响应文件的有效组成部分。</w:t>
      </w:r>
      <w:r>
        <w:rPr>
          <w:rFonts w:hint="eastAsia" w:ascii="ˎ̥" w:hAnsi="ˎ̥" w:eastAsiaTheme="minorEastAsia" w:cstheme="minorBidi"/>
          <w:kern w:val="2"/>
          <w:sz w:val="21"/>
          <w:szCs w:val="22"/>
          <w:lang w:val="en-US" w:eastAsia="zh-CN" w:bidi="ar-SA"/>
        </w:rPr>
        <w:t>（</w:t>
      </w:r>
      <w:r>
        <w:rPr>
          <w:rFonts w:hint="eastAsia" w:ascii="ˎ̥" w:hAnsi="ˎ̥" w:eastAsiaTheme="minorEastAsia" w:cstheme="minorBidi"/>
          <w:color w:val="FF0000"/>
          <w:kern w:val="2"/>
          <w:sz w:val="21"/>
          <w:szCs w:val="22"/>
          <w:lang w:val="en-US" w:eastAsia="zh-CN" w:bidi="ar-SA"/>
        </w:rPr>
        <w:t>特别提示：谈判小组应严格按照电子化评标系统规定的流程要求投标供应商使用CA数字证书登录许昌公共资源交易系统进行报价，禁止通过交易系统中的聊天通讯页面要求投标供应商提交报价、工程量清单等相关材料。</w:t>
      </w:r>
    </w:p>
    <w:p w14:paraId="7973EAFD">
      <w:pPr>
        <w:pStyle w:val="55"/>
        <w:numPr>
          <w:ilvl w:val="0"/>
          <w:numId w:val="0"/>
        </w:numPr>
        <w:autoSpaceDE w:val="0"/>
        <w:autoSpaceDN w:val="0"/>
        <w:spacing w:line="360" w:lineRule="auto"/>
        <w:ind w:left="-29" w:leftChars="0"/>
        <w:contextualSpacing/>
        <w:rPr>
          <w:rFonts w:hint="eastAsia" w:cs="宋体" w:asciiTheme="minorEastAsia" w:hAnsiTheme="minorEastAsia" w:eastAsiaTheme="minorEastAsia"/>
          <w:color w:val="auto"/>
          <w:kern w:val="0"/>
          <w:sz w:val="18"/>
          <w:szCs w:val="18"/>
          <w:highlight w:val="none"/>
          <w:lang w:val="en-US" w:eastAsia="zh-CN" w:bidi="ar-SA"/>
        </w:rPr>
      </w:pPr>
      <w:r>
        <w:rPr>
          <w:rFonts w:hint="eastAsia" w:cs="宋体" w:asciiTheme="minorEastAsia" w:hAnsiTheme="minorEastAsia" w:eastAsiaTheme="minorEastAsia"/>
          <w:color w:val="auto"/>
          <w:kern w:val="0"/>
          <w:sz w:val="18"/>
          <w:szCs w:val="18"/>
          <w:highlight w:val="none"/>
          <w:lang w:val="en-US" w:eastAsia="zh-CN" w:bidi="ar-SA"/>
        </w:rPr>
        <w:t>28.8 已提交响应文件的供应商，在提交最后报价之前，可以根据谈判情况退出谈判。</w:t>
      </w:r>
    </w:p>
    <w:p w14:paraId="6BB2D189">
      <w:pPr>
        <w:pStyle w:val="55"/>
        <w:numPr>
          <w:ilvl w:val="0"/>
          <w:numId w:val="0"/>
        </w:numPr>
        <w:autoSpaceDE w:val="0"/>
        <w:autoSpaceDN w:val="0"/>
        <w:spacing w:line="360" w:lineRule="auto"/>
        <w:contextualSpacing/>
        <w:rPr>
          <w:rFonts w:ascii="ˎ̥" w:hAnsi="ˎ̥" w:eastAsiaTheme="minorEastAsia" w:cstheme="minorBidi"/>
          <w:kern w:val="2"/>
          <w:sz w:val="21"/>
          <w:szCs w:val="22"/>
          <w:lang w:val="en-US" w:eastAsia="zh-CN" w:bidi="ar-SA"/>
        </w:rPr>
      </w:pPr>
      <w:r>
        <w:rPr>
          <w:rFonts w:hint="eastAsia" w:cs="宋体" w:asciiTheme="minorEastAsia" w:hAnsiTheme="minorEastAsia" w:eastAsiaTheme="minorEastAsia"/>
          <w:color w:val="auto"/>
          <w:kern w:val="0"/>
          <w:sz w:val="18"/>
          <w:szCs w:val="18"/>
          <w:highlight w:val="none"/>
          <w:lang w:val="en-US" w:eastAsia="zh-CN" w:bidi="ar-SA"/>
        </w:rPr>
        <w:t>28.9 按</w:t>
      </w:r>
      <w:r>
        <w:rPr>
          <w:rFonts w:hint="eastAsia" w:ascii="ˎ̥" w:hAnsi="ˎ̥" w:eastAsiaTheme="minorEastAsia" w:cstheme="minorBidi"/>
          <w:kern w:val="2"/>
          <w:sz w:val="21"/>
          <w:szCs w:val="22"/>
          <w:lang w:val="en-US" w:eastAsia="zh-CN" w:bidi="ar-SA"/>
        </w:rPr>
        <w:t>照《关于推进全流程电子化交易和在线监管工作有关问题的通知》（许公管办〔2019〕3号）规定，评审专家应严格按照要求查看“硬件特征码相”关信息并进行评审。</w:t>
      </w:r>
    </w:p>
    <w:p w14:paraId="12E54412">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29.</w:t>
      </w:r>
      <w:r>
        <w:rPr>
          <w:rFonts w:hint="eastAsia" w:cs="宋体" w:asciiTheme="minorEastAsia" w:hAnsiTheme="minorEastAsia"/>
          <w:b/>
          <w:kern w:val="0"/>
          <w:szCs w:val="21"/>
        </w:rPr>
        <w:t>评审方法与提出成交候选人</w:t>
      </w:r>
    </w:p>
    <w:p w14:paraId="03500031">
      <w:pPr>
        <w:pStyle w:val="55"/>
        <w:autoSpaceDE w:val="0"/>
        <w:autoSpaceDN w:val="0"/>
        <w:spacing w:line="360" w:lineRule="auto"/>
        <w:ind w:left="0" w:leftChars="0" w:firstLine="0" w:firstLineChars="0"/>
        <w:contextualSpacing/>
        <w:rPr>
          <w:rFonts w:cs="宋体" w:asciiTheme="minorEastAsia" w:hAnsiTheme="minorEastAsia"/>
          <w:kern w:val="0"/>
          <w:szCs w:val="21"/>
        </w:rPr>
      </w:pPr>
      <w:r>
        <w:rPr>
          <w:rFonts w:ascii="ˎ̥" w:hAnsi="ˎ̥"/>
        </w:rPr>
        <w:t>谈判小组应当从质量和服务均能满足采购文件实质性响应要求的供应商中，按照最后报价由低到高的顺序提出3名以上成交候选人，并编写评审报告。</w:t>
      </w:r>
    </w:p>
    <w:p w14:paraId="4A07A25C">
      <w:pPr>
        <w:tabs>
          <w:tab w:val="left" w:pos="1260"/>
        </w:tabs>
        <w:autoSpaceDE w:val="0"/>
        <w:autoSpaceDN w:val="0"/>
        <w:spacing w:line="360" w:lineRule="auto"/>
        <w:contextualSpacing/>
        <w:rPr>
          <w:rFonts w:cs="仿宋_GB2312" w:asciiTheme="minorEastAsia" w:hAnsiTheme="minorEastAsia"/>
          <w:szCs w:val="21"/>
          <w:lang w:val="zh-CN"/>
        </w:rPr>
      </w:pPr>
    </w:p>
    <w:p w14:paraId="19F01ECD">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六、确定成交供应商和授予合同</w:t>
      </w:r>
    </w:p>
    <w:p w14:paraId="34AAB81C">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30.</w:t>
      </w:r>
      <w:r>
        <w:rPr>
          <w:rFonts w:hint="eastAsia" w:cs="宋体" w:asciiTheme="minorEastAsia" w:hAnsiTheme="minorEastAsia"/>
          <w:b/>
          <w:kern w:val="0"/>
          <w:szCs w:val="21"/>
        </w:rPr>
        <w:t>确定成交供应商</w:t>
      </w:r>
    </w:p>
    <w:p w14:paraId="3F3D6534">
      <w:pPr>
        <w:pStyle w:val="55"/>
        <w:numPr>
          <w:ilvl w:val="0"/>
          <w:numId w:val="0"/>
        </w:numPr>
        <w:autoSpaceDE w:val="0"/>
        <w:autoSpaceDN w:val="0"/>
        <w:spacing w:line="360" w:lineRule="auto"/>
        <w:ind w:leftChars="0"/>
        <w:contextualSpacing/>
        <w:rPr>
          <w:rFonts w:ascii="ˎ̥" w:hAnsi="ˎ̥"/>
        </w:rPr>
      </w:pPr>
      <w:r>
        <w:rPr>
          <w:rFonts w:hint="eastAsia" w:ascii="ˎ̥" w:hAnsi="ˎ̥"/>
          <w:lang w:val="en-US" w:eastAsia="zh-CN"/>
        </w:rPr>
        <w:t xml:space="preserve">30.1 </w:t>
      </w:r>
      <w:r>
        <w:rPr>
          <w:rFonts w:ascii="ˎ̥" w:hAnsi="ˎ̥"/>
        </w:rPr>
        <w:t>采购人应当在收到评审报</w:t>
      </w:r>
      <w:r>
        <w:rPr>
          <w:rFonts w:hint="eastAsia" w:ascii="ˎ̥" w:hAnsi="ˎ̥"/>
        </w:rPr>
        <w:t>告</w:t>
      </w:r>
      <w:r>
        <w:rPr>
          <w:rFonts w:hint="eastAsia" w:cs="宋体" w:asciiTheme="minorEastAsia" w:hAnsiTheme="minorEastAsia"/>
          <w:kern w:val="0"/>
          <w:szCs w:val="21"/>
        </w:rPr>
        <w:t>之日起1个工作日内</w:t>
      </w:r>
      <w:r>
        <w:rPr>
          <w:rFonts w:ascii="ˎ̥" w:hAnsi="ˎ̥"/>
        </w:rPr>
        <w:t>，从评审报告提出的成交候选人中，根据质量和服务均能满足采购文件实质性响应要求且最后报价最低的原则确定成交供应商</w:t>
      </w:r>
      <w:r>
        <w:rPr>
          <w:rFonts w:hint="eastAsia" w:ascii="ˎ̥" w:hAnsi="ˎ̥"/>
        </w:rPr>
        <w:t>（核验成交供应商由《禹州市政府采购供应商信用承诺函》替代的证明材料）。</w:t>
      </w:r>
    </w:p>
    <w:p w14:paraId="73D3815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30.2 </w:t>
      </w:r>
      <w:r>
        <w:rPr>
          <w:rFonts w:hint="eastAsia" w:cs="宋体" w:asciiTheme="minorEastAsia" w:hAnsiTheme="minorEastAsia"/>
          <w:kern w:val="0"/>
          <w:szCs w:val="21"/>
        </w:rPr>
        <w:t>采购人在收到评标报告1个工作日内未按评标报告推荐的成交候选人顺序确定中标人，又不能说明合法理由的，视同按评标报告推荐的顺序确定排名第一的成交候选人为中标人。</w:t>
      </w:r>
    </w:p>
    <w:p w14:paraId="61FC35FA">
      <w:pPr>
        <w:pStyle w:val="55"/>
        <w:autoSpaceDE w:val="0"/>
        <w:autoSpaceDN w:val="0"/>
        <w:spacing w:line="360" w:lineRule="auto"/>
        <w:ind w:left="964" w:firstLine="0" w:firstLineChars="0"/>
        <w:contextualSpacing/>
        <w:rPr>
          <w:rFonts w:cs="宋体" w:asciiTheme="minorEastAsia" w:hAnsiTheme="minorEastAsia"/>
          <w:kern w:val="0"/>
          <w:szCs w:val="21"/>
        </w:rPr>
      </w:pPr>
    </w:p>
    <w:p w14:paraId="16C7A9D6">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31.</w:t>
      </w:r>
      <w:r>
        <w:rPr>
          <w:rFonts w:hint="eastAsia" w:cs="宋体" w:asciiTheme="minorEastAsia" w:hAnsiTheme="minorEastAsia"/>
          <w:b/>
          <w:kern w:val="0"/>
          <w:szCs w:val="21"/>
        </w:rPr>
        <w:t>终止采购活动的情形</w:t>
      </w:r>
    </w:p>
    <w:p w14:paraId="63FEA8CE">
      <w:pPr>
        <w:pStyle w:val="55"/>
        <w:autoSpaceDE w:val="0"/>
        <w:autoSpaceDN w:val="0"/>
        <w:spacing w:line="360" w:lineRule="auto"/>
        <w:ind w:left="0" w:leftChars="0" w:firstLine="0" w:firstLineChars="0"/>
        <w:contextualSpacing/>
        <w:rPr>
          <w:rFonts w:cs="宋体" w:asciiTheme="minorEastAsia" w:hAnsiTheme="minorEastAsia"/>
          <w:b/>
          <w:kern w:val="0"/>
          <w:szCs w:val="21"/>
        </w:rPr>
      </w:pPr>
      <w:r>
        <w:rPr>
          <w:rFonts w:hint="eastAsia" w:cs="微软雅黑"/>
        </w:rPr>
        <w:t>在谈判采购中，出现下列情形之一的，采购人应当</w:t>
      </w:r>
      <w:r>
        <w:rPr>
          <w:rFonts w:hint="eastAsia" w:cs="微软雅黑"/>
          <w:lang w:val="en-US" w:eastAsia="zh-CN"/>
        </w:rPr>
        <w:t>中</w:t>
      </w:r>
      <w:r>
        <w:rPr>
          <w:rFonts w:hint="eastAsia" w:cs="微软雅黑"/>
        </w:rPr>
        <w:t>止竞争性谈判采购活动，发布项目终止公告并说明原因，重新开展采购活动：</w:t>
      </w:r>
    </w:p>
    <w:p w14:paraId="7361DBBF">
      <w:pPr>
        <w:pStyle w:val="55"/>
        <w:numPr>
          <w:ilvl w:val="0"/>
          <w:numId w:val="10"/>
        </w:numPr>
        <w:autoSpaceDE w:val="0"/>
        <w:autoSpaceDN w:val="0"/>
        <w:spacing w:line="360" w:lineRule="auto"/>
        <w:ind w:firstLineChars="0"/>
        <w:contextualSpacing/>
        <w:rPr>
          <w:rFonts w:cs="宋体" w:asciiTheme="minorEastAsia" w:hAnsiTheme="minorEastAsia"/>
          <w:vanish/>
          <w:kern w:val="0"/>
          <w:szCs w:val="21"/>
        </w:rPr>
      </w:pPr>
    </w:p>
    <w:p w14:paraId="70C43120">
      <w:pPr>
        <w:pStyle w:val="55"/>
        <w:numPr>
          <w:ilvl w:val="0"/>
          <w:numId w:val="0"/>
        </w:numPr>
        <w:autoSpaceDE w:val="0"/>
        <w:autoSpaceDN w:val="0"/>
        <w:spacing w:line="360" w:lineRule="auto"/>
        <w:ind w:leftChars="0"/>
        <w:contextualSpacing/>
        <w:rPr>
          <w:rFonts w:asciiTheme="minorEastAsia" w:hAnsiTheme="minorEastAsia"/>
        </w:rPr>
      </w:pPr>
      <w:r>
        <w:rPr>
          <w:rFonts w:hint="eastAsia" w:asciiTheme="minorEastAsia" w:hAnsiTheme="minorEastAsia"/>
          <w:lang w:val="en-US" w:eastAsia="zh-CN"/>
        </w:rPr>
        <w:t xml:space="preserve">31.1 </w:t>
      </w:r>
      <w:r>
        <w:rPr>
          <w:rFonts w:asciiTheme="minorEastAsia" w:hAnsiTheme="minorEastAsia"/>
        </w:rPr>
        <w:t>因情况变化，不再符合规定的竞争性谈判采购方式适用情形的；</w:t>
      </w:r>
    </w:p>
    <w:p w14:paraId="36B745D9">
      <w:pPr>
        <w:pStyle w:val="55"/>
        <w:numPr>
          <w:ilvl w:val="0"/>
          <w:numId w:val="0"/>
        </w:numPr>
        <w:autoSpaceDE w:val="0"/>
        <w:autoSpaceDN w:val="0"/>
        <w:spacing w:line="360" w:lineRule="auto"/>
        <w:ind w:leftChars="0"/>
        <w:contextualSpacing/>
        <w:outlineLvl w:val="3"/>
        <w:rPr>
          <w:rFonts w:asciiTheme="minorEastAsia" w:hAnsiTheme="minorEastAsia"/>
        </w:rPr>
      </w:pPr>
      <w:r>
        <w:rPr>
          <w:rFonts w:hint="eastAsia" w:asciiTheme="minorEastAsia" w:hAnsiTheme="minorEastAsia"/>
          <w:lang w:val="en-US" w:eastAsia="zh-CN"/>
        </w:rPr>
        <w:t xml:space="preserve">31.2 </w:t>
      </w:r>
      <w:r>
        <w:rPr>
          <w:rFonts w:asciiTheme="minorEastAsia" w:hAnsiTheme="minorEastAsia"/>
        </w:rPr>
        <w:t>出现影响采购公正的违法、违规行为的</w:t>
      </w:r>
      <w:r>
        <w:rPr>
          <w:rFonts w:hint="eastAsia" w:asciiTheme="minorEastAsia" w:hAnsiTheme="minorEastAsia"/>
        </w:rPr>
        <w:t>；</w:t>
      </w:r>
    </w:p>
    <w:p w14:paraId="014664B6">
      <w:pPr>
        <w:pStyle w:val="55"/>
        <w:numPr>
          <w:ilvl w:val="0"/>
          <w:numId w:val="0"/>
        </w:numPr>
        <w:autoSpaceDE w:val="0"/>
        <w:autoSpaceDN w:val="0"/>
        <w:spacing w:line="360" w:lineRule="auto"/>
        <w:ind w:leftChars="0"/>
        <w:contextualSpacing/>
        <w:rPr>
          <w:rFonts w:asciiTheme="minorEastAsia" w:hAnsiTheme="minorEastAsia"/>
        </w:rPr>
      </w:pPr>
      <w:r>
        <w:rPr>
          <w:rFonts w:hint="eastAsia" w:asciiTheme="minorEastAsia" w:hAnsiTheme="minorEastAsia"/>
          <w:lang w:val="en-US" w:eastAsia="zh-CN"/>
        </w:rPr>
        <w:t xml:space="preserve">31.3 </w:t>
      </w:r>
      <w:r>
        <w:rPr>
          <w:rFonts w:hint="eastAsia" w:asciiTheme="minorEastAsia" w:hAnsiTheme="minorEastAsia"/>
        </w:rPr>
        <w:t>在采购过程中符合竞争要求的供应商或者报价未超过采购预算的供应商不足3家的，但《政府采购非招标采购方式管理办法》第二十七条第二款规定的情形除外。</w:t>
      </w:r>
    </w:p>
    <w:p w14:paraId="64E569D2">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32.</w:t>
      </w:r>
      <w:r>
        <w:rPr>
          <w:rFonts w:hint="eastAsia" w:cs="宋体" w:asciiTheme="minorEastAsia" w:hAnsiTheme="minorEastAsia"/>
          <w:b/>
          <w:kern w:val="0"/>
          <w:szCs w:val="21"/>
        </w:rPr>
        <w:t>成交公告、发出成交通知书</w:t>
      </w:r>
    </w:p>
    <w:p w14:paraId="3126D3A2">
      <w:pPr>
        <w:pStyle w:val="55"/>
        <w:numPr>
          <w:ilvl w:val="0"/>
          <w:numId w:val="0"/>
        </w:numPr>
        <w:autoSpaceDE w:val="0"/>
        <w:autoSpaceDN w:val="0"/>
        <w:spacing w:line="360" w:lineRule="auto"/>
        <w:ind w:leftChars="0"/>
        <w:contextualSpacing/>
        <w:rPr>
          <w:rFonts w:asciiTheme="minorEastAsia" w:hAnsiTheme="minorEastAsia"/>
        </w:rPr>
      </w:pPr>
      <w:r>
        <w:rPr>
          <w:rFonts w:hint="eastAsia" w:asciiTheme="minorEastAsia" w:hAnsiTheme="minorEastAsia"/>
          <w:lang w:val="en-US" w:eastAsia="zh-CN"/>
        </w:rPr>
        <w:t xml:space="preserve">32.1 </w:t>
      </w:r>
      <w:r>
        <w:rPr>
          <w:rFonts w:hint="eastAsia" w:asciiTheme="minorEastAsia" w:hAnsiTheme="minorEastAsia"/>
        </w:rPr>
        <w:t>采购人确认成交人后公告成交结果的同时，禹州市政府采购中心向成交人发出成交通知书。</w:t>
      </w:r>
    </w:p>
    <w:p w14:paraId="6E85C9F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32.2 </w:t>
      </w:r>
      <w:r>
        <w:rPr>
          <w:rFonts w:hint="eastAsia" w:cs="宋体" w:asciiTheme="minorEastAsia" w:hAnsiTheme="minorEastAsia"/>
          <w:kern w:val="0"/>
          <w:szCs w:val="21"/>
        </w:rPr>
        <w:t>成交通知书发出后，采购人不得违法改变成交结果，成交供应商无正当理由不得放弃成交。</w:t>
      </w:r>
    </w:p>
    <w:p w14:paraId="198BB395">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33.</w:t>
      </w:r>
      <w:r>
        <w:rPr>
          <w:rFonts w:hint="eastAsia" w:cs="宋体" w:asciiTheme="minorEastAsia" w:hAnsiTheme="minorEastAsia"/>
          <w:b/>
          <w:kern w:val="0"/>
          <w:szCs w:val="21"/>
        </w:rPr>
        <w:t>质疑提出与答复</w:t>
      </w:r>
    </w:p>
    <w:p w14:paraId="5E07DDE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33.1 </w:t>
      </w:r>
      <w:r>
        <w:rPr>
          <w:rFonts w:hint="eastAsia" w:cs="宋体" w:asciiTheme="minorEastAsia" w:hAnsiTheme="minorEastAsia"/>
          <w:kern w:val="0"/>
          <w:szCs w:val="21"/>
        </w:rPr>
        <w:t>供应商认为谈判文件、采购过程和成交结果使自己的权益受到损害的，可以按照《政府采购质疑和投诉办法》（财政部令第94号）质疑。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r>
        <w:rPr>
          <w:rFonts w:hint="eastAsia" w:cs="宋体" w:asciiTheme="minorEastAsia" w:hAnsiTheme="minorEastAsia"/>
          <w:kern w:val="0"/>
          <w:szCs w:val="21"/>
        </w:rPr>
        <w:t>提出时应按照《政府采购质疑和投诉办法》（财政部令第94号）第十二条规定提交质疑函和必要的证明材料，如未提出视为全面接受。</w:t>
      </w:r>
    </w:p>
    <w:p w14:paraId="3314FBFD">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33.1.1 </w:t>
      </w:r>
      <w:r>
        <w:rPr>
          <w:rFonts w:hint="eastAsia" w:cs="宋体" w:asciiTheme="minorEastAsia" w:hAnsiTheme="minorEastAsia"/>
          <w:kern w:val="0"/>
          <w:szCs w:val="21"/>
        </w:rPr>
        <w:t>对谈判文件提出质疑的，供应商应</w:t>
      </w:r>
      <w:r>
        <w:rPr>
          <w:rFonts w:cs="宋体" w:asciiTheme="minorEastAsia" w:hAnsiTheme="minorEastAsia"/>
          <w:kern w:val="0"/>
          <w:szCs w:val="21"/>
        </w:rPr>
        <w:t>已依法获取</w:t>
      </w:r>
      <w:r>
        <w:rPr>
          <w:rFonts w:hint="eastAsia" w:cs="宋体" w:asciiTheme="minorEastAsia" w:hAnsiTheme="minorEastAsia"/>
          <w:kern w:val="0"/>
          <w:szCs w:val="21"/>
        </w:rPr>
        <w:t>谈判</w:t>
      </w:r>
      <w:r>
        <w:rPr>
          <w:rFonts w:cs="宋体" w:asciiTheme="minorEastAsia" w:hAnsiTheme="minorEastAsia"/>
          <w:kern w:val="0"/>
          <w:szCs w:val="21"/>
        </w:rPr>
        <w:t>文件</w:t>
      </w:r>
      <w:r>
        <w:rPr>
          <w:rFonts w:hint="eastAsia" w:cs="宋体" w:asciiTheme="minorEastAsia" w:hAnsiTheme="minorEastAsia"/>
          <w:kern w:val="0"/>
          <w:szCs w:val="21"/>
        </w:rPr>
        <w:t>，且应当在</w:t>
      </w:r>
      <w:r>
        <w:rPr>
          <w:rFonts w:cs="宋体" w:asciiTheme="minorEastAsia" w:hAnsiTheme="minorEastAsia"/>
          <w:kern w:val="0"/>
          <w:szCs w:val="21"/>
        </w:rPr>
        <w:t>获取</w:t>
      </w:r>
      <w:r>
        <w:rPr>
          <w:rFonts w:hint="eastAsia" w:cs="宋体" w:asciiTheme="minorEastAsia" w:hAnsiTheme="minorEastAsia"/>
          <w:kern w:val="0"/>
          <w:szCs w:val="21"/>
        </w:rPr>
        <w:t>谈判</w:t>
      </w:r>
      <w:r>
        <w:rPr>
          <w:rFonts w:cs="宋体" w:asciiTheme="minorEastAsia" w:hAnsiTheme="minorEastAsia"/>
          <w:kern w:val="0"/>
          <w:szCs w:val="21"/>
        </w:rPr>
        <w:t>文件或者</w:t>
      </w:r>
      <w:r>
        <w:rPr>
          <w:rFonts w:hint="eastAsia" w:cs="宋体" w:asciiTheme="minorEastAsia" w:hAnsiTheme="minorEastAsia"/>
          <w:kern w:val="0"/>
          <w:szCs w:val="21"/>
        </w:rPr>
        <w:t>谈判</w:t>
      </w:r>
      <w:r>
        <w:rPr>
          <w:rFonts w:cs="宋体" w:asciiTheme="minorEastAsia" w:hAnsiTheme="minorEastAsia"/>
          <w:kern w:val="0"/>
          <w:szCs w:val="21"/>
        </w:rPr>
        <w:t>文件公告期限届满之日起7个工作日内</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cs="宋体" w:asciiTheme="minorEastAsia" w:hAnsiTheme="minorEastAsia"/>
          <w:kern w:val="0"/>
          <w:szCs w:val="21"/>
        </w:rPr>
        <w:t>潜在</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450E4097">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33.1.2 </w:t>
      </w:r>
      <w:r>
        <w:rPr>
          <w:rFonts w:hint="eastAsia" w:cs="宋体" w:asciiTheme="minorEastAsia" w:hAnsiTheme="minorEastAsia"/>
          <w:kern w:val="0"/>
          <w:szCs w:val="21"/>
        </w:rPr>
        <w:t>对采购过程提出质疑的，为各采购程序环节结束之日起七个工作日内，</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71F7D83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33.1.3 </w:t>
      </w:r>
      <w:r>
        <w:rPr>
          <w:rFonts w:hint="eastAsia" w:cs="宋体" w:asciiTheme="minorEastAsia" w:hAnsiTheme="minorEastAsia"/>
          <w:kern w:val="0"/>
          <w:szCs w:val="21"/>
        </w:rPr>
        <w:t>对中标结果提出质疑的，为中标结果公告期限届满之日起七个工作日内，</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0DA292C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33.2 </w:t>
      </w:r>
      <w:r>
        <w:rPr>
          <w:rFonts w:cs="宋体" w:asciiTheme="minorEastAsia" w:hAnsiTheme="minorEastAsia"/>
          <w:kern w:val="0"/>
          <w:szCs w:val="21"/>
        </w:rPr>
        <w:t>采购人、采购代理机构认为供应商质疑不成立，或者成立但未对</w:t>
      </w:r>
      <w:r>
        <w:rPr>
          <w:rFonts w:hint="eastAsia" w:cs="宋体" w:asciiTheme="minorEastAsia" w:hAnsiTheme="minorEastAsia"/>
          <w:kern w:val="0"/>
          <w:szCs w:val="21"/>
        </w:rPr>
        <w:t>成交</w:t>
      </w:r>
      <w:r>
        <w:rPr>
          <w:rFonts w:cs="宋体" w:asciiTheme="minorEastAsia" w:hAnsiTheme="minorEastAsia"/>
          <w:kern w:val="0"/>
          <w:szCs w:val="21"/>
        </w:rPr>
        <w:t>结果构成影响的，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继续开展采购活动；认为供应商质疑成立且影响或者可能影响</w:t>
      </w:r>
      <w:r>
        <w:rPr>
          <w:rFonts w:hint="eastAsia" w:cs="宋体" w:asciiTheme="minorEastAsia" w:hAnsiTheme="minorEastAsia"/>
          <w:kern w:val="0"/>
          <w:szCs w:val="21"/>
        </w:rPr>
        <w:t>成交</w:t>
      </w:r>
      <w:r>
        <w:rPr>
          <w:rFonts w:cs="宋体" w:asciiTheme="minorEastAsia" w:hAnsiTheme="minorEastAsia"/>
          <w:kern w:val="0"/>
          <w:szCs w:val="21"/>
        </w:rPr>
        <w:t>结果的，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按照下列情况处理：</w:t>
      </w:r>
    </w:p>
    <w:p w14:paraId="46383C2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33.2.1 </w:t>
      </w:r>
      <w:r>
        <w:rPr>
          <w:rFonts w:cs="宋体" w:asciiTheme="minorEastAsia" w:hAnsiTheme="minorEastAsia"/>
          <w:kern w:val="0"/>
          <w:szCs w:val="21"/>
        </w:rPr>
        <w:t>对</w:t>
      </w:r>
      <w:r>
        <w:rPr>
          <w:rFonts w:hint="eastAsia" w:cs="宋体" w:asciiTheme="minorEastAsia" w:hAnsiTheme="minorEastAsia"/>
          <w:kern w:val="0"/>
          <w:szCs w:val="21"/>
        </w:rPr>
        <w:t>谈判</w:t>
      </w:r>
      <w:r>
        <w:rPr>
          <w:rFonts w:cs="宋体" w:asciiTheme="minorEastAsia" w:hAnsiTheme="minorEastAsia"/>
          <w:kern w:val="0"/>
          <w:szCs w:val="21"/>
        </w:rPr>
        <w:t>文件提出的质疑，依法通过澄清或者修改可以继续开展采购活动的，澄清或者修改</w:t>
      </w:r>
      <w:r>
        <w:rPr>
          <w:rFonts w:hint="eastAsia" w:cs="宋体" w:asciiTheme="minorEastAsia" w:hAnsiTheme="minorEastAsia"/>
          <w:kern w:val="0"/>
          <w:szCs w:val="21"/>
        </w:rPr>
        <w:t>谈判</w:t>
      </w:r>
      <w:r>
        <w:rPr>
          <w:rFonts w:cs="宋体" w:asciiTheme="minorEastAsia" w:hAnsiTheme="minorEastAsia"/>
          <w:kern w:val="0"/>
          <w:szCs w:val="21"/>
        </w:rPr>
        <w:t>文件后继续开展采购活动；否则应当修改</w:t>
      </w:r>
      <w:r>
        <w:rPr>
          <w:rFonts w:hint="eastAsia" w:cs="宋体" w:asciiTheme="minorEastAsia" w:hAnsiTheme="minorEastAsia"/>
          <w:kern w:val="0"/>
          <w:szCs w:val="21"/>
        </w:rPr>
        <w:t>谈判</w:t>
      </w:r>
      <w:r>
        <w:rPr>
          <w:rFonts w:cs="宋体" w:asciiTheme="minorEastAsia" w:hAnsiTheme="minorEastAsia"/>
          <w:kern w:val="0"/>
          <w:szCs w:val="21"/>
        </w:rPr>
        <w:t>文件后重新开展采购活动。</w:t>
      </w:r>
    </w:p>
    <w:p w14:paraId="2A03823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33.2.2 </w:t>
      </w:r>
      <w:r>
        <w:rPr>
          <w:rFonts w:cs="宋体" w:asciiTheme="minorEastAsia" w:hAnsiTheme="minorEastAsia"/>
          <w:kern w:val="0"/>
          <w:szCs w:val="21"/>
        </w:rPr>
        <w:t>对采购过程、</w:t>
      </w:r>
      <w:r>
        <w:rPr>
          <w:rFonts w:hint="eastAsia" w:cs="宋体" w:asciiTheme="minorEastAsia" w:hAnsiTheme="minorEastAsia"/>
          <w:kern w:val="0"/>
          <w:szCs w:val="21"/>
        </w:rPr>
        <w:t>成交</w:t>
      </w:r>
      <w:r>
        <w:rPr>
          <w:rFonts w:cs="宋体" w:asciiTheme="minorEastAsia" w:hAnsiTheme="minorEastAsia"/>
          <w:kern w:val="0"/>
          <w:szCs w:val="21"/>
        </w:rPr>
        <w:t>结果提出的质疑，合格供应商符合法定数量时，可以从合格的</w:t>
      </w:r>
      <w:r>
        <w:rPr>
          <w:rFonts w:hint="eastAsia" w:cs="宋体" w:asciiTheme="minorEastAsia" w:hAnsiTheme="minorEastAsia"/>
          <w:kern w:val="0"/>
          <w:szCs w:val="21"/>
        </w:rPr>
        <w:t>成交候选人</w:t>
      </w:r>
      <w:r>
        <w:rPr>
          <w:rFonts w:cs="宋体" w:asciiTheme="minorEastAsia" w:hAnsiTheme="minorEastAsia"/>
          <w:kern w:val="0"/>
          <w:szCs w:val="21"/>
        </w:rPr>
        <w:t>中另行确定</w:t>
      </w:r>
      <w:r>
        <w:rPr>
          <w:rFonts w:hint="eastAsia" w:cs="宋体" w:asciiTheme="minorEastAsia" w:hAnsiTheme="minorEastAsia"/>
          <w:kern w:val="0"/>
          <w:szCs w:val="21"/>
        </w:rPr>
        <w:t>成交</w:t>
      </w:r>
      <w:r>
        <w:rPr>
          <w:rFonts w:cs="宋体" w:asciiTheme="minorEastAsia" w:hAnsiTheme="minorEastAsia"/>
          <w:kern w:val="0"/>
          <w:szCs w:val="21"/>
        </w:rPr>
        <w:t>供应商的，应当依法另行确定</w:t>
      </w:r>
      <w:r>
        <w:rPr>
          <w:rFonts w:hint="eastAsia" w:cs="宋体" w:asciiTheme="minorEastAsia" w:hAnsiTheme="minorEastAsia"/>
          <w:kern w:val="0"/>
          <w:szCs w:val="21"/>
        </w:rPr>
        <w:t>成交</w:t>
      </w:r>
      <w:r>
        <w:rPr>
          <w:rFonts w:cs="宋体" w:asciiTheme="minorEastAsia" w:hAnsiTheme="minorEastAsia"/>
          <w:kern w:val="0"/>
          <w:szCs w:val="21"/>
        </w:rPr>
        <w:t>供应商；否则应当重新开展采购活动</w:t>
      </w:r>
      <w:r>
        <w:rPr>
          <w:rFonts w:hint="eastAsia" w:cs="宋体" w:asciiTheme="minorEastAsia" w:hAnsiTheme="minorEastAsia"/>
          <w:kern w:val="0"/>
          <w:szCs w:val="21"/>
        </w:rPr>
        <w:t>。</w:t>
      </w:r>
    </w:p>
    <w:p w14:paraId="2272F23B">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34.</w:t>
      </w:r>
      <w:r>
        <w:rPr>
          <w:rFonts w:hint="eastAsia" w:cs="宋体" w:asciiTheme="minorEastAsia" w:hAnsiTheme="minorEastAsia"/>
          <w:b/>
          <w:kern w:val="0"/>
          <w:szCs w:val="21"/>
        </w:rPr>
        <w:t>签订合同</w:t>
      </w:r>
    </w:p>
    <w:p w14:paraId="42F3B517">
      <w:pPr>
        <w:autoSpaceDE w:val="0"/>
        <w:autoSpaceDN w:val="0"/>
        <w:spacing w:line="360" w:lineRule="auto"/>
        <w:contextualSpacing/>
        <w:rPr>
          <w:rFonts w:cs="宋体" w:asciiTheme="minorEastAsia" w:hAnsiTheme="minorEastAsia"/>
          <w:kern w:val="0"/>
          <w:szCs w:val="21"/>
        </w:rPr>
      </w:pPr>
      <w:r>
        <w:rPr>
          <w:rFonts w:cs="宋体" w:asciiTheme="minorEastAsia" w:hAnsiTheme="minorEastAsia"/>
          <w:kern w:val="0"/>
          <w:szCs w:val="21"/>
        </w:rPr>
        <w:t>采购人与成交供应商应当在成交通知书发出之日起</w:t>
      </w:r>
      <w:r>
        <w:rPr>
          <w:rFonts w:hint="eastAsia" w:cs="宋体" w:asciiTheme="minorEastAsia" w:hAnsiTheme="minorEastAsia"/>
          <w:kern w:val="0"/>
          <w:szCs w:val="21"/>
        </w:rPr>
        <w:t>2</w:t>
      </w:r>
      <w:r>
        <w:rPr>
          <w:rFonts w:cs="宋体" w:asciiTheme="minorEastAsia" w:hAnsiTheme="minorEastAsia"/>
          <w:kern w:val="0"/>
          <w:szCs w:val="21"/>
        </w:rPr>
        <w:t>日内，</w:t>
      </w:r>
      <w:r>
        <w:rPr>
          <w:rFonts w:hint="eastAsia" w:cs="宋体" w:asciiTheme="minorEastAsia" w:hAnsiTheme="minorEastAsia"/>
          <w:kern w:val="0"/>
          <w:szCs w:val="21"/>
        </w:rPr>
        <w:t>按照采购文件和成交人投标文件的规定，与成交人签订书面合同。所签订的合同不得对采购文件确定的事项和成交人投标文件作实质性修改</w:t>
      </w:r>
      <w:r>
        <w:rPr>
          <w:rFonts w:hint="eastAsia" w:cs="宋体" w:asciiTheme="minorEastAsia" w:hAnsiTheme="minorEastAsia"/>
          <w:kern w:val="0"/>
          <w:szCs w:val="21"/>
          <w:lang w:eastAsia="zh-CN"/>
        </w:rPr>
        <w:t>，</w:t>
      </w:r>
      <w:r>
        <w:rPr>
          <w:rFonts w:hint="eastAsia" w:cs="宋体" w:asciiTheme="minorEastAsia" w:hAnsiTheme="minorEastAsia"/>
          <w:kern w:val="0"/>
          <w:szCs w:val="21"/>
        </w:rPr>
        <w:t>供应商</w:t>
      </w:r>
      <w:r>
        <w:rPr>
          <w:rFonts w:hint="eastAsia" w:cs="宋体" w:asciiTheme="minorEastAsia" w:hAnsiTheme="minorEastAsia"/>
          <w:kern w:val="0"/>
          <w:szCs w:val="21"/>
          <w:lang w:val="en-US" w:eastAsia="zh-CN"/>
        </w:rPr>
        <w:t>投标时</w:t>
      </w:r>
      <w:r>
        <w:rPr>
          <w:rFonts w:hint="eastAsia" w:cs="宋体" w:asciiTheme="minorEastAsia" w:hAnsiTheme="minorEastAsia"/>
          <w:kern w:val="0"/>
          <w:szCs w:val="21"/>
        </w:rPr>
        <w:t>须对此项做出响应</w:t>
      </w:r>
      <w:r>
        <w:rPr>
          <w:rFonts w:hint="eastAsia" w:cs="宋体" w:asciiTheme="minorEastAsia" w:hAnsiTheme="minorEastAsia"/>
          <w:kern w:val="0"/>
          <w:szCs w:val="21"/>
          <w:lang w:eastAsia="zh-CN"/>
        </w:rPr>
        <w:t>（</w:t>
      </w:r>
      <w:r>
        <w:rPr>
          <w:rFonts w:hint="eastAsia" w:cs="宋体" w:asciiTheme="minorEastAsia" w:hAnsiTheme="minorEastAsia"/>
          <w:kern w:val="0"/>
          <w:szCs w:val="21"/>
          <w:lang w:val="en-US" w:eastAsia="zh-CN"/>
        </w:rPr>
        <w:t>格式自拟</w:t>
      </w:r>
      <w:r>
        <w:rPr>
          <w:rFonts w:hint="eastAsia" w:cs="宋体" w:asciiTheme="minorEastAsia" w:hAnsiTheme="minorEastAsia"/>
          <w:kern w:val="0"/>
          <w:szCs w:val="21"/>
          <w:lang w:eastAsia="zh-CN"/>
        </w:rPr>
        <w:t>），</w:t>
      </w:r>
      <w:r>
        <w:rPr>
          <w:rFonts w:hint="eastAsia" w:cs="宋体" w:asciiTheme="minorEastAsia" w:hAnsiTheme="minorEastAsia"/>
          <w:kern w:val="0"/>
          <w:szCs w:val="21"/>
        </w:rPr>
        <w:t>否则有可能导致响应被拒绝，其风险由供应商自行承担。</w:t>
      </w:r>
    </w:p>
    <w:p w14:paraId="0C0B187A">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采购人自采购合同签订之日起，1个</w:t>
      </w:r>
      <w:r>
        <w:rPr>
          <w:rFonts w:cs="宋体" w:asciiTheme="minorEastAsia" w:hAnsiTheme="minorEastAsia"/>
          <w:kern w:val="0"/>
          <w:szCs w:val="21"/>
        </w:rPr>
        <w:t>工作日内</w:t>
      </w:r>
      <w:r>
        <w:rPr>
          <w:rFonts w:hint="eastAsia" w:cs="宋体" w:asciiTheme="minorEastAsia" w:hAnsiTheme="minorEastAsia"/>
          <w:kern w:val="0"/>
          <w:szCs w:val="21"/>
        </w:rPr>
        <w:t>到禹州市政府采购监督管理办公室进行合同备案，并登</w:t>
      </w:r>
      <w:r>
        <w:rPr>
          <w:rFonts w:hint="eastAsia" w:cs="宋体" w:asciiTheme="minorEastAsia" w:hAnsiTheme="minorEastAsia"/>
          <w:kern w:val="0"/>
          <w:szCs w:val="21"/>
          <w:lang w:val="en-US" w:eastAsia="zh-CN"/>
        </w:rPr>
        <w:t>录</w:t>
      </w:r>
      <w:r>
        <w:rPr>
          <w:rFonts w:hint="eastAsia" w:cs="宋体" w:asciiTheme="minorEastAsia" w:hAnsiTheme="minorEastAsia"/>
          <w:kern w:val="0"/>
          <w:szCs w:val="21"/>
        </w:rPr>
        <w:t>“河南省政府采购网”进行网上备案。</w:t>
      </w:r>
    </w:p>
    <w:p w14:paraId="3A553679">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35.</w:t>
      </w:r>
      <w:r>
        <w:rPr>
          <w:rFonts w:hint="eastAsia" w:cs="宋体" w:asciiTheme="minorEastAsia" w:hAnsiTheme="minorEastAsia"/>
          <w:b/>
          <w:kern w:val="0"/>
          <w:szCs w:val="21"/>
        </w:rPr>
        <w:t>履约保证金</w:t>
      </w:r>
    </w:p>
    <w:p w14:paraId="402E64A3">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4A2EB72F">
      <w:pPr>
        <w:pStyle w:val="55"/>
        <w:numPr>
          <w:ilvl w:val="0"/>
          <w:numId w:val="0"/>
        </w:numPr>
        <w:autoSpaceDE w:val="0"/>
        <w:autoSpaceDN w:val="0"/>
        <w:spacing w:line="360" w:lineRule="auto"/>
        <w:ind w:leftChars="0"/>
        <w:contextualSpacing/>
        <w:outlineLvl w:val="2"/>
        <w:rPr>
          <w:rFonts w:cs="宋体" w:asciiTheme="minorEastAsia" w:hAnsiTheme="minorEastAsia"/>
          <w:color w:val="FF99FF"/>
          <w:kern w:val="0"/>
          <w:szCs w:val="21"/>
        </w:rPr>
      </w:pPr>
      <w:r>
        <w:rPr>
          <w:rFonts w:hint="eastAsia" w:cs="宋体" w:asciiTheme="minorEastAsia" w:hAnsiTheme="minorEastAsia"/>
          <w:b/>
          <w:kern w:val="0"/>
          <w:szCs w:val="21"/>
          <w:lang w:val="en-US" w:eastAsia="zh-CN"/>
        </w:rPr>
        <w:t>36.</w:t>
      </w:r>
      <w:r>
        <w:rPr>
          <w:rFonts w:hint="eastAsia" w:cs="宋体" w:asciiTheme="minorEastAsia" w:hAnsiTheme="minorEastAsia"/>
          <w:b/>
          <w:kern w:val="0"/>
          <w:szCs w:val="21"/>
        </w:rPr>
        <w:t>政府采购合同融资</w:t>
      </w:r>
    </w:p>
    <w:p w14:paraId="627D7670">
      <w:pPr>
        <w:pStyle w:val="55"/>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36.1 </w:t>
      </w:r>
      <w:r>
        <w:rPr>
          <w:rFonts w:hint="eastAsia" w:cs="宋体" w:asciiTheme="minorEastAsia" w:hAnsiTheme="minorEastAsia"/>
          <w:kern w:val="0"/>
          <w:szCs w:val="21"/>
        </w:rPr>
        <w:t>缓解中小企业融资难题</w:t>
      </w:r>
    </w:p>
    <w:p w14:paraId="09D16031">
      <w:pPr>
        <w:autoSpaceDE w:val="0"/>
        <w:autoSpaceDN w:val="0"/>
        <w:spacing w:line="360" w:lineRule="auto"/>
        <w:ind w:firstLine="420" w:firstLineChars="200"/>
        <w:contextualSpacing/>
        <w:jc w:val="left"/>
        <w:rPr>
          <w:rFonts w:cs="宋体" w:asciiTheme="minorEastAsia" w:hAnsiTheme="minorEastAsia"/>
          <w:color w:val="FF99FF"/>
          <w:kern w:val="0"/>
          <w:szCs w:val="21"/>
        </w:rPr>
      </w:pPr>
      <w:r>
        <w:rPr>
          <w:rFonts w:hint="eastAsia" w:cs="宋体" w:asciiTheme="minorEastAsia" w:hAnsiTheme="minorEastAsia"/>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7FD012C9">
      <w:pPr>
        <w:autoSpaceDE w:val="0"/>
        <w:autoSpaceDN w:val="0"/>
        <w:spacing w:line="360" w:lineRule="auto"/>
        <w:contextualSpacing/>
        <w:jc w:val="left"/>
        <w:outlineLvl w:val="3"/>
        <w:rPr>
          <w:rFonts w:cs="宋体" w:asciiTheme="minorEastAsia" w:hAnsiTheme="minorEastAsia"/>
          <w:color w:val="FF99FF"/>
          <w:kern w:val="0"/>
          <w:szCs w:val="21"/>
        </w:rPr>
      </w:pPr>
      <w:r>
        <w:rPr>
          <w:rFonts w:hint="eastAsia" w:cs="宋体" w:asciiTheme="minorEastAsia" w:hAnsiTheme="minorEastAsia"/>
          <w:kern w:val="0"/>
          <w:szCs w:val="21"/>
          <w:lang w:val="en-US" w:eastAsia="zh-CN"/>
        </w:rPr>
        <w:t>36</w:t>
      </w:r>
      <w:r>
        <w:rPr>
          <w:rFonts w:hint="eastAsia" w:cs="宋体" w:asciiTheme="minorEastAsia" w:hAnsiTheme="minorEastAsia"/>
          <w:kern w:val="0"/>
          <w:szCs w:val="21"/>
        </w:rPr>
        <w:t>.2  合作金融机构（排名不分先后）</w:t>
      </w:r>
    </w:p>
    <w:p w14:paraId="6D0CB88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1）合作金融机构名称：中原银行许昌分行（小微金融部）</w:t>
      </w:r>
    </w:p>
    <w:p w14:paraId="760E942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联系人及电话：陈阳 13137407575   方金龙  15836539901</w:t>
      </w:r>
    </w:p>
    <w:p w14:paraId="5FAEC6F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地址：许昌市建安大道与紫云路交汇处中原银行</w:t>
      </w:r>
    </w:p>
    <w:p w14:paraId="1449EE4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2）合作金融机构名称：浦发银行许昌分行</w:t>
      </w:r>
    </w:p>
    <w:p w14:paraId="00DCBA2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联系人及电话：赵勇  0374-7313569、7313502 18937459920</w:t>
      </w:r>
    </w:p>
    <w:p w14:paraId="342EE7A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地址：许昌市许继大道1163号许继花园</w:t>
      </w:r>
    </w:p>
    <w:p w14:paraId="51EBF63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3）合作金融机构名称：交通银行许昌分行</w:t>
      </w:r>
    </w:p>
    <w:p w14:paraId="66E5E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联系人：宋纪刚  0374-2369912  13733951305</w:t>
      </w:r>
    </w:p>
    <w:p w14:paraId="07145FB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地址：许昌市莲城大道114号</w:t>
      </w:r>
    </w:p>
    <w:p w14:paraId="49DCCBB2">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4）合作金融机构名称：光大银行许昌分行</w:t>
      </w:r>
    </w:p>
    <w:p w14:paraId="4425589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联系人：李东磊  0374-2928168 18569936868</w:t>
      </w:r>
    </w:p>
    <w:p w14:paraId="3E745BA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地址：许昌市魏都区八一路文峰路交叉口西北角</w:t>
      </w:r>
    </w:p>
    <w:p w14:paraId="17627F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5）合作金融机构名称：招商银行许昌分行</w:t>
      </w:r>
    </w:p>
    <w:p w14:paraId="59F28F3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联系人及电话：崔星迪  0374-5376058  18839983051</w:t>
      </w:r>
    </w:p>
    <w:p w14:paraId="129ADCE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地址：许昌市建安大道中段新天下AB座</w:t>
      </w:r>
    </w:p>
    <w:p w14:paraId="0EBADB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6）合作金融机构名称：邮储银行许昌市分行</w:t>
      </w:r>
    </w:p>
    <w:p w14:paraId="793BA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联系人及电话：张彦峰13839001972 武松涛18839902679</w:t>
      </w:r>
    </w:p>
    <w:p w14:paraId="3C19518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徐亚爽15038297574</w:t>
      </w:r>
    </w:p>
    <w:p w14:paraId="1A3FD69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地址：许昌市莲城大道邮储银行莲城支行二楼</w:t>
      </w:r>
    </w:p>
    <w:p w14:paraId="35C4E2C9">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7）合作金融机构名称：中国银行许昌分行</w:t>
      </w:r>
    </w:p>
    <w:p w14:paraId="407C60F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联系人及电话：白炜 13938772680   刘晓飞  0374-3338596</w:t>
      </w:r>
    </w:p>
    <w:p w14:paraId="19EBD67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地址：许昌市魏都区建设路1488号</w:t>
      </w:r>
    </w:p>
    <w:p w14:paraId="27FBB5A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8）合作金融机构名称：中信银行郑州红专路支行</w:t>
      </w:r>
    </w:p>
    <w:p w14:paraId="2F8840D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联系人：韩晨  13253490679</w:t>
      </w:r>
    </w:p>
    <w:p w14:paraId="1DCE500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地址：郑州市金水区经三路北26号中信银行郑州红专路支行</w:t>
      </w:r>
    </w:p>
    <w:p w14:paraId="0510FAA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9）合作金融机构名称：郑州银行许昌分行 </w:t>
      </w:r>
    </w:p>
    <w:p w14:paraId="7D3FB8B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联系人：王晶 0374-2298011 18339062222 </w:t>
      </w:r>
    </w:p>
    <w:p w14:paraId="111B618C">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color w:val="auto"/>
          <w:highlight w:val="none"/>
        </w:rPr>
      </w:pPr>
      <w:r>
        <w:rPr>
          <w:rFonts w:hint="eastAsia" w:cs="宋体" w:asciiTheme="minorEastAsia" w:hAnsiTheme="minorEastAsia"/>
          <w:color w:val="auto"/>
          <w:kern w:val="0"/>
          <w:szCs w:val="21"/>
          <w:highlight w:val="none"/>
        </w:rPr>
        <w:t xml:space="preserve">地址：河南省许昌市魏都区莲城大道与魏文路交叉口西南角亨通君成国际大厦 </w:t>
      </w:r>
    </w:p>
    <w:p w14:paraId="22A973C6">
      <w:pPr>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36.3</w:t>
      </w:r>
      <w:r>
        <w:rPr>
          <w:rFonts w:hint="eastAsia" w:cs="宋体" w:asciiTheme="minorEastAsia" w:hAnsiTheme="minorEastAsia"/>
          <w:kern w:val="0"/>
          <w:szCs w:val="21"/>
        </w:rPr>
        <w:t xml:space="preserve"> “政府采购合同融资金融产品推介名录”链接</w:t>
      </w:r>
    </w:p>
    <w:p w14:paraId="0AEF08B6">
      <w:pPr>
        <w:keepNext w:val="0"/>
        <w:keepLines w:val="0"/>
        <w:widowControl/>
        <w:suppressLineNumbers w:val="0"/>
        <w:ind w:firstLine="400" w:firstLineChars="200"/>
        <w:jc w:val="left"/>
      </w:pPr>
      <w:r>
        <w:rPr>
          <w:rFonts w:hint="eastAsia" w:ascii="宋体" w:hAnsi="宋体" w:eastAsia="宋体" w:cs="宋体"/>
          <w:color w:val="0000FF"/>
          <w:kern w:val="0"/>
          <w:sz w:val="20"/>
          <w:szCs w:val="20"/>
          <w:lang w:val="en-US" w:eastAsia="zh-CN" w:bidi="ar"/>
        </w:rPr>
        <w:t>http://ccgp-henan.gov.cn/xuchang/content?infoId=1606365368231095</w:t>
      </w:r>
    </w:p>
    <w:p w14:paraId="41E28D20">
      <w:pPr>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37.</w:t>
      </w:r>
      <w:r>
        <w:rPr>
          <w:rFonts w:hint="eastAsia" w:cs="宋体" w:asciiTheme="minorEastAsia" w:hAnsiTheme="minorEastAsia"/>
          <w:b/>
          <w:kern w:val="0"/>
          <w:szCs w:val="21"/>
        </w:rPr>
        <w:t>“采小帮”政府采购服务体系</w:t>
      </w:r>
    </w:p>
    <w:p w14:paraId="1B4E8D0A">
      <w:pPr>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kern w:val="0"/>
          <w:szCs w:val="21"/>
        </w:rPr>
        <w:t>为持续优化我市政府采购营商环境,</w:t>
      </w:r>
      <w:r>
        <w:rPr>
          <w:rFonts w:hint="eastAsia"/>
        </w:rPr>
        <w:t xml:space="preserve"> </w:t>
      </w:r>
      <w:r>
        <w:rPr>
          <w:rFonts w:hint="eastAsia"/>
          <w:lang w:val="en-US" w:eastAsia="zh-CN"/>
        </w:rPr>
        <w:t>禹州</w:t>
      </w:r>
      <w:r>
        <w:rPr>
          <w:rFonts w:hint="eastAsia" w:cs="宋体" w:asciiTheme="minorEastAsia" w:hAnsiTheme="minorEastAsia"/>
          <w:kern w:val="0"/>
          <w:szCs w:val="21"/>
        </w:rPr>
        <w:t>市财政局政府采购监督管理办公室人员、</w:t>
      </w:r>
      <w:r>
        <w:rPr>
          <w:rFonts w:hint="eastAsia" w:cs="宋体" w:asciiTheme="minorEastAsia" w:hAnsiTheme="minorEastAsia"/>
          <w:kern w:val="0"/>
          <w:szCs w:val="21"/>
          <w:lang w:val="en-US" w:eastAsia="zh-CN"/>
        </w:rPr>
        <w:t>禹州市</w:t>
      </w:r>
      <w:r>
        <w:rPr>
          <w:rFonts w:hint="eastAsia" w:cs="宋体" w:asciiTheme="minorEastAsia" w:hAnsiTheme="minorEastAsia"/>
          <w:kern w:val="0"/>
          <w:szCs w:val="21"/>
        </w:rPr>
        <w:t>政府采购中心人员组成“采小帮”服务团队，提供政府采购政策咨询服务，以及项目实施全程跟踪提醒、监督预警服务。</w:t>
      </w:r>
    </w:p>
    <w:p w14:paraId="7987DB22">
      <w:pPr>
        <w:numPr>
          <w:ilvl w:val="0"/>
          <w:numId w:val="11"/>
        </w:numPr>
        <w:wordWrap w:val="0"/>
        <w:topLinePunct/>
        <w:autoSpaceDE w:val="0"/>
        <w:autoSpaceDN w:val="0"/>
        <w:adjustRightInd w:val="0"/>
        <w:spacing w:line="360" w:lineRule="auto"/>
        <w:contextualSpacing/>
        <w:rPr>
          <w:rFonts w:cs="宋体" w:asciiTheme="minorEastAsia" w:hAnsiTheme="minorEastAsia"/>
          <w:vanish/>
          <w:kern w:val="0"/>
          <w:szCs w:val="21"/>
        </w:rPr>
      </w:pPr>
    </w:p>
    <w:p w14:paraId="6C26F996">
      <w:pPr>
        <w:numPr>
          <w:ilvl w:val="0"/>
          <w:numId w:val="0"/>
        </w:numPr>
        <w:wordWrap w:val="0"/>
        <w:topLinePunct/>
        <w:autoSpaceDE w:val="0"/>
        <w:autoSpaceDN w:val="0"/>
        <w:adjustRightInd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37.1 </w:t>
      </w:r>
      <w:r>
        <w:rPr>
          <w:rFonts w:hint="eastAsia" w:cs="宋体" w:asciiTheme="minorEastAsia" w:hAnsiTheme="minorEastAsia"/>
          <w:kern w:val="0"/>
          <w:szCs w:val="21"/>
        </w:rPr>
        <w:t>“采小帮”服务团队依据职责分工，向供应商提供个性化、精准化服务，包括政策咨询、   政策宣传、采购辅导、节点提醒、风险提示、问题反馈等。</w:t>
      </w:r>
    </w:p>
    <w:p w14:paraId="0B18C3AD">
      <w:pPr>
        <w:numPr>
          <w:ilvl w:val="0"/>
          <w:numId w:val="0"/>
        </w:numPr>
        <w:wordWrap w:val="0"/>
        <w:topLinePunct/>
        <w:autoSpaceDE w:val="0"/>
        <w:autoSpaceDN w:val="0"/>
        <w:adjustRightInd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37.2 </w:t>
      </w:r>
      <w:r>
        <w:rPr>
          <w:rFonts w:hint="eastAsia" w:cs="宋体" w:asciiTheme="minorEastAsia" w:hAnsiTheme="minorEastAsia"/>
          <w:kern w:val="0"/>
          <w:szCs w:val="21"/>
        </w:rPr>
        <w:t>“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w:t>
      </w:r>
    </w:p>
    <w:p w14:paraId="6EFE0AD3">
      <w:pPr>
        <w:numPr>
          <w:ilvl w:val="0"/>
          <w:numId w:val="0"/>
        </w:numPr>
        <w:wordWrap w:val="0"/>
        <w:topLinePunct/>
        <w:autoSpaceDE w:val="0"/>
        <w:autoSpaceDN w:val="0"/>
        <w:adjustRightInd w:val="0"/>
        <w:spacing w:line="360" w:lineRule="auto"/>
        <w:ind w:leftChars="-472" w:firstLine="1050" w:firstLineChars="50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37.3 </w:t>
      </w:r>
      <w:r>
        <w:rPr>
          <w:rFonts w:hint="eastAsia" w:cs="宋体" w:asciiTheme="minorEastAsia" w:hAnsiTheme="minorEastAsia"/>
          <w:kern w:val="0"/>
          <w:szCs w:val="21"/>
        </w:rPr>
        <w:t>助手团队</w:t>
      </w:r>
    </w:p>
    <w:tbl>
      <w:tblPr>
        <w:tblStyle w:val="29"/>
        <w:tblpPr w:leftFromText="180" w:rightFromText="180" w:vertAnchor="text" w:horzAnchor="page" w:tblpX="1905" w:tblpY="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1544"/>
        <w:gridCol w:w="2136"/>
        <w:gridCol w:w="3031"/>
      </w:tblGrid>
      <w:tr w14:paraId="63B8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top"/>
          </w:tcPr>
          <w:p w14:paraId="6C0BC690">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部门</w:t>
            </w:r>
          </w:p>
        </w:tc>
        <w:tc>
          <w:tcPr>
            <w:tcW w:w="1544" w:type="dxa"/>
            <w:noWrap w:val="0"/>
            <w:vAlign w:val="top"/>
          </w:tcPr>
          <w:p w14:paraId="2DA438EB">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姓名</w:t>
            </w:r>
          </w:p>
        </w:tc>
        <w:tc>
          <w:tcPr>
            <w:tcW w:w="2136" w:type="dxa"/>
            <w:noWrap w:val="0"/>
            <w:vAlign w:val="top"/>
          </w:tcPr>
          <w:p w14:paraId="123C138E">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联系方式</w:t>
            </w:r>
          </w:p>
        </w:tc>
        <w:tc>
          <w:tcPr>
            <w:tcW w:w="3031" w:type="dxa"/>
            <w:noWrap w:val="0"/>
            <w:vAlign w:val="top"/>
          </w:tcPr>
          <w:p w14:paraId="607C93EA">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服务领域</w:t>
            </w:r>
          </w:p>
        </w:tc>
      </w:tr>
      <w:tr w14:paraId="3813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trPr>
        <w:tc>
          <w:tcPr>
            <w:tcW w:w="1811" w:type="dxa"/>
            <w:noWrap w:val="0"/>
            <w:vAlign w:val="center"/>
          </w:tcPr>
          <w:p w14:paraId="5A565540">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w:t>
            </w:r>
            <w:r>
              <w:rPr>
                <w:rFonts w:hint="eastAsia" w:asciiTheme="minorEastAsia" w:hAnsiTheme="minorEastAsia" w:cstheme="minorEastAsia"/>
                <w:sz w:val="21"/>
                <w:szCs w:val="21"/>
                <w:lang w:val="en-US" w:eastAsia="zh-CN"/>
              </w:rPr>
              <w:t>州</w:t>
            </w:r>
            <w:r>
              <w:rPr>
                <w:rFonts w:hint="eastAsia" w:asciiTheme="minorEastAsia" w:hAnsiTheme="minorEastAsia" w:eastAsiaTheme="minorEastAsia" w:cstheme="minorEastAsia"/>
                <w:sz w:val="21"/>
                <w:szCs w:val="21"/>
              </w:rPr>
              <w:t>市政府采购监督管理办公室</w:t>
            </w:r>
          </w:p>
        </w:tc>
        <w:tc>
          <w:tcPr>
            <w:tcW w:w="1544" w:type="dxa"/>
            <w:noWrap w:val="0"/>
            <w:vAlign w:val="top"/>
          </w:tcPr>
          <w:p w14:paraId="151A3C25">
            <w:pPr>
              <w:spacing w:line="360" w:lineRule="auto"/>
              <w:jc w:val="center"/>
              <w:rPr>
                <w:rFonts w:hint="eastAsia" w:asciiTheme="minorEastAsia" w:hAnsiTheme="minorEastAsia" w:eastAsiaTheme="minorEastAsia" w:cstheme="minorEastAsia"/>
                <w:sz w:val="21"/>
                <w:szCs w:val="21"/>
                <w:lang w:eastAsia="zh-CN"/>
              </w:rPr>
            </w:pPr>
          </w:p>
          <w:p w14:paraId="683D4C77">
            <w:pPr>
              <w:spacing w:line="360" w:lineRule="auto"/>
              <w:jc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马静雅</w:t>
            </w:r>
          </w:p>
          <w:p w14:paraId="7DE43134">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赵纪伟</w:t>
            </w:r>
          </w:p>
          <w:p w14:paraId="1074694D">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邢琳琳</w:t>
            </w:r>
          </w:p>
        </w:tc>
        <w:tc>
          <w:tcPr>
            <w:tcW w:w="2136" w:type="dxa"/>
            <w:noWrap w:val="0"/>
            <w:vAlign w:val="center"/>
          </w:tcPr>
          <w:p w14:paraId="08822E01">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0374-</w:t>
            </w:r>
            <w:r>
              <w:rPr>
                <w:rFonts w:hint="eastAsia" w:asciiTheme="minorEastAsia" w:hAnsiTheme="minorEastAsia" w:eastAsiaTheme="minorEastAsia" w:cstheme="minorEastAsia"/>
                <w:sz w:val="21"/>
                <w:szCs w:val="21"/>
                <w:lang w:val="en-US" w:eastAsia="zh-CN"/>
              </w:rPr>
              <w:t>8112523</w:t>
            </w:r>
          </w:p>
        </w:tc>
        <w:tc>
          <w:tcPr>
            <w:tcW w:w="3031" w:type="dxa"/>
            <w:noWrap w:val="0"/>
            <w:vAlign w:val="center"/>
          </w:tcPr>
          <w:p w14:paraId="127937B4">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政府采购政策制度、支持中小企业发展、政府采购信息系统、</w:t>
            </w:r>
            <w:r>
              <w:rPr>
                <w:rFonts w:hint="eastAsia" w:asciiTheme="minorEastAsia" w:hAnsiTheme="minorEastAsia" w:eastAsiaTheme="minorEastAsia" w:cstheme="minorEastAsia"/>
                <w:sz w:val="21"/>
                <w:szCs w:val="21"/>
                <w:lang w:eastAsia="zh-CN"/>
              </w:rPr>
              <w:t>合同备案管理、</w:t>
            </w:r>
            <w:r>
              <w:rPr>
                <w:rFonts w:hint="eastAsia" w:asciiTheme="minorEastAsia" w:hAnsiTheme="minorEastAsia" w:eastAsiaTheme="minorEastAsia" w:cstheme="minorEastAsia"/>
                <w:sz w:val="21"/>
                <w:szCs w:val="21"/>
              </w:rPr>
              <w:t>供应商监管、网上商城管理、832平台</w:t>
            </w:r>
            <w:r>
              <w:rPr>
                <w:rFonts w:hint="eastAsia" w:asciiTheme="minorEastAsia" w:hAnsiTheme="minorEastAsia" w:eastAsiaTheme="minorEastAsia" w:cstheme="minorEastAsia"/>
                <w:sz w:val="21"/>
                <w:szCs w:val="21"/>
                <w:lang w:eastAsia="zh-CN"/>
              </w:rPr>
              <w:t>管理、质</w:t>
            </w:r>
            <w:r>
              <w:rPr>
                <w:rFonts w:hint="eastAsia" w:asciiTheme="minorEastAsia" w:hAnsiTheme="minorEastAsia" w:eastAsiaTheme="minorEastAsia" w:cstheme="minorEastAsia"/>
                <w:sz w:val="21"/>
                <w:szCs w:val="21"/>
              </w:rPr>
              <w:t>疑投诉处理</w:t>
            </w:r>
          </w:p>
        </w:tc>
      </w:tr>
      <w:tr w14:paraId="63DA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trPr>
        <w:tc>
          <w:tcPr>
            <w:tcW w:w="1811" w:type="dxa"/>
            <w:noWrap w:val="0"/>
            <w:vAlign w:val="center"/>
          </w:tcPr>
          <w:p w14:paraId="35B1348A">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禹州</w:t>
            </w:r>
            <w:r>
              <w:rPr>
                <w:rFonts w:hint="eastAsia" w:asciiTheme="minorEastAsia" w:hAnsiTheme="minorEastAsia" w:eastAsiaTheme="minorEastAsia" w:cstheme="minorEastAsia"/>
                <w:sz w:val="21"/>
                <w:szCs w:val="21"/>
              </w:rPr>
              <w:t>市政府采购中心</w:t>
            </w:r>
          </w:p>
        </w:tc>
        <w:tc>
          <w:tcPr>
            <w:tcW w:w="1544" w:type="dxa"/>
            <w:noWrap w:val="0"/>
            <w:vAlign w:val="center"/>
          </w:tcPr>
          <w:p w14:paraId="1BC90458">
            <w:pPr>
              <w:spacing w:line="360" w:lineRule="auto"/>
              <w:jc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李朝峰</w:t>
            </w:r>
          </w:p>
          <w:p w14:paraId="309B755F">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方诗涵</w:t>
            </w:r>
          </w:p>
          <w:p w14:paraId="635F6FFB">
            <w:pPr>
              <w:spacing w:line="36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朱俊铭</w:t>
            </w:r>
          </w:p>
        </w:tc>
        <w:tc>
          <w:tcPr>
            <w:tcW w:w="2136" w:type="dxa"/>
            <w:noWrap w:val="0"/>
            <w:vAlign w:val="center"/>
          </w:tcPr>
          <w:p w14:paraId="3F074F6F">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0374-2077111</w:t>
            </w:r>
          </w:p>
        </w:tc>
        <w:tc>
          <w:tcPr>
            <w:tcW w:w="3031" w:type="dxa"/>
            <w:noWrap w:val="0"/>
            <w:vAlign w:val="center"/>
          </w:tcPr>
          <w:p w14:paraId="78A60369">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文件编制、核验，信息（公告、文件）发布，确认场地时间，集采项目答疑</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交易数据统计。</w:t>
            </w:r>
          </w:p>
        </w:tc>
      </w:tr>
    </w:tbl>
    <w:p w14:paraId="06343A56">
      <w:pPr>
        <w:numPr>
          <w:ilvl w:val="0"/>
          <w:numId w:val="0"/>
        </w:numPr>
        <w:wordWrap w:val="0"/>
        <w:topLinePunct/>
        <w:autoSpaceDE w:val="0"/>
        <w:autoSpaceDN w:val="0"/>
        <w:adjustRightInd w:val="0"/>
        <w:spacing w:line="360" w:lineRule="auto"/>
        <w:ind w:leftChars="-472"/>
        <w:contextualSpacing/>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 xml:space="preserve">     </w:t>
      </w:r>
    </w:p>
    <w:p w14:paraId="64E210A9">
      <w:pPr>
        <w:numPr>
          <w:ilvl w:val="0"/>
          <w:numId w:val="0"/>
        </w:numPr>
        <w:wordWrap w:val="0"/>
        <w:topLinePunct/>
        <w:autoSpaceDE w:val="0"/>
        <w:autoSpaceDN w:val="0"/>
        <w:adjustRightInd w:val="0"/>
        <w:spacing w:line="360" w:lineRule="auto"/>
        <w:ind w:left="210" w:leftChars="0" w:firstLine="210" w:firstLineChars="10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37.4  </w:t>
      </w:r>
      <w:r>
        <w:rPr>
          <w:rFonts w:hint="eastAsia" w:cs="宋体" w:asciiTheme="minorEastAsia" w:hAnsiTheme="minorEastAsia"/>
          <w:kern w:val="0"/>
          <w:szCs w:val="21"/>
        </w:rPr>
        <w:t xml:space="preserve">咨询途径： </w:t>
      </w:r>
    </w:p>
    <w:p w14:paraId="0F89F0DE">
      <w:pPr>
        <w:autoSpaceDE w:val="0"/>
        <w:autoSpaceDN w:val="0"/>
        <w:spacing w:line="360" w:lineRule="auto"/>
        <w:ind w:left="964" w:firstLine="27" w:firstLineChars="13"/>
        <w:contextualSpacing/>
        <w:jc w:val="left"/>
        <w:rPr>
          <w:rFonts w:cs="宋体" w:asciiTheme="minorEastAsia" w:hAnsiTheme="minorEastAsia"/>
          <w:kern w:val="0"/>
          <w:szCs w:val="21"/>
        </w:rPr>
      </w:pPr>
      <w:r>
        <w:rPr>
          <w:rFonts w:hint="eastAsia" w:cs="宋体" w:asciiTheme="minorEastAsia" w:hAnsiTheme="minorEastAsia"/>
          <w:kern w:val="0"/>
          <w:szCs w:val="21"/>
        </w:rPr>
        <w:t>（1）电话咨询：采购人、供应商对照助手团队人员，通过电话方式直接咨询。</w:t>
      </w:r>
    </w:p>
    <w:p w14:paraId="63909E71">
      <w:pPr>
        <w:autoSpaceDE w:val="0"/>
        <w:autoSpaceDN w:val="0"/>
        <w:spacing w:line="360" w:lineRule="auto"/>
        <w:ind w:left="993"/>
        <w:contextualSpacing/>
        <w:jc w:val="left"/>
        <w:outlineLvl w:val="3"/>
        <w:rPr>
          <w:rFonts w:cs="宋体" w:asciiTheme="minorEastAsia" w:hAnsiTheme="minorEastAsia"/>
          <w:kern w:val="0"/>
          <w:szCs w:val="21"/>
        </w:rPr>
      </w:pPr>
      <w:r>
        <w:rPr>
          <w:rFonts w:hint="eastAsia" w:cs="宋体" w:asciiTheme="minorEastAsia" w:hAnsiTheme="minorEastAsia"/>
          <w:kern w:val="0"/>
          <w:szCs w:val="21"/>
        </w:rPr>
        <w:t>（2）邮箱咨询：</w:t>
      </w:r>
    </w:p>
    <w:p w14:paraId="2CC5C9D4">
      <w:pPr>
        <w:wordWrap w:val="0"/>
        <w:autoSpaceDE w:val="0"/>
        <w:autoSpaceDN w:val="0"/>
        <w:spacing w:line="360" w:lineRule="auto"/>
        <w:ind w:left="1418"/>
        <w:contextualSpacing/>
        <w:jc w:val="left"/>
        <w:rPr>
          <w:rFonts w:cs="宋体" w:asciiTheme="minorEastAsia" w:hAnsiTheme="minorEastAsia"/>
          <w:kern w:val="0"/>
          <w:szCs w:val="21"/>
        </w:rPr>
      </w:pPr>
      <w:r>
        <w:rPr>
          <w:rFonts w:hint="eastAsia" w:cs="宋体" w:asciiTheme="minorEastAsia" w:hAnsiTheme="minorEastAsia"/>
          <w:kern w:val="0"/>
          <w:szCs w:val="21"/>
        </w:rPr>
        <w:t>①发送电子邮件至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市政府采购监督管理办公室咨询邮箱，邮箱地址：</w:t>
      </w:r>
      <w:r>
        <w:fldChar w:fldCharType="begin"/>
      </w:r>
      <w:r>
        <w:instrText xml:space="preserve"> HYPERLINK "mailto:xcscgb@126.com" </w:instrText>
      </w:r>
      <w:r>
        <w:fldChar w:fldCharType="separate"/>
      </w:r>
      <w:r>
        <w:rPr>
          <w:rFonts w:hint="eastAsia" w:cs="宋体" w:asciiTheme="minorEastAsia" w:hAnsiTheme="minorEastAsia"/>
          <w:color w:val="0000FF"/>
          <w:kern w:val="0"/>
          <w:szCs w:val="21"/>
          <w:u w:val="single"/>
          <w:lang w:val="en-US" w:eastAsia="zh-CN"/>
        </w:rPr>
        <w:t>yzscgb2523</w:t>
      </w:r>
      <w:r>
        <w:rPr>
          <w:rFonts w:hint="eastAsia" w:cs="宋体" w:asciiTheme="minorEastAsia" w:hAnsiTheme="minorEastAsia"/>
          <w:color w:val="0000FF"/>
          <w:kern w:val="0"/>
          <w:szCs w:val="21"/>
          <w:u w:val="single"/>
        </w:rPr>
        <w:t>@</w:t>
      </w:r>
      <w:r>
        <w:rPr>
          <w:rFonts w:hint="eastAsia" w:cs="宋体" w:asciiTheme="minorEastAsia" w:hAnsiTheme="minorEastAsia"/>
          <w:color w:val="0000FF"/>
          <w:kern w:val="0"/>
          <w:szCs w:val="21"/>
          <w:u w:val="single"/>
          <w:lang w:val="en-US" w:eastAsia="zh-CN"/>
        </w:rPr>
        <w:t>163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kern w:val="0"/>
          <w:szCs w:val="21"/>
        </w:rPr>
        <w:t>；</w:t>
      </w:r>
    </w:p>
    <w:p w14:paraId="0424B501">
      <w:pPr>
        <w:autoSpaceDE w:val="0"/>
        <w:autoSpaceDN w:val="0"/>
        <w:spacing w:line="360" w:lineRule="auto"/>
        <w:ind w:left="964" w:firstLine="453" w:firstLineChars="216"/>
        <w:contextualSpacing/>
        <w:jc w:val="left"/>
        <w:rPr>
          <w:rFonts w:hint="eastAsia" w:cs="宋体" w:asciiTheme="minorEastAsia" w:hAnsiTheme="minorEastAsia" w:eastAsiaTheme="minorEastAsia"/>
          <w:kern w:val="0"/>
          <w:szCs w:val="21"/>
          <w:lang w:val="en-US" w:eastAsia="zh-CN"/>
        </w:rPr>
      </w:pPr>
      <w:r>
        <w:rPr>
          <w:rFonts w:hint="eastAsia" w:cs="宋体" w:asciiTheme="minorEastAsia" w:hAnsiTheme="minorEastAsia"/>
          <w:kern w:val="0"/>
          <w:szCs w:val="21"/>
        </w:rPr>
        <w:t>②发送电子邮件至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市政府采购中心咨询邮箱，邮箱地址：</w:t>
      </w:r>
      <w:r>
        <w:fldChar w:fldCharType="begin"/>
      </w:r>
      <w:r>
        <w:instrText xml:space="preserve"> HYPERLINK "mailto:xcszfcgzx@126.com" </w:instrText>
      </w:r>
      <w:r>
        <w:fldChar w:fldCharType="separate"/>
      </w:r>
      <w:r>
        <w:rPr>
          <w:rFonts w:hint="eastAsia"/>
          <w:lang w:val="en-US" w:eastAsia="zh-CN"/>
        </w:rPr>
        <w:t>ztbjyglzx</w:t>
      </w:r>
      <w:r>
        <w:rPr>
          <w:rFonts w:hint="eastAsia" w:cs="宋体" w:asciiTheme="minorEastAsia" w:hAnsiTheme="minorEastAsia"/>
          <w:color w:val="0000FF"/>
          <w:kern w:val="0"/>
          <w:szCs w:val="21"/>
          <w:u w:val="single"/>
        </w:rPr>
        <w:t>@1</w:t>
      </w:r>
      <w:r>
        <w:rPr>
          <w:rFonts w:hint="eastAsia" w:cs="宋体" w:asciiTheme="minorEastAsia" w:hAnsiTheme="minorEastAsia"/>
          <w:color w:val="0000FF"/>
          <w:kern w:val="0"/>
          <w:szCs w:val="21"/>
          <w:u w:val="single"/>
          <w:lang w:val="en-US" w:eastAsia="zh-CN"/>
        </w:rPr>
        <w:t>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color w:val="0000FF"/>
          <w:kern w:val="0"/>
          <w:szCs w:val="21"/>
          <w:u w:val="single"/>
          <w:lang w:val="en-US" w:eastAsia="zh-CN"/>
        </w:rPr>
        <w:t>.</w:t>
      </w:r>
    </w:p>
    <w:p w14:paraId="4A67DB9D">
      <w:pPr>
        <w:autoSpaceDE w:val="0"/>
        <w:autoSpaceDN w:val="0"/>
        <w:spacing w:line="360" w:lineRule="auto"/>
        <w:ind w:left="964"/>
        <w:contextualSpacing/>
        <w:jc w:val="left"/>
        <w:rPr>
          <w:rFonts w:cs="宋体" w:asciiTheme="majorEastAsia" w:hAnsiTheme="majorEastAsia" w:eastAsiaTheme="majorEastAsia"/>
          <w:b/>
          <w:kern w:val="0"/>
          <w:sz w:val="32"/>
          <w:szCs w:val="32"/>
        </w:rPr>
      </w:pPr>
    </w:p>
    <w:p w14:paraId="638DCA5A">
      <w:pPr>
        <w:autoSpaceDE w:val="0"/>
        <w:autoSpaceDN w:val="0"/>
        <w:spacing w:line="360" w:lineRule="auto"/>
        <w:contextualSpacing/>
        <w:jc w:val="left"/>
        <w:rPr>
          <w:rFonts w:cs="宋体" w:asciiTheme="majorEastAsia" w:hAnsiTheme="majorEastAsia" w:eastAsiaTheme="majorEastAsia"/>
          <w:b/>
          <w:kern w:val="0"/>
          <w:sz w:val="32"/>
          <w:szCs w:val="32"/>
        </w:rPr>
      </w:pPr>
    </w:p>
    <w:p w14:paraId="376ECFFF">
      <w:pPr>
        <w:autoSpaceDE w:val="0"/>
        <w:autoSpaceDN w:val="0"/>
        <w:spacing w:line="360" w:lineRule="auto"/>
        <w:ind w:left="964"/>
        <w:contextualSpacing/>
        <w:jc w:val="left"/>
        <w:rPr>
          <w:rFonts w:cs="宋体" w:asciiTheme="majorEastAsia" w:hAnsiTheme="majorEastAsia" w:eastAsiaTheme="majorEastAsia"/>
          <w:b/>
          <w:kern w:val="0"/>
          <w:sz w:val="32"/>
          <w:szCs w:val="32"/>
        </w:rPr>
      </w:pPr>
    </w:p>
    <w:p w14:paraId="3CF966BA">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03CF21A7">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3560A4BD">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7F4DF2F1">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7E361A40">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06751A6A">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1F34280C">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1AE6AF3D">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5BD581C7">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24141CB3">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53C084E1">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28749368">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393CBB58">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1E876519">
      <w:pPr>
        <w:autoSpaceDE w:val="0"/>
        <w:autoSpaceDN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4476E40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1759039A">
      <w:pPr>
        <w:pStyle w:val="17"/>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07BF1728">
      <w:pPr>
        <w:pStyle w:val="17"/>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（财库[2019]18号）以及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《关于印发节能产品政府采购品目清单的通知》（财库[2019]19号）</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74DDBD5B">
      <w:pPr>
        <w:pStyle w:val="17"/>
        <w:spacing w:line="360" w:lineRule="auto"/>
        <w:ind w:firstLine="422" w:firstLineChars="200"/>
        <w:contextualSpacing/>
        <w:outlineLvl w:val="1"/>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0BE01F56">
      <w:pPr>
        <w:topLinePunct/>
        <w:spacing w:line="360" w:lineRule="auto"/>
        <w:ind w:firstLine="420" w:firstLineChars="200"/>
        <w:contextualSpacing/>
        <w:rPr>
          <w:rFonts w:cs="仿宋_GB2312" w:asciiTheme="minorEastAsia" w:hAnsiTheme="minorEastAsia"/>
          <w:szCs w:val="21"/>
          <w:lang w:val="zh-CN"/>
        </w:rPr>
      </w:pPr>
      <w:r>
        <w:rPr>
          <w:rFonts w:hint="eastAsia" w:ascii="ˎ̥" w:hAnsi="ˎ̥"/>
        </w:rPr>
        <w:t>1、本</w:t>
      </w:r>
      <w:r>
        <w:rPr>
          <w:rFonts w:hint="eastAsia" w:cs="仿宋_GB2312" w:asciiTheme="minorEastAsia" w:hAnsiTheme="minorEastAsia"/>
          <w:szCs w:val="21"/>
          <w:lang w:val="zh-CN"/>
        </w:rPr>
        <w:t>项目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1967FD23">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461FCFB6">
      <w:pPr>
        <w:spacing w:line="360" w:lineRule="auto"/>
        <w:ind w:firstLine="420" w:firstLineChars="200"/>
        <w:jc w:val="left"/>
        <w:rPr>
          <w:rFonts w:ascii="宋体" w:hAnsi="宋体"/>
          <w:szCs w:val="21"/>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r>
        <w:rPr>
          <w:rFonts w:hint="eastAsia" w:ascii="ˎ̥" w:hAnsi="ˎ̥" w:eastAsia="宋体"/>
          <w:szCs w:val="21"/>
        </w:rPr>
        <w:t>对小型和微型企业报价</w:t>
      </w:r>
      <w:r>
        <w:rPr>
          <w:rFonts w:hint="eastAsia" w:ascii="宋体" w:hAnsi="宋体"/>
          <w:szCs w:val="21"/>
        </w:rPr>
        <w:t>扣除</w:t>
      </w:r>
      <w:r>
        <w:rPr>
          <w:rFonts w:hint="eastAsia" w:ascii="ˎ̥" w:hAnsi="ˎ̥" w:eastAsia="宋体"/>
          <w:color w:val="FF0000"/>
          <w:szCs w:val="21"/>
        </w:rPr>
        <w:t>20</w:t>
      </w:r>
      <w:r>
        <w:rPr>
          <w:rFonts w:hint="eastAsia" w:ascii="宋体" w:hAnsi="宋体"/>
          <w:szCs w:val="21"/>
        </w:rPr>
        <w:t>%。</w:t>
      </w:r>
    </w:p>
    <w:p w14:paraId="4D691172">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rPr>
        <w:t>6</w:t>
      </w:r>
      <w:r>
        <w:rPr>
          <w:rFonts w:ascii="ˎ̥" w:hAnsi="ˎ̥"/>
        </w:rPr>
        <w:t>%的扣除，用扣除后的价格参加评审。组成联合体或者接受分包的小微企业与联合体内其他企业、分包企业之间存在直接控股、管理关系的，不享受价格扣除优惠政策。</w:t>
      </w:r>
    </w:p>
    <w:p w14:paraId="4F4BF875">
      <w:pPr>
        <w:topLinePunct/>
        <w:spacing w:line="360" w:lineRule="auto"/>
        <w:ind w:firstLine="420" w:firstLineChars="200"/>
        <w:contextualSpacing/>
        <w:rPr>
          <w:rFonts w:ascii="ˎ̥" w:hAnsi="ˎ̥"/>
        </w:rPr>
      </w:pPr>
      <w:r>
        <w:rPr>
          <w:rFonts w:hint="eastAsia" w:ascii="ˎ̥" w:hAnsi="ˎ̥"/>
        </w:rPr>
        <w:t>5、按照本次采购标的所属行业的划型标准，符合条件的中小企业应按照招标文件格式要求提供《中小企业声明函》，</w:t>
      </w:r>
      <w:r>
        <w:rPr>
          <w:rFonts w:ascii="ˎ̥" w:hAnsi="ˎ̥"/>
        </w:rPr>
        <w:t>否则不得享受相关中小企业扶持政策。</w:t>
      </w:r>
    </w:p>
    <w:p w14:paraId="74EBD185">
      <w:pPr>
        <w:topLinePunct/>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AD80AFE">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0" w:name="OLE_LINK6"/>
      <w:r>
        <w:rPr>
          <w:rFonts w:hint="eastAsia" w:cs="仿宋_GB2312" w:asciiTheme="minorEastAsia" w:hAnsiTheme="minorEastAsia"/>
          <w:szCs w:val="21"/>
          <w:lang w:val="zh-CN"/>
        </w:rPr>
        <w:t>财库[2014]68号</w:t>
      </w:r>
      <w:bookmarkEnd w:id="0"/>
      <w:r>
        <w:rPr>
          <w:rFonts w:hint="eastAsia" w:cs="仿宋_GB2312" w:asciiTheme="minorEastAsia" w:hAnsiTheme="minorEastAsia"/>
          <w:szCs w:val="21"/>
          <w:lang w:val="zh-CN"/>
        </w:rPr>
        <w:t>）规定，在政府采购活动中，监狱企业视同小型、微型企业，享受评审中价格扣除的政府采购政策，</w:t>
      </w:r>
      <w:r>
        <w:rPr>
          <w:rFonts w:hint="eastAsia" w:ascii="宋体" w:hAnsi="宋体"/>
          <w:szCs w:val="21"/>
          <w:lang w:val="en-GB"/>
        </w:rPr>
        <w:t>对监狱企业产品价格扣除</w:t>
      </w:r>
      <w:r>
        <w:rPr>
          <w:rFonts w:hint="eastAsia" w:ascii="ˎ̥" w:hAnsi="ˎ̥" w:eastAsia="宋体"/>
          <w:color w:val="FF0000"/>
          <w:szCs w:val="21"/>
        </w:rPr>
        <w:t>20</w:t>
      </w:r>
      <w:r>
        <w:rPr>
          <w:rFonts w:hint="eastAsia" w:ascii="宋体" w:hAnsi="宋体"/>
          <w:szCs w:val="21"/>
        </w:rPr>
        <w:t>%，</w:t>
      </w:r>
      <w:r>
        <w:rPr>
          <w:rFonts w:hint="eastAsia" w:cs="仿宋_GB2312" w:asciiTheme="minorEastAsia" w:hAnsiTheme="minorEastAsia"/>
          <w:szCs w:val="21"/>
          <w:lang w:val="zh-CN"/>
        </w:rPr>
        <w:t>用扣除后的价格参与评审。监狱企业应当提供由省级以上监狱管理局、戒毒管理局（含新疆生产建设兵团）出具的属于监狱企业的证明文件。</w:t>
      </w:r>
    </w:p>
    <w:p w14:paraId="620BD3DA">
      <w:pPr>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71F8DD53">
      <w:pPr>
        <w:spacing w:line="360" w:lineRule="auto"/>
        <w:ind w:firstLine="420" w:firstLineChars="200"/>
        <w:rPr>
          <w:rFonts w:ascii="宋体" w:hAnsi="宋体"/>
          <w:szCs w:val="21"/>
          <w:lang w:val="en-GB"/>
        </w:rPr>
      </w:pPr>
      <w:r>
        <w:rPr>
          <w:rFonts w:hint="eastAsia" w:cs="仿宋_GB2312" w:asciiTheme="minorEastAsia" w:hAnsiTheme="minorEastAsia"/>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w:t>
      </w:r>
      <w:r>
        <w:rPr>
          <w:rFonts w:hint="eastAsia" w:ascii="宋体" w:hAnsi="宋体"/>
          <w:szCs w:val="21"/>
          <w:lang w:val="en-GB"/>
        </w:rPr>
        <w:t>对残疾人福利性单位产品价格扣除</w:t>
      </w:r>
      <w:r>
        <w:rPr>
          <w:rFonts w:hint="eastAsia" w:ascii="ˎ̥" w:hAnsi="ˎ̥" w:eastAsia="宋体"/>
          <w:color w:val="FF0000"/>
          <w:szCs w:val="21"/>
        </w:rPr>
        <w:t>20</w:t>
      </w:r>
      <w:r>
        <w:rPr>
          <w:rFonts w:hint="eastAsia" w:ascii="宋体" w:hAnsi="宋体"/>
          <w:szCs w:val="21"/>
        </w:rPr>
        <w:t>%，</w:t>
      </w:r>
      <w:r>
        <w:rPr>
          <w:rFonts w:hint="eastAsia" w:cs="仿宋_GB2312" w:asciiTheme="minorEastAsia" w:hAnsiTheme="minorEastAsia"/>
          <w:szCs w:val="21"/>
          <w:lang w:val="zh-CN"/>
        </w:rPr>
        <w:t>用扣除后的价格参与评审。</w:t>
      </w:r>
      <w:r>
        <w:rPr>
          <w:rFonts w:hint="eastAsia" w:asciiTheme="minorEastAsia" w:hAnsiTheme="minorEastAsia"/>
          <w:szCs w:val="21"/>
        </w:rPr>
        <w:t>残疾人福利性单位属于小型、微型企业的，不重复享受政策。</w:t>
      </w:r>
    </w:p>
    <w:p w14:paraId="0F19C128">
      <w:pPr>
        <w:pStyle w:val="17"/>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3DDD7EC5">
      <w:pPr>
        <w:pStyle w:val="17"/>
        <w:spacing w:line="360" w:lineRule="auto"/>
        <w:ind w:firstLine="420" w:firstLineChars="200"/>
        <w:contextualSpacing/>
        <w:rPr>
          <w:rFonts w:hint="eastAsia"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3F4DBF03">
      <w:pPr>
        <w:topLinePunct/>
        <w:spacing w:line="360" w:lineRule="auto"/>
        <w:ind w:firstLine="422" w:firstLineChars="200"/>
        <w:contextualSpacing/>
        <w:outlineLvl w:val="1"/>
        <w:rPr>
          <w:rFonts w:hint="eastAsia" w:cs="仿宋_GB2312" w:asciiTheme="minorEastAsia" w:hAnsiTheme="minorEastAsia"/>
          <w:b/>
          <w:szCs w:val="21"/>
          <w:lang w:val="zh-CN"/>
        </w:rPr>
      </w:pPr>
      <w:r>
        <w:rPr>
          <w:rFonts w:hint="eastAsia" w:cs="仿宋_GB2312" w:asciiTheme="minorEastAsia" w:hAnsiTheme="minorEastAsia"/>
          <w:b/>
          <w:szCs w:val="21"/>
          <w:lang w:val="en-US" w:eastAsia="zh-CN"/>
        </w:rPr>
        <w:t>5、</w:t>
      </w:r>
      <w:r>
        <w:rPr>
          <w:rFonts w:hint="eastAsia" w:cs="仿宋_GB2312" w:asciiTheme="minorEastAsia" w:hAnsiTheme="minorEastAsia"/>
          <w:b/>
          <w:szCs w:val="21"/>
          <w:lang w:val="zh-CN"/>
        </w:rPr>
        <w:t>对本国产品的支持政策</w:t>
      </w:r>
    </w:p>
    <w:p w14:paraId="5B0FC28B">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政府采购活动中既有本国产品又有非本国产品参与竞争的，依法对本国产品给予价格评审优惠，对本国产品的报价给予20%的价格扣除，用扣除后的价格参与评审。</w:t>
      </w:r>
    </w:p>
    <w:p w14:paraId="5681840F">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6A827A">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2、政策执行要求</w:t>
      </w:r>
    </w:p>
    <w:p w14:paraId="02F8BBE8">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w:t>
      </w:r>
    </w:p>
    <w:p w14:paraId="51774A31">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国有企业、民营企业、外资企业等各类经营主体平等享受对本国产品的政府采购支持政策。</w:t>
      </w:r>
    </w:p>
    <w:p w14:paraId="0BC3EE73">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3、本国产品标准</w:t>
      </w:r>
    </w:p>
    <w:p w14:paraId="48A98BC6">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根据《国务院办公厅关于在政府采购中实施本国产品标准及相关政策的通知》（国办发〔2025〕34号）、《关于贯彻落实&lt;国务院办公厅关于在政府采购中实施本国产品标准及相关政策的通知&gt;的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8BA56DE">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4、本国产品标准的适用范围</w:t>
      </w:r>
    </w:p>
    <w:p w14:paraId="0111D22C">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875E50">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en-US" w:eastAsia="zh-CN"/>
        </w:rPr>
        <w:t>5、</w:t>
      </w:r>
      <w:r>
        <w:rPr>
          <w:rFonts w:hint="eastAsia" w:cs="仿宋_GB2312" w:asciiTheme="minorEastAsia" w:hAnsiTheme="minorEastAsia"/>
          <w:szCs w:val="21"/>
          <w:lang w:val="zh-CN"/>
        </w:rPr>
        <w:t>对本国产品给予价格评审优惠的，采购人、采购代理机构应当随中标、成交结果同时公告</w:t>
      </w:r>
      <w:r>
        <w:rPr>
          <w:rFonts w:hint="eastAsia" w:cs="仿宋_GB2312" w:asciiTheme="minorEastAsia" w:hAnsiTheme="minorEastAsia"/>
          <w:szCs w:val="21"/>
          <w:lang w:val="zh-CN" w:eastAsia="zh-CN"/>
        </w:rPr>
        <w:t>中标、成交供应商</w:t>
      </w:r>
      <w:r>
        <w:rPr>
          <w:rFonts w:hint="eastAsia" w:cs="仿宋_GB2312" w:asciiTheme="minorEastAsia" w:hAnsiTheme="minorEastAsia"/>
          <w:szCs w:val="21"/>
          <w:lang w:val="zh-CN"/>
        </w:rPr>
        <w:t>提供的《关于符合本国产品标准的声明函》或有关证明文件。</w:t>
      </w:r>
    </w:p>
    <w:p w14:paraId="13AD7CCF">
      <w:pPr>
        <w:spacing w:line="360" w:lineRule="auto"/>
        <w:ind w:firstLine="420" w:firstLineChars="200"/>
        <w:rPr>
          <w:rFonts w:hint="eastAsia" w:cs="仿宋_GB2312" w:asciiTheme="minorEastAsia" w:hAnsiTheme="minorEastAsia"/>
          <w:szCs w:val="21"/>
          <w:lang w:val="zh-CN" w:eastAsia="zh-CN"/>
        </w:rPr>
      </w:pPr>
    </w:p>
    <w:p w14:paraId="020D7E3F">
      <w:pPr>
        <w:spacing w:line="360" w:lineRule="auto"/>
        <w:ind w:firstLine="420" w:firstLineChars="200"/>
        <w:rPr>
          <w:rFonts w:hint="eastAsia" w:cs="仿宋_GB2312" w:asciiTheme="minorEastAsia" w:hAnsiTheme="minorEastAsia"/>
          <w:szCs w:val="21"/>
          <w:lang w:val="zh-CN"/>
        </w:rPr>
      </w:pPr>
    </w:p>
    <w:p w14:paraId="05F24EC7">
      <w:pPr>
        <w:spacing w:line="360" w:lineRule="auto"/>
        <w:ind w:firstLine="420" w:firstLineChars="200"/>
        <w:rPr>
          <w:rFonts w:hint="eastAsia" w:cs="仿宋_GB2312" w:asciiTheme="minorEastAsia" w:hAnsiTheme="minorEastAsia"/>
          <w:szCs w:val="21"/>
          <w:lang w:val="zh-CN"/>
        </w:rPr>
      </w:pPr>
    </w:p>
    <w:p w14:paraId="7AE9AA2F">
      <w:pPr>
        <w:spacing w:line="360" w:lineRule="auto"/>
        <w:ind w:firstLine="420" w:firstLineChars="200"/>
        <w:rPr>
          <w:rFonts w:hint="eastAsia" w:cs="仿宋_GB2312" w:asciiTheme="minorEastAsia" w:hAnsiTheme="minorEastAsia"/>
          <w:szCs w:val="21"/>
          <w:lang w:val="zh-CN"/>
        </w:rPr>
      </w:pPr>
    </w:p>
    <w:p w14:paraId="5B57F372">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2D154B24">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3F8E988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2C62C4BE">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对响应文件审查与评审</w:t>
      </w:r>
    </w:p>
    <w:p w14:paraId="3A3537E3">
      <w:pPr>
        <w:pStyle w:val="17"/>
        <w:spacing w:line="360" w:lineRule="auto"/>
        <w:contextualSpacing/>
        <w:rPr>
          <w:rFonts w:cs="仿宋_GB2312" w:asciiTheme="minorEastAsia" w:hAnsiTheme="minorEastAsia"/>
          <w:lang w:val="zh-CN"/>
        </w:rPr>
      </w:pPr>
    </w:p>
    <w:p w14:paraId="48F134FB">
      <w:pPr>
        <w:pStyle w:val="17"/>
        <w:spacing w:line="360" w:lineRule="auto"/>
        <w:contextualSpacing/>
        <w:outlineLvl w:val="1"/>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34F2F567">
      <w:pPr>
        <w:spacing w:line="360" w:lineRule="auto"/>
        <w:ind w:right="420" w:rightChars="200" w:firstLine="420" w:firstLineChars="200"/>
        <w:contextualSpacing/>
        <w:rPr>
          <w:rFonts w:cs="仿宋_GB2312" w:asciiTheme="minorEastAsia" w:hAnsiTheme="minorEastAsia"/>
          <w:szCs w:val="21"/>
          <w:lang w:val="zh-CN"/>
        </w:rPr>
      </w:pPr>
      <w:r>
        <w:rPr>
          <w:rFonts w:hint="eastAsia" w:asciiTheme="minorEastAsia" w:hAnsiTheme="minorEastAsia"/>
          <w:bCs/>
          <w:szCs w:val="21"/>
        </w:rPr>
        <w:t>谈判小组依法对供应商资格进行审查</w:t>
      </w:r>
      <w:r>
        <w:rPr>
          <w:rFonts w:cs="仿宋_GB2312" w:asciiTheme="minorEastAsia" w:hAnsiTheme="minorEastAsia"/>
          <w:szCs w:val="21"/>
          <w:lang w:val="zh-CN"/>
        </w:rPr>
        <w:t>。</w:t>
      </w:r>
      <w:r>
        <w:rPr>
          <w:rFonts w:hint="eastAsia" w:cs="仿宋_GB2312" w:asciiTheme="minorEastAsia" w:hAnsiTheme="minorEastAsia"/>
          <w:szCs w:val="21"/>
          <w:lang w:val="zh-CN"/>
        </w:rPr>
        <w:t>确定符合资格的供应商不少于3家，将</w:t>
      </w:r>
      <w:r>
        <w:rPr>
          <w:rFonts w:ascii="ˎ̥" w:hAnsi="ˎ̥"/>
        </w:rPr>
        <w:t>对响应文件的有效性、完整性和响应程度进行审查</w:t>
      </w:r>
      <w:r>
        <w:rPr>
          <w:rFonts w:hint="eastAsia" w:ascii="ˎ̥" w:hAnsi="ˎ̥"/>
        </w:rPr>
        <w:t>并对响应文件进行评审</w:t>
      </w:r>
      <w:r>
        <w:rPr>
          <w:rFonts w:hint="eastAsia" w:cs="仿宋_GB2312" w:asciiTheme="minorEastAsia" w:hAnsiTheme="minorEastAsia"/>
          <w:szCs w:val="21"/>
          <w:lang w:val="zh-CN"/>
        </w:rPr>
        <w:t>。</w:t>
      </w:r>
      <w:r>
        <w:rPr>
          <w:rFonts w:hint="eastAsia" w:cs="宋体" w:asciiTheme="minorEastAsia" w:hAnsiTheme="minorEastAsia"/>
          <w:kern w:val="0"/>
          <w:szCs w:val="21"/>
        </w:rPr>
        <w:t>（如符合《《政府采购非招标采购方式管理办法》》（财政部令第74号）第二十七条第二款中的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349FED31">
      <w:pPr>
        <w:spacing w:line="360" w:lineRule="auto"/>
        <w:ind w:right="420" w:rightChars="200"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注：（1）资格证明材料（本栏所列内容为本项目的资格审查条件，如有一项不符合要求，则不能进入下一步评审）。</w:t>
      </w:r>
    </w:p>
    <w:p w14:paraId="4FBB05D0">
      <w:pPr>
        <w:spacing w:line="360" w:lineRule="auto"/>
        <w:ind w:right="420" w:rightChars="200"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（2）资格审查中所涉及的证书及材料，均须在电子投标文件中提供原件扫描件（或图片）。</w:t>
      </w:r>
    </w:p>
    <w:tbl>
      <w:tblPr>
        <w:tblStyle w:val="2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30BE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49FC890">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57F047D1">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05ED45DC">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500E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5427D15">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6C9F89EB">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0334F8FA">
            <w:pPr>
              <w:spacing w:line="360" w:lineRule="auto"/>
              <w:rPr>
                <w:rFonts w:asciiTheme="minorEastAsia" w:hAnsiTheme="minorEastAsia"/>
                <w:b/>
                <w:szCs w:val="21"/>
              </w:rPr>
            </w:pPr>
            <w:r>
              <w:rPr>
                <w:rFonts w:hint="eastAsia" w:ascii="宋体" w:hAnsi="宋体" w:cs="微软雅黑"/>
                <w:bCs/>
                <w:szCs w:val="21"/>
              </w:rPr>
              <w:t>参考谈判文件第八章3.1格式填写</w:t>
            </w:r>
          </w:p>
        </w:tc>
      </w:tr>
      <w:tr w14:paraId="524B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7C87AB1">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14:paraId="7B8B1B6F">
            <w:pPr>
              <w:spacing w:line="360" w:lineRule="auto"/>
              <w:jc w:val="center"/>
              <w:rPr>
                <w:rFonts w:hint="eastAsia" w:asciiTheme="minorEastAsia" w:hAnsiTheme="minorEastAsia"/>
                <w:b/>
                <w:szCs w:val="21"/>
              </w:rPr>
            </w:pPr>
            <w:r>
              <w:rPr>
                <w:rFonts w:hint="eastAsia" w:asciiTheme="minorEastAsia" w:hAnsiTheme="minorEastAsia"/>
                <w:b/>
                <w:szCs w:val="21"/>
              </w:rPr>
              <w:t>禹州市政府采购</w:t>
            </w:r>
          </w:p>
          <w:p w14:paraId="5473FF4E">
            <w:pPr>
              <w:spacing w:line="360" w:lineRule="auto"/>
              <w:jc w:val="center"/>
              <w:rPr>
                <w:rFonts w:hint="eastAsia" w:ascii="宋体" w:hAnsi="宋体" w:cs="微软雅黑"/>
                <w:bCs/>
                <w:szCs w:val="21"/>
              </w:rPr>
            </w:pPr>
            <w:r>
              <w:rPr>
                <w:rFonts w:hint="eastAsia" w:asciiTheme="minorEastAsia" w:hAnsiTheme="minorEastAsia"/>
                <w:b/>
                <w:szCs w:val="21"/>
              </w:rPr>
              <w:t>供应商信用承诺函</w:t>
            </w:r>
          </w:p>
        </w:tc>
        <w:tc>
          <w:tcPr>
            <w:tcW w:w="5954" w:type="dxa"/>
            <w:vAlign w:val="center"/>
          </w:tcPr>
          <w:p w14:paraId="1090FB2A">
            <w:pPr>
              <w:spacing w:line="360" w:lineRule="auto"/>
              <w:rPr>
                <w:rFonts w:hint="eastAsia" w:ascii="宋体" w:hAnsi="宋体" w:cs="微软雅黑"/>
                <w:bCs/>
                <w:szCs w:val="21"/>
              </w:rPr>
            </w:pPr>
            <w:r>
              <w:rPr>
                <w:rFonts w:hint="eastAsia" w:ascii="宋体" w:hAnsi="宋体" w:cs="微软雅黑"/>
                <w:bCs/>
                <w:szCs w:val="21"/>
              </w:rPr>
              <w:t>按照谈判文件第八章3.5格式填写</w:t>
            </w:r>
          </w:p>
        </w:tc>
      </w:tr>
      <w:tr w14:paraId="00AF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5BA3CB5">
            <w:pPr>
              <w:spacing w:line="360" w:lineRule="auto"/>
              <w:jc w:val="center"/>
              <w:rPr>
                <w:rFonts w:asciiTheme="minorEastAsia" w:hAnsiTheme="minorEastAsia"/>
                <w:b/>
                <w:bCs/>
                <w:szCs w:val="21"/>
              </w:rPr>
            </w:pPr>
            <w:r>
              <w:rPr>
                <w:rFonts w:hint="eastAsia" w:asciiTheme="minorEastAsia" w:hAnsiTheme="minorEastAsia"/>
                <w:b/>
                <w:bCs/>
                <w:szCs w:val="21"/>
              </w:rPr>
              <w:t>3</w:t>
            </w:r>
          </w:p>
        </w:tc>
        <w:tc>
          <w:tcPr>
            <w:tcW w:w="2410" w:type="dxa"/>
            <w:vAlign w:val="center"/>
          </w:tcPr>
          <w:p w14:paraId="131FE9C8">
            <w:pPr>
              <w:spacing w:line="360" w:lineRule="auto"/>
              <w:ind w:firstLine="422" w:firstLineChars="200"/>
              <w:rPr>
                <w:rFonts w:asciiTheme="minorEastAsia" w:hAnsiTheme="minorEastAsia"/>
                <w:b/>
                <w:bCs/>
                <w:szCs w:val="21"/>
              </w:rPr>
            </w:pPr>
            <w:r>
              <w:rPr>
                <w:rFonts w:hint="eastAsia" w:asciiTheme="minorEastAsia" w:hAnsiTheme="minorEastAsia"/>
                <w:b/>
                <w:bCs/>
                <w:szCs w:val="21"/>
              </w:rPr>
              <w:t>谈判</w:t>
            </w:r>
            <w:r>
              <w:rPr>
                <w:rFonts w:hint="eastAsia" w:cs="仿宋_GB2312" w:asciiTheme="minorEastAsia" w:hAnsiTheme="minorEastAsia"/>
                <w:b/>
                <w:szCs w:val="21"/>
                <w:lang w:val="zh-CN"/>
              </w:rPr>
              <w:t>报价</w:t>
            </w:r>
          </w:p>
        </w:tc>
        <w:tc>
          <w:tcPr>
            <w:tcW w:w="5954" w:type="dxa"/>
          </w:tcPr>
          <w:p w14:paraId="3E2863D9">
            <w:pPr>
              <w:spacing w:line="360" w:lineRule="auto"/>
              <w:rPr>
                <w:rFonts w:asciiTheme="minorEastAsia" w:hAnsiTheme="minorEastAsia"/>
                <w:b/>
                <w:bCs/>
                <w:szCs w:val="21"/>
              </w:rPr>
            </w:pPr>
            <w:r>
              <w:rPr>
                <w:rFonts w:hint="eastAsia" w:cs="仿宋_GB2312" w:asciiTheme="minorEastAsia" w:hAnsiTheme="minorEastAsia"/>
                <w:szCs w:val="21"/>
                <w:lang w:val="zh-CN"/>
              </w:rPr>
              <w:t>响应报价是否超出谈判文件中规定的预算金额，超出预算金额的报价无效。</w:t>
            </w:r>
          </w:p>
        </w:tc>
      </w:tr>
      <w:tr w14:paraId="6DFC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700E532">
            <w:pPr>
              <w:spacing w:line="360" w:lineRule="auto"/>
              <w:jc w:val="center"/>
              <w:rPr>
                <w:rFonts w:asciiTheme="minorEastAsia" w:hAnsiTheme="minorEastAsia"/>
                <w:b/>
                <w:bCs/>
                <w:szCs w:val="21"/>
              </w:rPr>
            </w:pPr>
            <w:r>
              <w:rPr>
                <w:rFonts w:hint="eastAsia" w:asciiTheme="minorEastAsia" w:hAnsiTheme="minorEastAsia"/>
                <w:b/>
                <w:bCs/>
                <w:szCs w:val="21"/>
              </w:rPr>
              <w:t>4</w:t>
            </w:r>
          </w:p>
        </w:tc>
        <w:tc>
          <w:tcPr>
            <w:tcW w:w="2410" w:type="dxa"/>
            <w:vAlign w:val="center"/>
          </w:tcPr>
          <w:p w14:paraId="5424DEE2">
            <w:pPr>
              <w:spacing w:line="360" w:lineRule="auto"/>
              <w:ind w:firstLine="422" w:firstLineChars="200"/>
              <w:rPr>
                <w:rFonts w:asciiTheme="minorEastAsia" w:hAnsiTheme="minorEastAsia"/>
                <w:szCs w:val="21"/>
              </w:rPr>
            </w:pPr>
            <w:r>
              <w:rPr>
                <w:rFonts w:hint="eastAsia" w:asciiTheme="minorEastAsia" w:hAnsiTheme="minorEastAsia"/>
                <w:b/>
                <w:szCs w:val="21"/>
              </w:rPr>
              <w:t>谈判承诺函</w:t>
            </w:r>
          </w:p>
        </w:tc>
        <w:tc>
          <w:tcPr>
            <w:tcW w:w="5954" w:type="dxa"/>
            <w:vAlign w:val="center"/>
          </w:tcPr>
          <w:p w14:paraId="0EA3A919">
            <w:pPr>
              <w:spacing w:line="360" w:lineRule="auto"/>
              <w:rPr>
                <w:rFonts w:asciiTheme="minorEastAsia" w:hAnsiTheme="minorEastAsia"/>
                <w:b/>
                <w:szCs w:val="21"/>
              </w:rPr>
            </w:pPr>
            <w:r>
              <w:rPr>
                <w:rFonts w:hint="eastAsia" w:asciiTheme="minorEastAsia" w:hAnsiTheme="minorEastAsia"/>
                <w:szCs w:val="21"/>
              </w:rPr>
              <w:t>供应商以谈判承诺函的形式替代响应保证金。</w:t>
            </w:r>
          </w:p>
        </w:tc>
      </w:tr>
      <w:tr w14:paraId="3BCD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DB7A8F7">
            <w:pPr>
              <w:spacing w:line="360" w:lineRule="auto"/>
              <w:jc w:val="center"/>
              <w:rPr>
                <w:rFonts w:asciiTheme="minorEastAsia" w:hAnsiTheme="minorEastAsia"/>
                <w:b/>
                <w:bCs/>
                <w:szCs w:val="21"/>
              </w:rPr>
            </w:pPr>
            <w:r>
              <w:rPr>
                <w:rFonts w:hint="eastAsia" w:asciiTheme="minorEastAsia" w:hAnsiTheme="minorEastAsia"/>
                <w:b/>
                <w:bCs/>
                <w:szCs w:val="21"/>
              </w:rPr>
              <w:t>5</w:t>
            </w:r>
          </w:p>
        </w:tc>
        <w:tc>
          <w:tcPr>
            <w:tcW w:w="2410" w:type="dxa"/>
            <w:vAlign w:val="center"/>
          </w:tcPr>
          <w:p w14:paraId="6EDBBC51">
            <w:pPr>
              <w:spacing w:line="360" w:lineRule="auto"/>
              <w:ind w:firstLine="422" w:firstLineChars="200"/>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081B1778">
            <w:pPr>
              <w:spacing w:line="360" w:lineRule="auto"/>
              <w:rPr>
                <w:rFonts w:asciiTheme="minorEastAsia" w:hAnsiTheme="minorEastAsia"/>
                <w:b/>
                <w:bCs/>
                <w:szCs w:val="21"/>
              </w:rPr>
            </w:pPr>
            <w:r>
              <w:rPr>
                <w:rFonts w:hint="eastAsia" w:asciiTheme="minorEastAsia" w:hAnsiTheme="minorEastAsia"/>
                <w:bCs/>
                <w:szCs w:val="21"/>
              </w:rPr>
              <w:t>谈判文件接收联合体响应且供应商为联合体的，供应商应提供本协议；否则无须提供。</w:t>
            </w:r>
          </w:p>
        </w:tc>
      </w:tr>
      <w:tr w14:paraId="65C1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00F0AD">
            <w:pPr>
              <w:spacing w:line="360" w:lineRule="auto"/>
              <w:jc w:val="center"/>
              <w:rPr>
                <w:rFonts w:asciiTheme="minorEastAsia" w:hAnsiTheme="minorEastAsia"/>
                <w:b/>
                <w:bCs/>
                <w:szCs w:val="21"/>
              </w:rPr>
            </w:pPr>
            <w:r>
              <w:rPr>
                <w:rFonts w:hint="eastAsia" w:asciiTheme="minorEastAsia" w:hAnsiTheme="minorEastAsia"/>
                <w:b/>
                <w:bCs/>
                <w:szCs w:val="21"/>
              </w:rPr>
              <w:t>6</w:t>
            </w:r>
          </w:p>
        </w:tc>
        <w:tc>
          <w:tcPr>
            <w:tcW w:w="2410" w:type="dxa"/>
            <w:vAlign w:val="center"/>
          </w:tcPr>
          <w:p w14:paraId="53A69C91">
            <w:pPr>
              <w:spacing w:line="360" w:lineRule="auto"/>
              <w:contextualSpacing/>
              <w:rPr>
                <w:rFonts w:asciiTheme="minorEastAsia" w:hAnsiTheme="minorEastAsia"/>
                <w:b/>
                <w:szCs w:val="21"/>
              </w:rPr>
            </w:pPr>
            <w:r>
              <w:rPr>
                <w:rFonts w:hint="eastAsia" w:asciiTheme="minorEastAsia" w:hAnsiTheme="minorEastAsia"/>
                <w:b/>
                <w:szCs w:val="21"/>
              </w:rPr>
              <w:t>供应商身份证明及授权</w:t>
            </w:r>
          </w:p>
        </w:tc>
        <w:tc>
          <w:tcPr>
            <w:tcW w:w="5954" w:type="dxa"/>
          </w:tcPr>
          <w:p w14:paraId="7B7A391C">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（1）法定代表人身份证明或提供法定代表人授权委托书及被授权人身份证明。（法人提供）</w:t>
            </w:r>
          </w:p>
          <w:p w14:paraId="29013294">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（2）单位负责人身份证明或提供单位负责人授权委托书及被授权人身份证明。（非法人提供）</w:t>
            </w:r>
          </w:p>
          <w:p w14:paraId="3C7F6DE5">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6FB913F6">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①企业（银行、保险、石油石化、电力、电信等行业除外）、事业单位和社会团体以法人身份参加谈判的，法定代表人应与实际提交的“营业执照等证明文件”载明的一致。</w:t>
            </w:r>
          </w:p>
          <w:p w14:paraId="70A1A50C">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4BA2C0F5">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供应商为自然人的，无需填写法定代表人授权书。</w:t>
            </w:r>
          </w:p>
        </w:tc>
      </w:tr>
      <w:tr w14:paraId="032D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021DE9D">
            <w:pPr>
              <w:spacing w:line="360" w:lineRule="auto"/>
              <w:jc w:val="center"/>
              <w:rPr>
                <w:rFonts w:asciiTheme="minorEastAsia" w:hAnsiTheme="minorEastAsia"/>
                <w:b/>
                <w:bCs/>
                <w:szCs w:val="21"/>
              </w:rPr>
            </w:pPr>
            <w:r>
              <w:rPr>
                <w:rFonts w:hint="eastAsia" w:asciiTheme="minorEastAsia" w:hAnsiTheme="minorEastAsia"/>
                <w:b/>
                <w:bCs/>
                <w:szCs w:val="21"/>
              </w:rPr>
              <w:t>7</w:t>
            </w:r>
          </w:p>
        </w:tc>
        <w:tc>
          <w:tcPr>
            <w:tcW w:w="2410" w:type="dxa"/>
            <w:vAlign w:val="center"/>
          </w:tcPr>
          <w:p w14:paraId="08540F8F">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0E0BFA19">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供应商提供与参加本项目响应的其他供应商之间，单位负责人不为同一人并且不存在直接控股、管理关系承诺函（承诺函格式自拟）。</w:t>
            </w:r>
          </w:p>
          <w:p w14:paraId="57A13DE4">
            <w:pPr>
              <w:spacing w:line="360" w:lineRule="auto"/>
              <w:rPr>
                <w:rFonts w:cs="仿宋_GB2312" w:asciiTheme="minorEastAsia" w:hAnsiTheme="minorEastAsia"/>
                <w:szCs w:val="21"/>
                <w:lang w:val="zh-CN"/>
              </w:rPr>
            </w:pPr>
          </w:p>
        </w:tc>
      </w:tr>
      <w:tr w14:paraId="1EF0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806F591">
            <w:pPr>
              <w:spacing w:line="360" w:lineRule="auto"/>
              <w:jc w:val="center"/>
              <w:rPr>
                <w:rFonts w:asciiTheme="minorEastAsia" w:hAnsiTheme="minorEastAsia"/>
                <w:b/>
                <w:bCs/>
                <w:szCs w:val="21"/>
              </w:rPr>
            </w:pPr>
            <w:r>
              <w:rPr>
                <w:rFonts w:hint="eastAsia" w:asciiTheme="minorEastAsia" w:hAnsiTheme="minorEastAsia"/>
                <w:b/>
                <w:bCs/>
                <w:szCs w:val="21"/>
              </w:rPr>
              <w:t>8</w:t>
            </w:r>
          </w:p>
        </w:tc>
        <w:tc>
          <w:tcPr>
            <w:tcW w:w="2410" w:type="dxa"/>
            <w:vAlign w:val="center"/>
          </w:tcPr>
          <w:p w14:paraId="0012AF99">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为本项目提供整体设计、规范编制或者项目管理、监理、检测等服务的供应商不得参加本项目响应</w:t>
            </w:r>
          </w:p>
        </w:tc>
        <w:tc>
          <w:tcPr>
            <w:tcW w:w="5954" w:type="dxa"/>
          </w:tcPr>
          <w:p w14:paraId="3C2EEC1A">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供应商提供未为本项目提供整体设计、规范编制或者项目管理、监理、检测等服务承诺函（承诺函格式自拟）。</w:t>
            </w:r>
          </w:p>
          <w:p w14:paraId="08867F06">
            <w:pPr>
              <w:spacing w:line="360" w:lineRule="auto"/>
              <w:rPr>
                <w:rFonts w:asciiTheme="minorEastAsia" w:hAnsiTheme="minorEastAsia"/>
                <w:bCs/>
                <w:szCs w:val="21"/>
              </w:rPr>
            </w:pPr>
          </w:p>
        </w:tc>
      </w:tr>
    </w:tbl>
    <w:p w14:paraId="5534EC33">
      <w:pPr>
        <w:pStyle w:val="17"/>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二、对响应文件评审</w:t>
      </w:r>
    </w:p>
    <w:p w14:paraId="0231CC7B">
      <w:pPr>
        <w:pStyle w:val="17"/>
        <w:spacing w:line="360" w:lineRule="auto"/>
        <w:ind w:firstLine="422" w:firstLineChars="200"/>
        <w:contextualSpacing/>
        <w:jc w:val="left"/>
        <w:outlineLvl w:val="2"/>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文件是否符合</w:t>
      </w:r>
      <w:r>
        <w:rPr>
          <w:rFonts w:hint="eastAsia" w:cs="仿宋_GB2312" w:asciiTheme="minorEastAsia" w:hAnsiTheme="minorEastAsia" w:eastAsiaTheme="minorEastAsia"/>
          <w:b/>
          <w:sz w:val="21"/>
          <w:szCs w:val="21"/>
          <w:lang w:val="zh-CN"/>
        </w:rPr>
        <w:t>谈判</w:t>
      </w:r>
      <w:r>
        <w:rPr>
          <w:rFonts w:cs="仿宋_GB2312" w:asciiTheme="minorEastAsia" w:hAnsiTheme="minorEastAsia" w:eastAsiaTheme="minorEastAsia"/>
          <w:b/>
          <w:sz w:val="21"/>
          <w:szCs w:val="21"/>
          <w:lang w:val="zh-CN"/>
        </w:rPr>
        <w:t>文件的商务、技术等实质性要求；</w:t>
      </w:r>
    </w:p>
    <w:p w14:paraId="1EED0439">
      <w:pPr>
        <w:pStyle w:val="17"/>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谈判小组对符合资格的供应商的响应文件进行审查，以确定其是否满足谈判文件的商务、技术等实质性要求。</w:t>
      </w:r>
    </w:p>
    <w:p w14:paraId="4FBAAE45">
      <w:pPr>
        <w:pStyle w:val="17"/>
        <w:spacing w:line="360" w:lineRule="auto"/>
        <w:ind w:firstLine="480" w:firstLineChars="200"/>
        <w:contextualSpacing/>
        <w:jc w:val="left"/>
        <w:rPr>
          <w:rFonts w:cs="仿宋_GB2312" w:asciiTheme="minorEastAsia" w:hAnsiTheme="minorEastAsia"/>
          <w:sz w:val="21"/>
          <w:szCs w:val="21"/>
          <w:lang w:val="zh-CN"/>
        </w:rPr>
      </w:pPr>
      <w:r>
        <w:rPr>
          <w:rFonts w:hint="eastAsia" w:ascii="楷体" w:hAnsi="楷体" w:eastAsia="楷体" w:cs="仿宋_GB2312"/>
          <w:szCs w:val="24"/>
          <w:lang w:val="zh-CN"/>
        </w:rPr>
        <w:t>注：审查中所涉及的证书及材料，均应在电子响应文件中提供原件扫描件（或图片）。</w:t>
      </w:r>
    </w:p>
    <w:p w14:paraId="66E27EDF">
      <w:pPr>
        <w:pStyle w:val="17"/>
        <w:spacing w:line="360" w:lineRule="auto"/>
        <w:ind w:firstLine="422" w:firstLineChars="200"/>
        <w:contextualSpacing/>
        <w:outlineLvl w:val="2"/>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w:t>
      </w:r>
      <w:r>
        <w:rPr>
          <w:rFonts w:hint="eastAsia" w:cs="仿宋_GB2312" w:asciiTheme="minorEastAsia" w:hAnsiTheme="minorEastAsia" w:eastAsiaTheme="minorEastAsia"/>
          <w:b/>
          <w:sz w:val="21"/>
          <w:szCs w:val="21"/>
          <w:lang w:val="zh-CN"/>
        </w:rPr>
        <w:t>供应商</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文件有关事项作出澄清或者说明；</w:t>
      </w:r>
    </w:p>
    <w:p w14:paraId="08B47DA6">
      <w:pPr>
        <w:pStyle w:val="17"/>
        <w:spacing w:line="360" w:lineRule="auto"/>
        <w:ind w:firstLine="420" w:firstLineChars="200"/>
        <w:contextualSpacing/>
        <w:rPr>
          <w:rFonts w:hint="eastAsia" w:ascii="Arial" w:hAnsi="Arial" w:cs="Arial"/>
          <w:sz w:val="21"/>
          <w:szCs w:val="21"/>
          <w:shd w:val="clear" w:color="auto" w:fill="FFFFFF"/>
        </w:rPr>
      </w:pPr>
      <w:r>
        <w:rPr>
          <w:rFonts w:hint="eastAsia" w:ascii="Arial" w:hAnsi="Arial" w:cs="Arial"/>
          <w:sz w:val="21"/>
          <w:szCs w:val="21"/>
          <w:shd w:val="clear" w:color="auto" w:fill="FFFFFF"/>
          <w:lang w:eastAsia="zh-CN"/>
        </w:rPr>
        <w:t>（</w:t>
      </w:r>
      <w:r>
        <w:rPr>
          <w:rFonts w:hint="eastAsia" w:ascii="Arial" w:hAnsi="Arial" w:cs="Arial"/>
          <w:sz w:val="21"/>
          <w:szCs w:val="21"/>
          <w:shd w:val="clear" w:color="auto" w:fill="FFFFFF"/>
          <w:lang w:val="en-US" w:eastAsia="zh-CN"/>
        </w:rPr>
        <w:t>1</w:t>
      </w:r>
      <w:r>
        <w:rPr>
          <w:rFonts w:hint="eastAsia" w:ascii="Arial" w:hAnsi="Arial" w:cs="Arial"/>
          <w:sz w:val="21"/>
          <w:szCs w:val="21"/>
          <w:shd w:val="clear" w:color="auto" w:fill="FFFFFF"/>
          <w:lang w:eastAsia="zh-CN"/>
        </w:rPr>
        <w:t>）</w:t>
      </w:r>
      <w:r>
        <w:rPr>
          <w:rFonts w:hint="eastAsia" w:ascii="Arial" w:hAnsi="Arial" w:cs="Arial"/>
          <w:sz w:val="21"/>
          <w:szCs w:val="21"/>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27D27F0">
      <w:pPr>
        <w:pStyle w:val="17"/>
        <w:spacing w:line="360" w:lineRule="auto"/>
        <w:ind w:firstLine="420" w:firstLineChars="200"/>
        <w:contextualSpacing/>
        <w:rPr>
          <w:rFonts w:hint="eastAsia" w:ascii="Arial" w:hAnsi="Arial" w:cs="Arial"/>
          <w:sz w:val="21"/>
          <w:szCs w:val="21"/>
          <w:shd w:val="clear" w:color="auto" w:fill="FFFFFF"/>
          <w:lang w:val="zh-CN"/>
        </w:rPr>
      </w:pPr>
      <w:r>
        <w:rPr>
          <w:rFonts w:hint="eastAsia" w:ascii="Arial" w:hAnsi="Arial" w:cs="Arial"/>
          <w:sz w:val="21"/>
          <w:szCs w:val="21"/>
          <w:shd w:val="clear" w:color="auto" w:fill="FFFFFF"/>
          <w:lang w:eastAsia="zh-CN"/>
        </w:rPr>
        <w:t>（</w:t>
      </w:r>
      <w:r>
        <w:rPr>
          <w:rFonts w:hint="eastAsia" w:ascii="Arial" w:hAnsi="Arial" w:cs="Arial"/>
          <w:sz w:val="21"/>
          <w:szCs w:val="21"/>
          <w:shd w:val="clear" w:color="auto" w:fill="FFFFFF"/>
          <w:lang w:val="en-US" w:eastAsia="zh-CN"/>
        </w:rPr>
        <w:t>2</w:t>
      </w:r>
      <w:r>
        <w:rPr>
          <w:rFonts w:hint="eastAsia" w:ascii="Arial" w:hAnsi="Arial" w:cs="Arial"/>
          <w:sz w:val="21"/>
          <w:szCs w:val="21"/>
          <w:shd w:val="clear" w:color="auto" w:fill="FFFFFF"/>
          <w:lang w:eastAsia="zh-CN"/>
        </w:rPr>
        <w:t>）</w:t>
      </w:r>
      <w:r>
        <w:rPr>
          <w:rFonts w:hint="eastAsia" w:ascii="Arial" w:hAnsi="Arial" w:cs="Arial"/>
          <w:sz w:val="21"/>
          <w:szCs w:val="21"/>
          <w:shd w:val="clear" w:color="auto" w:fill="FFFFFF"/>
          <w:lang w:val="zh-CN"/>
        </w:rPr>
        <w:t>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号）规定要求的，供应商提供的相关产品视为不符合本国产品标准。</w:t>
      </w:r>
    </w:p>
    <w:p w14:paraId="59545571">
      <w:pPr>
        <w:pStyle w:val="17"/>
        <w:spacing w:line="360" w:lineRule="auto"/>
        <w:ind w:firstLine="420" w:firstLineChars="200"/>
        <w:contextualSpacing/>
        <w:rPr>
          <w:rFonts w:hint="eastAsia" w:ascii="Arial" w:hAnsi="Arial" w:cs="Arial"/>
          <w:sz w:val="21"/>
          <w:szCs w:val="21"/>
          <w:shd w:val="clear" w:color="auto" w:fill="FFFFFF"/>
          <w:lang w:val="en-US" w:eastAsia="zh-CN"/>
        </w:rPr>
      </w:pPr>
      <w:r>
        <w:rPr>
          <w:rFonts w:hint="eastAsia" w:ascii="Arial" w:hAnsi="Arial" w:cs="Arial"/>
          <w:sz w:val="21"/>
          <w:szCs w:val="21"/>
          <w:shd w:val="clear" w:color="auto" w:fill="FFFFFF"/>
          <w:lang w:val="en-US" w:eastAsia="zh-CN"/>
        </w:rPr>
        <w:t>（3）评标委员会启动异常低价投标审查后，要求相关供应商在评审现场规定时间内（给予供应商的时间不少于60分钟）对投标价格作出解释、提供证明材料的，应当以书面形式要求供应商提供项目具体成本测算等与报价合理性相关的书面说明及必要的证明材料，包括但不限于原材料成本、人工成本、制造费用等。</w:t>
      </w:r>
    </w:p>
    <w:p w14:paraId="154807BE">
      <w:pPr>
        <w:pStyle w:val="17"/>
        <w:spacing w:line="360" w:lineRule="auto"/>
        <w:ind w:firstLine="420" w:firstLineChars="200"/>
        <w:contextualSpacing/>
        <w:rPr>
          <w:rFonts w:ascii="Arial" w:hAnsi="Arial" w:cs="Arial"/>
          <w:sz w:val="21"/>
          <w:szCs w:val="21"/>
          <w:shd w:val="clear" w:color="auto" w:fill="FFFFFF"/>
        </w:rPr>
      </w:pPr>
      <w:r>
        <w:rPr>
          <w:rFonts w:hint="eastAsia" w:ascii="Arial" w:hAnsi="Arial" w:cs="Arial"/>
          <w:sz w:val="21"/>
          <w:szCs w:val="21"/>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706ABC7F">
      <w:pPr>
        <w:tabs>
          <w:tab w:val="left" w:pos="1260"/>
        </w:tabs>
        <w:autoSpaceDE w:val="0"/>
        <w:autoSpaceDN w:val="0"/>
        <w:spacing w:line="360" w:lineRule="auto"/>
        <w:ind w:firstLine="422" w:firstLineChars="200"/>
        <w:contextualSpacing/>
        <w:outlineLvl w:val="2"/>
        <w:rPr>
          <w:rFonts w:cs="仿宋_GB2312" w:asciiTheme="minorEastAsia" w:hAnsiTheme="minorEastAsia"/>
          <w:b/>
          <w:szCs w:val="21"/>
          <w:lang w:val="zh-CN"/>
        </w:rPr>
      </w:pPr>
      <w:r>
        <w:rPr>
          <w:rFonts w:hint="eastAsia" w:cs="仿宋_GB2312" w:asciiTheme="minorEastAsia" w:hAnsiTheme="minorEastAsia"/>
          <w:b/>
          <w:szCs w:val="21"/>
          <w:lang w:val="zh-CN"/>
        </w:rPr>
        <w:t>3、投标无效情形</w:t>
      </w:r>
    </w:p>
    <w:p w14:paraId="608E6B0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1）供应商应当遵循公平竞争的原则，不得恶意串通，不得妨碍其他供应商的竞争行为，不得损害采购人或者其他供应商的合法权益。在评标过程中发现供应商有上述情形的，谈判小组应当认定其投标无效。</w:t>
      </w:r>
    </w:p>
    <w:p w14:paraId="1887C41D">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2）符合性审查资料未按采购文件要求签署、盖章的；</w:t>
      </w:r>
    </w:p>
    <w:p w14:paraId="13960CA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3）有下列情形之一的，视为供应商串通投标，其投标无效：</w:t>
      </w:r>
    </w:p>
    <w:p w14:paraId="2DCED7B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a.不同供应商的投标文件由同一单位或者个人编制；</w:t>
      </w:r>
    </w:p>
    <w:p w14:paraId="00544F7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b.不同供应商委托同一单位或者个人办理投标事宜；</w:t>
      </w:r>
    </w:p>
    <w:p w14:paraId="6268817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c.不同供应商的投标文件载明的项目管理成员或者联系人员为同一人；</w:t>
      </w:r>
    </w:p>
    <w:p w14:paraId="5E027B05">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d.不同供应商的投标文件异常一致或者投标报价呈规律性差异；</w:t>
      </w:r>
    </w:p>
    <w:p w14:paraId="25846FB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e.不同供应商的投标文件相互混装；</w:t>
      </w:r>
    </w:p>
    <w:p w14:paraId="17D825D0">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492C12B8">
      <w:pPr>
        <w:spacing w:line="360" w:lineRule="auto"/>
        <w:ind w:firstLine="420" w:firstLineChars="200"/>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en-US" w:eastAsia="zh-CN"/>
        </w:rPr>
        <w:t>5</w:t>
      </w:r>
      <w:r>
        <w:rPr>
          <w:rFonts w:hint="eastAsia" w:cs="仿宋_GB2312" w:asciiTheme="minorEastAsia" w:hAnsiTheme="minorEastAsia"/>
          <w:szCs w:val="21"/>
          <w:lang w:val="zh-CN" w:eastAsia="zh-CN"/>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844E066">
      <w:pPr>
        <w:tabs>
          <w:tab w:val="left" w:pos="1260"/>
        </w:tabs>
        <w:autoSpaceDE w:val="0"/>
        <w:autoSpaceDN w:val="0"/>
        <w:spacing w:line="360" w:lineRule="auto"/>
        <w:ind w:firstLine="420" w:firstLineChars="200"/>
        <w:contextualSpacing/>
        <w:outlineLvl w:val="3"/>
        <w:rPr>
          <w:rFonts w:cs="仿宋_GB2312" w:asciiTheme="minorEastAsia" w:hAnsiTheme="minorEastAsia"/>
          <w:szCs w:val="21"/>
          <w:lang w:val="zh-CN"/>
        </w:rPr>
      </w:pPr>
      <w:r>
        <w:rPr>
          <w:rFonts w:hint="eastAsia" w:cs="仿宋_GB2312" w:asciiTheme="minorEastAsia" w:hAnsiTheme="minorEastAsia"/>
          <w:szCs w:val="21"/>
          <w:lang w:val="en-US" w:eastAsia="zh-CN"/>
        </w:rPr>
        <w:t>6</w:t>
      </w:r>
      <w:r>
        <w:rPr>
          <w:rFonts w:hint="eastAsia" w:cs="仿宋_GB2312" w:asciiTheme="minorEastAsia" w:hAnsiTheme="minorEastAsia"/>
          <w:szCs w:val="21"/>
          <w:lang w:val="zh-CN"/>
        </w:rPr>
        <w:t>）法律法规</w:t>
      </w:r>
      <w:r>
        <w:rPr>
          <w:rFonts w:cs="仿宋_GB2312" w:asciiTheme="minorEastAsia" w:hAnsiTheme="minorEastAsia"/>
          <w:szCs w:val="21"/>
          <w:lang w:val="zh-CN"/>
        </w:rPr>
        <w:t>和招标文件规定的其他无效情形。</w:t>
      </w:r>
    </w:p>
    <w:p w14:paraId="240DC31A">
      <w:pPr>
        <w:pStyle w:val="17"/>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三、评审方法</w:t>
      </w:r>
    </w:p>
    <w:p w14:paraId="7D84B9DC">
      <w:pPr>
        <w:pStyle w:val="17"/>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从质量和服务均能满足采购文件实质性响应要求的供应商中，按照报价由低到高的顺序提出</w:t>
      </w:r>
      <w:r>
        <w:rPr>
          <w:rFonts w:cs="仿宋_GB2312" w:asciiTheme="minorEastAsia" w:hAnsiTheme="minorEastAsia" w:eastAsiaTheme="minorEastAsia"/>
          <w:sz w:val="21"/>
          <w:szCs w:val="21"/>
          <w:lang w:val="zh-CN"/>
        </w:rPr>
        <w:t>3</w:t>
      </w:r>
      <w:r>
        <w:rPr>
          <w:rFonts w:hint="eastAsia" w:cs="仿宋_GB2312" w:asciiTheme="minorEastAsia" w:hAnsiTheme="minorEastAsia" w:eastAsiaTheme="minorEastAsia"/>
          <w:sz w:val="21"/>
          <w:szCs w:val="21"/>
          <w:lang w:val="zh-CN"/>
        </w:rPr>
        <w:t>名成交候选人。根据规定，采购人按照成交候选人排名顺序确定成交供应商。</w:t>
      </w:r>
    </w:p>
    <w:p w14:paraId="30F3A460">
      <w:pPr>
        <w:pStyle w:val="17"/>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四、谈判小组编写评审报告。</w:t>
      </w:r>
    </w:p>
    <w:p w14:paraId="08B62555">
      <w:pPr>
        <w:pStyle w:val="17"/>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10055033">
      <w:pPr>
        <w:wordWrap w:val="0"/>
        <w:spacing w:line="360" w:lineRule="auto"/>
        <w:ind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7B5F6421">
      <w:pPr>
        <w:pStyle w:val="17"/>
        <w:spacing w:line="360" w:lineRule="auto"/>
        <w:contextualSpacing/>
        <w:rPr>
          <w:rFonts w:cs="仿宋_GB2312" w:asciiTheme="minorEastAsia" w:hAnsiTheme="minorEastAsia" w:eastAsiaTheme="minorEastAsia"/>
          <w:b/>
          <w:sz w:val="21"/>
          <w:szCs w:val="21"/>
          <w:lang w:val="zh-CN"/>
        </w:rPr>
      </w:pPr>
    </w:p>
    <w:p w14:paraId="575247F1">
      <w:pPr>
        <w:adjustRightInd w:val="0"/>
        <w:snapToGrid w:val="0"/>
        <w:spacing w:line="360" w:lineRule="auto"/>
        <w:ind w:firstLine="420" w:firstLineChars="200"/>
        <w:rPr>
          <w:rFonts w:ascii="宋体" w:hAnsi="宋体" w:cs="Courier New"/>
          <w:szCs w:val="21"/>
        </w:rPr>
      </w:pPr>
    </w:p>
    <w:p w14:paraId="324F8956">
      <w:pPr>
        <w:adjustRightInd w:val="0"/>
        <w:snapToGrid w:val="0"/>
        <w:spacing w:line="360" w:lineRule="auto"/>
        <w:ind w:firstLine="420" w:firstLineChars="200"/>
        <w:rPr>
          <w:rFonts w:ascii="宋体" w:hAnsi="宋体" w:cs="Courier New"/>
          <w:szCs w:val="21"/>
        </w:rPr>
      </w:pPr>
    </w:p>
    <w:p w14:paraId="07CEBA8B">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052CD62C">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 xml:space="preserve">第七章 </w:t>
      </w:r>
      <w:r>
        <w:rPr>
          <w:rFonts w:hint="eastAsia" w:asciiTheme="majorEastAsia" w:hAnsiTheme="majorEastAsia" w:eastAsiaTheme="majorEastAsia" w:cstheme="majorEastAsia"/>
          <w:b/>
          <w:kern w:val="0"/>
          <w:sz w:val="32"/>
          <w:szCs w:val="32"/>
        </w:rPr>
        <w:t>拟签订的合同文本</w:t>
      </w:r>
    </w:p>
    <w:p w14:paraId="4D0EA183">
      <w:pPr>
        <w:pStyle w:val="17"/>
        <w:spacing w:line="360" w:lineRule="auto"/>
        <w:contextualSpacing/>
        <w:jc w:val="center"/>
        <w:rPr>
          <w:rFonts w:cs="宋体" w:asciiTheme="majorEastAsia" w:hAnsiTheme="majorEastAsia" w:eastAsiaTheme="majorEastAsia"/>
          <w:b/>
          <w:kern w:val="0"/>
          <w:sz w:val="36"/>
          <w:szCs w:val="36"/>
        </w:rPr>
      </w:pPr>
    </w:p>
    <w:p w14:paraId="6123524B">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（此合同仅供参考。以最终采购人与中标人签订的合同条款为准进行公示，</w:t>
      </w:r>
    </w:p>
    <w:p w14:paraId="5B476A99">
      <w:pPr>
        <w:spacing w:line="360" w:lineRule="auto"/>
        <w:jc w:val="center"/>
        <w:outlineLvl w:val="1"/>
        <w:rPr>
          <w:rFonts w:ascii="宋体" w:hAnsi="宋体" w:cs="微软雅黑"/>
          <w:b/>
          <w:bCs/>
          <w:szCs w:val="21"/>
        </w:rPr>
      </w:pPr>
      <w:r>
        <w:rPr>
          <w:rFonts w:hint="eastAsia" w:ascii="宋体" w:hAnsi="宋体" w:cs="微软雅黑"/>
          <w:b/>
          <w:bCs/>
          <w:szCs w:val="21"/>
        </w:rPr>
        <w:t>最终签订合同的主要条款不能与谈判文件有冲突）</w:t>
      </w:r>
    </w:p>
    <w:p w14:paraId="03A4AC44">
      <w:pPr>
        <w:spacing w:line="360" w:lineRule="auto"/>
        <w:ind w:firstLine="5400" w:firstLineChars="3000"/>
        <w:rPr>
          <w:rFonts w:ascii="宋体" w:hAnsi="宋体" w:eastAsia="宋体"/>
          <w:sz w:val="18"/>
          <w:szCs w:val="18"/>
        </w:rPr>
      </w:pPr>
      <w:r>
        <w:rPr>
          <w:rFonts w:hint="eastAsia" w:ascii="宋体" w:hAnsi="宋体" w:eastAsia="宋体"/>
          <w:sz w:val="18"/>
          <w:szCs w:val="18"/>
        </w:rPr>
        <w:t>本合同口是/口否中小企业预留合同</w:t>
      </w:r>
    </w:p>
    <w:p w14:paraId="7E4DAB75">
      <w:pPr>
        <w:spacing w:line="360" w:lineRule="auto"/>
        <w:ind w:firstLine="2250" w:firstLineChars="750"/>
        <w:jc w:val="left"/>
        <w:rPr>
          <w:rFonts w:ascii="宋体" w:hAnsi="宋体" w:eastAsia="宋体"/>
          <w:sz w:val="30"/>
          <w:szCs w:val="30"/>
        </w:rPr>
      </w:pPr>
      <w:r>
        <w:rPr>
          <w:rFonts w:hint="eastAsia" w:ascii="宋体" w:hAnsi="宋体" w:eastAsia="宋体"/>
          <w:sz w:val="30"/>
          <w:szCs w:val="30"/>
        </w:rPr>
        <w:t>政府采购货物合同（范本）</w:t>
      </w:r>
    </w:p>
    <w:p w14:paraId="0A23FD97">
      <w:pPr>
        <w:spacing w:line="360" w:lineRule="auto"/>
        <w:rPr>
          <w:rFonts w:ascii="宋体" w:hAnsi="宋体" w:eastAsia="宋体"/>
          <w:szCs w:val="21"/>
          <w:u w:val="single"/>
        </w:rPr>
      </w:pPr>
      <w:r>
        <w:rPr>
          <w:rFonts w:hint="eastAsia" w:ascii="宋体" w:hAnsi="宋体" w:eastAsia="宋体"/>
          <w:szCs w:val="21"/>
        </w:rPr>
        <w:t>合同编号：</w:t>
      </w:r>
    </w:p>
    <w:p w14:paraId="4C3E4097">
      <w:pPr>
        <w:spacing w:line="360" w:lineRule="auto"/>
        <w:rPr>
          <w:rFonts w:ascii="宋体" w:hAnsi="宋体" w:eastAsia="宋体"/>
          <w:szCs w:val="21"/>
          <w:u w:val="single"/>
        </w:rPr>
      </w:pPr>
      <w:r>
        <w:rPr>
          <w:rFonts w:hint="eastAsia" w:ascii="宋体" w:hAnsi="宋体" w:eastAsia="宋体"/>
          <w:szCs w:val="21"/>
        </w:rPr>
        <w:t>签 订 地：</w:t>
      </w:r>
    </w:p>
    <w:p w14:paraId="3519E767">
      <w:pPr>
        <w:spacing w:line="360" w:lineRule="auto"/>
        <w:rPr>
          <w:rFonts w:ascii="宋体" w:hAnsi="宋体" w:eastAsia="宋体"/>
          <w:szCs w:val="21"/>
          <w:u w:val="single"/>
        </w:rPr>
      </w:pPr>
      <w:r>
        <w:rPr>
          <w:rFonts w:hint="eastAsia" w:ascii="宋体" w:hAnsi="宋体" w:eastAsia="宋体"/>
          <w:szCs w:val="21"/>
        </w:rPr>
        <w:t>甲方（采购人）：</w:t>
      </w:r>
    </w:p>
    <w:p w14:paraId="29A2E9F7">
      <w:pPr>
        <w:spacing w:line="360" w:lineRule="auto"/>
        <w:rPr>
          <w:rFonts w:ascii="宋体" w:hAnsi="宋体" w:eastAsia="宋体"/>
          <w:szCs w:val="21"/>
          <w:u w:val="single"/>
        </w:rPr>
      </w:pPr>
      <w:r>
        <w:rPr>
          <w:rFonts w:hint="eastAsia" w:ascii="宋体" w:hAnsi="宋体" w:eastAsia="宋体"/>
          <w:szCs w:val="21"/>
        </w:rPr>
        <w:t>住所地：</w:t>
      </w:r>
    </w:p>
    <w:p w14:paraId="79DA098E">
      <w:pPr>
        <w:spacing w:line="360" w:lineRule="auto"/>
        <w:rPr>
          <w:rFonts w:ascii="宋体" w:hAnsi="宋体" w:eastAsia="宋体"/>
          <w:szCs w:val="21"/>
          <w:u w:val="single"/>
        </w:rPr>
      </w:pPr>
      <w:r>
        <w:rPr>
          <w:rFonts w:hint="eastAsia" w:ascii="宋体" w:hAnsi="宋体" w:eastAsia="宋体"/>
          <w:szCs w:val="21"/>
        </w:rPr>
        <w:t>乙方（中标人）：</w:t>
      </w:r>
    </w:p>
    <w:p w14:paraId="3316EB4E">
      <w:pPr>
        <w:spacing w:line="360" w:lineRule="auto"/>
        <w:rPr>
          <w:rFonts w:ascii="宋体" w:hAnsi="宋体" w:eastAsia="宋体"/>
          <w:szCs w:val="21"/>
          <w:u w:val="single"/>
        </w:rPr>
      </w:pPr>
      <w:r>
        <w:rPr>
          <w:rFonts w:hint="eastAsia" w:ascii="宋体" w:hAnsi="宋体" w:eastAsia="宋体"/>
          <w:szCs w:val="21"/>
        </w:rPr>
        <w:t>住所地：</w:t>
      </w:r>
    </w:p>
    <w:p w14:paraId="0CE7B91F">
      <w:pPr>
        <w:spacing w:line="360" w:lineRule="auto"/>
        <w:rPr>
          <w:rFonts w:ascii="宋体" w:hAnsi="宋体" w:eastAsia="宋体"/>
          <w:szCs w:val="21"/>
          <w:u w:val="single"/>
        </w:rPr>
      </w:pPr>
      <w:r>
        <w:rPr>
          <w:rFonts w:hint="eastAsia" w:ascii="宋体" w:hAnsi="宋体" w:eastAsia="宋体"/>
          <w:szCs w:val="21"/>
        </w:rPr>
        <w:t>乙方于年月日参加了（</w:t>
      </w:r>
      <w:r>
        <w:rPr>
          <w:rFonts w:hint="eastAsia" w:ascii="宋体" w:hAnsi="宋体" w:eastAsia="宋体"/>
          <w:szCs w:val="21"/>
          <w:u w:val="single"/>
        </w:rPr>
        <w:t>采购代理机构）</w:t>
      </w:r>
      <w:r>
        <w:rPr>
          <w:rFonts w:hint="eastAsia" w:ascii="宋体" w:hAnsi="宋体" w:eastAsia="宋体"/>
          <w:szCs w:val="21"/>
        </w:rPr>
        <w:t>组织的“（</w:t>
      </w:r>
      <w:r>
        <w:rPr>
          <w:rFonts w:hint="eastAsia" w:ascii="宋体" w:hAnsi="宋体" w:eastAsia="宋体"/>
          <w:szCs w:val="21"/>
          <w:u w:val="single"/>
        </w:rPr>
        <w:t>项目名称及项目编号）</w:t>
      </w:r>
      <w:r>
        <w:rPr>
          <w:rFonts w:hint="eastAsia" w:ascii="宋体" w:hAnsi="宋体" w:eastAsia="宋体"/>
          <w:szCs w:val="21"/>
        </w:rPr>
        <w:t>” 政府采购活动，经评标委员会评审确定乙方为（</w:t>
      </w:r>
      <w:r>
        <w:rPr>
          <w:rFonts w:hint="eastAsia" w:ascii="宋体" w:hAnsi="宋体" w:eastAsia="宋体"/>
          <w:szCs w:val="21"/>
          <w:u w:val="single"/>
        </w:rPr>
        <w:t>包及包名称）</w:t>
      </w:r>
      <w:r>
        <w:rPr>
          <w:rFonts w:hint="eastAsia" w:ascii="宋体" w:hAnsi="宋体" w:eastAsia="宋体"/>
          <w:szCs w:val="21"/>
        </w:rPr>
        <w:t>中标人，按照《中华人民共和国民法典》《中华人民共和国政府采购法》和相关的法律法规规定，以及招标文件规定，经甲乙双方协商一致，签订本政府采购合同。</w:t>
      </w:r>
    </w:p>
    <w:p w14:paraId="6FCE30CB">
      <w:pPr>
        <w:pStyle w:val="55"/>
        <w:numPr>
          <w:ilvl w:val="0"/>
          <w:numId w:val="12"/>
        </w:numPr>
        <w:spacing w:line="360" w:lineRule="auto"/>
        <w:ind w:left="420" w:firstLineChars="0"/>
        <w:outlineLvl w:val="1"/>
        <w:rPr>
          <w:rFonts w:ascii="宋体" w:hAnsi="宋体" w:eastAsia="宋体"/>
          <w:szCs w:val="21"/>
        </w:rPr>
      </w:pPr>
      <w:r>
        <w:rPr>
          <w:rFonts w:hint="eastAsia" w:ascii="宋体" w:hAnsi="宋体" w:eastAsia="宋体"/>
          <w:szCs w:val="21"/>
        </w:rPr>
        <w:t xml:space="preserve"> 货物条款</w:t>
      </w:r>
    </w:p>
    <w:p w14:paraId="15582C69">
      <w:pPr>
        <w:spacing w:line="360" w:lineRule="auto"/>
        <w:outlineLvl w:val="2"/>
        <w:rPr>
          <w:rFonts w:ascii="宋体" w:hAnsi="宋体" w:eastAsia="宋体"/>
          <w:szCs w:val="21"/>
        </w:rPr>
      </w:pPr>
      <w:r>
        <w:rPr>
          <w:rFonts w:hint="eastAsia" w:ascii="宋体" w:hAnsi="宋体" w:eastAsia="宋体"/>
          <w:szCs w:val="21"/>
        </w:rPr>
        <w:t>乙方向甲方提供以下货物</w:t>
      </w:r>
    </w:p>
    <w:tbl>
      <w:tblPr>
        <w:tblStyle w:val="2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2"/>
        <w:gridCol w:w="4253"/>
        <w:gridCol w:w="709"/>
        <w:gridCol w:w="708"/>
        <w:gridCol w:w="749"/>
      </w:tblGrid>
      <w:tr w14:paraId="392EC0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312" w:hRule="atLeast"/>
        </w:trPr>
        <w:tc>
          <w:tcPr>
            <w:tcW w:w="1242" w:type="dxa"/>
          </w:tcPr>
          <w:p w14:paraId="3BAFB999">
            <w:pPr>
              <w:spacing w:line="360" w:lineRule="auto"/>
              <w:rPr>
                <w:rFonts w:ascii="宋体" w:hAnsi="宋体" w:eastAsia="宋体"/>
                <w:szCs w:val="21"/>
              </w:rPr>
            </w:pPr>
            <w:r>
              <w:rPr>
                <w:rFonts w:hint="eastAsia" w:ascii="宋体" w:hAnsi="宋体" w:eastAsia="宋体"/>
                <w:szCs w:val="21"/>
              </w:rPr>
              <w:t>货物名称</w:t>
            </w:r>
          </w:p>
        </w:tc>
        <w:tc>
          <w:tcPr>
            <w:tcW w:w="4253" w:type="dxa"/>
          </w:tcPr>
          <w:p w14:paraId="1FEEACD9">
            <w:pPr>
              <w:spacing w:line="360" w:lineRule="auto"/>
              <w:jc w:val="center"/>
              <w:rPr>
                <w:rFonts w:ascii="宋体" w:hAnsi="宋体" w:eastAsia="宋体"/>
                <w:szCs w:val="21"/>
              </w:rPr>
            </w:pPr>
            <w:r>
              <w:rPr>
                <w:rFonts w:hint="eastAsia" w:ascii="宋体" w:hAnsi="宋体" w:eastAsia="宋体"/>
                <w:szCs w:val="21"/>
              </w:rPr>
              <w:t>品牌、规格型号（技术参数）</w:t>
            </w:r>
          </w:p>
        </w:tc>
        <w:tc>
          <w:tcPr>
            <w:tcW w:w="709" w:type="dxa"/>
            <w:tcBorders>
              <w:right w:val="single" w:color="auto" w:sz="4" w:space="0"/>
            </w:tcBorders>
          </w:tcPr>
          <w:p w14:paraId="13E694B2">
            <w:pPr>
              <w:spacing w:line="360" w:lineRule="auto"/>
              <w:rPr>
                <w:rFonts w:ascii="宋体" w:hAnsi="宋体" w:eastAsia="宋体"/>
                <w:szCs w:val="21"/>
              </w:rPr>
            </w:pPr>
            <w:r>
              <w:rPr>
                <w:rFonts w:hint="eastAsia" w:ascii="宋体" w:hAnsi="宋体" w:eastAsia="宋体"/>
                <w:szCs w:val="21"/>
              </w:rPr>
              <w:t>单价</w:t>
            </w:r>
          </w:p>
        </w:tc>
        <w:tc>
          <w:tcPr>
            <w:tcW w:w="708" w:type="dxa"/>
            <w:tcBorders>
              <w:left w:val="single" w:color="auto" w:sz="4" w:space="0"/>
              <w:right w:val="single" w:color="auto" w:sz="4" w:space="0"/>
            </w:tcBorders>
          </w:tcPr>
          <w:p w14:paraId="3CB5C6BE">
            <w:pPr>
              <w:spacing w:line="360" w:lineRule="auto"/>
              <w:rPr>
                <w:rFonts w:ascii="宋体" w:hAnsi="宋体" w:eastAsia="宋体"/>
                <w:szCs w:val="21"/>
              </w:rPr>
            </w:pPr>
            <w:r>
              <w:rPr>
                <w:rFonts w:hint="eastAsia" w:ascii="宋体" w:hAnsi="宋体" w:eastAsia="宋体"/>
                <w:szCs w:val="21"/>
              </w:rPr>
              <w:t>数量</w:t>
            </w:r>
          </w:p>
        </w:tc>
        <w:tc>
          <w:tcPr>
            <w:tcW w:w="749" w:type="dxa"/>
            <w:tcBorders>
              <w:left w:val="single" w:color="auto" w:sz="4" w:space="0"/>
              <w:right w:val="single" w:color="auto" w:sz="4" w:space="0"/>
            </w:tcBorders>
          </w:tcPr>
          <w:p w14:paraId="399DC68A">
            <w:pPr>
              <w:spacing w:line="360" w:lineRule="auto"/>
              <w:rPr>
                <w:rFonts w:ascii="宋体" w:hAnsi="宋体" w:eastAsia="宋体"/>
                <w:szCs w:val="21"/>
              </w:rPr>
            </w:pPr>
            <w:r>
              <w:rPr>
                <w:rFonts w:hint="eastAsia" w:ascii="宋体" w:hAnsi="宋体" w:eastAsia="宋体"/>
                <w:szCs w:val="21"/>
              </w:rPr>
              <w:t>小计</w:t>
            </w:r>
          </w:p>
        </w:tc>
      </w:tr>
      <w:tr w14:paraId="2EC8B4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1CAF0D5E">
            <w:pPr>
              <w:spacing w:line="360" w:lineRule="auto"/>
              <w:rPr>
                <w:rFonts w:ascii="宋体" w:hAnsi="宋体" w:eastAsia="宋体"/>
                <w:szCs w:val="21"/>
              </w:rPr>
            </w:pPr>
          </w:p>
        </w:tc>
        <w:tc>
          <w:tcPr>
            <w:tcW w:w="4253" w:type="dxa"/>
          </w:tcPr>
          <w:p w14:paraId="524C5E5B">
            <w:pPr>
              <w:spacing w:line="360" w:lineRule="auto"/>
              <w:rPr>
                <w:rFonts w:ascii="宋体" w:hAnsi="宋体" w:eastAsia="宋体"/>
                <w:szCs w:val="21"/>
              </w:rPr>
            </w:pPr>
          </w:p>
        </w:tc>
        <w:tc>
          <w:tcPr>
            <w:tcW w:w="709" w:type="dxa"/>
            <w:tcBorders>
              <w:right w:val="single" w:color="auto" w:sz="4" w:space="0"/>
            </w:tcBorders>
          </w:tcPr>
          <w:p w14:paraId="51C41A58">
            <w:pPr>
              <w:spacing w:line="360" w:lineRule="auto"/>
              <w:rPr>
                <w:rFonts w:ascii="宋体" w:hAnsi="宋体" w:eastAsia="宋体"/>
                <w:szCs w:val="21"/>
              </w:rPr>
            </w:pPr>
          </w:p>
        </w:tc>
        <w:tc>
          <w:tcPr>
            <w:tcW w:w="708" w:type="dxa"/>
            <w:tcBorders>
              <w:left w:val="single" w:color="auto" w:sz="4" w:space="0"/>
              <w:right w:val="single" w:color="auto" w:sz="4" w:space="0"/>
            </w:tcBorders>
          </w:tcPr>
          <w:p w14:paraId="09C9D778">
            <w:pPr>
              <w:spacing w:line="360" w:lineRule="auto"/>
              <w:rPr>
                <w:rFonts w:ascii="宋体" w:hAnsi="宋体" w:eastAsia="宋体"/>
                <w:szCs w:val="21"/>
              </w:rPr>
            </w:pPr>
          </w:p>
        </w:tc>
        <w:tc>
          <w:tcPr>
            <w:tcW w:w="749" w:type="dxa"/>
            <w:tcBorders>
              <w:left w:val="single" w:color="auto" w:sz="4" w:space="0"/>
              <w:right w:val="single" w:color="auto" w:sz="4" w:space="0"/>
            </w:tcBorders>
          </w:tcPr>
          <w:p w14:paraId="6F91A32B">
            <w:pPr>
              <w:spacing w:line="360" w:lineRule="auto"/>
              <w:rPr>
                <w:rFonts w:ascii="宋体" w:hAnsi="宋体" w:eastAsia="宋体"/>
                <w:szCs w:val="21"/>
              </w:rPr>
            </w:pPr>
          </w:p>
        </w:tc>
      </w:tr>
      <w:tr w14:paraId="5C6995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3F8B2BAA">
            <w:pPr>
              <w:spacing w:line="360" w:lineRule="auto"/>
              <w:rPr>
                <w:rFonts w:ascii="宋体" w:hAnsi="宋体" w:eastAsia="宋体"/>
                <w:szCs w:val="21"/>
              </w:rPr>
            </w:pPr>
          </w:p>
        </w:tc>
        <w:tc>
          <w:tcPr>
            <w:tcW w:w="4253" w:type="dxa"/>
          </w:tcPr>
          <w:p w14:paraId="3425D981">
            <w:pPr>
              <w:spacing w:line="360" w:lineRule="auto"/>
              <w:rPr>
                <w:rFonts w:ascii="宋体" w:hAnsi="宋体" w:eastAsia="宋体"/>
                <w:szCs w:val="21"/>
              </w:rPr>
            </w:pPr>
          </w:p>
        </w:tc>
        <w:tc>
          <w:tcPr>
            <w:tcW w:w="709" w:type="dxa"/>
            <w:tcBorders>
              <w:right w:val="single" w:color="auto" w:sz="4" w:space="0"/>
            </w:tcBorders>
          </w:tcPr>
          <w:p w14:paraId="6643E7FE">
            <w:pPr>
              <w:spacing w:line="360" w:lineRule="auto"/>
              <w:rPr>
                <w:rFonts w:ascii="宋体" w:hAnsi="宋体" w:eastAsia="宋体"/>
                <w:szCs w:val="21"/>
              </w:rPr>
            </w:pPr>
          </w:p>
        </w:tc>
        <w:tc>
          <w:tcPr>
            <w:tcW w:w="708" w:type="dxa"/>
            <w:tcBorders>
              <w:left w:val="single" w:color="auto" w:sz="4" w:space="0"/>
              <w:right w:val="single" w:color="auto" w:sz="4" w:space="0"/>
            </w:tcBorders>
          </w:tcPr>
          <w:p w14:paraId="1BE364A1">
            <w:pPr>
              <w:spacing w:line="360" w:lineRule="auto"/>
              <w:rPr>
                <w:rFonts w:ascii="宋体" w:hAnsi="宋体" w:eastAsia="宋体"/>
                <w:szCs w:val="21"/>
              </w:rPr>
            </w:pPr>
          </w:p>
        </w:tc>
        <w:tc>
          <w:tcPr>
            <w:tcW w:w="749" w:type="dxa"/>
            <w:tcBorders>
              <w:left w:val="single" w:color="auto" w:sz="4" w:space="0"/>
              <w:right w:val="single" w:color="auto" w:sz="4" w:space="0"/>
            </w:tcBorders>
          </w:tcPr>
          <w:p w14:paraId="190F75CA">
            <w:pPr>
              <w:spacing w:line="360" w:lineRule="auto"/>
              <w:rPr>
                <w:rFonts w:ascii="宋体" w:hAnsi="宋体" w:eastAsia="宋体"/>
                <w:szCs w:val="21"/>
              </w:rPr>
            </w:pPr>
          </w:p>
        </w:tc>
      </w:tr>
      <w:tr w14:paraId="36A8D9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61946C73">
            <w:pPr>
              <w:spacing w:line="360" w:lineRule="auto"/>
              <w:rPr>
                <w:rFonts w:ascii="宋体" w:hAnsi="宋体" w:eastAsia="宋体"/>
                <w:szCs w:val="21"/>
              </w:rPr>
            </w:pPr>
          </w:p>
        </w:tc>
        <w:tc>
          <w:tcPr>
            <w:tcW w:w="4253" w:type="dxa"/>
          </w:tcPr>
          <w:p w14:paraId="3A1D08A7">
            <w:pPr>
              <w:spacing w:line="360" w:lineRule="auto"/>
              <w:rPr>
                <w:rFonts w:ascii="宋体" w:hAnsi="宋体" w:eastAsia="宋体"/>
                <w:szCs w:val="21"/>
              </w:rPr>
            </w:pPr>
          </w:p>
        </w:tc>
        <w:tc>
          <w:tcPr>
            <w:tcW w:w="709" w:type="dxa"/>
            <w:tcBorders>
              <w:right w:val="single" w:color="auto" w:sz="4" w:space="0"/>
            </w:tcBorders>
          </w:tcPr>
          <w:p w14:paraId="139AD0E0">
            <w:pPr>
              <w:spacing w:line="360" w:lineRule="auto"/>
              <w:rPr>
                <w:rFonts w:ascii="宋体" w:hAnsi="宋体" w:eastAsia="宋体"/>
                <w:szCs w:val="21"/>
              </w:rPr>
            </w:pPr>
          </w:p>
        </w:tc>
        <w:tc>
          <w:tcPr>
            <w:tcW w:w="708" w:type="dxa"/>
            <w:tcBorders>
              <w:left w:val="single" w:color="auto" w:sz="4" w:space="0"/>
              <w:right w:val="single" w:color="auto" w:sz="4" w:space="0"/>
            </w:tcBorders>
          </w:tcPr>
          <w:p w14:paraId="129F94E7">
            <w:pPr>
              <w:spacing w:line="360" w:lineRule="auto"/>
              <w:rPr>
                <w:rFonts w:ascii="宋体" w:hAnsi="宋体" w:eastAsia="宋体"/>
                <w:szCs w:val="21"/>
              </w:rPr>
            </w:pPr>
          </w:p>
        </w:tc>
        <w:tc>
          <w:tcPr>
            <w:tcW w:w="749" w:type="dxa"/>
            <w:tcBorders>
              <w:left w:val="single" w:color="auto" w:sz="4" w:space="0"/>
              <w:right w:val="single" w:color="auto" w:sz="4" w:space="0"/>
            </w:tcBorders>
          </w:tcPr>
          <w:p w14:paraId="226B238C">
            <w:pPr>
              <w:spacing w:line="360" w:lineRule="auto"/>
              <w:rPr>
                <w:rFonts w:ascii="宋体" w:hAnsi="宋体" w:eastAsia="宋体"/>
                <w:szCs w:val="21"/>
              </w:rPr>
            </w:pPr>
          </w:p>
        </w:tc>
      </w:tr>
      <w:tr w14:paraId="065AC7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5495" w:type="dxa"/>
            <w:gridSpan w:val="2"/>
          </w:tcPr>
          <w:p w14:paraId="413127D3">
            <w:pPr>
              <w:spacing w:line="360" w:lineRule="auto"/>
              <w:jc w:val="center"/>
              <w:rPr>
                <w:rFonts w:ascii="宋体" w:hAnsi="宋体" w:eastAsia="宋体"/>
                <w:szCs w:val="21"/>
              </w:rPr>
            </w:pPr>
            <w:r>
              <w:rPr>
                <w:rFonts w:hint="eastAsia" w:ascii="宋体" w:hAnsi="宋体" w:eastAsia="宋体"/>
                <w:szCs w:val="21"/>
              </w:rPr>
              <w:t>合计</w:t>
            </w:r>
          </w:p>
        </w:tc>
        <w:tc>
          <w:tcPr>
            <w:tcW w:w="2166" w:type="dxa"/>
            <w:gridSpan w:val="3"/>
            <w:tcBorders>
              <w:right w:val="single" w:color="auto" w:sz="4" w:space="0"/>
            </w:tcBorders>
          </w:tcPr>
          <w:p w14:paraId="3FC1462B">
            <w:pPr>
              <w:spacing w:line="360" w:lineRule="auto"/>
              <w:rPr>
                <w:rFonts w:ascii="宋体" w:hAnsi="宋体" w:eastAsia="宋体"/>
                <w:szCs w:val="21"/>
              </w:rPr>
            </w:pPr>
          </w:p>
        </w:tc>
      </w:tr>
    </w:tbl>
    <w:p w14:paraId="4498C25E">
      <w:pPr>
        <w:spacing w:line="360" w:lineRule="auto"/>
        <w:ind w:firstLine="105" w:firstLineChars="50"/>
        <w:rPr>
          <w:rFonts w:ascii="宋体" w:hAnsi="宋体" w:eastAsia="宋体"/>
          <w:szCs w:val="21"/>
        </w:rPr>
      </w:pPr>
      <w:r>
        <w:rPr>
          <w:rFonts w:hint="eastAsia" w:ascii="宋体" w:hAnsi="宋体" w:eastAsia="宋体"/>
          <w:szCs w:val="21"/>
        </w:rPr>
        <w:t>注：如上述表格不适用相关货物的，具体品牌、数量、规格型号（技术参数）及质保期等可用附件形式列明，作为本合同组成部分。</w:t>
      </w:r>
    </w:p>
    <w:p w14:paraId="045CA8F8">
      <w:pPr>
        <w:spacing w:line="360" w:lineRule="auto"/>
        <w:outlineLvl w:val="1"/>
        <w:rPr>
          <w:rFonts w:ascii="宋体" w:hAnsi="宋体" w:eastAsia="宋体"/>
          <w:szCs w:val="21"/>
        </w:rPr>
      </w:pPr>
      <w:r>
        <w:rPr>
          <w:rFonts w:hint="eastAsia" w:ascii="宋体" w:hAnsi="宋体" w:eastAsia="宋体"/>
          <w:szCs w:val="21"/>
        </w:rPr>
        <w:t>第二条  合同总金额</w:t>
      </w:r>
    </w:p>
    <w:p w14:paraId="75163927">
      <w:pPr>
        <w:spacing w:line="360" w:lineRule="auto"/>
        <w:ind w:firstLine="315" w:firstLineChars="150"/>
        <w:rPr>
          <w:rFonts w:ascii="宋体" w:hAnsi="宋体" w:eastAsia="宋体"/>
          <w:szCs w:val="21"/>
          <w:u w:val="single"/>
        </w:rPr>
      </w:pPr>
      <w:r>
        <w:rPr>
          <w:rFonts w:hint="eastAsia" w:ascii="宋体" w:hAnsi="宋体" w:eastAsia="宋体"/>
          <w:szCs w:val="21"/>
        </w:rPr>
        <w:t>合同总金额为人民币（大写）：￥</w:t>
      </w:r>
    </w:p>
    <w:p w14:paraId="5834840F">
      <w:pPr>
        <w:spacing w:line="360" w:lineRule="auto"/>
        <w:ind w:firstLine="315" w:firstLineChars="150"/>
        <w:rPr>
          <w:rFonts w:ascii="宋体" w:hAnsi="宋体" w:eastAsia="宋体"/>
          <w:szCs w:val="21"/>
        </w:rPr>
      </w:pPr>
      <w:r>
        <w:rPr>
          <w:rFonts w:hint="eastAsia" w:ascii="宋体" w:hAnsi="宋体" w:eastAsia="宋体"/>
          <w:szCs w:val="21"/>
        </w:rPr>
        <w:t>此价格为合同执行不变价，不因国家政策变化</w:t>
      </w:r>
      <w:r>
        <w:rPr>
          <w:rFonts w:hint="eastAsia" w:ascii="宋体" w:hAnsi="宋体" w:eastAsia="宋体"/>
          <w:szCs w:val="21"/>
          <w:lang w:val="en-US" w:eastAsia="zh-CN"/>
        </w:rPr>
        <w:t>而</w:t>
      </w:r>
      <w:r>
        <w:rPr>
          <w:rFonts w:hint="eastAsia" w:ascii="宋体" w:hAnsi="宋体" w:eastAsia="宋体"/>
          <w:szCs w:val="21"/>
        </w:rPr>
        <w:t>变化，该价款包括了货物及与之配套的设计、制造、正版软件、检验、包装、运输、保险、税费以及安装、组织验收、培训，技术服务（包括技术资料、</w:t>
      </w:r>
      <w:r>
        <w:rPr>
          <w:rFonts w:hint="eastAsia" w:ascii="宋体" w:hAnsi="宋体" w:eastAsia="宋体"/>
          <w:szCs w:val="21"/>
          <w:lang w:val="en-US" w:eastAsia="zh-CN"/>
        </w:rPr>
        <w:t>图</w:t>
      </w:r>
      <w:r>
        <w:rPr>
          <w:rFonts w:hint="eastAsia" w:ascii="宋体" w:hAnsi="宋体" w:eastAsia="宋体"/>
          <w:szCs w:val="21"/>
        </w:rPr>
        <w:t>纸提供等）.质保期服务等全部价款，除此之外，甲方不再向乙方支付其他任何费用。</w:t>
      </w:r>
    </w:p>
    <w:p w14:paraId="1EC54998">
      <w:pPr>
        <w:spacing w:line="360" w:lineRule="auto"/>
        <w:outlineLvl w:val="1"/>
        <w:rPr>
          <w:rFonts w:ascii="宋体" w:hAnsi="宋体" w:eastAsia="宋体"/>
          <w:szCs w:val="21"/>
        </w:rPr>
      </w:pPr>
      <w:r>
        <w:rPr>
          <w:rFonts w:hint="eastAsia" w:ascii="宋体" w:hAnsi="宋体" w:eastAsia="宋体"/>
          <w:szCs w:val="21"/>
        </w:rPr>
        <w:t>第三条   质量要求及技术标准</w:t>
      </w:r>
    </w:p>
    <w:p w14:paraId="51C6659F">
      <w:pPr>
        <w:spacing w:line="360" w:lineRule="auto"/>
        <w:ind w:firstLine="315" w:firstLineChars="150"/>
        <w:rPr>
          <w:rFonts w:ascii="宋体" w:hAnsi="宋体" w:eastAsia="宋体"/>
          <w:szCs w:val="21"/>
        </w:rPr>
      </w:pPr>
      <w:r>
        <w:rPr>
          <w:rFonts w:hint="eastAsia" w:ascii="宋体" w:hAnsi="宋体" w:eastAsia="宋体"/>
          <w:szCs w:val="21"/>
        </w:rPr>
        <w:t>1.货物原产地：</w:t>
      </w:r>
    </w:p>
    <w:p w14:paraId="139FCB92">
      <w:pPr>
        <w:spacing w:line="360" w:lineRule="auto"/>
        <w:ind w:firstLine="315" w:firstLineChars="150"/>
        <w:rPr>
          <w:rFonts w:ascii="宋体" w:hAnsi="宋体" w:eastAsia="宋体"/>
          <w:szCs w:val="21"/>
        </w:rPr>
      </w:pPr>
      <w:r>
        <w:rPr>
          <w:rFonts w:hint="eastAsia" w:ascii="宋体" w:hAnsi="宋体" w:eastAsia="宋体"/>
          <w:szCs w:val="21"/>
        </w:rPr>
        <w:t>2.货物的 质量要求：</w:t>
      </w:r>
    </w:p>
    <w:p w14:paraId="38411C3E">
      <w:pPr>
        <w:spacing w:line="360" w:lineRule="auto"/>
        <w:ind w:firstLine="315" w:firstLineChars="150"/>
        <w:rPr>
          <w:rFonts w:ascii="宋体" w:hAnsi="宋体" w:eastAsia="宋体"/>
          <w:szCs w:val="21"/>
        </w:rPr>
      </w:pPr>
      <w:r>
        <w:rPr>
          <w:rFonts w:hint="eastAsia" w:ascii="宋体" w:hAnsi="宋体" w:eastAsia="宋体"/>
          <w:szCs w:val="21"/>
        </w:rPr>
        <w:t>3.货物的技术标准：</w:t>
      </w:r>
    </w:p>
    <w:p w14:paraId="6EECC475">
      <w:pPr>
        <w:spacing w:line="360" w:lineRule="auto"/>
        <w:outlineLvl w:val="1"/>
        <w:rPr>
          <w:rFonts w:ascii="宋体" w:hAnsi="宋体" w:eastAsia="宋体"/>
          <w:szCs w:val="21"/>
        </w:rPr>
      </w:pPr>
      <w:r>
        <w:rPr>
          <w:rFonts w:hint="eastAsia" w:ascii="宋体" w:hAnsi="宋体" w:eastAsia="宋体"/>
          <w:szCs w:val="21"/>
        </w:rPr>
        <w:t>第四条   交货</w:t>
      </w:r>
    </w:p>
    <w:p w14:paraId="7FC373EE">
      <w:pPr>
        <w:spacing w:line="360" w:lineRule="auto"/>
        <w:ind w:firstLine="315" w:firstLineChars="150"/>
        <w:rPr>
          <w:rFonts w:ascii="宋体" w:hAnsi="宋体" w:eastAsia="宋体"/>
          <w:szCs w:val="21"/>
        </w:rPr>
      </w:pPr>
      <w:r>
        <w:rPr>
          <w:rFonts w:hint="eastAsia" w:ascii="宋体" w:hAnsi="宋体" w:eastAsia="宋体"/>
          <w:szCs w:val="21"/>
        </w:rPr>
        <w:t>1.交货日期：</w:t>
      </w:r>
    </w:p>
    <w:p w14:paraId="2B2E5554">
      <w:pPr>
        <w:spacing w:line="360" w:lineRule="auto"/>
        <w:ind w:firstLine="315" w:firstLineChars="150"/>
        <w:rPr>
          <w:rFonts w:ascii="宋体" w:hAnsi="宋体" w:eastAsia="宋体"/>
          <w:szCs w:val="21"/>
        </w:rPr>
      </w:pPr>
      <w:r>
        <w:rPr>
          <w:rFonts w:hint="eastAsia" w:ascii="宋体" w:hAnsi="宋体" w:eastAsia="宋体"/>
          <w:szCs w:val="21"/>
        </w:rPr>
        <w:t>2.交货地点：</w:t>
      </w:r>
    </w:p>
    <w:p w14:paraId="4D6C3182">
      <w:pPr>
        <w:spacing w:line="360" w:lineRule="auto"/>
        <w:outlineLvl w:val="1"/>
        <w:rPr>
          <w:rFonts w:ascii="宋体" w:hAnsi="宋体" w:eastAsia="宋体"/>
          <w:szCs w:val="21"/>
        </w:rPr>
      </w:pPr>
      <w:r>
        <w:rPr>
          <w:rFonts w:hint="eastAsia" w:ascii="宋体" w:hAnsi="宋体" w:eastAsia="宋体"/>
          <w:szCs w:val="21"/>
        </w:rPr>
        <w:t>第五条   包装、 装运及运输</w:t>
      </w:r>
    </w:p>
    <w:p w14:paraId="7E5845B9">
      <w:pPr>
        <w:spacing w:line="360" w:lineRule="auto"/>
        <w:ind w:firstLine="315" w:firstLineChars="150"/>
        <w:rPr>
          <w:rFonts w:ascii="宋体" w:hAnsi="宋体" w:eastAsia="宋体"/>
          <w:szCs w:val="21"/>
        </w:rPr>
      </w:pPr>
      <w:r>
        <w:rPr>
          <w:rFonts w:hint="eastAsia" w:ascii="宋体" w:hAnsi="宋体" w:eastAsia="宋体"/>
          <w:szCs w:val="21"/>
        </w:rPr>
        <w:t>1.乙方负责包装、装运和运输，由于不适当的包装、装运和运输造成货物有任何损坏均由乙方负责。</w:t>
      </w:r>
    </w:p>
    <w:p w14:paraId="747CC044">
      <w:pPr>
        <w:spacing w:line="360" w:lineRule="auto"/>
        <w:ind w:firstLine="315" w:firstLineChars="150"/>
        <w:outlineLvl w:val="2"/>
        <w:rPr>
          <w:rFonts w:ascii="宋体" w:hAnsi="宋体" w:eastAsia="宋体"/>
          <w:szCs w:val="21"/>
        </w:rPr>
      </w:pPr>
      <w:r>
        <w:rPr>
          <w:rFonts w:hint="eastAsia" w:ascii="宋体" w:hAnsi="宋体" w:eastAsia="宋体"/>
          <w:szCs w:val="21"/>
        </w:rPr>
        <w:t>2.包装费、运费及相关费用已包含在合同总金额内。</w:t>
      </w:r>
    </w:p>
    <w:p w14:paraId="5A6F1D4C">
      <w:pPr>
        <w:spacing w:line="360" w:lineRule="auto"/>
        <w:ind w:firstLine="315" w:firstLineChars="150"/>
        <w:rPr>
          <w:rFonts w:ascii="宋体" w:hAnsi="宋体" w:eastAsia="宋体"/>
          <w:szCs w:val="21"/>
        </w:rPr>
      </w:pPr>
      <w:r>
        <w:rPr>
          <w:rFonts w:hint="eastAsia" w:ascii="宋体" w:hAnsi="宋体" w:eastAsia="宋体"/>
          <w:szCs w:val="21"/>
        </w:rPr>
        <w:t>3.根据财政部等三部门《关于印发〈商品包装政府采购需求标准（试行）〉〈快递包装政府采购需求标准（试行）的通知》规定，对乙方提出的具体包装要求：</w:t>
      </w:r>
    </w:p>
    <w:p w14:paraId="6037DD5D">
      <w:pPr>
        <w:spacing w:line="360" w:lineRule="auto"/>
        <w:outlineLvl w:val="1"/>
        <w:rPr>
          <w:rFonts w:ascii="宋体" w:hAnsi="宋体" w:eastAsia="宋体"/>
          <w:szCs w:val="21"/>
        </w:rPr>
      </w:pPr>
      <w:r>
        <w:rPr>
          <w:rFonts w:hint="eastAsia" w:ascii="宋体" w:hAnsi="宋体" w:eastAsia="宋体"/>
          <w:szCs w:val="21"/>
        </w:rPr>
        <w:t>第六条    货款支付</w:t>
      </w:r>
    </w:p>
    <w:p w14:paraId="0B31558C">
      <w:pPr>
        <w:spacing w:line="360" w:lineRule="auto"/>
        <w:ind w:firstLine="420" w:firstLineChars="200"/>
        <w:rPr>
          <w:rFonts w:ascii="宋体" w:hAnsi="宋体" w:eastAsia="宋体"/>
          <w:szCs w:val="21"/>
        </w:rPr>
      </w:pPr>
      <w:r>
        <w:rPr>
          <w:rFonts w:hint="eastAsia" w:ascii="宋体" w:hAnsi="宋体" w:eastAsia="宋体"/>
          <w:szCs w:val="21"/>
        </w:rPr>
        <w:t>1.货物运到交货地点，经甲乙双方共同验收合格后由甲方负责办理贷款支付手续。</w:t>
      </w:r>
    </w:p>
    <w:p w14:paraId="6D7CB417">
      <w:pPr>
        <w:spacing w:line="360" w:lineRule="auto"/>
        <w:ind w:firstLine="420" w:firstLineChars="200"/>
        <w:rPr>
          <w:rFonts w:ascii="宋体" w:hAnsi="宋体" w:eastAsia="宋体"/>
          <w:szCs w:val="21"/>
        </w:rPr>
      </w:pPr>
      <w:r>
        <w:rPr>
          <w:rFonts w:hint="eastAsia" w:ascii="宋体" w:hAnsi="宋体" w:eastAsia="宋体"/>
          <w:szCs w:val="21"/>
        </w:rPr>
        <w:t>2.允许并鼓励乙方提供电子发票，甲方自收到发票之日起2个工作日内支付资金，并不得附加未经约定的其他条件。</w:t>
      </w:r>
    </w:p>
    <w:p w14:paraId="326DFEDC">
      <w:pPr>
        <w:spacing w:line="360" w:lineRule="auto"/>
        <w:ind w:firstLine="210" w:firstLineChars="100"/>
        <w:outlineLvl w:val="2"/>
        <w:rPr>
          <w:rFonts w:ascii="宋体" w:hAnsi="宋体" w:eastAsia="宋体"/>
          <w:szCs w:val="21"/>
        </w:rPr>
      </w:pPr>
      <w:r>
        <w:rPr>
          <w:rFonts w:hint="eastAsia" w:ascii="宋体" w:hAnsi="宋体" w:eastAsia="宋体"/>
          <w:szCs w:val="21"/>
        </w:rPr>
        <w:t>3.付款方式</w:t>
      </w:r>
    </w:p>
    <w:p w14:paraId="6303B6E1">
      <w:pPr>
        <w:spacing w:line="360" w:lineRule="auto"/>
        <w:ind w:firstLine="210" w:firstLineChars="100"/>
        <w:rPr>
          <w:rFonts w:ascii="宋体" w:hAnsi="宋体" w:eastAsia="宋体"/>
          <w:szCs w:val="21"/>
        </w:rPr>
      </w:pPr>
      <w:r>
        <w:rPr>
          <w:rFonts w:hint="eastAsia" w:ascii="宋体" w:hAnsi="宋体" w:eastAsia="宋体"/>
          <w:szCs w:val="21"/>
        </w:rPr>
        <w:t>3.1预付款比例： _ %， 于政府采购合同签订生效并具备实施条件后2个工作日内支付。</w:t>
      </w:r>
    </w:p>
    <w:p w14:paraId="1D519AC8">
      <w:pPr>
        <w:spacing w:line="360" w:lineRule="auto"/>
        <w:outlineLvl w:val="1"/>
        <w:rPr>
          <w:rFonts w:ascii="宋体" w:hAnsi="宋体" w:eastAsia="宋体"/>
          <w:szCs w:val="21"/>
        </w:rPr>
      </w:pPr>
      <w:r>
        <w:rPr>
          <w:rFonts w:hint="eastAsia" w:ascii="宋体" w:hAnsi="宋体" w:eastAsia="宋体"/>
          <w:szCs w:val="21"/>
        </w:rPr>
        <w:t>第七条   履约保证金</w:t>
      </w:r>
    </w:p>
    <w:p w14:paraId="2298ECBB">
      <w:pPr>
        <w:spacing w:line="360" w:lineRule="auto"/>
        <w:ind w:firstLine="105" w:firstLineChars="50"/>
        <w:rPr>
          <w:rFonts w:ascii="宋体" w:hAnsi="宋体" w:eastAsia="宋体"/>
          <w:szCs w:val="21"/>
        </w:rPr>
      </w:pPr>
      <w:r>
        <w:rPr>
          <w:rFonts w:hint="eastAsia" w:ascii="宋体" w:hAnsi="宋体" w:eastAsia="宋体"/>
          <w:szCs w:val="21"/>
        </w:rPr>
        <w:t>根据许昌市优化政府采购营商环境要求，项目不收取履约保证金。</w:t>
      </w:r>
    </w:p>
    <w:p w14:paraId="7E051AA0">
      <w:pPr>
        <w:spacing w:line="360" w:lineRule="auto"/>
        <w:outlineLvl w:val="1"/>
        <w:rPr>
          <w:rFonts w:ascii="宋体" w:hAnsi="宋体" w:eastAsia="宋体"/>
          <w:szCs w:val="21"/>
        </w:rPr>
      </w:pPr>
      <w:r>
        <w:rPr>
          <w:rFonts w:hint="eastAsia" w:ascii="宋体" w:hAnsi="宋体" w:eastAsia="宋体"/>
          <w:szCs w:val="21"/>
        </w:rPr>
        <w:t>第八条   售后服务及承诺</w:t>
      </w:r>
    </w:p>
    <w:p w14:paraId="5CFEC9E2">
      <w:pPr>
        <w:spacing w:line="360" w:lineRule="auto"/>
        <w:ind w:firstLine="315" w:firstLineChars="150"/>
        <w:outlineLvl w:val="2"/>
        <w:rPr>
          <w:rFonts w:ascii="宋体" w:hAnsi="宋体" w:eastAsia="宋体"/>
          <w:szCs w:val="21"/>
        </w:rPr>
      </w:pPr>
      <w:r>
        <w:rPr>
          <w:rFonts w:hint="eastAsia" w:ascii="宋体" w:hAnsi="宋体" w:eastAsia="宋体"/>
          <w:szCs w:val="21"/>
        </w:rPr>
        <w:t>1.乙方有完善的服务体系，有能力提供持续的、本地化售后服务。</w:t>
      </w:r>
    </w:p>
    <w:p w14:paraId="7E82AAAB">
      <w:pPr>
        <w:spacing w:line="360" w:lineRule="auto"/>
        <w:ind w:firstLine="315" w:firstLineChars="150"/>
        <w:rPr>
          <w:rFonts w:ascii="宋体" w:hAnsi="宋体" w:eastAsia="宋体"/>
          <w:szCs w:val="21"/>
        </w:rPr>
      </w:pPr>
      <w:r>
        <w:rPr>
          <w:rFonts w:hint="eastAsia" w:ascii="宋体" w:hAnsi="宋体" w:eastAsia="宋体"/>
          <w:szCs w:val="21"/>
        </w:rPr>
        <w:t>2.乙方负责系统安装和调试以及操作人员培训，并制定详细的培训计划，使操作人员能独立进行管理、操作、维护和故障处理等工作，做好相关记录及技术文档收集整理，待验收合格后移交给甲方。</w:t>
      </w:r>
    </w:p>
    <w:p w14:paraId="115A07F3">
      <w:pPr>
        <w:spacing w:line="360" w:lineRule="auto"/>
        <w:ind w:firstLine="315" w:firstLineChars="150"/>
        <w:rPr>
          <w:rFonts w:ascii="宋体" w:hAnsi="宋体" w:eastAsia="宋体"/>
          <w:szCs w:val="21"/>
        </w:rPr>
      </w:pPr>
      <w:r>
        <w:rPr>
          <w:rFonts w:hint="eastAsia" w:ascii="宋体" w:hAnsi="宋体" w:eastAsia="宋体"/>
          <w:szCs w:val="21"/>
        </w:rPr>
        <w:t>3.供货及服务范围：乙方负责货物的</w:t>
      </w:r>
      <w:r>
        <w:rPr>
          <w:rFonts w:hint="eastAsia" w:ascii="宋体" w:hAnsi="宋体" w:eastAsia="宋体"/>
          <w:szCs w:val="21"/>
          <w:lang w:val="en-US" w:eastAsia="zh-CN"/>
        </w:rPr>
        <w:t>供应</w:t>
      </w:r>
      <w:r>
        <w:rPr>
          <w:rFonts w:hint="eastAsia" w:ascii="宋体" w:hAnsi="宋体" w:eastAsia="宋体"/>
          <w:szCs w:val="21"/>
        </w:rPr>
        <w:t>、运输、安装调试。免费培训、售后服务。</w:t>
      </w:r>
    </w:p>
    <w:p w14:paraId="1042F35C">
      <w:pPr>
        <w:spacing w:line="360" w:lineRule="auto"/>
        <w:outlineLvl w:val="1"/>
        <w:rPr>
          <w:rFonts w:ascii="宋体" w:hAnsi="宋体" w:eastAsia="宋体"/>
          <w:szCs w:val="21"/>
        </w:rPr>
      </w:pPr>
      <w:r>
        <w:rPr>
          <w:rFonts w:hint="eastAsia" w:ascii="宋体" w:hAnsi="宋体" w:eastAsia="宋体"/>
          <w:szCs w:val="21"/>
        </w:rPr>
        <w:t>第九条   验收</w:t>
      </w:r>
    </w:p>
    <w:p w14:paraId="1FD1C6DE">
      <w:pPr>
        <w:spacing w:line="360" w:lineRule="auto"/>
        <w:ind w:firstLine="315" w:firstLineChars="150"/>
        <w:rPr>
          <w:rFonts w:ascii="宋体" w:hAnsi="宋体" w:eastAsia="宋体"/>
          <w:szCs w:val="21"/>
        </w:rPr>
      </w:pPr>
      <w:r>
        <w:rPr>
          <w:rFonts w:hint="eastAsia" w:ascii="宋体" w:hAnsi="宋体" w:eastAsia="宋体"/>
          <w:szCs w:val="21"/>
        </w:rPr>
        <w:t>1.货物运抵现场后，采购人将对货物数量、质量、规格等进行检验。如发现货物和规格或者两者都与合同不符，采购人有权根据检验结果要求中标人立即更换或者提出索赔要求。</w:t>
      </w:r>
    </w:p>
    <w:p w14:paraId="312C190C">
      <w:pPr>
        <w:spacing w:line="360" w:lineRule="auto"/>
        <w:ind w:firstLine="315" w:firstLineChars="150"/>
        <w:outlineLvl w:val="2"/>
        <w:rPr>
          <w:rFonts w:ascii="宋体" w:hAnsi="宋体" w:eastAsia="宋体"/>
          <w:szCs w:val="21"/>
        </w:rPr>
      </w:pPr>
      <w:r>
        <w:rPr>
          <w:rFonts w:hint="eastAsia" w:ascii="宋体" w:hAnsi="宋体" w:eastAsia="宋体"/>
          <w:szCs w:val="21"/>
        </w:rPr>
        <w:t>2.开箱检查设备外观，如有损伤或质量缺陷，乙方应及时更换。</w:t>
      </w:r>
    </w:p>
    <w:p w14:paraId="20588872">
      <w:pPr>
        <w:spacing w:line="360" w:lineRule="auto"/>
        <w:ind w:firstLine="315" w:firstLineChars="150"/>
        <w:rPr>
          <w:rFonts w:ascii="宋体" w:hAnsi="宋体" w:eastAsia="宋体"/>
          <w:szCs w:val="21"/>
        </w:rPr>
      </w:pPr>
      <w:r>
        <w:rPr>
          <w:rFonts w:hint="eastAsia" w:ascii="宋体" w:hAnsi="宋体" w:eastAsia="宋体"/>
          <w:szCs w:val="21"/>
        </w:rPr>
        <w:t>3.依据合同设备清单，对设备品牌、规格型号（技术参数）、数量、质保书等必备附件进行检查。</w:t>
      </w:r>
    </w:p>
    <w:p w14:paraId="607193F2">
      <w:pPr>
        <w:spacing w:line="360" w:lineRule="auto"/>
        <w:ind w:firstLine="315" w:firstLineChars="150"/>
        <w:rPr>
          <w:rFonts w:ascii="宋体" w:hAnsi="宋体" w:eastAsia="宋体"/>
          <w:szCs w:val="21"/>
        </w:rPr>
      </w:pPr>
      <w:r>
        <w:rPr>
          <w:rFonts w:hint="eastAsia" w:ascii="宋体" w:hAnsi="宋体" w:eastAsia="宋体"/>
          <w:szCs w:val="21"/>
        </w:rPr>
        <w:t>4.货物由中标人进行安装。完毕后，采购人应对货物的数量、质量、规格、性能等进行详细全面地检验。在收到乙方项目验收建议之日起7个工作日内，对采购项目进行实质性验收（验收建议有明显不当的除外）。</w:t>
      </w:r>
    </w:p>
    <w:p w14:paraId="337AC30F">
      <w:pPr>
        <w:spacing w:line="360" w:lineRule="auto"/>
        <w:ind w:firstLine="315" w:firstLineChars="150"/>
        <w:rPr>
          <w:rFonts w:ascii="宋体" w:hAnsi="宋体" w:eastAsia="宋体"/>
          <w:szCs w:val="21"/>
        </w:rPr>
      </w:pPr>
      <w:r>
        <w:rPr>
          <w:rFonts w:hint="eastAsia" w:ascii="宋体" w:hAnsi="宋体" w:eastAsia="宋体"/>
          <w:szCs w:val="21"/>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55B569F9">
      <w:pPr>
        <w:spacing w:line="360" w:lineRule="auto"/>
        <w:ind w:firstLine="315" w:firstLineChars="150"/>
        <w:rPr>
          <w:rFonts w:ascii="宋体" w:hAnsi="宋体" w:eastAsia="宋体"/>
          <w:szCs w:val="21"/>
        </w:rPr>
      </w:pPr>
      <w:r>
        <w:rPr>
          <w:rFonts w:hint="eastAsia" w:ascii="宋体" w:hAnsi="宋体" w:eastAsia="宋体"/>
          <w:szCs w:val="21"/>
        </w:rPr>
        <w:t>6.根据财政部等三部门《关于印发〈商品包装政府采购需求标准（试行）〉〈</w:t>
      </w:r>
      <w:r>
        <w:rPr>
          <w:rFonts w:hint="eastAsia" w:ascii="宋体" w:hAnsi="宋体" w:eastAsia="宋体"/>
          <w:szCs w:val="21"/>
          <w:lang w:val="en-US" w:eastAsia="zh-CN"/>
        </w:rPr>
        <w:t>快递</w:t>
      </w:r>
      <w:r>
        <w:rPr>
          <w:rFonts w:hint="eastAsia" w:ascii="宋体" w:hAnsi="宋体" w:eastAsia="宋体"/>
          <w:szCs w:val="21"/>
        </w:rPr>
        <w:t>包装政府采购需求标准（试行）〉的通知》规定，采购文件对商品包装和快递包装提出具体要求的，对乙方所提供包装的履约验收要求（必要时要求乙方在履约验收环节出具检测报告）：</w:t>
      </w:r>
    </w:p>
    <w:p w14:paraId="4D782D4B">
      <w:pPr>
        <w:spacing w:line="360" w:lineRule="auto"/>
        <w:outlineLvl w:val="1"/>
        <w:rPr>
          <w:rFonts w:ascii="宋体" w:hAnsi="宋体" w:eastAsia="宋体"/>
          <w:szCs w:val="21"/>
        </w:rPr>
      </w:pPr>
      <w:r>
        <w:rPr>
          <w:rFonts w:hint="eastAsia" w:ascii="宋体" w:hAnsi="宋体" w:eastAsia="宋体"/>
          <w:szCs w:val="21"/>
        </w:rPr>
        <w:t>第十条   权利瑕疵担当</w:t>
      </w:r>
    </w:p>
    <w:p w14:paraId="7423FA55">
      <w:pPr>
        <w:spacing w:line="360" w:lineRule="auto"/>
        <w:ind w:firstLine="315" w:firstLineChars="150"/>
        <w:outlineLvl w:val="2"/>
        <w:rPr>
          <w:rFonts w:ascii="宋体" w:hAnsi="宋体" w:eastAsia="宋体"/>
          <w:szCs w:val="21"/>
        </w:rPr>
      </w:pPr>
      <w:r>
        <w:rPr>
          <w:rFonts w:hint="eastAsia" w:ascii="宋体" w:hAnsi="宋体" w:eastAsia="宋体"/>
          <w:szCs w:val="21"/>
        </w:rPr>
        <w:t>1.乙方保证对其出售的标的物享有合法的权利：</w:t>
      </w:r>
    </w:p>
    <w:p w14:paraId="78C30428">
      <w:pPr>
        <w:spacing w:line="360" w:lineRule="auto"/>
        <w:ind w:firstLine="315" w:firstLineChars="150"/>
        <w:rPr>
          <w:rFonts w:ascii="宋体" w:hAnsi="宋体" w:eastAsia="宋体"/>
          <w:szCs w:val="21"/>
        </w:rPr>
      </w:pPr>
      <w:r>
        <w:rPr>
          <w:rFonts w:hint="eastAsia" w:ascii="宋体" w:hAnsi="宋体" w:eastAsia="宋体"/>
          <w:szCs w:val="21"/>
        </w:rPr>
        <w:t>2.乙方应保证在其出售的标的物上不存在任何未曾向甲方</w:t>
      </w:r>
      <w:r>
        <w:rPr>
          <w:rFonts w:hint="eastAsia" w:ascii="宋体" w:hAnsi="宋体" w:eastAsia="宋体"/>
          <w:szCs w:val="21"/>
          <w:lang w:val="en-US" w:eastAsia="zh-CN"/>
        </w:rPr>
        <w:t>纰漏</w:t>
      </w:r>
      <w:r>
        <w:rPr>
          <w:rFonts w:hint="eastAsia" w:ascii="宋体" w:hAnsi="宋体" w:eastAsia="宋体"/>
          <w:szCs w:val="21"/>
        </w:rPr>
        <w:t>的担保物权，如抵押权、质押权、留置权等：</w:t>
      </w:r>
    </w:p>
    <w:p w14:paraId="22605AEF">
      <w:pPr>
        <w:spacing w:line="360" w:lineRule="auto"/>
        <w:ind w:firstLine="315" w:firstLineChars="150"/>
        <w:rPr>
          <w:rFonts w:ascii="宋体" w:hAnsi="宋体" w:eastAsia="宋体"/>
          <w:szCs w:val="21"/>
        </w:rPr>
      </w:pPr>
      <w:r>
        <w:rPr>
          <w:rFonts w:hint="eastAsia" w:ascii="宋体" w:hAnsi="宋体" w:eastAsia="宋体"/>
          <w:szCs w:val="21"/>
        </w:rPr>
        <w:t>3.乙方应保证其所出售的标的物没有侵害任何第三人的知识产权和商业秘密等权利：</w:t>
      </w:r>
    </w:p>
    <w:p w14:paraId="06F884AE">
      <w:pPr>
        <w:spacing w:line="360" w:lineRule="auto"/>
        <w:ind w:firstLine="315" w:firstLineChars="150"/>
        <w:outlineLvl w:val="2"/>
        <w:rPr>
          <w:rFonts w:ascii="宋体" w:hAnsi="宋体" w:eastAsia="宋体"/>
          <w:szCs w:val="21"/>
        </w:rPr>
      </w:pPr>
      <w:r>
        <w:rPr>
          <w:rFonts w:hint="eastAsia" w:ascii="宋体" w:hAnsi="宋体" w:eastAsia="宋体"/>
          <w:szCs w:val="21"/>
        </w:rPr>
        <w:t>4.如甲方使用该标的物构成上述侵权的，则由乙方承担全部责任。</w:t>
      </w:r>
    </w:p>
    <w:p w14:paraId="03DB8CAF">
      <w:pPr>
        <w:spacing w:line="360" w:lineRule="auto"/>
        <w:outlineLvl w:val="1"/>
        <w:rPr>
          <w:rFonts w:ascii="宋体" w:hAnsi="宋体" w:eastAsia="宋体"/>
          <w:szCs w:val="21"/>
        </w:rPr>
      </w:pPr>
      <w:r>
        <w:rPr>
          <w:rFonts w:hint="eastAsia" w:ascii="宋体" w:hAnsi="宋体" w:eastAsia="宋体"/>
          <w:szCs w:val="21"/>
        </w:rPr>
        <w:t>第十一条   知识产权</w:t>
      </w:r>
    </w:p>
    <w:p w14:paraId="15D773F3">
      <w:pPr>
        <w:spacing w:line="360" w:lineRule="auto"/>
        <w:ind w:firstLine="315" w:firstLineChars="150"/>
        <w:rPr>
          <w:rFonts w:ascii="宋体" w:hAnsi="宋体" w:eastAsia="宋体"/>
          <w:szCs w:val="21"/>
        </w:rPr>
      </w:pPr>
      <w:r>
        <w:rPr>
          <w:rFonts w:hint="eastAsia" w:ascii="宋体" w:hAnsi="宋体" w:eastAsia="宋体"/>
          <w:szCs w:val="21"/>
        </w:rPr>
        <w:t>1.乙方保证，甲方在使用该货物或者货物的任何一部分时，免受第三方提出的侵犯其专利权、商标权或其他知识产权的起诉。如发生此类纠纷，由乙方承担一切责任：如因此给甲方造成损失的，乙方负责全额赔偿。</w:t>
      </w:r>
    </w:p>
    <w:p w14:paraId="63D557D6">
      <w:pPr>
        <w:spacing w:line="360" w:lineRule="auto"/>
        <w:ind w:firstLine="315" w:firstLineChars="150"/>
        <w:rPr>
          <w:rFonts w:ascii="宋体" w:hAnsi="宋体" w:eastAsia="宋体"/>
          <w:szCs w:val="21"/>
        </w:rPr>
      </w:pPr>
      <w:r>
        <w:rPr>
          <w:rFonts w:hint="eastAsia" w:ascii="宋体" w:hAnsi="宋体" w:eastAsia="宋体"/>
          <w:szCs w:val="21"/>
        </w:rPr>
        <w:t>2.乙方为执行本合同而提供的技术资料或者其他相关资料、软件等由甲方永久免费使用。</w:t>
      </w:r>
    </w:p>
    <w:p w14:paraId="15A4A9BC">
      <w:pPr>
        <w:spacing w:line="360" w:lineRule="auto"/>
        <w:outlineLvl w:val="1"/>
        <w:rPr>
          <w:rFonts w:ascii="宋体" w:hAnsi="宋体" w:eastAsia="宋体"/>
          <w:szCs w:val="21"/>
        </w:rPr>
      </w:pPr>
      <w:r>
        <w:rPr>
          <w:rFonts w:hint="eastAsia" w:ascii="宋体" w:hAnsi="宋体" w:eastAsia="宋体"/>
          <w:szCs w:val="21"/>
        </w:rPr>
        <w:t>第十二条    甲方责任</w:t>
      </w:r>
    </w:p>
    <w:p w14:paraId="3BC7296B">
      <w:pPr>
        <w:spacing w:line="360" w:lineRule="auto"/>
        <w:ind w:firstLine="315" w:firstLineChars="150"/>
        <w:rPr>
          <w:rFonts w:ascii="宋体" w:hAnsi="宋体" w:eastAsia="宋体"/>
          <w:szCs w:val="21"/>
        </w:rPr>
      </w:pPr>
      <w:r>
        <w:rPr>
          <w:rFonts w:hint="eastAsia" w:ascii="宋体" w:hAnsi="宋体" w:eastAsia="宋体"/>
          <w:szCs w:val="21"/>
        </w:rPr>
        <w:t>1.及时办理付款手续。</w:t>
      </w:r>
    </w:p>
    <w:p w14:paraId="3D068CFC">
      <w:pPr>
        <w:spacing w:line="360" w:lineRule="auto"/>
        <w:ind w:firstLine="315" w:firstLineChars="150"/>
        <w:rPr>
          <w:rFonts w:ascii="宋体" w:hAnsi="宋体" w:eastAsia="宋体"/>
          <w:szCs w:val="21"/>
        </w:rPr>
      </w:pPr>
      <w:r>
        <w:rPr>
          <w:rFonts w:hint="eastAsia" w:ascii="宋体" w:hAnsi="宋体" w:eastAsia="宋体"/>
          <w:szCs w:val="21"/>
        </w:rPr>
        <w:t>2.负责提供工作场地，协助乙方办理有关事宜。</w:t>
      </w:r>
    </w:p>
    <w:p w14:paraId="3E02922C">
      <w:pPr>
        <w:spacing w:line="360" w:lineRule="auto"/>
        <w:ind w:firstLine="315" w:firstLineChars="150"/>
        <w:rPr>
          <w:rFonts w:ascii="宋体" w:hAnsi="宋体" w:eastAsia="宋体"/>
          <w:szCs w:val="21"/>
        </w:rPr>
      </w:pPr>
      <w:r>
        <w:rPr>
          <w:rFonts w:hint="eastAsia" w:ascii="宋体" w:hAnsi="宋体" w:eastAsia="宋体"/>
          <w:szCs w:val="21"/>
        </w:rPr>
        <w:t>3.对合同条款及所知悉的乙方商业秘密负有保密义务。</w:t>
      </w:r>
    </w:p>
    <w:p w14:paraId="483CA548">
      <w:pPr>
        <w:spacing w:line="360" w:lineRule="auto"/>
        <w:outlineLvl w:val="1"/>
        <w:rPr>
          <w:rFonts w:ascii="宋体" w:hAnsi="宋体" w:eastAsia="宋体"/>
          <w:szCs w:val="21"/>
        </w:rPr>
      </w:pPr>
      <w:r>
        <w:rPr>
          <w:rFonts w:hint="eastAsia" w:ascii="宋体" w:hAnsi="宋体" w:eastAsia="宋体"/>
          <w:szCs w:val="21"/>
        </w:rPr>
        <w:t>第十三条    乙方责任</w:t>
      </w:r>
    </w:p>
    <w:p w14:paraId="712647E5">
      <w:pPr>
        <w:spacing w:line="360" w:lineRule="auto"/>
        <w:ind w:firstLine="315" w:firstLineChars="150"/>
        <w:rPr>
          <w:rFonts w:ascii="宋体" w:hAnsi="宋体" w:eastAsia="宋体"/>
          <w:szCs w:val="21"/>
        </w:rPr>
      </w:pPr>
      <w:r>
        <w:rPr>
          <w:rFonts w:hint="eastAsia" w:ascii="宋体" w:hAnsi="宋体" w:eastAsia="宋体"/>
          <w:szCs w:val="21"/>
        </w:rPr>
        <w:t>1.保证所供货物均为投标文件承诺的货物，符合相关质量检测标准， 具有该产品的出厂标准或国家鉴定证书。保证其全部部件为全新的未使用的且符合相关质量要求。</w:t>
      </w:r>
    </w:p>
    <w:p w14:paraId="0645342F">
      <w:pPr>
        <w:spacing w:line="360" w:lineRule="auto"/>
        <w:ind w:firstLine="315" w:firstLineChars="150"/>
        <w:rPr>
          <w:rFonts w:ascii="宋体" w:hAnsi="宋体" w:eastAsia="宋体"/>
          <w:szCs w:val="21"/>
        </w:rPr>
      </w:pPr>
      <w:r>
        <w:rPr>
          <w:rFonts w:hint="eastAsia" w:ascii="宋体" w:hAnsi="宋体" w:eastAsia="宋体"/>
          <w:szCs w:val="21"/>
        </w:rPr>
        <w:t>2.保证货物的售后服务，严格依据投标文件及相关承诺，对货物及系统进行保修、维护等服务。</w:t>
      </w:r>
    </w:p>
    <w:p w14:paraId="4CF28622">
      <w:pPr>
        <w:spacing w:line="360" w:lineRule="auto"/>
        <w:ind w:firstLine="315" w:firstLineChars="150"/>
        <w:rPr>
          <w:rFonts w:ascii="宋体" w:hAnsi="宋体" w:eastAsia="宋体"/>
          <w:szCs w:val="21"/>
        </w:rPr>
      </w:pPr>
      <w:r>
        <w:rPr>
          <w:rFonts w:hint="eastAsia" w:ascii="宋体" w:hAnsi="宋体" w:eastAsia="宋体"/>
          <w:szCs w:val="21"/>
        </w:rPr>
        <w:t>3.保证其所供货物不存在侵犯第三方知识产权的行为，否则由此产生的损失由己方承担。</w:t>
      </w:r>
    </w:p>
    <w:p w14:paraId="454D8D07">
      <w:pPr>
        <w:spacing w:line="360" w:lineRule="auto"/>
        <w:outlineLvl w:val="1"/>
        <w:rPr>
          <w:rFonts w:ascii="宋体" w:hAnsi="宋体" w:eastAsia="宋体"/>
          <w:szCs w:val="21"/>
        </w:rPr>
      </w:pPr>
      <w:r>
        <w:rPr>
          <w:rFonts w:hint="eastAsia" w:ascii="宋体" w:hAnsi="宋体" w:eastAsia="宋体"/>
          <w:szCs w:val="21"/>
        </w:rPr>
        <w:t>第十四条   违约责任</w:t>
      </w:r>
    </w:p>
    <w:p w14:paraId="6FDFE87E">
      <w:pPr>
        <w:spacing w:line="360" w:lineRule="auto"/>
        <w:ind w:firstLine="315" w:firstLineChars="150"/>
        <w:rPr>
          <w:rFonts w:ascii="宋体" w:hAnsi="宋体" w:eastAsia="宋体"/>
          <w:szCs w:val="21"/>
        </w:rPr>
      </w:pPr>
      <w:r>
        <w:rPr>
          <w:rFonts w:hint="eastAsia" w:ascii="宋体" w:hAnsi="宋体" w:eastAsia="宋体"/>
          <w:szCs w:val="21"/>
        </w:rPr>
        <w:t>1.甲乙双方任意一方无故终止合同的，</w:t>
      </w:r>
      <w:r>
        <w:rPr>
          <w:rFonts w:hint="eastAsia" w:ascii="宋体" w:hAnsi="宋体" w:eastAsia="宋体"/>
          <w:szCs w:val="21"/>
          <w:lang w:val="en-US" w:eastAsia="zh-CN"/>
        </w:rPr>
        <w:t>违约</w:t>
      </w:r>
      <w:r>
        <w:rPr>
          <w:rFonts w:hint="eastAsia" w:ascii="宋体" w:hAnsi="宋体" w:eastAsia="宋体"/>
          <w:szCs w:val="21"/>
        </w:rPr>
        <w:t>方应当按照合同总金额的_ %向守约方支付违约金。</w:t>
      </w:r>
    </w:p>
    <w:p w14:paraId="2C111BBA">
      <w:pPr>
        <w:spacing w:line="360" w:lineRule="auto"/>
        <w:ind w:firstLine="315" w:firstLineChars="150"/>
        <w:rPr>
          <w:rFonts w:ascii="宋体" w:hAnsi="宋体" w:eastAsia="宋体"/>
          <w:szCs w:val="21"/>
        </w:rPr>
      </w:pPr>
      <w:r>
        <w:rPr>
          <w:rFonts w:hint="eastAsia" w:ascii="宋体" w:hAnsi="宋体" w:eastAsia="宋体"/>
          <w:szCs w:val="21"/>
        </w:rPr>
        <w:t>2.乙方逾期交付货物时，每逾_日乙方向甲方支付合同总金 额%的潜纳金。逾期交货超过__日的， 甲方有权决定是否继续履行合同，如甲方决定终止履行合同的，乙方应按照第1款的规定赔偿甲方违约金。</w:t>
      </w:r>
    </w:p>
    <w:p w14:paraId="53C836CF">
      <w:pPr>
        <w:spacing w:line="360" w:lineRule="auto"/>
        <w:ind w:firstLine="315" w:firstLineChars="150"/>
        <w:rPr>
          <w:rFonts w:ascii="宋体" w:hAnsi="宋体" w:eastAsia="宋体"/>
          <w:szCs w:val="21"/>
        </w:rPr>
      </w:pPr>
      <w:r>
        <w:rPr>
          <w:rFonts w:hint="eastAsia" w:ascii="宋体" w:hAnsi="宋体" w:eastAsia="宋体"/>
          <w:szCs w:val="21"/>
        </w:rPr>
        <w:t>3.乙方所供货物品牌、规格型号，质量等不符合合同约定标准，甲方有权拒收，以及甲方收货后，发现货品出现质量问题不能使用的，甲方有权终止合同，同时，乙方向甲方支付合同总金额_ %的违约金， 如果违约金不足以支付甲方所受损失的，甲方有权要求其赔偿。</w:t>
      </w:r>
    </w:p>
    <w:p w14:paraId="22BBB77C">
      <w:pPr>
        <w:spacing w:line="360" w:lineRule="auto"/>
        <w:ind w:firstLine="315" w:firstLineChars="150"/>
        <w:rPr>
          <w:rFonts w:ascii="宋体" w:hAnsi="宋体" w:eastAsia="宋体"/>
          <w:szCs w:val="21"/>
        </w:rPr>
      </w:pPr>
      <w:r>
        <w:rPr>
          <w:rFonts w:hint="eastAsia" w:ascii="宋体" w:hAnsi="宋体" w:eastAsia="宋体"/>
          <w:szCs w:val="21"/>
        </w:rPr>
        <w:t>4.在质保期内产品出现质量问题，乙方必须在接到甲方通知后_小时内到达现场解决，否则甲方有权另请单位解决，由此产生的费用由乙方承担，产生的损失由乙方赔偿。</w:t>
      </w:r>
    </w:p>
    <w:p w14:paraId="10D60471">
      <w:pPr>
        <w:spacing w:line="360" w:lineRule="auto"/>
        <w:ind w:firstLine="315" w:firstLineChars="150"/>
        <w:outlineLvl w:val="2"/>
        <w:rPr>
          <w:rFonts w:ascii="宋体" w:hAnsi="宋体" w:eastAsia="宋体"/>
          <w:szCs w:val="21"/>
        </w:rPr>
      </w:pPr>
      <w:r>
        <w:rPr>
          <w:rFonts w:hint="eastAsia" w:ascii="宋体" w:hAnsi="宋体" w:eastAsia="宋体"/>
          <w:szCs w:val="21"/>
        </w:rPr>
        <w:t>5.甲方逾期支付资金的违约责任：</w:t>
      </w:r>
    </w:p>
    <w:p w14:paraId="52B3F73D">
      <w:pPr>
        <w:spacing w:line="360" w:lineRule="auto"/>
        <w:ind w:firstLine="315" w:firstLineChars="150"/>
        <w:rPr>
          <w:rFonts w:ascii="宋体" w:hAnsi="宋体" w:eastAsia="宋体"/>
          <w:szCs w:val="21"/>
        </w:rPr>
      </w:pPr>
      <w:r>
        <w:rPr>
          <w:rFonts w:hint="eastAsia" w:ascii="宋体" w:hAnsi="宋体" w:eastAsia="宋体"/>
          <w:szCs w:val="21"/>
        </w:rPr>
        <w:t>6.因甲方原因导致变更，中止或者终止政府采购合同的，甲方对供应商受到的损失予以</w:t>
      </w:r>
      <w:r>
        <w:rPr>
          <w:rFonts w:hint="eastAsia" w:ascii="宋体" w:hAnsi="宋体" w:eastAsia="宋体"/>
          <w:szCs w:val="21"/>
          <w:lang w:val="en-US" w:eastAsia="zh-CN"/>
        </w:rPr>
        <w:t>赔偿</w:t>
      </w:r>
      <w:r>
        <w:rPr>
          <w:rFonts w:hint="eastAsia" w:ascii="宋体" w:hAnsi="宋体" w:eastAsia="宋体"/>
          <w:szCs w:val="21"/>
        </w:rPr>
        <w:t>或者补偿：</w:t>
      </w:r>
    </w:p>
    <w:p w14:paraId="097704BE">
      <w:pPr>
        <w:spacing w:line="360" w:lineRule="auto"/>
        <w:ind w:firstLine="315" w:firstLineChars="150"/>
        <w:outlineLvl w:val="2"/>
        <w:rPr>
          <w:rFonts w:ascii="宋体" w:hAnsi="宋体" w:eastAsia="宋体"/>
          <w:szCs w:val="21"/>
        </w:rPr>
      </w:pPr>
      <w:r>
        <w:rPr>
          <w:rFonts w:hint="eastAsia" w:ascii="宋体" w:hAnsi="宋体" w:eastAsia="宋体"/>
          <w:szCs w:val="21"/>
        </w:rPr>
        <w:t>7.甲乙双方违背其他合</w:t>
      </w:r>
      <w:r>
        <w:rPr>
          <w:rFonts w:hint="eastAsia" w:ascii="宋体" w:hAnsi="宋体" w:eastAsia="宋体"/>
          <w:szCs w:val="21"/>
          <w:lang w:val="en-US" w:eastAsia="zh-CN"/>
        </w:rPr>
        <w:t>同</w:t>
      </w:r>
      <w:r>
        <w:rPr>
          <w:rFonts w:hint="eastAsia" w:ascii="宋体" w:hAnsi="宋体" w:eastAsia="宋体"/>
          <w:szCs w:val="21"/>
        </w:rPr>
        <w:t>条款。违约方赔偿对方损失。</w:t>
      </w:r>
    </w:p>
    <w:p w14:paraId="2856832B">
      <w:pPr>
        <w:spacing w:line="360" w:lineRule="auto"/>
        <w:outlineLvl w:val="1"/>
        <w:rPr>
          <w:rFonts w:ascii="宋体" w:hAnsi="宋体" w:eastAsia="宋体"/>
          <w:szCs w:val="21"/>
        </w:rPr>
      </w:pPr>
      <w:r>
        <w:rPr>
          <w:rFonts w:hint="eastAsia" w:ascii="宋体" w:hAnsi="宋体" w:eastAsia="宋体"/>
          <w:szCs w:val="21"/>
        </w:rPr>
        <w:t>第十五条   不可抗力</w:t>
      </w:r>
    </w:p>
    <w:p w14:paraId="629AE05C">
      <w:pPr>
        <w:spacing w:line="360" w:lineRule="auto"/>
        <w:ind w:firstLine="315" w:firstLineChars="150"/>
        <w:rPr>
          <w:rFonts w:ascii="宋体" w:hAnsi="宋体" w:eastAsia="宋体"/>
          <w:szCs w:val="21"/>
        </w:rPr>
      </w:pPr>
      <w:r>
        <w:rPr>
          <w:rFonts w:hint="eastAsia" w:ascii="宋体" w:hAnsi="宋体" w:eastAsia="宋体"/>
          <w:szCs w:val="21"/>
        </w:rPr>
        <w:t>甲乙双方的任何一方由于不可抗力不能履行合同时，应当及时通知对方不能履行或不能完全履行的情况和理由：在取得有关主管机关证明后，允许延期履行、部分履行或者终止履行合同的，根据情况可部分或全部免于承担违约责任。</w:t>
      </w:r>
    </w:p>
    <w:p w14:paraId="690B5DA6">
      <w:pPr>
        <w:spacing w:line="360" w:lineRule="auto"/>
        <w:outlineLvl w:val="1"/>
        <w:rPr>
          <w:rFonts w:ascii="宋体" w:hAnsi="宋体" w:eastAsia="宋体"/>
          <w:szCs w:val="21"/>
        </w:rPr>
      </w:pPr>
      <w:r>
        <w:rPr>
          <w:rFonts w:hint="eastAsia" w:ascii="宋体" w:hAnsi="宋体" w:eastAsia="宋体"/>
          <w:szCs w:val="21"/>
        </w:rPr>
        <w:t>第十六条   保密</w:t>
      </w:r>
    </w:p>
    <w:p w14:paraId="65A52254">
      <w:pPr>
        <w:spacing w:line="360" w:lineRule="auto"/>
        <w:ind w:firstLine="315" w:firstLineChars="150"/>
        <w:rPr>
          <w:rFonts w:ascii="宋体" w:hAnsi="宋体" w:eastAsia="宋体"/>
          <w:szCs w:val="21"/>
        </w:rPr>
      </w:pPr>
      <w:r>
        <w:rPr>
          <w:rFonts w:hint="eastAsia" w:ascii="宋体" w:hAnsi="宋体" w:eastAsia="宋体"/>
          <w:szCs w:val="21"/>
        </w:rPr>
        <w:t>乙方在合同履行期间知悉甲方的工作秘密（包括相关业务信息），不得透露或以其他方式提供给合同双方以外的其他方（包括乙方内部与本合同无关的任何人员）。乙方的保密责任不因本合同的终止</w:t>
      </w:r>
      <w:r>
        <w:rPr>
          <w:rFonts w:hint="eastAsia" w:ascii="宋体" w:hAnsi="宋体" w:eastAsia="宋体"/>
          <w:szCs w:val="21"/>
          <w:lang w:val="en-US" w:eastAsia="zh-CN"/>
        </w:rPr>
        <w:t>而</w:t>
      </w:r>
      <w:r>
        <w:rPr>
          <w:rFonts w:hint="eastAsia" w:ascii="宋体" w:hAnsi="宋体" w:eastAsia="宋体"/>
          <w:szCs w:val="21"/>
        </w:rPr>
        <w:t>终止。</w:t>
      </w:r>
    </w:p>
    <w:p w14:paraId="7787A437">
      <w:pPr>
        <w:spacing w:line="360" w:lineRule="auto"/>
        <w:ind w:firstLine="315" w:firstLineChars="150"/>
        <w:rPr>
          <w:rFonts w:ascii="宋体" w:hAnsi="宋体" w:eastAsia="宋体"/>
          <w:szCs w:val="21"/>
        </w:rPr>
      </w:pPr>
      <w:r>
        <w:rPr>
          <w:rFonts w:hint="eastAsia" w:ascii="宋体" w:hAnsi="宋体" w:eastAsia="宋体"/>
          <w:szCs w:val="21"/>
        </w:rPr>
        <w:t>乙方违反本合同所规定的</w:t>
      </w:r>
      <w:r>
        <w:rPr>
          <w:rFonts w:hint="eastAsia" w:ascii="宋体" w:hAnsi="宋体" w:eastAsia="宋体"/>
          <w:szCs w:val="21"/>
          <w:lang w:val="en-US" w:eastAsia="zh-CN"/>
        </w:rPr>
        <w:t>保密</w:t>
      </w:r>
      <w:r>
        <w:rPr>
          <w:rFonts w:hint="eastAsia" w:ascii="宋体" w:hAnsi="宋体" w:eastAsia="宋体"/>
          <w:szCs w:val="21"/>
        </w:rPr>
        <w:t>义务，应按照本合同总金额的_ %支付违约金。</w:t>
      </w:r>
    </w:p>
    <w:p w14:paraId="18227A57">
      <w:pPr>
        <w:spacing w:line="360" w:lineRule="auto"/>
        <w:outlineLvl w:val="1"/>
        <w:rPr>
          <w:rFonts w:ascii="宋体" w:hAnsi="宋体" w:eastAsia="宋体"/>
          <w:szCs w:val="21"/>
        </w:rPr>
      </w:pPr>
      <w:r>
        <w:rPr>
          <w:rFonts w:hint="eastAsia" w:ascii="宋体" w:hAnsi="宋体" w:eastAsia="宋体"/>
          <w:szCs w:val="21"/>
        </w:rPr>
        <w:t>第十七条   争议解决</w:t>
      </w:r>
    </w:p>
    <w:p w14:paraId="38D8459F">
      <w:pPr>
        <w:spacing w:line="360" w:lineRule="auto"/>
        <w:ind w:firstLine="315" w:firstLineChars="150"/>
        <w:rPr>
          <w:rFonts w:ascii="宋体" w:hAnsi="宋体" w:eastAsia="宋体"/>
          <w:szCs w:val="21"/>
        </w:rPr>
      </w:pPr>
      <w:r>
        <w:rPr>
          <w:rFonts w:hint="eastAsia" w:ascii="宋体" w:hAnsi="宋体" w:eastAsia="宋体"/>
          <w:szCs w:val="21"/>
        </w:rPr>
        <w:t>甲乙双方在合同履行中发生争议，应通过协商解决。如协商不成，可以向合同签订地法院提起</w:t>
      </w:r>
      <w:r>
        <w:rPr>
          <w:rFonts w:hint="eastAsia" w:ascii="宋体" w:hAnsi="宋体" w:eastAsia="宋体"/>
          <w:szCs w:val="21"/>
          <w:lang w:val="en-US" w:eastAsia="zh-CN"/>
        </w:rPr>
        <w:t>诉讼</w:t>
      </w:r>
      <w:r>
        <w:rPr>
          <w:rFonts w:hint="eastAsia" w:ascii="宋体" w:hAnsi="宋体" w:eastAsia="宋体"/>
          <w:szCs w:val="21"/>
        </w:rPr>
        <w:t>。</w:t>
      </w:r>
    </w:p>
    <w:p w14:paraId="786D2A38">
      <w:pPr>
        <w:spacing w:line="360" w:lineRule="auto"/>
        <w:outlineLvl w:val="1"/>
        <w:rPr>
          <w:rFonts w:ascii="宋体" w:hAnsi="宋体" w:eastAsia="宋体"/>
          <w:szCs w:val="21"/>
        </w:rPr>
      </w:pPr>
      <w:r>
        <w:rPr>
          <w:rFonts w:hint="eastAsia" w:ascii="宋体" w:hAnsi="宋体" w:eastAsia="宋体"/>
          <w:szCs w:val="21"/>
        </w:rPr>
        <w:t>第十八条   合同生效及其他</w:t>
      </w:r>
    </w:p>
    <w:p w14:paraId="07C3891B">
      <w:pPr>
        <w:spacing w:line="360" w:lineRule="auto"/>
        <w:ind w:firstLine="315" w:firstLineChars="150"/>
        <w:rPr>
          <w:rFonts w:ascii="宋体" w:hAnsi="宋体" w:eastAsia="宋体"/>
          <w:szCs w:val="21"/>
        </w:rPr>
      </w:pPr>
      <w:r>
        <w:rPr>
          <w:rFonts w:hint="eastAsia" w:ascii="宋体" w:hAnsi="宋体" w:eastAsia="宋体"/>
          <w:szCs w:val="21"/>
        </w:rPr>
        <w:t>1.除招标文件规定且甲方事先书面同意外，乙方不得部分或者全部转让、分包履行其应履行的合同项下的义务。</w:t>
      </w:r>
    </w:p>
    <w:p w14:paraId="7383C3D4">
      <w:pPr>
        <w:spacing w:line="360" w:lineRule="auto"/>
        <w:ind w:firstLine="315" w:firstLineChars="150"/>
        <w:rPr>
          <w:rFonts w:ascii="宋体" w:hAnsi="宋体" w:eastAsia="宋体"/>
          <w:szCs w:val="21"/>
        </w:rPr>
      </w:pPr>
      <w:r>
        <w:rPr>
          <w:rFonts w:hint="eastAsia" w:ascii="宋体" w:hAnsi="宋体" w:eastAsia="宋体"/>
          <w:szCs w:val="21"/>
        </w:rPr>
        <w:t>2.合同由甲，乙双方法定代表人（或者授权代表）签字并加盖单位公章，以最后一方签字日期为合同生效日期。</w:t>
      </w:r>
    </w:p>
    <w:p w14:paraId="03D96F88">
      <w:pPr>
        <w:spacing w:line="360" w:lineRule="auto"/>
        <w:ind w:firstLine="315" w:firstLineChars="150"/>
        <w:outlineLvl w:val="2"/>
        <w:rPr>
          <w:rFonts w:ascii="宋体" w:hAnsi="宋体" w:eastAsia="宋体"/>
          <w:szCs w:val="21"/>
        </w:rPr>
      </w:pPr>
      <w:r>
        <w:rPr>
          <w:rFonts w:hint="eastAsia" w:ascii="宋体" w:hAnsi="宋体" w:eastAsia="宋体"/>
          <w:szCs w:val="21"/>
        </w:rPr>
        <w:t>3.本合同一式份，甲方份，乙方份。</w:t>
      </w:r>
    </w:p>
    <w:p w14:paraId="6342B4ED">
      <w:pPr>
        <w:spacing w:line="360" w:lineRule="auto"/>
        <w:outlineLvl w:val="1"/>
        <w:rPr>
          <w:rFonts w:ascii="宋体" w:hAnsi="宋体" w:eastAsia="宋体"/>
          <w:szCs w:val="21"/>
        </w:rPr>
      </w:pPr>
      <w:r>
        <w:rPr>
          <w:rFonts w:hint="eastAsia" w:ascii="宋体" w:hAnsi="宋体" w:eastAsia="宋体"/>
          <w:szCs w:val="21"/>
        </w:rPr>
        <w:t>第十九条   政府采购</w:t>
      </w:r>
      <w:r>
        <w:rPr>
          <w:rFonts w:hint="eastAsia" w:ascii="宋体" w:hAnsi="宋体" w:eastAsia="宋体"/>
          <w:szCs w:val="21"/>
          <w:lang w:val="en-US" w:eastAsia="zh-CN"/>
        </w:rPr>
        <w:t>合同</w:t>
      </w:r>
      <w:r>
        <w:rPr>
          <w:rFonts w:hint="eastAsia" w:ascii="宋体" w:hAnsi="宋体" w:eastAsia="宋体"/>
          <w:szCs w:val="21"/>
        </w:rPr>
        <w:t>融资</w:t>
      </w:r>
    </w:p>
    <w:p w14:paraId="6E4E65F2">
      <w:pPr>
        <w:spacing w:line="360" w:lineRule="auto"/>
        <w:ind w:firstLine="315" w:firstLineChars="150"/>
        <w:rPr>
          <w:rFonts w:ascii="宋体" w:hAnsi="宋体" w:eastAsia="宋体"/>
          <w:szCs w:val="21"/>
        </w:rPr>
      </w:pPr>
      <w:r>
        <w:rPr>
          <w:rFonts w:hint="eastAsia" w:ascii="宋体" w:hAnsi="宋体" w:eastAsia="宋体"/>
          <w:szCs w:val="21"/>
        </w:rPr>
        <w:t>1.政府采购合同签订前开展融资业务的。中标（成交）供应商持政府采购中标（成交）通知书提前与金融机构进行合同融资</w:t>
      </w:r>
      <w:r>
        <w:rPr>
          <w:rFonts w:hint="eastAsia" w:ascii="宋体" w:hAnsi="宋体" w:eastAsia="宋体"/>
          <w:szCs w:val="21"/>
          <w:lang w:val="en-US" w:eastAsia="zh-CN"/>
        </w:rPr>
        <w:t>商洽</w:t>
      </w:r>
      <w:r>
        <w:rPr>
          <w:rFonts w:hint="eastAsia" w:ascii="宋体" w:hAnsi="宋体" w:eastAsia="宋体"/>
          <w:szCs w:val="21"/>
        </w:rPr>
        <w:t>，双方达成融资意向后，中标（成交）供应商与采购人签订政府采购合同，合同中供应商的银行账户要与合同融资的</w:t>
      </w:r>
      <w:r>
        <w:rPr>
          <w:rFonts w:hint="eastAsia" w:ascii="宋体" w:hAnsi="宋体" w:eastAsia="宋体"/>
          <w:szCs w:val="21"/>
          <w:lang w:val="en-US" w:eastAsia="zh-CN"/>
        </w:rPr>
        <w:t>汇缴</w:t>
      </w:r>
      <w:r>
        <w:rPr>
          <w:rFonts w:hint="eastAsia" w:ascii="宋体" w:hAnsi="宋体" w:eastAsia="宋体"/>
          <w:szCs w:val="21"/>
        </w:rPr>
        <w:t>账户一致。中标（成交）供应商和贷款金融机构应及时将政府采购合同作为融资质押的信息告知采购人。采购人要从严加强合同付款账户管理，未经贷款银行同意，不随意更改合同</w:t>
      </w:r>
      <w:r>
        <w:rPr>
          <w:rFonts w:hint="eastAsia" w:ascii="宋体" w:hAnsi="宋体" w:eastAsia="宋体"/>
          <w:szCs w:val="21"/>
          <w:lang w:val="en-US" w:eastAsia="zh-CN"/>
        </w:rPr>
        <w:t>付款</w:t>
      </w:r>
      <w:r>
        <w:rPr>
          <w:rFonts w:hint="eastAsia" w:ascii="宋体" w:hAnsi="宋体" w:eastAsia="宋体"/>
          <w:szCs w:val="21"/>
        </w:rPr>
        <w:t>账户。</w:t>
      </w:r>
    </w:p>
    <w:p w14:paraId="0CF91436">
      <w:pPr>
        <w:spacing w:line="360" w:lineRule="auto"/>
        <w:ind w:firstLine="315" w:firstLineChars="150"/>
        <w:rPr>
          <w:rFonts w:ascii="宋体" w:hAnsi="宋体" w:eastAsia="宋体"/>
          <w:szCs w:val="21"/>
        </w:rPr>
      </w:pPr>
      <w:r>
        <w:rPr>
          <w:rFonts w:hint="eastAsia" w:ascii="宋体" w:hAnsi="宋体" w:eastAsia="宋体"/>
          <w:szCs w:val="21"/>
        </w:rPr>
        <w:t>2.政府采购</w:t>
      </w:r>
      <w:r>
        <w:rPr>
          <w:rFonts w:hint="eastAsia" w:ascii="宋体" w:hAnsi="宋体" w:eastAsia="宋体"/>
          <w:szCs w:val="21"/>
          <w:lang w:val="en-US" w:eastAsia="zh-CN"/>
        </w:rPr>
        <w:t>合同</w:t>
      </w:r>
      <w:r>
        <w:rPr>
          <w:rFonts w:hint="eastAsia" w:ascii="宋体" w:hAnsi="宋体" w:eastAsia="宋体"/>
          <w:szCs w:val="21"/>
        </w:rPr>
        <w:t>签订后开展融资的账户管理。在合同履行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14:paraId="59070629">
      <w:pPr>
        <w:spacing w:line="360" w:lineRule="auto"/>
        <w:ind w:firstLine="315" w:firstLineChars="150"/>
        <w:rPr>
          <w:rFonts w:ascii="宋体" w:hAnsi="宋体" w:eastAsia="宋体"/>
          <w:szCs w:val="21"/>
        </w:rPr>
      </w:pPr>
      <w:r>
        <w:rPr>
          <w:rFonts w:hint="eastAsia" w:ascii="宋体" w:hAnsi="宋体" w:eastAsia="宋体"/>
          <w:szCs w:val="21"/>
        </w:rPr>
        <w:t>3.当中标（成交）供应商成功获取银行贷款后，采购人还应根据信息公开要求，加强合同账户及资金支付管理，确保</w:t>
      </w:r>
      <w:r>
        <w:rPr>
          <w:rFonts w:hint="eastAsia" w:ascii="宋体" w:hAnsi="宋体" w:eastAsia="宋体"/>
          <w:szCs w:val="21"/>
          <w:lang w:val="en-US" w:eastAsia="zh-CN"/>
        </w:rPr>
        <w:t>合同</w:t>
      </w:r>
      <w:r>
        <w:rPr>
          <w:rFonts w:hint="eastAsia" w:ascii="宋体" w:hAnsi="宋体" w:eastAsia="宋体"/>
          <w:szCs w:val="21"/>
        </w:rPr>
        <w:t>资金准确支付到贷款银行确认的回款账户。采购人不得</w:t>
      </w:r>
      <w:r>
        <w:rPr>
          <w:rFonts w:hint="eastAsia" w:ascii="宋体" w:hAnsi="宋体" w:eastAsia="宋体"/>
          <w:szCs w:val="21"/>
          <w:lang w:val="en-US" w:eastAsia="zh-CN"/>
        </w:rPr>
        <w:t>未经</w:t>
      </w:r>
      <w:r>
        <w:rPr>
          <w:rFonts w:hint="eastAsia" w:ascii="宋体" w:hAnsi="宋体" w:eastAsia="宋体"/>
          <w:szCs w:val="21"/>
        </w:rPr>
        <w:t>贷款银行同意擅自更改合同账户。非法支付项目资金，造成不良后果的，将承担相应法律责任。</w:t>
      </w:r>
    </w:p>
    <w:p w14:paraId="6B7B3BC2">
      <w:pPr>
        <w:spacing w:line="360" w:lineRule="auto"/>
        <w:outlineLvl w:val="1"/>
        <w:rPr>
          <w:rFonts w:ascii="宋体" w:hAnsi="宋体" w:eastAsia="宋体"/>
          <w:szCs w:val="21"/>
        </w:rPr>
      </w:pPr>
      <w:r>
        <w:rPr>
          <w:rFonts w:hint="eastAsia" w:ascii="宋体" w:hAnsi="宋体" w:eastAsia="宋体"/>
          <w:szCs w:val="21"/>
        </w:rPr>
        <w:t>第二十条        本合同附件</w:t>
      </w:r>
    </w:p>
    <w:p w14:paraId="6587BC19">
      <w:pPr>
        <w:spacing w:line="360" w:lineRule="auto"/>
        <w:ind w:firstLine="315" w:firstLineChars="150"/>
        <w:rPr>
          <w:rFonts w:ascii="宋体" w:hAnsi="宋体" w:eastAsia="宋体"/>
          <w:szCs w:val="21"/>
        </w:rPr>
      </w:pPr>
      <w:r>
        <w:rPr>
          <w:rFonts w:hint="eastAsia" w:ascii="宋体" w:hAnsi="宋体" w:eastAsia="宋体"/>
          <w:szCs w:val="21"/>
        </w:rPr>
        <w:t>1.中标通知书：</w:t>
      </w:r>
    </w:p>
    <w:p w14:paraId="1E0ED9DA">
      <w:pPr>
        <w:spacing w:line="360" w:lineRule="auto"/>
        <w:ind w:firstLine="315" w:firstLineChars="150"/>
        <w:rPr>
          <w:rFonts w:ascii="宋体" w:hAnsi="宋体" w:eastAsia="宋体"/>
          <w:szCs w:val="21"/>
        </w:rPr>
      </w:pPr>
      <w:r>
        <w:rPr>
          <w:rFonts w:hint="eastAsia" w:ascii="宋体" w:hAnsi="宋体" w:eastAsia="宋体"/>
          <w:szCs w:val="21"/>
        </w:rPr>
        <w:t>2.政府采购招标文件（含招标文件的澄清，修改等）：</w:t>
      </w:r>
    </w:p>
    <w:p w14:paraId="5596BA4A">
      <w:pPr>
        <w:spacing w:line="360" w:lineRule="auto"/>
        <w:ind w:firstLine="315" w:firstLineChars="150"/>
        <w:rPr>
          <w:rFonts w:ascii="宋体" w:hAnsi="宋体" w:eastAsia="宋体"/>
          <w:szCs w:val="21"/>
        </w:rPr>
      </w:pPr>
      <w:r>
        <w:rPr>
          <w:rFonts w:hint="eastAsia" w:ascii="宋体" w:hAnsi="宋体" w:eastAsia="宋体"/>
          <w:szCs w:val="21"/>
        </w:rPr>
        <w:t>3.乙方投标文件：</w:t>
      </w:r>
    </w:p>
    <w:p w14:paraId="34AB9F3B">
      <w:pPr>
        <w:spacing w:line="360" w:lineRule="auto"/>
        <w:ind w:firstLine="315" w:firstLineChars="150"/>
        <w:rPr>
          <w:rFonts w:ascii="宋体" w:hAnsi="宋体" w:eastAsia="宋体"/>
          <w:szCs w:val="21"/>
        </w:rPr>
      </w:pPr>
      <w:r>
        <w:rPr>
          <w:rFonts w:hint="eastAsia" w:ascii="宋体" w:hAnsi="宋体" w:eastAsia="宋体"/>
          <w:szCs w:val="21"/>
        </w:rPr>
        <w:t>4.中标人在评标过程中作出的有关澄清、说明，承诺或者补</w:t>
      </w:r>
      <w:r>
        <w:rPr>
          <w:rFonts w:hint="eastAsia" w:ascii="宋体" w:hAnsi="宋体" w:eastAsia="宋体"/>
          <w:szCs w:val="21"/>
          <w:lang w:val="en-US" w:eastAsia="zh-CN"/>
        </w:rPr>
        <w:t>充</w:t>
      </w:r>
      <w:r>
        <w:rPr>
          <w:rFonts w:hint="eastAsia" w:ascii="宋体" w:hAnsi="宋体" w:eastAsia="宋体"/>
          <w:szCs w:val="21"/>
        </w:rPr>
        <w:t>文件（材料）。</w:t>
      </w:r>
    </w:p>
    <w:p w14:paraId="03815366">
      <w:pPr>
        <w:spacing w:line="360" w:lineRule="auto"/>
        <w:rPr>
          <w:rFonts w:ascii="宋体" w:hAnsi="宋体" w:eastAsia="宋体"/>
          <w:szCs w:val="21"/>
        </w:rPr>
      </w:pPr>
      <w:r>
        <w:rPr>
          <w:rFonts w:hint="eastAsia" w:ascii="宋体" w:hAnsi="宋体" w:eastAsia="宋体"/>
          <w:szCs w:val="21"/>
        </w:rPr>
        <w:t>甲  方：                                      乙  方：</w:t>
      </w:r>
    </w:p>
    <w:p w14:paraId="3946EC69">
      <w:pPr>
        <w:spacing w:line="360" w:lineRule="auto"/>
        <w:rPr>
          <w:rFonts w:ascii="宋体" w:hAnsi="宋体" w:eastAsia="宋体"/>
          <w:szCs w:val="21"/>
        </w:rPr>
      </w:pPr>
      <w:r>
        <w:rPr>
          <w:rFonts w:hint="eastAsia" w:ascii="宋体" w:hAnsi="宋体" w:eastAsia="宋体"/>
          <w:szCs w:val="21"/>
        </w:rPr>
        <w:t>单位名称（公章）：                              单位名称（公章）：</w:t>
      </w:r>
    </w:p>
    <w:p w14:paraId="29C34C4E">
      <w:pPr>
        <w:spacing w:line="360" w:lineRule="auto"/>
        <w:rPr>
          <w:rFonts w:ascii="宋体" w:hAnsi="宋体" w:eastAsia="宋体"/>
          <w:szCs w:val="21"/>
        </w:rPr>
      </w:pPr>
      <w:r>
        <w:rPr>
          <w:rFonts w:hint="eastAsia" w:ascii="宋体" w:hAnsi="宋体" w:eastAsia="宋体"/>
          <w:szCs w:val="21"/>
        </w:rPr>
        <w:t>法定代表人（授权代表）签字：                    法定代表人（授权代表）签字：</w:t>
      </w:r>
    </w:p>
    <w:p w14:paraId="0B89F0B5">
      <w:pPr>
        <w:tabs>
          <w:tab w:val="left" w:pos="4587"/>
        </w:tabs>
        <w:spacing w:line="360" w:lineRule="auto"/>
        <w:rPr>
          <w:rFonts w:ascii="宋体" w:hAnsi="宋体" w:eastAsia="宋体"/>
          <w:szCs w:val="21"/>
        </w:rPr>
      </w:pPr>
      <w:r>
        <w:rPr>
          <w:rFonts w:hint="eastAsia" w:ascii="宋体" w:hAnsi="宋体" w:eastAsia="宋体"/>
          <w:szCs w:val="21"/>
        </w:rPr>
        <w:t xml:space="preserve">  电  话：                                    </w:t>
      </w:r>
      <w:r>
        <w:rPr>
          <w:rFonts w:ascii="宋体" w:hAnsi="宋体" w:eastAsia="宋体"/>
          <w:szCs w:val="21"/>
        </w:rPr>
        <w:t>电话：</w:t>
      </w:r>
      <w:r>
        <w:rPr>
          <w:rFonts w:ascii="宋体" w:hAnsi="宋体" w:eastAsia="宋体"/>
          <w:szCs w:val="21"/>
        </w:rPr>
        <w:tab/>
      </w:r>
    </w:p>
    <w:p w14:paraId="366FF1AA">
      <w:pPr>
        <w:spacing w:line="360" w:lineRule="auto"/>
        <w:rPr>
          <w:rFonts w:ascii="宋体" w:hAnsi="宋体" w:eastAsia="宋体"/>
          <w:szCs w:val="21"/>
        </w:rPr>
      </w:pPr>
      <w:r>
        <w:rPr>
          <w:rFonts w:hint="eastAsia" w:ascii="宋体" w:hAnsi="宋体" w:eastAsia="宋体"/>
          <w:szCs w:val="21"/>
        </w:rPr>
        <w:t>年     月    日                                年   月   日</w:t>
      </w:r>
    </w:p>
    <w:p w14:paraId="59E93BE2">
      <w:pPr>
        <w:tabs>
          <w:tab w:val="left" w:pos="1260"/>
        </w:tabs>
        <w:autoSpaceDE w:val="0"/>
        <w:autoSpaceDN w:val="0"/>
        <w:adjustRightInd w:val="0"/>
        <w:spacing w:line="360" w:lineRule="auto"/>
        <w:rPr>
          <w:rFonts w:ascii="宋体" w:hAnsi="宋体" w:eastAsia="宋体" w:cs="宋体"/>
          <w:b/>
          <w:kern w:val="0"/>
          <w:sz w:val="32"/>
          <w:szCs w:val="32"/>
        </w:rPr>
      </w:pPr>
    </w:p>
    <w:p w14:paraId="31A0D399">
      <w:pPr>
        <w:pStyle w:val="17"/>
        <w:spacing w:line="360" w:lineRule="auto"/>
        <w:contextualSpacing/>
        <w:jc w:val="center"/>
        <w:rPr>
          <w:rFonts w:cs="宋体" w:asciiTheme="majorEastAsia" w:hAnsiTheme="majorEastAsia" w:eastAsiaTheme="majorEastAsia"/>
          <w:b/>
          <w:kern w:val="0"/>
          <w:sz w:val="36"/>
          <w:szCs w:val="36"/>
        </w:rPr>
      </w:pPr>
    </w:p>
    <w:p w14:paraId="41147F8D">
      <w:pPr>
        <w:pStyle w:val="17"/>
        <w:spacing w:line="360" w:lineRule="auto"/>
        <w:contextualSpacing/>
        <w:jc w:val="center"/>
        <w:rPr>
          <w:rFonts w:cs="宋体" w:asciiTheme="majorEastAsia" w:hAnsiTheme="majorEastAsia" w:eastAsiaTheme="majorEastAsia"/>
          <w:b/>
          <w:kern w:val="0"/>
          <w:sz w:val="36"/>
          <w:szCs w:val="36"/>
        </w:rPr>
      </w:pPr>
    </w:p>
    <w:p w14:paraId="42EDA41E">
      <w:pPr>
        <w:pStyle w:val="17"/>
        <w:spacing w:line="360" w:lineRule="auto"/>
        <w:contextualSpacing/>
        <w:jc w:val="center"/>
        <w:rPr>
          <w:rFonts w:cs="宋体" w:asciiTheme="majorEastAsia" w:hAnsiTheme="majorEastAsia" w:eastAsiaTheme="majorEastAsia"/>
          <w:b/>
          <w:kern w:val="0"/>
          <w:sz w:val="36"/>
          <w:szCs w:val="36"/>
        </w:rPr>
      </w:pPr>
    </w:p>
    <w:p w14:paraId="34602ECD">
      <w:pPr>
        <w:pStyle w:val="17"/>
        <w:spacing w:line="360" w:lineRule="auto"/>
        <w:contextualSpacing/>
        <w:jc w:val="center"/>
        <w:rPr>
          <w:rFonts w:cs="宋体" w:asciiTheme="majorEastAsia" w:hAnsiTheme="majorEastAsia" w:eastAsiaTheme="majorEastAsia"/>
          <w:b/>
          <w:kern w:val="0"/>
          <w:sz w:val="36"/>
          <w:szCs w:val="36"/>
        </w:rPr>
      </w:pPr>
    </w:p>
    <w:p w14:paraId="21DFEA62">
      <w:pPr>
        <w:pStyle w:val="17"/>
        <w:spacing w:line="360" w:lineRule="auto"/>
        <w:contextualSpacing/>
        <w:jc w:val="center"/>
        <w:rPr>
          <w:rFonts w:cs="宋体" w:asciiTheme="majorEastAsia" w:hAnsiTheme="majorEastAsia" w:eastAsiaTheme="majorEastAsia"/>
          <w:b/>
          <w:kern w:val="0"/>
          <w:sz w:val="36"/>
          <w:szCs w:val="36"/>
        </w:rPr>
      </w:pPr>
    </w:p>
    <w:p w14:paraId="192A30AF">
      <w:pPr>
        <w:pStyle w:val="17"/>
        <w:spacing w:line="360" w:lineRule="auto"/>
        <w:contextualSpacing/>
        <w:jc w:val="center"/>
        <w:rPr>
          <w:rFonts w:cs="宋体" w:asciiTheme="majorEastAsia" w:hAnsiTheme="majorEastAsia" w:eastAsiaTheme="majorEastAsia"/>
          <w:b/>
          <w:kern w:val="0"/>
          <w:sz w:val="36"/>
          <w:szCs w:val="36"/>
        </w:rPr>
      </w:pPr>
    </w:p>
    <w:p w14:paraId="19A41FDA">
      <w:pPr>
        <w:pStyle w:val="17"/>
        <w:spacing w:line="360" w:lineRule="auto"/>
        <w:contextualSpacing/>
        <w:jc w:val="center"/>
        <w:rPr>
          <w:rFonts w:cs="宋体" w:asciiTheme="majorEastAsia" w:hAnsiTheme="majorEastAsia" w:eastAsiaTheme="majorEastAsia"/>
          <w:b/>
          <w:kern w:val="0"/>
          <w:sz w:val="36"/>
          <w:szCs w:val="36"/>
        </w:rPr>
      </w:pPr>
    </w:p>
    <w:p w14:paraId="07C6DA82">
      <w:pPr>
        <w:pStyle w:val="17"/>
        <w:spacing w:line="360" w:lineRule="auto"/>
        <w:contextualSpacing/>
        <w:jc w:val="center"/>
        <w:rPr>
          <w:rFonts w:cs="宋体" w:asciiTheme="majorEastAsia" w:hAnsiTheme="majorEastAsia" w:eastAsiaTheme="majorEastAsia"/>
          <w:b/>
          <w:kern w:val="0"/>
          <w:sz w:val="36"/>
          <w:szCs w:val="36"/>
        </w:rPr>
      </w:pPr>
    </w:p>
    <w:p w14:paraId="49844736">
      <w:pPr>
        <w:pStyle w:val="17"/>
        <w:spacing w:line="360" w:lineRule="auto"/>
        <w:contextualSpacing/>
        <w:rPr>
          <w:rFonts w:cs="宋体" w:asciiTheme="majorEastAsia" w:hAnsiTheme="majorEastAsia" w:eastAsiaTheme="majorEastAsia"/>
          <w:b/>
          <w:kern w:val="0"/>
          <w:sz w:val="36"/>
          <w:szCs w:val="36"/>
        </w:rPr>
      </w:pPr>
    </w:p>
    <w:p w14:paraId="786D1A2A">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响应文件有关格式</w:t>
      </w:r>
    </w:p>
    <w:p w14:paraId="3E1C7B03">
      <w:pPr>
        <w:pStyle w:val="65"/>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一、供应商应答索引表</w:t>
      </w:r>
    </w:p>
    <w:tbl>
      <w:tblPr>
        <w:tblStyle w:val="28"/>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44865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4CBD81F">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14:paraId="142182BF">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14:paraId="1AA9AF75">
            <w:pPr>
              <w:snapToGrid w:val="0"/>
              <w:spacing w:line="400" w:lineRule="exact"/>
              <w:jc w:val="center"/>
              <w:rPr>
                <w:rFonts w:ascii="宋体" w:hAnsi="宋体" w:cs="微软雅黑"/>
                <w:b/>
                <w:szCs w:val="21"/>
              </w:rPr>
            </w:pPr>
            <w:r>
              <w:rPr>
                <w:rFonts w:hint="eastAsia" w:ascii="宋体" w:hAnsi="宋体" w:cs="微软雅黑"/>
                <w:b/>
                <w:szCs w:val="21"/>
                <w:lang w:eastAsia="zh-CN"/>
              </w:rPr>
              <w:t>供应商</w:t>
            </w:r>
            <w:r>
              <w:rPr>
                <w:rFonts w:hint="eastAsia" w:ascii="宋体" w:hAnsi="宋体" w:cs="微软雅黑"/>
                <w:b/>
                <w:szCs w:val="21"/>
              </w:rPr>
              <w:t>应答</w:t>
            </w:r>
          </w:p>
          <w:p w14:paraId="5AEDDBD2">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14:paraId="1550505D">
            <w:pPr>
              <w:snapToGrid w:val="0"/>
              <w:spacing w:line="400" w:lineRule="exact"/>
              <w:jc w:val="center"/>
              <w:rPr>
                <w:rFonts w:ascii="宋体" w:hAnsi="宋体" w:cs="微软雅黑"/>
                <w:b/>
                <w:szCs w:val="21"/>
              </w:rPr>
            </w:pPr>
            <w:r>
              <w:rPr>
                <w:rFonts w:hint="eastAsia" w:ascii="宋体" w:hAnsi="宋体" w:cs="微软雅黑"/>
                <w:b/>
                <w:szCs w:val="21"/>
              </w:rPr>
              <w:t>投标文件中所在页码</w:t>
            </w:r>
          </w:p>
        </w:tc>
        <w:tc>
          <w:tcPr>
            <w:tcW w:w="2018" w:type="dxa"/>
            <w:vAlign w:val="center"/>
          </w:tcPr>
          <w:p w14:paraId="424315B7">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751A4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0299F5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w:t>
            </w:r>
          </w:p>
        </w:tc>
        <w:tc>
          <w:tcPr>
            <w:tcW w:w="3751" w:type="dxa"/>
            <w:vAlign w:val="center"/>
          </w:tcPr>
          <w:p w14:paraId="6C866071">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lang w:eastAsia="zh-CN"/>
                <w14:textFill>
                  <w14:solidFill>
                    <w14:schemeClr w14:val="tx1"/>
                  </w14:solidFill>
                </w14:textFill>
              </w:rPr>
              <w:t>供应商</w:t>
            </w:r>
            <w:r>
              <w:rPr>
                <w:rFonts w:hint="eastAsia" w:hAnsi="宋体"/>
                <w:color w:val="000000" w:themeColor="text1"/>
                <w:kern w:val="0"/>
                <w:sz w:val="21"/>
                <w:szCs w:val="21"/>
                <w14:textFill>
                  <w14:solidFill>
                    <w14:schemeClr w14:val="tx1"/>
                  </w14:solidFill>
                </w14:textFill>
              </w:rPr>
              <w:t>应答索引表</w:t>
            </w:r>
          </w:p>
        </w:tc>
        <w:tc>
          <w:tcPr>
            <w:tcW w:w="1559" w:type="dxa"/>
            <w:vAlign w:val="center"/>
          </w:tcPr>
          <w:p w14:paraId="2C95C71E">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18C9309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BA0041F">
            <w:pPr>
              <w:snapToGrid w:val="0"/>
              <w:spacing w:line="400" w:lineRule="exact"/>
              <w:rPr>
                <w:rFonts w:ascii="宋体" w:hAnsi="宋体" w:cs="微软雅黑"/>
                <w:color w:val="000000" w:themeColor="text1"/>
                <w:szCs w:val="21"/>
                <w14:textFill>
                  <w14:solidFill>
                    <w14:schemeClr w14:val="tx1"/>
                  </w14:solidFill>
                </w14:textFill>
              </w:rPr>
            </w:pPr>
          </w:p>
        </w:tc>
      </w:tr>
      <w:tr w14:paraId="5ADEF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5E12BC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w:t>
            </w:r>
          </w:p>
        </w:tc>
        <w:tc>
          <w:tcPr>
            <w:tcW w:w="3751" w:type="dxa"/>
            <w:vAlign w:val="center"/>
          </w:tcPr>
          <w:p w14:paraId="317BF0A5">
            <w:pPr>
              <w:pStyle w:val="17"/>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报价一览表</w:t>
            </w:r>
          </w:p>
        </w:tc>
        <w:tc>
          <w:tcPr>
            <w:tcW w:w="1559" w:type="dxa"/>
            <w:vAlign w:val="center"/>
          </w:tcPr>
          <w:p w14:paraId="1B679661">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52CFEA52">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9ECA738">
            <w:pPr>
              <w:snapToGrid w:val="0"/>
              <w:spacing w:line="400" w:lineRule="exact"/>
              <w:rPr>
                <w:rFonts w:ascii="宋体" w:hAnsi="宋体" w:cs="微软雅黑"/>
                <w:color w:val="000000" w:themeColor="text1"/>
                <w:szCs w:val="21"/>
                <w14:textFill>
                  <w14:solidFill>
                    <w14:schemeClr w14:val="tx1"/>
                  </w14:solidFill>
                </w14:textFill>
              </w:rPr>
            </w:pPr>
          </w:p>
        </w:tc>
      </w:tr>
      <w:tr w14:paraId="6BE79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A3C385C">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3</w:t>
            </w:r>
          </w:p>
        </w:tc>
        <w:tc>
          <w:tcPr>
            <w:tcW w:w="3751" w:type="dxa"/>
            <w:vAlign w:val="center"/>
          </w:tcPr>
          <w:p w14:paraId="67A4448E">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投标函</w:t>
            </w:r>
          </w:p>
        </w:tc>
        <w:tc>
          <w:tcPr>
            <w:tcW w:w="1559" w:type="dxa"/>
            <w:vAlign w:val="center"/>
          </w:tcPr>
          <w:p w14:paraId="30FEF9C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22696A4D">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3B67CA28">
            <w:pPr>
              <w:snapToGrid w:val="0"/>
              <w:spacing w:line="400" w:lineRule="exact"/>
              <w:rPr>
                <w:rFonts w:ascii="宋体" w:hAnsi="宋体" w:cs="微软雅黑"/>
                <w:color w:val="000000" w:themeColor="text1"/>
                <w:szCs w:val="21"/>
                <w14:textFill>
                  <w14:solidFill>
                    <w14:schemeClr w14:val="tx1"/>
                  </w14:solidFill>
                </w14:textFill>
              </w:rPr>
            </w:pPr>
          </w:p>
        </w:tc>
      </w:tr>
      <w:tr w14:paraId="08D13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9B9EB2A">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4</w:t>
            </w:r>
          </w:p>
        </w:tc>
        <w:tc>
          <w:tcPr>
            <w:tcW w:w="3751" w:type="dxa"/>
            <w:vAlign w:val="center"/>
          </w:tcPr>
          <w:p w14:paraId="366AC96C">
            <w:pPr>
              <w:pStyle w:val="17"/>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法定代表人（单位负责人）</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资</w:t>
            </w: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格</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证</w:t>
            </w: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明</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书</w:t>
            </w:r>
          </w:p>
        </w:tc>
        <w:tc>
          <w:tcPr>
            <w:tcW w:w="1559" w:type="dxa"/>
            <w:vAlign w:val="center"/>
          </w:tcPr>
          <w:p w14:paraId="6E90E1E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0BA886B2">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05A5364C">
            <w:pPr>
              <w:snapToGrid w:val="0"/>
              <w:spacing w:line="400" w:lineRule="exact"/>
              <w:rPr>
                <w:rFonts w:ascii="宋体" w:hAnsi="宋体" w:cs="微软雅黑"/>
                <w:color w:val="000000" w:themeColor="text1"/>
                <w:szCs w:val="21"/>
                <w14:textFill>
                  <w14:solidFill>
                    <w14:schemeClr w14:val="tx1"/>
                  </w14:solidFill>
                </w14:textFill>
              </w:rPr>
            </w:pPr>
          </w:p>
        </w:tc>
      </w:tr>
      <w:tr w14:paraId="75FAE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99018C5">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5</w:t>
            </w:r>
          </w:p>
        </w:tc>
        <w:tc>
          <w:tcPr>
            <w:tcW w:w="3751" w:type="dxa"/>
            <w:vAlign w:val="center"/>
          </w:tcPr>
          <w:p w14:paraId="509D8EC6">
            <w:pPr>
              <w:pStyle w:val="17"/>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法定代表人（单位负责人）授权书</w:t>
            </w:r>
          </w:p>
        </w:tc>
        <w:tc>
          <w:tcPr>
            <w:tcW w:w="1559" w:type="dxa"/>
            <w:vAlign w:val="center"/>
          </w:tcPr>
          <w:p w14:paraId="4B20835F">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18537775">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DD56E84">
            <w:pPr>
              <w:snapToGrid w:val="0"/>
              <w:spacing w:line="400" w:lineRule="exact"/>
              <w:rPr>
                <w:rFonts w:ascii="宋体" w:hAnsi="宋体" w:cs="微软雅黑"/>
                <w:color w:val="000000" w:themeColor="text1"/>
                <w:szCs w:val="21"/>
                <w14:textFill>
                  <w14:solidFill>
                    <w14:schemeClr w14:val="tx1"/>
                  </w14:solidFill>
                </w14:textFill>
              </w:rPr>
            </w:pPr>
          </w:p>
        </w:tc>
      </w:tr>
      <w:tr w14:paraId="15189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56F22A8">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6</w:t>
            </w:r>
          </w:p>
        </w:tc>
        <w:tc>
          <w:tcPr>
            <w:tcW w:w="3751" w:type="dxa"/>
            <w:vAlign w:val="center"/>
          </w:tcPr>
          <w:p w14:paraId="5A0BFA34">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谈判承诺函</w:t>
            </w:r>
          </w:p>
        </w:tc>
        <w:tc>
          <w:tcPr>
            <w:tcW w:w="1559" w:type="dxa"/>
            <w:vAlign w:val="center"/>
          </w:tcPr>
          <w:p w14:paraId="649B110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66F5EB70">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916B798">
            <w:pPr>
              <w:snapToGrid w:val="0"/>
              <w:spacing w:line="400" w:lineRule="exact"/>
              <w:rPr>
                <w:rFonts w:ascii="宋体" w:hAnsi="宋体" w:cs="微软雅黑"/>
                <w:color w:val="000000" w:themeColor="text1"/>
                <w:szCs w:val="21"/>
                <w14:textFill>
                  <w14:solidFill>
                    <w14:schemeClr w14:val="tx1"/>
                  </w14:solidFill>
                </w14:textFill>
              </w:rPr>
            </w:pPr>
          </w:p>
        </w:tc>
      </w:tr>
      <w:tr w14:paraId="7EA24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ECFDC8A">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7</w:t>
            </w:r>
          </w:p>
        </w:tc>
        <w:tc>
          <w:tcPr>
            <w:tcW w:w="3751" w:type="dxa"/>
            <w:vAlign w:val="center"/>
          </w:tcPr>
          <w:p w14:paraId="73327B58">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禹州市政府采购供应商信用承诺函</w:t>
            </w:r>
          </w:p>
        </w:tc>
        <w:tc>
          <w:tcPr>
            <w:tcW w:w="1559" w:type="dxa"/>
            <w:vAlign w:val="center"/>
          </w:tcPr>
          <w:p w14:paraId="11647C4A">
            <w:pPr>
              <w:jc w:val="center"/>
              <w:rPr>
                <w:color w:val="000000" w:themeColor="text1"/>
                <w:szCs w:val="21"/>
                <w14:textFill>
                  <w14:solidFill>
                    <w14:schemeClr w14:val="tx1"/>
                  </w14:solidFill>
                </w14:textFill>
              </w:rPr>
            </w:pPr>
          </w:p>
        </w:tc>
        <w:tc>
          <w:tcPr>
            <w:tcW w:w="1560" w:type="dxa"/>
            <w:vAlign w:val="center"/>
          </w:tcPr>
          <w:p w14:paraId="0E435F68">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28101B5">
            <w:pPr>
              <w:snapToGrid w:val="0"/>
              <w:spacing w:line="400" w:lineRule="exact"/>
              <w:rPr>
                <w:rFonts w:ascii="宋体" w:hAnsi="宋体" w:cs="微软雅黑"/>
                <w:color w:val="000000" w:themeColor="text1"/>
                <w:szCs w:val="21"/>
                <w14:textFill>
                  <w14:solidFill>
                    <w14:schemeClr w14:val="tx1"/>
                  </w14:solidFill>
                </w14:textFill>
              </w:rPr>
            </w:pPr>
          </w:p>
        </w:tc>
      </w:tr>
      <w:tr w14:paraId="5C164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5AEA2D7">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8</w:t>
            </w:r>
          </w:p>
        </w:tc>
        <w:tc>
          <w:tcPr>
            <w:tcW w:w="3751" w:type="dxa"/>
            <w:vAlign w:val="center"/>
          </w:tcPr>
          <w:p w14:paraId="2791608B">
            <w:pPr>
              <w:pStyle w:val="17"/>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联合体协议</w:t>
            </w:r>
          </w:p>
        </w:tc>
        <w:tc>
          <w:tcPr>
            <w:tcW w:w="1559" w:type="dxa"/>
            <w:vAlign w:val="center"/>
          </w:tcPr>
          <w:p w14:paraId="61A61BF6">
            <w:pPr>
              <w:jc w:val="center"/>
              <w:rPr>
                <w:color w:val="000000" w:themeColor="text1"/>
                <w:szCs w:val="21"/>
                <w14:textFill>
                  <w14:solidFill>
                    <w14:schemeClr w14:val="tx1"/>
                  </w14:solidFill>
                </w14:textFill>
              </w:rPr>
            </w:pPr>
          </w:p>
        </w:tc>
        <w:tc>
          <w:tcPr>
            <w:tcW w:w="1560" w:type="dxa"/>
            <w:vAlign w:val="center"/>
          </w:tcPr>
          <w:p w14:paraId="25FEE508">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8F16FC1">
            <w:pPr>
              <w:snapToGrid w:val="0"/>
              <w:spacing w:line="400" w:lineRule="exact"/>
              <w:rPr>
                <w:rFonts w:ascii="宋体" w:hAnsi="宋体" w:cs="微软雅黑"/>
                <w:color w:val="000000" w:themeColor="text1"/>
                <w:szCs w:val="21"/>
                <w14:textFill>
                  <w14:solidFill>
                    <w14:schemeClr w14:val="tx1"/>
                  </w14:solidFill>
                </w14:textFill>
              </w:rPr>
            </w:pPr>
          </w:p>
        </w:tc>
      </w:tr>
      <w:tr w14:paraId="184A6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4DBA9F5">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9</w:t>
            </w:r>
          </w:p>
        </w:tc>
        <w:tc>
          <w:tcPr>
            <w:tcW w:w="3751" w:type="dxa"/>
            <w:vAlign w:val="center"/>
          </w:tcPr>
          <w:p w14:paraId="4B7523AC">
            <w:pPr>
              <w:pStyle w:val="17"/>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供应商与参加本项目投标的其他供应商之间，单位负责人不为同一人并且不存在直接控股、管理关系承诺函</w:t>
            </w:r>
          </w:p>
        </w:tc>
        <w:tc>
          <w:tcPr>
            <w:tcW w:w="1559" w:type="dxa"/>
            <w:vAlign w:val="center"/>
          </w:tcPr>
          <w:p w14:paraId="73192FF7">
            <w:pPr>
              <w:jc w:val="center"/>
              <w:rPr>
                <w:color w:val="000000" w:themeColor="text1"/>
                <w:szCs w:val="21"/>
                <w14:textFill>
                  <w14:solidFill>
                    <w14:schemeClr w14:val="tx1"/>
                  </w14:solidFill>
                </w14:textFill>
              </w:rPr>
            </w:pPr>
          </w:p>
        </w:tc>
        <w:tc>
          <w:tcPr>
            <w:tcW w:w="1560" w:type="dxa"/>
            <w:vAlign w:val="center"/>
          </w:tcPr>
          <w:p w14:paraId="27A4B8A1">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EAEF539">
            <w:pPr>
              <w:snapToGrid w:val="0"/>
              <w:spacing w:line="400" w:lineRule="exact"/>
              <w:rPr>
                <w:rFonts w:ascii="宋体" w:hAnsi="宋体" w:cs="微软雅黑"/>
                <w:color w:val="000000" w:themeColor="text1"/>
                <w:szCs w:val="21"/>
                <w14:textFill>
                  <w14:solidFill>
                    <w14:schemeClr w14:val="tx1"/>
                  </w14:solidFill>
                </w14:textFill>
              </w:rPr>
            </w:pPr>
          </w:p>
        </w:tc>
      </w:tr>
      <w:tr w14:paraId="25884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948D059">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10</w:t>
            </w:r>
          </w:p>
        </w:tc>
        <w:tc>
          <w:tcPr>
            <w:tcW w:w="3751" w:type="dxa"/>
            <w:vAlign w:val="center"/>
          </w:tcPr>
          <w:p w14:paraId="64A1DC45">
            <w:pPr>
              <w:pStyle w:val="17"/>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cs="仿宋_GB2312" w:asciiTheme="minorEastAsia" w:hAnsiTheme="minorEastAsia"/>
                <w:color w:val="000000" w:themeColor="text1"/>
                <w:sz w:val="21"/>
                <w:szCs w:val="21"/>
                <w:lang w:val="zh-CN"/>
                <w14:textFill>
                  <w14:solidFill>
                    <w14:schemeClr w14:val="tx1"/>
                  </w14:solidFill>
                </w14:textFill>
              </w:rPr>
              <w:t>供应商未为本项目提供整体设计、规范编制或者项目管理、监理、检测等服务承诺函</w:t>
            </w:r>
          </w:p>
        </w:tc>
        <w:tc>
          <w:tcPr>
            <w:tcW w:w="1559" w:type="dxa"/>
            <w:vAlign w:val="center"/>
          </w:tcPr>
          <w:p w14:paraId="603032E9">
            <w:pPr>
              <w:jc w:val="center"/>
              <w:rPr>
                <w:color w:val="000000" w:themeColor="text1"/>
                <w:szCs w:val="21"/>
                <w14:textFill>
                  <w14:solidFill>
                    <w14:schemeClr w14:val="tx1"/>
                  </w14:solidFill>
                </w14:textFill>
              </w:rPr>
            </w:pPr>
          </w:p>
        </w:tc>
        <w:tc>
          <w:tcPr>
            <w:tcW w:w="1560" w:type="dxa"/>
            <w:vAlign w:val="center"/>
          </w:tcPr>
          <w:p w14:paraId="490F6C5A">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399E6490">
            <w:pPr>
              <w:snapToGrid w:val="0"/>
              <w:spacing w:line="400" w:lineRule="exact"/>
              <w:rPr>
                <w:rFonts w:ascii="宋体" w:hAnsi="宋体" w:cs="微软雅黑"/>
                <w:color w:val="000000" w:themeColor="text1"/>
                <w:szCs w:val="21"/>
                <w14:textFill>
                  <w14:solidFill>
                    <w14:schemeClr w14:val="tx1"/>
                  </w14:solidFill>
                </w14:textFill>
              </w:rPr>
            </w:pPr>
          </w:p>
        </w:tc>
      </w:tr>
      <w:tr w14:paraId="45B25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146FED12">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11</w:t>
            </w:r>
          </w:p>
        </w:tc>
        <w:tc>
          <w:tcPr>
            <w:tcW w:w="3751" w:type="dxa"/>
            <w:tcBorders>
              <w:top w:val="double" w:color="auto" w:sz="4" w:space="0"/>
            </w:tcBorders>
            <w:vAlign w:val="center"/>
          </w:tcPr>
          <w:p w14:paraId="5D224BED">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投标分项报价表</w:t>
            </w:r>
          </w:p>
        </w:tc>
        <w:tc>
          <w:tcPr>
            <w:tcW w:w="1559" w:type="dxa"/>
            <w:tcBorders>
              <w:top w:val="double" w:color="auto" w:sz="4" w:space="0"/>
            </w:tcBorders>
            <w:vAlign w:val="center"/>
          </w:tcPr>
          <w:p w14:paraId="4AE8107C">
            <w:pPr>
              <w:jc w:val="center"/>
              <w:rPr>
                <w:color w:val="000000" w:themeColor="text1"/>
                <w:szCs w:val="21"/>
                <w14:textFill>
                  <w14:solidFill>
                    <w14:schemeClr w14:val="tx1"/>
                  </w14:solidFill>
                </w14:textFill>
              </w:rPr>
            </w:pPr>
          </w:p>
        </w:tc>
        <w:tc>
          <w:tcPr>
            <w:tcW w:w="1560" w:type="dxa"/>
            <w:tcBorders>
              <w:top w:val="double" w:color="auto" w:sz="4" w:space="0"/>
            </w:tcBorders>
            <w:vAlign w:val="center"/>
          </w:tcPr>
          <w:p w14:paraId="225D27B9">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tcBorders>
              <w:top w:val="double" w:color="auto" w:sz="4" w:space="0"/>
            </w:tcBorders>
            <w:vAlign w:val="center"/>
          </w:tcPr>
          <w:p w14:paraId="3CF3BD76">
            <w:pPr>
              <w:snapToGrid w:val="0"/>
              <w:spacing w:line="400" w:lineRule="exact"/>
              <w:rPr>
                <w:rFonts w:ascii="宋体" w:hAnsi="宋体" w:cs="微软雅黑"/>
                <w:color w:val="000000" w:themeColor="text1"/>
                <w:szCs w:val="21"/>
                <w14:textFill>
                  <w14:solidFill>
                    <w14:schemeClr w14:val="tx1"/>
                  </w14:solidFill>
                </w14:textFill>
              </w:rPr>
            </w:pPr>
          </w:p>
        </w:tc>
      </w:tr>
      <w:tr w14:paraId="37AA0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EF501A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12</w:t>
            </w:r>
          </w:p>
        </w:tc>
        <w:tc>
          <w:tcPr>
            <w:tcW w:w="3751" w:type="dxa"/>
            <w:vAlign w:val="center"/>
          </w:tcPr>
          <w:p w14:paraId="6ACBC821">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技术规格偏离表</w:t>
            </w:r>
          </w:p>
        </w:tc>
        <w:tc>
          <w:tcPr>
            <w:tcW w:w="1559" w:type="dxa"/>
            <w:vAlign w:val="center"/>
          </w:tcPr>
          <w:p w14:paraId="3DA91531">
            <w:pPr>
              <w:jc w:val="center"/>
              <w:rPr>
                <w:color w:val="000000" w:themeColor="text1"/>
                <w:szCs w:val="21"/>
                <w14:textFill>
                  <w14:solidFill>
                    <w14:schemeClr w14:val="tx1"/>
                  </w14:solidFill>
                </w14:textFill>
              </w:rPr>
            </w:pPr>
          </w:p>
        </w:tc>
        <w:tc>
          <w:tcPr>
            <w:tcW w:w="1560" w:type="dxa"/>
            <w:vAlign w:val="center"/>
          </w:tcPr>
          <w:p w14:paraId="7054A26E">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E7E01CC">
            <w:pPr>
              <w:snapToGrid w:val="0"/>
              <w:spacing w:line="400" w:lineRule="exact"/>
              <w:rPr>
                <w:rFonts w:ascii="宋体" w:hAnsi="宋体" w:cs="微软雅黑"/>
                <w:color w:val="000000" w:themeColor="text1"/>
                <w:szCs w:val="21"/>
                <w14:textFill>
                  <w14:solidFill>
                    <w14:schemeClr w14:val="tx1"/>
                  </w14:solidFill>
                </w14:textFill>
              </w:rPr>
            </w:pPr>
          </w:p>
        </w:tc>
      </w:tr>
      <w:tr w14:paraId="1E455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BFD86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13</w:t>
            </w:r>
          </w:p>
        </w:tc>
        <w:tc>
          <w:tcPr>
            <w:tcW w:w="3751" w:type="dxa"/>
            <w:vAlign w:val="center"/>
          </w:tcPr>
          <w:p w14:paraId="1628B6B6">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技术方案（实施方案）</w:t>
            </w:r>
          </w:p>
        </w:tc>
        <w:tc>
          <w:tcPr>
            <w:tcW w:w="1559" w:type="dxa"/>
            <w:vAlign w:val="center"/>
          </w:tcPr>
          <w:p w14:paraId="6A315D6D">
            <w:pPr>
              <w:jc w:val="center"/>
              <w:rPr>
                <w:color w:val="000000" w:themeColor="text1"/>
                <w:szCs w:val="21"/>
                <w14:textFill>
                  <w14:solidFill>
                    <w14:schemeClr w14:val="tx1"/>
                  </w14:solidFill>
                </w14:textFill>
              </w:rPr>
            </w:pPr>
          </w:p>
        </w:tc>
        <w:tc>
          <w:tcPr>
            <w:tcW w:w="1560" w:type="dxa"/>
            <w:tcBorders>
              <w:top w:val="single" w:color="auto" w:sz="4" w:space="0"/>
            </w:tcBorders>
            <w:vAlign w:val="center"/>
          </w:tcPr>
          <w:p w14:paraId="0D0AB0DD">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tcBorders>
              <w:top w:val="single" w:color="auto" w:sz="4" w:space="0"/>
            </w:tcBorders>
            <w:vAlign w:val="center"/>
          </w:tcPr>
          <w:p w14:paraId="07495AD9">
            <w:pPr>
              <w:snapToGrid w:val="0"/>
              <w:spacing w:line="400" w:lineRule="exact"/>
              <w:rPr>
                <w:rFonts w:ascii="宋体" w:hAnsi="宋体" w:cs="微软雅黑"/>
                <w:color w:val="000000" w:themeColor="text1"/>
                <w:szCs w:val="21"/>
                <w14:textFill>
                  <w14:solidFill>
                    <w14:schemeClr w14:val="tx1"/>
                  </w14:solidFill>
                </w14:textFill>
              </w:rPr>
            </w:pPr>
          </w:p>
        </w:tc>
      </w:tr>
      <w:tr w14:paraId="26C95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B91BB36">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14</w:t>
            </w:r>
          </w:p>
        </w:tc>
        <w:tc>
          <w:tcPr>
            <w:tcW w:w="3751" w:type="dxa"/>
            <w:vAlign w:val="center"/>
          </w:tcPr>
          <w:p w14:paraId="721BC172">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售后服务方案</w:t>
            </w:r>
          </w:p>
        </w:tc>
        <w:tc>
          <w:tcPr>
            <w:tcW w:w="1559" w:type="dxa"/>
            <w:vAlign w:val="center"/>
          </w:tcPr>
          <w:p w14:paraId="7252BE32">
            <w:pPr>
              <w:jc w:val="center"/>
              <w:rPr>
                <w:color w:val="000000" w:themeColor="text1"/>
                <w:szCs w:val="21"/>
                <w14:textFill>
                  <w14:solidFill>
                    <w14:schemeClr w14:val="tx1"/>
                  </w14:solidFill>
                </w14:textFill>
              </w:rPr>
            </w:pPr>
          </w:p>
        </w:tc>
        <w:tc>
          <w:tcPr>
            <w:tcW w:w="1560" w:type="dxa"/>
            <w:vAlign w:val="center"/>
          </w:tcPr>
          <w:p w14:paraId="250B23F1">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63EDD02">
            <w:pPr>
              <w:snapToGrid w:val="0"/>
              <w:spacing w:line="400" w:lineRule="exact"/>
              <w:rPr>
                <w:rFonts w:ascii="宋体" w:hAnsi="宋体" w:cs="微软雅黑"/>
                <w:color w:val="000000" w:themeColor="text1"/>
                <w:szCs w:val="21"/>
                <w14:textFill>
                  <w14:solidFill>
                    <w14:schemeClr w14:val="tx1"/>
                  </w14:solidFill>
                </w14:textFill>
              </w:rPr>
            </w:pPr>
          </w:p>
        </w:tc>
      </w:tr>
      <w:tr w14:paraId="1C9F9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5679AB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15</w:t>
            </w:r>
          </w:p>
        </w:tc>
        <w:tc>
          <w:tcPr>
            <w:tcW w:w="3751" w:type="dxa"/>
            <w:vAlign w:val="center"/>
          </w:tcPr>
          <w:p w14:paraId="449DE53C">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业绩情况表</w:t>
            </w:r>
          </w:p>
        </w:tc>
        <w:tc>
          <w:tcPr>
            <w:tcW w:w="1559" w:type="dxa"/>
            <w:vAlign w:val="center"/>
          </w:tcPr>
          <w:p w14:paraId="35DAF33B">
            <w:pPr>
              <w:jc w:val="center"/>
              <w:rPr>
                <w:color w:val="000000" w:themeColor="text1"/>
                <w:szCs w:val="21"/>
                <w14:textFill>
                  <w14:solidFill>
                    <w14:schemeClr w14:val="tx1"/>
                  </w14:solidFill>
                </w14:textFill>
              </w:rPr>
            </w:pPr>
          </w:p>
        </w:tc>
        <w:tc>
          <w:tcPr>
            <w:tcW w:w="1560" w:type="dxa"/>
            <w:vAlign w:val="center"/>
          </w:tcPr>
          <w:p w14:paraId="2694A3B5">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16653E7">
            <w:pPr>
              <w:snapToGrid w:val="0"/>
              <w:spacing w:line="400" w:lineRule="exact"/>
              <w:rPr>
                <w:rFonts w:ascii="宋体" w:hAnsi="宋体" w:cs="微软雅黑"/>
                <w:color w:val="000000" w:themeColor="text1"/>
                <w:szCs w:val="21"/>
                <w14:textFill>
                  <w14:solidFill>
                    <w14:schemeClr w14:val="tx1"/>
                  </w14:solidFill>
                </w14:textFill>
              </w:rPr>
            </w:pPr>
          </w:p>
        </w:tc>
      </w:tr>
      <w:tr w14:paraId="51C3A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0E2F2B">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16</w:t>
            </w:r>
          </w:p>
        </w:tc>
        <w:tc>
          <w:tcPr>
            <w:tcW w:w="3751" w:type="dxa"/>
            <w:vAlign w:val="center"/>
          </w:tcPr>
          <w:p w14:paraId="6AFBFBDC">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政府强制采购节能产品品目清单情况</w:t>
            </w:r>
          </w:p>
        </w:tc>
        <w:tc>
          <w:tcPr>
            <w:tcW w:w="1559" w:type="dxa"/>
            <w:vAlign w:val="center"/>
          </w:tcPr>
          <w:p w14:paraId="307E53B5">
            <w:pPr>
              <w:jc w:val="center"/>
              <w:rPr>
                <w:color w:val="000000" w:themeColor="text1"/>
                <w:szCs w:val="21"/>
                <w14:textFill>
                  <w14:solidFill>
                    <w14:schemeClr w14:val="tx1"/>
                  </w14:solidFill>
                </w14:textFill>
              </w:rPr>
            </w:pPr>
          </w:p>
        </w:tc>
        <w:tc>
          <w:tcPr>
            <w:tcW w:w="1560" w:type="dxa"/>
            <w:vAlign w:val="center"/>
          </w:tcPr>
          <w:p w14:paraId="02AFE69F">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62D6FF39">
            <w:pPr>
              <w:snapToGrid w:val="0"/>
              <w:spacing w:line="400" w:lineRule="exact"/>
              <w:rPr>
                <w:rFonts w:ascii="宋体" w:hAnsi="宋体" w:cs="微软雅黑"/>
                <w:color w:val="000000" w:themeColor="text1"/>
                <w:szCs w:val="21"/>
                <w14:textFill>
                  <w14:solidFill>
                    <w14:schemeClr w14:val="tx1"/>
                  </w14:solidFill>
                </w14:textFill>
              </w:rPr>
            </w:pPr>
          </w:p>
        </w:tc>
      </w:tr>
      <w:tr w14:paraId="32F84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281941C">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17</w:t>
            </w:r>
          </w:p>
        </w:tc>
        <w:tc>
          <w:tcPr>
            <w:tcW w:w="3751" w:type="dxa"/>
            <w:vAlign w:val="center"/>
          </w:tcPr>
          <w:p w14:paraId="3B0CA402">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优先采购节能产品政府采购品目清单情况</w:t>
            </w:r>
          </w:p>
        </w:tc>
        <w:tc>
          <w:tcPr>
            <w:tcW w:w="1559" w:type="dxa"/>
            <w:vAlign w:val="center"/>
          </w:tcPr>
          <w:p w14:paraId="267B52AA">
            <w:pPr>
              <w:jc w:val="center"/>
              <w:rPr>
                <w:color w:val="000000" w:themeColor="text1"/>
                <w:szCs w:val="21"/>
                <w14:textFill>
                  <w14:solidFill>
                    <w14:schemeClr w14:val="tx1"/>
                  </w14:solidFill>
                </w14:textFill>
              </w:rPr>
            </w:pPr>
          </w:p>
        </w:tc>
        <w:tc>
          <w:tcPr>
            <w:tcW w:w="1560" w:type="dxa"/>
            <w:vAlign w:val="center"/>
          </w:tcPr>
          <w:p w14:paraId="48596814">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7D8AFA6">
            <w:pPr>
              <w:snapToGrid w:val="0"/>
              <w:spacing w:line="400" w:lineRule="exact"/>
              <w:rPr>
                <w:rFonts w:ascii="宋体" w:hAnsi="宋体" w:cs="微软雅黑"/>
                <w:color w:val="000000" w:themeColor="text1"/>
                <w:szCs w:val="21"/>
                <w14:textFill>
                  <w14:solidFill>
                    <w14:schemeClr w14:val="tx1"/>
                  </w14:solidFill>
                </w14:textFill>
              </w:rPr>
            </w:pPr>
          </w:p>
        </w:tc>
      </w:tr>
      <w:tr w14:paraId="2F288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DAFED2F">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18</w:t>
            </w:r>
          </w:p>
        </w:tc>
        <w:tc>
          <w:tcPr>
            <w:tcW w:w="3751" w:type="dxa"/>
            <w:vAlign w:val="center"/>
          </w:tcPr>
          <w:p w14:paraId="1B37C3FF">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ascii="宋体" w:hAnsi="宋体"/>
                <w:color w:val="000000" w:themeColor="text1"/>
                <w:sz w:val="21"/>
                <w:szCs w:val="21"/>
                <w:lang w:val="en-GB"/>
                <w14:textFill>
                  <w14:solidFill>
                    <w14:schemeClr w14:val="tx1"/>
                  </w14:solidFill>
                </w14:textFill>
              </w:rPr>
              <w:t>优先采购环境标志产品政府采购品目清单情况</w:t>
            </w:r>
          </w:p>
        </w:tc>
        <w:tc>
          <w:tcPr>
            <w:tcW w:w="1559" w:type="dxa"/>
            <w:vAlign w:val="center"/>
          </w:tcPr>
          <w:p w14:paraId="17D2081B">
            <w:pPr>
              <w:jc w:val="center"/>
              <w:rPr>
                <w:color w:val="000000" w:themeColor="text1"/>
                <w:szCs w:val="21"/>
                <w14:textFill>
                  <w14:solidFill>
                    <w14:schemeClr w14:val="tx1"/>
                  </w14:solidFill>
                </w14:textFill>
              </w:rPr>
            </w:pPr>
          </w:p>
        </w:tc>
        <w:tc>
          <w:tcPr>
            <w:tcW w:w="1560" w:type="dxa"/>
            <w:vAlign w:val="center"/>
          </w:tcPr>
          <w:p w14:paraId="38E37059">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CD2DDDF">
            <w:pPr>
              <w:snapToGrid w:val="0"/>
              <w:spacing w:line="400" w:lineRule="exact"/>
              <w:rPr>
                <w:rFonts w:ascii="宋体" w:hAnsi="宋体" w:cs="微软雅黑"/>
                <w:color w:val="000000" w:themeColor="text1"/>
                <w:szCs w:val="21"/>
                <w14:textFill>
                  <w14:solidFill>
                    <w14:schemeClr w14:val="tx1"/>
                  </w14:solidFill>
                </w14:textFill>
              </w:rPr>
            </w:pPr>
          </w:p>
        </w:tc>
      </w:tr>
      <w:tr w14:paraId="00A5C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44F0D9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19</w:t>
            </w:r>
          </w:p>
        </w:tc>
        <w:tc>
          <w:tcPr>
            <w:tcW w:w="3751" w:type="dxa"/>
            <w:vAlign w:val="center"/>
          </w:tcPr>
          <w:p w14:paraId="356BADA5">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中小企业声明函</w:t>
            </w:r>
          </w:p>
        </w:tc>
        <w:tc>
          <w:tcPr>
            <w:tcW w:w="1559" w:type="dxa"/>
            <w:vAlign w:val="center"/>
          </w:tcPr>
          <w:p w14:paraId="19E026E4">
            <w:pPr>
              <w:jc w:val="center"/>
              <w:rPr>
                <w:color w:val="000000" w:themeColor="text1"/>
                <w:szCs w:val="21"/>
                <w14:textFill>
                  <w14:solidFill>
                    <w14:schemeClr w14:val="tx1"/>
                  </w14:solidFill>
                </w14:textFill>
              </w:rPr>
            </w:pPr>
          </w:p>
        </w:tc>
        <w:tc>
          <w:tcPr>
            <w:tcW w:w="1560" w:type="dxa"/>
            <w:vAlign w:val="center"/>
          </w:tcPr>
          <w:p w14:paraId="09E93D5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8F7CE11">
            <w:pPr>
              <w:snapToGrid w:val="0"/>
              <w:spacing w:line="400" w:lineRule="exact"/>
              <w:rPr>
                <w:rFonts w:ascii="宋体" w:hAnsi="宋体" w:cs="微软雅黑"/>
                <w:color w:val="000000" w:themeColor="text1"/>
                <w:szCs w:val="21"/>
                <w14:textFill>
                  <w14:solidFill>
                    <w14:schemeClr w14:val="tx1"/>
                  </w14:solidFill>
                </w14:textFill>
              </w:rPr>
            </w:pPr>
          </w:p>
        </w:tc>
      </w:tr>
      <w:tr w14:paraId="00376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49D5FCD">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20</w:t>
            </w:r>
          </w:p>
        </w:tc>
        <w:tc>
          <w:tcPr>
            <w:tcW w:w="3751" w:type="dxa"/>
            <w:vAlign w:val="center"/>
          </w:tcPr>
          <w:p w14:paraId="45E07B62">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cs="仿宋_GB2312" w:asciiTheme="minorEastAsia" w:hAnsiTheme="minorEastAsia" w:eastAsiaTheme="minorEastAsia"/>
                <w:color w:val="000000" w:themeColor="text1"/>
                <w:sz w:val="21"/>
                <w:szCs w:val="21"/>
                <w:lang w:val="zh-CN"/>
                <w14:textFill>
                  <w14:solidFill>
                    <w14:schemeClr w14:val="tx1"/>
                  </w14:solidFill>
                </w14:textFill>
              </w:rPr>
              <w:t>残疾人福利性单位声明函</w:t>
            </w:r>
          </w:p>
        </w:tc>
        <w:tc>
          <w:tcPr>
            <w:tcW w:w="1559" w:type="dxa"/>
            <w:vAlign w:val="center"/>
          </w:tcPr>
          <w:p w14:paraId="0EE65545">
            <w:pPr>
              <w:jc w:val="center"/>
              <w:rPr>
                <w:color w:val="000000" w:themeColor="text1"/>
                <w:szCs w:val="21"/>
                <w14:textFill>
                  <w14:solidFill>
                    <w14:schemeClr w14:val="tx1"/>
                  </w14:solidFill>
                </w14:textFill>
              </w:rPr>
            </w:pPr>
          </w:p>
        </w:tc>
        <w:tc>
          <w:tcPr>
            <w:tcW w:w="1560" w:type="dxa"/>
            <w:vAlign w:val="center"/>
          </w:tcPr>
          <w:p w14:paraId="7C3DE04A">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1243FB6">
            <w:pPr>
              <w:snapToGrid w:val="0"/>
              <w:spacing w:line="400" w:lineRule="exact"/>
              <w:rPr>
                <w:rFonts w:ascii="宋体" w:hAnsi="宋体" w:cs="微软雅黑"/>
                <w:color w:val="000000" w:themeColor="text1"/>
                <w:szCs w:val="21"/>
                <w14:textFill>
                  <w14:solidFill>
                    <w14:schemeClr w14:val="tx1"/>
                  </w14:solidFill>
                </w14:textFill>
              </w:rPr>
            </w:pPr>
          </w:p>
        </w:tc>
      </w:tr>
      <w:tr w14:paraId="7DC7E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4F226C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21</w:t>
            </w:r>
          </w:p>
        </w:tc>
        <w:tc>
          <w:tcPr>
            <w:tcW w:w="3751" w:type="dxa"/>
            <w:vAlign w:val="center"/>
          </w:tcPr>
          <w:p w14:paraId="393B691A">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监狱企业证明文件</w:t>
            </w:r>
          </w:p>
        </w:tc>
        <w:tc>
          <w:tcPr>
            <w:tcW w:w="1559" w:type="dxa"/>
            <w:vAlign w:val="center"/>
          </w:tcPr>
          <w:p w14:paraId="2C811320">
            <w:pPr>
              <w:jc w:val="center"/>
              <w:rPr>
                <w:color w:val="000000" w:themeColor="text1"/>
                <w:szCs w:val="21"/>
                <w14:textFill>
                  <w14:solidFill>
                    <w14:schemeClr w14:val="tx1"/>
                  </w14:solidFill>
                </w14:textFill>
              </w:rPr>
            </w:pPr>
          </w:p>
        </w:tc>
        <w:tc>
          <w:tcPr>
            <w:tcW w:w="1560" w:type="dxa"/>
            <w:vAlign w:val="center"/>
          </w:tcPr>
          <w:p w14:paraId="3B61E3B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5843B58">
            <w:pPr>
              <w:snapToGrid w:val="0"/>
              <w:spacing w:line="400" w:lineRule="exact"/>
              <w:rPr>
                <w:rFonts w:ascii="宋体" w:hAnsi="宋体" w:cs="微软雅黑"/>
                <w:color w:val="000000" w:themeColor="text1"/>
                <w:szCs w:val="21"/>
                <w14:textFill>
                  <w14:solidFill>
                    <w14:schemeClr w14:val="tx1"/>
                  </w14:solidFill>
                </w14:textFill>
              </w:rPr>
            </w:pPr>
          </w:p>
        </w:tc>
      </w:tr>
      <w:tr w14:paraId="64465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vAlign w:val="center"/>
          </w:tcPr>
          <w:p w14:paraId="642CEB76">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22</w:t>
            </w:r>
          </w:p>
        </w:tc>
        <w:tc>
          <w:tcPr>
            <w:tcW w:w="3751" w:type="dxa"/>
            <w:vAlign w:val="center"/>
          </w:tcPr>
          <w:p w14:paraId="49502119">
            <w:pPr>
              <w:pStyle w:val="17"/>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cs="宋体" w:asciiTheme="minorEastAsia" w:hAnsiTheme="minorEastAsia"/>
                <w:bCs/>
                <w:color w:val="000000" w:themeColor="text1"/>
                <w:sz w:val="21"/>
                <w:szCs w:val="21"/>
                <w:lang w:val="zh-CN"/>
                <w14:textFill>
                  <w14:solidFill>
                    <w14:schemeClr w14:val="tx1"/>
                  </w14:solidFill>
                </w14:textFill>
              </w:rPr>
              <w:t>中国信息安全认证中心按国家标准认证颁发的</w:t>
            </w:r>
            <w:r>
              <w:rPr>
                <w:rFonts w:cs="宋体" w:asciiTheme="minorEastAsia" w:hAnsiTheme="minorEastAsia"/>
                <w:color w:val="000000" w:themeColor="text1"/>
                <w:kern w:val="0"/>
                <w:sz w:val="21"/>
                <w:szCs w:val="21"/>
                <w14:textFill>
                  <w14:solidFill>
                    <w14:schemeClr w14:val="tx1"/>
                  </w14:solidFill>
                </w14:textFill>
              </w:rPr>
              <w:t>信息安全产品</w:t>
            </w:r>
            <w:r>
              <w:rPr>
                <w:rFonts w:hint="eastAsia" w:cs="宋体" w:asciiTheme="minorEastAsia" w:hAnsiTheme="minorEastAsia"/>
                <w:bCs/>
                <w:color w:val="000000" w:themeColor="text1"/>
                <w:sz w:val="21"/>
                <w:szCs w:val="21"/>
                <w:lang w:val="zh-CN"/>
                <w14:textFill>
                  <w14:solidFill>
                    <w14:schemeClr w14:val="tx1"/>
                  </w14:solidFill>
                </w14:textFill>
              </w:rPr>
              <w:t>有效认证证书</w:t>
            </w:r>
          </w:p>
        </w:tc>
        <w:tc>
          <w:tcPr>
            <w:tcW w:w="1559" w:type="dxa"/>
            <w:vAlign w:val="center"/>
          </w:tcPr>
          <w:p w14:paraId="0FFA22DD">
            <w:pPr>
              <w:pStyle w:val="17"/>
              <w:rPr>
                <w:color w:val="000000" w:themeColor="text1"/>
                <w:sz w:val="21"/>
                <w:szCs w:val="21"/>
                <w14:textFill>
                  <w14:solidFill>
                    <w14:schemeClr w14:val="tx1"/>
                  </w14:solidFill>
                </w14:textFill>
              </w:rPr>
            </w:pPr>
          </w:p>
        </w:tc>
        <w:tc>
          <w:tcPr>
            <w:tcW w:w="1560" w:type="dxa"/>
            <w:vAlign w:val="center"/>
          </w:tcPr>
          <w:p w14:paraId="69CE3C9C">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B504D2E">
            <w:pPr>
              <w:snapToGrid w:val="0"/>
              <w:spacing w:line="400" w:lineRule="exact"/>
              <w:rPr>
                <w:rFonts w:ascii="宋体" w:hAnsi="宋体" w:cs="微软雅黑"/>
                <w:color w:val="000000" w:themeColor="text1"/>
                <w:szCs w:val="21"/>
                <w14:textFill>
                  <w14:solidFill>
                    <w14:schemeClr w14:val="tx1"/>
                  </w14:solidFill>
                </w14:textFill>
              </w:rPr>
            </w:pPr>
          </w:p>
        </w:tc>
      </w:tr>
      <w:tr w14:paraId="61C5C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0088B28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23</w:t>
            </w:r>
          </w:p>
        </w:tc>
        <w:tc>
          <w:tcPr>
            <w:tcW w:w="3751" w:type="dxa"/>
            <w:tcBorders>
              <w:bottom w:val="single" w:color="auto" w:sz="4" w:space="0"/>
            </w:tcBorders>
            <w:vAlign w:val="center"/>
          </w:tcPr>
          <w:p w14:paraId="1C34CFF6">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其它资料</w:t>
            </w:r>
          </w:p>
        </w:tc>
        <w:tc>
          <w:tcPr>
            <w:tcW w:w="1559" w:type="dxa"/>
            <w:vAlign w:val="center"/>
          </w:tcPr>
          <w:p w14:paraId="6D5C3801">
            <w:pPr>
              <w:pStyle w:val="17"/>
              <w:rPr>
                <w:color w:val="000000" w:themeColor="text1"/>
                <w:szCs w:val="21"/>
                <w14:textFill>
                  <w14:solidFill>
                    <w14:schemeClr w14:val="tx1"/>
                  </w14:solidFill>
                </w14:textFill>
              </w:rPr>
            </w:pPr>
          </w:p>
        </w:tc>
        <w:tc>
          <w:tcPr>
            <w:tcW w:w="1560" w:type="dxa"/>
            <w:vAlign w:val="center"/>
          </w:tcPr>
          <w:p w14:paraId="039D3AAE">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9B8A226">
            <w:pPr>
              <w:snapToGrid w:val="0"/>
              <w:spacing w:line="400" w:lineRule="exact"/>
              <w:rPr>
                <w:rFonts w:ascii="宋体" w:hAnsi="宋体" w:cs="微软雅黑"/>
                <w:color w:val="000000" w:themeColor="text1"/>
                <w:szCs w:val="21"/>
                <w14:textFill>
                  <w14:solidFill>
                    <w14:schemeClr w14:val="tx1"/>
                  </w14:solidFill>
                </w14:textFill>
              </w:rPr>
            </w:pPr>
          </w:p>
        </w:tc>
      </w:tr>
    </w:tbl>
    <w:p w14:paraId="126033C5">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color w:val="000000" w:themeColor="text1"/>
          <w:kern w:val="0"/>
          <w:sz w:val="28"/>
          <w:szCs w:val="28"/>
          <w14:textFill>
            <w14:solidFill>
              <w14:schemeClr w14:val="tx1"/>
            </w14:solidFill>
          </w14:textFill>
        </w:rPr>
        <w:br w:type="page"/>
      </w:r>
    </w:p>
    <w:p w14:paraId="081DD1D3">
      <w:pPr>
        <w:pStyle w:val="17"/>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二、报价一览表</w:t>
      </w:r>
    </w:p>
    <w:p w14:paraId="51FAEDAE">
      <w:pPr>
        <w:pStyle w:val="17"/>
        <w:spacing w:line="360" w:lineRule="auto"/>
        <w:jc w:val="center"/>
        <w:rPr>
          <w:rFonts w:asciiTheme="majorEastAsia" w:hAnsiTheme="majorEastAsia" w:eastAsiaTheme="majorEastAsia"/>
          <w:b/>
          <w:snapToGrid w:val="0"/>
          <w:kern w:val="0"/>
          <w:sz w:val="28"/>
          <w:szCs w:val="28"/>
        </w:rPr>
      </w:pPr>
    </w:p>
    <w:p w14:paraId="096FF62D">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A5D055A">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28"/>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DFBD82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52339A7">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58A0DD">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0DD9BF">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DE9D77">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合同履约期限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049ADC">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2DB73EA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7E1E46C">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183D3D4C">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7A015BD5">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52BC866">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609792E6">
            <w:pPr>
              <w:autoSpaceDE w:val="0"/>
              <w:autoSpaceDN w:val="0"/>
              <w:adjustRightInd w:val="0"/>
              <w:spacing w:line="480" w:lineRule="exact"/>
              <w:ind w:firstLine="240"/>
              <w:rPr>
                <w:rFonts w:cs="宋体" w:asciiTheme="minorEastAsia" w:hAnsiTheme="minorEastAsia"/>
                <w:szCs w:val="21"/>
                <w:lang w:val="zh-CN"/>
              </w:rPr>
            </w:pPr>
          </w:p>
        </w:tc>
      </w:tr>
      <w:tr w14:paraId="7BB1949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3713B27">
            <w:pPr>
              <w:autoSpaceDE w:val="0"/>
              <w:autoSpaceDN w:val="0"/>
              <w:adjustRightInd w:val="0"/>
              <w:spacing w:line="480" w:lineRule="exact"/>
              <w:ind w:firstLine="240"/>
              <w:rPr>
                <w:rFonts w:asciiTheme="minorEastAsia" w:hAnsiTheme="minorEastAsia"/>
                <w:szCs w:val="21"/>
              </w:rPr>
            </w:pPr>
            <w:r>
              <w:rPr>
                <w:rFonts w:cs="Arial" w:asciiTheme="minorEastAsia" w:hAnsiTheme="minorEastAsia"/>
                <w:szCs w:val="21"/>
              </w:rPr>
              <w:t>…</w:t>
            </w:r>
          </w:p>
        </w:tc>
        <w:tc>
          <w:tcPr>
            <w:tcW w:w="1843" w:type="dxa"/>
            <w:tcBorders>
              <w:top w:val="single" w:color="auto" w:sz="6" w:space="0"/>
              <w:left w:val="single" w:color="auto" w:sz="6" w:space="0"/>
              <w:bottom w:val="single" w:color="auto" w:sz="6" w:space="0"/>
              <w:right w:val="single" w:color="auto" w:sz="6" w:space="0"/>
            </w:tcBorders>
            <w:vAlign w:val="center"/>
          </w:tcPr>
          <w:p w14:paraId="1B662348">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3C92FF84">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17148EDE">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432FF03C">
            <w:pPr>
              <w:autoSpaceDE w:val="0"/>
              <w:autoSpaceDN w:val="0"/>
              <w:adjustRightInd w:val="0"/>
              <w:spacing w:line="480" w:lineRule="exact"/>
              <w:ind w:firstLine="240"/>
              <w:rPr>
                <w:rFonts w:cs="宋体" w:asciiTheme="minorEastAsia" w:hAnsiTheme="minorEastAsia"/>
                <w:szCs w:val="21"/>
                <w:lang w:val="zh-CN"/>
              </w:rPr>
            </w:pPr>
          </w:p>
        </w:tc>
      </w:tr>
    </w:tbl>
    <w:p w14:paraId="2E89B304">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2ABEBEF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     年    月     日</w:t>
      </w:r>
    </w:p>
    <w:p w14:paraId="7059183C">
      <w:pPr>
        <w:autoSpaceDE w:val="0"/>
        <w:autoSpaceDN w:val="0"/>
        <w:adjustRightInd w:val="0"/>
        <w:spacing w:line="480" w:lineRule="auto"/>
        <w:rPr>
          <w:rFonts w:cs="宋体" w:asciiTheme="minorEastAsia" w:hAnsiTheme="minorEastAsia"/>
          <w:szCs w:val="21"/>
        </w:rPr>
      </w:pPr>
      <w:r>
        <w:rPr>
          <w:rFonts w:hint="eastAsia" w:cs="宋体" w:asciiTheme="minorEastAsia" w:hAnsiTheme="minorEastAsia"/>
          <w:szCs w:val="21"/>
          <w:lang w:val="zh-CN"/>
        </w:rPr>
        <w:t>注：</w:t>
      </w:r>
    </w:p>
    <w:p w14:paraId="03D26B34">
      <w:pPr>
        <w:autoSpaceDE w:val="0"/>
        <w:autoSpaceDN w:val="0"/>
        <w:adjustRightInd w:val="0"/>
        <w:spacing w:line="480" w:lineRule="auto"/>
        <w:ind w:firstLine="420" w:firstLineChars="200"/>
        <w:outlineLvl w:val="2"/>
        <w:rPr>
          <w:rFonts w:cs="宋体" w:asciiTheme="minorEastAsia" w:hAnsiTheme="minorEastAsia"/>
          <w:szCs w:val="21"/>
          <w:lang w:val="zh-CN"/>
        </w:rPr>
      </w:pPr>
      <w:r>
        <w:rPr>
          <w:rFonts w:hint="eastAsia" w:cs="宋体" w:asciiTheme="minorEastAsia" w:hAnsiTheme="minorEastAsia"/>
          <w:szCs w:val="21"/>
          <w:lang w:val="zh-CN"/>
        </w:rPr>
        <w:t>1、交付日期指完成该项目的最终时间（日历天）。</w:t>
      </w:r>
    </w:p>
    <w:p w14:paraId="6C74B38E">
      <w:pPr>
        <w:autoSpaceDE w:val="0"/>
        <w:autoSpaceDN w:val="0"/>
        <w:adjustRightInd w:val="0"/>
        <w:spacing w:line="480" w:lineRule="auto"/>
        <w:ind w:firstLine="420" w:firstLineChars="200"/>
        <w:rPr>
          <w:rFonts w:cs="宋体" w:asciiTheme="minorEastAsia" w:hAnsiTheme="minorEastAsia"/>
          <w:szCs w:val="21"/>
          <w:lang w:val="zh-CN"/>
        </w:rPr>
      </w:pPr>
      <w:r>
        <w:rPr>
          <w:rFonts w:hint="eastAsia" w:cs="宋体" w:asciiTheme="minorEastAsia" w:hAnsiTheme="minorEastAsia"/>
          <w:szCs w:val="21"/>
          <w:lang w:val="zh-CN"/>
        </w:rPr>
        <w:t>2、如谈判公告明确项目交付日期以年为单位，本表应填写完成该项目的年限。</w:t>
      </w:r>
    </w:p>
    <w:p w14:paraId="6012C52B">
      <w:pPr>
        <w:autoSpaceDE w:val="0"/>
        <w:autoSpaceDN w:val="0"/>
        <w:adjustRightInd w:val="0"/>
        <w:spacing w:line="360" w:lineRule="auto"/>
        <w:rPr>
          <w:rFonts w:ascii="宋体" w:cs="宋体"/>
          <w:sz w:val="24"/>
          <w:lang w:val="zh-CN"/>
        </w:rPr>
      </w:pPr>
    </w:p>
    <w:p w14:paraId="6DF11E84">
      <w:pPr>
        <w:autoSpaceDE w:val="0"/>
        <w:autoSpaceDN w:val="0"/>
        <w:adjustRightInd w:val="0"/>
        <w:spacing w:line="360" w:lineRule="auto"/>
        <w:rPr>
          <w:rFonts w:ascii="宋体" w:cs="宋体"/>
          <w:sz w:val="24"/>
          <w:lang w:val="zh-CN"/>
        </w:rPr>
      </w:pPr>
    </w:p>
    <w:p w14:paraId="3A19D851">
      <w:pPr>
        <w:autoSpaceDE w:val="0"/>
        <w:autoSpaceDN w:val="0"/>
        <w:adjustRightInd w:val="0"/>
        <w:spacing w:line="360" w:lineRule="auto"/>
        <w:rPr>
          <w:rFonts w:ascii="宋体" w:cs="宋体"/>
          <w:sz w:val="24"/>
          <w:lang w:val="zh-CN"/>
        </w:rPr>
      </w:pPr>
    </w:p>
    <w:p w14:paraId="124DF74D">
      <w:pPr>
        <w:autoSpaceDE w:val="0"/>
        <w:autoSpaceDN w:val="0"/>
        <w:adjustRightInd w:val="0"/>
        <w:spacing w:line="360" w:lineRule="auto"/>
        <w:rPr>
          <w:rFonts w:ascii="宋体" w:cs="宋体"/>
          <w:sz w:val="24"/>
          <w:lang w:val="zh-CN"/>
        </w:rPr>
      </w:pPr>
    </w:p>
    <w:p w14:paraId="62C74731">
      <w:pPr>
        <w:autoSpaceDE w:val="0"/>
        <w:autoSpaceDN w:val="0"/>
        <w:adjustRightInd w:val="0"/>
        <w:spacing w:line="360" w:lineRule="auto"/>
        <w:rPr>
          <w:rFonts w:ascii="宋体" w:cs="宋体"/>
          <w:sz w:val="24"/>
          <w:lang w:val="zh-CN"/>
        </w:rPr>
      </w:pPr>
    </w:p>
    <w:p w14:paraId="1E8F5F44">
      <w:pPr>
        <w:autoSpaceDE w:val="0"/>
        <w:autoSpaceDN w:val="0"/>
        <w:adjustRightInd w:val="0"/>
        <w:spacing w:line="360" w:lineRule="auto"/>
        <w:rPr>
          <w:rFonts w:ascii="宋体" w:cs="宋体"/>
          <w:sz w:val="24"/>
          <w:lang w:val="zh-CN"/>
        </w:rPr>
      </w:pPr>
    </w:p>
    <w:p w14:paraId="16144DCD">
      <w:pPr>
        <w:autoSpaceDE w:val="0"/>
        <w:autoSpaceDN w:val="0"/>
        <w:adjustRightInd w:val="0"/>
        <w:spacing w:line="360" w:lineRule="auto"/>
        <w:rPr>
          <w:rFonts w:cs="黑体" w:asciiTheme="minorEastAsia" w:hAnsiTheme="minorEastAsia"/>
          <w:b/>
          <w:bCs/>
          <w:sz w:val="44"/>
          <w:szCs w:val="44"/>
          <w:lang w:val="zh-CN"/>
        </w:rPr>
      </w:pPr>
    </w:p>
    <w:p w14:paraId="4B319E0E">
      <w:pPr>
        <w:pStyle w:val="34"/>
        <w:rPr>
          <w:lang w:val="zh-CN"/>
        </w:rPr>
      </w:pPr>
    </w:p>
    <w:p w14:paraId="6418E7B1">
      <w:pPr>
        <w:pStyle w:val="34"/>
        <w:rPr>
          <w:lang w:val="zh-CN"/>
        </w:rPr>
      </w:pPr>
    </w:p>
    <w:p w14:paraId="6834617F">
      <w:pPr>
        <w:pStyle w:val="34"/>
        <w:rPr>
          <w:lang w:val="zh-CN"/>
        </w:rPr>
      </w:pPr>
    </w:p>
    <w:p w14:paraId="7A2D49EA">
      <w:pPr>
        <w:autoSpaceDE w:val="0"/>
        <w:autoSpaceDN w:val="0"/>
        <w:adjustRightInd w:val="0"/>
        <w:spacing w:line="360" w:lineRule="auto"/>
        <w:jc w:val="center"/>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三、资格审查相关材料</w:t>
      </w:r>
    </w:p>
    <w:p w14:paraId="4282E6D4">
      <w:pPr>
        <w:pStyle w:val="17"/>
        <w:spacing w:line="360" w:lineRule="auto"/>
        <w:jc w:val="center"/>
        <w:outlineLvl w:val="2"/>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报 价 函</w:t>
      </w:r>
    </w:p>
    <w:p w14:paraId="0B050185">
      <w:pPr>
        <w:pStyle w:val="17"/>
        <w:spacing w:line="360" w:lineRule="auto"/>
        <w:jc w:val="center"/>
        <w:rPr>
          <w:rFonts w:asciiTheme="majorEastAsia" w:hAnsiTheme="majorEastAsia" w:eastAsiaTheme="majorEastAsia"/>
          <w:b/>
          <w:snapToGrid w:val="0"/>
          <w:kern w:val="0"/>
          <w:sz w:val="28"/>
          <w:szCs w:val="28"/>
        </w:rPr>
      </w:pPr>
    </w:p>
    <w:p w14:paraId="1254593C">
      <w:pPr>
        <w:adjustRightInd w:val="0"/>
        <w:spacing w:line="360" w:lineRule="auto"/>
        <w:contextualSpacing/>
        <w:rPr>
          <w:rFonts w:asciiTheme="minorEastAsia" w:hAnsiTheme="minorEastAsia"/>
          <w:b/>
          <w:snapToGrid w:val="0"/>
          <w:kern w:val="0"/>
          <w:szCs w:val="21"/>
        </w:rPr>
      </w:pPr>
      <w:r>
        <w:rPr>
          <w:rFonts w:hint="eastAsia" w:asciiTheme="minorEastAsia" w:hAnsiTheme="minorEastAsia"/>
          <w:snapToGrid w:val="0"/>
          <w:kern w:val="0"/>
          <w:szCs w:val="21"/>
        </w:rPr>
        <w:t>致：禹州市政府采购中心</w:t>
      </w:r>
    </w:p>
    <w:p w14:paraId="345E24D7">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_（项目名称、项目编号）采购的竞争性谈判公告及谈判邀请，_______（姓名和职务）被正式授权并代表供应商（供应商名称、地址）提交。</w:t>
      </w:r>
    </w:p>
    <w:p w14:paraId="788320B9">
      <w:pPr>
        <w:pStyle w:val="17"/>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我方确认收到贵方提供的（项目名称、招标编号）谈判文件的全部内容。</w:t>
      </w:r>
    </w:p>
    <w:p w14:paraId="4BA03670">
      <w:pPr>
        <w:pStyle w:val="17"/>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sz w:val="21"/>
          <w:szCs w:val="21"/>
        </w:rPr>
        <w:t>已完全理解并接受谈判文件的各项规定和要求及资金支付规定，对谈判文件的合理性、合法性不再有异议。</w:t>
      </w:r>
    </w:p>
    <w:p w14:paraId="24B15322">
      <w:pPr>
        <w:adjustRightInd w:val="0"/>
        <w:spacing w:line="360" w:lineRule="auto"/>
        <w:ind w:firstLine="525" w:firstLineChars="250"/>
        <w:contextualSpacing/>
        <w:rPr>
          <w:rFonts w:cs="Courier New" w:asciiTheme="minorEastAsia" w:hAnsiTheme="minorEastAsia"/>
          <w:szCs w:val="21"/>
        </w:rPr>
      </w:pPr>
      <w:r>
        <w:rPr>
          <w:rFonts w:hint="eastAsia" w:cs="Courier New" w:asciiTheme="minorEastAsia" w:hAnsiTheme="minorEastAsia"/>
          <w:szCs w:val="21"/>
        </w:rPr>
        <w:t>我方已完全明白谈判文件的所有条款要求，并</w:t>
      </w:r>
      <w:r>
        <w:rPr>
          <w:rFonts w:hint="eastAsia" w:cs="Courier New" w:asciiTheme="minorEastAsia" w:hAnsiTheme="minorEastAsia"/>
          <w:szCs w:val="21"/>
          <w:lang w:val="en-US" w:eastAsia="zh-CN"/>
        </w:rPr>
        <w:t>声</w:t>
      </w:r>
      <w:r>
        <w:rPr>
          <w:rFonts w:hint="eastAsia" w:cs="Courier New" w:asciiTheme="minorEastAsia" w:hAnsiTheme="minorEastAsia"/>
          <w:szCs w:val="21"/>
        </w:rPr>
        <w:t>明如下：</w:t>
      </w:r>
    </w:p>
    <w:p w14:paraId="2A668580">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一、按谈判文件提供的全部货物与相关服务的响应总价详见《报价一览表》。</w:t>
      </w:r>
    </w:p>
    <w:p w14:paraId="192C9A4C">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我方同意在本项目谈判文件中规定的开标日起90天内遵守本谈判文件中的承诺且在此期限期满之前均具有约束力。我方同意并遵守本谈判文件“</w:t>
      </w:r>
      <w:r>
        <w:rPr>
          <w:rFonts w:hint="eastAsia" w:ascii="宋体" w:hAnsi="宋体"/>
          <w:szCs w:val="21"/>
          <w:lang w:eastAsia="zh-CN"/>
        </w:rPr>
        <w:t>供应商</w:t>
      </w:r>
      <w:r>
        <w:rPr>
          <w:rFonts w:hint="eastAsia" w:ascii="宋体" w:hAnsi="宋体"/>
          <w:szCs w:val="21"/>
        </w:rPr>
        <w:t>须知”中第十四条第三款关于延长投标有效期的规定。</w:t>
      </w:r>
      <w:r>
        <w:rPr>
          <w:rFonts w:hint="eastAsia" w:cs="Courier New" w:asciiTheme="minorEastAsia" w:hAnsiTheme="minorEastAsia"/>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0EEAFFA2">
      <w:pPr>
        <w:pStyle w:val="25"/>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三、我方明白并同意，在规定的谈判响应时间截止之后，响应有效期之内撤销谈判响应的，则我方承担违背响应承诺的责任追究。</w:t>
      </w:r>
    </w:p>
    <w:p w14:paraId="1DDACD4D">
      <w:pPr>
        <w:pStyle w:val="25"/>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四、我方同意按照贵方可能提出的要求而提供与谈判响应有关的任何其他数据、信息或资料。</w:t>
      </w:r>
    </w:p>
    <w:p w14:paraId="43B2DA31">
      <w:pPr>
        <w:pStyle w:val="25"/>
        <w:adjustRightInd w:val="0"/>
        <w:spacing w:line="360" w:lineRule="auto"/>
        <w:ind w:firstLine="420" w:firstLineChars="200"/>
        <w:contextualSpacing/>
        <w:outlineLvl w:val="1"/>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五、我方理解贵方不一定接受最低响应报价。</w:t>
      </w:r>
    </w:p>
    <w:p w14:paraId="34B78A41">
      <w:pPr>
        <w:pStyle w:val="25"/>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六、我方如果成交，将保证履行谈判文件及其澄清、修改文件（如果有）中的全部责任和义务，按质、按量、按期完成《采购需求》及《合同书》中的全部任务。</w:t>
      </w:r>
    </w:p>
    <w:p w14:paraId="60A666D0">
      <w:pPr>
        <w:pStyle w:val="25"/>
        <w:adjustRightInd w:val="0"/>
        <w:spacing w:line="360" w:lineRule="auto"/>
        <w:ind w:firstLine="420" w:firstLineChars="200"/>
        <w:contextualSpacing/>
        <w:outlineLvl w:val="1"/>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6655B48F">
      <w:pPr>
        <w:pStyle w:val="17"/>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42CD65A4">
      <w:pPr>
        <w:pStyle w:val="17"/>
        <w:adjustRightInd w:val="0"/>
        <w:spacing w:line="360" w:lineRule="auto"/>
        <w:ind w:firstLine="420" w:firstLineChars="200"/>
        <w:contextualSpacing/>
        <w:outlineLvl w:val="1"/>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cs="Arial" w:asciiTheme="minorEastAsia" w:hAnsiTheme="minorEastAsia" w:eastAsiaTheme="minorEastAsia"/>
          <w:sz w:val="21"/>
          <w:szCs w:val="21"/>
          <w:lang w:val="en-US" w:eastAsia="zh-CN"/>
        </w:rPr>
        <w:t>中华人民共和国</w:t>
      </w:r>
      <w:r>
        <w:rPr>
          <w:rFonts w:hint="eastAsia" w:cs="Arial" w:asciiTheme="minorEastAsia" w:hAnsiTheme="minorEastAsia" w:eastAsiaTheme="minorEastAsia"/>
          <w:sz w:val="21"/>
          <w:szCs w:val="21"/>
        </w:rPr>
        <w:t>政府采购法》第二十二条规定的条件；承诺如下：</w:t>
      </w:r>
    </w:p>
    <w:p w14:paraId="31FEBED6">
      <w:pPr>
        <w:pStyle w:val="17"/>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05B22EC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我方已依法缴纳了各项税费及社会保险费用，如有需要，可随时向采购人提供近六个月内的相关缴费证明，以便核查。</w:t>
      </w:r>
    </w:p>
    <w:p w14:paraId="56E2417E">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356A3EE7">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580EEAB2">
      <w:pPr>
        <w:adjustRightInd w:val="0"/>
        <w:spacing w:line="360" w:lineRule="auto"/>
        <w:ind w:firstLine="441" w:firstLineChars="210"/>
        <w:contextualSpacing/>
        <w:outlineLvl w:val="2"/>
        <w:rPr>
          <w:rFonts w:cs="Arial" w:asciiTheme="minorEastAsia" w:hAnsiTheme="minorEastAsia"/>
          <w:szCs w:val="21"/>
        </w:rPr>
      </w:pPr>
      <w:r>
        <w:rPr>
          <w:rFonts w:hint="eastAsia" w:cs="Arial" w:asciiTheme="minorEastAsia" w:hAnsiTheme="minorEastAsia"/>
          <w:szCs w:val="21"/>
        </w:rPr>
        <w:t>5. 符合法律、行政法规规定的其他条件。</w:t>
      </w:r>
    </w:p>
    <w:p w14:paraId="385547CB">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以上内容如有虚假或与事实不符的，谈判小组可将</w:t>
      </w:r>
      <w:r>
        <w:rPr>
          <w:rFonts w:hint="eastAsia" w:cs="Arial" w:asciiTheme="minorEastAsia" w:hAnsiTheme="minorEastAsia"/>
          <w:szCs w:val="21"/>
        </w:rPr>
        <w:t>我方作无效投标处理，我方愿意承担相应的法律责任。</w:t>
      </w:r>
    </w:p>
    <w:p w14:paraId="220D6E48">
      <w:pPr>
        <w:pStyle w:val="17"/>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223E5C3A">
      <w:pPr>
        <w:pStyle w:val="17"/>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我方对在本函及响应文件中所作的所有承诺承担法律责任。</w:t>
      </w:r>
    </w:p>
    <w:p w14:paraId="645B7858">
      <w:pPr>
        <w:pStyle w:val="17"/>
        <w:adjustRightInd w:val="0"/>
        <w:snapToGrid w:val="0"/>
        <w:spacing w:line="360" w:lineRule="auto"/>
        <w:rPr>
          <w:rFonts w:asciiTheme="minorEastAsia" w:hAnsiTheme="minorEastAsia" w:eastAsiaTheme="minorEastAsia"/>
          <w:sz w:val="21"/>
          <w:szCs w:val="21"/>
        </w:rPr>
      </w:pPr>
    </w:p>
    <w:p w14:paraId="7F85629C">
      <w:pPr>
        <w:pStyle w:val="17"/>
        <w:adjustRightInd w:val="0"/>
        <w:snapToGrid w:val="0"/>
        <w:spacing w:line="360" w:lineRule="auto"/>
        <w:rPr>
          <w:rFonts w:asciiTheme="minorEastAsia" w:hAnsiTheme="minorEastAsia" w:eastAsiaTheme="minorEastAsia"/>
          <w:sz w:val="21"/>
          <w:szCs w:val="21"/>
        </w:rPr>
      </w:pPr>
    </w:p>
    <w:p w14:paraId="203D096D">
      <w:pPr>
        <w:pStyle w:val="17"/>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所有与本项目谈判有关的一切正式往来请联系：</w:t>
      </w:r>
    </w:p>
    <w:p w14:paraId="054AA0E7">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地    址：邮政编码：</w:t>
      </w:r>
    </w:p>
    <w:p w14:paraId="2D4C5AFE">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供应商代表姓名：职    务：</w:t>
      </w:r>
    </w:p>
    <w:p w14:paraId="50C52E19">
      <w:pPr>
        <w:adjustRightInd w:val="0"/>
        <w:snapToGrid w:val="0"/>
        <w:spacing w:line="360" w:lineRule="auto"/>
        <w:rPr>
          <w:rFonts w:cs="宋体" w:asciiTheme="minorEastAsia" w:hAnsiTheme="minorEastAsia"/>
          <w:szCs w:val="21"/>
        </w:rPr>
      </w:pPr>
      <w:r>
        <w:rPr>
          <w:rFonts w:hint="eastAsia" w:cs="宋体" w:asciiTheme="minorEastAsia" w:hAnsiTheme="minorEastAsia"/>
          <w:szCs w:val="21"/>
        </w:rPr>
        <w:t>手    机： 固定电话：</w:t>
      </w:r>
    </w:p>
    <w:p w14:paraId="16D385BE">
      <w:pPr>
        <w:adjustRightInd w:val="0"/>
        <w:snapToGrid w:val="0"/>
        <w:spacing w:line="360" w:lineRule="auto"/>
        <w:rPr>
          <w:rFonts w:cs="宋体" w:asciiTheme="minorEastAsia" w:hAnsiTheme="minorEastAsia"/>
          <w:b/>
          <w:szCs w:val="21"/>
        </w:rPr>
      </w:pPr>
      <w:r>
        <w:rPr>
          <w:rFonts w:hint="eastAsia" w:cs="宋体" w:asciiTheme="minorEastAsia" w:hAnsiTheme="minorEastAsia"/>
          <w:b/>
          <w:szCs w:val="21"/>
        </w:rPr>
        <w:t>注：</w:t>
      </w:r>
    </w:p>
    <w:p w14:paraId="2F9BE8A2">
      <w:pPr>
        <w:adjustRightInd w:val="0"/>
        <w:snapToGrid w:val="0"/>
        <w:spacing w:line="360" w:lineRule="auto"/>
        <w:rPr>
          <w:rFonts w:cs="宋体" w:asciiTheme="minorEastAsia" w:hAnsiTheme="minorEastAsia"/>
          <w:b/>
          <w:szCs w:val="21"/>
        </w:rPr>
      </w:pPr>
      <w:r>
        <w:rPr>
          <w:rFonts w:hint="eastAsia" w:cs="宋体" w:asciiTheme="minorEastAsia" w:hAnsiTheme="minorEastAsia"/>
          <w:b/>
          <w:szCs w:val="21"/>
        </w:rPr>
        <w:t>供应商代表应为参加谈判的法定代表人（单位负责人）或</w:t>
      </w:r>
      <w:r>
        <w:rPr>
          <w:rFonts w:hint="eastAsia" w:cs="Arial" w:asciiTheme="minorEastAsia" w:hAnsiTheme="minorEastAsia"/>
          <w:b/>
          <w:szCs w:val="21"/>
        </w:rPr>
        <w:t>法定代表人（单位负责人）</w:t>
      </w:r>
      <w:r>
        <w:rPr>
          <w:rFonts w:hint="eastAsia" w:asciiTheme="minorEastAsia" w:hAnsiTheme="minorEastAsia"/>
          <w:b/>
          <w:szCs w:val="21"/>
        </w:rPr>
        <w:t>授权代表。</w:t>
      </w:r>
    </w:p>
    <w:p w14:paraId="444E6816">
      <w:pPr>
        <w:adjustRightInd w:val="0"/>
        <w:snapToGrid w:val="0"/>
        <w:spacing w:line="360" w:lineRule="auto"/>
        <w:rPr>
          <w:rFonts w:cs="宋体" w:asciiTheme="minorEastAsia" w:hAnsiTheme="minorEastAsia"/>
          <w:szCs w:val="21"/>
          <w:u w:val="single"/>
        </w:rPr>
      </w:pPr>
    </w:p>
    <w:p w14:paraId="221BEE83">
      <w:pPr>
        <w:adjustRightInd w:val="0"/>
        <w:snapToGrid w:val="0"/>
        <w:spacing w:line="360" w:lineRule="auto"/>
        <w:rPr>
          <w:rFonts w:cs="宋体" w:asciiTheme="minorEastAsia" w:hAnsiTheme="minorEastAsia"/>
          <w:szCs w:val="21"/>
          <w:u w:val="single"/>
        </w:rPr>
      </w:pPr>
    </w:p>
    <w:p w14:paraId="6D6FBA98">
      <w:pPr>
        <w:adjustRightInd w:val="0"/>
        <w:snapToGrid w:val="0"/>
        <w:spacing w:line="360" w:lineRule="auto"/>
        <w:rPr>
          <w:rFonts w:cs="宋体" w:asciiTheme="minorEastAsia" w:hAnsiTheme="minorEastAsia"/>
          <w:szCs w:val="21"/>
          <w:u w:val="single"/>
        </w:rPr>
      </w:pPr>
    </w:p>
    <w:p w14:paraId="626B7961">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304A6774">
      <w:pPr>
        <w:adjustRightInd w:val="0"/>
        <w:snapToGrid w:val="0"/>
        <w:spacing w:line="360" w:lineRule="auto"/>
        <w:ind w:firstLine="4305" w:firstLineChars="2050"/>
        <w:rPr>
          <w:rFonts w:cs="宋体" w:asciiTheme="minorEastAsia" w:hAnsiTheme="minorEastAsia"/>
          <w:szCs w:val="21"/>
        </w:rPr>
      </w:pPr>
    </w:p>
    <w:p w14:paraId="7437DD42">
      <w:pPr>
        <w:adjustRightInd w:val="0"/>
        <w:snapToGrid w:val="0"/>
        <w:spacing w:line="360" w:lineRule="auto"/>
        <w:ind w:firstLine="4305" w:firstLineChars="2050"/>
        <w:rPr>
          <w:rFonts w:cs="宋体" w:asciiTheme="minorEastAsia" w:hAnsiTheme="minorEastAsia"/>
          <w:szCs w:val="21"/>
        </w:rPr>
      </w:pPr>
      <w:r>
        <w:rPr>
          <w:rFonts w:hint="eastAsia" w:cs="宋体" w:asciiTheme="minorEastAsia" w:hAnsiTheme="minorEastAsia"/>
          <w:szCs w:val="21"/>
        </w:rPr>
        <w:t>日期：      年     月     日</w:t>
      </w:r>
    </w:p>
    <w:p w14:paraId="57D26142">
      <w:pPr>
        <w:adjustRightInd w:val="0"/>
        <w:snapToGrid w:val="0"/>
        <w:spacing w:line="360" w:lineRule="auto"/>
        <w:ind w:firstLine="4305" w:firstLineChars="2050"/>
        <w:rPr>
          <w:rFonts w:cs="宋体" w:asciiTheme="minorEastAsia" w:hAnsiTheme="minorEastAsia"/>
          <w:szCs w:val="21"/>
        </w:rPr>
      </w:pPr>
    </w:p>
    <w:p w14:paraId="58D33E8C">
      <w:pPr>
        <w:spacing w:line="480" w:lineRule="exact"/>
        <w:jc w:val="center"/>
        <w:outlineLvl w:val="3"/>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72D8FC48">
      <w:pPr>
        <w:autoSpaceDE w:val="0"/>
        <w:autoSpaceDN w:val="0"/>
        <w:adjustRightInd w:val="0"/>
        <w:spacing w:line="480" w:lineRule="auto"/>
        <w:ind w:firstLine="616" w:firstLineChars="257"/>
        <w:rPr>
          <w:rFonts w:ascii="宋体" w:hAnsi="宋体"/>
          <w:sz w:val="24"/>
          <w:szCs w:val="24"/>
        </w:rPr>
      </w:pPr>
    </w:p>
    <w:p w14:paraId="0B062341">
      <w:pPr>
        <w:pStyle w:val="57"/>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1404CED9">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4759FB05">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078D433">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供应商名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加贵方项目</w:t>
      </w:r>
      <w:r>
        <w:rPr>
          <w:rFonts w:asciiTheme="minorEastAsia" w:hAnsiTheme="minorEastAsia"/>
          <w:sz w:val="21"/>
          <w:szCs w:val="21"/>
        </w:rPr>
        <w:t>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竞争性谈判</w:t>
      </w:r>
      <w:r>
        <w:rPr>
          <w:rFonts w:asciiTheme="minorEastAsia" w:hAnsiTheme="minorEastAsia"/>
          <w:sz w:val="21"/>
          <w:szCs w:val="21"/>
        </w:rPr>
        <w:t>项目</w:t>
      </w:r>
      <w:r>
        <w:rPr>
          <w:rFonts w:hint="eastAsia" w:asciiTheme="minorEastAsia" w:hAnsiTheme="minorEastAsia"/>
          <w:sz w:val="21"/>
          <w:szCs w:val="21"/>
        </w:rPr>
        <w:t>的响应</w:t>
      </w:r>
      <w:r>
        <w:rPr>
          <w:rFonts w:asciiTheme="minorEastAsia" w:hAnsiTheme="minorEastAsia"/>
          <w:sz w:val="21"/>
          <w:szCs w:val="21"/>
        </w:rPr>
        <w:t>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的响应文件及合同的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1A53F586">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36FE8B03">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57959485">
      <w:pPr>
        <w:pStyle w:val="57"/>
        <w:spacing w:line="480" w:lineRule="auto"/>
        <w:ind w:firstLine="472" w:firstLineChars="225"/>
        <w:jc w:val="left"/>
        <w:rPr>
          <w:rFonts w:asciiTheme="minorEastAsia" w:hAnsiTheme="minorEastAsia"/>
          <w:sz w:val="21"/>
          <w:szCs w:val="21"/>
        </w:rPr>
      </w:pPr>
    </w:p>
    <w:p w14:paraId="62685995">
      <w:pPr>
        <w:pStyle w:val="57"/>
        <w:spacing w:line="480" w:lineRule="auto"/>
        <w:ind w:firstLine="472" w:firstLineChars="225"/>
        <w:jc w:val="left"/>
        <w:rPr>
          <w:rFonts w:asciiTheme="minorEastAsia" w:hAnsiTheme="minorEastAsia"/>
          <w:sz w:val="21"/>
          <w:szCs w:val="21"/>
        </w:rPr>
      </w:pPr>
    </w:p>
    <w:p w14:paraId="6C6B6AEA">
      <w:pPr>
        <w:pStyle w:val="57"/>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6D9D12A6">
      <w:pPr>
        <w:pStyle w:val="57"/>
        <w:spacing w:line="480" w:lineRule="auto"/>
        <w:ind w:left="-538" w:leftChars="-256" w:firstLine="539" w:firstLineChars="257"/>
        <w:jc w:val="center"/>
        <w:rPr>
          <w:rFonts w:asciiTheme="minorEastAsia" w:hAnsiTheme="minorEastAsia"/>
          <w:bCs/>
          <w:sz w:val="21"/>
          <w:szCs w:val="21"/>
        </w:rPr>
      </w:pPr>
    </w:p>
    <w:p w14:paraId="158E3138">
      <w:pPr>
        <w:autoSpaceDE w:val="0"/>
        <w:autoSpaceDN w:val="0"/>
        <w:adjustRightInd w:val="0"/>
        <w:spacing w:line="360" w:lineRule="auto"/>
        <w:ind w:right="-11"/>
        <w:rPr>
          <w:rFonts w:cs="宋体" w:asciiTheme="minorEastAsia" w:hAnsiTheme="minorEastAsia"/>
          <w:szCs w:val="21"/>
          <w:lang w:val="zh-CN"/>
        </w:rPr>
      </w:pPr>
    </w:p>
    <w:p w14:paraId="502AB149">
      <w:pPr>
        <w:autoSpaceDE w:val="0"/>
        <w:autoSpaceDN w:val="0"/>
        <w:adjustRightInd w:val="0"/>
        <w:spacing w:line="360" w:lineRule="auto"/>
        <w:ind w:right="-11"/>
        <w:rPr>
          <w:rFonts w:cs="宋体" w:asciiTheme="minorEastAsia" w:hAnsiTheme="minorEastAsia"/>
          <w:szCs w:val="21"/>
          <w:lang w:val="zh-CN"/>
        </w:rPr>
      </w:pPr>
    </w:p>
    <w:p w14:paraId="3DB2EE16">
      <w:pPr>
        <w:autoSpaceDE w:val="0"/>
        <w:autoSpaceDN w:val="0"/>
        <w:adjustRightInd w:val="0"/>
        <w:spacing w:line="360" w:lineRule="auto"/>
        <w:ind w:right="-11"/>
        <w:rPr>
          <w:rFonts w:cs="宋体" w:asciiTheme="minorEastAsia" w:hAnsiTheme="minorEastAsia"/>
          <w:szCs w:val="21"/>
          <w:lang w:val="zh-CN"/>
        </w:rPr>
      </w:pPr>
    </w:p>
    <w:p w14:paraId="07EAF310">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614EC908">
      <w:pPr>
        <w:pStyle w:val="60"/>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719D5590">
      <w:pPr>
        <w:pStyle w:val="59"/>
        <w:spacing w:line="480" w:lineRule="auto"/>
        <w:rPr>
          <w:rFonts w:cs="Arial" w:asciiTheme="minorEastAsia" w:hAnsiTheme="minorEastAsia"/>
          <w:sz w:val="21"/>
          <w:szCs w:val="21"/>
        </w:rPr>
      </w:pPr>
    </w:p>
    <w:p w14:paraId="6A5D92DD">
      <w:pPr>
        <w:rPr>
          <w:szCs w:val="21"/>
        </w:rPr>
      </w:pPr>
    </w:p>
    <w:p w14:paraId="64A0BFA1">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加本竞争性谈判</w:t>
      </w:r>
      <w:r>
        <w:rPr>
          <w:rFonts w:asciiTheme="minorEastAsia" w:hAnsiTheme="minorEastAsia"/>
          <w:bCs/>
          <w:kern w:val="12"/>
          <w:szCs w:val="21"/>
        </w:rPr>
        <w:t>项目</w:t>
      </w:r>
      <w:r>
        <w:rPr>
          <w:rFonts w:hint="eastAsia" w:asciiTheme="minorEastAsia" w:hAnsiTheme="minorEastAsia"/>
          <w:bCs/>
          <w:kern w:val="12"/>
          <w:szCs w:val="21"/>
        </w:rPr>
        <w:t>响应的，</w:t>
      </w:r>
      <w:r>
        <w:rPr>
          <w:rFonts w:asciiTheme="minorEastAsia" w:hAnsiTheme="minorEastAsia"/>
          <w:bCs/>
          <w:kern w:val="12"/>
          <w:szCs w:val="21"/>
        </w:rPr>
        <w:t>仅须</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2123141E">
      <w:pPr>
        <w:spacing w:line="320" w:lineRule="exact"/>
        <w:ind w:firstLine="420" w:firstLineChars="200"/>
        <w:rPr>
          <w:rFonts w:asciiTheme="minorEastAsia" w:hAnsiTheme="minorEastAsia"/>
          <w:bCs/>
          <w:kern w:val="12"/>
          <w:szCs w:val="21"/>
        </w:rPr>
      </w:pPr>
    </w:p>
    <w:p w14:paraId="5268AD2B">
      <w:pPr>
        <w:spacing w:line="480" w:lineRule="exact"/>
        <w:jc w:val="center"/>
        <w:outlineLvl w:val="3"/>
        <w:rPr>
          <w:rFonts w:ascii="宋体" w:hAnsi="宋体"/>
          <w:b/>
          <w:bCs/>
          <w:sz w:val="24"/>
          <w:szCs w:val="24"/>
        </w:rPr>
      </w:pPr>
      <w:r>
        <w:rPr>
          <w:rFonts w:hint="eastAsia" w:ascii="宋体" w:hAnsi="宋体"/>
          <w:b/>
          <w:bCs/>
          <w:sz w:val="24"/>
          <w:szCs w:val="24"/>
        </w:rPr>
        <w:t>3.3 法定代表人（单位负责人）授权书</w:t>
      </w:r>
    </w:p>
    <w:p w14:paraId="3C63DDA1">
      <w:pPr>
        <w:spacing w:line="480" w:lineRule="exact"/>
        <w:jc w:val="center"/>
        <w:rPr>
          <w:rFonts w:ascii="宋体" w:hAnsi="宋体"/>
          <w:b/>
          <w:bCs/>
          <w:sz w:val="36"/>
          <w:szCs w:val="36"/>
        </w:rPr>
      </w:pPr>
    </w:p>
    <w:p w14:paraId="4E9180F3">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供应商名称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以我方的名义参加贵方______________________项目的谈判响应活动，并代表我方全权办理针对上述项目的谈判、响应文件澄清、签约等一切具体事务和签署相关文件。</w:t>
      </w:r>
    </w:p>
    <w:p w14:paraId="6A6E3B42">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22F3CBF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8302AF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71F1E999">
      <w:pPr>
        <w:spacing w:line="480" w:lineRule="auto"/>
        <w:ind w:firstLine="420" w:firstLineChars="200"/>
        <w:rPr>
          <w:rFonts w:asciiTheme="minorEastAsia" w:hAnsiTheme="minorEastAsia"/>
          <w:szCs w:val="21"/>
        </w:rPr>
      </w:pPr>
      <w:r>
        <w:rPr>
          <w:rFonts w:hint="eastAsia" w:asciiTheme="minorEastAsia" w:hAnsiTheme="minorEastAsia"/>
          <w:szCs w:val="21"/>
        </w:rPr>
        <w:t xml:space="preserve">供应商名称： </w:t>
      </w:r>
      <w:r>
        <w:rPr>
          <w:rFonts w:hint="eastAsia" w:asciiTheme="minorEastAsia" w:hAnsiTheme="minorEastAsia"/>
          <w:szCs w:val="21"/>
          <w:u w:val="single"/>
        </w:rPr>
        <w:t xml:space="preserve">       （全称）       </w:t>
      </w:r>
      <w:r>
        <w:rPr>
          <w:rFonts w:hint="eastAsia" w:asciiTheme="minorEastAsia" w:hAnsiTheme="minorEastAsia"/>
          <w:szCs w:val="21"/>
        </w:rPr>
        <w:t xml:space="preserve"> （并加盖单位公章）</w:t>
      </w:r>
    </w:p>
    <w:p w14:paraId="172669A1">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法定代表人（单位负责人）：（签字或加盖</w:t>
      </w:r>
      <w:r>
        <w:rPr>
          <w:rFonts w:hint="eastAsia" w:cs="Arial" w:asciiTheme="minorEastAsia" w:hAnsiTheme="minorEastAsia"/>
          <w:szCs w:val="21"/>
          <w:lang w:val="en-US" w:eastAsia="zh-CN"/>
        </w:rPr>
        <w:t>公</w:t>
      </w:r>
      <w:r>
        <w:rPr>
          <w:rFonts w:hint="eastAsia" w:asciiTheme="minorEastAsia" w:hAnsiTheme="minorEastAsia"/>
          <w:szCs w:val="21"/>
        </w:rPr>
        <w:t>章</w:t>
      </w:r>
      <w:r>
        <w:rPr>
          <w:rFonts w:hint="eastAsia" w:cs="Arial" w:asciiTheme="minorEastAsia" w:hAnsiTheme="minorEastAsia"/>
          <w:szCs w:val="21"/>
        </w:rPr>
        <w:t>）</w:t>
      </w:r>
    </w:p>
    <w:p w14:paraId="07EE000F">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w:t>
      </w:r>
      <w:r>
        <w:rPr>
          <w:rFonts w:hint="eastAsia" w:asciiTheme="minorEastAsia" w:hAnsiTheme="minorEastAsia"/>
          <w:szCs w:val="21"/>
          <w:lang w:val="en-US" w:eastAsia="zh-CN"/>
        </w:rPr>
        <w:t>公</w:t>
      </w:r>
      <w:r>
        <w:rPr>
          <w:rFonts w:hint="eastAsia" w:asciiTheme="minorEastAsia" w:hAnsiTheme="minorEastAsia"/>
          <w:szCs w:val="21"/>
        </w:rPr>
        <w:t>章）</w:t>
      </w:r>
    </w:p>
    <w:p w14:paraId="6E2119E4">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28"/>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7B53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3AFF1F65">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5FC0583B">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44BC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7494A0EE">
            <w:pPr>
              <w:jc w:val="center"/>
              <w:rPr>
                <w:rFonts w:asciiTheme="minorEastAsia" w:hAnsiTheme="minorEastAsia"/>
                <w:szCs w:val="21"/>
              </w:rPr>
            </w:pPr>
            <w:r>
              <w:rPr>
                <w:rFonts w:hint="eastAsia" w:asciiTheme="minorEastAsia" w:hAnsiTheme="minorEastAsia"/>
                <w:szCs w:val="21"/>
              </w:rPr>
              <w:t>法定代表人（单位负责人）授权代表身份证</w:t>
            </w:r>
          </w:p>
          <w:p w14:paraId="6F86842D">
            <w:pPr>
              <w:jc w:val="center"/>
              <w:rPr>
                <w:rFonts w:asciiTheme="minorEastAsia" w:hAnsiTheme="minorEastAsia"/>
                <w:szCs w:val="21"/>
              </w:rPr>
            </w:pPr>
            <w:r>
              <w:rPr>
                <w:rFonts w:hint="eastAsia" w:asciiTheme="minorEastAsia" w:hAnsiTheme="minorEastAsia"/>
                <w:szCs w:val="21"/>
              </w:rPr>
              <w:t>（正面）</w:t>
            </w:r>
          </w:p>
        </w:tc>
        <w:tc>
          <w:tcPr>
            <w:tcW w:w="4492" w:type="dxa"/>
            <w:gridSpan w:val="2"/>
            <w:vAlign w:val="center"/>
          </w:tcPr>
          <w:p w14:paraId="29EC1D3B">
            <w:pPr>
              <w:jc w:val="center"/>
              <w:rPr>
                <w:rFonts w:asciiTheme="minorEastAsia" w:hAnsiTheme="minorEastAsia"/>
                <w:szCs w:val="21"/>
              </w:rPr>
            </w:pPr>
            <w:r>
              <w:rPr>
                <w:rFonts w:hint="eastAsia" w:asciiTheme="minorEastAsia" w:hAnsiTheme="minorEastAsia"/>
                <w:szCs w:val="21"/>
              </w:rPr>
              <w:t>法定代表人（单位负责人）授权代表身份证</w:t>
            </w:r>
          </w:p>
          <w:p w14:paraId="381913F6">
            <w:pPr>
              <w:jc w:val="center"/>
              <w:rPr>
                <w:rFonts w:asciiTheme="minorEastAsia" w:hAnsiTheme="minorEastAsia"/>
                <w:szCs w:val="21"/>
              </w:rPr>
            </w:pPr>
            <w:r>
              <w:rPr>
                <w:rFonts w:hint="eastAsia" w:asciiTheme="minorEastAsia" w:hAnsiTheme="minorEastAsia"/>
                <w:szCs w:val="21"/>
              </w:rPr>
              <w:t>（反面）</w:t>
            </w:r>
          </w:p>
        </w:tc>
      </w:tr>
    </w:tbl>
    <w:p w14:paraId="1DF20250">
      <w:pPr>
        <w:widowControl/>
        <w:spacing w:before="100" w:beforeAutospacing="1" w:after="100" w:afterAutospacing="1" w:line="360" w:lineRule="auto"/>
        <w:jc w:val="center"/>
        <w:outlineLvl w:val="3"/>
        <w:rPr>
          <w:rFonts w:ascii="宋体" w:hAnsi="宋体"/>
          <w:b/>
          <w:bCs/>
          <w:sz w:val="24"/>
          <w:szCs w:val="24"/>
        </w:rPr>
      </w:pPr>
      <w:r>
        <w:rPr>
          <w:rFonts w:hint="eastAsia" w:ascii="宋体" w:hAnsi="宋体"/>
          <w:b/>
          <w:bCs/>
          <w:sz w:val="24"/>
          <w:szCs w:val="24"/>
        </w:rPr>
        <w:t>3.4谈判承诺函</w:t>
      </w:r>
    </w:p>
    <w:p w14:paraId="2488F09B">
      <w:pPr>
        <w:autoSpaceDE w:val="0"/>
        <w:autoSpaceDN w:val="0"/>
        <w:snapToGrid w:val="0"/>
        <w:spacing w:line="360" w:lineRule="auto"/>
        <w:jc w:val="center"/>
        <w:rPr>
          <w:rFonts w:ascii="宋体" w:hAnsi="宋体"/>
          <w:b/>
          <w:bCs/>
          <w:sz w:val="24"/>
          <w:szCs w:val="24"/>
        </w:rPr>
      </w:pPr>
    </w:p>
    <w:p w14:paraId="3758BFFD">
      <w:pPr>
        <w:spacing w:beforeLines="50" w:afterLines="50" w:line="360" w:lineRule="auto"/>
        <w:contextualSpacing/>
        <w:rPr>
          <w:rFonts w:ascii="宋体" w:hAnsi="宋体" w:eastAsia="宋体" w:cs="宋体"/>
          <w:szCs w:val="21"/>
          <w:lang w:val="zh-CN"/>
        </w:rPr>
      </w:pPr>
      <w:r>
        <w:rPr>
          <w:rFonts w:hint="eastAsia" w:ascii="宋体" w:hAnsi="宋体" w:eastAsia="宋体" w:cs="宋体"/>
          <w:szCs w:val="21"/>
          <w:lang w:val="zh-CN"/>
        </w:rPr>
        <w:t>禹州市政府采购中心</w:t>
      </w:r>
      <w:r>
        <w:rPr>
          <w:rFonts w:ascii="宋体" w:hAnsi="宋体" w:eastAsia="宋体" w:cs="宋体"/>
          <w:szCs w:val="21"/>
          <w:lang w:val="zh-CN"/>
        </w:rPr>
        <w:t>：</w:t>
      </w:r>
    </w:p>
    <w:p w14:paraId="402BA4DE">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w:t>
      </w:r>
      <w:r>
        <w:rPr>
          <w:rFonts w:hint="eastAsia" w:cs="宋体" w:asciiTheme="minorEastAsia" w:hAnsiTheme="minorEastAsia"/>
          <w:szCs w:val="21"/>
          <w:lang w:val="zh-CN"/>
        </w:rPr>
        <w:t>（项目编号、项目名称）的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响应</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158D83D5">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一、在响应有效期内撤销响应文件；</w:t>
      </w:r>
    </w:p>
    <w:p w14:paraId="6EE638DC">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二、在响应文件中提供虚假材料；</w:t>
      </w:r>
    </w:p>
    <w:p w14:paraId="423A4955">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三、除因不可抗力或谈判文件认可的情形以外，成交后不与采购人签订合同；</w:t>
      </w:r>
    </w:p>
    <w:p w14:paraId="3C0B2C88">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四、与采购人、其他供应商或者采购代理机构恶意串通；</w:t>
      </w:r>
    </w:p>
    <w:p w14:paraId="7734F52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五、法律法规及本谈判文件规定的其他严重违法行为。</w:t>
      </w:r>
    </w:p>
    <w:p w14:paraId="04ABA569">
      <w:pPr>
        <w:rPr>
          <w:sz w:val="28"/>
          <w:szCs w:val="28"/>
          <w:u w:val="single"/>
        </w:rPr>
      </w:pPr>
    </w:p>
    <w:p w14:paraId="2060CC06">
      <w:pPr>
        <w:rPr>
          <w:sz w:val="28"/>
          <w:szCs w:val="28"/>
          <w:u w:val="single"/>
        </w:rPr>
      </w:pPr>
    </w:p>
    <w:p w14:paraId="0947B281">
      <w:pPr>
        <w:spacing w:line="480" w:lineRule="auto"/>
        <w:ind w:firstLine="4357" w:firstLineChars="2075"/>
        <w:rPr>
          <w:rFonts w:cs="Arial" w:asciiTheme="minorEastAsia" w:hAnsiTheme="minorEastAsia"/>
          <w:szCs w:val="21"/>
        </w:rPr>
      </w:pPr>
      <w:r>
        <w:rPr>
          <w:rFonts w:hint="eastAsia" w:cs="宋体" w:asciiTheme="minorEastAsia" w:hAnsiTheme="minorEastAsia"/>
          <w:szCs w:val="21"/>
          <w:lang w:val="zh-CN"/>
        </w:rPr>
        <w:t>供应商名称（</w:t>
      </w:r>
      <w:r>
        <w:rPr>
          <w:rFonts w:hint="eastAsia" w:cs="Arial" w:asciiTheme="minorEastAsia" w:hAnsiTheme="minorEastAsia"/>
          <w:szCs w:val="21"/>
        </w:rPr>
        <w:t>并加盖公章</w:t>
      </w:r>
      <w:r>
        <w:rPr>
          <w:rFonts w:hint="eastAsia" w:cs="宋体" w:asciiTheme="minorEastAsia" w:hAnsiTheme="minorEastAsia"/>
          <w:szCs w:val="21"/>
          <w:lang w:val="zh-CN"/>
        </w:rPr>
        <w:t>）：</w:t>
      </w:r>
      <w:r>
        <w:rPr>
          <w:rFonts w:hint="eastAsia" w:cs="Arial" w:asciiTheme="minorEastAsia" w:hAnsiTheme="minorEastAsia"/>
          <w:szCs w:val="21"/>
        </w:rPr>
        <w:t>　　　　　　　　　</w:t>
      </w:r>
    </w:p>
    <w:p w14:paraId="1D52A487">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5F573465">
      <w:pPr>
        <w:autoSpaceDE w:val="0"/>
        <w:autoSpaceDN w:val="0"/>
        <w:adjustRightInd w:val="0"/>
        <w:spacing w:line="360" w:lineRule="auto"/>
        <w:jc w:val="center"/>
        <w:rPr>
          <w:rFonts w:ascii="宋体" w:cs="宋体"/>
          <w:szCs w:val="21"/>
          <w:lang w:val="zh-CN"/>
        </w:rPr>
      </w:pPr>
    </w:p>
    <w:p w14:paraId="5E33FD4A">
      <w:pPr>
        <w:autoSpaceDE w:val="0"/>
        <w:autoSpaceDN w:val="0"/>
        <w:adjustRightInd w:val="0"/>
        <w:spacing w:line="360" w:lineRule="auto"/>
        <w:ind w:right="-11"/>
        <w:rPr>
          <w:rFonts w:ascii="宋体" w:cs="宋体"/>
          <w:szCs w:val="21"/>
          <w:lang w:val="zh-CN"/>
        </w:rPr>
      </w:pPr>
    </w:p>
    <w:p w14:paraId="7B62B5CB">
      <w:pPr>
        <w:autoSpaceDE w:val="0"/>
        <w:autoSpaceDN w:val="0"/>
        <w:adjustRightInd w:val="0"/>
        <w:spacing w:line="360" w:lineRule="auto"/>
        <w:jc w:val="center"/>
        <w:rPr>
          <w:rFonts w:cs="宋体" w:asciiTheme="minorEastAsia" w:hAnsiTheme="minorEastAsia"/>
          <w:sz w:val="24"/>
          <w:szCs w:val="24"/>
          <w:lang w:val="zh-CN"/>
        </w:rPr>
      </w:pPr>
    </w:p>
    <w:p w14:paraId="117D51F4">
      <w:pPr>
        <w:autoSpaceDE w:val="0"/>
        <w:autoSpaceDN w:val="0"/>
        <w:adjustRightInd w:val="0"/>
        <w:spacing w:line="360" w:lineRule="auto"/>
        <w:jc w:val="center"/>
        <w:rPr>
          <w:rFonts w:cs="宋体" w:asciiTheme="minorEastAsia" w:hAnsiTheme="minorEastAsia"/>
          <w:sz w:val="24"/>
          <w:szCs w:val="24"/>
          <w:lang w:val="zh-CN"/>
        </w:rPr>
      </w:pPr>
    </w:p>
    <w:p w14:paraId="0EEC3706">
      <w:pPr>
        <w:autoSpaceDE w:val="0"/>
        <w:autoSpaceDN w:val="0"/>
        <w:adjustRightInd w:val="0"/>
        <w:spacing w:line="360" w:lineRule="auto"/>
        <w:jc w:val="center"/>
        <w:rPr>
          <w:rFonts w:cs="宋体" w:asciiTheme="minorEastAsia" w:hAnsiTheme="minorEastAsia"/>
          <w:sz w:val="24"/>
          <w:szCs w:val="24"/>
          <w:lang w:val="zh-CN"/>
        </w:rPr>
      </w:pPr>
    </w:p>
    <w:p w14:paraId="71E31664">
      <w:pPr>
        <w:autoSpaceDE w:val="0"/>
        <w:autoSpaceDN w:val="0"/>
        <w:adjustRightInd w:val="0"/>
        <w:spacing w:line="360" w:lineRule="auto"/>
        <w:jc w:val="center"/>
        <w:rPr>
          <w:rFonts w:cs="宋体" w:asciiTheme="minorEastAsia" w:hAnsiTheme="minorEastAsia"/>
          <w:sz w:val="24"/>
          <w:szCs w:val="24"/>
          <w:lang w:val="zh-CN"/>
        </w:rPr>
      </w:pPr>
    </w:p>
    <w:p w14:paraId="3836CCF4">
      <w:pPr>
        <w:autoSpaceDE w:val="0"/>
        <w:autoSpaceDN w:val="0"/>
        <w:adjustRightInd w:val="0"/>
        <w:spacing w:line="360" w:lineRule="auto"/>
        <w:jc w:val="center"/>
        <w:rPr>
          <w:rFonts w:cs="宋体" w:asciiTheme="minorEastAsia" w:hAnsiTheme="minorEastAsia"/>
          <w:sz w:val="24"/>
          <w:szCs w:val="24"/>
          <w:lang w:val="zh-CN"/>
        </w:rPr>
      </w:pPr>
    </w:p>
    <w:p w14:paraId="5B45A99F">
      <w:pPr>
        <w:autoSpaceDE w:val="0"/>
        <w:autoSpaceDN w:val="0"/>
        <w:adjustRightInd w:val="0"/>
        <w:spacing w:line="360" w:lineRule="auto"/>
        <w:jc w:val="center"/>
        <w:rPr>
          <w:rFonts w:cs="宋体" w:asciiTheme="minorEastAsia" w:hAnsiTheme="minorEastAsia"/>
          <w:sz w:val="24"/>
          <w:szCs w:val="24"/>
          <w:lang w:val="zh-CN"/>
        </w:rPr>
      </w:pPr>
    </w:p>
    <w:p w14:paraId="36A9947E">
      <w:pPr>
        <w:autoSpaceDE w:val="0"/>
        <w:autoSpaceDN w:val="0"/>
        <w:adjustRightInd w:val="0"/>
        <w:spacing w:line="360" w:lineRule="auto"/>
        <w:jc w:val="center"/>
        <w:rPr>
          <w:rFonts w:cs="宋体" w:asciiTheme="minorEastAsia" w:hAnsiTheme="minorEastAsia"/>
          <w:sz w:val="24"/>
          <w:szCs w:val="24"/>
          <w:lang w:val="zh-CN"/>
        </w:rPr>
      </w:pPr>
    </w:p>
    <w:p w14:paraId="79BD0921">
      <w:pPr>
        <w:spacing w:line="360" w:lineRule="auto"/>
        <w:jc w:val="center"/>
        <w:outlineLvl w:val="3"/>
        <w:rPr>
          <w:rFonts w:ascii="宋体" w:hAnsi="宋体"/>
          <w:b/>
          <w:bCs/>
          <w:sz w:val="24"/>
          <w:szCs w:val="24"/>
        </w:rPr>
      </w:pPr>
      <w:r>
        <w:rPr>
          <w:rFonts w:hint="eastAsia" w:ascii="宋体" w:hAnsi="宋体"/>
          <w:b/>
          <w:bCs/>
          <w:sz w:val="24"/>
          <w:szCs w:val="24"/>
        </w:rPr>
        <w:t>3.5  禹州市政府采购供应商信用承诺函</w:t>
      </w:r>
    </w:p>
    <w:p w14:paraId="3935F355">
      <w:pPr>
        <w:rPr>
          <w:rFonts w:cs="宋体" w:asciiTheme="minorEastAsia" w:hAnsiTheme="minorEastAsia"/>
          <w:szCs w:val="21"/>
          <w:lang w:val="zh-CN"/>
        </w:rPr>
      </w:pPr>
    </w:p>
    <w:p w14:paraId="48B98E43">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115A6375">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r>
        <w:rPr>
          <w:rFonts w:hint="eastAsia" w:cs="宋体" w:asciiTheme="minorEastAsia" w:hAnsiTheme="minorEastAsia"/>
          <w:szCs w:val="21"/>
          <w:lang w:val="zh-CN"/>
        </w:rPr>
        <w:t>：</w:t>
      </w:r>
    </w:p>
    <w:p w14:paraId="65E6022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r>
        <w:rPr>
          <w:rFonts w:hint="eastAsia" w:cs="宋体" w:asciiTheme="minorEastAsia" w:hAnsiTheme="minorEastAsia"/>
          <w:szCs w:val="21"/>
          <w:lang w:val="zh-CN"/>
        </w:rPr>
        <w:t>：</w:t>
      </w:r>
    </w:p>
    <w:p w14:paraId="1901AEF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r>
        <w:rPr>
          <w:rFonts w:hint="eastAsia" w:cs="宋体" w:asciiTheme="minorEastAsia" w:hAnsiTheme="minorEastAsia"/>
          <w:szCs w:val="21"/>
          <w:lang w:val="zh-CN"/>
        </w:rPr>
        <w:t>：</w:t>
      </w:r>
    </w:p>
    <w:p w14:paraId="0D58C03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1F2223BC">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18AED9E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E45D01B">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584274A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5B39CF01">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12FF01D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265CC94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765F2F8A">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77B6CDE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082FDD2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1380837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085DD16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szCs w:val="21"/>
          <w:lang w:val="en-US" w:eastAsia="zh-CN"/>
        </w:rPr>
        <w:t>中华人民共和国</w:t>
      </w:r>
      <w:r>
        <w:rPr>
          <w:rFonts w:cs="宋体" w:asciiTheme="minorEastAsia" w:hAnsiTheme="minorEastAsia"/>
          <w:szCs w:val="21"/>
          <w:lang w:val="zh-CN"/>
        </w:rPr>
        <w:t>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0643A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r>
        <w:rPr>
          <w:rFonts w:hint="eastAsia" w:cs="宋体" w:asciiTheme="minorEastAsia" w:hAnsiTheme="minorEastAsia"/>
          <w:szCs w:val="21"/>
          <w:lang w:val="zh-CN"/>
        </w:rPr>
        <w:t>：</w:t>
      </w:r>
    </w:p>
    <w:p w14:paraId="0B4398CA">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w:t>
      </w:r>
      <w:r>
        <w:rPr>
          <w:rFonts w:hint="eastAsia" w:cs="宋体" w:asciiTheme="minorEastAsia" w:hAnsiTheme="minorEastAsia"/>
          <w:szCs w:val="21"/>
          <w:lang w:val="zh-CN"/>
        </w:rPr>
        <w:t>或</w:t>
      </w:r>
      <w:r>
        <w:rPr>
          <w:rFonts w:cs="宋体" w:asciiTheme="minorEastAsia" w:hAnsiTheme="minorEastAsia"/>
          <w:szCs w:val="21"/>
          <w:lang w:val="zh-CN"/>
        </w:rPr>
        <w:t>授权代表（签字或电子印章）</w:t>
      </w:r>
      <w:r>
        <w:rPr>
          <w:rFonts w:hint="eastAsia" w:cs="宋体" w:asciiTheme="minorEastAsia" w:hAnsiTheme="minorEastAsia"/>
          <w:szCs w:val="21"/>
          <w:lang w:val="zh-CN"/>
        </w:rPr>
        <w:t>：</w:t>
      </w:r>
    </w:p>
    <w:p w14:paraId="7A4F699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29154E2F">
      <w:pPr>
        <w:rPr>
          <w:rFonts w:cs="宋体" w:asciiTheme="minorEastAsia" w:hAnsiTheme="minorEastAsia"/>
          <w:szCs w:val="21"/>
          <w:lang w:val="zh-CN"/>
        </w:rPr>
      </w:pPr>
    </w:p>
    <w:p w14:paraId="41B57273">
      <w:pPr>
        <w:rPr>
          <w:rFonts w:ascii="仿宋" w:hAnsi="仿宋" w:eastAsia="仿宋" w:cs="华文仿宋"/>
          <w:szCs w:val="21"/>
        </w:rPr>
      </w:pPr>
    </w:p>
    <w:p w14:paraId="0D4F5369">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rPr>
        <w:t>谈判</w:t>
      </w:r>
      <w:r>
        <w:rPr>
          <w:rFonts w:ascii="仿宋" w:hAnsi="仿宋" w:eastAsia="仿宋" w:cs="华文仿宋"/>
          <w:szCs w:val="21"/>
        </w:rPr>
        <w:t>文件中按此模板提供承诺函，未提供视为未实质性响应</w:t>
      </w:r>
      <w:r>
        <w:rPr>
          <w:rFonts w:hint="eastAsia" w:ascii="仿宋" w:hAnsi="仿宋" w:eastAsia="仿宋" w:cs="华文仿宋"/>
          <w:szCs w:val="21"/>
        </w:rPr>
        <w:t>谈判</w:t>
      </w:r>
      <w:r>
        <w:rPr>
          <w:rFonts w:ascii="仿宋" w:hAnsi="仿宋" w:eastAsia="仿宋" w:cs="华文仿宋"/>
          <w:szCs w:val="21"/>
        </w:rPr>
        <w:t>文件要求，按无效投标处理。</w:t>
      </w:r>
    </w:p>
    <w:p w14:paraId="049DA4A7">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1AC49072">
      <w:pPr>
        <w:rPr>
          <w:rFonts w:ascii="仿宋" w:hAnsi="仿宋" w:eastAsia="仿宋"/>
          <w:sz w:val="32"/>
          <w:szCs w:val="32"/>
        </w:rPr>
      </w:pPr>
    </w:p>
    <w:p w14:paraId="1E778E17">
      <w:pPr>
        <w:rPr>
          <w:rFonts w:ascii="仿宋" w:hAnsi="仿宋" w:eastAsia="仿宋"/>
          <w:sz w:val="32"/>
          <w:szCs w:val="32"/>
        </w:rPr>
      </w:pPr>
    </w:p>
    <w:p w14:paraId="6B2D13BF">
      <w:pPr>
        <w:rPr>
          <w:rFonts w:ascii="仿宋" w:hAnsi="仿宋" w:eastAsia="仿宋"/>
          <w:sz w:val="32"/>
          <w:szCs w:val="32"/>
        </w:rPr>
      </w:pPr>
    </w:p>
    <w:p w14:paraId="3B2D2510">
      <w:pPr>
        <w:rPr>
          <w:rFonts w:ascii="仿宋" w:hAnsi="仿宋" w:eastAsia="仿宋"/>
          <w:sz w:val="32"/>
          <w:szCs w:val="32"/>
        </w:rPr>
      </w:pPr>
    </w:p>
    <w:p w14:paraId="0341A024">
      <w:pPr>
        <w:rPr>
          <w:rFonts w:ascii="仿宋" w:hAnsi="仿宋" w:eastAsia="仿宋"/>
          <w:sz w:val="32"/>
          <w:szCs w:val="32"/>
        </w:rPr>
      </w:pPr>
    </w:p>
    <w:p w14:paraId="6F29BEF9">
      <w:pPr>
        <w:pStyle w:val="10"/>
        <w:rPr>
          <w:rFonts w:ascii="宋体" w:cs="宋体"/>
          <w:sz w:val="24"/>
          <w:lang w:val="zh-CN"/>
        </w:rPr>
      </w:pPr>
    </w:p>
    <w:p w14:paraId="00CBE165">
      <w:pPr>
        <w:pStyle w:val="10"/>
        <w:rPr>
          <w:rFonts w:ascii="宋体" w:cs="宋体"/>
          <w:sz w:val="24"/>
          <w:lang w:val="zh-CN"/>
        </w:rPr>
      </w:pPr>
    </w:p>
    <w:p w14:paraId="21A4412C">
      <w:pPr>
        <w:pStyle w:val="10"/>
        <w:rPr>
          <w:rFonts w:ascii="宋体" w:cs="宋体"/>
          <w:sz w:val="24"/>
          <w:lang w:val="zh-CN"/>
        </w:rPr>
      </w:pPr>
    </w:p>
    <w:p w14:paraId="12DFDE5F">
      <w:pPr>
        <w:spacing w:line="360" w:lineRule="auto"/>
        <w:jc w:val="center"/>
        <w:rPr>
          <w:rFonts w:ascii="宋体" w:hAnsi="宋体"/>
          <w:b/>
          <w:bCs/>
          <w:sz w:val="24"/>
          <w:szCs w:val="24"/>
        </w:rPr>
      </w:pPr>
    </w:p>
    <w:p w14:paraId="55F5E596">
      <w:pPr>
        <w:spacing w:line="360" w:lineRule="auto"/>
        <w:jc w:val="center"/>
        <w:rPr>
          <w:rFonts w:ascii="宋体" w:hAnsi="宋体"/>
          <w:b/>
          <w:bCs/>
          <w:sz w:val="24"/>
          <w:szCs w:val="24"/>
        </w:rPr>
      </w:pPr>
      <w:r>
        <w:rPr>
          <w:rFonts w:hint="eastAsia" w:ascii="宋体" w:hAnsi="宋体"/>
          <w:b/>
          <w:bCs/>
          <w:sz w:val="24"/>
          <w:szCs w:val="24"/>
        </w:rPr>
        <w:t>3.6</w:t>
      </w:r>
      <w:r>
        <w:rPr>
          <w:rFonts w:hint="eastAsia" w:ascii="宋体" w:hAnsi="宋体"/>
          <w:b/>
          <w:bCs/>
          <w:sz w:val="24"/>
          <w:szCs w:val="24"/>
          <w:lang w:eastAsia="zh-CN"/>
        </w:rPr>
        <w:t>供应商</w:t>
      </w:r>
      <w:r>
        <w:rPr>
          <w:rFonts w:hint="eastAsia" w:ascii="宋体" w:hAnsi="宋体"/>
          <w:b/>
          <w:bCs/>
          <w:sz w:val="24"/>
          <w:szCs w:val="24"/>
        </w:rPr>
        <w:t>提供与参加本项目投标的其他供应商之间，单位负责人不为同一人并且不存在直接控股、管理关系承诺函</w:t>
      </w:r>
    </w:p>
    <w:p w14:paraId="61678A31">
      <w:pPr>
        <w:spacing w:line="360" w:lineRule="auto"/>
        <w:jc w:val="center"/>
        <w:rPr>
          <w:rFonts w:ascii="宋体" w:hAnsi="宋体"/>
          <w:bCs/>
          <w:sz w:val="24"/>
          <w:szCs w:val="24"/>
        </w:rPr>
      </w:pPr>
      <w:r>
        <w:rPr>
          <w:rFonts w:hint="eastAsia" w:ascii="宋体" w:hAnsi="宋体"/>
          <w:bCs/>
          <w:sz w:val="24"/>
          <w:szCs w:val="24"/>
        </w:rPr>
        <w:t>（承诺函格式自拟）</w:t>
      </w:r>
    </w:p>
    <w:p w14:paraId="3307A057">
      <w:pPr>
        <w:autoSpaceDE w:val="0"/>
        <w:autoSpaceDN w:val="0"/>
        <w:adjustRightInd w:val="0"/>
        <w:spacing w:line="360" w:lineRule="auto"/>
        <w:jc w:val="center"/>
        <w:outlineLvl w:val="9"/>
        <w:rPr>
          <w:rFonts w:ascii="宋体" w:hAnsi="宋体"/>
          <w:b/>
          <w:bCs/>
          <w:sz w:val="24"/>
          <w:szCs w:val="24"/>
        </w:rPr>
      </w:pPr>
    </w:p>
    <w:p w14:paraId="753CCCB5">
      <w:pPr>
        <w:autoSpaceDE w:val="0"/>
        <w:autoSpaceDN w:val="0"/>
        <w:adjustRightInd w:val="0"/>
        <w:spacing w:line="360" w:lineRule="auto"/>
        <w:jc w:val="center"/>
        <w:outlineLvl w:val="9"/>
        <w:rPr>
          <w:rFonts w:ascii="宋体" w:hAnsi="宋体"/>
          <w:b/>
          <w:bCs/>
          <w:sz w:val="24"/>
          <w:szCs w:val="24"/>
        </w:rPr>
      </w:pPr>
    </w:p>
    <w:p w14:paraId="7814DB79">
      <w:pPr>
        <w:widowControl/>
        <w:jc w:val="left"/>
        <w:rPr>
          <w:rFonts w:ascii="宋体" w:hAnsi="宋体"/>
          <w:b/>
          <w:bCs/>
          <w:sz w:val="24"/>
          <w:szCs w:val="24"/>
        </w:rPr>
      </w:pPr>
      <w:r>
        <w:rPr>
          <w:rFonts w:ascii="宋体" w:hAnsi="宋体"/>
          <w:b/>
          <w:bCs/>
          <w:sz w:val="24"/>
          <w:szCs w:val="24"/>
        </w:rPr>
        <w:br w:type="page"/>
      </w:r>
    </w:p>
    <w:p w14:paraId="4CA0DDFA">
      <w:pPr>
        <w:spacing w:line="360" w:lineRule="auto"/>
        <w:jc w:val="center"/>
        <w:rPr>
          <w:rFonts w:ascii="宋体" w:hAnsi="宋体"/>
          <w:b/>
          <w:bCs/>
          <w:sz w:val="24"/>
          <w:szCs w:val="24"/>
        </w:rPr>
      </w:pPr>
      <w:r>
        <w:rPr>
          <w:rFonts w:hint="eastAsia" w:ascii="宋体" w:hAnsi="宋体"/>
          <w:b/>
          <w:bCs/>
          <w:sz w:val="24"/>
          <w:szCs w:val="24"/>
        </w:rPr>
        <w:t>3.7</w:t>
      </w:r>
      <w:r>
        <w:rPr>
          <w:rFonts w:hint="eastAsia" w:ascii="宋体" w:hAnsi="宋体"/>
          <w:b/>
          <w:bCs/>
          <w:sz w:val="24"/>
          <w:szCs w:val="24"/>
          <w:lang w:eastAsia="zh-CN"/>
        </w:rPr>
        <w:t>供应商</w:t>
      </w:r>
      <w:r>
        <w:rPr>
          <w:rFonts w:hint="eastAsia" w:ascii="宋体" w:hAnsi="宋体"/>
          <w:b/>
          <w:bCs/>
          <w:sz w:val="24"/>
          <w:szCs w:val="24"/>
        </w:rPr>
        <w:t>提供未为本项目提供整体设计、规范编制或者项目管理、监理、检测等服务承诺函</w:t>
      </w:r>
    </w:p>
    <w:p w14:paraId="6F4AF306">
      <w:pPr>
        <w:spacing w:line="360" w:lineRule="auto"/>
        <w:jc w:val="center"/>
        <w:rPr>
          <w:rFonts w:ascii="宋体" w:hAnsi="宋体"/>
          <w:bCs/>
          <w:sz w:val="24"/>
          <w:szCs w:val="24"/>
        </w:rPr>
      </w:pPr>
      <w:r>
        <w:rPr>
          <w:rFonts w:hint="eastAsia" w:ascii="宋体" w:hAnsi="宋体"/>
          <w:bCs/>
          <w:sz w:val="24"/>
          <w:szCs w:val="24"/>
        </w:rPr>
        <w:t>（承诺函格式自拟）</w:t>
      </w:r>
    </w:p>
    <w:p w14:paraId="2D200A2B">
      <w:pPr>
        <w:autoSpaceDE w:val="0"/>
        <w:autoSpaceDN w:val="0"/>
        <w:adjustRightInd w:val="0"/>
        <w:spacing w:line="360" w:lineRule="auto"/>
        <w:jc w:val="center"/>
        <w:outlineLvl w:val="9"/>
        <w:rPr>
          <w:rFonts w:ascii="宋体" w:hAnsi="宋体"/>
          <w:b/>
          <w:bCs/>
          <w:sz w:val="24"/>
          <w:szCs w:val="24"/>
        </w:rPr>
      </w:pPr>
    </w:p>
    <w:p w14:paraId="5A26C0B5">
      <w:pPr>
        <w:autoSpaceDE w:val="0"/>
        <w:autoSpaceDN w:val="0"/>
        <w:adjustRightInd w:val="0"/>
        <w:spacing w:line="360" w:lineRule="auto"/>
        <w:jc w:val="center"/>
        <w:outlineLvl w:val="9"/>
        <w:rPr>
          <w:rFonts w:ascii="宋体" w:hAnsi="宋体"/>
          <w:b/>
          <w:bCs/>
          <w:sz w:val="24"/>
          <w:szCs w:val="24"/>
        </w:rPr>
      </w:pPr>
    </w:p>
    <w:p w14:paraId="79BDBAD6">
      <w:pPr>
        <w:autoSpaceDE w:val="0"/>
        <w:autoSpaceDN w:val="0"/>
        <w:adjustRightInd w:val="0"/>
        <w:spacing w:line="360" w:lineRule="auto"/>
        <w:jc w:val="center"/>
        <w:outlineLvl w:val="9"/>
        <w:rPr>
          <w:rFonts w:ascii="宋体" w:hAnsi="宋体"/>
          <w:b/>
          <w:bCs/>
          <w:sz w:val="24"/>
          <w:szCs w:val="24"/>
        </w:rPr>
      </w:pPr>
    </w:p>
    <w:p w14:paraId="58351B2C">
      <w:pPr>
        <w:widowControl/>
        <w:jc w:val="left"/>
        <w:rPr>
          <w:rFonts w:ascii="宋体" w:hAnsi="宋体"/>
          <w:b/>
          <w:bCs/>
          <w:sz w:val="24"/>
          <w:szCs w:val="24"/>
        </w:rPr>
      </w:pPr>
      <w:r>
        <w:rPr>
          <w:rFonts w:ascii="宋体" w:hAnsi="宋体"/>
          <w:b/>
          <w:bCs/>
          <w:sz w:val="24"/>
          <w:szCs w:val="24"/>
        </w:rPr>
        <w:br w:type="page"/>
      </w:r>
    </w:p>
    <w:p w14:paraId="370C4201">
      <w:pPr>
        <w:autoSpaceDE w:val="0"/>
        <w:autoSpaceDN w:val="0"/>
        <w:adjustRightInd w:val="0"/>
        <w:spacing w:line="360" w:lineRule="auto"/>
        <w:jc w:val="center"/>
        <w:outlineLvl w:val="3"/>
        <w:rPr>
          <w:rFonts w:ascii="宋体" w:hAnsi="宋体"/>
          <w:b/>
          <w:bCs/>
          <w:sz w:val="24"/>
          <w:szCs w:val="24"/>
        </w:rPr>
      </w:pPr>
      <w:r>
        <w:rPr>
          <w:rFonts w:hint="eastAsia" w:ascii="宋体" w:hAnsi="宋体"/>
          <w:b/>
          <w:bCs/>
          <w:sz w:val="24"/>
          <w:szCs w:val="24"/>
        </w:rPr>
        <w:t xml:space="preserve">3.8 其他资格证书或材料 </w:t>
      </w:r>
    </w:p>
    <w:p w14:paraId="7527EF5F">
      <w:pPr>
        <w:autoSpaceDE w:val="0"/>
        <w:autoSpaceDN w:val="0"/>
        <w:adjustRightInd w:val="0"/>
        <w:spacing w:line="360" w:lineRule="auto"/>
        <w:jc w:val="center"/>
        <w:outlineLvl w:val="9"/>
        <w:rPr>
          <w:rFonts w:hAnsi="宋体" w:eastAsia="宋体"/>
          <w:b/>
          <w:snapToGrid w:val="0"/>
          <w:kern w:val="0"/>
          <w:sz w:val="36"/>
          <w:szCs w:val="36"/>
        </w:rPr>
      </w:pPr>
    </w:p>
    <w:p w14:paraId="0081ED68">
      <w:pPr>
        <w:autoSpaceDE w:val="0"/>
        <w:autoSpaceDN w:val="0"/>
        <w:adjustRightInd w:val="0"/>
        <w:spacing w:line="360" w:lineRule="auto"/>
        <w:jc w:val="center"/>
        <w:outlineLvl w:val="9"/>
        <w:rPr>
          <w:rFonts w:hAnsi="宋体" w:eastAsia="宋体"/>
          <w:b/>
          <w:snapToGrid w:val="0"/>
          <w:kern w:val="0"/>
          <w:sz w:val="36"/>
          <w:szCs w:val="36"/>
        </w:rPr>
      </w:pPr>
    </w:p>
    <w:p w14:paraId="0567C16F">
      <w:pPr>
        <w:autoSpaceDE w:val="0"/>
        <w:autoSpaceDN w:val="0"/>
        <w:adjustRightInd w:val="0"/>
        <w:spacing w:line="360" w:lineRule="auto"/>
        <w:jc w:val="center"/>
        <w:outlineLvl w:val="9"/>
        <w:rPr>
          <w:rFonts w:hAnsi="宋体" w:eastAsia="宋体"/>
          <w:b/>
          <w:snapToGrid w:val="0"/>
          <w:kern w:val="0"/>
          <w:sz w:val="36"/>
          <w:szCs w:val="36"/>
        </w:rPr>
      </w:pPr>
    </w:p>
    <w:p w14:paraId="00B11291">
      <w:pPr>
        <w:autoSpaceDE w:val="0"/>
        <w:autoSpaceDN w:val="0"/>
        <w:adjustRightInd w:val="0"/>
        <w:spacing w:line="360" w:lineRule="auto"/>
        <w:jc w:val="center"/>
        <w:outlineLvl w:val="9"/>
        <w:rPr>
          <w:rFonts w:hAnsi="宋体" w:eastAsia="宋体"/>
          <w:b/>
          <w:snapToGrid w:val="0"/>
          <w:kern w:val="0"/>
          <w:sz w:val="36"/>
          <w:szCs w:val="36"/>
        </w:rPr>
      </w:pPr>
    </w:p>
    <w:p w14:paraId="3AE91A23">
      <w:pPr>
        <w:autoSpaceDE w:val="0"/>
        <w:autoSpaceDN w:val="0"/>
        <w:adjustRightInd w:val="0"/>
        <w:spacing w:line="360" w:lineRule="auto"/>
        <w:jc w:val="center"/>
        <w:rPr>
          <w:rFonts w:cs="黑体" w:asciiTheme="minorEastAsia" w:hAnsiTheme="minorEastAsia"/>
          <w:b/>
          <w:bCs/>
          <w:sz w:val="44"/>
          <w:szCs w:val="44"/>
          <w:lang w:val="zh-CN"/>
        </w:rPr>
      </w:pPr>
    </w:p>
    <w:p w14:paraId="763260BB">
      <w:pPr>
        <w:autoSpaceDE w:val="0"/>
        <w:autoSpaceDN w:val="0"/>
        <w:adjustRightInd w:val="0"/>
        <w:spacing w:line="360" w:lineRule="auto"/>
        <w:jc w:val="center"/>
        <w:rPr>
          <w:rFonts w:cs="黑体" w:asciiTheme="minorEastAsia" w:hAnsiTheme="minorEastAsia"/>
          <w:b/>
          <w:bCs/>
          <w:sz w:val="44"/>
          <w:szCs w:val="44"/>
          <w:lang w:val="zh-CN"/>
        </w:rPr>
      </w:pPr>
    </w:p>
    <w:p w14:paraId="0024B6F5">
      <w:pPr>
        <w:autoSpaceDE w:val="0"/>
        <w:autoSpaceDN w:val="0"/>
        <w:adjustRightInd w:val="0"/>
        <w:spacing w:line="360" w:lineRule="auto"/>
        <w:jc w:val="center"/>
        <w:rPr>
          <w:rFonts w:cs="黑体" w:asciiTheme="minorEastAsia" w:hAnsiTheme="minorEastAsia"/>
          <w:b/>
          <w:bCs/>
          <w:sz w:val="44"/>
          <w:szCs w:val="44"/>
          <w:lang w:val="zh-CN"/>
        </w:rPr>
      </w:pPr>
    </w:p>
    <w:p w14:paraId="689196D9">
      <w:pPr>
        <w:autoSpaceDE w:val="0"/>
        <w:autoSpaceDN w:val="0"/>
        <w:adjustRightInd w:val="0"/>
        <w:spacing w:line="360" w:lineRule="auto"/>
        <w:jc w:val="center"/>
        <w:rPr>
          <w:rFonts w:cs="黑体" w:asciiTheme="minorEastAsia" w:hAnsiTheme="minorEastAsia"/>
          <w:b/>
          <w:bCs/>
          <w:sz w:val="44"/>
          <w:szCs w:val="44"/>
          <w:lang w:val="zh-CN"/>
        </w:rPr>
      </w:pPr>
    </w:p>
    <w:p w14:paraId="59AD0BAA">
      <w:pPr>
        <w:autoSpaceDE w:val="0"/>
        <w:autoSpaceDN w:val="0"/>
        <w:adjustRightInd w:val="0"/>
        <w:spacing w:line="360" w:lineRule="auto"/>
        <w:jc w:val="center"/>
        <w:rPr>
          <w:rFonts w:cs="黑体" w:asciiTheme="minorEastAsia" w:hAnsiTheme="minorEastAsia"/>
          <w:b/>
          <w:bCs/>
          <w:sz w:val="44"/>
          <w:szCs w:val="44"/>
          <w:lang w:val="zh-CN"/>
        </w:rPr>
      </w:pPr>
    </w:p>
    <w:p w14:paraId="7AD72A70">
      <w:pPr>
        <w:autoSpaceDE w:val="0"/>
        <w:autoSpaceDN w:val="0"/>
        <w:adjustRightInd w:val="0"/>
        <w:spacing w:line="360" w:lineRule="auto"/>
        <w:jc w:val="center"/>
        <w:rPr>
          <w:rFonts w:cs="黑体" w:asciiTheme="minorEastAsia" w:hAnsiTheme="minorEastAsia"/>
          <w:b/>
          <w:bCs/>
          <w:sz w:val="44"/>
          <w:szCs w:val="44"/>
          <w:lang w:val="zh-CN"/>
        </w:rPr>
      </w:pPr>
    </w:p>
    <w:p w14:paraId="32CC1D89">
      <w:pPr>
        <w:autoSpaceDE w:val="0"/>
        <w:autoSpaceDN w:val="0"/>
        <w:adjustRightInd w:val="0"/>
        <w:spacing w:line="360" w:lineRule="auto"/>
        <w:jc w:val="center"/>
        <w:outlineLvl w:val="9"/>
        <w:rPr>
          <w:rFonts w:hAnsi="宋体" w:eastAsia="宋体"/>
          <w:b/>
          <w:snapToGrid w:val="0"/>
          <w:kern w:val="0"/>
          <w:sz w:val="36"/>
          <w:szCs w:val="36"/>
        </w:rPr>
      </w:pPr>
    </w:p>
    <w:p w14:paraId="42B5D01B">
      <w:pPr>
        <w:autoSpaceDE w:val="0"/>
        <w:autoSpaceDN w:val="0"/>
        <w:adjustRightInd w:val="0"/>
        <w:spacing w:line="360" w:lineRule="auto"/>
        <w:jc w:val="center"/>
        <w:outlineLvl w:val="9"/>
        <w:rPr>
          <w:rFonts w:hAnsi="宋体" w:eastAsia="宋体"/>
          <w:b/>
          <w:snapToGrid w:val="0"/>
          <w:kern w:val="0"/>
          <w:sz w:val="36"/>
          <w:szCs w:val="36"/>
        </w:rPr>
      </w:pPr>
    </w:p>
    <w:p w14:paraId="49CDC28B">
      <w:pPr>
        <w:autoSpaceDE w:val="0"/>
        <w:autoSpaceDN w:val="0"/>
        <w:adjustRightInd w:val="0"/>
        <w:spacing w:line="360" w:lineRule="auto"/>
        <w:jc w:val="center"/>
        <w:outlineLvl w:val="9"/>
        <w:rPr>
          <w:rFonts w:hAnsi="宋体" w:eastAsia="宋体"/>
          <w:b/>
          <w:snapToGrid w:val="0"/>
          <w:kern w:val="0"/>
          <w:sz w:val="36"/>
          <w:szCs w:val="36"/>
        </w:rPr>
      </w:pPr>
    </w:p>
    <w:p w14:paraId="3C8E0332">
      <w:pPr>
        <w:autoSpaceDE w:val="0"/>
        <w:autoSpaceDN w:val="0"/>
        <w:adjustRightInd w:val="0"/>
        <w:spacing w:line="360" w:lineRule="auto"/>
        <w:jc w:val="center"/>
        <w:rPr>
          <w:rFonts w:cs="黑体" w:asciiTheme="minorEastAsia" w:hAnsiTheme="minorEastAsia"/>
          <w:b/>
          <w:bCs/>
          <w:sz w:val="44"/>
          <w:szCs w:val="44"/>
          <w:lang w:val="zh-CN"/>
        </w:rPr>
      </w:pPr>
    </w:p>
    <w:p w14:paraId="14248035">
      <w:pPr>
        <w:autoSpaceDE w:val="0"/>
        <w:autoSpaceDN w:val="0"/>
        <w:adjustRightInd w:val="0"/>
        <w:spacing w:line="360" w:lineRule="auto"/>
        <w:jc w:val="center"/>
        <w:rPr>
          <w:rFonts w:cs="黑体" w:asciiTheme="minorEastAsia" w:hAnsiTheme="minorEastAsia"/>
          <w:b/>
          <w:bCs/>
          <w:sz w:val="44"/>
          <w:szCs w:val="44"/>
          <w:lang w:val="zh-CN"/>
        </w:rPr>
      </w:pPr>
    </w:p>
    <w:p w14:paraId="109254A0">
      <w:pPr>
        <w:autoSpaceDE w:val="0"/>
        <w:autoSpaceDN w:val="0"/>
        <w:adjustRightInd w:val="0"/>
        <w:spacing w:line="360" w:lineRule="auto"/>
        <w:jc w:val="center"/>
        <w:rPr>
          <w:rFonts w:cs="黑体" w:asciiTheme="minorEastAsia" w:hAnsiTheme="minorEastAsia"/>
          <w:b/>
          <w:bCs/>
          <w:sz w:val="44"/>
          <w:szCs w:val="44"/>
          <w:lang w:val="zh-CN"/>
        </w:rPr>
      </w:pPr>
    </w:p>
    <w:p w14:paraId="5291B93B">
      <w:pPr>
        <w:autoSpaceDE w:val="0"/>
        <w:autoSpaceDN w:val="0"/>
        <w:adjustRightInd w:val="0"/>
        <w:spacing w:line="360" w:lineRule="auto"/>
        <w:jc w:val="center"/>
        <w:rPr>
          <w:rFonts w:cs="黑体" w:asciiTheme="minorEastAsia" w:hAnsiTheme="minorEastAsia"/>
          <w:b/>
          <w:bCs/>
          <w:sz w:val="44"/>
          <w:szCs w:val="44"/>
          <w:lang w:val="zh-CN"/>
        </w:rPr>
      </w:pPr>
    </w:p>
    <w:p w14:paraId="1CB4C627">
      <w:pPr>
        <w:autoSpaceDE w:val="0"/>
        <w:autoSpaceDN w:val="0"/>
        <w:adjustRightInd w:val="0"/>
        <w:spacing w:line="360" w:lineRule="auto"/>
        <w:jc w:val="center"/>
        <w:rPr>
          <w:rFonts w:cs="黑体" w:asciiTheme="minorEastAsia" w:hAnsiTheme="minorEastAsia"/>
          <w:b/>
          <w:bCs/>
          <w:sz w:val="44"/>
          <w:szCs w:val="44"/>
          <w:lang w:val="zh-CN"/>
        </w:rPr>
      </w:pPr>
    </w:p>
    <w:p w14:paraId="4F73F088">
      <w:pPr>
        <w:autoSpaceDE w:val="0"/>
        <w:autoSpaceDN w:val="0"/>
        <w:adjustRightInd w:val="0"/>
        <w:spacing w:line="360" w:lineRule="auto"/>
        <w:rPr>
          <w:rFonts w:cs="黑体" w:asciiTheme="minorEastAsia" w:hAnsiTheme="minorEastAsia"/>
          <w:b/>
          <w:bCs/>
          <w:sz w:val="44"/>
          <w:szCs w:val="44"/>
          <w:lang w:val="zh-CN"/>
        </w:rPr>
      </w:pPr>
    </w:p>
    <w:p w14:paraId="28CEBC53">
      <w:pPr>
        <w:widowControl/>
        <w:ind w:firstLine="2389" w:firstLineChars="850"/>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四、响应文件审查相关材料</w:t>
      </w:r>
    </w:p>
    <w:p w14:paraId="2834FAEB">
      <w:pPr>
        <w:autoSpaceDE w:val="0"/>
        <w:autoSpaceDN w:val="0"/>
        <w:adjustRightInd w:val="0"/>
        <w:spacing w:line="360" w:lineRule="auto"/>
        <w:jc w:val="center"/>
        <w:outlineLvl w:val="9"/>
        <w:rPr>
          <w:rFonts w:hAnsi="宋体" w:eastAsia="宋体"/>
          <w:b/>
          <w:snapToGrid w:val="0"/>
          <w:kern w:val="0"/>
          <w:sz w:val="36"/>
          <w:szCs w:val="36"/>
        </w:rPr>
      </w:pPr>
    </w:p>
    <w:p w14:paraId="75300C6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4.1 投标分项报价表</w:t>
      </w:r>
    </w:p>
    <w:p w14:paraId="282C66A0">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D2300F9">
      <w:pPr>
        <w:autoSpaceDE w:val="0"/>
        <w:autoSpaceDN w:val="0"/>
        <w:adjustRightInd w:val="0"/>
        <w:spacing w:line="360" w:lineRule="auto"/>
        <w:outlineLvl w:val="3"/>
        <w:rPr>
          <w:rFonts w:hAnsi="宋体" w:eastAsia="宋体"/>
          <w:b/>
          <w:snapToGrid w:val="0"/>
          <w:kern w:val="0"/>
          <w:szCs w:val="21"/>
        </w:rPr>
      </w:pPr>
      <w:r>
        <w:rPr>
          <w:rFonts w:hint="eastAsia" w:asciiTheme="minorEastAsia" w:hAnsiTheme="minorEastAsia"/>
          <w:szCs w:val="21"/>
        </w:rPr>
        <w:t xml:space="preserve">项目名称：   </w:t>
      </w:r>
    </w:p>
    <w:tbl>
      <w:tblPr>
        <w:tblStyle w:val="28"/>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4758077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CA0753">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0BD5FA">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F4C340">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品牌</w:t>
            </w:r>
          </w:p>
          <w:p w14:paraId="5A43ADCD">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6DFCAC">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技术</w:t>
            </w:r>
          </w:p>
          <w:p w14:paraId="7E14B373">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B0B9">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0F3CF6">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45E0F0">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8925DC4">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CF6A3D">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7910C018">
        <w:tblPrEx>
          <w:tblCellMar>
            <w:top w:w="0" w:type="dxa"/>
            <w:left w:w="108" w:type="dxa"/>
            <w:bottom w:w="0" w:type="dxa"/>
            <w:right w:w="108" w:type="dxa"/>
          </w:tblCellMar>
        </w:tblPrEx>
        <w:trPr>
          <w:trHeight w:val="851" w:hRule="atLeast"/>
        </w:trPr>
        <w:tc>
          <w:tcPr>
            <w:tcW w:w="9400" w:type="dxa"/>
            <w:gridSpan w:val="9"/>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A0A7EC7">
            <w:pPr>
              <w:autoSpaceDE w:val="0"/>
              <w:autoSpaceDN w:val="0"/>
              <w:adjustRightInd w:val="0"/>
              <w:spacing w:line="360" w:lineRule="auto"/>
              <w:ind w:left="120" w:hanging="120"/>
              <w:jc w:val="both"/>
              <w:rPr>
                <w:rFonts w:hint="eastAsia" w:cs="宋体" w:asciiTheme="minorEastAsia" w:hAnsiTheme="minorEastAsia"/>
                <w:b/>
                <w:szCs w:val="21"/>
                <w:lang w:val="zh-CN"/>
              </w:rPr>
            </w:pPr>
            <w:r>
              <w:rPr>
                <w:rFonts w:hint="eastAsia" w:ascii="宋体" w:hAnsi="宋体" w:cs="黑体"/>
                <w:b/>
                <w:bCs w:val="0"/>
                <w:color w:val="auto"/>
                <w:highlight w:val="none"/>
                <w:shd w:val="clear" w:color="auto" w:fill="FFFFFF"/>
                <w:lang w:val="en-US" w:eastAsia="zh-CN"/>
              </w:rPr>
              <w:t>适用本国产品标准的货物</w:t>
            </w:r>
          </w:p>
        </w:tc>
      </w:tr>
      <w:tr w14:paraId="149E536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6165B6C0">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14:paraId="18A7A9AD">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532466C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3ABF7336">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51FAE9C9">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4051ABE0">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0895520A">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3AF028A8">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6D88CBD">
            <w:pPr>
              <w:autoSpaceDE w:val="0"/>
              <w:autoSpaceDN w:val="0"/>
              <w:adjustRightInd w:val="0"/>
              <w:spacing w:line="360" w:lineRule="auto"/>
              <w:rPr>
                <w:rFonts w:asciiTheme="minorEastAsia" w:hAnsiTheme="minorEastAsia"/>
                <w:szCs w:val="21"/>
              </w:rPr>
            </w:pPr>
          </w:p>
        </w:tc>
      </w:tr>
      <w:tr w14:paraId="7D778426">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0D1EFAC">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2</w:t>
            </w:r>
          </w:p>
        </w:tc>
        <w:tc>
          <w:tcPr>
            <w:tcW w:w="1134" w:type="dxa"/>
            <w:tcBorders>
              <w:top w:val="single" w:color="auto" w:sz="6" w:space="0"/>
              <w:left w:val="single" w:color="auto" w:sz="6" w:space="0"/>
              <w:bottom w:val="single" w:color="auto" w:sz="6" w:space="0"/>
              <w:right w:val="single" w:color="auto" w:sz="6" w:space="0"/>
            </w:tcBorders>
          </w:tcPr>
          <w:p w14:paraId="1F254D24">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38DA9D53">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0FB4A140">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1FFB51E5">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24E67FDF">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77C38200">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508EFD4">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264AC44C">
            <w:pPr>
              <w:autoSpaceDE w:val="0"/>
              <w:autoSpaceDN w:val="0"/>
              <w:adjustRightInd w:val="0"/>
              <w:spacing w:line="360" w:lineRule="auto"/>
              <w:rPr>
                <w:rFonts w:asciiTheme="minorEastAsia" w:hAnsiTheme="minorEastAsia"/>
                <w:szCs w:val="21"/>
              </w:rPr>
            </w:pPr>
          </w:p>
        </w:tc>
      </w:tr>
      <w:tr w14:paraId="69936DD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54ECD4D3">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14:paraId="7B514EB1">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2B6A3B3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7C3A6688">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08E897F8">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180C16EE">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6D590D29">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E0F9041">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3F6E2274">
            <w:pPr>
              <w:autoSpaceDE w:val="0"/>
              <w:autoSpaceDN w:val="0"/>
              <w:adjustRightInd w:val="0"/>
              <w:spacing w:line="360" w:lineRule="auto"/>
              <w:rPr>
                <w:rFonts w:asciiTheme="minorEastAsia" w:hAnsiTheme="minorEastAsia"/>
                <w:szCs w:val="21"/>
              </w:rPr>
            </w:pPr>
          </w:p>
        </w:tc>
      </w:tr>
      <w:tr w14:paraId="253EA89D">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65715677">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60D4F2CB">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14:paraId="2EECFB6C">
      <w:pPr>
        <w:autoSpaceDE w:val="0"/>
        <w:autoSpaceDN w:val="0"/>
        <w:adjustRightInd w:val="0"/>
        <w:spacing w:line="480" w:lineRule="auto"/>
        <w:rPr>
          <w:rFonts w:cs="宋体" w:asciiTheme="minorEastAsia" w:hAnsiTheme="minorEastAsia"/>
          <w:szCs w:val="21"/>
          <w:lang w:val="zh-CN"/>
        </w:rPr>
      </w:pPr>
    </w:p>
    <w:p w14:paraId="3DCB609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06DF80AB">
      <w:pPr>
        <w:autoSpaceDE w:val="0"/>
        <w:autoSpaceDN w:val="0"/>
        <w:adjustRightInd w:val="0"/>
        <w:spacing w:line="480" w:lineRule="auto"/>
        <w:rPr>
          <w:rFonts w:cs="宋体" w:asciiTheme="minorEastAsia" w:hAnsiTheme="minorEastAsia"/>
          <w:szCs w:val="21"/>
          <w:lang w:val="zh-CN"/>
        </w:rPr>
      </w:pPr>
    </w:p>
    <w:p w14:paraId="6BD16EA2">
      <w:pPr>
        <w:autoSpaceDE w:val="0"/>
        <w:autoSpaceDN w:val="0"/>
        <w:adjustRightInd w:val="0"/>
        <w:spacing w:line="480" w:lineRule="auto"/>
        <w:rPr>
          <w:rFonts w:cs="宋体" w:asciiTheme="minorEastAsia" w:hAnsiTheme="minorEastAsia"/>
          <w:sz w:val="24"/>
          <w:szCs w:val="24"/>
          <w:lang w:val="zh-CN"/>
        </w:rPr>
      </w:pPr>
    </w:p>
    <w:p w14:paraId="3C8807C9">
      <w:pPr>
        <w:autoSpaceDE w:val="0"/>
        <w:autoSpaceDN w:val="0"/>
        <w:adjustRightInd w:val="0"/>
        <w:spacing w:line="480" w:lineRule="auto"/>
        <w:rPr>
          <w:rFonts w:cs="宋体" w:asciiTheme="minorEastAsia" w:hAnsiTheme="minorEastAsia"/>
          <w:sz w:val="24"/>
          <w:szCs w:val="24"/>
          <w:lang w:val="zh-CN"/>
        </w:rPr>
      </w:pPr>
    </w:p>
    <w:p w14:paraId="299A123E">
      <w:pPr>
        <w:autoSpaceDE w:val="0"/>
        <w:autoSpaceDN w:val="0"/>
        <w:adjustRightInd w:val="0"/>
        <w:spacing w:line="480" w:lineRule="auto"/>
        <w:rPr>
          <w:rFonts w:cs="宋体" w:asciiTheme="minorEastAsia" w:hAnsiTheme="minorEastAsia"/>
          <w:sz w:val="24"/>
          <w:szCs w:val="24"/>
          <w:lang w:val="zh-CN"/>
        </w:rPr>
      </w:pPr>
    </w:p>
    <w:p w14:paraId="3EE77222">
      <w:pPr>
        <w:autoSpaceDE w:val="0"/>
        <w:autoSpaceDN w:val="0"/>
        <w:adjustRightInd w:val="0"/>
        <w:spacing w:line="480" w:lineRule="auto"/>
        <w:rPr>
          <w:rFonts w:cs="宋体" w:asciiTheme="minorEastAsia" w:hAnsiTheme="minorEastAsia"/>
          <w:sz w:val="24"/>
          <w:szCs w:val="24"/>
          <w:lang w:val="zh-CN"/>
        </w:rPr>
      </w:pPr>
    </w:p>
    <w:p w14:paraId="1DDAD527">
      <w:pPr>
        <w:autoSpaceDE w:val="0"/>
        <w:autoSpaceDN w:val="0"/>
        <w:adjustRightInd w:val="0"/>
        <w:spacing w:line="480" w:lineRule="auto"/>
        <w:rPr>
          <w:rFonts w:cs="宋体" w:asciiTheme="minorEastAsia" w:hAnsiTheme="minorEastAsia"/>
          <w:sz w:val="24"/>
          <w:szCs w:val="24"/>
          <w:lang w:val="zh-CN"/>
        </w:rPr>
      </w:pPr>
    </w:p>
    <w:p w14:paraId="5E90E4E2">
      <w:pPr>
        <w:autoSpaceDE w:val="0"/>
        <w:autoSpaceDN w:val="0"/>
        <w:adjustRightInd w:val="0"/>
        <w:spacing w:line="480" w:lineRule="auto"/>
        <w:rPr>
          <w:rFonts w:cs="宋体" w:asciiTheme="minorEastAsia" w:hAnsiTheme="minorEastAsia"/>
          <w:sz w:val="24"/>
          <w:szCs w:val="24"/>
          <w:lang w:val="zh-CN"/>
        </w:rPr>
      </w:pPr>
    </w:p>
    <w:p w14:paraId="0290392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4.2 技术规格偏离表</w:t>
      </w:r>
    </w:p>
    <w:p w14:paraId="6EEBC25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210C2F1">
      <w:pPr>
        <w:autoSpaceDE w:val="0"/>
        <w:autoSpaceDN w:val="0"/>
        <w:adjustRightInd w:val="0"/>
        <w:spacing w:line="360" w:lineRule="auto"/>
        <w:outlineLvl w:val="3"/>
        <w:rPr>
          <w:rFonts w:asciiTheme="minorEastAsia" w:hAnsiTheme="minorEastAsia"/>
          <w:szCs w:val="21"/>
        </w:rPr>
      </w:pPr>
      <w:r>
        <w:rPr>
          <w:rFonts w:hint="eastAsia" w:asciiTheme="minorEastAsia" w:hAnsiTheme="minorEastAsia"/>
          <w:szCs w:val="21"/>
        </w:rPr>
        <w:t xml:space="preserve">项目名称：   </w:t>
      </w:r>
    </w:p>
    <w:p w14:paraId="0D9DB1DF">
      <w:pPr>
        <w:autoSpaceDE w:val="0"/>
        <w:autoSpaceDN w:val="0"/>
        <w:adjustRightInd w:val="0"/>
        <w:spacing w:line="360" w:lineRule="auto"/>
        <w:outlineLvl w:val="9"/>
        <w:rPr>
          <w:rFonts w:hAnsi="宋体" w:eastAsia="宋体"/>
          <w:b/>
          <w:snapToGrid w:val="0"/>
          <w:kern w:val="0"/>
          <w:szCs w:val="21"/>
        </w:rPr>
      </w:pP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6A102BD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6648E4">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60EC6E">
            <w:pPr>
              <w:pStyle w:val="7"/>
              <w:jc w:val="center"/>
              <w:rPr>
                <w:rFonts w:ascii="宋体" w:hAnsi="宋体" w:eastAsia="宋体" w:cs="宋体"/>
                <w:b/>
                <w:bCs/>
                <w:sz w:val="21"/>
                <w:szCs w:val="21"/>
              </w:rPr>
            </w:pPr>
            <w:r>
              <w:rPr>
                <w:rFonts w:hint="eastAsia" w:ascii="宋体" w:hAnsi="宋体" w:eastAsia="宋体" w:cs="宋体"/>
                <w:b/>
                <w:bCs/>
                <w:sz w:val="21"/>
                <w:szCs w:val="21"/>
              </w:rPr>
              <w:t>货物服务</w:t>
            </w:r>
          </w:p>
          <w:p w14:paraId="2CC3CFE3">
            <w:pPr>
              <w:pStyle w:val="7"/>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8A3F82">
            <w:pPr>
              <w:pStyle w:val="7"/>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076F95">
            <w:pPr>
              <w:pStyle w:val="7"/>
              <w:jc w:val="center"/>
              <w:rPr>
                <w:rFonts w:ascii="宋体" w:hAnsi="宋体" w:eastAsia="宋体" w:cs="宋体"/>
                <w:b/>
                <w:bCs/>
                <w:sz w:val="21"/>
                <w:szCs w:val="21"/>
              </w:rPr>
            </w:pPr>
            <w:r>
              <w:rPr>
                <w:rFonts w:hint="eastAsia" w:ascii="宋体" w:hAnsi="宋体" w:eastAsia="宋体" w:cs="宋体"/>
                <w:b/>
                <w:bCs/>
                <w:sz w:val="21"/>
                <w:szCs w:val="21"/>
              </w:rPr>
              <w:t>招标文件</w:t>
            </w:r>
          </w:p>
          <w:p w14:paraId="514B4503">
            <w:pPr>
              <w:pStyle w:val="7"/>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88AF13">
            <w:pPr>
              <w:pStyle w:val="7"/>
              <w:jc w:val="center"/>
              <w:rPr>
                <w:rFonts w:ascii="宋体" w:hAnsi="宋体" w:eastAsia="宋体" w:cs="宋体"/>
                <w:b/>
                <w:bCs/>
                <w:sz w:val="21"/>
                <w:szCs w:val="21"/>
              </w:rPr>
            </w:pPr>
            <w:r>
              <w:rPr>
                <w:rFonts w:hint="eastAsia" w:ascii="宋体" w:hAnsi="宋体" w:eastAsia="宋体" w:cs="宋体"/>
                <w:b/>
                <w:bCs/>
                <w:sz w:val="21"/>
                <w:szCs w:val="21"/>
              </w:rPr>
              <w:t>投标技术</w:t>
            </w:r>
          </w:p>
          <w:p w14:paraId="5C9460A2">
            <w:pPr>
              <w:pStyle w:val="7"/>
              <w:jc w:val="center"/>
              <w:rPr>
                <w:rFonts w:ascii="宋体" w:hAnsi="宋体" w:eastAsia="宋体" w:cs="宋体"/>
                <w:b/>
                <w:bCs/>
                <w:sz w:val="21"/>
                <w:szCs w:val="21"/>
              </w:rPr>
            </w:pPr>
            <w:r>
              <w:rPr>
                <w:rFonts w:hint="eastAsia" w:ascii="宋体" w:hAnsi="宋体" w:eastAsia="宋体" w:cs="宋体"/>
                <w:b/>
                <w:bCs/>
                <w:sz w:val="21"/>
                <w:szCs w:val="21"/>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094EDD">
            <w:pPr>
              <w:pStyle w:val="7"/>
              <w:jc w:val="center"/>
              <w:rPr>
                <w:rFonts w:ascii="宋体" w:hAnsi="宋体" w:eastAsia="宋体" w:cs="宋体"/>
                <w:b/>
                <w:bCs/>
                <w:sz w:val="21"/>
                <w:szCs w:val="21"/>
              </w:rPr>
            </w:pPr>
            <w:r>
              <w:rPr>
                <w:rFonts w:hint="eastAsia" w:ascii="宋体" w:hAnsi="宋体" w:eastAsia="宋体" w:cs="宋体"/>
                <w:b/>
                <w:bCs/>
                <w:sz w:val="21"/>
                <w:szCs w:val="21"/>
              </w:rPr>
              <w:t>偏离</w:t>
            </w:r>
          </w:p>
          <w:p w14:paraId="3EFDA704">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53B811">
            <w:pPr>
              <w:pStyle w:val="7"/>
              <w:jc w:val="center"/>
              <w:rPr>
                <w:rFonts w:ascii="宋体" w:hAnsi="宋体" w:eastAsia="宋体" w:cs="宋体"/>
                <w:b/>
                <w:bCs/>
                <w:sz w:val="21"/>
                <w:szCs w:val="21"/>
              </w:rPr>
            </w:pPr>
            <w:r>
              <w:rPr>
                <w:rFonts w:hint="eastAsia" w:ascii="宋体" w:hAnsi="宋体" w:eastAsia="宋体" w:cs="宋体"/>
                <w:b/>
                <w:bCs/>
                <w:sz w:val="21"/>
                <w:szCs w:val="21"/>
              </w:rPr>
              <w:t>偏离内容</w:t>
            </w:r>
          </w:p>
          <w:p w14:paraId="1BC80BEA">
            <w:pPr>
              <w:pStyle w:val="7"/>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2A6EA2E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491CA7E">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74DC4D8E">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4B7D7C7">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4D60EADF">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929F8FC">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23EB4C2">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6CAAFFD9">
            <w:pPr>
              <w:autoSpaceDE w:val="0"/>
              <w:autoSpaceDN w:val="0"/>
              <w:adjustRightInd w:val="0"/>
              <w:spacing w:line="480" w:lineRule="exact"/>
              <w:jc w:val="center"/>
              <w:rPr>
                <w:rFonts w:asciiTheme="minorEastAsia" w:hAnsiTheme="minorEastAsia"/>
                <w:b/>
                <w:bCs/>
                <w:szCs w:val="21"/>
              </w:rPr>
            </w:pPr>
          </w:p>
        </w:tc>
      </w:tr>
      <w:tr w14:paraId="703C627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4E48E4F">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2</w:t>
            </w:r>
          </w:p>
        </w:tc>
        <w:tc>
          <w:tcPr>
            <w:tcW w:w="1418" w:type="dxa"/>
            <w:tcBorders>
              <w:top w:val="single" w:color="auto" w:sz="6" w:space="0"/>
              <w:left w:val="single" w:color="auto" w:sz="6" w:space="0"/>
              <w:bottom w:val="single" w:color="auto" w:sz="6" w:space="0"/>
              <w:right w:val="single" w:color="auto" w:sz="6" w:space="0"/>
            </w:tcBorders>
          </w:tcPr>
          <w:p w14:paraId="7AFD065D">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C392E9D">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F15E2A6">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2FA51338">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63003D4B">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922EED8">
            <w:pPr>
              <w:autoSpaceDE w:val="0"/>
              <w:autoSpaceDN w:val="0"/>
              <w:adjustRightInd w:val="0"/>
              <w:spacing w:line="480" w:lineRule="exact"/>
              <w:jc w:val="center"/>
              <w:rPr>
                <w:rFonts w:asciiTheme="minorEastAsia" w:hAnsiTheme="minorEastAsia"/>
                <w:b/>
                <w:bCs/>
                <w:szCs w:val="21"/>
              </w:rPr>
            </w:pPr>
          </w:p>
        </w:tc>
      </w:tr>
      <w:tr w14:paraId="4BC8A05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48216F1">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4D1A1DD3">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32FC11B">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56DD9D9">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EE392B9">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E94CB5D">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2BC924E">
            <w:pPr>
              <w:autoSpaceDE w:val="0"/>
              <w:autoSpaceDN w:val="0"/>
              <w:adjustRightInd w:val="0"/>
              <w:spacing w:line="480" w:lineRule="exact"/>
              <w:jc w:val="center"/>
              <w:rPr>
                <w:rFonts w:asciiTheme="minorEastAsia" w:hAnsiTheme="minorEastAsia"/>
                <w:b/>
                <w:bCs/>
                <w:szCs w:val="21"/>
              </w:rPr>
            </w:pPr>
          </w:p>
        </w:tc>
      </w:tr>
    </w:tbl>
    <w:p w14:paraId="355428C7">
      <w:pPr>
        <w:autoSpaceDE w:val="0"/>
        <w:autoSpaceDN w:val="0"/>
        <w:adjustRightInd w:val="0"/>
        <w:spacing w:line="480" w:lineRule="auto"/>
        <w:rPr>
          <w:rFonts w:cs="宋体" w:asciiTheme="minorEastAsia" w:hAnsiTheme="minorEastAsia"/>
          <w:szCs w:val="21"/>
          <w:lang w:val="zh-CN"/>
        </w:rPr>
      </w:pPr>
    </w:p>
    <w:p w14:paraId="264685D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683335CC">
      <w:pPr>
        <w:autoSpaceDE w:val="0"/>
        <w:autoSpaceDN w:val="0"/>
        <w:adjustRightInd w:val="0"/>
        <w:spacing w:line="480" w:lineRule="auto"/>
        <w:rPr>
          <w:rFonts w:cs="宋体" w:asciiTheme="minorEastAsia" w:hAnsiTheme="minorEastAsia"/>
          <w:szCs w:val="21"/>
          <w:lang w:val="zh-CN"/>
        </w:rPr>
      </w:pPr>
    </w:p>
    <w:p w14:paraId="3EB8B48C">
      <w:pPr>
        <w:autoSpaceDE w:val="0"/>
        <w:autoSpaceDN w:val="0"/>
        <w:adjustRightInd w:val="0"/>
        <w:spacing w:line="480" w:lineRule="auto"/>
        <w:rPr>
          <w:rFonts w:cs="宋体" w:asciiTheme="minorEastAsia" w:hAnsiTheme="minorEastAsia"/>
          <w:szCs w:val="21"/>
          <w:lang w:val="zh-CN"/>
        </w:rPr>
      </w:pPr>
    </w:p>
    <w:p w14:paraId="6D4AC864">
      <w:pPr>
        <w:autoSpaceDE w:val="0"/>
        <w:autoSpaceDN w:val="0"/>
        <w:adjustRightInd w:val="0"/>
        <w:spacing w:line="360" w:lineRule="auto"/>
        <w:jc w:val="center"/>
        <w:outlineLvl w:val="9"/>
        <w:rPr>
          <w:rFonts w:ascii="宋体" w:hAnsi="宋体"/>
          <w:b/>
          <w:bCs/>
          <w:sz w:val="24"/>
          <w:szCs w:val="24"/>
        </w:rPr>
      </w:pPr>
    </w:p>
    <w:p w14:paraId="12ECC9A4">
      <w:pPr>
        <w:autoSpaceDE w:val="0"/>
        <w:autoSpaceDN w:val="0"/>
        <w:adjustRightInd w:val="0"/>
        <w:spacing w:line="360" w:lineRule="auto"/>
        <w:jc w:val="center"/>
        <w:outlineLvl w:val="9"/>
        <w:rPr>
          <w:rFonts w:ascii="宋体" w:hAnsi="宋体"/>
          <w:b/>
          <w:bCs/>
          <w:sz w:val="24"/>
          <w:szCs w:val="24"/>
        </w:rPr>
      </w:pPr>
    </w:p>
    <w:p w14:paraId="7D52F75D">
      <w:pPr>
        <w:autoSpaceDE w:val="0"/>
        <w:autoSpaceDN w:val="0"/>
        <w:adjustRightInd w:val="0"/>
        <w:spacing w:line="360" w:lineRule="auto"/>
        <w:jc w:val="center"/>
        <w:outlineLvl w:val="9"/>
        <w:rPr>
          <w:rFonts w:ascii="宋体" w:hAnsi="宋体"/>
          <w:b/>
          <w:bCs/>
          <w:sz w:val="24"/>
          <w:szCs w:val="24"/>
        </w:rPr>
      </w:pPr>
    </w:p>
    <w:p w14:paraId="782525F7">
      <w:pPr>
        <w:autoSpaceDE w:val="0"/>
        <w:autoSpaceDN w:val="0"/>
        <w:adjustRightInd w:val="0"/>
        <w:spacing w:line="360" w:lineRule="auto"/>
        <w:jc w:val="center"/>
        <w:outlineLvl w:val="9"/>
        <w:rPr>
          <w:rFonts w:ascii="宋体" w:hAnsi="宋体"/>
          <w:b/>
          <w:bCs/>
          <w:sz w:val="24"/>
          <w:szCs w:val="24"/>
        </w:rPr>
      </w:pPr>
    </w:p>
    <w:p w14:paraId="471B91C1">
      <w:pPr>
        <w:autoSpaceDE w:val="0"/>
        <w:autoSpaceDN w:val="0"/>
        <w:adjustRightInd w:val="0"/>
        <w:spacing w:line="360" w:lineRule="auto"/>
        <w:jc w:val="center"/>
        <w:outlineLvl w:val="9"/>
        <w:rPr>
          <w:rFonts w:ascii="宋体" w:hAnsi="宋体"/>
          <w:b/>
          <w:bCs/>
          <w:sz w:val="24"/>
          <w:szCs w:val="24"/>
        </w:rPr>
      </w:pPr>
    </w:p>
    <w:p w14:paraId="6F3FD499">
      <w:pPr>
        <w:autoSpaceDE w:val="0"/>
        <w:autoSpaceDN w:val="0"/>
        <w:adjustRightInd w:val="0"/>
        <w:spacing w:line="360" w:lineRule="auto"/>
        <w:jc w:val="center"/>
        <w:outlineLvl w:val="9"/>
        <w:rPr>
          <w:rFonts w:ascii="宋体" w:hAnsi="宋体"/>
          <w:b/>
          <w:bCs/>
          <w:sz w:val="24"/>
          <w:szCs w:val="24"/>
        </w:rPr>
      </w:pPr>
    </w:p>
    <w:p w14:paraId="32BE9D79">
      <w:pPr>
        <w:autoSpaceDE w:val="0"/>
        <w:autoSpaceDN w:val="0"/>
        <w:adjustRightInd w:val="0"/>
        <w:spacing w:line="360" w:lineRule="auto"/>
        <w:jc w:val="center"/>
        <w:outlineLvl w:val="9"/>
        <w:rPr>
          <w:rFonts w:ascii="宋体" w:hAnsi="宋体"/>
          <w:b/>
          <w:bCs/>
          <w:sz w:val="24"/>
          <w:szCs w:val="24"/>
        </w:rPr>
      </w:pPr>
    </w:p>
    <w:p w14:paraId="68B4EB3F">
      <w:pPr>
        <w:autoSpaceDE w:val="0"/>
        <w:autoSpaceDN w:val="0"/>
        <w:adjustRightInd w:val="0"/>
        <w:spacing w:line="360" w:lineRule="auto"/>
        <w:jc w:val="center"/>
        <w:outlineLvl w:val="9"/>
        <w:rPr>
          <w:rFonts w:ascii="宋体" w:hAnsi="宋体"/>
          <w:b/>
          <w:bCs/>
          <w:sz w:val="24"/>
          <w:szCs w:val="24"/>
        </w:rPr>
      </w:pPr>
    </w:p>
    <w:p w14:paraId="38F1356D">
      <w:pPr>
        <w:autoSpaceDE w:val="0"/>
        <w:autoSpaceDN w:val="0"/>
        <w:adjustRightInd w:val="0"/>
        <w:spacing w:line="360" w:lineRule="auto"/>
        <w:jc w:val="center"/>
        <w:outlineLvl w:val="9"/>
        <w:rPr>
          <w:rFonts w:ascii="宋体" w:hAnsi="宋体"/>
          <w:b/>
          <w:bCs/>
          <w:sz w:val="24"/>
          <w:szCs w:val="24"/>
        </w:rPr>
      </w:pPr>
    </w:p>
    <w:p w14:paraId="5E01DF7F">
      <w:pPr>
        <w:autoSpaceDE w:val="0"/>
        <w:autoSpaceDN w:val="0"/>
        <w:adjustRightInd w:val="0"/>
        <w:spacing w:line="360" w:lineRule="auto"/>
        <w:jc w:val="center"/>
        <w:outlineLvl w:val="9"/>
        <w:rPr>
          <w:rFonts w:ascii="宋体" w:hAnsi="宋体"/>
          <w:b/>
          <w:bCs/>
          <w:sz w:val="24"/>
          <w:szCs w:val="24"/>
        </w:rPr>
      </w:pPr>
    </w:p>
    <w:p w14:paraId="26B4A661">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4.3 技术方案（实施方案）</w:t>
      </w:r>
    </w:p>
    <w:p w14:paraId="067ABBAB">
      <w:pPr>
        <w:snapToGrid w:val="0"/>
        <w:spacing w:line="360" w:lineRule="auto"/>
        <w:jc w:val="center"/>
        <w:rPr>
          <w:rFonts w:hAnsi="宋体" w:eastAsia="宋体"/>
          <w:b/>
          <w:snapToGrid w:val="0"/>
          <w:kern w:val="0"/>
          <w:sz w:val="36"/>
          <w:szCs w:val="36"/>
        </w:rPr>
      </w:pPr>
    </w:p>
    <w:p w14:paraId="082231BD">
      <w:pPr>
        <w:snapToGrid w:val="0"/>
        <w:spacing w:line="360" w:lineRule="auto"/>
        <w:jc w:val="center"/>
        <w:rPr>
          <w:rFonts w:hAnsi="宋体" w:eastAsia="宋体"/>
          <w:b/>
          <w:snapToGrid w:val="0"/>
          <w:kern w:val="0"/>
          <w:sz w:val="36"/>
          <w:szCs w:val="36"/>
        </w:rPr>
      </w:pPr>
    </w:p>
    <w:p w14:paraId="1D5063B8">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（供应商根据招标文件要求自行编制）</w:t>
      </w:r>
    </w:p>
    <w:p w14:paraId="12B3D930">
      <w:pPr>
        <w:snapToGrid w:val="0"/>
        <w:spacing w:line="360" w:lineRule="auto"/>
        <w:jc w:val="center"/>
        <w:rPr>
          <w:rFonts w:hAnsi="宋体" w:eastAsia="宋体"/>
          <w:b/>
          <w:snapToGrid w:val="0"/>
          <w:kern w:val="0"/>
          <w:sz w:val="36"/>
          <w:szCs w:val="36"/>
        </w:rPr>
      </w:pPr>
    </w:p>
    <w:p w14:paraId="3FC06306">
      <w:pPr>
        <w:snapToGrid w:val="0"/>
        <w:spacing w:line="360" w:lineRule="auto"/>
        <w:jc w:val="center"/>
        <w:rPr>
          <w:rFonts w:hAnsi="宋体" w:eastAsia="宋体"/>
          <w:b/>
          <w:snapToGrid w:val="0"/>
          <w:kern w:val="0"/>
          <w:sz w:val="36"/>
          <w:szCs w:val="36"/>
        </w:rPr>
      </w:pPr>
    </w:p>
    <w:p w14:paraId="418FCC1C">
      <w:pPr>
        <w:snapToGrid w:val="0"/>
        <w:spacing w:line="360" w:lineRule="auto"/>
        <w:jc w:val="center"/>
        <w:rPr>
          <w:rFonts w:hAnsi="宋体" w:eastAsia="宋体"/>
          <w:b/>
          <w:snapToGrid w:val="0"/>
          <w:kern w:val="0"/>
          <w:sz w:val="36"/>
          <w:szCs w:val="36"/>
        </w:rPr>
      </w:pPr>
    </w:p>
    <w:p w14:paraId="56EE2D98">
      <w:pPr>
        <w:snapToGrid w:val="0"/>
        <w:spacing w:line="360" w:lineRule="auto"/>
        <w:jc w:val="center"/>
        <w:rPr>
          <w:rFonts w:hAnsi="宋体" w:eastAsia="宋体"/>
          <w:b/>
          <w:snapToGrid w:val="0"/>
          <w:kern w:val="0"/>
          <w:sz w:val="36"/>
          <w:szCs w:val="36"/>
        </w:rPr>
      </w:pPr>
    </w:p>
    <w:p w14:paraId="442995E9">
      <w:pPr>
        <w:snapToGrid w:val="0"/>
        <w:spacing w:line="360" w:lineRule="auto"/>
        <w:jc w:val="center"/>
        <w:rPr>
          <w:rFonts w:hAnsi="宋体" w:eastAsia="宋体"/>
          <w:b/>
          <w:snapToGrid w:val="0"/>
          <w:kern w:val="0"/>
          <w:sz w:val="36"/>
          <w:szCs w:val="36"/>
        </w:rPr>
      </w:pPr>
    </w:p>
    <w:p w14:paraId="2515B272">
      <w:pPr>
        <w:snapToGrid w:val="0"/>
        <w:spacing w:line="360" w:lineRule="auto"/>
        <w:jc w:val="center"/>
        <w:rPr>
          <w:rFonts w:hAnsi="宋体" w:eastAsia="宋体"/>
          <w:b/>
          <w:snapToGrid w:val="0"/>
          <w:kern w:val="0"/>
          <w:sz w:val="36"/>
          <w:szCs w:val="36"/>
        </w:rPr>
      </w:pPr>
    </w:p>
    <w:p w14:paraId="6226330A">
      <w:pPr>
        <w:snapToGrid w:val="0"/>
        <w:spacing w:line="360" w:lineRule="auto"/>
        <w:jc w:val="center"/>
        <w:rPr>
          <w:rFonts w:hAnsi="宋体" w:eastAsia="宋体"/>
          <w:b/>
          <w:snapToGrid w:val="0"/>
          <w:kern w:val="0"/>
          <w:sz w:val="36"/>
          <w:szCs w:val="36"/>
        </w:rPr>
      </w:pPr>
    </w:p>
    <w:p w14:paraId="4A30A61C">
      <w:pPr>
        <w:snapToGrid w:val="0"/>
        <w:spacing w:line="360" w:lineRule="auto"/>
        <w:jc w:val="center"/>
        <w:rPr>
          <w:rFonts w:hAnsi="宋体" w:eastAsia="宋体"/>
          <w:b/>
          <w:snapToGrid w:val="0"/>
          <w:kern w:val="0"/>
          <w:sz w:val="36"/>
          <w:szCs w:val="36"/>
        </w:rPr>
      </w:pPr>
    </w:p>
    <w:p w14:paraId="030E435B">
      <w:pPr>
        <w:snapToGrid w:val="0"/>
        <w:spacing w:line="360" w:lineRule="auto"/>
        <w:jc w:val="center"/>
        <w:rPr>
          <w:rFonts w:hAnsi="宋体" w:eastAsia="宋体"/>
          <w:b/>
          <w:snapToGrid w:val="0"/>
          <w:kern w:val="0"/>
          <w:sz w:val="36"/>
          <w:szCs w:val="36"/>
        </w:rPr>
      </w:pPr>
    </w:p>
    <w:p w14:paraId="3223C9E8">
      <w:pPr>
        <w:snapToGrid w:val="0"/>
        <w:spacing w:line="360" w:lineRule="auto"/>
        <w:jc w:val="center"/>
        <w:rPr>
          <w:rFonts w:hAnsi="宋体" w:eastAsia="宋体"/>
          <w:b/>
          <w:snapToGrid w:val="0"/>
          <w:kern w:val="0"/>
          <w:sz w:val="36"/>
          <w:szCs w:val="36"/>
        </w:rPr>
      </w:pPr>
    </w:p>
    <w:p w14:paraId="01DBA75D">
      <w:pPr>
        <w:snapToGrid w:val="0"/>
        <w:spacing w:line="360" w:lineRule="auto"/>
        <w:jc w:val="center"/>
        <w:rPr>
          <w:rFonts w:hAnsi="宋体" w:eastAsia="宋体"/>
          <w:b/>
          <w:snapToGrid w:val="0"/>
          <w:kern w:val="0"/>
          <w:sz w:val="36"/>
          <w:szCs w:val="36"/>
        </w:rPr>
      </w:pPr>
    </w:p>
    <w:p w14:paraId="404530B1">
      <w:pPr>
        <w:snapToGrid w:val="0"/>
        <w:spacing w:line="360" w:lineRule="auto"/>
        <w:jc w:val="center"/>
        <w:rPr>
          <w:rFonts w:hAnsi="宋体" w:eastAsia="宋体"/>
          <w:b/>
          <w:snapToGrid w:val="0"/>
          <w:kern w:val="0"/>
          <w:sz w:val="36"/>
          <w:szCs w:val="36"/>
        </w:rPr>
      </w:pPr>
    </w:p>
    <w:p w14:paraId="4C47E94B">
      <w:pPr>
        <w:snapToGrid w:val="0"/>
        <w:spacing w:line="360" w:lineRule="auto"/>
        <w:jc w:val="center"/>
        <w:rPr>
          <w:rFonts w:hAnsi="宋体" w:eastAsia="宋体"/>
          <w:b/>
          <w:snapToGrid w:val="0"/>
          <w:kern w:val="0"/>
          <w:sz w:val="36"/>
          <w:szCs w:val="36"/>
        </w:rPr>
      </w:pPr>
    </w:p>
    <w:p w14:paraId="51ABFBFF">
      <w:pPr>
        <w:snapToGrid w:val="0"/>
        <w:spacing w:line="360" w:lineRule="auto"/>
        <w:jc w:val="center"/>
        <w:rPr>
          <w:rFonts w:hAnsi="宋体" w:eastAsia="宋体"/>
          <w:b/>
          <w:snapToGrid w:val="0"/>
          <w:kern w:val="0"/>
          <w:sz w:val="36"/>
          <w:szCs w:val="36"/>
        </w:rPr>
      </w:pPr>
    </w:p>
    <w:p w14:paraId="2BB1BFC8">
      <w:pPr>
        <w:snapToGrid w:val="0"/>
        <w:spacing w:line="360" w:lineRule="auto"/>
        <w:jc w:val="center"/>
        <w:rPr>
          <w:rFonts w:hAnsi="宋体" w:eastAsia="宋体"/>
          <w:b/>
          <w:snapToGrid w:val="0"/>
          <w:kern w:val="0"/>
          <w:sz w:val="36"/>
          <w:szCs w:val="36"/>
        </w:rPr>
      </w:pPr>
    </w:p>
    <w:p w14:paraId="4143322A">
      <w:pPr>
        <w:snapToGrid w:val="0"/>
        <w:spacing w:line="360" w:lineRule="auto"/>
        <w:jc w:val="center"/>
        <w:rPr>
          <w:rFonts w:hAnsi="宋体" w:eastAsia="宋体"/>
          <w:b/>
          <w:snapToGrid w:val="0"/>
          <w:kern w:val="0"/>
          <w:sz w:val="36"/>
          <w:szCs w:val="36"/>
        </w:rPr>
      </w:pPr>
    </w:p>
    <w:p w14:paraId="6B8F559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4.4 业绩情况表</w:t>
      </w:r>
    </w:p>
    <w:p w14:paraId="3A1B1957">
      <w:pPr>
        <w:autoSpaceDE w:val="0"/>
        <w:autoSpaceDN w:val="0"/>
        <w:adjustRightInd w:val="0"/>
        <w:spacing w:line="360" w:lineRule="auto"/>
        <w:jc w:val="center"/>
        <w:outlineLvl w:val="9"/>
        <w:rPr>
          <w:rFonts w:ascii="宋体" w:hAnsi="宋体"/>
          <w:b/>
          <w:bCs/>
          <w:sz w:val="28"/>
          <w:szCs w:val="28"/>
        </w:rPr>
      </w:pPr>
    </w:p>
    <w:p w14:paraId="2F83D133">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2B5DAC56">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7ACB1B18">
      <w:pPr>
        <w:snapToGrid w:val="0"/>
        <w:spacing w:line="360" w:lineRule="auto"/>
        <w:rPr>
          <w:rFonts w:hAnsi="宋体" w:eastAsia="宋体"/>
          <w:b/>
          <w:snapToGrid w:val="0"/>
          <w:kern w:val="0"/>
          <w:szCs w:val="21"/>
        </w:rPr>
      </w:pPr>
    </w:p>
    <w:tbl>
      <w:tblPr>
        <w:tblStyle w:val="2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729F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52486A96">
            <w:pPr>
              <w:pStyle w:val="7"/>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630BBB1D">
            <w:pPr>
              <w:pStyle w:val="7"/>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6A0E02DD">
            <w:pPr>
              <w:pStyle w:val="7"/>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7FF2A296">
            <w:pPr>
              <w:pStyle w:val="7"/>
              <w:jc w:val="center"/>
              <w:rPr>
                <w:rFonts w:ascii="宋体" w:hAnsi="宋体" w:eastAsia="宋体" w:cs="宋体"/>
                <w:b/>
                <w:bCs/>
                <w:sz w:val="21"/>
                <w:szCs w:val="21"/>
              </w:rPr>
            </w:pPr>
            <w:r>
              <w:rPr>
                <w:rFonts w:hint="eastAsia" w:ascii="宋体" w:hAnsi="宋体" w:eastAsia="宋体" w:cs="宋体"/>
                <w:b/>
                <w:bCs/>
                <w:sz w:val="21"/>
                <w:szCs w:val="21"/>
              </w:rPr>
              <w:t>合同金额</w:t>
            </w:r>
          </w:p>
          <w:p w14:paraId="1E2FFA9B">
            <w:pPr>
              <w:pStyle w:val="7"/>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2CEA7256">
            <w:pPr>
              <w:pStyle w:val="7"/>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4CC2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F01C23">
            <w:pPr>
              <w:pStyle w:val="7"/>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3D298299">
            <w:pPr>
              <w:pStyle w:val="7"/>
              <w:spacing w:line="360" w:lineRule="auto"/>
              <w:rPr>
                <w:rFonts w:ascii="宋体" w:hAnsi="宋体" w:eastAsia="宋体" w:cs="Times New Roman"/>
                <w:sz w:val="21"/>
                <w:szCs w:val="21"/>
              </w:rPr>
            </w:pPr>
          </w:p>
        </w:tc>
        <w:tc>
          <w:tcPr>
            <w:tcW w:w="3579" w:type="dxa"/>
            <w:vAlign w:val="center"/>
          </w:tcPr>
          <w:p w14:paraId="6BE38495">
            <w:pPr>
              <w:pStyle w:val="7"/>
              <w:spacing w:line="360" w:lineRule="auto"/>
              <w:rPr>
                <w:rFonts w:ascii="宋体" w:hAnsi="宋体" w:eastAsia="宋体" w:cs="Times New Roman"/>
                <w:sz w:val="21"/>
                <w:szCs w:val="21"/>
              </w:rPr>
            </w:pPr>
          </w:p>
        </w:tc>
        <w:tc>
          <w:tcPr>
            <w:tcW w:w="1440" w:type="dxa"/>
            <w:vAlign w:val="center"/>
          </w:tcPr>
          <w:p w14:paraId="587EAB21">
            <w:pPr>
              <w:pStyle w:val="7"/>
              <w:spacing w:line="360" w:lineRule="auto"/>
              <w:rPr>
                <w:rFonts w:ascii="宋体" w:hAnsi="宋体" w:eastAsia="宋体" w:cs="Times New Roman"/>
                <w:sz w:val="21"/>
                <w:szCs w:val="21"/>
              </w:rPr>
            </w:pPr>
          </w:p>
        </w:tc>
        <w:tc>
          <w:tcPr>
            <w:tcW w:w="1706" w:type="dxa"/>
            <w:vAlign w:val="center"/>
          </w:tcPr>
          <w:p w14:paraId="22315D90">
            <w:pPr>
              <w:pStyle w:val="7"/>
              <w:spacing w:line="360" w:lineRule="auto"/>
              <w:rPr>
                <w:rFonts w:ascii="宋体" w:hAnsi="宋体" w:eastAsia="宋体" w:cs="Times New Roman"/>
                <w:sz w:val="21"/>
                <w:szCs w:val="21"/>
              </w:rPr>
            </w:pPr>
          </w:p>
        </w:tc>
      </w:tr>
      <w:tr w14:paraId="0235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658EC1F">
            <w:pPr>
              <w:pStyle w:val="7"/>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EDDFD82">
            <w:pPr>
              <w:pStyle w:val="7"/>
              <w:spacing w:line="360" w:lineRule="auto"/>
              <w:rPr>
                <w:rFonts w:ascii="宋体" w:hAnsi="宋体" w:eastAsia="宋体" w:cs="Times New Roman"/>
                <w:sz w:val="21"/>
                <w:szCs w:val="21"/>
              </w:rPr>
            </w:pPr>
          </w:p>
        </w:tc>
        <w:tc>
          <w:tcPr>
            <w:tcW w:w="3579" w:type="dxa"/>
            <w:vAlign w:val="center"/>
          </w:tcPr>
          <w:p w14:paraId="19532459">
            <w:pPr>
              <w:pStyle w:val="7"/>
              <w:spacing w:line="360" w:lineRule="auto"/>
              <w:rPr>
                <w:rFonts w:ascii="宋体" w:hAnsi="宋体" w:eastAsia="宋体" w:cs="Times New Roman"/>
                <w:sz w:val="21"/>
                <w:szCs w:val="21"/>
              </w:rPr>
            </w:pPr>
          </w:p>
        </w:tc>
        <w:tc>
          <w:tcPr>
            <w:tcW w:w="1440" w:type="dxa"/>
            <w:vAlign w:val="center"/>
          </w:tcPr>
          <w:p w14:paraId="74A3CD0B">
            <w:pPr>
              <w:pStyle w:val="7"/>
              <w:spacing w:line="360" w:lineRule="auto"/>
              <w:rPr>
                <w:rFonts w:ascii="宋体" w:hAnsi="宋体" w:eastAsia="宋体" w:cs="Times New Roman"/>
                <w:sz w:val="21"/>
                <w:szCs w:val="21"/>
              </w:rPr>
            </w:pPr>
          </w:p>
        </w:tc>
        <w:tc>
          <w:tcPr>
            <w:tcW w:w="1706" w:type="dxa"/>
            <w:vAlign w:val="center"/>
          </w:tcPr>
          <w:p w14:paraId="07BBCB1A">
            <w:pPr>
              <w:pStyle w:val="7"/>
              <w:spacing w:line="360" w:lineRule="auto"/>
              <w:rPr>
                <w:rFonts w:ascii="宋体" w:hAnsi="宋体" w:eastAsia="宋体" w:cs="Times New Roman"/>
                <w:sz w:val="21"/>
                <w:szCs w:val="21"/>
              </w:rPr>
            </w:pPr>
          </w:p>
        </w:tc>
      </w:tr>
      <w:tr w14:paraId="3C89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AC6D5D7">
            <w:pPr>
              <w:pStyle w:val="7"/>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7C8A7012">
            <w:pPr>
              <w:pStyle w:val="7"/>
              <w:spacing w:line="360" w:lineRule="auto"/>
              <w:rPr>
                <w:rFonts w:ascii="宋体" w:hAnsi="宋体" w:eastAsia="宋体" w:cs="Times New Roman"/>
                <w:sz w:val="21"/>
                <w:szCs w:val="21"/>
              </w:rPr>
            </w:pPr>
          </w:p>
        </w:tc>
        <w:tc>
          <w:tcPr>
            <w:tcW w:w="3579" w:type="dxa"/>
            <w:vAlign w:val="center"/>
          </w:tcPr>
          <w:p w14:paraId="609A503B">
            <w:pPr>
              <w:pStyle w:val="7"/>
              <w:spacing w:line="360" w:lineRule="auto"/>
              <w:rPr>
                <w:rFonts w:ascii="宋体" w:hAnsi="宋体" w:eastAsia="宋体" w:cs="Times New Roman"/>
                <w:sz w:val="21"/>
                <w:szCs w:val="21"/>
              </w:rPr>
            </w:pPr>
          </w:p>
        </w:tc>
        <w:tc>
          <w:tcPr>
            <w:tcW w:w="1440" w:type="dxa"/>
            <w:vAlign w:val="center"/>
          </w:tcPr>
          <w:p w14:paraId="1A21A8E6">
            <w:pPr>
              <w:pStyle w:val="7"/>
              <w:spacing w:line="360" w:lineRule="auto"/>
              <w:rPr>
                <w:rFonts w:ascii="宋体" w:hAnsi="宋体" w:eastAsia="宋体" w:cs="Times New Roman"/>
                <w:sz w:val="21"/>
                <w:szCs w:val="21"/>
              </w:rPr>
            </w:pPr>
          </w:p>
        </w:tc>
        <w:tc>
          <w:tcPr>
            <w:tcW w:w="1706" w:type="dxa"/>
            <w:vAlign w:val="center"/>
          </w:tcPr>
          <w:p w14:paraId="1AF7E261">
            <w:pPr>
              <w:pStyle w:val="7"/>
              <w:spacing w:line="360" w:lineRule="auto"/>
              <w:rPr>
                <w:rFonts w:ascii="宋体" w:hAnsi="宋体" w:eastAsia="宋体" w:cs="Times New Roman"/>
                <w:sz w:val="21"/>
                <w:szCs w:val="21"/>
              </w:rPr>
            </w:pPr>
          </w:p>
        </w:tc>
      </w:tr>
      <w:tr w14:paraId="66DF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0BB0111">
            <w:pPr>
              <w:pStyle w:val="7"/>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525457C9">
            <w:pPr>
              <w:rPr>
                <w:rFonts w:ascii="宋体"/>
                <w:szCs w:val="21"/>
              </w:rPr>
            </w:pPr>
          </w:p>
        </w:tc>
        <w:tc>
          <w:tcPr>
            <w:tcW w:w="3579" w:type="dxa"/>
            <w:vAlign w:val="center"/>
          </w:tcPr>
          <w:p w14:paraId="7C4CE398">
            <w:pPr>
              <w:rPr>
                <w:rFonts w:ascii="宋体"/>
                <w:szCs w:val="21"/>
              </w:rPr>
            </w:pPr>
          </w:p>
        </w:tc>
        <w:tc>
          <w:tcPr>
            <w:tcW w:w="1440" w:type="dxa"/>
            <w:vAlign w:val="center"/>
          </w:tcPr>
          <w:p w14:paraId="6C319C0A">
            <w:pPr>
              <w:rPr>
                <w:rFonts w:ascii="宋体"/>
                <w:szCs w:val="21"/>
              </w:rPr>
            </w:pPr>
          </w:p>
        </w:tc>
        <w:tc>
          <w:tcPr>
            <w:tcW w:w="1706" w:type="dxa"/>
            <w:vAlign w:val="center"/>
          </w:tcPr>
          <w:p w14:paraId="7093F2D4">
            <w:pPr>
              <w:rPr>
                <w:rFonts w:ascii="宋体"/>
                <w:szCs w:val="21"/>
              </w:rPr>
            </w:pPr>
          </w:p>
        </w:tc>
      </w:tr>
      <w:tr w14:paraId="7CBD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9C49E00">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2A19F9B5">
            <w:pPr>
              <w:rPr>
                <w:rFonts w:ascii="宋体"/>
                <w:szCs w:val="21"/>
              </w:rPr>
            </w:pPr>
          </w:p>
        </w:tc>
        <w:tc>
          <w:tcPr>
            <w:tcW w:w="3579" w:type="dxa"/>
            <w:vAlign w:val="center"/>
          </w:tcPr>
          <w:p w14:paraId="40D0F761">
            <w:pPr>
              <w:rPr>
                <w:rFonts w:ascii="宋体"/>
                <w:szCs w:val="21"/>
              </w:rPr>
            </w:pPr>
          </w:p>
        </w:tc>
        <w:tc>
          <w:tcPr>
            <w:tcW w:w="1440" w:type="dxa"/>
            <w:vAlign w:val="center"/>
          </w:tcPr>
          <w:p w14:paraId="28C2B5A7">
            <w:pPr>
              <w:rPr>
                <w:rFonts w:ascii="宋体"/>
                <w:szCs w:val="21"/>
              </w:rPr>
            </w:pPr>
          </w:p>
        </w:tc>
        <w:tc>
          <w:tcPr>
            <w:tcW w:w="1706" w:type="dxa"/>
            <w:vAlign w:val="center"/>
          </w:tcPr>
          <w:p w14:paraId="4EE27882">
            <w:pPr>
              <w:rPr>
                <w:rFonts w:ascii="宋体"/>
                <w:szCs w:val="21"/>
              </w:rPr>
            </w:pPr>
          </w:p>
        </w:tc>
      </w:tr>
    </w:tbl>
    <w:p w14:paraId="0E59F462">
      <w:pPr>
        <w:autoSpaceDE w:val="0"/>
        <w:autoSpaceDN w:val="0"/>
        <w:adjustRightInd w:val="0"/>
        <w:spacing w:line="480" w:lineRule="auto"/>
        <w:rPr>
          <w:rFonts w:cs="宋体" w:asciiTheme="minorEastAsia" w:hAnsiTheme="minorEastAsia"/>
          <w:szCs w:val="21"/>
          <w:lang w:val="zh-CN"/>
        </w:rPr>
      </w:pPr>
    </w:p>
    <w:p w14:paraId="30FD867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1F003F7B">
      <w:pPr>
        <w:autoSpaceDE w:val="0"/>
        <w:autoSpaceDN w:val="0"/>
        <w:adjustRightInd w:val="0"/>
        <w:spacing w:line="480" w:lineRule="auto"/>
        <w:rPr>
          <w:rFonts w:cs="宋体" w:asciiTheme="minorEastAsia" w:hAnsiTheme="minorEastAsia"/>
          <w:szCs w:val="21"/>
          <w:lang w:val="zh-CN"/>
        </w:rPr>
      </w:pPr>
    </w:p>
    <w:p w14:paraId="4E5C1EF5">
      <w:pPr>
        <w:autoSpaceDE w:val="0"/>
        <w:autoSpaceDN w:val="0"/>
        <w:adjustRightInd w:val="0"/>
        <w:spacing w:line="480" w:lineRule="auto"/>
        <w:rPr>
          <w:rFonts w:cs="宋体" w:asciiTheme="minorEastAsia" w:hAnsiTheme="minorEastAsia"/>
          <w:sz w:val="24"/>
          <w:szCs w:val="24"/>
          <w:lang w:val="zh-CN"/>
        </w:rPr>
      </w:pPr>
    </w:p>
    <w:p w14:paraId="3CDFD62F">
      <w:pPr>
        <w:autoSpaceDE w:val="0"/>
        <w:autoSpaceDN w:val="0"/>
        <w:adjustRightInd w:val="0"/>
        <w:spacing w:line="360" w:lineRule="auto"/>
        <w:jc w:val="center"/>
        <w:outlineLvl w:val="9"/>
        <w:rPr>
          <w:rFonts w:ascii="宋体" w:hAnsi="宋体"/>
          <w:b/>
          <w:bCs/>
          <w:sz w:val="24"/>
          <w:szCs w:val="24"/>
        </w:rPr>
      </w:pPr>
    </w:p>
    <w:p w14:paraId="7A15D401">
      <w:pPr>
        <w:autoSpaceDE w:val="0"/>
        <w:autoSpaceDN w:val="0"/>
        <w:adjustRightInd w:val="0"/>
        <w:spacing w:line="360" w:lineRule="auto"/>
        <w:jc w:val="center"/>
        <w:outlineLvl w:val="9"/>
        <w:rPr>
          <w:rFonts w:ascii="宋体" w:hAnsi="宋体"/>
          <w:b/>
          <w:bCs/>
          <w:sz w:val="24"/>
          <w:szCs w:val="24"/>
        </w:rPr>
      </w:pPr>
    </w:p>
    <w:p w14:paraId="6FACC35B">
      <w:pPr>
        <w:autoSpaceDE w:val="0"/>
        <w:autoSpaceDN w:val="0"/>
        <w:adjustRightInd w:val="0"/>
        <w:spacing w:line="360" w:lineRule="auto"/>
        <w:jc w:val="center"/>
        <w:outlineLvl w:val="9"/>
        <w:rPr>
          <w:rFonts w:ascii="宋体" w:hAnsi="宋体"/>
          <w:b/>
          <w:bCs/>
          <w:sz w:val="24"/>
          <w:szCs w:val="24"/>
        </w:rPr>
      </w:pPr>
    </w:p>
    <w:p w14:paraId="58E7E367">
      <w:pPr>
        <w:autoSpaceDE w:val="0"/>
        <w:autoSpaceDN w:val="0"/>
        <w:adjustRightInd w:val="0"/>
        <w:spacing w:line="360" w:lineRule="auto"/>
        <w:jc w:val="center"/>
        <w:outlineLvl w:val="9"/>
        <w:rPr>
          <w:rFonts w:ascii="宋体" w:hAnsi="宋体"/>
          <w:b/>
          <w:bCs/>
          <w:sz w:val="24"/>
          <w:szCs w:val="24"/>
        </w:rPr>
      </w:pPr>
    </w:p>
    <w:p w14:paraId="2AA67CED">
      <w:pPr>
        <w:autoSpaceDE w:val="0"/>
        <w:autoSpaceDN w:val="0"/>
        <w:adjustRightInd w:val="0"/>
        <w:spacing w:line="360" w:lineRule="auto"/>
        <w:jc w:val="center"/>
        <w:outlineLvl w:val="9"/>
        <w:rPr>
          <w:rFonts w:ascii="宋体" w:hAnsi="宋体"/>
          <w:b/>
          <w:bCs/>
          <w:sz w:val="24"/>
          <w:szCs w:val="24"/>
        </w:rPr>
      </w:pPr>
    </w:p>
    <w:p w14:paraId="267C2064">
      <w:pPr>
        <w:autoSpaceDE w:val="0"/>
        <w:autoSpaceDN w:val="0"/>
        <w:adjustRightInd w:val="0"/>
        <w:spacing w:line="360" w:lineRule="auto"/>
        <w:jc w:val="center"/>
        <w:outlineLvl w:val="9"/>
        <w:rPr>
          <w:rFonts w:ascii="宋体" w:hAnsi="宋体"/>
          <w:b/>
          <w:bCs/>
          <w:sz w:val="24"/>
          <w:szCs w:val="24"/>
        </w:rPr>
      </w:pPr>
    </w:p>
    <w:p w14:paraId="3A6CAAAB">
      <w:pPr>
        <w:autoSpaceDE w:val="0"/>
        <w:autoSpaceDN w:val="0"/>
        <w:adjustRightInd w:val="0"/>
        <w:spacing w:line="360" w:lineRule="auto"/>
        <w:jc w:val="center"/>
        <w:outlineLvl w:val="9"/>
        <w:rPr>
          <w:rFonts w:ascii="宋体" w:hAnsi="宋体"/>
          <w:b/>
          <w:bCs/>
          <w:sz w:val="24"/>
          <w:szCs w:val="24"/>
        </w:rPr>
      </w:pPr>
    </w:p>
    <w:p w14:paraId="77DBD628">
      <w:pPr>
        <w:autoSpaceDE w:val="0"/>
        <w:autoSpaceDN w:val="0"/>
        <w:adjustRightInd w:val="0"/>
        <w:spacing w:line="360" w:lineRule="auto"/>
        <w:jc w:val="center"/>
        <w:outlineLvl w:val="9"/>
        <w:rPr>
          <w:rFonts w:ascii="宋体" w:hAnsi="宋体"/>
          <w:b/>
          <w:bCs/>
          <w:sz w:val="24"/>
          <w:szCs w:val="24"/>
        </w:rPr>
      </w:pPr>
    </w:p>
    <w:p w14:paraId="115EFE7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4.5 售后服务方案</w:t>
      </w:r>
    </w:p>
    <w:p w14:paraId="39DB5627">
      <w:pPr>
        <w:autoSpaceDE w:val="0"/>
        <w:autoSpaceDN w:val="0"/>
        <w:adjustRightInd w:val="0"/>
        <w:spacing w:line="360" w:lineRule="auto"/>
        <w:jc w:val="center"/>
        <w:outlineLvl w:val="9"/>
        <w:rPr>
          <w:rFonts w:ascii="宋体" w:hAnsi="宋体"/>
          <w:b/>
          <w:bCs/>
          <w:sz w:val="36"/>
          <w:szCs w:val="36"/>
        </w:rPr>
      </w:pPr>
    </w:p>
    <w:p w14:paraId="2D8558F7">
      <w:pPr>
        <w:autoSpaceDE w:val="0"/>
        <w:autoSpaceDN w:val="0"/>
        <w:adjustRightInd w:val="0"/>
        <w:spacing w:line="360" w:lineRule="auto"/>
        <w:jc w:val="center"/>
        <w:outlineLvl w:val="9"/>
        <w:rPr>
          <w:rFonts w:ascii="宋体" w:hAnsi="宋体"/>
          <w:b/>
          <w:bCs/>
          <w:sz w:val="36"/>
          <w:szCs w:val="36"/>
        </w:rPr>
      </w:pPr>
    </w:p>
    <w:p w14:paraId="2821130D">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（供应商根据招标文件要求自行编制）</w:t>
      </w:r>
    </w:p>
    <w:p w14:paraId="163A3E9A">
      <w:pPr>
        <w:autoSpaceDE w:val="0"/>
        <w:autoSpaceDN w:val="0"/>
        <w:adjustRightInd w:val="0"/>
        <w:spacing w:line="360" w:lineRule="auto"/>
        <w:jc w:val="center"/>
        <w:outlineLvl w:val="9"/>
        <w:rPr>
          <w:rFonts w:ascii="宋体" w:hAnsi="宋体"/>
          <w:b/>
          <w:bCs/>
          <w:sz w:val="36"/>
          <w:szCs w:val="36"/>
        </w:rPr>
      </w:pPr>
    </w:p>
    <w:p w14:paraId="6DD0F70C">
      <w:pPr>
        <w:autoSpaceDE w:val="0"/>
        <w:autoSpaceDN w:val="0"/>
        <w:adjustRightInd w:val="0"/>
        <w:spacing w:line="360" w:lineRule="auto"/>
        <w:jc w:val="center"/>
        <w:outlineLvl w:val="9"/>
        <w:rPr>
          <w:rFonts w:ascii="宋体" w:hAnsi="宋体"/>
          <w:b/>
          <w:bCs/>
          <w:sz w:val="36"/>
          <w:szCs w:val="36"/>
        </w:rPr>
      </w:pPr>
    </w:p>
    <w:p w14:paraId="05424AA3">
      <w:pPr>
        <w:autoSpaceDE w:val="0"/>
        <w:autoSpaceDN w:val="0"/>
        <w:adjustRightInd w:val="0"/>
        <w:spacing w:line="360" w:lineRule="auto"/>
        <w:jc w:val="center"/>
        <w:outlineLvl w:val="9"/>
        <w:rPr>
          <w:rFonts w:ascii="宋体" w:hAnsi="宋体"/>
          <w:b/>
          <w:bCs/>
          <w:sz w:val="36"/>
          <w:szCs w:val="36"/>
        </w:rPr>
      </w:pPr>
    </w:p>
    <w:p w14:paraId="191480E8">
      <w:pPr>
        <w:autoSpaceDE w:val="0"/>
        <w:autoSpaceDN w:val="0"/>
        <w:adjustRightInd w:val="0"/>
        <w:spacing w:line="360" w:lineRule="auto"/>
        <w:jc w:val="center"/>
        <w:outlineLvl w:val="9"/>
        <w:rPr>
          <w:rFonts w:ascii="宋体" w:hAnsi="宋体"/>
          <w:b/>
          <w:bCs/>
          <w:sz w:val="36"/>
          <w:szCs w:val="36"/>
        </w:rPr>
      </w:pPr>
    </w:p>
    <w:p w14:paraId="253C9FD3">
      <w:pPr>
        <w:autoSpaceDE w:val="0"/>
        <w:autoSpaceDN w:val="0"/>
        <w:adjustRightInd w:val="0"/>
        <w:spacing w:line="360" w:lineRule="auto"/>
        <w:jc w:val="center"/>
        <w:outlineLvl w:val="9"/>
        <w:rPr>
          <w:rFonts w:ascii="宋体" w:hAnsi="宋体"/>
          <w:b/>
          <w:bCs/>
          <w:sz w:val="36"/>
          <w:szCs w:val="36"/>
        </w:rPr>
      </w:pPr>
    </w:p>
    <w:p w14:paraId="149867B8">
      <w:pPr>
        <w:autoSpaceDE w:val="0"/>
        <w:autoSpaceDN w:val="0"/>
        <w:adjustRightInd w:val="0"/>
        <w:spacing w:line="360" w:lineRule="auto"/>
        <w:jc w:val="center"/>
        <w:outlineLvl w:val="9"/>
        <w:rPr>
          <w:rFonts w:ascii="宋体" w:hAnsi="宋体"/>
          <w:b/>
          <w:bCs/>
          <w:sz w:val="36"/>
          <w:szCs w:val="36"/>
        </w:rPr>
      </w:pPr>
    </w:p>
    <w:p w14:paraId="26A3051C">
      <w:pPr>
        <w:autoSpaceDE w:val="0"/>
        <w:autoSpaceDN w:val="0"/>
        <w:adjustRightInd w:val="0"/>
        <w:spacing w:line="360" w:lineRule="auto"/>
        <w:jc w:val="center"/>
        <w:outlineLvl w:val="9"/>
        <w:rPr>
          <w:rFonts w:ascii="宋体" w:hAnsi="宋体"/>
          <w:b/>
          <w:bCs/>
          <w:sz w:val="36"/>
          <w:szCs w:val="36"/>
        </w:rPr>
      </w:pPr>
    </w:p>
    <w:p w14:paraId="283FCF19">
      <w:pPr>
        <w:autoSpaceDE w:val="0"/>
        <w:autoSpaceDN w:val="0"/>
        <w:adjustRightInd w:val="0"/>
        <w:spacing w:line="360" w:lineRule="auto"/>
        <w:jc w:val="center"/>
        <w:outlineLvl w:val="9"/>
        <w:rPr>
          <w:rFonts w:ascii="宋体" w:hAnsi="宋体"/>
          <w:b/>
          <w:bCs/>
          <w:sz w:val="36"/>
          <w:szCs w:val="36"/>
        </w:rPr>
      </w:pPr>
    </w:p>
    <w:p w14:paraId="05F27FF6">
      <w:pPr>
        <w:autoSpaceDE w:val="0"/>
        <w:autoSpaceDN w:val="0"/>
        <w:adjustRightInd w:val="0"/>
        <w:spacing w:line="360" w:lineRule="auto"/>
        <w:jc w:val="center"/>
        <w:outlineLvl w:val="9"/>
        <w:rPr>
          <w:rFonts w:ascii="宋体" w:hAnsi="宋体"/>
          <w:b/>
          <w:bCs/>
          <w:sz w:val="36"/>
          <w:szCs w:val="36"/>
        </w:rPr>
      </w:pPr>
    </w:p>
    <w:p w14:paraId="782A8405">
      <w:pPr>
        <w:autoSpaceDE w:val="0"/>
        <w:autoSpaceDN w:val="0"/>
        <w:adjustRightInd w:val="0"/>
        <w:spacing w:line="360" w:lineRule="auto"/>
        <w:jc w:val="center"/>
        <w:outlineLvl w:val="9"/>
        <w:rPr>
          <w:rFonts w:ascii="宋体" w:hAnsi="宋体"/>
          <w:b/>
          <w:bCs/>
          <w:sz w:val="36"/>
          <w:szCs w:val="36"/>
        </w:rPr>
      </w:pPr>
    </w:p>
    <w:p w14:paraId="0264D0EF">
      <w:pPr>
        <w:autoSpaceDE w:val="0"/>
        <w:autoSpaceDN w:val="0"/>
        <w:adjustRightInd w:val="0"/>
        <w:spacing w:line="360" w:lineRule="auto"/>
        <w:jc w:val="center"/>
        <w:outlineLvl w:val="9"/>
        <w:rPr>
          <w:rFonts w:ascii="宋体" w:hAnsi="宋体"/>
          <w:b/>
          <w:bCs/>
          <w:sz w:val="36"/>
          <w:szCs w:val="36"/>
        </w:rPr>
      </w:pPr>
    </w:p>
    <w:p w14:paraId="686C66CA">
      <w:pPr>
        <w:autoSpaceDE w:val="0"/>
        <w:autoSpaceDN w:val="0"/>
        <w:adjustRightInd w:val="0"/>
        <w:spacing w:line="360" w:lineRule="auto"/>
        <w:jc w:val="center"/>
        <w:outlineLvl w:val="9"/>
        <w:rPr>
          <w:rFonts w:ascii="宋体" w:hAnsi="宋体"/>
          <w:b/>
          <w:bCs/>
          <w:sz w:val="36"/>
          <w:szCs w:val="36"/>
        </w:rPr>
      </w:pPr>
    </w:p>
    <w:p w14:paraId="79733F7F">
      <w:pPr>
        <w:autoSpaceDE w:val="0"/>
        <w:autoSpaceDN w:val="0"/>
        <w:adjustRightInd w:val="0"/>
        <w:spacing w:line="360" w:lineRule="auto"/>
        <w:jc w:val="center"/>
        <w:outlineLvl w:val="9"/>
        <w:rPr>
          <w:rFonts w:ascii="宋体" w:hAnsi="宋体"/>
          <w:b/>
          <w:bCs/>
          <w:sz w:val="36"/>
          <w:szCs w:val="36"/>
        </w:rPr>
      </w:pPr>
    </w:p>
    <w:p w14:paraId="6D222D48">
      <w:pPr>
        <w:autoSpaceDE w:val="0"/>
        <w:autoSpaceDN w:val="0"/>
        <w:adjustRightInd w:val="0"/>
        <w:spacing w:line="360" w:lineRule="auto"/>
        <w:jc w:val="center"/>
        <w:outlineLvl w:val="9"/>
        <w:rPr>
          <w:rFonts w:ascii="宋体" w:hAnsi="宋体"/>
          <w:b/>
          <w:bCs/>
          <w:sz w:val="36"/>
          <w:szCs w:val="36"/>
        </w:rPr>
      </w:pPr>
    </w:p>
    <w:p w14:paraId="1DDA08A2">
      <w:pPr>
        <w:autoSpaceDE w:val="0"/>
        <w:autoSpaceDN w:val="0"/>
        <w:adjustRightInd w:val="0"/>
        <w:spacing w:line="360" w:lineRule="auto"/>
        <w:jc w:val="center"/>
        <w:outlineLvl w:val="9"/>
        <w:rPr>
          <w:rFonts w:ascii="宋体" w:hAnsi="宋体"/>
          <w:b/>
          <w:bCs/>
          <w:sz w:val="36"/>
          <w:szCs w:val="36"/>
        </w:rPr>
      </w:pPr>
    </w:p>
    <w:p w14:paraId="3E254EDC">
      <w:pPr>
        <w:autoSpaceDE w:val="0"/>
        <w:autoSpaceDN w:val="0"/>
        <w:adjustRightInd w:val="0"/>
        <w:spacing w:line="360" w:lineRule="auto"/>
        <w:jc w:val="center"/>
        <w:outlineLvl w:val="9"/>
        <w:rPr>
          <w:rFonts w:ascii="宋体" w:hAnsi="宋体"/>
          <w:b/>
          <w:bCs/>
          <w:sz w:val="36"/>
          <w:szCs w:val="36"/>
        </w:rPr>
      </w:pPr>
    </w:p>
    <w:p w14:paraId="6491E58E">
      <w:pPr>
        <w:autoSpaceDE w:val="0"/>
        <w:autoSpaceDN w:val="0"/>
        <w:adjustRightInd w:val="0"/>
        <w:spacing w:line="360" w:lineRule="auto"/>
        <w:jc w:val="center"/>
        <w:outlineLvl w:val="9"/>
        <w:rPr>
          <w:rFonts w:ascii="宋体" w:hAnsi="宋体"/>
          <w:b/>
          <w:bCs/>
          <w:sz w:val="36"/>
          <w:szCs w:val="36"/>
        </w:rPr>
      </w:pPr>
    </w:p>
    <w:p w14:paraId="533A308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4.6“节能产品政府采购品目清单”强制节能产品情况</w:t>
      </w:r>
    </w:p>
    <w:p w14:paraId="72CB7248">
      <w:pPr>
        <w:autoSpaceDE w:val="0"/>
        <w:autoSpaceDN w:val="0"/>
        <w:adjustRightInd w:val="0"/>
        <w:spacing w:line="360" w:lineRule="auto"/>
        <w:jc w:val="center"/>
        <w:outlineLvl w:val="9"/>
        <w:rPr>
          <w:rFonts w:ascii="宋体" w:hAnsi="宋体"/>
          <w:b/>
          <w:bCs/>
          <w:sz w:val="28"/>
          <w:szCs w:val="28"/>
        </w:rPr>
      </w:pPr>
    </w:p>
    <w:p w14:paraId="1BC5D389">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F1DBFE2">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163D8F9A">
      <w:pPr>
        <w:tabs>
          <w:tab w:val="left" w:pos="1800"/>
          <w:tab w:val="left" w:pos="5580"/>
        </w:tabs>
        <w:spacing w:line="360" w:lineRule="auto"/>
        <w:rPr>
          <w:rFonts w:ascii="宋体" w:hAnsi="宋体"/>
          <w:szCs w:val="21"/>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757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2C085F91">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73EEDE41">
            <w:pPr>
              <w:pStyle w:val="7"/>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4044ACAE">
            <w:pPr>
              <w:pStyle w:val="7"/>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760C5DD9">
            <w:pPr>
              <w:pStyle w:val="7"/>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60BCE60C">
            <w:pPr>
              <w:pStyle w:val="7"/>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65526563">
            <w:pPr>
              <w:pStyle w:val="7"/>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4FBFCA3E">
            <w:pPr>
              <w:pStyle w:val="7"/>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0A2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0E8649">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877E66A">
            <w:pPr>
              <w:pStyle w:val="7"/>
              <w:spacing w:line="360" w:lineRule="auto"/>
              <w:rPr>
                <w:rFonts w:ascii="宋体" w:hAnsi="宋体" w:eastAsia="宋体" w:cs="Times New Roman"/>
                <w:sz w:val="21"/>
                <w:szCs w:val="21"/>
              </w:rPr>
            </w:pPr>
          </w:p>
        </w:tc>
        <w:tc>
          <w:tcPr>
            <w:tcW w:w="814" w:type="pct"/>
            <w:vAlign w:val="center"/>
          </w:tcPr>
          <w:p w14:paraId="51DC7484">
            <w:pPr>
              <w:pStyle w:val="7"/>
              <w:spacing w:line="360" w:lineRule="auto"/>
              <w:rPr>
                <w:rFonts w:ascii="宋体" w:hAnsi="宋体" w:eastAsia="宋体" w:cs="Times New Roman"/>
                <w:sz w:val="21"/>
                <w:szCs w:val="21"/>
              </w:rPr>
            </w:pPr>
          </w:p>
        </w:tc>
        <w:tc>
          <w:tcPr>
            <w:tcW w:w="665" w:type="pct"/>
          </w:tcPr>
          <w:p w14:paraId="62A1160F">
            <w:pPr>
              <w:pStyle w:val="7"/>
              <w:spacing w:line="360" w:lineRule="auto"/>
              <w:rPr>
                <w:rFonts w:ascii="宋体" w:hAnsi="宋体" w:eastAsia="宋体" w:cs="Times New Roman"/>
                <w:sz w:val="21"/>
                <w:szCs w:val="21"/>
              </w:rPr>
            </w:pPr>
          </w:p>
        </w:tc>
        <w:tc>
          <w:tcPr>
            <w:tcW w:w="884" w:type="pct"/>
          </w:tcPr>
          <w:p w14:paraId="621A2FA7">
            <w:pPr>
              <w:pStyle w:val="7"/>
              <w:spacing w:line="360" w:lineRule="auto"/>
              <w:rPr>
                <w:rFonts w:ascii="宋体" w:hAnsi="宋体" w:eastAsia="宋体" w:cs="Times New Roman"/>
                <w:sz w:val="21"/>
                <w:szCs w:val="21"/>
              </w:rPr>
            </w:pPr>
          </w:p>
        </w:tc>
        <w:tc>
          <w:tcPr>
            <w:tcW w:w="858" w:type="pct"/>
          </w:tcPr>
          <w:p w14:paraId="30F1839F">
            <w:pPr>
              <w:pStyle w:val="7"/>
              <w:spacing w:line="360" w:lineRule="auto"/>
              <w:rPr>
                <w:rFonts w:ascii="宋体" w:hAnsi="宋体" w:eastAsia="宋体" w:cs="Times New Roman"/>
                <w:sz w:val="21"/>
                <w:szCs w:val="21"/>
              </w:rPr>
            </w:pPr>
          </w:p>
        </w:tc>
        <w:tc>
          <w:tcPr>
            <w:tcW w:w="760" w:type="pct"/>
          </w:tcPr>
          <w:p w14:paraId="1F59D518">
            <w:pPr>
              <w:pStyle w:val="7"/>
              <w:spacing w:line="360" w:lineRule="auto"/>
              <w:rPr>
                <w:rFonts w:ascii="宋体" w:hAnsi="宋体" w:eastAsia="宋体" w:cs="Times New Roman"/>
                <w:sz w:val="21"/>
                <w:szCs w:val="21"/>
              </w:rPr>
            </w:pPr>
          </w:p>
        </w:tc>
      </w:tr>
      <w:tr w14:paraId="675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933948B">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6513BCCA">
            <w:pPr>
              <w:pStyle w:val="7"/>
              <w:spacing w:line="360" w:lineRule="auto"/>
              <w:rPr>
                <w:rFonts w:ascii="宋体" w:hAnsi="宋体" w:eastAsia="宋体" w:cs="Times New Roman"/>
                <w:sz w:val="21"/>
                <w:szCs w:val="21"/>
              </w:rPr>
            </w:pPr>
          </w:p>
        </w:tc>
        <w:tc>
          <w:tcPr>
            <w:tcW w:w="814" w:type="pct"/>
            <w:vAlign w:val="center"/>
          </w:tcPr>
          <w:p w14:paraId="6DCDD4C5">
            <w:pPr>
              <w:pStyle w:val="7"/>
              <w:spacing w:line="360" w:lineRule="auto"/>
              <w:rPr>
                <w:rFonts w:ascii="宋体" w:hAnsi="宋体" w:eastAsia="宋体" w:cs="Times New Roman"/>
                <w:sz w:val="21"/>
                <w:szCs w:val="21"/>
              </w:rPr>
            </w:pPr>
          </w:p>
        </w:tc>
        <w:tc>
          <w:tcPr>
            <w:tcW w:w="665" w:type="pct"/>
          </w:tcPr>
          <w:p w14:paraId="7DB7A326">
            <w:pPr>
              <w:pStyle w:val="7"/>
              <w:spacing w:line="360" w:lineRule="auto"/>
              <w:rPr>
                <w:rFonts w:ascii="宋体" w:hAnsi="宋体" w:eastAsia="宋体" w:cs="Times New Roman"/>
                <w:sz w:val="21"/>
                <w:szCs w:val="21"/>
              </w:rPr>
            </w:pPr>
          </w:p>
        </w:tc>
        <w:tc>
          <w:tcPr>
            <w:tcW w:w="884" w:type="pct"/>
          </w:tcPr>
          <w:p w14:paraId="2F998864">
            <w:pPr>
              <w:pStyle w:val="7"/>
              <w:spacing w:line="360" w:lineRule="auto"/>
              <w:rPr>
                <w:rFonts w:ascii="宋体" w:hAnsi="宋体" w:eastAsia="宋体" w:cs="Times New Roman"/>
                <w:sz w:val="21"/>
                <w:szCs w:val="21"/>
              </w:rPr>
            </w:pPr>
          </w:p>
        </w:tc>
        <w:tc>
          <w:tcPr>
            <w:tcW w:w="858" w:type="pct"/>
          </w:tcPr>
          <w:p w14:paraId="0E071A88">
            <w:pPr>
              <w:pStyle w:val="7"/>
              <w:spacing w:line="360" w:lineRule="auto"/>
              <w:rPr>
                <w:rFonts w:ascii="宋体" w:hAnsi="宋体" w:eastAsia="宋体" w:cs="Times New Roman"/>
                <w:sz w:val="21"/>
                <w:szCs w:val="21"/>
              </w:rPr>
            </w:pPr>
          </w:p>
        </w:tc>
        <w:tc>
          <w:tcPr>
            <w:tcW w:w="760" w:type="pct"/>
          </w:tcPr>
          <w:p w14:paraId="779FC184">
            <w:pPr>
              <w:pStyle w:val="7"/>
              <w:spacing w:line="360" w:lineRule="auto"/>
              <w:rPr>
                <w:rFonts w:ascii="宋体" w:hAnsi="宋体" w:eastAsia="宋体" w:cs="Times New Roman"/>
                <w:sz w:val="21"/>
                <w:szCs w:val="21"/>
              </w:rPr>
            </w:pPr>
          </w:p>
        </w:tc>
      </w:tr>
      <w:tr w14:paraId="1A7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BF31236">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64EE469F">
            <w:pPr>
              <w:pStyle w:val="7"/>
              <w:spacing w:line="360" w:lineRule="auto"/>
              <w:rPr>
                <w:rFonts w:ascii="宋体" w:hAnsi="宋体" w:eastAsia="宋体" w:cs="Times New Roman"/>
                <w:sz w:val="21"/>
                <w:szCs w:val="21"/>
              </w:rPr>
            </w:pPr>
          </w:p>
        </w:tc>
        <w:tc>
          <w:tcPr>
            <w:tcW w:w="814" w:type="pct"/>
            <w:vAlign w:val="center"/>
          </w:tcPr>
          <w:p w14:paraId="3D5E031F">
            <w:pPr>
              <w:pStyle w:val="7"/>
              <w:spacing w:line="360" w:lineRule="auto"/>
              <w:rPr>
                <w:rFonts w:ascii="宋体" w:hAnsi="宋体" w:eastAsia="宋体" w:cs="Times New Roman"/>
                <w:sz w:val="21"/>
                <w:szCs w:val="21"/>
              </w:rPr>
            </w:pPr>
          </w:p>
        </w:tc>
        <w:tc>
          <w:tcPr>
            <w:tcW w:w="665" w:type="pct"/>
          </w:tcPr>
          <w:p w14:paraId="1571D391">
            <w:pPr>
              <w:pStyle w:val="7"/>
              <w:spacing w:line="360" w:lineRule="auto"/>
              <w:rPr>
                <w:rFonts w:ascii="宋体" w:hAnsi="宋体" w:eastAsia="宋体" w:cs="Times New Roman"/>
                <w:sz w:val="21"/>
                <w:szCs w:val="21"/>
              </w:rPr>
            </w:pPr>
          </w:p>
        </w:tc>
        <w:tc>
          <w:tcPr>
            <w:tcW w:w="884" w:type="pct"/>
          </w:tcPr>
          <w:p w14:paraId="13C3F957">
            <w:pPr>
              <w:pStyle w:val="7"/>
              <w:spacing w:line="360" w:lineRule="auto"/>
              <w:rPr>
                <w:rFonts w:ascii="宋体" w:hAnsi="宋体" w:eastAsia="宋体" w:cs="Times New Roman"/>
                <w:sz w:val="21"/>
                <w:szCs w:val="21"/>
              </w:rPr>
            </w:pPr>
          </w:p>
        </w:tc>
        <w:tc>
          <w:tcPr>
            <w:tcW w:w="858" w:type="pct"/>
          </w:tcPr>
          <w:p w14:paraId="6D5EC009">
            <w:pPr>
              <w:pStyle w:val="7"/>
              <w:spacing w:line="360" w:lineRule="auto"/>
              <w:rPr>
                <w:rFonts w:ascii="宋体" w:hAnsi="宋体" w:eastAsia="宋体" w:cs="Times New Roman"/>
                <w:sz w:val="21"/>
                <w:szCs w:val="21"/>
              </w:rPr>
            </w:pPr>
          </w:p>
        </w:tc>
        <w:tc>
          <w:tcPr>
            <w:tcW w:w="760" w:type="pct"/>
          </w:tcPr>
          <w:p w14:paraId="27F805C0">
            <w:pPr>
              <w:pStyle w:val="7"/>
              <w:spacing w:line="360" w:lineRule="auto"/>
              <w:rPr>
                <w:rFonts w:ascii="宋体" w:hAnsi="宋体" w:eastAsia="宋体" w:cs="Times New Roman"/>
                <w:sz w:val="21"/>
                <w:szCs w:val="21"/>
              </w:rPr>
            </w:pPr>
          </w:p>
        </w:tc>
      </w:tr>
    </w:tbl>
    <w:p w14:paraId="49B11FF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3A3D55F5">
      <w:pPr>
        <w:autoSpaceDE w:val="0"/>
        <w:autoSpaceDN w:val="0"/>
        <w:adjustRightInd w:val="0"/>
        <w:spacing w:line="480" w:lineRule="auto"/>
        <w:rPr>
          <w:rFonts w:cs="宋体" w:asciiTheme="minorEastAsia" w:hAnsiTheme="minorEastAsia"/>
          <w:szCs w:val="21"/>
          <w:lang w:val="zh-CN"/>
        </w:rPr>
      </w:pPr>
    </w:p>
    <w:p w14:paraId="0E2F9B84">
      <w:pPr>
        <w:snapToGrid w:val="0"/>
        <w:spacing w:line="500" w:lineRule="exact"/>
        <w:rPr>
          <w:rFonts w:cs="宋体" w:asciiTheme="minorEastAsia" w:hAnsiTheme="minorEastAsia"/>
          <w:szCs w:val="21"/>
          <w:lang w:val="zh-CN"/>
        </w:rPr>
      </w:pPr>
    </w:p>
    <w:p w14:paraId="52504990">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ACE9C8F">
      <w:pPr>
        <w:autoSpaceDE w:val="0"/>
        <w:autoSpaceDN w:val="0"/>
        <w:adjustRightInd w:val="0"/>
        <w:spacing w:line="360" w:lineRule="auto"/>
        <w:jc w:val="center"/>
        <w:outlineLvl w:val="9"/>
        <w:rPr>
          <w:rFonts w:ascii="宋体" w:hAnsi="宋体"/>
          <w:b/>
          <w:bCs/>
          <w:sz w:val="24"/>
          <w:szCs w:val="24"/>
        </w:rPr>
      </w:pPr>
    </w:p>
    <w:p w14:paraId="4CA15A4E">
      <w:pPr>
        <w:autoSpaceDE w:val="0"/>
        <w:autoSpaceDN w:val="0"/>
        <w:adjustRightInd w:val="0"/>
        <w:spacing w:line="360" w:lineRule="auto"/>
        <w:jc w:val="center"/>
        <w:outlineLvl w:val="9"/>
        <w:rPr>
          <w:rFonts w:ascii="宋体" w:hAnsi="宋体"/>
          <w:b/>
          <w:bCs/>
          <w:sz w:val="24"/>
          <w:szCs w:val="24"/>
        </w:rPr>
      </w:pPr>
    </w:p>
    <w:p w14:paraId="3D2B7C27">
      <w:pPr>
        <w:autoSpaceDE w:val="0"/>
        <w:autoSpaceDN w:val="0"/>
        <w:adjustRightInd w:val="0"/>
        <w:spacing w:line="360" w:lineRule="auto"/>
        <w:jc w:val="center"/>
        <w:outlineLvl w:val="9"/>
        <w:rPr>
          <w:rFonts w:ascii="宋体" w:hAnsi="宋体"/>
          <w:b/>
          <w:bCs/>
          <w:sz w:val="24"/>
          <w:szCs w:val="24"/>
        </w:rPr>
      </w:pPr>
    </w:p>
    <w:p w14:paraId="5F9254CB">
      <w:pPr>
        <w:autoSpaceDE w:val="0"/>
        <w:autoSpaceDN w:val="0"/>
        <w:adjustRightInd w:val="0"/>
        <w:spacing w:line="360" w:lineRule="auto"/>
        <w:jc w:val="center"/>
        <w:outlineLvl w:val="9"/>
        <w:rPr>
          <w:rFonts w:ascii="宋体" w:hAnsi="宋体"/>
          <w:b/>
          <w:bCs/>
          <w:sz w:val="24"/>
          <w:szCs w:val="24"/>
        </w:rPr>
      </w:pPr>
    </w:p>
    <w:p w14:paraId="69CDCC70">
      <w:pPr>
        <w:autoSpaceDE w:val="0"/>
        <w:autoSpaceDN w:val="0"/>
        <w:adjustRightInd w:val="0"/>
        <w:spacing w:line="360" w:lineRule="auto"/>
        <w:jc w:val="center"/>
        <w:outlineLvl w:val="9"/>
        <w:rPr>
          <w:rFonts w:ascii="宋体" w:hAnsi="宋体"/>
          <w:b/>
          <w:bCs/>
          <w:sz w:val="24"/>
          <w:szCs w:val="24"/>
        </w:rPr>
      </w:pPr>
    </w:p>
    <w:p w14:paraId="5170D362">
      <w:pPr>
        <w:autoSpaceDE w:val="0"/>
        <w:autoSpaceDN w:val="0"/>
        <w:adjustRightInd w:val="0"/>
        <w:spacing w:line="360" w:lineRule="auto"/>
        <w:jc w:val="center"/>
        <w:outlineLvl w:val="9"/>
        <w:rPr>
          <w:rFonts w:ascii="宋体" w:hAnsi="宋体"/>
          <w:b/>
          <w:bCs/>
          <w:sz w:val="24"/>
          <w:szCs w:val="24"/>
        </w:rPr>
      </w:pPr>
    </w:p>
    <w:p w14:paraId="1EFCBF6C">
      <w:pPr>
        <w:autoSpaceDE w:val="0"/>
        <w:autoSpaceDN w:val="0"/>
        <w:adjustRightInd w:val="0"/>
        <w:spacing w:line="360" w:lineRule="auto"/>
        <w:jc w:val="center"/>
        <w:outlineLvl w:val="9"/>
        <w:rPr>
          <w:rFonts w:ascii="宋体" w:hAnsi="宋体"/>
          <w:b/>
          <w:bCs/>
          <w:sz w:val="24"/>
          <w:szCs w:val="24"/>
        </w:rPr>
      </w:pPr>
    </w:p>
    <w:p w14:paraId="5939B6C2">
      <w:pPr>
        <w:autoSpaceDE w:val="0"/>
        <w:autoSpaceDN w:val="0"/>
        <w:adjustRightInd w:val="0"/>
        <w:spacing w:line="360" w:lineRule="auto"/>
        <w:jc w:val="center"/>
        <w:outlineLvl w:val="9"/>
        <w:rPr>
          <w:rFonts w:ascii="宋体" w:hAnsi="宋体"/>
          <w:b/>
          <w:bCs/>
          <w:sz w:val="24"/>
          <w:szCs w:val="24"/>
        </w:rPr>
      </w:pPr>
    </w:p>
    <w:p w14:paraId="76A37259">
      <w:pPr>
        <w:autoSpaceDE w:val="0"/>
        <w:autoSpaceDN w:val="0"/>
        <w:adjustRightInd w:val="0"/>
        <w:spacing w:line="360" w:lineRule="auto"/>
        <w:jc w:val="center"/>
        <w:outlineLvl w:val="9"/>
        <w:rPr>
          <w:rFonts w:ascii="宋体" w:hAnsi="宋体"/>
          <w:b/>
          <w:bCs/>
          <w:sz w:val="24"/>
          <w:szCs w:val="24"/>
        </w:rPr>
      </w:pPr>
    </w:p>
    <w:p w14:paraId="02D45BF2">
      <w:pPr>
        <w:autoSpaceDE w:val="0"/>
        <w:autoSpaceDN w:val="0"/>
        <w:adjustRightInd w:val="0"/>
        <w:spacing w:line="360" w:lineRule="auto"/>
        <w:jc w:val="center"/>
        <w:outlineLvl w:val="9"/>
        <w:rPr>
          <w:rFonts w:ascii="宋体" w:hAnsi="宋体"/>
          <w:b/>
          <w:bCs/>
          <w:sz w:val="24"/>
          <w:szCs w:val="24"/>
        </w:rPr>
      </w:pPr>
    </w:p>
    <w:p w14:paraId="172C62FD">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4.7“节能产品政府采购品目清单”优先采购节能产品情况</w:t>
      </w:r>
    </w:p>
    <w:p w14:paraId="33AA57F1">
      <w:pPr>
        <w:autoSpaceDE w:val="0"/>
        <w:autoSpaceDN w:val="0"/>
        <w:adjustRightInd w:val="0"/>
        <w:spacing w:line="360" w:lineRule="auto"/>
        <w:jc w:val="center"/>
        <w:outlineLvl w:val="9"/>
        <w:rPr>
          <w:rFonts w:ascii="宋体" w:hAnsi="宋体"/>
          <w:b/>
          <w:bCs/>
          <w:sz w:val="28"/>
          <w:szCs w:val="28"/>
        </w:rPr>
      </w:pPr>
    </w:p>
    <w:p w14:paraId="48C5723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716A59F1">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03925DD5">
      <w:pPr>
        <w:tabs>
          <w:tab w:val="left" w:pos="1800"/>
          <w:tab w:val="left" w:pos="5580"/>
        </w:tabs>
        <w:spacing w:line="360" w:lineRule="auto"/>
        <w:rPr>
          <w:rFonts w:ascii="宋体" w:hAnsi="宋体"/>
          <w:szCs w:val="21"/>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EF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31A9881">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2B518405">
            <w:pPr>
              <w:pStyle w:val="7"/>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1C1C5DC7">
            <w:pPr>
              <w:pStyle w:val="7"/>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0CC5D3E0">
            <w:pPr>
              <w:pStyle w:val="7"/>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25E1419">
            <w:pPr>
              <w:pStyle w:val="7"/>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36AD992E">
            <w:pPr>
              <w:pStyle w:val="7"/>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279A8356">
            <w:pPr>
              <w:pStyle w:val="7"/>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5EAC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C202E4">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A4CF95F">
            <w:pPr>
              <w:pStyle w:val="7"/>
              <w:spacing w:line="360" w:lineRule="auto"/>
              <w:rPr>
                <w:rFonts w:ascii="宋体" w:hAnsi="宋体" w:eastAsia="宋体" w:cs="Times New Roman"/>
                <w:sz w:val="21"/>
                <w:szCs w:val="21"/>
              </w:rPr>
            </w:pPr>
          </w:p>
        </w:tc>
        <w:tc>
          <w:tcPr>
            <w:tcW w:w="814" w:type="pct"/>
            <w:vAlign w:val="center"/>
          </w:tcPr>
          <w:p w14:paraId="02C32D16">
            <w:pPr>
              <w:pStyle w:val="7"/>
              <w:spacing w:line="360" w:lineRule="auto"/>
              <w:rPr>
                <w:rFonts w:ascii="宋体" w:hAnsi="宋体" w:eastAsia="宋体" w:cs="Times New Roman"/>
                <w:sz w:val="21"/>
                <w:szCs w:val="21"/>
              </w:rPr>
            </w:pPr>
          </w:p>
        </w:tc>
        <w:tc>
          <w:tcPr>
            <w:tcW w:w="665" w:type="pct"/>
          </w:tcPr>
          <w:p w14:paraId="6EEEC2EE">
            <w:pPr>
              <w:pStyle w:val="7"/>
              <w:spacing w:line="360" w:lineRule="auto"/>
              <w:rPr>
                <w:rFonts w:ascii="宋体" w:hAnsi="宋体" w:eastAsia="宋体" w:cs="Times New Roman"/>
                <w:sz w:val="21"/>
                <w:szCs w:val="21"/>
              </w:rPr>
            </w:pPr>
          </w:p>
        </w:tc>
        <w:tc>
          <w:tcPr>
            <w:tcW w:w="884" w:type="pct"/>
          </w:tcPr>
          <w:p w14:paraId="458AEE36">
            <w:pPr>
              <w:pStyle w:val="7"/>
              <w:spacing w:line="360" w:lineRule="auto"/>
              <w:rPr>
                <w:rFonts w:ascii="宋体" w:hAnsi="宋体" w:eastAsia="宋体" w:cs="Times New Roman"/>
                <w:sz w:val="21"/>
                <w:szCs w:val="21"/>
              </w:rPr>
            </w:pPr>
          </w:p>
        </w:tc>
        <w:tc>
          <w:tcPr>
            <w:tcW w:w="858" w:type="pct"/>
          </w:tcPr>
          <w:p w14:paraId="5F919222">
            <w:pPr>
              <w:pStyle w:val="7"/>
              <w:spacing w:line="360" w:lineRule="auto"/>
              <w:rPr>
                <w:rFonts w:ascii="宋体" w:hAnsi="宋体" w:eastAsia="宋体" w:cs="Times New Roman"/>
                <w:sz w:val="21"/>
                <w:szCs w:val="21"/>
              </w:rPr>
            </w:pPr>
          </w:p>
        </w:tc>
        <w:tc>
          <w:tcPr>
            <w:tcW w:w="760" w:type="pct"/>
          </w:tcPr>
          <w:p w14:paraId="0691C10A">
            <w:pPr>
              <w:pStyle w:val="7"/>
              <w:spacing w:line="360" w:lineRule="auto"/>
              <w:rPr>
                <w:rFonts w:ascii="宋体" w:hAnsi="宋体" w:eastAsia="宋体" w:cs="Times New Roman"/>
                <w:sz w:val="21"/>
                <w:szCs w:val="21"/>
              </w:rPr>
            </w:pPr>
          </w:p>
        </w:tc>
      </w:tr>
      <w:tr w14:paraId="50B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6F01C78">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37FE2DD4">
            <w:pPr>
              <w:pStyle w:val="7"/>
              <w:spacing w:line="360" w:lineRule="auto"/>
              <w:rPr>
                <w:rFonts w:ascii="宋体" w:hAnsi="宋体" w:eastAsia="宋体" w:cs="Times New Roman"/>
                <w:sz w:val="21"/>
                <w:szCs w:val="21"/>
              </w:rPr>
            </w:pPr>
          </w:p>
        </w:tc>
        <w:tc>
          <w:tcPr>
            <w:tcW w:w="814" w:type="pct"/>
            <w:vAlign w:val="center"/>
          </w:tcPr>
          <w:p w14:paraId="723FDDF8">
            <w:pPr>
              <w:pStyle w:val="7"/>
              <w:spacing w:line="360" w:lineRule="auto"/>
              <w:rPr>
                <w:rFonts w:ascii="宋体" w:hAnsi="宋体" w:eastAsia="宋体" w:cs="Times New Roman"/>
                <w:sz w:val="21"/>
                <w:szCs w:val="21"/>
              </w:rPr>
            </w:pPr>
          </w:p>
        </w:tc>
        <w:tc>
          <w:tcPr>
            <w:tcW w:w="665" w:type="pct"/>
          </w:tcPr>
          <w:p w14:paraId="422145C6">
            <w:pPr>
              <w:pStyle w:val="7"/>
              <w:spacing w:line="360" w:lineRule="auto"/>
              <w:rPr>
                <w:rFonts w:ascii="宋体" w:hAnsi="宋体" w:eastAsia="宋体" w:cs="Times New Roman"/>
                <w:sz w:val="21"/>
                <w:szCs w:val="21"/>
              </w:rPr>
            </w:pPr>
          </w:p>
        </w:tc>
        <w:tc>
          <w:tcPr>
            <w:tcW w:w="884" w:type="pct"/>
          </w:tcPr>
          <w:p w14:paraId="256302B1">
            <w:pPr>
              <w:pStyle w:val="7"/>
              <w:spacing w:line="360" w:lineRule="auto"/>
              <w:rPr>
                <w:rFonts w:ascii="宋体" w:hAnsi="宋体" w:eastAsia="宋体" w:cs="Times New Roman"/>
                <w:sz w:val="21"/>
                <w:szCs w:val="21"/>
              </w:rPr>
            </w:pPr>
          </w:p>
        </w:tc>
        <w:tc>
          <w:tcPr>
            <w:tcW w:w="858" w:type="pct"/>
          </w:tcPr>
          <w:p w14:paraId="477793E6">
            <w:pPr>
              <w:pStyle w:val="7"/>
              <w:spacing w:line="360" w:lineRule="auto"/>
              <w:rPr>
                <w:rFonts w:ascii="宋体" w:hAnsi="宋体" w:eastAsia="宋体" w:cs="Times New Roman"/>
                <w:sz w:val="21"/>
                <w:szCs w:val="21"/>
              </w:rPr>
            </w:pPr>
          </w:p>
        </w:tc>
        <w:tc>
          <w:tcPr>
            <w:tcW w:w="760" w:type="pct"/>
          </w:tcPr>
          <w:p w14:paraId="0B8493E5">
            <w:pPr>
              <w:pStyle w:val="7"/>
              <w:spacing w:line="360" w:lineRule="auto"/>
              <w:rPr>
                <w:rFonts w:ascii="宋体" w:hAnsi="宋体" w:eastAsia="宋体" w:cs="Times New Roman"/>
                <w:sz w:val="21"/>
                <w:szCs w:val="21"/>
              </w:rPr>
            </w:pPr>
          </w:p>
        </w:tc>
      </w:tr>
      <w:tr w14:paraId="60F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1C864A">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78416A40">
            <w:pPr>
              <w:pStyle w:val="7"/>
              <w:spacing w:line="360" w:lineRule="auto"/>
              <w:rPr>
                <w:rFonts w:ascii="宋体" w:hAnsi="宋体" w:eastAsia="宋体" w:cs="Times New Roman"/>
                <w:sz w:val="21"/>
                <w:szCs w:val="21"/>
              </w:rPr>
            </w:pPr>
          </w:p>
        </w:tc>
        <w:tc>
          <w:tcPr>
            <w:tcW w:w="814" w:type="pct"/>
            <w:vAlign w:val="center"/>
          </w:tcPr>
          <w:p w14:paraId="74C13E84">
            <w:pPr>
              <w:pStyle w:val="7"/>
              <w:spacing w:line="360" w:lineRule="auto"/>
              <w:rPr>
                <w:rFonts w:ascii="宋体" w:hAnsi="宋体" w:eastAsia="宋体" w:cs="Times New Roman"/>
                <w:sz w:val="21"/>
                <w:szCs w:val="21"/>
              </w:rPr>
            </w:pPr>
          </w:p>
        </w:tc>
        <w:tc>
          <w:tcPr>
            <w:tcW w:w="665" w:type="pct"/>
          </w:tcPr>
          <w:p w14:paraId="0EE31D6C">
            <w:pPr>
              <w:pStyle w:val="7"/>
              <w:spacing w:line="360" w:lineRule="auto"/>
              <w:rPr>
                <w:rFonts w:ascii="宋体" w:hAnsi="宋体" w:eastAsia="宋体" w:cs="Times New Roman"/>
                <w:sz w:val="21"/>
                <w:szCs w:val="21"/>
              </w:rPr>
            </w:pPr>
          </w:p>
        </w:tc>
        <w:tc>
          <w:tcPr>
            <w:tcW w:w="884" w:type="pct"/>
          </w:tcPr>
          <w:p w14:paraId="119F68FA">
            <w:pPr>
              <w:pStyle w:val="7"/>
              <w:spacing w:line="360" w:lineRule="auto"/>
              <w:rPr>
                <w:rFonts w:ascii="宋体" w:hAnsi="宋体" w:eastAsia="宋体" w:cs="Times New Roman"/>
                <w:sz w:val="21"/>
                <w:szCs w:val="21"/>
              </w:rPr>
            </w:pPr>
          </w:p>
        </w:tc>
        <w:tc>
          <w:tcPr>
            <w:tcW w:w="858" w:type="pct"/>
          </w:tcPr>
          <w:p w14:paraId="679D98E0">
            <w:pPr>
              <w:pStyle w:val="7"/>
              <w:spacing w:line="360" w:lineRule="auto"/>
              <w:rPr>
                <w:rFonts w:ascii="宋体" w:hAnsi="宋体" w:eastAsia="宋体" w:cs="Times New Roman"/>
                <w:sz w:val="21"/>
                <w:szCs w:val="21"/>
              </w:rPr>
            </w:pPr>
          </w:p>
        </w:tc>
        <w:tc>
          <w:tcPr>
            <w:tcW w:w="760" w:type="pct"/>
          </w:tcPr>
          <w:p w14:paraId="3B16CC48">
            <w:pPr>
              <w:pStyle w:val="7"/>
              <w:spacing w:line="360" w:lineRule="auto"/>
              <w:rPr>
                <w:rFonts w:ascii="宋体" w:hAnsi="宋体" w:eastAsia="宋体" w:cs="Times New Roman"/>
                <w:sz w:val="21"/>
                <w:szCs w:val="21"/>
              </w:rPr>
            </w:pPr>
          </w:p>
        </w:tc>
      </w:tr>
    </w:tbl>
    <w:p w14:paraId="2ACA22DC">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27D0EDC3">
      <w:pPr>
        <w:autoSpaceDE w:val="0"/>
        <w:autoSpaceDN w:val="0"/>
        <w:adjustRightInd w:val="0"/>
        <w:spacing w:line="480" w:lineRule="auto"/>
        <w:rPr>
          <w:rFonts w:cs="宋体" w:asciiTheme="minorEastAsia" w:hAnsiTheme="minorEastAsia"/>
          <w:szCs w:val="21"/>
          <w:lang w:val="zh-CN"/>
        </w:rPr>
      </w:pPr>
    </w:p>
    <w:p w14:paraId="5D2B4213">
      <w:pPr>
        <w:snapToGrid w:val="0"/>
        <w:spacing w:line="500" w:lineRule="exact"/>
        <w:rPr>
          <w:rFonts w:cs="宋体" w:asciiTheme="minorEastAsia" w:hAnsiTheme="minorEastAsia"/>
          <w:szCs w:val="21"/>
          <w:lang w:val="zh-CN"/>
        </w:rPr>
      </w:pPr>
    </w:p>
    <w:p w14:paraId="2E2A70CA">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6B39F52">
      <w:pPr>
        <w:rPr>
          <w:rFonts w:cs="宋体" w:asciiTheme="minorEastAsia" w:hAnsiTheme="minorEastAsia"/>
          <w:szCs w:val="21"/>
          <w:lang w:val="zh-CN"/>
        </w:rPr>
      </w:pPr>
    </w:p>
    <w:p w14:paraId="3782311F">
      <w:pPr>
        <w:rPr>
          <w:rFonts w:cs="宋体" w:asciiTheme="minorEastAsia" w:hAnsiTheme="minorEastAsia"/>
          <w:szCs w:val="21"/>
          <w:lang w:val="zh-CN"/>
        </w:rPr>
      </w:pPr>
    </w:p>
    <w:p w14:paraId="0ABA8C4C">
      <w:pPr>
        <w:rPr>
          <w:rFonts w:cs="宋体" w:asciiTheme="minorEastAsia" w:hAnsiTheme="minorEastAsia"/>
          <w:szCs w:val="21"/>
          <w:lang w:val="zh-CN"/>
        </w:rPr>
      </w:pPr>
    </w:p>
    <w:p w14:paraId="2663785D">
      <w:pPr>
        <w:rPr>
          <w:rFonts w:cs="宋体" w:asciiTheme="minorEastAsia" w:hAnsiTheme="minorEastAsia"/>
          <w:szCs w:val="21"/>
          <w:lang w:val="zh-CN"/>
        </w:rPr>
      </w:pPr>
    </w:p>
    <w:p w14:paraId="332DA654">
      <w:pPr>
        <w:rPr>
          <w:rFonts w:cs="宋体" w:asciiTheme="minorEastAsia" w:hAnsiTheme="minorEastAsia"/>
          <w:szCs w:val="21"/>
          <w:lang w:val="zh-CN"/>
        </w:rPr>
      </w:pPr>
    </w:p>
    <w:p w14:paraId="6D821E8A">
      <w:pPr>
        <w:rPr>
          <w:rFonts w:cs="宋体" w:asciiTheme="minorEastAsia" w:hAnsiTheme="minorEastAsia"/>
          <w:szCs w:val="21"/>
          <w:lang w:val="zh-CN"/>
        </w:rPr>
      </w:pPr>
    </w:p>
    <w:p w14:paraId="2A705E4C">
      <w:pPr>
        <w:rPr>
          <w:rFonts w:cs="宋体" w:asciiTheme="minorEastAsia" w:hAnsiTheme="minorEastAsia"/>
          <w:szCs w:val="21"/>
          <w:lang w:val="zh-CN"/>
        </w:rPr>
      </w:pPr>
    </w:p>
    <w:p w14:paraId="6563F122">
      <w:pPr>
        <w:rPr>
          <w:rFonts w:cs="宋体" w:asciiTheme="minorEastAsia" w:hAnsiTheme="minorEastAsia"/>
          <w:szCs w:val="21"/>
          <w:lang w:val="zh-CN"/>
        </w:rPr>
      </w:pPr>
    </w:p>
    <w:p w14:paraId="72C07B0C">
      <w:pPr>
        <w:rPr>
          <w:rFonts w:cs="宋体" w:asciiTheme="minorEastAsia" w:hAnsiTheme="minorEastAsia"/>
          <w:szCs w:val="21"/>
          <w:lang w:val="zh-CN"/>
        </w:rPr>
      </w:pPr>
    </w:p>
    <w:p w14:paraId="3EC1A7EC">
      <w:pPr>
        <w:rPr>
          <w:rFonts w:cs="宋体" w:asciiTheme="minorEastAsia" w:hAnsiTheme="minorEastAsia"/>
          <w:szCs w:val="21"/>
          <w:lang w:val="zh-CN"/>
        </w:rPr>
      </w:pPr>
    </w:p>
    <w:p w14:paraId="0B91A290">
      <w:pPr>
        <w:rPr>
          <w:rFonts w:cs="宋体" w:asciiTheme="minorEastAsia" w:hAnsiTheme="minorEastAsia"/>
          <w:szCs w:val="21"/>
          <w:lang w:val="zh-CN"/>
        </w:rPr>
      </w:pPr>
    </w:p>
    <w:p w14:paraId="26C63B32">
      <w:pPr>
        <w:rPr>
          <w:rFonts w:cs="宋体" w:asciiTheme="minorEastAsia" w:hAnsiTheme="minorEastAsia"/>
          <w:szCs w:val="21"/>
          <w:lang w:val="zh-CN"/>
        </w:rPr>
      </w:pPr>
    </w:p>
    <w:p w14:paraId="2CF83D32">
      <w:pPr>
        <w:rPr>
          <w:rFonts w:cs="宋体" w:asciiTheme="minorEastAsia" w:hAnsiTheme="minorEastAsia"/>
          <w:szCs w:val="21"/>
          <w:lang w:val="zh-CN"/>
        </w:rPr>
      </w:pPr>
    </w:p>
    <w:p w14:paraId="6F6B4D0B">
      <w:pPr>
        <w:rPr>
          <w:rFonts w:cs="宋体" w:asciiTheme="minorEastAsia" w:hAnsiTheme="minorEastAsia"/>
          <w:szCs w:val="21"/>
          <w:lang w:val="zh-CN"/>
        </w:rPr>
      </w:pPr>
    </w:p>
    <w:p w14:paraId="61D0B3A4">
      <w:pPr>
        <w:rPr>
          <w:rFonts w:cs="宋体" w:asciiTheme="minorEastAsia" w:hAnsiTheme="minorEastAsia"/>
          <w:szCs w:val="21"/>
          <w:lang w:val="zh-CN"/>
        </w:rPr>
      </w:pPr>
    </w:p>
    <w:p w14:paraId="3444B349">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4.8 “环境标志产品政府采购品目清单”优先采购产品情况</w:t>
      </w:r>
    </w:p>
    <w:p w14:paraId="293BAE36">
      <w:pPr>
        <w:autoSpaceDE w:val="0"/>
        <w:autoSpaceDN w:val="0"/>
        <w:adjustRightInd w:val="0"/>
        <w:spacing w:line="360" w:lineRule="auto"/>
        <w:jc w:val="center"/>
        <w:outlineLvl w:val="9"/>
        <w:rPr>
          <w:rFonts w:ascii="宋体" w:hAnsi="宋体"/>
          <w:b/>
          <w:bCs/>
          <w:sz w:val="28"/>
          <w:szCs w:val="28"/>
        </w:rPr>
      </w:pPr>
    </w:p>
    <w:p w14:paraId="2F228C5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25C81D6">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53485CB9">
      <w:pPr>
        <w:tabs>
          <w:tab w:val="left" w:pos="1800"/>
          <w:tab w:val="left" w:pos="5580"/>
        </w:tabs>
        <w:spacing w:line="360" w:lineRule="auto"/>
        <w:rPr>
          <w:rFonts w:asciiTheme="minorEastAsia" w:hAnsiTheme="minorEastAsia"/>
          <w:szCs w:val="21"/>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tblHeader/>
        </w:trPr>
        <w:tc>
          <w:tcPr>
            <w:tcW w:w="282" w:type="pct"/>
            <w:shd w:val="clear" w:color="auto" w:fill="F1F1F1" w:themeFill="background1" w:themeFillShade="F2"/>
            <w:vAlign w:val="center"/>
          </w:tcPr>
          <w:p w14:paraId="18C85C97">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45150350">
            <w:pPr>
              <w:pStyle w:val="7"/>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39CC29CE">
            <w:pPr>
              <w:pStyle w:val="7"/>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4D621D82">
            <w:pPr>
              <w:pStyle w:val="7"/>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E40F0EC">
            <w:pPr>
              <w:pStyle w:val="7"/>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0868EFD3">
            <w:pPr>
              <w:pStyle w:val="7"/>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75A5E5A0">
            <w:pPr>
              <w:pStyle w:val="7"/>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6E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863268">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6F69E3A3">
            <w:pPr>
              <w:pStyle w:val="7"/>
              <w:spacing w:line="360" w:lineRule="auto"/>
              <w:rPr>
                <w:rFonts w:ascii="宋体" w:hAnsi="宋体" w:eastAsia="宋体" w:cs="Times New Roman"/>
                <w:sz w:val="21"/>
                <w:szCs w:val="21"/>
              </w:rPr>
            </w:pPr>
          </w:p>
        </w:tc>
        <w:tc>
          <w:tcPr>
            <w:tcW w:w="814" w:type="pct"/>
            <w:vAlign w:val="center"/>
          </w:tcPr>
          <w:p w14:paraId="3F1D3D64">
            <w:pPr>
              <w:pStyle w:val="7"/>
              <w:spacing w:line="360" w:lineRule="auto"/>
              <w:rPr>
                <w:rFonts w:ascii="宋体" w:hAnsi="宋体" w:eastAsia="宋体" w:cs="Times New Roman"/>
                <w:sz w:val="21"/>
                <w:szCs w:val="21"/>
              </w:rPr>
            </w:pPr>
          </w:p>
        </w:tc>
        <w:tc>
          <w:tcPr>
            <w:tcW w:w="665" w:type="pct"/>
          </w:tcPr>
          <w:p w14:paraId="4A3550F0">
            <w:pPr>
              <w:pStyle w:val="7"/>
              <w:spacing w:line="360" w:lineRule="auto"/>
              <w:rPr>
                <w:rFonts w:ascii="宋体" w:hAnsi="宋体" w:eastAsia="宋体" w:cs="Times New Roman"/>
                <w:sz w:val="21"/>
                <w:szCs w:val="21"/>
              </w:rPr>
            </w:pPr>
          </w:p>
        </w:tc>
        <w:tc>
          <w:tcPr>
            <w:tcW w:w="884" w:type="pct"/>
          </w:tcPr>
          <w:p w14:paraId="1E6A429C">
            <w:pPr>
              <w:pStyle w:val="7"/>
              <w:spacing w:line="360" w:lineRule="auto"/>
              <w:rPr>
                <w:rFonts w:ascii="宋体" w:hAnsi="宋体" w:eastAsia="宋体" w:cs="Times New Roman"/>
                <w:sz w:val="21"/>
                <w:szCs w:val="21"/>
              </w:rPr>
            </w:pPr>
          </w:p>
        </w:tc>
        <w:tc>
          <w:tcPr>
            <w:tcW w:w="858" w:type="pct"/>
          </w:tcPr>
          <w:p w14:paraId="605B6D65">
            <w:pPr>
              <w:pStyle w:val="7"/>
              <w:spacing w:line="360" w:lineRule="auto"/>
              <w:rPr>
                <w:rFonts w:ascii="宋体" w:hAnsi="宋体" w:eastAsia="宋体" w:cs="Times New Roman"/>
                <w:sz w:val="21"/>
                <w:szCs w:val="21"/>
              </w:rPr>
            </w:pPr>
          </w:p>
        </w:tc>
        <w:tc>
          <w:tcPr>
            <w:tcW w:w="760" w:type="pct"/>
          </w:tcPr>
          <w:p w14:paraId="6F1F61DC">
            <w:pPr>
              <w:pStyle w:val="7"/>
              <w:spacing w:line="360" w:lineRule="auto"/>
              <w:rPr>
                <w:rFonts w:ascii="宋体" w:hAnsi="宋体" w:eastAsia="宋体" w:cs="Times New Roman"/>
                <w:sz w:val="21"/>
                <w:szCs w:val="21"/>
              </w:rPr>
            </w:pPr>
          </w:p>
        </w:tc>
      </w:tr>
      <w:tr w14:paraId="661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368CC9A">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79BAE82A">
            <w:pPr>
              <w:pStyle w:val="7"/>
              <w:spacing w:line="360" w:lineRule="auto"/>
              <w:rPr>
                <w:rFonts w:ascii="宋体" w:hAnsi="宋体" w:eastAsia="宋体" w:cs="Times New Roman"/>
                <w:sz w:val="21"/>
                <w:szCs w:val="21"/>
              </w:rPr>
            </w:pPr>
          </w:p>
        </w:tc>
        <w:tc>
          <w:tcPr>
            <w:tcW w:w="814" w:type="pct"/>
            <w:vAlign w:val="center"/>
          </w:tcPr>
          <w:p w14:paraId="016A9A5B">
            <w:pPr>
              <w:pStyle w:val="7"/>
              <w:spacing w:line="360" w:lineRule="auto"/>
              <w:rPr>
                <w:rFonts w:ascii="宋体" w:hAnsi="宋体" w:eastAsia="宋体" w:cs="Times New Roman"/>
                <w:sz w:val="21"/>
                <w:szCs w:val="21"/>
              </w:rPr>
            </w:pPr>
          </w:p>
        </w:tc>
        <w:tc>
          <w:tcPr>
            <w:tcW w:w="665" w:type="pct"/>
          </w:tcPr>
          <w:p w14:paraId="05004B4F">
            <w:pPr>
              <w:pStyle w:val="7"/>
              <w:spacing w:line="360" w:lineRule="auto"/>
              <w:rPr>
                <w:rFonts w:ascii="宋体" w:hAnsi="宋体" w:eastAsia="宋体" w:cs="Times New Roman"/>
                <w:sz w:val="21"/>
                <w:szCs w:val="21"/>
              </w:rPr>
            </w:pPr>
          </w:p>
        </w:tc>
        <w:tc>
          <w:tcPr>
            <w:tcW w:w="884" w:type="pct"/>
          </w:tcPr>
          <w:p w14:paraId="1B64F57E">
            <w:pPr>
              <w:pStyle w:val="7"/>
              <w:spacing w:line="360" w:lineRule="auto"/>
              <w:rPr>
                <w:rFonts w:ascii="宋体" w:hAnsi="宋体" w:eastAsia="宋体" w:cs="Times New Roman"/>
                <w:sz w:val="21"/>
                <w:szCs w:val="21"/>
              </w:rPr>
            </w:pPr>
          </w:p>
        </w:tc>
        <w:tc>
          <w:tcPr>
            <w:tcW w:w="858" w:type="pct"/>
          </w:tcPr>
          <w:p w14:paraId="1DAF397A">
            <w:pPr>
              <w:pStyle w:val="7"/>
              <w:spacing w:line="360" w:lineRule="auto"/>
              <w:rPr>
                <w:rFonts w:ascii="宋体" w:hAnsi="宋体" w:eastAsia="宋体" w:cs="Times New Roman"/>
                <w:sz w:val="21"/>
                <w:szCs w:val="21"/>
              </w:rPr>
            </w:pPr>
          </w:p>
        </w:tc>
        <w:tc>
          <w:tcPr>
            <w:tcW w:w="760" w:type="pct"/>
          </w:tcPr>
          <w:p w14:paraId="05168403">
            <w:pPr>
              <w:pStyle w:val="7"/>
              <w:spacing w:line="360" w:lineRule="auto"/>
              <w:rPr>
                <w:rFonts w:ascii="宋体" w:hAnsi="宋体" w:eastAsia="宋体" w:cs="Times New Roman"/>
                <w:sz w:val="21"/>
                <w:szCs w:val="21"/>
              </w:rPr>
            </w:pPr>
          </w:p>
        </w:tc>
      </w:tr>
      <w:tr w14:paraId="1A60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241BC1">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5E6EE3A9">
            <w:pPr>
              <w:pStyle w:val="7"/>
              <w:spacing w:line="360" w:lineRule="auto"/>
              <w:rPr>
                <w:rFonts w:ascii="宋体" w:hAnsi="宋体" w:eastAsia="宋体" w:cs="Times New Roman"/>
                <w:sz w:val="21"/>
                <w:szCs w:val="21"/>
              </w:rPr>
            </w:pPr>
          </w:p>
        </w:tc>
        <w:tc>
          <w:tcPr>
            <w:tcW w:w="814" w:type="pct"/>
            <w:vAlign w:val="center"/>
          </w:tcPr>
          <w:p w14:paraId="0E4A8A62">
            <w:pPr>
              <w:pStyle w:val="7"/>
              <w:spacing w:line="360" w:lineRule="auto"/>
              <w:rPr>
                <w:rFonts w:ascii="宋体" w:hAnsi="宋体" w:eastAsia="宋体" w:cs="Times New Roman"/>
                <w:sz w:val="21"/>
                <w:szCs w:val="21"/>
              </w:rPr>
            </w:pPr>
          </w:p>
        </w:tc>
        <w:tc>
          <w:tcPr>
            <w:tcW w:w="665" w:type="pct"/>
          </w:tcPr>
          <w:p w14:paraId="2221091E">
            <w:pPr>
              <w:pStyle w:val="7"/>
              <w:spacing w:line="360" w:lineRule="auto"/>
              <w:rPr>
                <w:rFonts w:ascii="宋体" w:hAnsi="宋体" w:eastAsia="宋体" w:cs="Times New Roman"/>
                <w:sz w:val="21"/>
                <w:szCs w:val="21"/>
              </w:rPr>
            </w:pPr>
          </w:p>
        </w:tc>
        <w:tc>
          <w:tcPr>
            <w:tcW w:w="884" w:type="pct"/>
          </w:tcPr>
          <w:p w14:paraId="3FDA271B">
            <w:pPr>
              <w:pStyle w:val="7"/>
              <w:spacing w:line="360" w:lineRule="auto"/>
              <w:rPr>
                <w:rFonts w:ascii="宋体" w:hAnsi="宋体" w:eastAsia="宋体" w:cs="Times New Roman"/>
                <w:sz w:val="21"/>
                <w:szCs w:val="21"/>
              </w:rPr>
            </w:pPr>
          </w:p>
        </w:tc>
        <w:tc>
          <w:tcPr>
            <w:tcW w:w="858" w:type="pct"/>
          </w:tcPr>
          <w:p w14:paraId="5EE86661">
            <w:pPr>
              <w:pStyle w:val="7"/>
              <w:spacing w:line="360" w:lineRule="auto"/>
              <w:rPr>
                <w:rFonts w:ascii="宋体" w:hAnsi="宋体" w:eastAsia="宋体" w:cs="Times New Roman"/>
                <w:sz w:val="21"/>
                <w:szCs w:val="21"/>
              </w:rPr>
            </w:pPr>
          </w:p>
        </w:tc>
        <w:tc>
          <w:tcPr>
            <w:tcW w:w="760" w:type="pct"/>
          </w:tcPr>
          <w:p w14:paraId="2A6A54E6">
            <w:pPr>
              <w:pStyle w:val="7"/>
              <w:spacing w:line="360" w:lineRule="auto"/>
              <w:rPr>
                <w:rFonts w:ascii="宋体" w:hAnsi="宋体" w:eastAsia="宋体" w:cs="Times New Roman"/>
                <w:sz w:val="21"/>
                <w:szCs w:val="21"/>
              </w:rPr>
            </w:pPr>
          </w:p>
        </w:tc>
      </w:tr>
    </w:tbl>
    <w:p w14:paraId="145B5E2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44D55835">
      <w:pPr>
        <w:autoSpaceDE w:val="0"/>
        <w:autoSpaceDN w:val="0"/>
        <w:adjustRightInd w:val="0"/>
        <w:spacing w:line="480" w:lineRule="auto"/>
        <w:rPr>
          <w:rFonts w:cs="宋体" w:asciiTheme="minorEastAsia" w:hAnsiTheme="minorEastAsia"/>
          <w:szCs w:val="21"/>
          <w:lang w:val="zh-CN"/>
        </w:rPr>
      </w:pPr>
    </w:p>
    <w:p w14:paraId="5D6213BE">
      <w:pPr>
        <w:snapToGrid w:val="0"/>
        <w:spacing w:line="500" w:lineRule="exact"/>
        <w:rPr>
          <w:rFonts w:cs="宋体" w:asciiTheme="minorEastAsia" w:hAnsiTheme="minorEastAsia"/>
          <w:szCs w:val="21"/>
          <w:lang w:val="zh-CN"/>
        </w:rPr>
      </w:pPr>
    </w:p>
    <w:p w14:paraId="3BDBAF73">
      <w:pPr>
        <w:spacing w:line="360" w:lineRule="auto"/>
        <w:rPr>
          <w:rFonts w:ascii="宋体" w:hAnsi="宋体"/>
          <w:b/>
          <w:bCs/>
          <w:sz w:val="36"/>
          <w:szCs w:val="36"/>
        </w:rPr>
      </w:pPr>
      <w:r>
        <w:rPr>
          <w:rFonts w:hint="eastAsia" w:cs="宋体" w:asciiTheme="minorEastAsia" w:hAnsiTheme="minorEastAsia"/>
          <w:szCs w:val="21"/>
          <w:lang w:val="zh-CN"/>
        </w:rPr>
        <w:t>说明：所投产品环境标志产品认证证书须附后。</w:t>
      </w:r>
    </w:p>
    <w:p w14:paraId="182CC765">
      <w:pPr>
        <w:spacing w:line="360" w:lineRule="auto"/>
        <w:jc w:val="center"/>
        <w:rPr>
          <w:rFonts w:cs="宋体" w:asciiTheme="minorEastAsia" w:hAnsiTheme="minorEastAsia"/>
          <w:szCs w:val="21"/>
          <w:lang w:val="zh-CN"/>
        </w:rPr>
      </w:pPr>
    </w:p>
    <w:p w14:paraId="22CF8B43">
      <w:pPr>
        <w:spacing w:line="360" w:lineRule="auto"/>
        <w:jc w:val="center"/>
        <w:rPr>
          <w:rFonts w:cs="宋体" w:asciiTheme="minorEastAsia" w:hAnsiTheme="minorEastAsia"/>
          <w:szCs w:val="21"/>
          <w:lang w:val="zh-CN"/>
        </w:rPr>
      </w:pPr>
    </w:p>
    <w:p w14:paraId="688CFAEC">
      <w:pPr>
        <w:spacing w:line="360" w:lineRule="auto"/>
        <w:jc w:val="center"/>
        <w:rPr>
          <w:rFonts w:cs="宋体" w:asciiTheme="minorEastAsia" w:hAnsiTheme="minorEastAsia"/>
          <w:szCs w:val="21"/>
          <w:lang w:val="zh-CN"/>
        </w:rPr>
      </w:pPr>
    </w:p>
    <w:p w14:paraId="70D35245">
      <w:pPr>
        <w:spacing w:line="360" w:lineRule="auto"/>
        <w:jc w:val="center"/>
        <w:rPr>
          <w:rFonts w:cs="宋体" w:asciiTheme="minorEastAsia" w:hAnsiTheme="minorEastAsia"/>
          <w:szCs w:val="21"/>
          <w:lang w:val="zh-CN"/>
        </w:rPr>
      </w:pPr>
    </w:p>
    <w:p w14:paraId="4BEF48B0">
      <w:pPr>
        <w:spacing w:line="360" w:lineRule="auto"/>
        <w:jc w:val="center"/>
        <w:rPr>
          <w:rFonts w:cs="宋体" w:asciiTheme="minorEastAsia" w:hAnsiTheme="minorEastAsia"/>
          <w:szCs w:val="21"/>
          <w:lang w:val="zh-CN"/>
        </w:rPr>
      </w:pPr>
    </w:p>
    <w:p w14:paraId="46A08B18">
      <w:pPr>
        <w:spacing w:line="360" w:lineRule="auto"/>
        <w:jc w:val="center"/>
        <w:rPr>
          <w:rFonts w:cs="宋体" w:asciiTheme="minorEastAsia" w:hAnsiTheme="minorEastAsia"/>
          <w:szCs w:val="21"/>
          <w:lang w:val="zh-CN"/>
        </w:rPr>
      </w:pPr>
    </w:p>
    <w:p w14:paraId="214F2AF5">
      <w:pPr>
        <w:spacing w:line="360" w:lineRule="auto"/>
        <w:jc w:val="center"/>
        <w:rPr>
          <w:rFonts w:cs="宋体" w:asciiTheme="minorEastAsia" w:hAnsiTheme="minorEastAsia"/>
          <w:szCs w:val="21"/>
          <w:lang w:val="zh-CN"/>
        </w:rPr>
      </w:pPr>
    </w:p>
    <w:p w14:paraId="6931DA1C">
      <w:pPr>
        <w:spacing w:line="360" w:lineRule="auto"/>
        <w:jc w:val="center"/>
        <w:rPr>
          <w:rFonts w:cs="宋体" w:asciiTheme="minorEastAsia" w:hAnsiTheme="minorEastAsia"/>
          <w:szCs w:val="21"/>
          <w:lang w:val="zh-CN"/>
        </w:rPr>
      </w:pPr>
    </w:p>
    <w:p w14:paraId="789E79CC">
      <w:pPr>
        <w:spacing w:line="360" w:lineRule="auto"/>
        <w:jc w:val="center"/>
        <w:rPr>
          <w:rFonts w:cs="宋体" w:asciiTheme="minorEastAsia" w:hAnsiTheme="minorEastAsia"/>
          <w:szCs w:val="21"/>
          <w:lang w:val="zh-CN"/>
        </w:rPr>
      </w:pPr>
    </w:p>
    <w:p w14:paraId="69CEE710">
      <w:pPr>
        <w:spacing w:line="360" w:lineRule="auto"/>
        <w:jc w:val="center"/>
        <w:rPr>
          <w:rFonts w:cs="宋体" w:asciiTheme="minorEastAsia" w:hAnsiTheme="minorEastAsia"/>
          <w:szCs w:val="21"/>
          <w:lang w:val="zh-CN"/>
        </w:rPr>
      </w:pPr>
    </w:p>
    <w:p w14:paraId="67E7D2FA">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 xml:space="preserve">4.9 </w:t>
      </w:r>
      <w:r>
        <w:rPr>
          <w:rFonts w:ascii="宋体" w:hAnsi="宋体"/>
          <w:b/>
          <w:bCs/>
          <w:sz w:val="24"/>
          <w:szCs w:val="24"/>
        </w:rPr>
        <w:t>中小企业声明函（货物）</w:t>
      </w:r>
    </w:p>
    <w:p w14:paraId="2CC7A955">
      <w:pPr>
        <w:spacing w:line="360" w:lineRule="auto"/>
        <w:jc w:val="center"/>
        <w:rPr>
          <w:rFonts w:ascii="宋体" w:hAnsi="宋体"/>
          <w:b/>
          <w:bCs/>
          <w:szCs w:val="21"/>
        </w:rPr>
      </w:pPr>
    </w:p>
    <w:p w14:paraId="0F621209">
      <w:pPr>
        <w:spacing w:line="360" w:lineRule="auto"/>
        <w:ind w:firstLine="707" w:firstLineChars="337"/>
        <w:jc w:val="left"/>
      </w:pPr>
      <w:r>
        <w:t>本公司（联合体）郑重声明，根据《政府采购促进中小企业发展管理办法》（财库﹝2020﹞46 号）的规定，本公司（联合体）参加</w:t>
      </w:r>
      <w:r>
        <w:rPr>
          <w:i/>
          <w:u w:val="single"/>
        </w:rPr>
        <w:t>（单位名称）</w:t>
      </w:r>
      <w:r>
        <w:t>的</w:t>
      </w:r>
      <w:r>
        <w:rPr>
          <w:i/>
          <w:u w:val="single"/>
        </w:rPr>
        <w:t>（项目名称）</w:t>
      </w:r>
      <w:r>
        <w:t>采购活动，提供的货物全部由符合政策要求的中小企业制造。相关企业（含联合体中的中小企业、签订分包意向协议的中小企业）的具体情况如下：</w:t>
      </w:r>
    </w:p>
    <w:p w14:paraId="0C9917B5">
      <w:pPr>
        <w:spacing w:line="360" w:lineRule="auto"/>
        <w:ind w:firstLine="707" w:firstLineChars="337"/>
        <w:jc w:val="left"/>
      </w:pPr>
      <w:r>
        <w:t xml:space="preserve">1.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57DB8B16">
      <w:pPr>
        <w:spacing w:line="360" w:lineRule="auto"/>
        <w:ind w:firstLine="707" w:firstLineChars="337"/>
        <w:jc w:val="left"/>
      </w:pPr>
      <w:r>
        <w:t xml:space="preserve">2.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45CFD0F3">
      <w:pPr>
        <w:spacing w:line="360" w:lineRule="auto"/>
        <w:ind w:firstLine="707" w:firstLineChars="337"/>
        <w:jc w:val="left"/>
      </w:pPr>
      <w:r>
        <w:t xml:space="preserve">…… </w:t>
      </w:r>
    </w:p>
    <w:p w14:paraId="7DF060C7">
      <w:pPr>
        <w:spacing w:line="360" w:lineRule="auto"/>
        <w:ind w:firstLine="707" w:firstLineChars="337"/>
        <w:jc w:val="left"/>
      </w:pPr>
      <w:r>
        <w:t>以上企业，不属于大企业的分支机构，不存在控股股东为大企业的情形，也不存在与大企业的负责人为同一人的情形。</w:t>
      </w:r>
    </w:p>
    <w:p w14:paraId="5C1D2FE9">
      <w:pPr>
        <w:spacing w:line="360" w:lineRule="auto"/>
        <w:ind w:firstLine="707" w:firstLineChars="337"/>
        <w:jc w:val="left"/>
      </w:pPr>
      <w:r>
        <w:t>本企业对上述声明内容的真实性负责。如有虚假，将依法承担相应责任。</w:t>
      </w:r>
    </w:p>
    <w:p w14:paraId="57A7B21D">
      <w:pPr>
        <w:spacing w:line="360" w:lineRule="auto"/>
        <w:ind w:firstLine="707" w:firstLineChars="337"/>
        <w:jc w:val="left"/>
      </w:pPr>
    </w:p>
    <w:p w14:paraId="46FC5920">
      <w:pPr>
        <w:spacing w:line="360" w:lineRule="auto"/>
        <w:ind w:firstLine="707" w:firstLineChars="337"/>
        <w:jc w:val="left"/>
      </w:pPr>
    </w:p>
    <w:p w14:paraId="7D23D6CD">
      <w:pPr>
        <w:spacing w:line="480" w:lineRule="auto"/>
        <w:ind w:firstLine="5957" w:firstLineChars="2837"/>
        <w:jc w:val="left"/>
      </w:pPr>
      <w:r>
        <w:t>企业名称（盖章）：</w:t>
      </w:r>
    </w:p>
    <w:p w14:paraId="1F03284D">
      <w:pPr>
        <w:spacing w:line="480" w:lineRule="auto"/>
        <w:ind w:firstLine="5957" w:firstLineChars="2837"/>
        <w:jc w:val="left"/>
        <w:rPr>
          <w:rFonts w:cs="Arial" w:asciiTheme="minorEastAsia" w:hAnsiTheme="minorEastAsia"/>
          <w:szCs w:val="21"/>
        </w:rPr>
      </w:pPr>
      <w:r>
        <w:t>日期：</w:t>
      </w:r>
    </w:p>
    <w:p w14:paraId="21715D88">
      <w:pPr>
        <w:spacing w:line="480" w:lineRule="auto"/>
        <w:ind w:left="4358" w:leftChars="2075"/>
        <w:rPr>
          <w:rFonts w:cs="Arial" w:asciiTheme="minorEastAsia" w:hAnsiTheme="minorEastAsia"/>
          <w:szCs w:val="21"/>
        </w:rPr>
      </w:pPr>
    </w:p>
    <w:p w14:paraId="2350584C">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3A716DE0">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1、</w:t>
      </w:r>
      <w:r>
        <w:t>从业人员、营业收入、资产总额填报上一年度数据，无上一年度数据的新成立企业可不填报。</w:t>
      </w:r>
    </w:p>
    <w:p w14:paraId="3CA208C0">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2、</w:t>
      </w:r>
      <w:r>
        <w:rPr>
          <w:rFonts w:ascii="宋体" w:hAnsi="宋体" w:cs="Arial"/>
          <w:kern w:val="0"/>
          <w:szCs w:val="21"/>
        </w:rPr>
        <w:t>中小企业参加政府采购活动，应当出具</w:t>
      </w:r>
      <w:r>
        <w:t>《中小企业声明函》，否则不得享受相关中小企业扶持政</w:t>
      </w:r>
      <w:r>
        <w:rPr>
          <w:rFonts w:ascii="宋体" w:hAnsi="宋体" w:cs="Arial"/>
          <w:kern w:val="0"/>
          <w:szCs w:val="21"/>
        </w:rPr>
        <w:t>策。</w:t>
      </w:r>
    </w:p>
    <w:p w14:paraId="65386F82">
      <w:pPr>
        <w:widowControl/>
        <w:spacing w:before="100" w:beforeAutospacing="1" w:after="100" w:afterAutospacing="1" w:line="360" w:lineRule="auto"/>
        <w:contextualSpacing/>
        <w:jc w:val="left"/>
        <w:rPr>
          <w:rFonts w:ascii="宋体" w:hAnsi="宋体" w:cs="Arial"/>
          <w:kern w:val="0"/>
          <w:szCs w:val="21"/>
        </w:rPr>
      </w:pPr>
    </w:p>
    <w:p w14:paraId="53920AF2">
      <w:pPr>
        <w:widowControl/>
        <w:jc w:val="left"/>
        <w:rPr>
          <w:rFonts w:ascii="宋体" w:hAnsi="宋体"/>
          <w:b/>
          <w:bCs/>
          <w:sz w:val="24"/>
          <w:szCs w:val="24"/>
        </w:rPr>
      </w:pPr>
      <w:r>
        <w:rPr>
          <w:rFonts w:ascii="宋体" w:hAnsi="宋体"/>
          <w:b/>
          <w:bCs/>
          <w:sz w:val="24"/>
          <w:szCs w:val="24"/>
        </w:rPr>
        <w:br w:type="page"/>
      </w:r>
    </w:p>
    <w:p w14:paraId="0A823DAE">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4.10 残疾人福利性单位声明函</w:t>
      </w:r>
    </w:p>
    <w:p w14:paraId="487B58C6">
      <w:pPr>
        <w:spacing w:line="360" w:lineRule="auto"/>
        <w:rPr>
          <w:rFonts w:ascii="宋体" w:hAnsi="宋体"/>
          <w:szCs w:val="21"/>
        </w:rPr>
      </w:pPr>
    </w:p>
    <w:p w14:paraId="7F0889CB">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06528EB">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1D951933">
      <w:pPr>
        <w:spacing w:line="360" w:lineRule="auto"/>
        <w:rPr>
          <w:rFonts w:ascii="宋体" w:hAnsi="宋体"/>
          <w:szCs w:val="21"/>
        </w:rPr>
      </w:pPr>
    </w:p>
    <w:p w14:paraId="7E236F0A">
      <w:pPr>
        <w:spacing w:line="360" w:lineRule="auto"/>
        <w:rPr>
          <w:rFonts w:ascii="宋体" w:hAnsi="宋体"/>
          <w:szCs w:val="21"/>
        </w:rPr>
      </w:pPr>
    </w:p>
    <w:p w14:paraId="751EF06B">
      <w:pPr>
        <w:spacing w:line="360" w:lineRule="auto"/>
        <w:rPr>
          <w:rFonts w:ascii="宋体" w:hAnsi="宋体"/>
          <w:szCs w:val="21"/>
        </w:rPr>
      </w:pPr>
    </w:p>
    <w:p w14:paraId="7DF45CE2">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4932239C">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50B608B1">
      <w:pPr>
        <w:spacing w:line="480" w:lineRule="auto"/>
        <w:ind w:left="4358" w:leftChars="2075"/>
        <w:rPr>
          <w:rFonts w:cs="Arial" w:asciiTheme="minorEastAsia" w:hAnsiTheme="minorEastAsia"/>
          <w:szCs w:val="21"/>
        </w:rPr>
      </w:pPr>
    </w:p>
    <w:p w14:paraId="38A89750"/>
    <w:p w14:paraId="279583D5"/>
    <w:p w14:paraId="5922135E"/>
    <w:p w14:paraId="3BD13D2C"/>
    <w:p w14:paraId="5D99C6F0"/>
    <w:p w14:paraId="28AF2E44"/>
    <w:p w14:paraId="538A3997"/>
    <w:p w14:paraId="314F4F59"/>
    <w:p w14:paraId="6C6BAA3F"/>
    <w:p w14:paraId="06064487"/>
    <w:p w14:paraId="771AB2DF"/>
    <w:p w14:paraId="37CD78FB"/>
    <w:p w14:paraId="697F942C"/>
    <w:p w14:paraId="1B399D2F"/>
    <w:p w14:paraId="7FE37D2F"/>
    <w:p w14:paraId="0B1612CF"/>
    <w:p w14:paraId="316E3AA9"/>
    <w:p w14:paraId="6D9EACD0"/>
    <w:p w14:paraId="56989F65">
      <w:pPr>
        <w:autoSpaceDE w:val="0"/>
        <w:autoSpaceDN w:val="0"/>
        <w:adjustRightInd w:val="0"/>
        <w:spacing w:line="360" w:lineRule="auto"/>
        <w:jc w:val="center"/>
        <w:rPr>
          <w:rFonts w:cs="黑体" w:asciiTheme="minorEastAsia" w:hAnsiTheme="minorEastAsia"/>
          <w:b/>
          <w:bCs/>
          <w:sz w:val="15"/>
          <w:szCs w:val="15"/>
          <w:lang w:val="zh-CN"/>
        </w:rPr>
      </w:pPr>
    </w:p>
    <w:p w14:paraId="3D65DEB2">
      <w:pPr>
        <w:autoSpaceDE w:val="0"/>
        <w:autoSpaceDN w:val="0"/>
        <w:adjustRightInd w:val="0"/>
        <w:spacing w:line="360" w:lineRule="auto"/>
        <w:rPr>
          <w:rFonts w:cs="黑体" w:asciiTheme="minorEastAsia" w:hAnsiTheme="minorEastAsia"/>
          <w:b/>
          <w:bCs/>
          <w:sz w:val="15"/>
          <w:szCs w:val="15"/>
          <w:lang w:val="zh-CN"/>
        </w:rPr>
      </w:pPr>
    </w:p>
    <w:p w14:paraId="059DC28F">
      <w:pPr>
        <w:autoSpaceDE w:val="0"/>
        <w:autoSpaceDN w:val="0"/>
        <w:adjustRightInd w:val="0"/>
        <w:spacing w:line="360" w:lineRule="auto"/>
        <w:jc w:val="center"/>
        <w:outlineLvl w:val="2"/>
        <w:rPr>
          <w:rFonts w:hint="eastAsia" w:ascii="宋体" w:hAnsi="宋体"/>
          <w:b/>
          <w:bCs/>
          <w:sz w:val="24"/>
          <w:szCs w:val="24"/>
        </w:rPr>
      </w:pPr>
      <w:r>
        <w:rPr>
          <w:rFonts w:hint="eastAsia" w:ascii="宋体" w:hAnsi="宋体"/>
          <w:b/>
          <w:bCs/>
          <w:sz w:val="24"/>
          <w:szCs w:val="24"/>
          <w:lang w:val="en-US" w:eastAsia="zh-CN"/>
        </w:rPr>
        <w:t>4.11 关于符合本国产品标准的声明函</w:t>
      </w:r>
    </w:p>
    <w:p w14:paraId="00F26F10">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5C367AC7">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6838B332">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12EDF733">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w:t>
      </w:r>
    </w:p>
    <w:p w14:paraId="4DE15EF7">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本公司（单位）对上述声明内容的真实性负责。如有虚假，愿承担相应法律责任。</w:t>
      </w:r>
    </w:p>
    <w:p w14:paraId="37437B64">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公司（单位）名称（盖章）：　        </w:t>
      </w:r>
    </w:p>
    <w:p w14:paraId="5177E4A1">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日期：　     年　  月　  日         </w:t>
      </w:r>
    </w:p>
    <w:p w14:paraId="5EB3F3F5">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p>
    <w:p w14:paraId="0E84AFC7">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1.产品如有型号，请在“产品名称”栏一并填写。</w:t>
      </w:r>
    </w:p>
    <w:p w14:paraId="2FA89656">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2.生产厂名与厂址应与生产厂营业执照载明的相关信息保持一致。</w:t>
      </w:r>
    </w:p>
    <w:p w14:paraId="3B2CF4D0">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3.该产品的中国境内生产的组件成本占比相关要求实施前，“规定比例”栏可不填，下同。</w:t>
      </w:r>
    </w:p>
    <w:p w14:paraId="4B815C18">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4.该产品的关键组件要求实施前，“关键组件”栏可不填，下同。</w:t>
      </w:r>
    </w:p>
    <w:p w14:paraId="124AEF61">
      <w:pPr>
        <w:autoSpaceDE w:val="0"/>
        <w:autoSpaceDN w:val="0"/>
        <w:adjustRightInd w:val="0"/>
        <w:spacing w:line="360" w:lineRule="auto"/>
        <w:rPr>
          <w:rFonts w:hint="eastAsia" w:ascii="宋体" w:hAnsi="宋体" w:eastAsiaTheme="minorEastAsia" w:cstheme="minorBidi"/>
          <w:kern w:val="2"/>
          <w:sz w:val="21"/>
          <w:szCs w:val="21"/>
          <w:lang w:val="zh-CN" w:eastAsia="zh-CN" w:bidi="ar-SA"/>
        </w:rPr>
      </w:pPr>
      <w:r>
        <w:rPr>
          <w:rFonts w:hint="eastAsia" w:ascii="宋体" w:hAnsi="宋体" w:eastAsiaTheme="minorEastAsia" w:cstheme="minorBidi"/>
          <w:kern w:val="2"/>
          <w:sz w:val="21"/>
          <w:szCs w:val="21"/>
          <w:lang w:val="en-US" w:eastAsia="zh-CN" w:bidi="ar-SA"/>
        </w:rPr>
        <w:t>5.该产品的关键工序要求实施前，“关键工序”栏可不填，下同。</w:t>
      </w:r>
    </w:p>
    <w:p w14:paraId="0FD6B752">
      <w:pPr>
        <w:autoSpaceDE w:val="0"/>
        <w:autoSpaceDN w:val="0"/>
        <w:adjustRightInd w:val="0"/>
        <w:spacing w:line="360" w:lineRule="auto"/>
        <w:rPr>
          <w:rFonts w:hint="eastAsia" w:ascii="宋体" w:hAnsi="宋体" w:eastAsiaTheme="minorEastAsia" w:cstheme="minorBidi"/>
          <w:kern w:val="2"/>
          <w:sz w:val="21"/>
          <w:szCs w:val="21"/>
          <w:lang w:val="zh-CN" w:eastAsia="zh-CN" w:bidi="ar-SA"/>
        </w:rPr>
      </w:pPr>
    </w:p>
    <w:p w14:paraId="05315ED5">
      <w:pPr>
        <w:autoSpaceDE w:val="0"/>
        <w:autoSpaceDN w:val="0"/>
        <w:adjustRightInd w:val="0"/>
        <w:spacing w:line="360" w:lineRule="auto"/>
        <w:rPr>
          <w:rFonts w:cs="黑体" w:asciiTheme="minorEastAsia" w:hAnsiTheme="minorEastAsia"/>
          <w:b/>
          <w:bCs/>
          <w:sz w:val="15"/>
          <w:szCs w:val="15"/>
          <w:lang w:val="zh-CN"/>
        </w:rPr>
      </w:pPr>
    </w:p>
    <w:p w14:paraId="554F0595">
      <w:pPr>
        <w:autoSpaceDE w:val="0"/>
        <w:autoSpaceDN w:val="0"/>
        <w:adjustRightInd w:val="0"/>
        <w:spacing w:line="360" w:lineRule="auto"/>
        <w:rPr>
          <w:rFonts w:cs="黑体" w:asciiTheme="minorEastAsia" w:hAnsiTheme="minorEastAsia"/>
          <w:b/>
          <w:bCs/>
          <w:sz w:val="15"/>
          <w:szCs w:val="15"/>
          <w:lang w:val="zh-CN"/>
        </w:rPr>
      </w:pPr>
    </w:p>
    <w:p w14:paraId="47F9A10D">
      <w:pPr>
        <w:autoSpaceDE w:val="0"/>
        <w:autoSpaceDN w:val="0"/>
        <w:adjustRightInd w:val="0"/>
        <w:spacing w:line="360" w:lineRule="auto"/>
        <w:rPr>
          <w:rFonts w:cs="黑体" w:asciiTheme="minorEastAsia" w:hAnsiTheme="minorEastAsia"/>
          <w:b/>
          <w:bCs/>
          <w:sz w:val="15"/>
          <w:szCs w:val="15"/>
          <w:lang w:val="zh-CN"/>
        </w:rPr>
      </w:pPr>
    </w:p>
    <w:p w14:paraId="223A3A76">
      <w:pPr>
        <w:autoSpaceDE w:val="0"/>
        <w:autoSpaceDN w:val="0"/>
        <w:adjustRightInd w:val="0"/>
        <w:spacing w:line="360" w:lineRule="auto"/>
        <w:rPr>
          <w:rFonts w:cs="黑体" w:asciiTheme="minorEastAsia" w:hAnsiTheme="minorEastAsia"/>
          <w:b/>
          <w:bCs/>
          <w:sz w:val="15"/>
          <w:szCs w:val="15"/>
          <w:lang w:val="zh-CN"/>
        </w:rPr>
      </w:pPr>
    </w:p>
    <w:p w14:paraId="55625756">
      <w:pPr>
        <w:autoSpaceDE w:val="0"/>
        <w:autoSpaceDN w:val="0"/>
        <w:adjustRightInd w:val="0"/>
        <w:spacing w:line="360" w:lineRule="auto"/>
        <w:rPr>
          <w:rFonts w:cs="黑体" w:asciiTheme="minorEastAsia" w:hAnsiTheme="minorEastAsia"/>
          <w:b/>
          <w:bCs/>
          <w:sz w:val="15"/>
          <w:szCs w:val="15"/>
          <w:lang w:val="zh-CN"/>
        </w:rPr>
      </w:pPr>
    </w:p>
    <w:p w14:paraId="533F3031">
      <w:pPr>
        <w:autoSpaceDE w:val="0"/>
        <w:autoSpaceDN w:val="0"/>
        <w:adjustRightInd w:val="0"/>
        <w:spacing w:line="360" w:lineRule="auto"/>
        <w:jc w:val="center"/>
        <w:outlineLvl w:val="2"/>
        <w:rPr>
          <w:rFonts w:hint="eastAsia" w:ascii="宋体" w:hAnsi="宋体"/>
          <w:b/>
          <w:bCs/>
          <w:sz w:val="24"/>
          <w:szCs w:val="24"/>
          <w:lang w:val="en-US" w:eastAsia="zh-CN"/>
        </w:rPr>
      </w:pPr>
      <w:r>
        <w:rPr>
          <w:rFonts w:hint="eastAsia" w:ascii="宋体" w:hAnsi="宋体"/>
          <w:b/>
          <w:bCs/>
          <w:sz w:val="24"/>
          <w:szCs w:val="24"/>
          <w:lang w:val="en-US" w:eastAsia="zh-CN"/>
        </w:rPr>
        <w:t>4.12 关于产品成本的声明函</w:t>
      </w:r>
    </w:p>
    <w:p w14:paraId="33D2A871">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本公司（单位）郑重声明，根据《国务院办公厅关于在政府采购中实施本国产品标准及相关政策的通知》（国办发〔2025〕34 号）的规定，本公司参加（单位名称）的（项目名称）采购活动，为本项目（采购包或标段）提供的全部产品（采购清单中的货物）总报价为（大写）：       万元。其中：符合本国产品标准的产品成本之和为（大写）：      万元，全部产品成本之和为（大写）：    万元。</w:t>
      </w:r>
    </w:p>
    <w:p w14:paraId="115C625D">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符合本国产品标准的产品成本之和占全部产品成本之和的比例为       %。</w:t>
      </w:r>
    </w:p>
    <w:p w14:paraId="3042CAF2">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本公司（单位）对上述声明内容的真实性负责。如有虚假，愿承担相应法律责任。</w:t>
      </w:r>
    </w:p>
    <w:p w14:paraId="26D1AA56">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p>
    <w:p w14:paraId="7A524830">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p>
    <w:p w14:paraId="52819956">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p>
    <w:p w14:paraId="56B9BBAB">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 xml:space="preserve">                             公司（单位）名称（盖章）：</w:t>
      </w:r>
    </w:p>
    <w:p w14:paraId="625562BF">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 xml:space="preserve">                         日期：    年   月   日</w:t>
      </w:r>
    </w:p>
    <w:p w14:paraId="1D04716E">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p>
    <w:p w14:paraId="06647329">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p>
    <w:p w14:paraId="327ADA9F">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符合本国产品标准的产品成本之和占全部产品成本之和的比例= 符合本国产品标准的产品成本之和÷全部产品成本之和×100</w:t>
      </w:r>
    </w:p>
    <w:p w14:paraId="6A80F83C">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zh-CN" w:eastAsia="zh-CN" w:bidi="ar-SA"/>
        </w:rPr>
      </w:pPr>
    </w:p>
    <w:p w14:paraId="7D1F1151">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zh-CN" w:eastAsia="zh-CN" w:bidi="ar-SA"/>
        </w:rPr>
      </w:pPr>
    </w:p>
    <w:p w14:paraId="1F452FA7">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179D9F31">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3A5ABE79">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19BAD78F">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5AA1FDA5">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41E79F05">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3A9951D3">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5E48DBA7">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30D5293E">
      <w:pPr>
        <w:autoSpaceDE w:val="0"/>
        <w:autoSpaceDN w:val="0"/>
        <w:adjustRightInd w:val="0"/>
        <w:spacing w:line="360" w:lineRule="auto"/>
        <w:jc w:val="center"/>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47225357"/>
    <w:p w14:paraId="61016B54"/>
    <w:p w14:paraId="374A8267"/>
    <w:p w14:paraId="3232FA6B">
      <w:pPr>
        <w:spacing w:line="360" w:lineRule="auto"/>
        <w:jc w:val="center"/>
        <w:rPr>
          <w:rFonts w:ascii="宋体" w:hAnsi="宋体"/>
          <w:b/>
          <w:bCs/>
          <w:sz w:val="28"/>
          <w:szCs w:val="28"/>
        </w:rPr>
      </w:pPr>
      <w:r>
        <w:rPr>
          <w:rFonts w:ascii="宋体" w:hAnsi="宋体"/>
          <w:b/>
          <w:bCs/>
          <w:sz w:val="28"/>
          <w:szCs w:val="28"/>
        </w:rPr>
        <w:t>除招标文件另有规定外，</w:t>
      </w:r>
      <w:r>
        <w:rPr>
          <w:rFonts w:hint="eastAsia" w:ascii="宋体" w:hAnsi="宋体"/>
          <w:b/>
          <w:bCs/>
          <w:sz w:val="28"/>
          <w:szCs w:val="28"/>
          <w:lang w:eastAsia="zh-CN"/>
        </w:rPr>
        <w:t>供应商</w:t>
      </w:r>
      <w:r>
        <w:rPr>
          <w:rFonts w:ascii="宋体" w:hAnsi="宋体"/>
          <w:b/>
          <w:bCs/>
          <w:sz w:val="28"/>
          <w:szCs w:val="28"/>
        </w:rPr>
        <w:t>认为需要提交的其他证明材料或资料加盖</w:t>
      </w:r>
      <w:r>
        <w:rPr>
          <w:rFonts w:hint="eastAsia" w:ascii="宋体" w:hAnsi="宋体"/>
          <w:b/>
          <w:bCs/>
          <w:sz w:val="28"/>
          <w:szCs w:val="28"/>
          <w:lang w:eastAsia="zh-CN"/>
        </w:rPr>
        <w:t>供应商</w:t>
      </w:r>
      <w:r>
        <w:rPr>
          <w:rFonts w:ascii="宋体" w:hAnsi="宋体"/>
          <w:b/>
          <w:bCs/>
          <w:sz w:val="28"/>
          <w:szCs w:val="28"/>
        </w:rPr>
        <w:t>单位公章后应在此项下提交。</w:t>
      </w:r>
    </w:p>
    <w:p w14:paraId="0E1AFB56">
      <w:pPr>
        <w:spacing w:line="360" w:lineRule="auto"/>
        <w:jc w:val="center"/>
        <w:rPr>
          <w:rFonts w:ascii="宋体" w:hAnsi="宋体"/>
          <w:b/>
          <w:bCs/>
          <w:sz w:val="28"/>
          <w:szCs w:val="28"/>
        </w:rPr>
      </w:pPr>
      <w:r>
        <w:rPr>
          <w:rFonts w:ascii="宋体" w:hAnsi="宋体"/>
          <w:b/>
          <w:bCs/>
          <w:sz w:val="28"/>
          <w:szCs w:val="28"/>
        </w:rPr>
        <w:t> </w:t>
      </w:r>
    </w:p>
    <w:p w14:paraId="2425D32F">
      <w:pPr>
        <w:autoSpaceDE w:val="0"/>
        <w:autoSpaceDN w:val="0"/>
        <w:adjustRightInd w:val="0"/>
        <w:spacing w:line="360" w:lineRule="auto"/>
        <w:jc w:val="center"/>
        <w:outlineLvl w:val="9"/>
        <w:rPr>
          <w:rFonts w:hAnsi="宋体" w:eastAsia="宋体"/>
          <w:b/>
          <w:snapToGrid w:val="0"/>
          <w:kern w:val="0"/>
          <w:sz w:val="36"/>
          <w:szCs w:val="36"/>
        </w:rPr>
      </w:pPr>
    </w:p>
    <w:p w14:paraId="1CFA8FD6">
      <w:pPr>
        <w:autoSpaceDE w:val="0"/>
        <w:autoSpaceDN w:val="0"/>
        <w:adjustRightInd w:val="0"/>
        <w:spacing w:line="360" w:lineRule="auto"/>
        <w:jc w:val="center"/>
        <w:outlineLvl w:val="9"/>
        <w:rPr>
          <w:rFonts w:hAnsi="宋体" w:eastAsia="宋体"/>
          <w:b/>
          <w:snapToGrid w:val="0"/>
          <w:kern w:val="0"/>
          <w:sz w:val="36"/>
          <w:szCs w:val="36"/>
        </w:rPr>
      </w:pPr>
    </w:p>
    <w:p w14:paraId="16515FFF">
      <w:pPr>
        <w:snapToGrid w:val="0"/>
        <w:spacing w:line="360" w:lineRule="auto"/>
        <w:jc w:val="center"/>
        <w:rPr>
          <w:rFonts w:hAnsi="宋体" w:eastAsia="宋体"/>
          <w:b/>
          <w:snapToGrid w:val="0"/>
          <w:kern w:val="0"/>
          <w:sz w:val="36"/>
          <w:szCs w:val="36"/>
        </w:rPr>
      </w:pPr>
    </w:p>
    <w:p w14:paraId="765FC229">
      <w:pPr>
        <w:snapToGrid w:val="0"/>
        <w:spacing w:line="360" w:lineRule="auto"/>
        <w:jc w:val="center"/>
        <w:rPr>
          <w:rFonts w:hAnsi="宋体" w:eastAsia="宋体"/>
          <w:b/>
          <w:snapToGrid w:val="0"/>
          <w:kern w:val="0"/>
          <w:sz w:val="36"/>
          <w:szCs w:val="36"/>
        </w:rPr>
      </w:pPr>
    </w:p>
    <w:p w14:paraId="4EA63D4C">
      <w:pPr>
        <w:snapToGrid w:val="0"/>
        <w:spacing w:line="360" w:lineRule="auto"/>
        <w:jc w:val="center"/>
        <w:rPr>
          <w:rFonts w:hAnsi="宋体" w:eastAsia="宋体"/>
          <w:b/>
          <w:snapToGrid w:val="0"/>
          <w:kern w:val="0"/>
          <w:sz w:val="36"/>
          <w:szCs w:val="36"/>
        </w:rPr>
      </w:pPr>
    </w:p>
    <w:p w14:paraId="24823A3C">
      <w:pPr>
        <w:snapToGrid w:val="0"/>
        <w:spacing w:line="360" w:lineRule="auto"/>
        <w:rPr>
          <w:rFonts w:hAnsi="宋体" w:eastAsia="宋体"/>
          <w:b/>
          <w:snapToGrid w:val="0"/>
          <w:kern w:val="0"/>
          <w:sz w:val="36"/>
          <w:szCs w:val="36"/>
        </w:rPr>
      </w:pPr>
    </w:p>
    <w:p w14:paraId="5A1FB57E">
      <w:pPr>
        <w:snapToGrid w:val="0"/>
        <w:spacing w:line="360" w:lineRule="auto"/>
        <w:jc w:val="center"/>
        <w:rPr>
          <w:rFonts w:hAnsi="宋体" w:eastAsia="宋体"/>
          <w:b/>
          <w:snapToGrid w:val="0"/>
          <w:kern w:val="0"/>
          <w:sz w:val="36"/>
          <w:szCs w:val="36"/>
        </w:rPr>
      </w:pPr>
    </w:p>
    <w:p w14:paraId="5E3E0C1C">
      <w:pPr>
        <w:autoSpaceDE w:val="0"/>
        <w:autoSpaceDN w:val="0"/>
        <w:adjustRightInd w:val="0"/>
        <w:spacing w:line="360" w:lineRule="auto"/>
        <w:jc w:val="center"/>
        <w:outlineLvl w:val="9"/>
        <w:rPr>
          <w:rFonts w:ascii="宋体" w:hAnsi="宋体"/>
          <w:b/>
          <w:bCs/>
          <w:color w:val="000000"/>
          <w:sz w:val="24"/>
          <w:szCs w:val="24"/>
        </w:rPr>
      </w:pPr>
    </w:p>
    <w:p w14:paraId="21AE6A25">
      <w:pPr>
        <w:autoSpaceDE w:val="0"/>
        <w:autoSpaceDN w:val="0"/>
        <w:adjustRightInd w:val="0"/>
        <w:spacing w:line="360" w:lineRule="auto"/>
        <w:jc w:val="center"/>
        <w:outlineLvl w:val="9"/>
        <w:rPr>
          <w:rFonts w:ascii="宋体" w:hAnsi="宋体"/>
          <w:b/>
          <w:bCs/>
          <w:color w:val="000000"/>
          <w:sz w:val="24"/>
          <w:szCs w:val="24"/>
        </w:rPr>
      </w:pPr>
    </w:p>
    <w:p w14:paraId="5B8E132B">
      <w:pPr>
        <w:autoSpaceDE w:val="0"/>
        <w:autoSpaceDN w:val="0"/>
        <w:adjustRightInd w:val="0"/>
        <w:spacing w:line="360" w:lineRule="auto"/>
        <w:jc w:val="center"/>
        <w:outlineLvl w:val="9"/>
        <w:rPr>
          <w:rFonts w:ascii="宋体" w:hAnsi="宋体"/>
          <w:b/>
          <w:bCs/>
          <w:color w:val="000000"/>
          <w:sz w:val="24"/>
          <w:szCs w:val="24"/>
        </w:rPr>
      </w:pPr>
    </w:p>
    <w:p w14:paraId="4C617522">
      <w:pPr>
        <w:autoSpaceDE w:val="0"/>
        <w:autoSpaceDN w:val="0"/>
        <w:adjustRightInd w:val="0"/>
        <w:spacing w:line="360" w:lineRule="auto"/>
        <w:jc w:val="center"/>
        <w:outlineLvl w:val="9"/>
        <w:rPr>
          <w:rFonts w:ascii="宋体" w:hAnsi="宋体"/>
          <w:b/>
          <w:bCs/>
          <w:color w:val="000000"/>
          <w:sz w:val="24"/>
          <w:szCs w:val="24"/>
        </w:rPr>
      </w:pPr>
    </w:p>
    <w:p w14:paraId="055F2620">
      <w:pPr>
        <w:autoSpaceDE w:val="0"/>
        <w:autoSpaceDN w:val="0"/>
        <w:adjustRightInd w:val="0"/>
        <w:spacing w:line="480" w:lineRule="auto"/>
        <w:rPr>
          <w:rFonts w:cs="宋体" w:asciiTheme="minorEastAsia" w:hAnsiTheme="minorEastAsia"/>
          <w:sz w:val="24"/>
          <w:szCs w:val="24"/>
          <w:lang w:val="zh-CN"/>
        </w:rPr>
      </w:pPr>
    </w:p>
    <w:p w14:paraId="721FD4A9">
      <w:pPr>
        <w:widowControl/>
        <w:jc w:val="left"/>
        <w:rPr>
          <w:rFonts w:ascii="宋体" w:hAnsi="宋体"/>
          <w:b/>
          <w:bCs/>
          <w:sz w:val="24"/>
          <w:szCs w:val="24"/>
        </w:rPr>
      </w:pPr>
    </w:p>
    <w:sectPr>
      <w:footerReference r:id="rId3" w:type="default"/>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隶书">
    <w:altName w:val="黑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2010609030101010101"/>
    <w:charset w:val="86"/>
    <w:family w:val="roman"/>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3936F">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9525">
                        <a:noFill/>
                      </a:ln>
                      <a:effectLst/>
                    </wps:spPr>
                    <wps:txbx>
                      <w:txbxContent>
                        <w:p w14:paraId="1FF46E4C">
                          <w:pPr>
                            <w:pStyle w:val="20"/>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FiDho3cAQAArgMAAA4AAABkcnMvZTJvRG9jLnhtbK1TS27bMBDdF8gd&#10;CO5jSQ6cNoLloIWRoEDRFkh7AJoiLQL8gUNb8gXaG3TVTfc9l8/RISU7RbLJIhtqyJl5M+/NaHk7&#10;GE32IoBytqHVrKREWO5aZbcN/f7t7vIdJRCZbZl2VjT0IIDeri7eLHtfi7nrnG5FIAhioe59Q7sY&#10;fV0UwDthGMycFxad0gXDIl7DtmgD6xHd6GJeltdF70Lrg+MCAF/Xo5NOiOElgE5KxcXa8Z0RNo6o&#10;QWgWkRJ0ygNd5W6lFDx+kRJEJLqhyDTmE4ugvUlnsVqyehuY7xSfWmAvaeEJJ8OUxaJnqDWLjOyC&#10;egZlFA8OnIwz7kwxEsmKIIuqfKLNQ8e8yFxQavBn0eH1YPnn/ddAVIubQIllBgd+/PXz+Pvv8c8P&#10;UiV5eg81Rj14jIvDBzek0Okd8DGxHmQw6Yt8CPpR3MNZXDFEwlNSdT0vF5RwdFVXN2/LLH7xmOwD&#10;xHvhDElGQwPOLkvK9p8gYkEMPYWkWtbdKa3z/LQlfUNvFvNFTjh7MEPbFCvyJkwwidDYeLLisBkm&#10;NhvXHpBkj9vQUIvLT4n+aFHstDgnI5yMzcnY+aC2HXZc5erg3+8i9pZbThVGWOw/XXCMmcm0cmlP&#10;/r/nqMffbP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i6WFNAAAAADAQAADwAAAAAAAAABACAA&#10;AAAiAAAAZHJzL2Rvd25yZXYueG1sUEsBAhQAFAAAAAgAh07iQFiDho3cAQAArgMAAA4AAAAAAAAA&#10;AQAgAAAAHwEAAGRycy9lMm9Eb2MueG1sUEsFBgAAAAAGAAYAWQEAAG0FAAAAAA==&#10;">
              <v:fill on="f" focussize="0,0"/>
              <v:stroke on="f"/>
              <v:imagedata o:title=""/>
              <o:lock v:ext="edit" aspectratio="f"/>
              <v:textbox inset="0mm,0mm,0mm,0mm" style="mso-fit-shape-to-text:t;">
                <w:txbxContent>
                  <w:p w14:paraId="1FF46E4C">
                    <w:pPr>
                      <w:pStyle w:val="2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0000014"/>
    <w:multiLevelType w:val="multilevel"/>
    <w:tmpl w:val="00000014"/>
    <w:lvl w:ilvl="0" w:tentative="0">
      <w:start w:val="1"/>
      <w:numFmt w:val="decimal"/>
      <w:pStyle w:val="6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
    <w:nsid w:val="234D46EC"/>
    <w:multiLevelType w:val="singleLevel"/>
    <w:tmpl w:val="234D46EC"/>
    <w:lvl w:ilvl="0" w:tentative="0">
      <w:start w:val="1"/>
      <w:numFmt w:val="chineseCounting"/>
      <w:suff w:val="space"/>
      <w:lvlText w:val="第%1章"/>
      <w:lvlJc w:val="left"/>
      <w:rPr>
        <w:rFonts w:hint="eastAsia"/>
      </w:rPr>
    </w:lvl>
  </w:abstractNum>
  <w:abstractNum w:abstractNumId="4">
    <w:nsid w:val="37B308D7"/>
    <w:multiLevelType w:val="multilevel"/>
    <w:tmpl w:val="37B308D7"/>
    <w:lvl w:ilvl="0" w:tentative="0">
      <w:start w:val="26"/>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9F817E8"/>
    <w:multiLevelType w:val="singleLevel"/>
    <w:tmpl w:val="59F817E8"/>
    <w:lvl w:ilvl="0" w:tentative="0">
      <w:start w:val="1"/>
      <w:numFmt w:val="chineseCounting"/>
      <w:pStyle w:val="65"/>
      <w:suff w:val="nothing"/>
      <w:lvlText w:val="%1、"/>
      <w:lvlJc w:val="left"/>
    </w:lvl>
  </w:abstractNum>
  <w:abstractNum w:abstractNumId="7">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8">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0">
    <w:nsid w:val="74146209"/>
    <w:multiLevelType w:val="singleLevel"/>
    <w:tmpl w:val="74146209"/>
    <w:lvl w:ilvl="0" w:tentative="0">
      <w:start w:val="3"/>
      <w:numFmt w:val="chineseCounting"/>
      <w:suff w:val="nothing"/>
      <w:lvlText w:val="%1、"/>
      <w:lvlJc w:val="left"/>
      <w:rPr>
        <w:rFonts w:hint="eastAsia"/>
      </w:rPr>
    </w:lvl>
  </w:abstractNum>
  <w:abstractNum w:abstractNumId="11">
    <w:nsid w:val="78EC45A8"/>
    <w:multiLevelType w:val="multilevel"/>
    <w:tmpl w:val="78EC45A8"/>
    <w:lvl w:ilvl="0" w:tentative="0">
      <w:start w:val="41"/>
      <w:numFmt w:val="decimal"/>
      <w:lvlText w:val="%1"/>
      <w:lvlJc w:val="left"/>
      <w:pPr>
        <w:ind w:left="636" w:hanging="636"/>
      </w:pPr>
      <w:rPr>
        <w:rFonts w:hint="default"/>
      </w:rPr>
    </w:lvl>
    <w:lvl w:ilvl="1" w:tentative="0">
      <w:start w:val="1"/>
      <w:numFmt w:val="decimal"/>
      <w:lvlText w:val="%1.%2"/>
      <w:lvlJc w:val="left"/>
      <w:pPr>
        <w:ind w:left="93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520" w:hanging="2520"/>
      </w:pPr>
      <w:rPr>
        <w:rFonts w:hint="default"/>
      </w:rPr>
    </w:lvl>
    <w:lvl w:ilvl="8" w:tentative="0">
      <w:start w:val="1"/>
      <w:numFmt w:val="decimal"/>
      <w:lvlText w:val="%1.%2.%3.%4.%5.%6.%7.%8.%9"/>
      <w:lvlJc w:val="left"/>
      <w:pPr>
        <w:ind w:left="2880" w:hanging="2880"/>
      </w:pPr>
      <w:rPr>
        <w:rFonts w:hint="default"/>
      </w:rPr>
    </w:lvl>
  </w:abstractNum>
  <w:num w:numId="1">
    <w:abstractNumId w:val="0"/>
  </w:num>
  <w:num w:numId="2">
    <w:abstractNumId w:val="1"/>
  </w:num>
  <w:num w:numId="3">
    <w:abstractNumId w:val="6"/>
  </w:num>
  <w:num w:numId="4">
    <w:abstractNumId w:val="3"/>
  </w:num>
  <w:num w:numId="5">
    <w:abstractNumId w:val="10"/>
  </w:num>
  <w:num w:numId="6">
    <w:abstractNumId w:val="9"/>
  </w:num>
  <w:num w:numId="7">
    <w:abstractNumId w:val="2"/>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D51569"/>
    <w:rsid w:val="000017BD"/>
    <w:rsid w:val="000069EC"/>
    <w:rsid w:val="00007470"/>
    <w:rsid w:val="000112AC"/>
    <w:rsid w:val="0001195E"/>
    <w:rsid w:val="00011D2B"/>
    <w:rsid w:val="0001598A"/>
    <w:rsid w:val="000173D4"/>
    <w:rsid w:val="000227BF"/>
    <w:rsid w:val="00024D13"/>
    <w:rsid w:val="0002758D"/>
    <w:rsid w:val="00030B34"/>
    <w:rsid w:val="00031CF4"/>
    <w:rsid w:val="000418F9"/>
    <w:rsid w:val="00044305"/>
    <w:rsid w:val="00046E42"/>
    <w:rsid w:val="00054BAB"/>
    <w:rsid w:val="0007027E"/>
    <w:rsid w:val="00072339"/>
    <w:rsid w:val="000800D2"/>
    <w:rsid w:val="00080389"/>
    <w:rsid w:val="00083387"/>
    <w:rsid w:val="00083980"/>
    <w:rsid w:val="0008414A"/>
    <w:rsid w:val="00085343"/>
    <w:rsid w:val="0008729E"/>
    <w:rsid w:val="00087510"/>
    <w:rsid w:val="00091C9C"/>
    <w:rsid w:val="00095387"/>
    <w:rsid w:val="00095D9A"/>
    <w:rsid w:val="00096224"/>
    <w:rsid w:val="0009640F"/>
    <w:rsid w:val="0009646E"/>
    <w:rsid w:val="000A02BB"/>
    <w:rsid w:val="000A3F18"/>
    <w:rsid w:val="000A73BC"/>
    <w:rsid w:val="000B10C2"/>
    <w:rsid w:val="000B3383"/>
    <w:rsid w:val="000B4057"/>
    <w:rsid w:val="000B4BAC"/>
    <w:rsid w:val="000B7263"/>
    <w:rsid w:val="000C0D70"/>
    <w:rsid w:val="000C0F8B"/>
    <w:rsid w:val="000C2A7B"/>
    <w:rsid w:val="000C6111"/>
    <w:rsid w:val="000D15F5"/>
    <w:rsid w:val="000D1CF1"/>
    <w:rsid w:val="000D30B8"/>
    <w:rsid w:val="000D6633"/>
    <w:rsid w:val="000D798A"/>
    <w:rsid w:val="000E2FFC"/>
    <w:rsid w:val="000E4C07"/>
    <w:rsid w:val="000E57E7"/>
    <w:rsid w:val="000F1E89"/>
    <w:rsid w:val="0010014D"/>
    <w:rsid w:val="001145D4"/>
    <w:rsid w:val="001223EF"/>
    <w:rsid w:val="001236A3"/>
    <w:rsid w:val="001341A1"/>
    <w:rsid w:val="00134561"/>
    <w:rsid w:val="0013796A"/>
    <w:rsid w:val="001408F1"/>
    <w:rsid w:val="001415B4"/>
    <w:rsid w:val="00152541"/>
    <w:rsid w:val="00152DB4"/>
    <w:rsid w:val="00154EA8"/>
    <w:rsid w:val="0016405F"/>
    <w:rsid w:val="00165E49"/>
    <w:rsid w:val="00165F8E"/>
    <w:rsid w:val="0016779A"/>
    <w:rsid w:val="00167F93"/>
    <w:rsid w:val="00170DCF"/>
    <w:rsid w:val="00170EDE"/>
    <w:rsid w:val="0017154C"/>
    <w:rsid w:val="001749D2"/>
    <w:rsid w:val="00174C63"/>
    <w:rsid w:val="0017584B"/>
    <w:rsid w:val="00176E55"/>
    <w:rsid w:val="00177319"/>
    <w:rsid w:val="00177379"/>
    <w:rsid w:val="00181BE6"/>
    <w:rsid w:val="00183B7D"/>
    <w:rsid w:val="001855AB"/>
    <w:rsid w:val="00186162"/>
    <w:rsid w:val="00186268"/>
    <w:rsid w:val="00191A00"/>
    <w:rsid w:val="00191DEB"/>
    <w:rsid w:val="00193679"/>
    <w:rsid w:val="001946AC"/>
    <w:rsid w:val="001957E3"/>
    <w:rsid w:val="0019757C"/>
    <w:rsid w:val="001A2E65"/>
    <w:rsid w:val="001B0DF5"/>
    <w:rsid w:val="001C0A13"/>
    <w:rsid w:val="001C1C1F"/>
    <w:rsid w:val="001C26CD"/>
    <w:rsid w:val="001C2837"/>
    <w:rsid w:val="001C2B6A"/>
    <w:rsid w:val="001C761E"/>
    <w:rsid w:val="001D06FF"/>
    <w:rsid w:val="001D1CBB"/>
    <w:rsid w:val="001D33AD"/>
    <w:rsid w:val="001D33DA"/>
    <w:rsid w:val="001D4C00"/>
    <w:rsid w:val="001E25D9"/>
    <w:rsid w:val="001E5052"/>
    <w:rsid w:val="001E592F"/>
    <w:rsid w:val="001F3418"/>
    <w:rsid w:val="001F7199"/>
    <w:rsid w:val="002078AE"/>
    <w:rsid w:val="00207A48"/>
    <w:rsid w:val="00210B90"/>
    <w:rsid w:val="00213F11"/>
    <w:rsid w:val="00214892"/>
    <w:rsid w:val="00224D01"/>
    <w:rsid w:val="002255A9"/>
    <w:rsid w:val="00230652"/>
    <w:rsid w:val="00231307"/>
    <w:rsid w:val="00232729"/>
    <w:rsid w:val="00234627"/>
    <w:rsid w:val="002402CD"/>
    <w:rsid w:val="002426C4"/>
    <w:rsid w:val="002436B4"/>
    <w:rsid w:val="00246A17"/>
    <w:rsid w:val="00251FE4"/>
    <w:rsid w:val="002523CB"/>
    <w:rsid w:val="00252623"/>
    <w:rsid w:val="00255732"/>
    <w:rsid w:val="002615C0"/>
    <w:rsid w:val="00264D16"/>
    <w:rsid w:val="002659C7"/>
    <w:rsid w:val="00266F45"/>
    <w:rsid w:val="00267EE6"/>
    <w:rsid w:val="002709BD"/>
    <w:rsid w:val="002732E0"/>
    <w:rsid w:val="0028277F"/>
    <w:rsid w:val="002847E1"/>
    <w:rsid w:val="002871DE"/>
    <w:rsid w:val="002872FE"/>
    <w:rsid w:val="0029125D"/>
    <w:rsid w:val="0029513F"/>
    <w:rsid w:val="002A1745"/>
    <w:rsid w:val="002A2748"/>
    <w:rsid w:val="002A4D68"/>
    <w:rsid w:val="002A625E"/>
    <w:rsid w:val="002A62EC"/>
    <w:rsid w:val="002A66C8"/>
    <w:rsid w:val="002B1CC1"/>
    <w:rsid w:val="002B63D8"/>
    <w:rsid w:val="002C0F73"/>
    <w:rsid w:val="002C3B0D"/>
    <w:rsid w:val="002C409C"/>
    <w:rsid w:val="002C6520"/>
    <w:rsid w:val="002D082A"/>
    <w:rsid w:val="002D1053"/>
    <w:rsid w:val="002D1F99"/>
    <w:rsid w:val="002D38B2"/>
    <w:rsid w:val="002D5078"/>
    <w:rsid w:val="002E0D3B"/>
    <w:rsid w:val="002E18BD"/>
    <w:rsid w:val="002E3D0E"/>
    <w:rsid w:val="002E6378"/>
    <w:rsid w:val="002F11CE"/>
    <w:rsid w:val="002F23BC"/>
    <w:rsid w:val="002F2D13"/>
    <w:rsid w:val="002F3BDA"/>
    <w:rsid w:val="002F4580"/>
    <w:rsid w:val="003011BE"/>
    <w:rsid w:val="00303F10"/>
    <w:rsid w:val="0030443F"/>
    <w:rsid w:val="003073D8"/>
    <w:rsid w:val="00307D84"/>
    <w:rsid w:val="0031002E"/>
    <w:rsid w:val="003158D3"/>
    <w:rsid w:val="00316363"/>
    <w:rsid w:val="003169BF"/>
    <w:rsid w:val="0032784A"/>
    <w:rsid w:val="00330D3D"/>
    <w:rsid w:val="0033421C"/>
    <w:rsid w:val="003347F9"/>
    <w:rsid w:val="00336F5A"/>
    <w:rsid w:val="003518EF"/>
    <w:rsid w:val="00352B95"/>
    <w:rsid w:val="00357CCD"/>
    <w:rsid w:val="0036208A"/>
    <w:rsid w:val="00362641"/>
    <w:rsid w:val="00362B77"/>
    <w:rsid w:val="0037221E"/>
    <w:rsid w:val="003723BF"/>
    <w:rsid w:val="003812AE"/>
    <w:rsid w:val="00382E5B"/>
    <w:rsid w:val="00386F17"/>
    <w:rsid w:val="003929E8"/>
    <w:rsid w:val="00396626"/>
    <w:rsid w:val="003A05BE"/>
    <w:rsid w:val="003A1280"/>
    <w:rsid w:val="003B103B"/>
    <w:rsid w:val="003B1D5B"/>
    <w:rsid w:val="003B34F7"/>
    <w:rsid w:val="003C0C24"/>
    <w:rsid w:val="003C481F"/>
    <w:rsid w:val="003C6D19"/>
    <w:rsid w:val="003C6FAA"/>
    <w:rsid w:val="003D2645"/>
    <w:rsid w:val="003D2DF6"/>
    <w:rsid w:val="003D4E8A"/>
    <w:rsid w:val="003E095B"/>
    <w:rsid w:val="003E15B0"/>
    <w:rsid w:val="003E5ADF"/>
    <w:rsid w:val="003E7C66"/>
    <w:rsid w:val="004002C2"/>
    <w:rsid w:val="0040335E"/>
    <w:rsid w:val="00410495"/>
    <w:rsid w:val="004104F8"/>
    <w:rsid w:val="00410B19"/>
    <w:rsid w:val="00416591"/>
    <w:rsid w:val="00430563"/>
    <w:rsid w:val="004330FE"/>
    <w:rsid w:val="00435E0B"/>
    <w:rsid w:val="00440D16"/>
    <w:rsid w:val="0044232F"/>
    <w:rsid w:val="00444482"/>
    <w:rsid w:val="00445910"/>
    <w:rsid w:val="004464C2"/>
    <w:rsid w:val="0044739E"/>
    <w:rsid w:val="00460A24"/>
    <w:rsid w:val="00463754"/>
    <w:rsid w:val="00464D64"/>
    <w:rsid w:val="0047231A"/>
    <w:rsid w:val="0047378F"/>
    <w:rsid w:val="004739A7"/>
    <w:rsid w:val="00474BDD"/>
    <w:rsid w:val="00475412"/>
    <w:rsid w:val="00480C9E"/>
    <w:rsid w:val="00482B1A"/>
    <w:rsid w:val="00485967"/>
    <w:rsid w:val="00496BD4"/>
    <w:rsid w:val="0049794D"/>
    <w:rsid w:val="004A5489"/>
    <w:rsid w:val="004A698D"/>
    <w:rsid w:val="004A713D"/>
    <w:rsid w:val="004B620B"/>
    <w:rsid w:val="004B6F24"/>
    <w:rsid w:val="004C1117"/>
    <w:rsid w:val="004C2A4D"/>
    <w:rsid w:val="004C5714"/>
    <w:rsid w:val="004D0712"/>
    <w:rsid w:val="004D0AF0"/>
    <w:rsid w:val="004D3082"/>
    <w:rsid w:val="004D4B04"/>
    <w:rsid w:val="004D595F"/>
    <w:rsid w:val="004D7BED"/>
    <w:rsid w:val="004E0DFB"/>
    <w:rsid w:val="004E450C"/>
    <w:rsid w:val="004E547A"/>
    <w:rsid w:val="004E5E79"/>
    <w:rsid w:val="004F1683"/>
    <w:rsid w:val="00501F13"/>
    <w:rsid w:val="0050316F"/>
    <w:rsid w:val="00506193"/>
    <w:rsid w:val="00510B61"/>
    <w:rsid w:val="00513C6A"/>
    <w:rsid w:val="005167FC"/>
    <w:rsid w:val="00520164"/>
    <w:rsid w:val="005222C3"/>
    <w:rsid w:val="005229DC"/>
    <w:rsid w:val="005254AD"/>
    <w:rsid w:val="00527604"/>
    <w:rsid w:val="00532D1B"/>
    <w:rsid w:val="00532FA1"/>
    <w:rsid w:val="00535B8D"/>
    <w:rsid w:val="00536DD2"/>
    <w:rsid w:val="005411DE"/>
    <w:rsid w:val="00546251"/>
    <w:rsid w:val="005508EC"/>
    <w:rsid w:val="0055332A"/>
    <w:rsid w:val="00555EDE"/>
    <w:rsid w:val="005711DE"/>
    <w:rsid w:val="00573241"/>
    <w:rsid w:val="00574E98"/>
    <w:rsid w:val="00575C9D"/>
    <w:rsid w:val="005775B7"/>
    <w:rsid w:val="005779B2"/>
    <w:rsid w:val="00581F58"/>
    <w:rsid w:val="00586CD2"/>
    <w:rsid w:val="005872CC"/>
    <w:rsid w:val="005940FF"/>
    <w:rsid w:val="00595ECF"/>
    <w:rsid w:val="00596914"/>
    <w:rsid w:val="005A33DA"/>
    <w:rsid w:val="005A49BE"/>
    <w:rsid w:val="005A7E7E"/>
    <w:rsid w:val="005B01E4"/>
    <w:rsid w:val="005B1144"/>
    <w:rsid w:val="005B14F6"/>
    <w:rsid w:val="005B180E"/>
    <w:rsid w:val="005B4048"/>
    <w:rsid w:val="005B5550"/>
    <w:rsid w:val="005C09F8"/>
    <w:rsid w:val="005D1597"/>
    <w:rsid w:val="005D4EBE"/>
    <w:rsid w:val="005D51C3"/>
    <w:rsid w:val="005D5C1A"/>
    <w:rsid w:val="005D6674"/>
    <w:rsid w:val="005F690F"/>
    <w:rsid w:val="005F6B82"/>
    <w:rsid w:val="00600324"/>
    <w:rsid w:val="00601A21"/>
    <w:rsid w:val="00605FD5"/>
    <w:rsid w:val="00606700"/>
    <w:rsid w:val="0061063F"/>
    <w:rsid w:val="00622142"/>
    <w:rsid w:val="0062372C"/>
    <w:rsid w:val="00630932"/>
    <w:rsid w:val="00631795"/>
    <w:rsid w:val="00632AB7"/>
    <w:rsid w:val="00633C14"/>
    <w:rsid w:val="00636AAD"/>
    <w:rsid w:val="006375E0"/>
    <w:rsid w:val="00637A19"/>
    <w:rsid w:val="0064072E"/>
    <w:rsid w:val="0064175E"/>
    <w:rsid w:val="00645D68"/>
    <w:rsid w:val="00651710"/>
    <w:rsid w:val="00652F79"/>
    <w:rsid w:val="006533B0"/>
    <w:rsid w:val="00654154"/>
    <w:rsid w:val="00654267"/>
    <w:rsid w:val="006560E7"/>
    <w:rsid w:val="0065614C"/>
    <w:rsid w:val="006616D3"/>
    <w:rsid w:val="0066238D"/>
    <w:rsid w:val="00664D37"/>
    <w:rsid w:val="0066706E"/>
    <w:rsid w:val="00667837"/>
    <w:rsid w:val="00667D06"/>
    <w:rsid w:val="006717A9"/>
    <w:rsid w:val="0067327E"/>
    <w:rsid w:val="00675A3C"/>
    <w:rsid w:val="00676DDA"/>
    <w:rsid w:val="006778F4"/>
    <w:rsid w:val="00680364"/>
    <w:rsid w:val="00687327"/>
    <w:rsid w:val="0069574E"/>
    <w:rsid w:val="00695B12"/>
    <w:rsid w:val="006A1483"/>
    <w:rsid w:val="006A29B6"/>
    <w:rsid w:val="006A4956"/>
    <w:rsid w:val="006A6187"/>
    <w:rsid w:val="006A6D68"/>
    <w:rsid w:val="006A6E3E"/>
    <w:rsid w:val="006B25F5"/>
    <w:rsid w:val="006B34C4"/>
    <w:rsid w:val="006C76C0"/>
    <w:rsid w:val="006D0369"/>
    <w:rsid w:val="006D05AC"/>
    <w:rsid w:val="006D2D95"/>
    <w:rsid w:val="006D71B0"/>
    <w:rsid w:val="006D71DF"/>
    <w:rsid w:val="006E10AE"/>
    <w:rsid w:val="006E21C6"/>
    <w:rsid w:val="006E42E5"/>
    <w:rsid w:val="006F1019"/>
    <w:rsid w:val="006F15D2"/>
    <w:rsid w:val="006F7C4F"/>
    <w:rsid w:val="00705AA8"/>
    <w:rsid w:val="0070672C"/>
    <w:rsid w:val="007105AC"/>
    <w:rsid w:val="00714D78"/>
    <w:rsid w:val="00724498"/>
    <w:rsid w:val="0072694A"/>
    <w:rsid w:val="007303E5"/>
    <w:rsid w:val="00746403"/>
    <w:rsid w:val="00747598"/>
    <w:rsid w:val="007500E2"/>
    <w:rsid w:val="00752B33"/>
    <w:rsid w:val="00752DA3"/>
    <w:rsid w:val="00763CD2"/>
    <w:rsid w:val="0076522A"/>
    <w:rsid w:val="007707E3"/>
    <w:rsid w:val="00772353"/>
    <w:rsid w:val="0077399E"/>
    <w:rsid w:val="00775B86"/>
    <w:rsid w:val="0078097A"/>
    <w:rsid w:val="00783715"/>
    <w:rsid w:val="0078489C"/>
    <w:rsid w:val="007873DE"/>
    <w:rsid w:val="0078798E"/>
    <w:rsid w:val="00791B7A"/>
    <w:rsid w:val="007A1051"/>
    <w:rsid w:val="007A2AB5"/>
    <w:rsid w:val="007B7261"/>
    <w:rsid w:val="007C0625"/>
    <w:rsid w:val="007C5494"/>
    <w:rsid w:val="007C74CE"/>
    <w:rsid w:val="007D4BF7"/>
    <w:rsid w:val="007D5E56"/>
    <w:rsid w:val="007D72D5"/>
    <w:rsid w:val="007D77E0"/>
    <w:rsid w:val="007E5B97"/>
    <w:rsid w:val="007E6BFA"/>
    <w:rsid w:val="007E6FAA"/>
    <w:rsid w:val="007F042C"/>
    <w:rsid w:val="007F216A"/>
    <w:rsid w:val="007F4688"/>
    <w:rsid w:val="007F6AAE"/>
    <w:rsid w:val="0080123B"/>
    <w:rsid w:val="00802785"/>
    <w:rsid w:val="00811E28"/>
    <w:rsid w:val="00813D6C"/>
    <w:rsid w:val="00814BC6"/>
    <w:rsid w:val="00815958"/>
    <w:rsid w:val="0081674C"/>
    <w:rsid w:val="008167A4"/>
    <w:rsid w:val="008169E7"/>
    <w:rsid w:val="0081722A"/>
    <w:rsid w:val="00821AFA"/>
    <w:rsid w:val="008235E7"/>
    <w:rsid w:val="008236FF"/>
    <w:rsid w:val="00824331"/>
    <w:rsid w:val="008305FE"/>
    <w:rsid w:val="00833A9C"/>
    <w:rsid w:val="00834DCC"/>
    <w:rsid w:val="008358AC"/>
    <w:rsid w:val="00841FEE"/>
    <w:rsid w:val="00843944"/>
    <w:rsid w:val="00845294"/>
    <w:rsid w:val="00845E76"/>
    <w:rsid w:val="00846366"/>
    <w:rsid w:val="00847EB4"/>
    <w:rsid w:val="008527B4"/>
    <w:rsid w:val="0085561E"/>
    <w:rsid w:val="0085589E"/>
    <w:rsid w:val="00867743"/>
    <w:rsid w:val="00870292"/>
    <w:rsid w:val="0087084F"/>
    <w:rsid w:val="0087132C"/>
    <w:rsid w:val="008814AB"/>
    <w:rsid w:val="00883016"/>
    <w:rsid w:val="00887377"/>
    <w:rsid w:val="00890942"/>
    <w:rsid w:val="00893CDB"/>
    <w:rsid w:val="008953B0"/>
    <w:rsid w:val="008953C5"/>
    <w:rsid w:val="008A2C19"/>
    <w:rsid w:val="008A6416"/>
    <w:rsid w:val="008B04E0"/>
    <w:rsid w:val="008B110D"/>
    <w:rsid w:val="008B3378"/>
    <w:rsid w:val="008B618F"/>
    <w:rsid w:val="008C02EA"/>
    <w:rsid w:val="008C64CC"/>
    <w:rsid w:val="008C728F"/>
    <w:rsid w:val="008D05C1"/>
    <w:rsid w:val="008D2E1A"/>
    <w:rsid w:val="008D3675"/>
    <w:rsid w:val="008E16F1"/>
    <w:rsid w:val="008E4CA2"/>
    <w:rsid w:val="008E7FBF"/>
    <w:rsid w:val="008F1300"/>
    <w:rsid w:val="008F2C11"/>
    <w:rsid w:val="008F4729"/>
    <w:rsid w:val="008F52FA"/>
    <w:rsid w:val="008F67AC"/>
    <w:rsid w:val="008F7EDB"/>
    <w:rsid w:val="00900545"/>
    <w:rsid w:val="00900F1C"/>
    <w:rsid w:val="00902C0B"/>
    <w:rsid w:val="009038D5"/>
    <w:rsid w:val="00905B70"/>
    <w:rsid w:val="00910752"/>
    <w:rsid w:val="00910928"/>
    <w:rsid w:val="00914A10"/>
    <w:rsid w:val="00916BA6"/>
    <w:rsid w:val="00923781"/>
    <w:rsid w:val="009302C2"/>
    <w:rsid w:val="0093043A"/>
    <w:rsid w:val="009316AE"/>
    <w:rsid w:val="0093555D"/>
    <w:rsid w:val="009378B5"/>
    <w:rsid w:val="009420C2"/>
    <w:rsid w:val="00942743"/>
    <w:rsid w:val="00946F0D"/>
    <w:rsid w:val="00951D5E"/>
    <w:rsid w:val="00952465"/>
    <w:rsid w:val="009528D4"/>
    <w:rsid w:val="009564F5"/>
    <w:rsid w:val="0096341B"/>
    <w:rsid w:val="00964DC0"/>
    <w:rsid w:val="00965EE4"/>
    <w:rsid w:val="00970028"/>
    <w:rsid w:val="009703B2"/>
    <w:rsid w:val="00971959"/>
    <w:rsid w:val="00971CF1"/>
    <w:rsid w:val="00971DF8"/>
    <w:rsid w:val="009748D7"/>
    <w:rsid w:val="009757E6"/>
    <w:rsid w:val="00983B30"/>
    <w:rsid w:val="009853BF"/>
    <w:rsid w:val="0098663F"/>
    <w:rsid w:val="00992A2E"/>
    <w:rsid w:val="00992AB2"/>
    <w:rsid w:val="0099755A"/>
    <w:rsid w:val="009A0424"/>
    <w:rsid w:val="009A0D67"/>
    <w:rsid w:val="009A10C2"/>
    <w:rsid w:val="009A31BA"/>
    <w:rsid w:val="009A3E46"/>
    <w:rsid w:val="009A42AD"/>
    <w:rsid w:val="009A6496"/>
    <w:rsid w:val="009B2566"/>
    <w:rsid w:val="009B77DF"/>
    <w:rsid w:val="009C12AB"/>
    <w:rsid w:val="009C20C0"/>
    <w:rsid w:val="009C29B9"/>
    <w:rsid w:val="009C302F"/>
    <w:rsid w:val="009C6DAB"/>
    <w:rsid w:val="009D0218"/>
    <w:rsid w:val="009D173B"/>
    <w:rsid w:val="009D63BC"/>
    <w:rsid w:val="009E2A41"/>
    <w:rsid w:val="009E2A6C"/>
    <w:rsid w:val="009E5B09"/>
    <w:rsid w:val="009E722C"/>
    <w:rsid w:val="009F3688"/>
    <w:rsid w:val="00A02881"/>
    <w:rsid w:val="00A04DD5"/>
    <w:rsid w:val="00A10F0B"/>
    <w:rsid w:val="00A1438F"/>
    <w:rsid w:val="00A153DA"/>
    <w:rsid w:val="00A20842"/>
    <w:rsid w:val="00A21307"/>
    <w:rsid w:val="00A2333F"/>
    <w:rsid w:val="00A23E59"/>
    <w:rsid w:val="00A256F1"/>
    <w:rsid w:val="00A27567"/>
    <w:rsid w:val="00A306ED"/>
    <w:rsid w:val="00A31B5F"/>
    <w:rsid w:val="00A31F71"/>
    <w:rsid w:val="00A371D3"/>
    <w:rsid w:val="00A37751"/>
    <w:rsid w:val="00A37B75"/>
    <w:rsid w:val="00A4184B"/>
    <w:rsid w:val="00A46EDA"/>
    <w:rsid w:val="00A522B6"/>
    <w:rsid w:val="00A52E66"/>
    <w:rsid w:val="00A541CC"/>
    <w:rsid w:val="00A54462"/>
    <w:rsid w:val="00A60670"/>
    <w:rsid w:val="00A62928"/>
    <w:rsid w:val="00A640DD"/>
    <w:rsid w:val="00A641CD"/>
    <w:rsid w:val="00A67B16"/>
    <w:rsid w:val="00A706A0"/>
    <w:rsid w:val="00A74B92"/>
    <w:rsid w:val="00A74F81"/>
    <w:rsid w:val="00A77D07"/>
    <w:rsid w:val="00A80478"/>
    <w:rsid w:val="00A84714"/>
    <w:rsid w:val="00A94D7E"/>
    <w:rsid w:val="00A95C8D"/>
    <w:rsid w:val="00A95EA0"/>
    <w:rsid w:val="00A96F5A"/>
    <w:rsid w:val="00AA0B3A"/>
    <w:rsid w:val="00AA23BA"/>
    <w:rsid w:val="00AA6558"/>
    <w:rsid w:val="00AA6F4A"/>
    <w:rsid w:val="00AB11F6"/>
    <w:rsid w:val="00AB37ED"/>
    <w:rsid w:val="00AC081D"/>
    <w:rsid w:val="00AC5733"/>
    <w:rsid w:val="00AC5A33"/>
    <w:rsid w:val="00AC766D"/>
    <w:rsid w:val="00AC7F46"/>
    <w:rsid w:val="00AD442D"/>
    <w:rsid w:val="00AD77A9"/>
    <w:rsid w:val="00AE3026"/>
    <w:rsid w:val="00AE3F48"/>
    <w:rsid w:val="00AE7D35"/>
    <w:rsid w:val="00AF6E1F"/>
    <w:rsid w:val="00B007A9"/>
    <w:rsid w:val="00B00EBD"/>
    <w:rsid w:val="00B010D9"/>
    <w:rsid w:val="00B03A96"/>
    <w:rsid w:val="00B03AE3"/>
    <w:rsid w:val="00B05B6E"/>
    <w:rsid w:val="00B060ED"/>
    <w:rsid w:val="00B12972"/>
    <w:rsid w:val="00B17A0C"/>
    <w:rsid w:val="00B22360"/>
    <w:rsid w:val="00B22DAC"/>
    <w:rsid w:val="00B26927"/>
    <w:rsid w:val="00B30929"/>
    <w:rsid w:val="00B30BC6"/>
    <w:rsid w:val="00B3357A"/>
    <w:rsid w:val="00B33C7F"/>
    <w:rsid w:val="00B3585D"/>
    <w:rsid w:val="00B35F15"/>
    <w:rsid w:val="00B37264"/>
    <w:rsid w:val="00B3774D"/>
    <w:rsid w:val="00B44C64"/>
    <w:rsid w:val="00B51CBD"/>
    <w:rsid w:val="00B52793"/>
    <w:rsid w:val="00B5412E"/>
    <w:rsid w:val="00B60777"/>
    <w:rsid w:val="00B6230B"/>
    <w:rsid w:val="00B62649"/>
    <w:rsid w:val="00B62715"/>
    <w:rsid w:val="00B72ABF"/>
    <w:rsid w:val="00B7472A"/>
    <w:rsid w:val="00B80BDE"/>
    <w:rsid w:val="00B81DDB"/>
    <w:rsid w:val="00B87403"/>
    <w:rsid w:val="00B90B6D"/>
    <w:rsid w:val="00B94DFB"/>
    <w:rsid w:val="00BA029B"/>
    <w:rsid w:val="00BA4CBF"/>
    <w:rsid w:val="00BA6F2D"/>
    <w:rsid w:val="00BA703E"/>
    <w:rsid w:val="00BB0837"/>
    <w:rsid w:val="00BB0BAC"/>
    <w:rsid w:val="00BB1626"/>
    <w:rsid w:val="00BB60EF"/>
    <w:rsid w:val="00BB6478"/>
    <w:rsid w:val="00BB6D0A"/>
    <w:rsid w:val="00BC5E0B"/>
    <w:rsid w:val="00BC6C68"/>
    <w:rsid w:val="00BD35E0"/>
    <w:rsid w:val="00BD4E8C"/>
    <w:rsid w:val="00BE0803"/>
    <w:rsid w:val="00BF3437"/>
    <w:rsid w:val="00BF45BD"/>
    <w:rsid w:val="00BF6206"/>
    <w:rsid w:val="00BF6B3B"/>
    <w:rsid w:val="00C02173"/>
    <w:rsid w:val="00C13A29"/>
    <w:rsid w:val="00C14BFB"/>
    <w:rsid w:val="00C202BF"/>
    <w:rsid w:val="00C21771"/>
    <w:rsid w:val="00C21F92"/>
    <w:rsid w:val="00C24F01"/>
    <w:rsid w:val="00C25F2B"/>
    <w:rsid w:val="00C27457"/>
    <w:rsid w:val="00C32265"/>
    <w:rsid w:val="00C32CFE"/>
    <w:rsid w:val="00C32DA0"/>
    <w:rsid w:val="00C3589C"/>
    <w:rsid w:val="00C43592"/>
    <w:rsid w:val="00C44F98"/>
    <w:rsid w:val="00C456F0"/>
    <w:rsid w:val="00C46F35"/>
    <w:rsid w:val="00C513E0"/>
    <w:rsid w:val="00C51450"/>
    <w:rsid w:val="00C52945"/>
    <w:rsid w:val="00C52FA0"/>
    <w:rsid w:val="00C53C71"/>
    <w:rsid w:val="00C54034"/>
    <w:rsid w:val="00C54556"/>
    <w:rsid w:val="00C56D2B"/>
    <w:rsid w:val="00C57617"/>
    <w:rsid w:val="00C60B8E"/>
    <w:rsid w:val="00C67918"/>
    <w:rsid w:val="00C711DF"/>
    <w:rsid w:val="00C738AA"/>
    <w:rsid w:val="00C73C00"/>
    <w:rsid w:val="00C73DB4"/>
    <w:rsid w:val="00C75839"/>
    <w:rsid w:val="00C80C5C"/>
    <w:rsid w:val="00C83353"/>
    <w:rsid w:val="00C8359A"/>
    <w:rsid w:val="00C84321"/>
    <w:rsid w:val="00C87D15"/>
    <w:rsid w:val="00C968BF"/>
    <w:rsid w:val="00CA02B4"/>
    <w:rsid w:val="00CA3DC9"/>
    <w:rsid w:val="00CA7D39"/>
    <w:rsid w:val="00CB62E0"/>
    <w:rsid w:val="00CC1310"/>
    <w:rsid w:val="00CC1F2F"/>
    <w:rsid w:val="00CD4B44"/>
    <w:rsid w:val="00CD50EC"/>
    <w:rsid w:val="00CD7E1E"/>
    <w:rsid w:val="00CE67CF"/>
    <w:rsid w:val="00CF1B6F"/>
    <w:rsid w:val="00CF35E8"/>
    <w:rsid w:val="00D02114"/>
    <w:rsid w:val="00D03425"/>
    <w:rsid w:val="00D03A94"/>
    <w:rsid w:val="00D04D29"/>
    <w:rsid w:val="00D06F35"/>
    <w:rsid w:val="00D16DEC"/>
    <w:rsid w:val="00D17F85"/>
    <w:rsid w:val="00D206C6"/>
    <w:rsid w:val="00D23C5E"/>
    <w:rsid w:val="00D26DE5"/>
    <w:rsid w:val="00D30AC2"/>
    <w:rsid w:val="00D30CA6"/>
    <w:rsid w:val="00D31AF4"/>
    <w:rsid w:val="00D440EC"/>
    <w:rsid w:val="00D47B48"/>
    <w:rsid w:val="00D51569"/>
    <w:rsid w:val="00D51C46"/>
    <w:rsid w:val="00D528AD"/>
    <w:rsid w:val="00D62770"/>
    <w:rsid w:val="00D70A72"/>
    <w:rsid w:val="00D75B1F"/>
    <w:rsid w:val="00D75FD1"/>
    <w:rsid w:val="00D8051F"/>
    <w:rsid w:val="00D80C5E"/>
    <w:rsid w:val="00D82261"/>
    <w:rsid w:val="00D82300"/>
    <w:rsid w:val="00D82E65"/>
    <w:rsid w:val="00D900A4"/>
    <w:rsid w:val="00D955CB"/>
    <w:rsid w:val="00DA2DBB"/>
    <w:rsid w:val="00DB0E94"/>
    <w:rsid w:val="00DB2FB6"/>
    <w:rsid w:val="00DB3D3C"/>
    <w:rsid w:val="00DB6873"/>
    <w:rsid w:val="00DC1A17"/>
    <w:rsid w:val="00DC2D6F"/>
    <w:rsid w:val="00DD3761"/>
    <w:rsid w:val="00DD3EB1"/>
    <w:rsid w:val="00DD5E68"/>
    <w:rsid w:val="00DE518C"/>
    <w:rsid w:val="00DE5717"/>
    <w:rsid w:val="00DE61F0"/>
    <w:rsid w:val="00DE7EB2"/>
    <w:rsid w:val="00E021E9"/>
    <w:rsid w:val="00E06188"/>
    <w:rsid w:val="00E07755"/>
    <w:rsid w:val="00E13097"/>
    <w:rsid w:val="00E13877"/>
    <w:rsid w:val="00E20592"/>
    <w:rsid w:val="00E218F5"/>
    <w:rsid w:val="00E225D8"/>
    <w:rsid w:val="00E33652"/>
    <w:rsid w:val="00E410FF"/>
    <w:rsid w:val="00E43598"/>
    <w:rsid w:val="00E52555"/>
    <w:rsid w:val="00E52CC2"/>
    <w:rsid w:val="00E53ED4"/>
    <w:rsid w:val="00E5529D"/>
    <w:rsid w:val="00E635CF"/>
    <w:rsid w:val="00E645F8"/>
    <w:rsid w:val="00E65115"/>
    <w:rsid w:val="00E7046A"/>
    <w:rsid w:val="00E7064E"/>
    <w:rsid w:val="00E73C1D"/>
    <w:rsid w:val="00E77ABE"/>
    <w:rsid w:val="00E817AC"/>
    <w:rsid w:val="00E83FE3"/>
    <w:rsid w:val="00E909DB"/>
    <w:rsid w:val="00E911AA"/>
    <w:rsid w:val="00E923D8"/>
    <w:rsid w:val="00E971A0"/>
    <w:rsid w:val="00EA0AC6"/>
    <w:rsid w:val="00EA2482"/>
    <w:rsid w:val="00EA2C50"/>
    <w:rsid w:val="00EB129D"/>
    <w:rsid w:val="00EB28B0"/>
    <w:rsid w:val="00EC484B"/>
    <w:rsid w:val="00EC4B87"/>
    <w:rsid w:val="00EC5194"/>
    <w:rsid w:val="00EC600B"/>
    <w:rsid w:val="00ED5C44"/>
    <w:rsid w:val="00ED72AF"/>
    <w:rsid w:val="00EE03C4"/>
    <w:rsid w:val="00EE07D8"/>
    <w:rsid w:val="00EE1DCB"/>
    <w:rsid w:val="00F00D0C"/>
    <w:rsid w:val="00F016A5"/>
    <w:rsid w:val="00F02D15"/>
    <w:rsid w:val="00F03E1C"/>
    <w:rsid w:val="00F06294"/>
    <w:rsid w:val="00F16292"/>
    <w:rsid w:val="00F25F89"/>
    <w:rsid w:val="00F2770F"/>
    <w:rsid w:val="00F32609"/>
    <w:rsid w:val="00F363B0"/>
    <w:rsid w:val="00F37ED1"/>
    <w:rsid w:val="00F42763"/>
    <w:rsid w:val="00F4380C"/>
    <w:rsid w:val="00F44C16"/>
    <w:rsid w:val="00F45E08"/>
    <w:rsid w:val="00F509A1"/>
    <w:rsid w:val="00F55770"/>
    <w:rsid w:val="00F60BF6"/>
    <w:rsid w:val="00F6313F"/>
    <w:rsid w:val="00F64A3F"/>
    <w:rsid w:val="00F67C47"/>
    <w:rsid w:val="00F70F0E"/>
    <w:rsid w:val="00F7465D"/>
    <w:rsid w:val="00F77BE2"/>
    <w:rsid w:val="00F80181"/>
    <w:rsid w:val="00F80C67"/>
    <w:rsid w:val="00F82BA2"/>
    <w:rsid w:val="00F905FD"/>
    <w:rsid w:val="00F90F17"/>
    <w:rsid w:val="00F948B8"/>
    <w:rsid w:val="00FA44E8"/>
    <w:rsid w:val="00FA6EDD"/>
    <w:rsid w:val="00FB2E22"/>
    <w:rsid w:val="00FB5348"/>
    <w:rsid w:val="00FB5796"/>
    <w:rsid w:val="00FB5FBC"/>
    <w:rsid w:val="00FB6F1A"/>
    <w:rsid w:val="00FC04EC"/>
    <w:rsid w:val="00FC0DF8"/>
    <w:rsid w:val="00FC302B"/>
    <w:rsid w:val="00FC4B8B"/>
    <w:rsid w:val="00FC5DCD"/>
    <w:rsid w:val="00FE5AD6"/>
    <w:rsid w:val="00FF04A6"/>
    <w:rsid w:val="012F41F1"/>
    <w:rsid w:val="013A1508"/>
    <w:rsid w:val="01CE57B8"/>
    <w:rsid w:val="01EE71A0"/>
    <w:rsid w:val="020044B1"/>
    <w:rsid w:val="03B207B6"/>
    <w:rsid w:val="03B44E81"/>
    <w:rsid w:val="03E72910"/>
    <w:rsid w:val="03E7460F"/>
    <w:rsid w:val="049251C3"/>
    <w:rsid w:val="04D37589"/>
    <w:rsid w:val="05921AC4"/>
    <w:rsid w:val="05A76A4C"/>
    <w:rsid w:val="05CD222A"/>
    <w:rsid w:val="060269B6"/>
    <w:rsid w:val="067F52D3"/>
    <w:rsid w:val="06A72A7B"/>
    <w:rsid w:val="070348DF"/>
    <w:rsid w:val="07140111"/>
    <w:rsid w:val="0765096C"/>
    <w:rsid w:val="07943000"/>
    <w:rsid w:val="07B83B6F"/>
    <w:rsid w:val="081E3533"/>
    <w:rsid w:val="08470AEB"/>
    <w:rsid w:val="089B1EC4"/>
    <w:rsid w:val="08E34143"/>
    <w:rsid w:val="091742F7"/>
    <w:rsid w:val="096133B5"/>
    <w:rsid w:val="097D7536"/>
    <w:rsid w:val="099C43EE"/>
    <w:rsid w:val="09B90AFC"/>
    <w:rsid w:val="09FC30DE"/>
    <w:rsid w:val="0A960E3D"/>
    <w:rsid w:val="0AFE3D2C"/>
    <w:rsid w:val="0B002E5D"/>
    <w:rsid w:val="0B0F299D"/>
    <w:rsid w:val="0B8666A8"/>
    <w:rsid w:val="0B955598"/>
    <w:rsid w:val="0BBF6171"/>
    <w:rsid w:val="0BC6115D"/>
    <w:rsid w:val="0BF56037"/>
    <w:rsid w:val="0C436DA2"/>
    <w:rsid w:val="0C4F2BA9"/>
    <w:rsid w:val="0C6A5094"/>
    <w:rsid w:val="0CA737D5"/>
    <w:rsid w:val="0CA75583"/>
    <w:rsid w:val="0CC57239"/>
    <w:rsid w:val="0CD923C2"/>
    <w:rsid w:val="0D097FEC"/>
    <w:rsid w:val="0D30650C"/>
    <w:rsid w:val="0D38442D"/>
    <w:rsid w:val="0D4258E7"/>
    <w:rsid w:val="0D58687D"/>
    <w:rsid w:val="0DC31AF9"/>
    <w:rsid w:val="0DDC125D"/>
    <w:rsid w:val="0E045D30"/>
    <w:rsid w:val="0E8652B6"/>
    <w:rsid w:val="0EF16F8A"/>
    <w:rsid w:val="0F0547E3"/>
    <w:rsid w:val="0F2904D1"/>
    <w:rsid w:val="0F47598F"/>
    <w:rsid w:val="0F4B00B9"/>
    <w:rsid w:val="0F5B104C"/>
    <w:rsid w:val="0FBD6E6C"/>
    <w:rsid w:val="0FCD6BA8"/>
    <w:rsid w:val="100E1475"/>
    <w:rsid w:val="102B0279"/>
    <w:rsid w:val="10725EA8"/>
    <w:rsid w:val="108A31F2"/>
    <w:rsid w:val="10EF74F9"/>
    <w:rsid w:val="110A68BF"/>
    <w:rsid w:val="11A52883"/>
    <w:rsid w:val="11DF5B42"/>
    <w:rsid w:val="12042B30"/>
    <w:rsid w:val="12103BD7"/>
    <w:rsid w:val="121E4214"/>
    <w:rsid w:val="125F420A"/>
    <w:rsid w:val="131E40C5"/>
    <w:rsid w:val="132E651F"/>
    <w:rsid w:val="137419B4"/>
    <w:rsid w:val="13B62550"/>
    <w:rsid w:val="14292D22"/>
    <w:rsid w:val="14537667"/>
    <w:rsid w:val="14885D40"/>
    <w:rsid w:val="14A80DDB"/>
    <w:rsid w:val="1520048F"/>
    <w:rsid w:val="1534197E"/>
    <w:rsid w:val="15AE2BE6"/>
    <w:rsid w:val="161517B0"/>
    <w:rsid w:val="162E62FE"/>
    <w:rsid w:val="1661121E"/>
    <w:rsid w:val="166C5148"/>
    <w:rsid w:val="16F40336"/>
    <w:rsid w:val="17081314"/>
    <w:rsid w:val="175C31C5"/>
    <w:rsid w:val="1772678E"/>
    <w:rsid w:val="1807389A"/>
    <w:rsid w:val="18401E8C"/>
    <w:rsid w:val="18F558C8"/>
    <w:rsid w:val="19306900"/>
    <w:rsid w:val="19483C4A"/>
    <w:rsid w:val="19C71013"/>
    <w:rsid w:val="19F93196"/>
    <w:rsid w:val="1A02204B"/>
    <w:rsid w:val="1A367F46"/>
    <w:rsid w:val="1A6F007A"/>
    <w:rsid w:val="1B85380A"/>
    <w:rsid w:val="1BD17ACD"/>
    <w:rsid w:val="1BEC2FB3"/>
    <w:rsid w:val="1C566820"/>
    <w:rsid w:val="1CA73630"/>
    <w:rsid w:val="1CAD0994"/>
    <w:rsid w:val="1CBB2985"/>
    <w:rsid w:val="1D22566A"/>
    <w:rsid w:val="1D332DC8"/>
    <w:rsid w:val="1D46139B"/>
    <w:rsid w:val="1D48392C"/>
    <w:rsid w:val="1D7403AC"/>
    <w:rsid w:val="1D7A073C"/>
    <w:rsid w:val="1DC55869"/>
    <w:rsid w:val="1DC835AB"/>
    <w:rsid w:val="1DC846D2"/>
    <w:rsid w:val="1E116D00"/>
    <w:rsid w:val="1E256308"/>
    <w:rsid w:val="1E3B1FCF"/>
    <w:rsid w:val="1E934ADA"/>
    <w:rsid w:val="1E9E5F3D"/>
    <w:rsid w:val="1ED6635C"/>
    <w:rsid w:val="1F016D75"/>
    <w:rsid w:val="1F286316"/>
    <w:rsid w:val="1F576995"/>
    <w:rsid w:val="1F81420A"/>
    <w:rsid w:val="20762B03"/>
    <w:rsid w:val="20916509"/>
    <w:rsid w:val="210A3EE5"/>
    <w:rsid w:val="218C669E"/>
    <w:rsid w:val="21A954A2"/>
    <w:rsid w:val="21AD0AEE"/>
    <w:rsid w:val="2298591C"/>
    <w:rsid w:val="2347632E"/>
    <w:rsid w:val="239F4DAE"/>
    <w:rsid w:val="23E10F23"/>
    <w:rsid w:val="246456B0"/>
    <w:rsid w:val="251470D6"/>
    <w:rsid w:val="25153B66"/>
    <w:rsid w:val="251A6AD4"/>
    <w:rsid w:val="25891872"/>
    <w:rsid w:val="27101F3C"/>
    <w:rsid w:val="27C546B8"/>
    <w:rsid w:val="27CB1FDF"/>
    <w:rsid w:val="280821E0"/>
    <w:rsid w:val="283A0FC1"/>
    <w:rsid w:val="28A47E0D"/>
    <w:rsid w:val="2974579E"/>
    <w:rsid w:val="29842A7C"/>
    <w:rsid w:val="29B02CBC"/>
    <w:rsid w:val="2A7F3244"/>
    <w:rsid w:val="2A87268B"/>
    <w:rsid w:val="2AE26917"/>
    <w:rsid w:val="2B0D4CF3"/>
    <w:rsid w:val="2B1C2A88"/>
    <w:rsid w:val="2B3C1135"/>
    <w:rsid w:val="2BAC62BA"/>
    <w:rsid w:val="2CF25D23"/>
    <w:rsid w:val="2CF33A75"/>
    <w:rsid w:val="2D3757EB"/>
    <w:rsid w:val="2DAC02B0"/>
    <w:rsid w:val="2DC861D8"/>
    <w:rsid w:val="2DE51610"/>
    <w:rsid w:val="2ECD0A22"/>
    <w:rsid w:val="2EE8585B"/>
    <w:rsid w:val="2F0A3A24"/>
    <w:rsid w:val="2F0F2DE8"/>
    <w:rsid w:val="2FCC2A87"/>
    <w:rsid w:val="304D13E0"/>
    <w:rsid w:val="307A7AF5"/>
    <w:rsid w:val="30AF7DB7"/>
    <w:rsid w:val="30BA3228"/>
    <w:rsid w:val="31AC0DC2"/>
    <w:rsid w:val="31BC4D7D"/>
    <w:rsid w:val="31BE3656"/>
    <w:rsid w:val="322D0C63"/>
    <w:rsid w:val="32AF043E"/>
    <w:rsid w:val="330662B0"/>
    <w:rsid w:val="335E6B36"/>
    <w:rsid w:val="336851BD"/>
    <w:rsid w:val="33F56325"/>
    <w:rsid w:val="34256C0A"/>
    <w:rsid w:val="3487669F"/>
    <w:rsid w:val="353926C2"/>
    <w:rsid w:val="358A766C"/>
    <w:rsid w:val="35D61E88"/>
    <w:rsid w:val="361E1B63"/>
    <w:rsid w:val="369B7657"/>
    <w:rsid w:val="36CD3FAC"/>
    <w:rsid w:val="36D13079"/>
    <w:rsid w:val="37285044"/>
    <w:rsid w:val="37F47148"/>
    <w:rsid w:val="38097051"/>
    <w:rsid w:val="38404966"/>
    <w:rsid w:val="38AB7314"/>
    <w:rsid w:val="38E54BBA"/>
    <w:rsid w:val="39231D25"/>
    <w:rsid w:val="392D778D"/>
    <w:rsid w:val="39761CB6"/>
    <w:rsid w:val="39D864CC"/>
    <w:rsid w:val="39E82BB3"/>
    <w:rsid w:val="3A30455A"/>
    <w:rsid w:val="3A306505"/>
    <w:rsid w:val="3A410516"/>
    <w:rsid w:val="3A79072A"/>
    <w:rsid w:val="3ADE3FB6"/>
    <w:rsid w:val="3AE66A84"/>
    <w:rsid w:val="3B2220F5"/>
    <w:rsid w:val="3B7F30A4"/>
    <w:rsid w:val="3BD056AD"/>
    <w:rsid w:val="3BE64ED1"/>
    <w:rsid w:val="3C862210"/>
    <w:rsid w:val="3C8853D8"/>
    <w:rsid w:val="3CD1792F"/>
    <w:rsid w:val="3CDC3488"/>
    <w:rsid w:val="3CEC2496"/>
    <w:rsid w:val="3D18555E"/>
    <w:rsid w:val="3D391317"/>
    <w:rsid w:val="3D4A148F"/>
    <w:rsid w:val="3DB72FC9"/>
    <w:rsid w:val="3E706AA3"/>
    <w:rsid w:val="3E7C3E75"/>
    <w:rsid w:val="3ECC70E8"/>
    <w:rsid w:val="3ED675AA"/>
    <w:rsid w:val="3F4441CA"/>
    <w:rsid w:val="3FEF631E"/>
    <w:rsid w:val="402B37FA"/>
    <w:rsid w:val="402C1320"/>
    <w:rsid w:val="404228F2"/>
    <w:rsid w:val="40A94EAD"/>
    <w:rsid w:val="40C15F0C"/>
    <w:rsid w:val="416036D4"/>
    <w:rsid w:val="41735459"/>
    <w:rsid w:val="41A24945"/>
    <w:rsid w:val="41D279A9"/>
    <w:rsid w:val="41EC6AFB"/>
    <w:rsid w:val="42127FFC"/>
    <w:rsid w:val="422340D2"/>
    <w:rsid w:val="423053ED"/>
    <w:rsid w:val="42994282"/>
    <w:rsid w:val="42A258CA"/>
    <w:rsid w:val="42DF08CC"/>
    <w:rsid w:val="432163BA"/>
    <w:rsid w:val="437234EE"/>
    <w:rsid w:val="437B23A2"/>
    <w:rsid w:val="43833B65"/>
    <w:rsid w:val="43C114AA"/>
    <w:rsid w:val="440F1E51"/>
    <w:rsid w:val="445D5F4C"/>
    <w:rsid w:val="44C91833"/>
    <w:rsid w:val="44D04970"/>
    <w:rsid w:val="44D159A7"/>
    <w:rsid w:val="450665E4"/>
    <w:rsid w:val="454B049A"/>
    <w:rsid w:val="457A54F1"/>
    <w:rsid w:val="457F41B2"/>
    <w:rsid w:val="458E2F8D"/>
    <w:rsid w:val="45992FB4"/>
    <w:rsid w:val="45B46B5A"/>
    <w:rsid w:val="45DB0C41"/>
    <w:rsid w:val="465A48FC"/>
    <w:rsid w:val="46794B93"/>
    <w:rsid w:val="46B61944"/>
    <w:rsid w:val="46FD367C"/>
    <w:rsid w:val="477525EB"/>
    <w:rsid w:val="477D6972"/>
    <w:rsid w:val="478C4B44"/>
    <w:rsid w:val="47BB0A1B"/>
    <w:rsid w:val="47DF4EBE"/>
    <w:rsid w:val="48094372"/>
    <w:rsid w:val="483E7E42"/>
    <w:rsid w:val="48DA43E6"/>
    <w:rsid w:val="48E629B4"/>
    <w:rsid w:val="49A56FB8"/>
    <w:rsid w:val="49D26A89"/>
    <w:rsid w:val="4A8415A5"/>
    <w:rsid w:val="4AA448D5"/>
    <w:rsid w:val="4AE72B77"/>
    <w:rsid w:val="4B616322"/>
    <w:rsid w:val="4B702A09"/>
    <w:rsid w:val="4B9F6E4A"/>
    <w:rsid w:val="4BAC7C7B"/>
    <w:rsid w:val="4BBD16FA"/>
    <w:rsid w:val="4C23418A"/>
    <w:rsid w:val="4C3E2B07"/>
    <w:rsid w:val="4C3E6663"/>
    <w:rsid w:val="4C651E42"/>
    <w:rsid w:val="4C930FAA"/>
    <w:rsid w:val="4C96649F"/>
    <w:rsid w:val="4C9D1723"/>
    <w:rsid w:val="4CDB65A8"/>
    <w:rsid w:val="4CE54D31"/>
    <w:rsid w:val="4D7E765F"/>
    <w:rsid w:val="4D7F33D7"/>
    <w:rsid w:val="4D812CAB"/>
    <w:rsid w:val="4D9036ED"/>
    <w:rsid w:val="4DA44BEC"/>
    <w:rsid w:val="4E1F4272"/>
    <w:rsid w:val="4E8F31A6"/>
    <w:rsid w:val="4F172EB2"/>
    <w:rsid w:val="4F381A8F"/>
    <w:rsid w:val="4F552641"/>
    <w:rsid w:val="4F624D5E"/>
    <w:rsid w:val="4F7973DD"/>
    <w:rsid w:val="4F923A7B"/>
    <w:rsid w:val="4FA40ED3"/>
    <w:rsid w:val="50067238"/>
    <w:rsid w:val="5055041F"/>
    <w:rsid w:val="50A32F39"/>
    <w:rsid w:val="50B1220C"/>
    <w:rsid w:val="50E13A61"/>
    <w:rsid w:val="51452242"/>
    <w:rsid w:val="51453FF0"/>
    <w:rsid w:val="52322221"/>
    <w:rsid w:val="526F487A"/>
    <w:rsid w:val="529E7E5B"/>
    <w:rsid w:val="52A35472"/>
    <w:rsid w:val="53670B95"/>
    <w:rsid w:val="53714D2C"/>
    <w:rsid w:val="53980D4F"/>
    <w:rsid w:val="53D578AD"/>
    <w:rsid w:val="53E2021C"/>
    <w:rsid w:val="542919A7"/>
    <w:rsid w:val="542E520F"/>
    <w:rsid w:val="549B1E04"/>
    <w:rsid w:val="55733821"/>
    <w:rsid w:val="55843CC3"/>
    <w:rsid w:val="55A82D9F"/>
    <w:rsid w:val="56231A34"/>
    <w:rsid w:val="565C6063"/>
    <w:rsid w:val="565D1DDC"/>
    <w:rsid w:val="56A7383F"/>
    <w:rsid w:val="577367A5"/>
    <w:rsid w:val="57AC4DC9"/>
    <w:rsid w:val="57C6703C"/>
    <w:rsid w:val="57FA3D86"/>
    <w:rsid w:val="58354DBE"/>
    <w:rsid w:val="584774D4"/>
    <w:rsid w:val="58B220EB"/>
    <w:rsid w:val="58E862D4"/>
    <w:rsid w:val="592856EA"/>
    <w:rsid w:val="593432C8"/>
    <w:rsid w:val="59374B66"/>
    <w:rsid w:val="596F2F5E"/>
    <w:rsid w:val="59883613"/>
    <w:rsid w:val="59D5489E"/>
    <w:rsid w:val="59E265EA"/>
    <w:rsid w:val="59FB3DE5"/>
    <w:rsid w:val="5A025174"/>
    <w:rsid w:val="5A0709DC"/>
    <w:rsid w:val="5A3115B5"/>
    <w:rsid w:val="5A3C1E2C"/>
    <w:rsid w:val="5A620455"/>
    <w:rsid w:val="5ABA40EA"/>
    <w:rsid w:val="5ACC7530"/>
    <w:rsid w:val="5B2F24B5"/>
    <w:rsid w:val="5BC433D0"/>
    <w:rsid w:val="5C4557EC"/>
    <w:rsid w:val="5C4C76A2"/>
    <w:rsid w:val="5CDE4FBC"/>
    <w:rsid w:val="5CF96B93"/>
    <w:rsid w:val="5DAD189A"/>
    <w:rsid w:val="5DC76A50"/>
    <w:rsid w:val="5E27164D"/>
    <w:rsid w:val="5E4A70E9"/>
    <w:rsid w:val="5E9071F2"/>
    <w:rsid w:val="5F0C25F1"/>
    <w:rsid w:val="5F1D65AC"/>
    <w:rsid w:val="5F5B083F"/>
    <w:rsid w:val="601A422B"/>
    <w:rsid w:val="60912DAE"/>
    <w:rsid w:val="612E5306"/>
    <w:rsid w:val="613F280A"/>
    <w:rsid w:val="61810523"/>
    <w:rsid w:val="619F774C"/>
    <w:rsid w:val="61B72CE8"/>
    <w:rsid w:val="61BC5600"/>
    <w:rsid w:val="61D70C94"/>
    <w:rsid w:val="61EF2482"/>
    <w:rsid w:val="6200643D"/>
    <w:rsid w:val="625B7B17"/>
    <w:rsid w:val="62755D04"/>
    <w:rsid w:val="63040D4E"/>
    <w:rsid w:val="636B1FDC"/>
    <w:rsid w:val="63800A16"/>
    <w:rsid w:val="6446136F"/>
    <w:rsid w:val="64630F05"/>
    <w:rsid w:val="64701E66"/>
    <w:rsid w:val="64C51278"/>
    <w:rsid w:val="650575AA"/>
    <w:rsid w:val="65126791"/>
    <w:rsid w:val="65624252"/>
    <w:rsid w:val="65965B7A"/>
    <w:rsid w:val="65B25CA0"/>
    <w:rsid w:val="66291CDA"/>
    <w:rsid w:val="667016B7"/>
    <w:rsid w:val="66A001EE"/>
    <w:rsid w:val="66F26570"/>
    <w:rsid w:val="67130CEB"/>
    <w:rsid w:val="67206C39"/>
    <w:rsid w:val="672957C5"/>
    <w:rsid w:val="676F7BC1"/>
    <w:rsid w:val="679E5E52"/>
    <w:rsid w:val="68580655"/>
    <w:rsid w:val="68613E1C"/>
    <w:rsid w:val="68701E42"/>
    <w:rsid w:val="68A86442"/>
    <w:rsid w:val="68C77CB4"/>
    <w:rsid w:val="68F6059A"/>
    <w:rsid w:val="690C519B"/>
    <w:rsid w:val="694A2730"/>
    <w:rsid w:val="69C81336"/>
    <w:rsid w:val="6A0C16F7"/>
    <w:rsid w:val="6A16113C"/>
    <w:rsid w:val="6A244C92"/>
    <w:rsid w:val="6AAE0F26"/>
    <w:rsid w:val="6B477EE6"/>
    <w:rsid w:val="6B851761"/>
    <w:rsid w:val="6B890AF4"/>
    <w:rsid w:val="6BBB33D4"/>
    <w:rsid w:val="6BDD2BA4"/>
    <w:rsid w:val="6C6972D4"/>
    <w:rsid w:val="6C97174C"/>
    <w:rsid w:val="6C9C4317"/>
    <w:rsid w:val="6CC7316E"/>
    <w:rsid w:val="6CF3231D"/>
    <w:rsid w:val="6D1045AC"/>
    <w:rsid w:val="6D3C22F3"/>
    <w:rsid w:val="6E13574A"/>
    <w:rsid w:val="6E3336F6"/>
    <w:rsid w:val="6E641B01"/>
    <w:rsid w:val="6E6B10E2"/>
    <w:rsid w:val="6F586836"/>
    <w:rsid w:val="70BA1EAD"/>
    <w:rsid w:val="70F94A85"/>
    <w:rsid w:val="71072C18"/>
    <w:rsid w:val="71285068"/>
    <w:rsid w:val="71593931"/>
    <w:rsid w:val="7202032D"/>
    <w:rsid w:val="72355BB2"/>
    <w:rsid w:val="72B72A29"/>
    <w:rsid w:val="72C30157"/>
    <w:rsid w:val="72E04F19"/>
    <w:rsid w:val="72E63E7E"/>
    <w:rsid w:val="7327134F"/>
    <w:rsid w:val="736B376C"/>
    <w:rsid w:val="742650CC"/>
    <w:rsid w:val="74375DA0"/>
    <w:rsid w:val="74D8656F"/>
    <w:rsid w:val="74DA0D6F"/>
    <w:rsid w:val="7528245B"/>
    <w:rsid w:val="755747BE"/>
    <w:rsid w:val="757F36C5"/>
    <w:rsid w:val="75C50DBF"/>
    <w:rsid w:val="75D05B45"/>
    <w:rsid w:val="761F3B91"/>
    <w:rsid w:val="763769EB"/>
    <w:rsid w:val="764804B7"/>
    <w:rsid w:val="765A0A00"/>
    <w:rsid w:val="76AE24B4"/>
    <w:rsid w:val="77470212"/>
    <w:rsid w:val="778925D9"/>
    <w:rsid w:val="77B574A4"/>
    <w:rsid w:val="77E6121F"/>
    <w:rsid w:val="780103C1"/>
    <w:rsid w:val="78112CFA"/>
    <w:rsid w:val="782C63A8"/>
    <w:rsid w:val="78746DE5"/>
    <w:rsid w:val="788D434B"/>
    <w:rsid w:val="78994A9D"/>
    <w:rsid w:val="78AF42C1"/>
    <w:rsid w:val="78DD498A"/>
    <w:rsid w:val="790C1713"/>
    <w:rsid w:val="793B3DA7"/>
    <w:rsid w:val="79425135"/>
    <w:rsid w:val="79D3446D"/>
    <w:rsid w:val="79E7681A"/>
    <w:rsid w:val="79EF6B22"/>
    <w:rsid w:val="79EF706B"/>
    <w:rsid w:val="79F74636"/>
    <w:rsid w:val="7B176666"/>
    <w:rsid w:val="7B67425B"/>
    <w:rsid w:val="7BB97537"/>
    <w:rsid w:val="7BE92A89"/>
    <w:rsid w:val="7BE97AEA"/>
    <w:rsid w:val="7C6B04FF"/>
    <w:rsid w:val="7D0C3A90"/>
    <w:rsid w:val="7D3C1A3B"/>
    <w:rsid w:val="7D407EEB"/>
    <w:rsid w:val="7DF74D1C"/>
    <w:rsid w:val="7DFC1D56"/>
    <w:rsid w:val="7E2D0162"/>
    <w:rsid w:val="7E394D59"/>
    <w:rsid w:val="7E3A63DB"/>
    <w:rsid w:val="7E3E411D"/>
    <w:rsid w:val="7E4533AF"/>
    <w:rsid w:val="7EF464FF"/>
    <w:rsid w:val="7F605DAE"/>
    <w:rsid w:val="7F9935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7"/>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8"/>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9"/>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5"/>
    </w:pPr>
    <w:rPr>
      <w:rFonts w:ascii="Times New Roman" w:hAnsi="Times New Roman" w:eastAsia="宋体" w:cs="Times New Roman"/>
      <w:szCs w:val="20"/>
    </w:rPr>
  </w:style>
  <w:style w:type="paragraph" w:styleId="7">
    <w:name w:val="caption"/>
    <w:basedOn w:val="1"/>
    <w:next w:val="1"/>
    <w:qFormat/>
    <w:uiPriority w:val="0"/>
    <w:rPr>
      <w:rFonts w:ascii="Arial" w:hAnsi="Arial" w:eastAsia="黑体" w:cs="Arial"/>
      <w:sz w:val="20"/>
      <w:szCs w:val="20"/>
    </w:rPr>
  </w:style>
  <w:style w:type="paragraph" w:styleId="8">
    <w:name w:val="index 5"/>
    <w:basedOn w:val="1"/>
    <w:next w:val="1"/>
    <w:unhideWhenUsed/>
    <w:qFormat/>
    <w:uiPriority w:val="99"/>
    <w:pPr>
      <w:ind w:left="800" w:leftChars="800"/>
    </w:pPr>
  </w:style>
  <w:style w:type="paragraph" w:styleId="9">
    <w:name w:val="Body Text 3"/>
    <w:basedOn w:val="1"/>
    <w:link w:val="40"/>
    <w:qFormat/>
    <w:uiPriority w:val="0"/>
    <w:rPr>
      <w:rFonts w:ascii="Times New Roman" w:hAnsi="Times New Roman" w:eastAsia="宋体" w:cs="Times New Roman"/>
      <w:color w:val="FF0000"/>
      <w:sz w:val="24"/>
      <w:szCs w:val="24"/>
    </w:rPr>
  </w:style>
  <w:style w:type="paragraph" w:styleId="10">
    <w:name w:val="Body Text"/>
    <w:basedOn w:val="1"/>
    <w:next w:val="11"/>
    <w:link w:val="41"/>
    <w:unhideWhenUsed/>
    <w:qFormat/>
    <w:uiPriority w:val="99"/>
    <w:pPr>
      <w:spacing w:after="120"/>
    </w:pPr>
  </w:style>
  <w:style w:type="paragraph" w:customStyle="1" w:styleId="11">
    <w:name w:val="style4"/>
    <w:basedOn w:val="1"/>
    <w:next w:val="12"/>
    <w:qFormat/>
    <w:uiPriority w:val="99"/>
    <w:pPr>
      <w:widowControl/>
      <w:spacing w:before="280" w:after="280"/>
    </w:pPr>
    <w:rPr>
      <w:rFonts w:ascii="宋体" w:hAnsi="Times New Roman" w:eastAsia="宋体" w:cs="Times New Roman"/>
      <w:sz w:val="18"/>
    </w:rPr>
  </w:style>
  <w:style w:type="paragraph" w:customStyle="1" w:styleId="12">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styleId="13">
    <w:name w:val="Body Text Indent"/>
    <w:basedOn w:val="1"/>
    <w:next w:val="14"/>
    <w:link w:val="43"/>
    <w:qFormat/>
    <w:uiPriority w:val="0"/>
    <w:pPr>
      <w:adjustRightInd w:val="0"/>
      <w:spacing w:after="120" w:line="360" w:lineRule="atLeast"/>
      <w:ind w:left="420" w:leftChars="200"/>
      <w:jc w:val="left"/>
      <w:textAlignment w:val="baseline"/>
    </w:pPr>
    <w:rPr>
      <w:kern w:val="0"/>
      <w:sz w:val="24"/>
      <w:szCs w:val="20"/>
    </w:rPr>
  </w:style>
  <w:style w:type="paragraph" w:styleId="14">
    <w:name w:val="envelope return"/>
    <w:basedOn w:val="1"/>
    <w:unhideWhenUsed/>
    <w:qFormat/>
    <w:uiPriority w:val="99"/>
    <w:pPr>
      <w:snapToGrid w:val="0"/>
    </w:pPr>
    <w:rPr>
      <w:rFonts w:ascii="Arial" w:hAnsi="Arial"/>
    </w:rPr>
  </w:style>
  <w:style w:type="paragraph" w:styleId="15">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44"/>
    <w:qFormat/>
    <w:uiPriority w:val="0"/>
    <w:rPr>
      <w:rFonts w:eastAsia="宋体"/>
      <w:sz w:val="24"/>
    </w:rPr>
  </w:style>
  <w:style w:type="paragraph" w:styleId="18">
    <w:name w:val="Date"/>
    <w:basedOn w:val="1"/>
    <w:next w:val="1"/>
    <w:link w:val="45"/>
    <w:unhideWhenUsed/>
    <w:qFormat/>
    <w:uiPriority w:val="99"/>
    <w:pPr>
      <w:ind w:left="100" w:leftChars="2500"/>
    </w:pPr>
  </w:style>
  <w:style w:type="paragraph" w:styleId="19">
    <w:name w:val="Balloon Text"/>
    <w:basedOn w:val="1"/>
    <w:link w:val="47"/>
    <w:semiHidden/>
    <w:unhideWhenUsed/>
    <w:qFormat/>
    <w:uiPriority w:val="99"/>
    <w:rPr>
      <w:sz w:val="18"/>
      <w:szCs w:val="18"/>
    </w:rPr>
  </w:style>
  <w:style w:type="paragraph" w:styleId="20">
    <w:name w:val="footer"/>
    <w:basedOn w:val="1"/>
    <w:link w:val="48"/>
    <w:unhideWhenUsed/>
    <w:qFormat/>
    <w:uiPriority w:val="99"/>
    <w:pPr>
      <w:tabs>
        <w:tab w:val="center" w:pos="4153"/>
        <w:tab w:val="right" w:pos="8306"/>
      </w:tabs>
      <w:snapToGrid w:val="0"/>
      <w:jc w:val="left"/>
    </w:pPr>
    <w:rPr>
      <w:sz w:val="18"/>
      <w:szCs w:val="18"/>
    </w:rPr>
  </w:style>
  <w:style w:type="paragraph" w:styleId="21">
    <w:name w:val="header"/>
    <w:basedOn w:val="1"/>
    <w:link w:val="49"/>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Body Text 2"/>
    <w:basedOn w:val="1"/>
    <w:link w:val="66"/>
    <w:semiHidden/>
    <w:unhideWhenUsed/>
    <w:qFormat/>
    <w:uiPriority w:val="99"/>
    <w:pPr>
      <w:spacing w:after="120" w:line="480" w:lineRule="auto"/>
    </w:pPr>
  </w:style>
  <w:style w:type="paragraph" w:styleId="24">
    <w:name w:val="HTML Preformatted"/>
    <w:basedOn w:val="1"/>
    <w:link w:val="5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qFormat/>
    <w:uiPriority w:val="99"/>
    <w:rPr>
      <w:rFonts w:ascii="Calibri" w:hAnsi="Calibri" w:eastAsia="宋体" w:cs="Times New Roman"/>
      <w:sz w:val="24"/>
      <w:szCs w:val="24"/>
    </w:rPr>
  </w:style>
  <w:style w:type="paragraph" w:styleId="26">
    <w:name w:val="Body Text First Indent"/>
    <w:basedOn w:val="10"/>
    <w:next w:val="27"/>
    <w:link w:val="52"/>
    <w:qFormat/>
    <w:uiPriority w:val="0"/>
    <w:pPr>
      <w:ind w:firstLine="420" w:firstLineChars="100"/>
    </w:pPr>
    <w:rPr>
      <w:rFonts w:ascii="宋体" w:hAnsi="Times New Roman" w:eastAsia="宋体" w:cs="Times New Roman"/>
      <w:kern w:val="0"/>
      <w:sz w:val="34"/>
      <w:szCs w:val="20"/>
    </w:rPr>
  </w:style>
  <w:style w:type="paragraph" w:styleId="27">
    <w:name w:val="Body Text First Indent 2"/>
    <w:basedOn w:val="13"/>
    <w:next w:val="1"/>
    <w:unhideWhenUsed/>
    <w:qFormat/>
    <w:uiPriority w:val="99"/>
    <w:pPr>
      <w:adjustRightInd/>
      <w:spacing w:line="240" w:lineRule="auto"/>
      <w:ind w:firstLine="420" w:firstLineChars="200"/>
      <w:jc w:val="both"/>
    </w:pPr>
    <w:rPr>
      <w:kern w:val="2"/>
      <w:sz w:val="21"/>
      <w:szCs w:val="22"/>
    </w:rPr>
  </w:style>
  <w:style w:type="table" w:styleId="29">
    <w:name w:val="Table Grid"/>
    <w:basedOn w:val="28"/>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1">
    <w:name w:val="Strong"/>
    <w:basedOn w:val="30"/>
    <w:qFormat/>
    <w:uiPriority w:val="22"/>
    <w:rPr>
      <w:b/>
      <w:bCs/>
    </w:rPr>
  </w:style>
  <w:style w:type="character" w:styleId="32">
    <w:name w:val="Emphasis"/>
    <w:basedOn w:val="30"/>
    <w:qFormat/>
    <w:uiPriority w:val="20"/>
    <w:rPr>
      <w:i/>
      <w:iCs/>
    </w:rPr>
  </w:style>
  <w:style w:type="character" w:styleId="33">
    <w:name w:val="Hyperlink"/>
    <w:basedOn w:val="30"/>
    <w:unhideWhenUsed/>
    <w:qFormat/>
    <w:uiPriority w:val="0"/>
    <w:rPr>
      <w:color w:val="0000FF"/>
      <w:u w:val="single"/>
    </w:rPr>
  </w:style>
  <w:style w:type="paragraph" w:customStyle="1" w:styleId="34">
    <w:name w:val="列出段落1"/>
    <w:basedOn w:val="1"/>
    <w:qFormat/>
    <w:uiPriority w:val="99"/>
    <w:pPr>
      <w:ind w:firstLine="420" w:firstLineChars="200"/>
    </w:pPr>
  </w:style>
  <w:style w:type="paragraph" w:customStyle="1" w:styleId="35">
    <w:name w:val="表格文字"/>
    <w:basedOn w:val="1"/>
    <w:next w:val="10"/>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character" w:customStyle="1" w:styleId="36">
    <w:name w:val="标题 1 Char"/>
    <w:basedOn w:val="30"/>
    <w:link w:val="2"/>
    <w:qFormat/>
    <w:uiPriority w:val="0"/>
    <w:rPr>
      <w:rFonts w:ascii="Calibri" w:hAnsi="Calibri" w:eastAsia="宋体" w:cs="Times New Roman"/>
      <w:b/>
      <w:bCs/>
      <w:kern w:val="44"/>
      <w:sz w:val="44"/>
      <w:szCs w:val="44"/>
    </w:rPr>
  </w:style>
  <w:style w:type="character" w:customStyle="1" w:styleId="37">
    <w:name w:val="标题 2 Char"/>
    <w:basedOn w:val="30"/>
    <w:link w:val="3"/>
    <w:qFormat/>
    <w:uiPriority w:val="0"/>
    <w:rPr>
      <w:rFonts w:ascii="Arial" w:hAnsi="Arial" w:eastAsia="黑体" w:cs="Times New Roman"/>
      <w:b/>
      <w:bCs/>
      <w:sz w:val="32"/>
      <w:szCs w:val="32"/>
    </w:rPr>
  </w:style>
  <w:style w:type="character" w:customStyle="1" w:styleId="38">
    <w:name w:val="标题 3 Char"/>
    <w:basedOn w:val="30"/>
    <w:link w:val="4"/>
    <w:qFormat/>
    <w:uiPriority w:val="0"/>
    <w:rPr>
      <w:rFonts w:ascii="宋体" w:hAnsi="宋体" w:eastAsia="宋体" w:cs="Times New Roman"/>
      <w:b/>
      <w:color w:val="000000"/>
      <w:kern w:val="0"/>
      <w:sz w:val="24"/>
      <w:szCs w:val="20"/>
      <w:lang w:val="en-GB"/>
    </w:rPr>
  </w:style>
  <w:style w:type="character" w:customStyle="1" w:styleId="39">
    <w:name w:val="标题 4 Char"/>
    <w:basedOn w:val="30"/>
    <w:link w:val="5"/>
    <w:qFormat/>
    <w:uiPriority w:val="0"/>
    <w:rPr>
      <w:rFonts w:ascii="Arial" w:hAnsi="Arial" w:eastAsia="黑体" w:cs="Times New Roman"/>
      <w:b/>
      <w:bCs/>
      <w:sz w:val="28"/>
      <w:szCs w:val="28"/>
    </w:rPr>
  </w:style>
  <w:style w:type="character" w:customStyle="1" w:styleId="40">
    <w:name w:val="正文文本 3 Char"/>
    <w:basedOn w:val="30"/>
    <w:link w:val="9"/>
    <w:qFormat/>
    <w:uiPriority w:val="0"/>
    <w:rPr>
      <w:rFonts w:ascii="Times New Roman" w:hAnsi="Times New Roman" w:eastAsia="宋体" w:cs="Times New Roman"/>
      <w:color w:val="FF0000"/>
      <w:sz w:val="24"/>
      <w:szCs w:val="24"/>
    </w:rPr>
  </w:style>
  <w:style w:type="character" w:customStyle="1" w:styleId="41">
    <w:name w:val="正文文本 Char"/>
    <w:basedOn w:val="30"/>
    <w:link w:val="10"/>
    <w:qFormat/>
    <w:uiPriority w:val="99"/>
  </w:style>
  <w:style w:type="character" w:customStyle="1" w:styleId="42">
    <w:name w:val="正文文本缩进 Char"/>
    <w:basedOn w:val="30"/>
    <w:qFormat/>
    <w:uiPriority w:val="0"/>
  </w:style>
  <w:style w:type="character" w:customStyle="1" w:styleId="43">
    <w:name w:val="正文文本缩进 Char1"/>
    <w:basedOn w:val="30"/>
    <w:link w:val="13"/>
    <w:qFormat/>
    <w:uiPriority w:val="0"/>
    <w:rPr>
      <w:kern w:val="0"/>
      <w:sz w:val="24"/>
      <w:szCs w:val="20"/>
    </w:rPr>
  </w:style>
  <w:style w:type="character" w:customStyle="1" w:styleId="44">
    <w:name w:val="纯文本 Char"/>
    <w:basedOn w:val="30"/>
    <w:link w:val="17"/>
    <w:qFormat/>
    <w:uiPriority w:val="0"/>
    <w:rPr>
      <w:rFonts w:eastAsia="宋体"/>
      <w:sz w:val="24"/>
    </w:rPr>
  </w:style>
  <w:style w:type="character" w:customStyle="1" w:styleId="45">
    <w:name w:val="日期 Char"/>
    <w:basedOn w:val="30"/>
    <w:link w:val="18"/>
    <w:qFormat/>
    <w:uiPriority w:val="99"/>
  </w:style>
  <w:style w:type="character" w:customStyle="1" w:styleId="46">
    <w:name w:val="批注框文本 Char"/>
    <w:basedOn w:val="30"/>
    <w:semiHidden/>
    <w:qFormat/>
    <w:uiPriority w:val="99"/>
    <w:rPr>
      <w:sz w:val="18"/>
      <w:szCs w:val="18"/>
    </w:rPr>
  </w:style>
  <w:style w:type="character" w:customStyle="1" w:styleId="47">
    <w:name w:val="批注框文本 Char1"/>
    <w:basedOn w:val="30"/>
    <w:link w:val="19"/>
    <w:semiHidden/>
    <w:qFormat/>
    <w:uiPriority w:val="99"/>
    <w:rPr>
      <w:sz w:val="18"/>
      <w:szCs w:val="18"/>
    </w:rPr>
  </w:style>
  <w:style w:type="character" w:customStyle="1" w:styleId="48">
    <w:name w:val="页脚 Char"/>
    <w:basedOn w:val="30"/>
    <w:link w:val="20"/>
    <w:qFormat/>
    <w:uiPriority w:val="99"/>
    <w:rPr>
      <w:sz w:val="18"/>
      <w:szCs w:val="18"/>
    </w:rPr>
  </w:style>
  <w:style w:type="character" w:customStyle="1" w:styleId="49">
    <w:name w:val="页眉 Char"/>
    <w:basedOn w:val="30"/>
    <w:link w:val="21"/>
    <w:qFormat/>
    <w:uiPriority w:val="99"/>
    <w:rPr>
      <w:sz w:val="18"/>
      <w:szCs w:val="18"/>
    </w:rPr>
  </w:style>
  <w:style w:type="character" w:customStyle="1" w:styleId="50">
    <w:name w:val="HTML 预设格式 Char"/>
    <w:basedOn w:val="30"/>
    <w:semiHidden/>
    <w:qFormat/>
    <w:uiPriority w:val="99"/>
    <w:rPr>
      <w:rFonts w:ascii="宋体" w:hAnsi="宋体" w:eastAsia="宋体" w:cs="宋体"/>
      <w:kern w:val="0"/>
      <w:sz w:val="24"/>
      <w:szCs w:val="24"/>
    </w:rPr>
  </w:style>
  <w:style w:type="character" w:customStyle="1" w:styleId="51">
    <w:name w:val="HTML 预设格式 Char1"/>
    <w:basedOn w:val="30"/>
    <w:link w:val="24"/>
    <w:semiHidden/>
    <w:qFormat/>
    <w:uiPriority w:val="99"/>
    <w:rPr>
      <w:rFonts w:ascii="Courier New" w:hAnsi="Courier New" w:cs="Courier New"/>
      <w:sz w:val="20"/>
      <w:szCs w:val="20"/>
    </w:rPr>
  </w:style>
  <w:style w:type="character" w:customStyle="1" w:styleId="52">
    <w:name w:val="正文首行缩进 Char"/>
    <w:basedOn w:val="41"/>
    <w:link w:val="26"/>
    <w:qFormat/>
    <w:uiPriority w:val="0"/>
    <w:rPr>
      <w:rFonts w:ascii="宋体" w:hAnsi="Times New Roman" w:eastAsia="宋体" w:cs="Times New Roman"/>
      <w:kern w:val="0"/>
      <w:sz w:val="34"/>
      <w:szCs w:val="20"/>
    </w:rPr>
  </w:style>
  <w:style w:type="character" w:customStyle="1" w:styleId="53">
    <w:name w:val="纯文本 Char1"/>
    <w:qFormat/>
    <w:uiPriority w:val="0"/>
    <w:rPr>
      <w:rFonts w:eastAsia="宋体"/>
      <w:sz w:val="24"/>
    </w:rPr>
  </w:style>
  <w:style w:type="paragraph" w:customStyle="1" w:styleId="5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55">
    <w:name w:val="List Paragraph"/>
    <w:basedOn w:val="1"/>
    <w:unhideWhenUsed/>
    <w:qFormat/>
    <w:uiPriority w:val="34"/>
    <w:pPr>
      <w:ind w:firstLine="420" w:firstLineChars="200"/>
    </w:pPr>
  </w:style>
  <w:style w:type="character" w:customStyle="1" w:styleId="56">
    <w:name w:val="正文文本缩进 Char Char"/>
    <w:link w:val="57"/>
    <w:qFormat/>
    <w:uiPriority w:val="0"/>
    <w:rPr>
      <w:rFonts w:ascii="宋体"/>
      <w:sz w:val="24"/>
    </w:rPr>
  </w:style>
  <w:style w:type="paragraph" w:customStyle="1" w:styleId="57">
    <w:name w:val="正文文本缩进1"/>
    <w:basedOn w:val="1"/>
    <w:link w:val="56"/>
    <w:qFormat/>
    <w:uiPriority w:val="0"/>
    <w:pPr>
      <w:spacing w:line="360" w:lineRule="auto"/>
      <w:ind w:firstLine="480" w:firstLineChars="200"/>
    </w:pPr>
    <w:rPr>
      <w:rFonts w:ascii="宋体"/>
      <w:sz w:val="24"/>
    </w:rPr>
  </w:style>
  <w:style w:type="character" w:customStyle="1" w:styleId="58">
    <w:name w:val="日期 Char Char"/>
    <w:link w:val="59"/>
    <w:qFormat/>
    <w:uiPriority w:val="0"/>
    <w:rPr>
      <w:sz w:val="24"/>
    </w:rPr>
  </w:style>
  <w:style w:type="paragraph" w:customStyle="1" w:styleId="59">
    <w:name w:val="日期1"/>
    <w:basedOn w:val="1"/>
    <w:next w:val="1"/>
    <w:link w:val="58"/>
    <w:qFormat/>
    <w:uiPriority w:val="0"/>
    <w:rPr>
      <w:sz w:val="24"/>
    </w:rPr>
  </w:style>
  <w:style w:type="paragraph" w:customStyle="1" w:styleId="60">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1">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2">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3">
    <w:name w:val="edittexttarea"/>
    <w:basedOn w:val="30"/>
    <w:qFormat/>
    <w:uiPriority w:val="0"/>
  </w:style>
  <w:style w:type="paragraph" w:customStyle="1" w:styleId="64">
    <w:name w:val="样式 标题 1 + 四号 居中 段前: 12 磅 段后: 12 磅 行距: 单倍行距"/>
    <w:basedOn w:val="2"/>
    <w:qFormat/>
    <w:uiPriority w:val="0"/>
    <w:pPr>
      <w:spacing w:before="240" w:after="240" w:line="240" w:lineRule="auto"/>
      <w:ind w:left="-288"/>
      <w:jc w:val="center"/>
    </w:pPr>
    <w:rPr>
      <w:rFonts w:cs="宋体"/>
      <w:sz w:val="28"/>
      <w:szCs w:val="20"/>
    </w:rPr>
  </w:style>
  <w:style w:type="paragraph" w:customStyle="1" w:styleId="65">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6">
    <w:name w:val="正文文本 2 Char"/>
    <w:basedOn w:val="30"/>
    <w:link w:val="23"/>
    <w:semiHidden/>
    <w:qFormat/>
    <w:uiPriority w:val="99"/>
    <w:rPr>
      <w:kern w:val="2"/>
      <w:sz w:val="21"/>
      <w:szCs w:val="22"/>
    </w:rPr>
  </w:style>
  <w:style w:type="character" w:customStyle="1" w:styleId="67">
    <w:name w:val="font41"/>
    <w:basedOn w:val="30"/>
    <w:qFormat/>
    <w:uiPriority w:val="0"/>
    <w:rPr>
      <w:rFonts w:hint="eastAsia" w:ascii="宋体" w:hAnsi="宋体" w:eastAsia="宋体" w:cs="宋体"/>
      <w:color w:val="000000"/>
      <w:sz w:val="24"/>
      <w:szCs w:val="24"/>
      <w:u w:val="none"/>
    </w:rPr>
  </w:style>
  <w:style w:type="character" w:customStyle="1" w:styleId="68">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a3914dcf-a2e8-4b08-9a9c-2f4b3545fde0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566D9580</paraID>
      <start>0</start>
      <end>2</end>
      <status>unmodified</status>
      <modifiedWord/>
      <trackRevisions>false</trackRevisions>
    </reviewItem>
    <reviewItem>
      <errorID>c01197f9-5ecb-4769-b2b3-367d2bf9626c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4FC5E320</paraID>
      <start>0</start>
      <end>2</end>
      <status>unmodified</status>
      <modifiedWord/>
      <trackRevisions>false</trackRevisions>
    </reviewItem>
    <reviewItem>
      <errorID>c5a63e77-c919-4fdf-bc01-5d8d2aaefde1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62CFAE7D</paraID>
      <start>0</start>
      <end>2</end>
      <status>unmodified</status>
      <modifiedWord/>
      <trackRevisions>false</trackRevisions>
    </reviewItem>
    <reviewItem>
      <errorID>265ed957-1ab1-4b71-a9cc-372230939c5c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53C2089B</paraID>
      <start>0</start>
      <end>2</end>
      <status>unmodified</status>
      <modifiedWord/>
      <trackRevisions>false</trackRevisions>
    </reviewItem>
    <reviewItem>
      <errorID>bb300c5c-cff5-47ba-bcdf-7371159609ce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4AE4FEE2</paraID>
      <start>0</start>
      <end>2</end>
      <status>unmodified</status>
      <modifiedWord/>
      <trackRevisions>false</trackRevisions>
    </reviewItem>
    <reviewItem>
      <errorID>b038f3b3-8fa1-452c-841a-815df6bdc405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34664CD8</paraID>
      <start>0</start>
      <end>2</end>
      <status>unmodified</status>
      <modifiedWord/>
      <trackRevisions>false</trackRevisions>
    </reviewItem>
    <reviewItem>
      <errorID>376d1731-9633-4388-bed0-ac2ccb2713bb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7BE9EB5F</paraID>
      <start>0</start>
      <end>2</end>
      <status>unmodified</status>
      <modifiedWord/>
      <trackRevisions>false</trackRevisions>
    </reviewItem>
    <reviewItem>
      <errorID>b46da077-9d22-4955-a1dd-2a781cac4463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64EE3AF8</paraID>
      <start>0</start>
      <end>2</end>
      <status>unmodified</status>
      <modifiedWord/>
      <trackRevisions>false</trackRevisions>
    </reviewItem>
    <reviewItem>
      <errorID>39fb9a20-f4c2-40bc-87fd-241733b397bd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7CE4EC4B</paraID>
      <start>0</start>
      <end>2</end>
      <status>unmodified</status>
      <modifiedWord/>
      <trackRevisions>false</trackRevisions>
    </reviewItem>
    <reviewItem>
      <errorID>90f5d8b7-99d9-4ab8-a266-8d2507422a63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3B737DA9</paraID>
      <start>0</start>
      <end>2</end>
      <status>unmodified</status>
      <modifiedWord/>
      <trackRevisions>false</trackRevisions>
    </reviewItem>
    <reviewItem>
      <errorID>e523bb9e-74ac-4a3e-b567-65a6e1a918b4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63C5AB92</paraID>
      <start>0</start>
      <end>2</end>
      <status>unmodified</status>
      <modifiedWord/>
      <trackRevisions>false</trackRevisions>
    </reviewItem>
    <reviewItem>
      <errorID>636c1bd5-5085-4588-b292-b5f259590306</errorID>
      <errorWord>（</errorWord>
      <group>L1_Punc</group>
      <groupName>标点问题</groupName>
      <ability>L2_Punc</ability>
      <abilityName>标点符号检查</abilityName>
      <candidateList/>
      <explain>同一形式括号套用。</explain>
      <paraID>7001D0E3</paraID>
      <start>68</start>
      <end>69</end>
      <status>unmodified</status>
      <modifiedWord/>
      <trackRevisions>false</trackRevisions>
    </reviewItem>
    <reviewItem>
      <errorID>94684e87-e910-4027-a119-dd78380e2259</errorID>
      <errorWord>）</errorWord>
      <group>L1_Punc</group>
      <groupName>标点问题</groupName>
      <ability>L2_Punc</ability>
      <abilityName>标点符号检查</abilityName>
      <candidateList/>
      <explain>同一形式括号套用。</explain>
      <paraID>7001D0E3</paraID>
      <start>76</start>
      <end>77</end>
      <status>unmodified</status>
      <modifiedWord/>
      <trackRevisions>false</trackRevisions>
    </reviewItem>
    <reviewItem>
      <errorID>f3f5767b-d270-47ac-9f9d-95b495fe73ff</errorID>
      <errorWord>.</errorWord>
      <group>L1_Format</group>
      <groupName>格式问题</groupName>
      <ability>L2_HalfPunc</ability>
      <abilityName>全半角检查</abilityName>
      <candidateList>
        <item>。</item>
      </candidateList>
      <explain>文本全半角错误。</explain>
      <paraID>3350DA3C</paraID>
      <start>76</start>
      <end>77</end>
      <status>unmodified</status>
      <modifiedWord/>
      <trackRevisions>false</trackRevisions>
    </reviewItem>
    <reviewItem>
      <errorID>87986305-645d-43f2-8c18-18e937efc675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5AE1EFCE</paraID>
      <start>0</start>
      <end>2</end>
      <status>unmodified</status>
      <modifiedWord/>
      <trackRevisions>false</trackRevisions>
    </reviewItem>
    <reviewItem>
      <errorID>67296d12-f94f-4b7a-bfa9-b4b521854347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2ACEB099</paraID>
      <start>0</start>
      <end>2</end>
      <status>unmodified</status>
      <modifiedWord/>
      <trackRevisions>false</trackRevisions>
    </reviewItem>
    <reviewItem>
      <errorID>494bd3e9-36c1-46ba-bc3e-adb2bb54f1ce</errorID>
      <errorWord>.</errorWord>
      <group>L1_Format</group>
      <groupName>格式问题</groupName>
      <ability>L2_HalfPunc</ability>
      <abilityName>全半角检查</abilityName>
      <candidateList>
        <item>。</item>
      </candidateList>
      <explain>文本全半角错误。</explain>
      <paraID>68AE3F9B</paraID>
      <start>68</start>
      <end>69</end>
      <status>unmodified</status>
      <modifiedWord/>
      <trackRevisions>false</trackRevisions>
    </reviewItem>
    <reviewItem>
      <errorID>bad4e460-7301-4c89-941e-ef5ae5bb59ff</errorID>
      <errorWord>.</errorWord>
      <group>L1_Format</group>
      <groupName>格式问题</groupName>
      <ability>L2_HalfPunc</ability>
      <abilityName>全半角检查</abilityName>
      <candidateList>
        <item>。</item>
      </candidateList>
      <explain>文本全半角错误。</explain>
      <paraID>68AE3F9B</paraID>
      <start>75</start>
      <end>76</end>
      <status>unmodified</status>
      <modifiedWord/>
      <trackRevisions>false</trackRevisions>
    </reviewItem>
    <reviewItem>
      <errorID>effa27d3-5f8a-49ee-bef4-02617b425df7</errorID>
      <errorWord>,</errorWord>
      <group>L1_Format</group>
      <groupName>格式问题</groupName>
      <ability>L2_HalfPunc</ability>
      <abilityName>全半角检查</abilityName>
      <candidateList>
        <item>，</item>
      </candidateList>
      <explain>文本全半角错误。</explain>
      <paraID>68AE3F9B</paraID>
      <start>83</start>
      <end>84</end>
      <status>unmodified</status>
      <modifiedWord/>
      <trackRevisions>false</trackRevisions>
    </reviewItem>
    <reviewItem>
      <errorID>e515304b-873c-4dc4-b132-1c6fbfd450e0</errorID>
      <errorWord>“.</errorWord>
      <group>L1_Punc</group>
      <groupName>标点问题</groupName>
      <ability>L2_Punc</ability>
      <abilityName>标点符号检查</abilityName>
      <candidateList>
        <item>“</item>
      </candidateList>
      <explain/>
      <paraID>68AE3F9B</paraID>
      <start>91</start>
      <end>93</end>
      <status>unmodified</status>
      <modifiedWord/>
      <trackRevisions>false</trackRevisions>
    </reviewItem>
    <reviewItem>
      <errorID>ae9c3b6f-d027-454b-8c06-c597704a431e</errorID>
      <errorWord>(</errorWord>
      <group>L1_Format</group>
      <groupName>格式问题</groupName>
      <ability>L2_HalfPunc</ability>
      <abilityName>全半角检查</abilityName>
      <candidateList>
        <item>（</item>
      </candidateList>
      <explain>文本全半角错误。</explain>
      <paraID>67430B20</paraID>
      <start>4</start>
      <end>5</end>
      <status>unmodified</status>
      <modifiedWord/>
      <trackRevisions>false</trackRevisions>
    </reviewItem>
    <reviewItem>
      <errorID>d53d862e-d0a2-4fb9-91fd-c5d194059e0f</errorID>
      <errorWord>)</errorWord>
      <group>L1_Format</group>
      <groupName>格式问题</groupName>
      <ability>L2_HalfPunc</ability>
      <abilityName>全半角检查</abilityName>
      <candidateList>
        <item>）</item>
      </candidateList>
      <explain>文本全半角错误。</explain>
      <paraID>67430B20</paraID>
      <start>8</start>
      <end>9</end>
      <status>unmodified</status>
      <modifiedWord/>
      <trackRevisions>false</trackRevisions>
    </reviewItem>
    <reviewItem>
      <errorID>de33c950-c24c-4c6f-b63f-aca8a2d1ca3e</errorID>
      <errorWord>(</errorWord>
      <group>L1_Format</group>
      <groupName>格式问题</groupName>
      <ability>L2_HalfPunc</ability>
      <abilityName>全半角检查</abilityName>
      <candidateList>
        <item>（</item>
      </candidateList>
      <explain>文本全半角错误。</explain>
      <paraID>290DFED1</paraID>
      <start>4</start>
      <end>5</end>
      <status>unmodified</status>
      <modifiedWord/>
      <trackRevisions>false</trackRevisions>
    </reviewItem>
    <reviewItem>
      <errorID>2299111e-7c15-4726-8fb9-a75af7c122f0</errorID>
      <errorWord>)</errorWord>
      <group>L1_Format</group>
      <groupName>格式问题</groupName>
      <ability>L2_HalfPunc</ability>
      <abilityName>全半角检查</abilityName>
      <candidateList>
        <item>）</item>
      </candidateList>
      <explain>文本全半角错误。</explain>
      <paraID>290DFED1</paraID>
      <start>8</start>
      <end>9</end>
      <status>unmodified</status>
      <modifiedWord/>
      <trackRevisions>false</trackRevisions>
    </reviewItem>
    <reviewItem>
      <errorID>20112a38-1419-4a0b-9c55-bd262a7a8525</errorID>
      <errorWord>宣区</errorWord>
      <group>L1_Word</group>
      <groupName>字词问题</groupName>
      <ability>L2_Typo</ability>
      <abilityName>字词错误</abilityName>
      <candidateList>
        <item>宣传</item>
      </candidateList>
      <explain>〈动〉对群众说明讲解，使群众相信并跟着行动：～队｜～交通法规。</explain>
      <paraID>427B8F0E</paraID>
      <start>4</start>
      <end>6</end>
      <status>unmodified</status>
      <modifiedWord/>
      <trackRevisions>false</trackRevisions>
    </reviewItem>
    <reviewItem>
      <errorID>01855729-7ac8-499f-ac2d-597d31e2d44a</errorID>
      <errorWord>、</errorWord>
      <group>L1_Punc</group>
      <groupName>标点问题</groupName>
      <ability>L2_Punc</ability>
      <abilityName>标点符号检查</abilityName>
      <candidateList>
        <item>.</item>
      </candidateList>
      <explain/>
      <paraID> 1027950</paraID>
      <start>1</start>
      <end>2</end>
      <status>unmodified</status>
      <modifiedWord/>
      <trackRevisions>false</trackRevisions>
    </reviewItem>
    <reviewItem>
      <errorID>76053979-f8be-44fb-ae32-2d49586058cb</errorID>
      <errorWord>、</errorWord>
      <group>L1_Punc</group>
      <groupName>标点问题</groupName>
      <ability>L2_Punc</ability>
      <abilityName>标点符号检查</abilityName>
      <candidateList>
        <item>.</item>
      </candidateList>
      <explain/>
      <paraID> 888C876</paraID>
      <start>1</start>
      <end>2</end>
      <status>unmodified</status>
      <modifiedWord/>
      <trackRevisions>false</trackRevisions>
    </reviewItem>
    <reviewItem>
      <errorID>770beba4-4913-4aa0-896a-7e2cddb416a3</errorID>
      <errorWord>需知</errorWord>
      <group>L1_Word</group>
      <groupName>字词问题</groupName>
      <ability>L2_Typo</ability>
      <abilityName>字词错误</abilityName>
      <candidateList>
        <item>须知</item>
      </candidateList>
      <explain>存在发音相同字词的误用。</explain>
      <paraID>217D3BD3</paraID>
      <start>5</start>
      <end>7</end>
      <status>modified</status>
      <modifiedWord>须知</modifiedWord>
      <trackRevisions>false</trackRevisions>
    </reviewItem>
    <reviewItem>
      <errorID>4605e326-4c6a-4481-b3ba-a724d134aa29</errorID>
      <errorWord>需知</errorWord>
      <group>L1_Word</group>
      <groupName>字词问题</groupName>
      <ability>L2_Typo</ability>
      <abilityName>字词错误</abilityName>
      <candidateList>
        <item>须知</item>
      </candidateList>
      <explain>存在发音相同字词的误用。</explain>
      <paraID>3DDB8946</paraID>
      <start>5</start>
      <end>7</end>
      <status>modified</status>
      <modifiedWord>须知</modifiedWord>
      <trackRevisions>false</trackRevisions>
    </reviewItem>
    <reviewItem>
      <errorID>92186006-f22e-4d53-bc83-32a0b98f30b3</errorID>
      <errorWord>需知</errorWord>
      <group>L1_Word</group>
      <groupName>字词问题</groupName>
      <ability>L2_Typo</ability>
      <abilityName>字词错误</abilityName>
      <candidateList>
        <item>须知</item>
      </candidateList>
      <explain>存在发音相同字词的误用。</explain>
      <paraID>6736B9B1</paraID>
      <start>5</start>
      <end>7</end>
      <status>modified</status>
      <modifiedWord>须知</modifiedWord>
      <trackRevisions>false</trackRevisions>
    </reviewItem>
    <reviewItem>
      <errorID>12a6820c-625f-4850-ad66-cea4755f0f2d</errorID>
      <errorWord>,</errorWord>
      <group>L1_Format</group>
      <groupName>格式问题</groupName>
      <ability>L2_HalfPunc</ability>
      <abilityName>全半角检查</abilityName>
      <candidateList>
        <item>，</item>
      </candidateList>
      <explain>文本全半角错误。</explain>
      <paraID>28DC29CD</paraID>
      <start>278</start>
      <end>279</end>
      <status>unmodified</status>
      <modifiedWord/>
      <trackRevisions>false</trackRevisions>
    </reviewItem>
    <reviewItem>
      <errorID>b2a47d16-20bc-410d-95dd-b5352f494c9c</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17A2621B</paraID>
      <start>274</start>
      <end>276</end>
      <status>modified</status>
      <modifiedWord>海绵</modifiedWord>
      <trackRevisions>false</trackRevisions>
    </reviewItem>
    <reviewItem>
      <errorID>846b3354-f7be-4c0c-9967-8d9d59f4c706</errorID>
      <errorWord>;</errorWord>
      <group>L1_Format</group>
      <groupName>格式问题</groupName>
      <ability>L2_HalfPunc</ability>
      <abilityName>全半角检查</abilityName>
      <candidateList>
        <item>；</item>
      </candidateList>
      <explain>文本全半角错误。</explain>
      <paraID>17A2621B</paraID>
      <start>499</start>
      <end>500</end>
      <status>unmodified</status>
      <modifiedWord/>
      <trackRevisions>false</trackRevisions>
    </reviewItem>
    <reviewItem>
      <errorID>1c1a3adf-43af-4341-ad90-581ede77db00</errorID>
      <errorWord>≤士</errorWord>
      <group>L1_Word</group>
      <groupName>字词问题</groupName>
      <ability>L2_Typo</ability>
      <abilityName>字词错误</abilityName>
      <candidateList>
        <item>≤</item>
      </candidateList>
      <explain/>
      <paraID>17A2621B</paraID>
      <start>564</start>
      <end>566</end>
      <status>unmodified</status>
      <modifiedWord/>
      <trackRevisions>false</trackRevisions>
    </reviewItem>
    <reviewItem>
      <errorID>7ef26b17-1e9c-4dfb-a736-c26c22e0924b</errorID>
      <errorWord>》</errorWord>
      <group>L1_Word</group>
      <groupName>字词问题</groupName>
      <ability>L2_Typo</ability>
      <abilityName>字词错误</abilityName>
      <candidateList>
        <item>》等</item>
      </candidateList>
      <explain/>
      <paraID>17A2621B</paraID>
      <start>865</start>
      <end>866</end>
      <status>unmodified</status>
      <modifiedWord/>
      <trackRevisions>false</trackRevisions>
    </reviewItem>
    <reviewItem>
      <errorID>6d70a569-44a7-4f13-9f89-f2629892e64b</errorID>
      <errorWord>(</errorWord>
      <group>L1_Format</group>
      <groupName>格式问题</groupName>
      <ability>L2_HalfPunc</ability>
      <abilityName>全半角检查</abilityName>
      <candidateList>
        <item>（</item>
      </candidateList>
      <explain>文本全半角错误。</explain>
      <paraID>17A2621B</paraID>
      <start>963</start>
      <end>964</end>
      <status>unmodified</status>
      <modifiedWord/>
      <trackRevisions>false</trackRevisions>
    </reviewItem>
    <reviewItem>
      <errorID>5067153a-0b81-4e8f-861c-b3f381eb7f34</errorID>
      <errorWord>)</errorWord>
      <group>L1_Format</group>
      <groupName>格式问题</groupName>
      <ability>L2_HalfPunc</ability>
      <abilityName>全半角检查</abilityName>
      <candidateList>
        <item>）</item>
      </candidateList>
      <explain>文本全半角错误。</explain>
      <paraID>17A2621B</paraID>
      <start>978</start>
      <end>979</end>
      <status>unmodified</status>
      <modifiedWord/>
      <trackRevisions>false</trackRevisions>
    </reviewItem>
    <reviewItem>
      <errorID>15b410ec-44ed-48c7-8ead-4e9130ad0557</errorID>
      <errorWord>(</errorWord>
      <group>L1_Format</group>
      <groupName>格式问题</groupName>
      <ability>L2_HalfPunc</ability>
      <abilityName>全半角检查</abilityName>
      <candidateList>
        <item>（</item>
      </candidateList>
      <explain>文本全半角错误。</explain>
      <paraID>17A2621B</paraID>
      <start>1012</start>
      <end>1013</end>
      <status>unmodified</status>
      <modifiedWord/>
      <trackRevisions>false</trackRevisions>
    </reviewItem>
    <reviewItem>
      <errorID>6ab39ac2-8ea7-4fea-8d3b-579745238e34</errorID>
      <errorWord>)</errorWord>
      <group>L1_Format</group>
      <groupName>格式问题</groupName>
      <ability>L2_HalfPunc</ability>
      <abilityName>全半角检查</abilityName>
      <candidateList>
        <item>）</item>
      </candidateList>
      <explain>文本全半角错误。</explain>
      <paraID>17A2621B</paraID>
      <start>1014</start>
      <end>1015</end>
      <status>unmodified</status>
      <modifiedWord/>
      <trackRevisions>false</trackRevisions>
    </reviewItem>
    <reviewItem>
      <errorID>86220497-f52f-4aeb-bc54-eacb8a66b104</errorID>
      <errorWord>:</errorWord>
      <group>L1_Format</group>
      <groupName>格式问题</groupName>
      <ability>L2_HalfPunc</ability>
      <abilityName>全半角检查</abilityName>
      <candidateList>
        <item>：</item>
      </candidateList>
      <explain>文本全半角错误。</explain>
      <paraID>17A2621B</paraID>
      <start>1024</start>
      <end>1025</end>
      <status>unmodified</status>
      <modifiedWord/>
      <trackRevisions>false</trackRevisions>
    </reviewItem>
    <reviewItem>
      <errorID>bd7cd451-3c75-4f7c-97a5-22fab0748e70</errorID>
      <errorWord>;</errorWord>
      <group>L1_Format</group>
      <groupName>格式问题</groupName>
      <ability>L2_HalfPunc</ability>
      <abilityName>全半角检查</abilityName>
      <candidateList>
        <item>；</item>
      </candidateList>
      <explain>文本全半角错误。</explain>
      <paraID>17A2621B</paraID>
      <start>1028</start>
      <end>1029</end>
      <status>unmodified</status>
      <modifiedWord/>
      <trackRevisions>false</trackRevisions>
    </reviewItem>
    <reviewItem>
      <errorID>8c099c7d-e6ce-4ca4-a5d4-e9e6b64ceb11</errorID>
      <errorWord>(</errorWord>
      <group>L1_Format</group>
      <groupName>格式问题</groupName>
      <ability>L2_HalfPunc</ability>
      <abilityName>全半角检查</abilityName>
      <candidateList>
        <item>（</item>
      </candidateList>
      <explain>文本全半角错误。</explain>
      <paraID>17A2621B</paraID>
      <start>1034</start>
      <end>1035</end>
      <status>unmodified</status>
      <modifiedWord/>
      <trackRevisions>false</trackRevisions>
    </reviewItem>
    <reviewItem>
      <errorID>a23bae93-6a54-44cf-90fa-57779f691032</errorID>
      <errorWord>)</errorWord>
      <group>L1_Format</group>
      <groupName>格式问题</groupName>
      <ability>L2_HalfPunc</ability>
      <abilityName>全半角检查</abilityName>
      <candidateList>
        <item>）</item>
      </candidateList>
      <explain>文本全半角错误。</explain>
      <paraID>17A2621B</paraID>
      <start>1036</start>
      <end>1037</end>
      <status>unmodified</status>
      <modifiedWord/>
      <trackRevisions>false</trackRevisions>
    </reviewItem>
    <reviewItem>
      <errorID>3f708c35-4cb1-4a76-8a18-a44270ba7432</errorID>
      <errorWord>:</errorWord>
      <group>L1_Format</group>
      <groupName>格式问题</groupName>
      <ability>L2_HalfPunc</ability>
      <abilityName>全半角检查</abilityName>
      <candidateList>
        <item>：</item>
      </candidateList>
      <explain>文本全半角错误。</explain>
      <paraID>17A2621B</paraID>
      <start>1046</start>
      <end>1047</end>
      <status>unmodified</status>
      <modifiedWord/>
      <trackRevisions>false</trackRevisions>
    </reviewItem>
    <reviewItem>
      <errorID>d689f4d8-cd6d-42f9-b27d-f71779080d9d</errorID>
      <errorWord>:</errorWord>
      <group>L1_Format</group>
      <groupName>格式问题</groupName>
      <ability>L2_HalfPunc</ability>
      <abilityName>全半角检查</abilityName>
      <candidateList>
        <item>：</item>
      </candidateList>
      <explain>文本全半角错误。</explain>
      <paraID>17A2621B</paraID>
      <start>1308</start>
      <end>1309</end>
      <status>unmodified</status>
      <modifiedWord/>
      <trackRevisions>false</trackRevisions>
    </reviewItem>
    <reviewItem>
      <errorID>a2e13c68-4f53-496b-8c7f-0246166da303</errorID>
      <errorWord>(</errorWord>
      <group>L1_Format</group>
      <groupName>格式问题</groupName>
      <ability>L2_HalfPunc</ability>
      <abilityName>全半角检查</abilityName>
      <candidateList>
        <item>（</item>
      </candidateList>
      <explain>文本全半角错误。</explain>
      <paraID>17A2621B</paraID>
      <start>1394</start>
      <end>1395</end>
      <status>unmodified</status>
      <modifiedWord/>
      <trackRevisions>false</trackRevisions>
    </reviewItem>
    <reviewItem>
      <errorID>1610c5a9-a353-4cf4-9557-d5845b71a8d0</errorID>
      <errorWord>)</errorWord>
      <group>L1_Format</group>
      <groupName>格式问题</groupName>
      <ability>L2_HalfPunc</ability>
      <abilityName>全半角检查</abilityName>
      <candidateList>
        <item>）</item>
      </candidateList>
      <explain>文本全半角错误。</explain>
      <paraID>17A2621B</paraID>
      <start>1401</start>
      <end>1402</end>
      <status>unmodified</status>
      <modifiedWord/>
      <trackRevisions>false</trackRevisions>
    </reviewItem>
    <reviewItem>
      <errorID>3217b891-41f0-4d38-9521-e968df143087</errorID>
      <errorWord>(</errorWord>
      <group>L1_Format</group>
      <groupName>格式问题</groupName>
      <ability>L2_HalfPunc</ability>
      <abilityName>全半角检查</abilityName>
      <candidateList>
        <item>（</item>
      </candidateList>
      <explain>文本全半角错误。</explain>
      <paraID>17A2621B</paraID>
      <start>1672</start>
      <end>1673</end>
      <status>unmodified</status>
      <modifiedWord/>
      <trackRevisions>false</trackRevisions>
    </reviewItem>
    <reviewItem>
      <errorID>d7935b53-80ea-4d14-915e-38e0f021b612</errorID>
      <errorWord>:</errorWord>
      <group>L1_Format</group>
      <groupName>格式问题</groupName>
      <ability>L2_HalfPunc</ability>
      <abilityName>全半角检查</abilityName>
      <candidateList>
        <item>：</item>
      </candidateList>
      <explain>文本全半角错误。</explain>
      <paraID>17A2621B</paraID>
      <start>1686</start>
      <end>1687</end>
      <status>unmodified</status>
      <modifiedWord/>
      <trackRevisions>false</trackRevisions>
    </reviewItem>
    <reviewItem>
      <errorID>506c8ed4-2f83-409a-b0d4-81cc2d7077ff</errorID>
      <errorWord>)</errorWord>
      <group>L1_Format</group>
      <groupName>格式问题</groupName>
      <ability>L2_HalfPunc</ability>
      <abilityName>全半角检查</abilityName>
      <candidateList>
        <item>）</item>
      </candidateList>
      <explain>文本全半角错误。</explain>
      <paraID>17A2621B</paraID>
      <start>1694</start>
      <end>1695</end>
      <status>unmodified</status>
      <modifiedWord/>
      <trackRevisions>false</trackRevisions>
    </reviewItem>
    <reviewItem>
      <errorID>862bedd0-65ac-46b8-9fc1-a1a4cb09e9e5</errorID>
      <errorWord>》</errorWord>
      <group>L1_Word</group>
      <groupName>字词问题</groupName>
      <ability>L2_Typo</ability>
      <abilityName>字词错误</abilityName>
      <candidateList>
        <item>》等</item>
      </candidateList>
      <explain/>
      <paraID>79F74E7F</paraID>
      <start>418</start>
      <end>419</end>
      <status>unmodified</status>
      <modifiedWord/>
      <trackRevisions>false</trackRevisions>
    </reviewItem>
    <reviewItem>
      <errorID>8d51b383-ab75-45b1-9b9c-0bedfe2d58db</errorID>
      <errorWord>3.0～13.0%</errorWord>
      <group>L1_Knowledge</group>
      <groupName>知识性问题</groupName>
      <ability>L2_Knowledge</ability>
      <abilityName>其他知识</abilityName>
      <candidateList>
        <item>3.0%～13.0%</item>
      </candidateList>
      <explain>1. “3.0～13.0%”中的单位“%”仅出现在后一个数字上，容易引起歧义；根据《现代汉语标点符号数字用法规范手册》，数字表示范围两边需要使用统一的格式。2. 根据标点国标 4.13 中的规则，数字、时间或地域连接符应使用（视觉上更长的）“—”或“～”。</explain>
      <paraID>79F74E7F</paraID>
      <start>497</start>
      <end>506</end>
      <status>unmodified</status>
      <modifiedWord/>
      <trackRevisions>false</trackRevisions>
    </reviewItem>
    <reviewItem>
      <errorID>0b71cca7-309a-4206-94ca-c3458f4a2963</errorID>
      <errorWord>,</errorWord>
      <group>L1_Format</group>
      <groupName>格式问题</groupName>
      <ability>L2_HalfPunc</ability>
      <abilityName>全半角检查</abilityName>
      <candidateList>
        <item>，</item>
      </candidateList>
      <explain>文本全半角错误。</explain>
      <paraID>79F74E7F</paraID>
      <start>535</start>
      <end>536</end>
      <status>unmodified</status>
      <modifiedWord/>
      <trackRevisions>false</trackRevisions>
    </reviewItem>
    <reviewItem>
      <errorID>c9612976-dcdc-4152-80b3-fa5b8750181e</errorID>
      <errorWord>,</errorWord>
      <group>L1_Format</group>
      <groupName>格式问题</groupName>
      <ability>L2_HalfPunc</ability>
      <abilityName>全半角检查</abilityName>
      <candidateList>
        <item>，</item>
      </candidateList>
      <explain>文本全半角错误。</explain>
      <paraID>79F74E7F</paraID>
      <start>543</start>
      <end>544</end>
      <status>unmodified</status>
      <modifiedWord/>
      <trackRevisions>false</trackRevisions>
    </reviewItem>
    <reviewItem>
      <errorID>def26486-6886-457a-b7ec-ab48e2352e3e</errorID>
      <errorWord>,</errorWord>
      <group>L1_Format</group>
      <groupName>格式问题</groupName>
      <ability>L2_HalfPunc</ability>
      <abilityName>全半角检查</abilityName>
      <candidateList>
        <item>，</item>
      </candidateList>
      <explain>文本全半角错误。</explain>
      <paraID>79F74E7F</paraID>
      <start>551</start>
      <end>552</end>
      <status>unmodified</status>
      <modifiedWord/>
      <trackRevisions>false</trackRevisions>
    </reviewItem>
    <reviewItem>
      <errorID>6ad1b729-6a9b-4074-924c-8298cbd26422</errorID>
      <errorWord>,</errorWord>
      <group>L1_Format</group>
      <groupName>格式问题</groupName>
      <ability>L2_HalfPunc</ability>
      <abilityName>全半角检查</abilityName>
      <candidateList>
        <item>，</item>
      </candidateList>
      <explain>文本全半角错误。</explain>
      <paraID>79F74E7F</paraID>
      <start>565</start>
      <end>566</end>
      <status>unmodified</status>
      <modifiedWord/>
      <trackRevisions>false</trackRevisions>
    </reviewItem>
    <reviewItem>
      <errorID>4060d2a0-cbe3-4dc3-be9e-fc9e9f8ae5f0</errorID>
      <errorWord>(</errorWord>
      <group>L1_Format</group>
      <groupName>格式问题</groupName>
      <ability>L2_HalfPunc</ability>
      <abilityName>全半角检查</abilityName>
      <candidateList>
        <item>（</item>
      </candidateList>
      <explain>文本全半角错误。</explain>
      <paraID>79F74E7F</paraID>
      <start>694</start>
      <end>695</end>
      <status>unmodified</status>
      <modifiedWord/>
      <trackRevisions>false</trackRevisions>
    </reviewItem>
    <reviewItem>
      <errorID>3d6197cd-7200-4ffb-96bc-aebf940e1351</errorID>
      <errorWord>)</errorWord>
      <group>L1_Format</group>
      <groupName>格式问题</groupName>
      <ability>L2_HalfPunc</ability>
      <abilityName>全半角检查</abilityName>
      <candidateList>
        <item>）</item>
      </candidateList>
      <explain>文本全半角错误。</explain>
      <paraID>79F74E7F</paraID>
      <start>699</start>
      <end>700</end>
      <status>unmodified</status>
      <modifiedWord/>
      <trackRevisions>false</trackRevisions>
    </reviewItem>
    <reviewItem>
      <errorID>0c8731de-f9b9-4a56-bd22-3ce5801fb2db</errorID>
      <errorWord>胶粘剂</errorWord>
      <group>L1_Word</group>
      <groupName>字词问题</groupName>
      <ability>L2_Typo</ability>
      <abilityName>字词错误</abilityName>
      <candidateList>
        <item>胶黏剂</item>
      </candidateList>
      <explain/>
      <paraID>79F74E7F</paraID>
      <start>1160</start>
      <end>1163</end>
      <status>unmodified</status>
      <modifiedWord/>
      <trackRevisions>false</trackRevisions>
    </reviewItem>
    <reviewItem>
      <errorID>fe782e32-3c61-40af-93cc-5c3a285e19ed</errorID>
      <errorWord>(</errorWord>
      <group>L1_Format</group>
      <groupName>格式问题</groupName>
      <ability>L2_HalfPunc</ability>
      <abilityName>全半角检查</abilityName>
      <candidateList>
        <item>（</item>
      </candidateList>
      <explain>文本全半角错误。</explain>
      <paraID>79F74E7F</paraID>
      <start>1316</start>
      <end>1317</end>
      <status>unmodified</status>
      <modifiedWord/>
      <trackRevisions>false</trackRevisions>
    </reviewItem>
    <reviewItem>
      <errorID>4e9698e2-11b1-42ef-965c-73ce63cb00e5</errorID>
      <errorWord>)</errorWord>
      <group>L1_Format</group>
      <groupName>格式问题</groupName>
      <ability>L2_HalfPunc</ability>
      <abilityName>全半角检查</abilityName>
      <candidateList>
        <item>）</item>
      </candidateList>
      <explain>文本全半角错误。</explain>
      <paraID>79F74E7F</paraID>
      <start>1320</start>
      <end>1321</end>
      <status>unmodified</status>
      <modifiedWord/>
      <trackRevisions>false</trackRevisions>
    </reviewItem>
    <reviewItem>
      <errorID>edbcd89a-d11e-4758-b058-d2dcd33e7bc5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79F74E7F</paraID>
      <start>1396</start>
      <end>1397</end>
      <status>unmodified</status>
      <modifiedWord/>
      <trackRevisions>false</trackRevisions>
    </reviewItem>
    <reviewItem>
      <errorID>bd50f857-2e9e-4d11-b92b-0c0af11b1957</errorID>
      <errorWord>(</errorWord>
      <group>L1_Format</group>
      <groupName>格式问题</groupName>
      <ability>L2_HalfPunc</ability>
      <abilityName>全半角检查</abilityName>
      <candidateList>
        <item>（</item>
      </candidateList>
      <explain>文本全半角错误。</explain>
      <paraID>79F74E7F</paraID>
      <start>1551</start>
      <end>1552</end>
      <status>unmodified</status>
      <modifiedWord/>
      <trackRevisions>false</trackRevisions>
    </reviewItem>
    <reviewItem>
      <errorID>3ffc76ae-b5b0-49d2-aa29-4dc7a3936e5a</errorID>
      <errorWord>)</errorWord>
      <group>L1_Format</group>
      <groupName>格式问题</groupName>
      <ability>L2_HalfPunc</ability>
      <abilityName>全半角检查</abilityName>
      <candidateList>
        <item>）</item>
      </candidateList>
      <explain>文本全半角错误。</explain>
      <paraID>79F74E7F</paraID>
      <start>1557</start>
      <end>1558</end>
      <status>unmodified</status>
      <modifiedWord/>
      <trackRevisions>false</trackRevisions>
    </reviewItem>
    <reviewItem>
      <errorID>322658e3-ffce-4822-91a2-f414b6c7015f</errorID>
      <errorWord>(</errorWord>
      <group>L1_Format</group>
      <groupName>格式问题</groupName>
      <ability>L2_HalfPunc</ability>
      <abilityName>全半角检查</abilityName>
      <candidateList>
        <item>（</item>
      </candidateList>
      <explain>文本全半角错误。</explain>
      <paraID>79F74E7F</paraID>
      <start>1715</start>
      <end>1716</end>
      <status>unmodified</status>
      <modifiedWord/>
      <trackRevisions>false</trackRevisions>
    </reviewItem>
    <reviewItem>
      <errorID>b332882f-9dce-4171-89c8-f2b55e0c9294</errorID>
      <errorWord>)</errorWord>
      <group>L1_Format</group>
      <groupName>格式问题</groupName>
      <ability>L2_HalfPunc</ability>
      <abilityName>全半角检查</abilityName>
      <candidateList>
        <item>）</item>
      </candidateList>
      <explain>文本全半角错误。</explain>
      <paraID>79F74E7F</paraID>
      <start>1717</start>
      <end>1718</end>
      <status>unmodified</status>
      <modifiedWord/>
      <trackRevisions>false</trackRevisions>
    </reviewItem>
    <reviewItem>
      <errorID>766ec8bf-91e9-4768-8ee7-e216ab7490c9</errorID>
      <errorWord>:</errorWord>
      <group>L1_Format</group>
      <groupName>格式问题</groupName>
      <ability>L2_HalfPunc</ability>
      <abilityName>全半角检查</abilityName>
      <candidateList>
        <item>：</item>
      </candidateList>
      <explain>文本全半角错误。</explain>
      <paraID>79F74E7F</paraID>
      <start>1727</start>
      <end>1728</end>
      <status>unmodified</status>
      <modifiedWord/>
      <trackRevisions>false</trackRevisions>
    </reviewItem>
    <reviewItem>
      <errorID>2c32a6ac-6cdb-423a-9945-fc68de700d03</errorID>
      <errorWord>(</errorWord>
      <group>L1_Format</group>
      <groupName>格式问题</groupName>
      <ability>L2_HalfPunc</ability>
      <abilityName>全半角检查</abilityName>
      <candidateList>
        <item>（</item>
      </candidateList>
      <explain>文本全半角错误。</explain>
      <paraID>79F74E7F</paraID>
      <start>1736</start>
      <end>1737</end>
      <status>unmodified</status>
      <modifiedWord/>
      <trackRevisions>false</trackRevisions>
    </reviewItem>
    <reviewItem>
      <errorID>7f51376a-e258-4076-949d-da9069e94297</errorID>
      <errorWord>)</errorWord>
      <group>L1_Format</group>
      <groupName>格式问题</groupName>
      <ability>L2_HalfPunc</ability>
      <abilityName>全半角检查</abilityName>
      <candidateList>
        <item>）</item>
      </candidateList>
      <explain>文本全半角错误。</explain>
      <paraID>79F74E7F</paraID>
      <start>1738</start>
      <end>1739</end>
      <status>unmodified</status>
      <modifiedWord/>
      <trackRevisions>false</trackRevisions>
    </reviewItem>
    <reviewItem>
      <errorID>894c160c-7d31-49b3-91db-3b7fbd895ca1</errorID>
      <errorWord>:</errorWord>
      <group>L1_Format</group>
      <groupName>格式问题</groupName>
      <ability>L2_HalfPunc</ability>
      <abilityName>全半角检查</abilityName>
      <candidateList>
        <item>：</item>
      </candidateList>
      <explain>文本全半角错误。</explain>
      <paraID>79F74E7F</paraID>
      <start>1748</start>
      <end>1749</end>
      <status>unmodified</status>
      <modifiedWord/>
      <trackRevisions>false</trackRevisions>
    </reviewItem>
    <reviewItem>
      <errorID>48b69d04-74f7-4497-823c-cb336c0cee2d</errorID>
      <errorWord>:</errorWord>
      <group>L1_Format</group>
      <groupName>格式问题</groupName>
      <ability>L2_HalfPunc</ability>
      <abilityName>全半角检查</abilityName>
      <candidateList>
        <item>：</item>
      </candidateList>
      <explain>文本全半角错误。</explain>
      <paraID>79F74E7F</paraID>
      <start>1768</start>
      <end>1769</end>
      <status>unmodified</status>
      <modifiedWord/>
      <trackRevisions>false</trackRevisions>
    </reviewItem>
    <reviewItem>
      <errorID>a48264ff-f808-45d8-b6cf-f5e5e3b31369</errorID>
      <errorWord>:</errorWord>
      <group>L1_Format</group>
      <groupName>格式问题</groupName>
      <ability>L2_HalfPunc</ability>
      <abilityName>全半角检查</abilityName>
      <candidateList>
        <item>：</item>
      </candidateList>
      <explain>文本全半角错误。</explain>
      <paraID>79F74E7F</paraID>
      <start>1777</start>
      <end>1778</end>
      <status>unmodified</status>
      <modifiedWord/>
      <trackRevisions>false</trackRevisions>
    </reviewItem>
    <reviewItem>
      <errorID>a0c5e18a-fb91-4ed4-b3f3-c09c84387cf6</errorID>
      <errorWord>-</errorWord>
      <group>L1_Format</group>
      <groupName>格式问题</groupName>
      <ability>L2_HalfPunc</ability>
      <abilityName>全半角检查</abilityName>
      <candidateList>
        <item>－</item>
      </candidateList>
      <explain>文本全半角错误。</explain>
      <paraID>79F74E7F</paraID>
      <start>1785</start>
      <end>1786</end>
      <status>unmodified</status>
      <modifiedWord/>
      <trackRevisions>false</trackRevisions>
    </reviewItem>
    <reviewItem>
      <errorID>9050060b-f146-4da2-863e-9514a3fea7bf</errorID>
      <errorWord>(</errorWord>
      <group>L1_Format</group>
      <groupName>格式问题</groupName>
      <ability>L2_HalfPunc</ability>
      <abilityName>全半角检查</abilityName>
      <candidateList>
        <item>（</item>
      </candidateList>
      <explain>文本全半角错误。</explain>
      <paraID>79F74E7F</paraID>
      <start>1893</start>
      <end>1894</end>
      <status>unmodified</status>
      <modifiedWord/>
      <trackRevisions>false</trackRevisions>
    </reviewItem>
    <reviewItem>
      <errorID>fe1d83fc-2d6c-4980-a774-73bfe286c3d1</errorID>
      <errorWord>)</errorWord>
      <group>L1_Format</group>
      <groupName>格式问题</groupName>
      <ability>L2_HalfPunc</ability>
      <abilityName>全半角检查</abilityName>
      <candidateList>
        <item>）</item>
      </candidateList>
      <explain>文本全半角错误。</explain>
      <paraID>79F74E7F</paraID>
      <start>1897</start>
      <end>1898</end>
      <status>unmodified</status>
      <modifiedWord/>
      <trackRevisions>false</trackRevisions>
    </reviewItem>
    <reviewItem>
      <errorID>8e41b42f-2ad3-4e8b-8000-cda1abc1f56d</errorID>
      <errorWord>样</errorWord>
      <group>L1_Word</group>
      <groupName>字词问题</groupName>
      <ability>L2_Typo</ability>
      <abilityName>字词错误</abilityName>
      <candidateList>
        <item>样检</item>
      </candidateList>
      <explain/>
      <paraID>79F74E7F</paraID>
      <start>2005</start>
      <end>2007</end>
      <status>modified</status>
      <modifiedWord>样检</modifiedWord>
      <trackRevisions>false</trackRevisions>
    </reviewItem>
    <reviewItem>
      <errorID>c18f7e6a-e6e6-4e3f-99b1-ce8e1efd5a8d</errorID>
      <errorWord>(</errorWord>
      <group>L1_Format</group>
      <groupName>格式问题</groupName>
      <ability>L2_HalfPunc</ability>
      <abilityName>全半角检查</abilityName>
      <candidateList>
        <item>（</item>
      </candidateList>
      <explain>文本全半角错误。</explain>
      <paraID>79F74E7F</paraID>
      <start>2023</start>
      <end>2024</end>
      <status>unmodified</status>
      <modifiedWord/>
      <trackRevisions>false</trackRevisions>
    </reviewItem>
    <reviewItem>
      <errorID>a0d5e653-09d6-4074-9f55-ea1b92830070</errorID>
      <errorWord>)</errorWord>
      <group>L1_Format</group>
      <groupName>格式问题</groupName>
      <ability>L2_HalfPunc</ability>
      <abilityName>全半角检查</abilityName>
      <candidateList>
        <item>）</item>
      </candidateList>
      <explain>文本全半角错误。</explain>
      <paraID>79F74E7F</paraID>
      <start>2028</start>
      <end>2029</end>
      <status>unmodified</status>
      <modifiedWord/>
      <trackRevisions>false</trackRevisions>
    </reviewItem>
    <reviewItem>
      <errorID>da09ded4-0920-4a4b-bd6b-979330ea8969</errorID>
      <errorWord>)</errorWord>
      <group>L1_Format</group>
      <groupName>格式问题</groupName>
      <ability>L2_HalfPunc</ability>
      <abilityName>全半角检查</abilityName>
      <candidateList>
        <item>）</item>
      </candidateList>
      <explain>文本全半角错误。</explain>
      <paraID>79F74E7F</paraID>
      <start>2031</start>
      <end>2032</end>
      <status>unmodified</status>
      <modifiedWord/>
      <trackRevisions>false</trackRevisions>
    </reviewItem>
    <reviewItem>
      <errorID>de91bad7-f9ff-4bd0-a422-62d52a89443d</errorID>
      <errorWord>:</errorWord>
      <group>L1_Format</group>
      <groupName>格式问题</groupName>
      <ability>L2_HalfPunc</ability>
      <abilityName>全半角检查</abilityName>
      <candidateList>
        <item>：</item>
      </candidateList>
      <explain>文本全半角错误。</explain>
      <paraID>79F74E7F</paraID>
      <start>2045</start>
      <end>2046</end>
      <status>unmodified</status>
      <modifiedWord/>
      <trackRevisions>false</trackRevisions>
    </reviewItem>
    <reviewItem>
      <errorID>0190bad0-ef2f-44ce-aee6-168494dac562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79F74E7F</paraID>
      <start>2046</start>
      <end>2049</end>
      <status>unmodified</status>
      <modifiedWord/>
      <trackRevisions>false</trackRevisions>
    </reviewItem>
    <reviewItem>
      <errorID>c7ebed6f-98f6-44c9-ae47-6dec5f46ce9a</errorID>
      <errorWord>:</errorWord>
      <group>L1_Format</group>
      <groupName>格式问题</groupName>
      <ability>L2_HalfPunc</ability>
      <abilityName>全半角检查</abilityName>
      <candidateList>
        <item>：</item>
      </candidateList>
      <explain>文本全半角错误。</explain>
      <paraID>79F74E7F</paraID>
      <start>2068</start>
      <end>2069</end>
      <status>unmodified</status>
      <modifiedWord/>
      <trackRevisions>false</trackRevisions>
    </reviewItem>
    <reviewItem>
      <errorID>bb9fcff9-5a76-432a-888d-e98133374291</errorID>
      <errorWord>)</errorWord>
      <group>L1_Format</group>
      <groupName>格式问题</groupName>
      <ability>L2_HalfPunc</ability>
      <abilityName>全半角检查</abilityName>
      <candidateList>
        <item>）</item>
      </candidateList>
      <explain>文本全半角错误。</explain>
      <paraID>79F74E7F</paraID>
      <start>2070</start>
      <end>2071</end>
      <status>unmodified</status>
      <modifiedWord/>
      <trackRevisions>false</trackRevisions>
    </reviewItem>
    <reviewItem>
      <errorID>24de2c4b-6cdb-403f-a70f-fefdce26f9aa</errorID>
      <errorWord>;</errorWord>
      <group>L1_Format</group>
      <groupName>格式问题</groupName>
      <ability>L2_HalfPunc</ability>
      <abilityName>全半角检查</abilityName>
      <candidateList>
        <item>；</item>
      </candidateList>
      <explain>文本全半角错误。</explain>
      <paraID>79F74E7F</paraID>
      <start>2091</start>
      <end>2092</end>
      <status>unmodified</status>
      <modifiedWord/>
      <trackRevisions>false</trackRevisions>
    </reviewItem>
    <reviewItem>
      <errorID>e2319d3f-ea6c-4713-8ac9-731dbe216a62</errorID>
      <errorWord>)</errorWord>
      <group>L1_Format</group>
      <groupName>格式问题</groupName>
      <ability>L2_HalfPunc</ability>
      <abilityName>全半角检查</abilityName>
      <candidateList>
        <item>）</item>
      </candidateList>
      <explain>文本全半角错误。</explain>
      <paraID>79F74E7F</paraID>
      <start>2093</start>
      <end>2094</end>
      <status>unmodified</status>
      <modifiedWord/>
      <trackRevisions>false</trackRevisions>
    </reviewItem>
    <reviewItem>
      <errorID>a539484b-0ada-44ee-94d3-a8e8e3b9a2ad</errorID>
      <errorWord>:</errorWord>
      <group>L1_Format</group>
      <groupName>格式问题</groupName>
      <ability>L2_HalfPunc</ability>
      <abilityName>全半角检查</abilityName>
      <candidateList>
        <item>：</item>
      </candidateList>
      <explain>文本全半角错误。</explain>
      <paraID>79F74E7F</paraID>
      <start>2103</start>
      <end>2104</end>
      <status>unmodified</status>
      <modifiedWord/>
      <trackRevisions>false</trackRevisions>
    </reviewItem>
    <reviewItem>
      <errorID>9ad6f1c9-a4bc-4581-9673-e46fdacc8cd6</errorID>
      <errorWord>)</errorWord>
      <group>L1_Format</group>
      <groupName>格式问题</groupName>
      <ability>L2_HalfPunc</ability>
      <abilityName>全半角检查</abilityName>
      <candidateList>
        <item>）</item>
      </candidateList>
      <explain>文本全半角错误。</explain>
      <paraID>79F74E7F</paraID>
      <start>2105</start>
      <end>2106</end>
      <status>unmodified</status>
      <modifiedWord/>
      <trackRevisions>false</trackRevisions>
    </reviewItem>
    <reviewItem>
      <errorID>6e441be7-ece9-413e-b22a-e216643defd6</errorID>
      <errorWord>:</errorWord>
      <group>L1_Format</group>
      <groupName>格式问题</groupName>
      <ability>L2_HalfPunc</ability>
      <abilityName>全半角检查</abilityName>
      <candidateList>
        <item>：</item>
      </candidateList>
      <explain>文本全半角错误。</explain>
      <paraID>79F74E7F</paraID>
      <start>2118</start>
      <end>2119</end>
      <status>unmodified</status>
      <modifiedWord/>
      <trackRevisions>false</trackRevisions>
    </reviewItem>
    <reviewItem>
      <errorID>801c91e1-c8fa-41fa-b94c-ba3850d92280</errorID>
      <errorWord>)</errorWord>
      <group>L1_Format</group>
      <groupName>格式问题</groupName>
      <ability>L2_HalfPunc</ability>
      <abilityName>全半角检查</abilityName>
      <candidateList>
        <item>）</item>
      </candidateList>
      <explain>文本全半角错误。</explain>
      <paraID>79F74E7F</paraID>
      <start>2120</start>
      <end>2121</end>
      <status>unmodified</status>
      <modifiedWord/>
      <trackRevisions>false</trackRevisions>
    </reviewItem>
    <reviewItem>
      <errorID>ef78b3cc-e76d-40f3-abad-98c9de770f85</errorID>
      <errorWord>(</errorWord>
      <group>L1_Format</group>
      <groupName>格式问题</groupName>
      <ability>L2_HalfPunc</ability>
      <abilityName>全半角检查</abilityName>
      <candidateList>
        <item>（</item>
      </candidateList>
      <explain>文本全半角错误。</explain>
      <paraID>79F74E7F</paraID>
      <start>2140</start>
      <end>2141</end>
      <status>unmodified</status>
      <modifiedWord/>
      <trackRevisions>false</trackRevisions>
    </reviewItem>
    <reviewItem>
      <errorID>86b45099-c01f-4d2d-9c34-e49d44cafc4d</errorID>
      <errorWord>)</errorWord>
      <group>L1_Format</group>
      <groupName>格式问题</groupName>
      <ability>L2_HalfPunc</ability>
      <abilityName>全半角检查</abilityName>
      <candidateList>
        <item>）</item>
      </candidateList>
      <explain>文本全半角错误。</explain>
      <paraID>79F74E7F</paraID>
      <start>2144</start>
      <end>2145</end>
      <status>unmodified</status>
      <modifiedWord/>
      <trackRevisions>false</trackRevisions>
    </reviewItem>
    <reviewItem>
      <errorID>643016ca-9aaa-43c7-b56f-5491874267ad</errorID>
      <errorWord>(</errorWord>
      <group>L1_Format</group>
      <groupName>格式问题</groupName>
      <ability>L2_HalfPunc</ability>
      <abilityName>全半角检查</abilityName>
      <candidateList>
        <item>（</item>
      </candidateList>
      <explain>文本全半角错误。</explain>
      <paraID>79F74E7F</paraID>
      <start>2203</start>
      <end>2204</end>
      <status>unmodified</status>
      <modifiedWord/>
      <trackRevisions>false</trackRevisions>
    </reviewItem>
    <reviewItem>
      <errorID>12bbe241-27f5-4d65-8499-be758ec547e4</errorID>
      <errorWord>)</errorWord>
      <group>L1_Format</group>
      <groupName>格式问题</groupName>
      <ability>L2_HalfPunc</ability>
      <abilityName>全半角检查</abilityName>
      <candidateList>
        <item>）</item>
      </candidateList>
      <explain>文本全半角错误。</explain>
      <paraID>79F74E7F</paraID>
      <start>2208</start>
      <end>2209</end>
      <status>unmodified</status>
      <modifiedWord/>
      <trackRevisions>false</trackRevisions>
    </reviewItem>
    <reviewItem>
      <errorID>770a9121-7394-46b4-8256-4c8273880b5e</errorID>
      <errorWord>)</errorWord>
      <group>L1_Format</group>
      <groupName>格式问题</groupName>
      <ability>L2_HalfPunc</ability>
      <abilityName>全半角检查</abilityName>
      <candidateList>
        <item>）</item>
      </candidateList>
      <explain>文本全半角错误。</explain>
      <paraID>79F74E7F</paraID>
      <start>2223</start>
      <end>2224</end>
      <status>unmodified</status>
      <modifiedWord/>
      <trackRevisions>false</trackRevisions>
    </reviewItem>
    <reviewItem>
      <errorID>6720790e-ecf0-4867-9df7-f82270f228ca</errorID>
      <errorWord>(</errorWord>
      <group>L1_Format</group>
      <groupName>格式问题</groupName>
      <ability>L2_HalfPunc</ability>
      <abilityName>全半角检查</abilityName>
      <candidateList>
        <item>（</item>
      </candidateList>
      <explain>文本全半角错误。</explain>
      <paraID>79F74E7F</paraID>
      <start>2232</start>
      <end>2233</end>
      <status>unmodified</status>
      <modifiedWord/>
      <trackRevisions>false</trackRevisions>
    </reviewItem>
    <reviewItem>
      <errorID>7026b43d-40e8-4251-977d-b6d05d891d17</errorID>
      <errorWord>)</errorWord>
      <group>L1_Format</group>
      <groupName>格式问题</groupName>
      <ability>L2_HalfPunc</ability>
      <abilityName>全半角检查</abilityName>
      <candidateList>
        <item>）</item>
      </candidateList>
      <explain>文本全半角错误。</explain>
      <paraID>79F74E7F</paraID>
      <start>2240</start>
      <end>2241</end>
      <status>unmodified</status>
      <modifiedWord/>
      <trackRevisions>false</trackRevisions>
    </reviewItem>
    <reviewItem>
      <errorID>e44f4630-d090-4afd-88a6-4c45f29fd59e</errorID>
      <errorWord>(</errorWord>
      <group>L1_Format</group>
      <groupName>格式问题</groupName>
      <ability>L2_HalfPunc</ability>
      <abilityName>全半角检查</abilityName>
      <candidateList>
        <item>（</item>
      </candidateList>
      <explain>文本全半角错误。</explain>
      <paraID>79F74E7F</paraID>
      <start>2312</start>
      <end>2313</end>
      <status>unmodified</status>
      <modifiedWord/>
      <trackRevisions>false</trackRevisions>
    </reviewItem>
    <reviewItem>
      <errorID>b2a91181-8e7e-4712-b1a4-80b7b4da3378</errorID>
      <errorWord>)</errorWord>
      <group>L1_Format</group>
      <groupName>格式问题</groupName>
      <ability>L2_HalfPunc</ability>
      <abilityName>全半角检查</abilityName>
      <candidateList>
        <item>）</item>
      </candidateList>
      <explain>文本全半角错误。</explain>
      <paraID>79F74E7F</paraID>
      <start>2314</start>
      <end>2315</end>
      <status>unmodified</status>
      <modifiedWord/>
      <trackRevisions>false</trackRevisions>
    </reviewItem>
    <reviewItem>
      <errorID>59b7346c-e24c-42ae-a1db-39a8e949806f</errorID>
      <errorWord>:</errorWord>
      <group>L1_Format</group>
      <groupName>格式问题</groupName>
      <ability>L2_HalfPunc</ability>
      <abilityName>全半角检查</abilityName>
      <candidateList>
        <item>：</item>
      </candidateList>
      <explain>文本全半角错误。</explain>
      <paraID>79F74E7F</paraID>
      <start>2324</start>
      <end>2325</end>
      <status>unmodified</status>
      <modifiedWord/>
      <trackRevisions>false</trackRevisions>
    </reviewItem>
    <reviewItem>
      <errorID>49fb0055-47e7-4ae2-868f-d36175b4b1af</errorID>
      <errorWord>(</errorWord>
      <group>L1_Format</group>
      <groupName>格式问题</groupName>
      <ability>L2_HalfPunc</ability>
      <abilityName>全半角检查</abilityName>
      <candidateList>
        <item>（</item>
      </candidateList>
      <explain>文本全半角错误。</explain>
      <paraID>79F74E7F</paraID>
      <start>2332</start>
      <end>2333</end>
      <status>unmodified</status>
      <modifiedWord/>
      <trackRevisions>false</trackRevisions>
    </reviewItem>
    <reviewItem>
      <errorID>eac4f0c4-a4cd-487e-ade1-3a01d430a20d</errorID>
      <errorWord>)</errorWord>
      <group>L1_Format</group>
      <groupName>格式问题</groupName>
      <ability>L2_HalfPunc</ability>
      <abilityName>全半角检查</abilityName>
      <candidateList>
        <item>）</item>
      </candidateList>
      <explain>文本全半角错误。</explain>
      <paraID>79F74E7F</paraID>
      <start>2334</start>
      <end>2335</end>
      <status>unmodified</status>
      <modifiedWord/>
      <trackRevisions>false</trackRevisions>
    </reviewItem>
    <reviewItem>
      <errorID>e6391ba6-bf04-46ee-8163-83512a536334</errorID>
      <errorWord>:</errorWord>
      <group>L1_Format</group>
      <groupName>格式问题</groupName>
      <ability>L2_HalfPunc</ability>
      <abilityName>全半角检查</abilityName>
      <candidateList>
        <item>：</item>
      </candidateList>
      <explain>文本全半角错误。</explain>
      <paraID>79F74E7F</paraID>
      <start>2344</start>
      <end>2345</end>
      <status>unmodified</status>
      <modifiedWord/>
      <trackRevisions>false</trackRevisions>
    </reviewItem>
    <reviewItem>
      <errorID>7dc3f933-9288-4196-a842-8eb2b0473917</errorID>
      <errorWord>-</errorWord>
      <group>L1_Format</group>
      <groupName>格式问题</groupName>
      <ability>L2_HalfPunc</ability>
      <abilityName>全半角检查</abilityName>
      <candidateList>
        <item>－</item>
      </candidateList>
      <explain>文本全半角错误。</explain>
      <paraID>79F74E7F</paraID>
      <start>2381</start>
      <end>2382</end>
      <status>unmodified</status>
      <modifiedWord/>
      <trackRevisions>false</trackRevisions>
    </reviewItem>
    <reviewItem>
      <errorID>3f69552e-699d-4c3a-9820-83b2392dcb19</errorID>
      <errorWord>,</errorWord>
      <group>L1_Format</group>
      <groupName>格式问题</groupName>
      <ability>L2_HalfPunc</ability>
      <abilityName>全半角检查</abilityName>
      <candidateList>
        <item>，</item>
      </candidateList>
      <explain>文本全半角错误。</explain>
      <paraID>79F74E7F</paraID>
      <start>2392</start>
      <end>2393</end>
      <status>unmodified</status>
      <modifiedWord/>
      <trackRevisions>false</trackRevisions>
    </reviewItem>
    <reviewItem>
      <errorID>d5ee37e3-b041-46bc-8f43-d09f5623d851</errorID>
      <errorWord>(</errorWord>
      <group>L1_Format</group>
      <groupName>格式问题</groupName>
      <ability>L2_HalfPunc</ability>
      <abilityName>全半角检查</abilityName>
      <candidateList>
        <item>（</item>
      </candidateList>
      <explain>文本全半角错误。</explain>
      <paraID>79F74E7F</paraID>
      <start>2396</start>
      <end>2397</end>
      <status>unmodified</status>
      <modifiedWord/>
      <trackRevisions>false</trackRevisions>
    </reviewItem>
    <reviewItem>
      <errorID>c646bc4e-f200-492b-9407-563f0c40839b</errorID>
      <errorWord>)</errorWord>
      <group>L1_Format</group>
      <groupName>格式问题</groupName>
      <ability>L2_HalfPunc</ability>
      <abilityName>全半角检查</abilityName>
      <candidateList>
        <item>）</item>
      </candidateList>
      <explain>文本全半角错误。</explain>
      <paraID>79F74E7F</paraID>
      <start>2401</start>
      <end>2402</end>
      <status>unmodified</status>
      <modifiedWord/>
      <trackRevisions>false</trackRevisions>
    </reviewItem>
    <reviewItem>
      <errorID>bc4d8d8e-72a2-43db-b739-e1ea2e8b3c5c</errorID>
      <errorWord>(</errorWord>
      <group>L1_Format</group>
      <groupName>格式问题</groupName>
      <ability>L2_HalfPunc</ability>
      <abilityName>全半角检查</abilityName>
      <candidateList>
        <item>（</item>
      </candidateList>
      <explain>文本全半角错误。</explain>
      <paraID>79F74E7F</paraID>
      <start>2504</start>
      <end>2505</end>
      <status>unmodified</status>
      <modifiedWord/>
      <trackRevisions>false</trackRevisions>
    </reviewItem>
    <reviewItem>
      <errorID>5f4a5f49-110f-4049-8c56-7e2d083f9acd</errorID>
      <errorWord>)</errorWord>
      <group>L1_Format</group>
      <groupName>格式问题</groupName>
      <ability>L2_HalfPunc</ability>
      <abilityName>全半角检查</abilityName>
      <candidateList>
        <item>）</item>
      </candidateList>
      <explain>文本全半角错误。</explain>
      <paraID>79F74E7F</paraID>
      <start>2511</start>
      <end>2512</end>
      <status>unmodified</status>
      <modifiedWord/>
      <trackRevisions>false</trackRevisions>
    </reviewItem>
    <reviewItem>
      <errorID>d752b446-9a62-4f90-8ff7-14b9557d08b8</errorID>
      <errorWord>(</errorWord>
      <group>L1_Format</group>
      <groupName>格式问题</groupName>
      <ability>L2_HalfPunc</ability>
      <abilityName>全半角检查</abilityName>
      <candidateList>
        <item>（</item>
      </candidateList>
      <explain>文本全半角错误。</explain>
      <paraID>79F74E7F</paraID>
      <start>2575</start>
      <end>2576</end>
      <status>unmodified</status>
      <modifiedWord/>
      <trackRevisions>false</trackRevisions>
    </reviewItem>
    <reviewItem>
      <errorID>c1e491f1-e5c0-4126-8683-fc13ada17097</errorID>
      <errorWord>)</errorWord>
      <group>L1_Format</group>
      <groupName>格式问题</groupName>
      <ability>L2_HalfPunc</ability>
      <abilityName>全半角检查</abilityName>
      <candidateList>
        <item>）</item>
      </candidateList>
      <explain>文本全半角错误。</explain>
      <paraID>79F74E7F</paraID>
      <start>2589</start>
      <end>2590</end>
      <status>unmodified</status>
      <modifiedWord/>
      <trackRevisions>false</trackRevisions>
    </reviewItem>
    <reviewItem>
      <errorID>e33dee12-0e26-4365-abe8-b1bcfcb842b4</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667436F3</paraID>
      <start>274</start>
      <end>276</end>
      <status>modified</status>
      <modifiedWord>海绵</modifiedWord>
      <trackRevisions>false</trackRevisions>
    </reviewItem>
    <reviewItem>
      <errorID>3d2916a3-ece9-42b8-bd5d-f32ab6624bb1</errorID>
      <errorWord>≤士</errorWord>
      <group>L1_Word</group>
      <groupName>字词问题</groupName>
      <ability>L2_Typo</ability>
      <abilityName>字词错误</abilityName>
      <candidateList>
        <item>≤</item>
      </candidateList>
      <explain/>
      <paraID>667436F3</paraID>
      <start>564</start>
      <end>566</end>
      <status>unmodified</status>
      <modifiedWord/>
      <trackRevisions>false</trackRevisions>
    </reviewItem>
    <reviewItem>
      <errorID>50b835ff-b8a4-491f-8ab6-68e3f77b2f0c</errorID>
      <errorWord>》</errorWord>
      <group>L1_Word</group>
      <groupName>字词问题</groupName>
      <ability>L2_Typo</ability>
      <abilityName>字词错误</abilityName>
      <candidateList>
        <item>》等</item>
      </candidateList>
      <explain/>
      <paraID>667436F3</paraID>
      <start>865</start>
      <end>866</end>
      <status>unmodified</status>
      <modifiedWord/>
      <trackRevisions>false</trackRevisions>
    </reviewItem>
    <reviewItem>
      <errorID>b4f9570c-f939-4bc1-8b9b-65e4a8b41e04</errorID>
      <errorWord>(</errorWord>
      <group>L1_Format</group>
      <groupName>格式问题</groupName>
      <ability>L2_HalfPunc</ability>
      <abilityName>全半角检查</abilityName>
      <candidateList>
        <item>（</item>
      </candidateList>
      <explain>文本全半角错误。</explain>
      <paraID>667436F3</paraID>
      <start>963</start>
      <end>964</end>
      <status>unmodified</status>
      <modifiedWord/>
      <trackRevisions>false</trackRevisions>
    </reviewItem>
    <reviewItem>
      <errorID>a43ed34a-494e-49ed-b83d-0b5a260f6827</errorID>
      <errorWord>)</errorWord>
      <group>L1_Format</group>
      <groupName>格式问题</groupName>
      <ability>L2_HalfPunc</ability>
      <abilityName>全半角检查</abilityName>
      <candidateList>
        <item>）</item>
      </candidateList>
      <explain>文本全半角错误。</explain>
      <paraID>667436F3</paraID>
      <start>978</start>
      <end>979</end>
      <status>unmodified</status>
      <modifiedWord/>
      <trackRevisions>false</trackRevisions>
    </reviewItem>
    <reviewItem>
      <errorID>597ff4e1-3011-41ac-9342-a44dd861a448</errorID>
      <errorWord>(</errorWord>
      <group>L1_Format</group>
      <groupName>格式问题</groupName>
      <ability>L2_HalfPunc</ability>
      <abilityName>全半角检查</abilityName>
      <candidateList>
        <item>（</item>
      </candidateList>
      <explain>文本全半角错误。</explain>
      <paraID>667436F3</paraID>
      <start>1012</start>
      <end>1013</end>
      <status>unmodified</status>
      <modifiedWord/>
      <trackRevisions>false</trackRevisions>
    </reviewItem>
    <reviewItem>
      <errorID>25fac5d9-4a6d-46f1-84a0-06e1ac460db6</errorID>
      <errorWord>)</errorWord>
      <group>L1_Format</group>
      <groupName>格式问题</groupName>
      <ability>L2_HalfPunc</ability>
      <abilityName>全半角检查</abilityName>
      <candidateList>
        <item>）</item>
      </candidateList>
      <explain>文本全半角错误。</explain>
      <paraID>667436F3</paraID>
      <start>1014</start>
      <end>1015</end>
      <status>unmodified</status>
      <modifiedWord/>
      <trackRevisions>false</trackRevisions>
    </reviewItem>
    <reviewItem>
      <errorID>ae79e881-b3bb-4671-b146-b25e265f5ec6</errorID>
      <errorWord>:</errorWord>
      <group>L1_Format</group>
      <groupName>格式问题</groupName>
      <ability>L2_HalfPunc</ability>
      <abilityName>全半角检查</abilityName>
      <candidateList>
        <item>：</item>
      </candidateList>
      <explain>文本全半角错误。</explain>
      <paraID>667436F3</paraID>
      <start>1024</start>
      <end>1025</end>
      <status>unmodified</status>
      <modifiedWord/>
      <trackRevisions>false</trackRevisions>
    </reviewItem>
    <reviewItem>
      <errorID>14240304-e2da-41ff-a5db-291933b6dc4c</errorID>
      <errorWord>;</errorWord>
      <group>L1_Format</group>
      <groupName>格式问题</groupName>
      <ability>L2_HalfPunc</ability>
      <abilityName>全半角检查</abilityName>
      <candidateList>
        <item>；</item>
      </candidateList>
      <explain>文本全半角错误。</explain>
      <paraID>667436F3</paraID>
      <start>1028</start>
      <end>1029</end>
      <status>unmodified</status>
      <modifiedWord/>
      <trackRevisions>false</trackRevisions>
    </reviewItem>
    <reviewItem>
      <errorID>028ae3e2-72ea-48f8-bfc0-ce4302b6708b</errorID>
      <errorWord>(</errorWord>
      <group>L1_Format</group>
      <groupName>格式问题</groupName>
      <ability>L2_HalfPunc</ability>
      <abilityName>全半角检查</abilityName>
      <candidateList>
        <item>（</item>
      </candidateList>
      <explain>文本全半角错误。</explain>
      <paraID>667436F3</paraID>
      <start>1034</start>
      <end>1035</end>
      <status>unmodified</status>
      <modifiedWord/>
      <trackRevisions>false</trackRevisions>
    </reviewItem>
    <reviewItem>
      <errorID>1030898c-6d23-4e2e-a93e-2427688b01d4</errorID>
      <errorWord>)</errorWord>
      <group>L1_Format</group>
      <groupName>格式问题</groupName>
      <ability>L2_HalfPunc</ability>
      <abilityName>全半角检查</abilityName>
      <candidateList>
        <item>）</item>
      </candidateList>
      <explain>文本全半角错误。</explain>
      <paraID>667436F3</paraID>
      <start>1036</start>
      <end>1037</end>
      <status>unmodified</status>
      <modifiedWord/>
      <trackRevisions>false</trackRevisions>
    </reviewItem>
    <reviewItem>
      <errorID>c8f9c37a-1728-4794-a1fb-524d77e8d45e</errorID>
      <errorWord>:</errorWord>
      <group>L1_Format</group>
      <groupName>格式问题</groupName>
      <ability>L2_HalfPunc</ability>
      <abilityName>全半角检查</abilityName>
      <candidateList>
        <item>：</item>
      </candidateList>
      <explain>文本全半角错误。</explain>
      <paraID>667436F3</paraID>
      <start>1046</start>
      <end>1047</end>
      <status>unmodified</status>
      <modifiedWord/>
      <trackRevisions>false</trackRevisions>
    </reviewItem>
    <reviewItem>
      <errorID>28147c06-97d6-46fa-95b7-c8227b4cc7f9</errorID>
      <errorWord>:</errorWord>
      <group>L1_Format</group>
      <groupName>格式问题</groupName>
      <ability>L2_HalfPunc</ability>
      <abilityName>全半角检查</abilityName>
      <candidateList>
        <item>：</item>
      </candidateList>
      <explain>文本全半角错误。</explain>
      <paraID>667436F3</paraID>
      <start>1308</start>
      <end>1309</end>
      <status>unmodified</status>
      <modifiedWord/>
      <trackRevisions>false</trackRevisions>
    </reviewItem>
    <reviewItem>
      <errorID>fc862034-ff9e-4c35-bac0-54ee2285cbf4</errorID>
      <errorWord>(</errorWord>
      <group>L1_Format</group>
      <groupName>格式问题</groupName>
      <ability>L2_HalfPunc</ability>
      <abilityName>全半角检查</abilityName>
      <candidateList>
        <item>（</item>
      </candidateList>
      <explain>文本全半角错误。</explain>
      <paraID>667436F3</paraID>
      <start>1394</start>
      <end>1395</end>
      <status>unmodified</status>
      <modifiedWord/>
      <trackRevisions>false</trackRevisions>
    </reviewItem>
    <reviewItem>
      <errorID>4fb00785-a9eb-4a2b-a8d5-d3c4d351b60e</errorID>
      <errorWord>)</errorWord>
      <group>L1_Format</group>
      <groupName>格式问题</groupName>
      <ability>L2_HalfPunc</ability>
      <abilityName>全半角检查</abilityName>
      <candidateList>
        <item>）</item>
      </candidateList>
      <explain>文本全半角错误。</explain>
      <paraID>667436F3</paraID>
      <start>1401</start>
      <end>1402</end>
      <status>unmodified</status>
      <modifiedWord/>
      <trackRevisions>false</trackRevisions>
    </reviewItem>
    <reviewItem>
      <errorID>f8c076d1-b496-49ab-864e-86d72b2cd084</errorID>
      <errorWord>(</errorWord>
      <group>L1_Format</group>
      <groupName>格式问题</groupName>
      <ability>L2_HalfPunc</ability>
      <abilityName>全半角检查</abilityName>
      <candidateList>
        <item>（</item>
      </candidateList>
      <explain>文本全半角错误。</explain>
      <paraID>667436F3</paraID>
      <start>1672</start>
      <end>1673</end>
      <status>unmodified</status>
      <modifiedWord/>
      <trackRevisions>false</trackRevisions>
    </reviewItem>
    <reviewItem>
      <errorID>e96075a3-67a4-4102-a1d3-8a56415c0b11</errorID>
      <errorWord>:</errorWord>
      <group>L1_Format</group>
      <groupName>格式问题</groupName>
      <ability>L2_HalfPunc</ability>
      <abilityName>全半角检查</abilityName>
      <candidateList>
        <item>：</item>
      </candidateList>
      <explain>文本全半角错误。</explain>
      <paraID>667436F3</paraID>
      <start>1686</start>
      <end>1687</end>
      <status>unmodified</status>
      <modifiedWord/>
      <trackRevisions>false</trackRevisions>
    </reviewItem>
    <reviewItem>
      <errorID>f777abb8-4ee4-407d-96ff-f2fc1649bc00</errorID>
      <errorWord>)</errorWord>
      <group>L1_Format</group>
      <groupName>格式问题</groupName>
      <ability>L2_HalfPunc</ability>
      <abilityName>全半角检查</abilityName>
      <candidateList>
        <item>）</item>
      </candidateList>
      <explain>文本全半角错误。</explain>
      <paraID>667436F3</paraID>
      <start>1694</start>
      <end>1695</end>
      <status>unmodified</status>
      <modifiedWord/>
      <trackRevisions>false</trackRevisions>
    </reviewItem>
    <reviewItem>
      <errorID>596b6263-c1c6-4aed-9004-c525570e9012</errorID>
      <errorWord>》</errorWord>
      <group>L1_Word</group>
      <groupName>字词问题</groupName>
      <ability>L2_Typo</ability>
      <abilityName>字词错误</abilityName>
      <candidateList>
        <item>》等</item>
      </candidateList>
      <explain/>
      <paraID>  AB5D98</paraID>
      <start>434</start>
      <end>435</end>
      <status>unmodified</status>
      <modifiedWord/>
      <trackRevisions>false</trackRevisions>
    </reviewItem>
    <reviewItem>
      <errorID>b6fb3e5b-61cc-4d8e-bf38-30c6212e25c0</errorID>
      <errorWord>3%-13%</errorWord>
      <group>L1_Knowledge</group>
      <groupName>知识性问题</groupName>
      <ability>L2_Knowledge</ability>
      <abilityName>其他知识</abilityName>
      <candidateList>
        <item>3%—13%</item>
      </candidateList>
      <explain>1. “3%-13%”中的单位“%”仅出现在后一个数字上，容易引起歧义；根据《现代汉语标点符号数字用法规范手册》，数字表示范围两边需要使用统一的格式。2. 根据标点国标 4.13 中的规则，数字、时间或地域连接符应使用（视觉上更长的）“—”或“～”。</explain>
      <paraID>  AB5D98</paraID>
      <start>443</start>
      <end>449</end>
      <status>unmodified</status>
      <modifiedWord/>
      <trackRevisions>false</trackRevisions>
    </reviewItem>
    <reviewItem>
      <errorID>a3e72c36-a063-47e0-9377-72cd14316dca</errorID>
      <errorWord>6%-14%</errorWord>
      <group>L1_Knowledge</group>
      <groupName>知识性问题</groupName>
      <ability>L2_Knowledge</ability>
      <abilityName>其他知识</abilityName>
      <candidateList>
        <item>6%—14%</item>
      </candidateList>
      <explain>1. “6%-14%”中的单位“%”仅出现在后一个数字上，容易引起歧义；根据《现代汉语标点符号数字用法规范手册》，数字表示范围两边需要使用统一的格式。2. 根据标点国标 4.13 中的规则，数字、时间或地域连接符应使用（视觉上更长的）“—”或“～”。</explain>
      <paraID>  AB5D98</paraID>
      <start>929</start>
      <end>935</end>
      <status>unmodified</status>
      <modifiedWord/>
      <trackRevisions>false</trackRevisions>
    </reviewItem>
    <reviewItem>
      <errorID>2234eaa7-3904-41e3-8063-6f3a5b9e5a99</errorID>
      <errorWord>(</errorWord>
      <group>L1_Format</group>
      <groupName>格式问题</groupName>
      <ability>L2_HalfPunc</ability>
      <abilityName>全半角检查</abilityName>
      <candidateList>
        <item>（</item>
      </candidateList>
      <explain>文本全半角错误。</explain>
      <paraID>  AB5D98</paraID>
      <start>1236</start>
      <end>1237</end>
      <status>unmodified</status>
      <modifiedWord/>
      <trackRevisions>false</trackRevisions>
    </reviewItem>
    <reviewItem>
      <errorID>fc91a344-129d-4d3e-b1fe-6a53c980d3d6</errorID>
      <errorWord>)</errorWord>
      <group>L1_Format</group>
      <groupName>格式问题</groupName>
      <ability>L2_HalfPunc</ability>
      <abilityName>全半角检查</abilityName>
      <candidateList>
        <item>）</item>
      </candidateList>
      <explain>文本全半角错误。</explain>
      <paraID>  AB5D98</paraID>
      <start>1239</start>
      <end>1240</end>
      <status>unmodified</status>
      <modifiedWord/>
      <trackRevisions>false</trackRevisions>
    </reviewItem>
    <reviewItem>
      <errorID>54689097-ddd6-4759-a117-0ad7f171dc8c</errorID>
      <errorWord>(</errorWord>
      <group>L1_Format</group>
      <groupName>格式问题</groupName>
      <ability>L2_HalfPunc</ability>
      <abilityName>全半角检查</abilityName>
      <candidateList>
        <item>（</item>
      </candidateList>
      <explain>文本全半角错误。</explain>
      <paraID>  AB5D98</paraID>
      <start>1242</start>
      <end>1243</end>
      <status>unmodified</status>
      <modifiedWord/>
      <trackRevisions>false</trackRevisions>
    </reviewItem>
    <reviewItem>
      <errorID>11190d72-18b9-47dc-90f4-c8de6a909a09</errorID>
      <errorWord>)</errorWord>
      <group>L1_Format</group>
      <groupName>格式问题</groupName>
      <ability>L2_HalfPunc</ability>
      <abilityName>全半角检查</abilityName>
      <candidateList>
        <item>）</item>
      </candidateList>
      <explain>文本全半角错误。</explain>
      <paraID>  AB5D98</paraID>
      <start>1254</start>
      <end>1255</end>
      <status>unmodified</status>
      <modifiedWord/>
      <trackRevisions>false</trackRevisions>
    </reviewItem>
    <reviewItem>
      <errorID>70c8e077-f207-4617-a941-af8ce0ba90e1</errorID>
      <errorWord>(</errorWord>
      <group>L1_Format</group>
      <groupName>格式问题</groupName>
      <ability>L2_HalfPunc</ability>
      <abilityName>全半角检查</abilityName>
      <candidateList>
        <item>（</item>
      </candidateList>
      <explain>文本全半角错误。</explain>
      <paraID>  AB5D98</paraID>
      <start>1272</start>
      <end>1273</end>
      <status>unmodified</status>
      <modifiedWord/>
      <trackRevisions>false</trackRevisions>
    </reviewItem>
    <reviewItem>
      <errorID>81d267be-9a96-4920-8b6a-36be276db20b</errorID>
      <errorWord>)</errorWord>
      <group>L1_Format</group>
      <groupName>格式问题</groupName>
      <ability>L2_HalfPunc</ability>
      <abilityName>全半角检查</abilityName>
      <candidateList>
        <item>）</item>
      </candidateList>
      <explain>文本全半角错误。</explain>
      <paraID>  AB5D98</paraID>
      <start>1284</start>
      <end>1285</end>
      <status>unmodified</status>
      <modifiedWord/>
      <trackRevisions>false</trackRevisions>
    </reviewItem>
    <reviewItem>
      <errorID>4c9e3204-0240-4675-a8dc-a313ea8ae025</errorID>
      <errorWord>(</errorWord>
      <group>L1_Format</group>
      <groupName>格式问题</groupName>
      <ability>L2_HalfPunc</ability>
      <abilityName>全半角检查</abilityName>
      <candidateList>
        <item>（</item>
      </candidateList>
      <explain>文本全半角错误。</explain>
      <paraID>  AB5D98</paraID>
      <start>1286</start>
      <end>1287</end>
      <status>unmodified</status>
      <modifiedWord/>
      <trackRevisions>false</trackRevisions>
    </reviewItem>
    <reviewItem>
      <errorID>f11823b6-8015-4a69-a21e-fb20673a2839</errorID>
      <errorWord>)</errorWord>
      <group>L1_Format</group>
      <groupName>格式问题</groupName>
      <ability>L2_HalfPunc</ability>
      <abilityName>全半角检查</abilityName>
      <candidateList>
        <item>）</item>
      </candidateList>
      <explain>文本全半角错误。</explain>
      <paraID>  AB5D98</paraID>
      <start>1289</start>
      <end>1290</end>
      <status>unmodified</status>
      <modifiedWord/>
      <trackRevisions>false</trackRevisions>
    </reviewItem>
    <reviewItem>
      <errorID>871638cf-c478-4d54-b009-48d553d2bacd</errorID>
      <errorWord>(</errorWord>
      <group>L1_Format</group>
      <groupName>格式问题</groupName>
      <ability>L2_HalfPunc</ability>
      <abilityName>全半角检查</abilityName>
      <candidateList>
        <item>（</item>
      </candidateList>
      <explain>文本全半角错误。</explain>
      <paraID>  AB5D98</paraID>
      <start>1302</start>
      <end>1303</end>
      <status>unmodified</status>
      <modifiedWord/>
      <trackRevisions>false</trackRevisions>
    </reviewItem>
    <reviewItem>
      <errorID>b285dbe6-1d23-4bb5-9376-800a7f28e299</errorID>
      <errorWord>)</errorWord>
      <group>L1_Format</group>
      <groupName>格式问题</groupName>
      <ability>L2_HalfPunc</ability>
      <abilityName>全半角检查</abilityName>
      <candidateList>
        <item>）</item>
      </candidateList>
      <explain>文本全半角错误。</explain>
      <paraID>  AB5D98</paraID>
      <start>1305</start>
      <end>1306</end>
      <status>unmodified</status>
      <modifiedWord/>
      <trackRevisions>false</trackRevisions>
    </reviewItem>
    <reviewItem>
      <errorID>8fe927d3-4fd6-4857-bdc6-2b408621c9e2</errorID>
      <errorWord>(</errorWord>
      <group>L1_Format</group>
      <groupName>格式问题</groupName>
      <ability>L2_HalfPunc</ability>
      <abilityName>全半角检查</abilityName>
      <candidateList>
        <item>（</item>
      </candidateList>
      <explain>文本全半角错误。</explain>
      <paraID>  AB5D98</paraID>
      <start>1318</start>
      <end>1319</end>
      <status>unmodified</status>
      <modifiedWord/>
      <trackRevisions>false</trackRevisions>
    </reviewItem>
    <reviewItem>
      <errorID>bbb812c4-0ba5-498a-8a20-9034c5d3547f</errorID>
      <errorWord>)</errorWord>
      <group>L1_Format</group>
      <groupName>格式问题</groupName>
      <ability>L2_HalfPunc</ability>
      <abilityName>全半角检查</abilityName>
      <candidateList>
        <item>）</item>
      </candidateList>
      <explain>文本全半角错误。</explain>
      <paraID>  AB5D98</paraID>
      <start>1321</start>
      <end>1322</end>
      <status>unmodified</status>
      <modifiedWord/>
      <trackRevisions>false</trackRevisions>
    </reviewItem>
    <reviewItem>
      <errorID>64c6be7a-b4fb-41af-b5d6-bceb6e63a5f3</errorID>
      <errorWord>（</errorWord>
      <group>L1_Punc</group>
      <groupName>标点问题</groupName>
      <ability>L2_Punc</ability>
      <abilityName>标点符号检查</abilityName>
      <candidateList>
        <item/>
      </candidateList>
      <explain>同一形式括号套用。</explain>
      <paraID>  AB5D98</paraID>
      <start>1363</start>
      <end>1364</end>
      <status>unmodified</status>
      <modifiedWord/>
      <trackRevisions>false</trackRevisions>
    </reviewItem>
    <reviewItem>
      <errorID>3b63faf5-1364-4668-bf35-83380f14d141</errorID>
      <errorWord>(</errorWord>
      <group>L1_Punc</group>
      <groupName>标点问题</groupName>
      <ability>L2_Punc</ability>
      <abilityName>标点符号检查</abilityName>
      <candidateList/>
      <explain>同一形式括号套用。</explain>
      <paraID>  AB5D98</paraID>
      <start>1374</start>
      <end>1375</end>
      <status>unmodified</status>
      <modifiedWord/>
      <trackRevisions>false</trackRevisions>
    </reviewItem>
    <reviewItem>
      <errorID>64854fd3-5ceb-4f32-8011-0088cafa82e6</errorID>
      <errorWord>)</errorWord>
      <group>L1_Punc</group>
      <groupName>标点问题</groupName>
      <ability>L2_Punc</ability>
      <abilityName>标点符号检查</abilityName>
      <candidateList/>
      <explain>同一形式括号套用。</explain>
      <paraID>  AB5D98</paraID>
      <start>1378</start>
      <end>1379</end>
      <status>unmodified</status>
      <modifiedWord/>
      <trackRevisions>false</trackRevisions>
    </reviewItem>
    <reviewItem>
      <errorID>36f3c5ab-f5c2-480b-a2d5-60ee82b793f4</errorID>
      <errorWord>）</errorWord>
      <group>L1_Punc</group>
      <groupName>标点问题</groupName>
      <ability>L2_Punc</ability>
      <abilityName>标点符号检查</abilityName>
      <candidateList/>
      <explain>同一形式括号套用。</explain>
      <paraID>  AB5D98</paraID>
      <start>1379</start>
      <end>1380</end>
      <status>unmodified</status>
      <modifiedWord/>
      <trackRevisions>false</trackRevisions>
    </reviewItem>
    <reviewItem>
      <errorID>c421097a-239f-45be-9fb3-eed819664521</errorID>
      <errorWord>胶粘剂</errorWord>
      <group>L1_Word</group>
      <groupName>字词问题</groupName>
      <ability>L2_Typo</ability>
      <abilityName>字词错误</abilityName>
      <candidateList>
        <item>胶黏剂</item>
      </candidateList>
      <explain/>
      <paraID>  AB5D98</paraID>
      <start>1516</start>
      <end>1519</end>
      <status>unmodified</status>
      <modifiedWord/>
      <trackRevisions>false</trackRevisions>
    </reviewItem>
    <reviewItem>
      <errorID>07ffe1d6-7328-4ec5-8b8a-12b6cd9e44d7</errorID>
      <errorWord>胶粘剂</errorWord>
      <group>L1_Word</group>
      <groupName>字词问题</groupName>
      <ability>L2_Typo</ability>
      <abilityName>字词错误</abilityName>
      <candidateList>
        <item>胶黏剂</item>
      </candidateList>
      <explain/>
      <paraID>  AB5D98</paraID>
      <start>1534</start>
      <end>1537</end>
      <status>unmodified</status>
      <modifiedWord/>
      <trackRevisions>false</trackRevisions>
    </reviewItem>
    <reviewItem>
      <errorID>56ddd8b3-c1d9-46d6-b6e6-17264742f29d</errorID>
      <errorWord>胶粘</errorWord>
      <group>L1_Word</group>
      <groupName>字词问题</groupName>
      <ability>L2_Typo</ability>
      <abilityName>字词错误</abilityName>
      <candidateList>
        <item>胶黏</item>
      </candidateList>
      <explain/>
      <paraID>  AB5D98</paraID>
      <start>1561</start>
      <end>1563</end>
      <status>unmodified</status>
      <modifiedWord/>
      <trackRevisions>false</trackRevisions>
    </reviewItem>
    <reviewItem>
      <errorID>356e3c69-4785-44a0-a700-e7f6fc95bed6</errorID>
      <errorWord>胶粘</errorWord>
      <group>L1_Word</group>
      <groupName>字词问题</groupName>
      <ability>L2_Typo</ability>
      <abilityName>字词错误</abilityName>
      <candidateList>
        <item>胶黏</item>
      </candidateList>
      <explain/>
      <paraID>  AB5D98</paraID>
      <start>1595</start>
      <end>1597</end>
      <status>unmodified</status>
      <modifiedWord/>
      <trackRevisions>false</trackRevisions>
    </reviewItem>
    <reviewItem>
      <errorID>41c683fb-8b0d-4eb0-bfb0-df4ab998c6f4</errorID>
      <errorWord>胶粘</errorWord>
      <group>L1_Word</group>
      <groupName>字词问题</groupName>
      <ability>L2_Typo</ability>
      <abilityName>字词错误</abilityName>
      <candidateList>
        <item>胶黏</item>
      </candidateList>
      <explain/>
      <paraID>  AB5D98</paraID>
      <start>1609</start>
      <end>1611</end>
      <status>unmodified</status>
      <modifiedWord/>
      <trackRevisions>false</trackRevisions>
    </reviewItem>
    <reviewItem>
      <errorID>4ec1c66b-af4e-4efb-8506-ed8d88a39313</errorID>
      <errorWord>(</errorWord>
      <group>L1_Format</group>
      <groupName>格式问题</groupName>
      <ability>L2_HalfPunc</ability>
      <abilityName>全半角检查</abilityName>
      <candidateList>
        <item>（</item>
      </candidateList>
      <explain>文本全半角错误。</explain>
      <paraID>  AB5D98</paraID>
      <start>1891</start>
      <end>1892</end>
      <status>unmodified</status>
      <modifiedWord/>
      <trackRevisions>false</trackRevisions>
    </reviewItem>
    <reviewItem>
      <errorID>fdae29a8-12a9-48b6-97bc-0d379f1eb501</errorID>
      <errorWord>)</errorWord>
      <group>L1_Format</group>
      <groupName>格式问题</groupName>
      <ability>L2_HalfPunc</ability>
      <abilityName>全半角检查</abilityName>
      <candidateList>
        <item>）</item>
      </candidateList>
      <explain>文本全半角错误。</explain>
      <paraID>  AB5D98</paraID>
      <start>1895</start>
      <end>1896</end>
      <status>unmodified</status>
      <modifiedWord/>
      <trackRevisions>false</trackRevisions>
    </reviewItem>
    <reviewItem>
      <errorID>d94f42c9-1088-410e-bb7f-ed6a3a7f78d6</errorID>
      <errorWord>》</errorWord>
      <group>L1_Word</group>
      <groupName>字词问题</groupName>
      <ability>L2_Typo</ability>
      <abilityName>字词错误</abilityName>
      <candidateList>
        <item>》等</item>
      </candidateList>
      <explain/>
      <paraID>  AB5D98</paraID>
      <start>2011</start>
      <end>2012</end>
      <status>unmodified</status>
      <modifiedWord/>
      <trackRevisions>false</trackRevisions>
    </reviewItem>
    <reviewItem>
      <errorID>ef2432cf-e360-443c-ad1f-66e059168e0b</errorID>
      <errorWord>(</errorWord>
      <group>L1_Format</group>
      <groupName>格式问题</groupName>
      <ability>L2_HalfPunc</ability>
      <abilityName>全半角检查</abilityName>
      <candidateList>
        <item>（</item>
      </candidateList>
      <explain>文本全半角错误。</explain>
      <paraID>  AB5D98</paraID>
      <start>2130</start>
      <end>2131</end>
      <status>unmodified</status>
      <modifiedWord/>
      <trackRevisions>false</trackRevisions>
    </reviewItem>
    <reviewItem>
      <errorID>b16ead0d-a7f1-4f50-8d06-3a3343497683</errorID>
      <errorWord>)</errorWord>
      <group>L1_Format</group>
      <groupName>格式问题</groupName>
      <ability>L2_HalfPunc</ability>
      <abilityName>全半角检查</abilityName>
      <candidateList>
        <item>）</item>
      </candidateList>
      <explain>文本全半角错误。</explain>
      <paraID>  AB5D98</paraID>
      <start>2136</start>
      <end>2137</end>
      <status>unmodified</status>
      <modifiedWord/>
      <trackRevisions>false</trackRevisions>
    </reviewItem>
    <reviewItem>
      <errorID>70f51853-61e8-4a38-9df3-c8acb48ca027</errorID>
      <errorWord>(</errorWord>
      <group>L1_Format</group>
      <groupName>格式问题</groupName>
      <ability>L2_HalfPunc</ability>
      <abilityName>全半角检查</abilityName>
      <candidateList>
        <item>（</item>
      </candidateList>
      <explain>文本全半角错误。</explain>
      <paraID>  AB5D98</paraID>
      <start>2294</start>
      <end>2295</end>
      <status>unmodified</status>
      <modifiedWord/>
      <trackRevisions>false</trackRevisions>
    </reviewItem>
    <reviewItem>
      <errorID>9c67a22c-ab0c-4c52-8d09-fde15f9a5e64</errorID>
      <errorWord>)</errorWord>
      <group>L1_Format</group>
      <groupName>格式问题</groupName>
      <ability>L2_HalfPunc</ability>
      <abilityName>全半角检查</abilityName>
      <candidateList>
        <item>）</item>
      </candidateList>
      <explain>文本全半角错误。</explain>
      <paraID>  AB5D98</paraID>
      <start>2296</start>
      <end>2297</end>
      <status>unmodified</status>
      <modifiedWord/>
      <trackRevisions>false</trackRevisions>
    </reviewItem>
    <reviewItem>
      <errorID>e5936a8d-c0ba-48c8-b9f7-5983bfd71edd</errorID>
      <errorWord>:</errorWord>
      <group>L1_Format</group>
      <groupName>格式问题</groupName>
      <ability>L2_HalfPunc</ability>
      <abilityName>全半角检查</abilityName>
      <candidateList>
        <item>：</item>
      </candidateList>
      <explain>文本全半角错误。</explain>
      <paraID>  AB5D98</paraID>
      <start>2306</start>
      <end>2307</end>
      <status>unmodified</status>
      <modifiedWord/>
      <trackRevisions>false</trackRevisions>
    </reviewItem>
    <reviewItem>
      <errorID>480af62f-2101-4c6e-9de3-190ae0425518</errorID>
      <errorWord>(</errorWord>
      <group>L1_Format</group>
      <groupName>格式问题</groupName>
      <ability>L2_HalfPunc</ability>
      <abilityName>全半角检查</abilityName>
      <candidateList>
        <item>（</item>
      </candidateList>
      <explain>文本全半角错误。</explain>
      <paraID>  AB5D98</paraID>
      <start>2315</start>
      <end>2316</end>
      <status>unmodified</status>
      <modifiedWord/>
      <trackRevisions>false</trackRevisions>
    </reviewItem>
    <reviewItem>
      <errorID>12de5c31-f484-4492-9062-6a791459fafd</errorID>
      <errorWord>)</errorWord>
      <group>L1_Format</group>
      <groupName>格式问题</groupName>
      <ability>L2_HalfPunc</ability>
      <abilityName>全半角检查</abilityName>
      <candidateList>
        <item>）</item>
      </candidateList>
      <explain>文本全半角错误。</explain>
      <paraID>  AB5D98</paraID>
      <start>2317</start>
      <end>2318</end>
      <status>unmodified</status>
      <modifiedWord/>
      <trackRevisions>false</trackRevisions>
    </reviewItem>
    <reviewItem>
      <errorID>f5aa1fd6-fc29-4e22-bbb2-cde35288de8e</errorID>
      <errorWord>:</errorWord>
      <group>L1_Format</group>
      <groupName>格式问题</groupName>
      <ability>L2_HalfPunc</ability>
      <abilityName>全半角检查</abilityName>
      <candidateList>
        <item>：</item>
      </candidateList>
      <explain>文本全半角错误。</explain>
      <paraID>  AB5D98</paraID>
      <start>2327</start>
      <end>2328</end>
      <status>unmodified</status>
      <modifiedWord/>
      <trackRevisions>false</trackRevisions>
    </reviewItem>
    <reviewItem>
      <errorID>e1acac30-5e9a-4c12-83d3-99db53307f28</errorID>
      <errorWord>:</errorWord>
      <group>L1_Format</group>
      <groupName>格式问题</groupName>
      <ability>L2_HalfPunc</ability>
      <abilityName>全半角检查</abilityName>
      <candidateList>
        <item>：</item>
      </candidateList>
      <explain>文本全半角错误。</explain>
      <paraID>  AB5D98</paraID>
      <start>2347</start>
      <end>2348</end>
      <status>unmodified</status>
      <modifiedWord/>
      <trackRevisions>false</trackRevisions>
    </reviewItem>
    <reviewItem>
      <errorID>8f5d9ae8-7743-4297-96a3-ae9b958cb84c</errorID>
      <errorWord>:</errorWord>
      <group>L1_Format</group>
      <groupName>格式问题</groupName>
      <ability>L2_HalfPunc</ability>
      <abilityName>全半角检查</abilityName>
      <candidateList>
        <item>：</item>
      </candidateList>
      <explain>文本全半角错误。</explain>
      <paraID>  AB5D98</paraID>
      <start>2356</start>
      <end>2357</end>
      <status>unmodified</status>
      <modifiedWord/>
      <trackRevisions>false</trackRevisions>
    </reviewItem>
    <reviewItem>
      <errorID>9e6916b4-1c9d-42af-b831-04cd7083a74d</errorID>
      <errorWord>-</errorWord>
      <group>L1_Format</group>
      <groupName>格式问题</groupName>
      <ability>L2_HalfPunc</ability>
      <abilityName>全半角检查</abilityName>
      <candidateList>
        <item>－</item>
      </candidateList>
      <explain>文本全半角错误。</explain>
      <paraID>  AB5D98</paraID>
      <start>2364</start>
      <end>2365</end>
      <status>unmodified</status>
      <modifiedWord/>
      <trackRevisions>false</trackRevisions>
    </reviewItem>
    <reviewItem>
      <errorID>6ca8936b-0c9d-4b47-aee9-187debc32f92</errorID>
      <errorWord>(</errorWord>
      <group>L1_Format</group>
      <groupName>格式问题</groupName>
      <ability>L2_HalfPunc</ability>
      <abilityName>全半角检查</abilityName>
      <candidateList>
        <item>（</item>
      </candidateList>
      <explain>文本全半角错误。</explain>
      <paraID>  AB5D98</paraID>
      <start>2472</start>
      <end>2473</end>
      <status>unmodified</status>
      <modifiedWord/>
      <trackRevisions>false</trackRevisions>
    </reviewItem>
    <reviewItem>
      <errorID>085de139-02fa-4b5e-8b98-9496dbda84c8</errorID>
      <errorWord>)</errorWord>
      <group>L1_Format</group>
      <groupName>格式问题</groupName>
      <ability>L2_HalfPunc</ability>
      <abilityName>全半角检查</abilityName>
      <candidateList>
        <item>）</item>
      </candidateList>
      <explain>文本全半角错误。</explain>
      <paraID>  AB5D98</paraID>
      <start>2476</start>
      <end>2477</end>
      <status>unmodified</status>
      <modifiedWord/>
      <trackRevisions>false</trackRevisions>
    </reviewItem>
    <reviewItem>
      <errorID>bd35afa2-59e0-4b07-800e-bc5c9ff9d57d</errorID>
      <errorWord>样</errorWord>
      <group>L1_Word</group>
      <groupName>字词问题</groupName>
      <ability>L2_Typo</ability>
      <abilityName>字词错误</abilityName>
      <candidateList>
        <item>样检</item>
      </candidateList>
      <explain/>
      <paraID>  AB5D98</paraID>
      <start>2584</start>
      <end>2586</end>
      <status>modified</status>
      <modifiedWord>样检</modifiedWord>
      <trackRevisions>false</trackRevisions>
    </reviewItem>
    <reviewItem>
      <errorID>70441e55-f0a6-4b70-aba7-ce8a13947fff</errorID>
      <errorWord>(</errorWord>
      <group>L1_Format</group>
      <groupName>格式问题</groupName>
      <ability>L2_HalfPunc</ability>
      <abilityName>全半角检查</abilityName>
      <candidateList>
        <item>（</item>
      </candidateList>
      <explain>文本全半角错误。</explain>
      <paraID>  AB5D98</paraID>
      <start>2602</start>
      <end>2603</end>
      <status>unmodified</status>
      <modifiedWord/>
      <trackRevisions>false</trackRevisions>
    </reviewItem>
    <reviewItem>
      <errorID>fe362719-c5eb-4962-b5cd-97f519108c22</errorID>
      <errorWord>)</errorWord>
      <group>L1_Format</group>
      <groupName>格式问题</groupName>
      <ability>L2_HalfPunc</ability>
      <abilityName>全半角检查</abilityName>
      <candidateList>
        <item>）</item>
      </candidateList>
      <explain>文本全半角错误。</explain>
      <paraID>  AB5D98</paraID>
      <start>2607</start>
      <end>2608</end>
      <status>unmodified</status>
      <modifiedWord/>
      <trackRevisions>false</trackRevisions>
    </reviewItem>
    <reviewItem>
      <errorID>3b2fc8dc-d64b-4bed-ac27-6bbe03d29b12</errorID>
      <errorWord>)</errorWord>
      <group>L1_Format</group>
      <groupName>格式问题</groupName>
      <ability>L2_HalfPunc</ability>
      <abilityName>全半角检查</abilityName>
      <candidateList>
        <item>）</item>
      </candidateList>
      <explain>文本全半角错误。</explain>
      <paraID>  AB5D98</paraID>
      <start>2610</start>
      <end>2611</end>
      <status>unmodified</status>
      <modifiedWord/>
      <trackRevisions>false</trackRevisions>
    </reviewItem>
    <reviewItem>
      <errorID>1794b5d5-911e-4797-965a-0ea57e3da4ef</errorID>
      <errorWord>:</errorWord>
      <group>L1_Format</group>
      <groupName>格式问题</groupName>
      <ability>L2_HalfPunc</ability>
      <abilityName>全半角检查</abilityName>
      <candidateList>
        <item>：</item>
      </candidateList>
      <explain>文本全半角错误。</explain>
      <paraID>  AB5D98</paraID>
      <start>2624</start>
      <end>2625</end>
      <status>unmodified</status>
      <modifiedWord/>
      <trackRevisions>false</trackRevisions>
    </reviewItem>
    <reviewItem>
      <errorID>47327f01-090d-4943-8186-7e90b4092f62</errorID>
      <errorWord>)</errorWord>
      <group>L1_Format</group>
      <groupName>格式问题</groupName>
      <ability>L2_HalfPunc</ability>
      <abilityName>全半角检查</abilityName>
      <candidateList>
        <item>）</item>
      </candidateList>
      <explain>文本全半角错误。</explain>
      <paraID>  AB5D98</paraID>
      <start>2626</start>
      <end>2627</end>
      <status>unmodified</status>
      <modifiedWord/>
      <trackRevisions>false</trackRevisions>
    </reviewItem>
    <reviewItem>
      <errorID>fc50c8b7-b12f-45c5-b0bb-98d728c09f02</errorID>
      <errorWord>:</errorWord>
      <group>L1_Format</group>
      <groupName>格式问题</groupName>
      <ability>L2_HalfPunc</ability>
      <abilityName>全半角检查</abilityName>
      <candidateList>
        <item>：</item>
      </candidateList>
      <explain>文本全半角错误。</explain>
      <paraID>  AB5D98</paraID>
      <start>2647</start>
      <end>2648</end>
      <status>unmodified</status>
      <modifiedWord/>
      <trackRevisions>false</trackRevisions>
    </reviewItem>
    <reviewItem>
      <errorID>785829cf-8d9e-4847-a971-85f971e9b7ac</errorID>
      <errorWord>)</errorWord>
      <group>L1_Format</group>
      <groupName>格式问题</groupName>
      <ability>L2_HalfPunc</ability>
      <abilityName>全半角检查</abilityName>
      <candidateList>
        <item>）</item>
      </candidateList>
      <explain>文本全半角错误。</explain>
      <paraID>  AB5D98</paraID>
      <start>2649</start>
      <end>2650</end>
      <status>unmodified</status>
      <modifiedWord/>
      <trackRevisions>false</trackRevisions>
    </reviewItem>
    <reviewItem>
      <errorID>d6e9ef9f-8182-4539-9f04-c84d90ef0f69</errorID>
      <errorWord>;</errorWord>
      <group>L1_Format</group>
      <groupName>格式问题</groupName>
      <ability>L2_HalfPunc</ability>
      <abilityName>全半角检查</abilityName>
      <candidateList>
        <item>；</item>
      </candidateList>
      <explain>文本全半角错误。</explain>
      <paraID>  AB5D98</paraID>
      <start>2670</start>
      <end>2671</end>
      <status>unmodified</status>
      <modifiedWord/>
      <trackRevisions>false</trackRevisions>
    </reviewItem>
    <reviewItem>
      <errorID>f92e870a-555c-4f27-81b8-7fb6e1e17e49</errorID>
      <errorWord>)</errorWord>
      <group>L1_Format</group>
      <groupName>格式问题</groupName>
      <ability>L2_HalfPunc</ability>
      <abilityName>全半角检查</abilityName>
      <candidateList>
        <item>）</item>
      </candidateList>
      <explain>文本全半角错误。</explain>
      <paraID>  AB5D98</paraID>
      <start>2672</start>
      <end>2673</end>
      <status>unmodified</status>
      <modifiedWord/>
      <trackRevisions>false</trackRevisions>
    </reviewItem>
    <reviewItem>
      <errorID>bc2e799f-d90d-4748-8f25-5de789feb910</errorID>
      <errorWord>:</errorWord>
      <group>L1_Format</group>
      <groupName>格式问题</groupName>
      <ability>L2_HalfPunc</ability>
      <abilityName>全半角检查</abilityName>
      <candidateList>
        <item>：</item>
      </candidateList>
      <explain>文本全半角错误。</explain>
      <paraID>  AB5D98</paraID>
      <start>2682</start>
      <end>2683</end>
      <status>unmodified</status>
      <modifiedWord/>
      <trackRevisions>false</trackRevisions>
    </reviewItem>
    <reviewItem>
      <errorID>9b8a2c6a-0b57-476a-9f6e-c5141f32418b</errorID>
      <errorWord>)</errorWord>
      <group>L1_Format</group>
      <groupName>格式问题</groupName>
      <ability>L2_HalfPunc</ability>
      <abilityName>全半角检查</abilityName>
      <candidateList>
        <item>）</item>
      </candidateList>
      <explain>文本全半角错误。</explain>
      <paraID>  AB5D98</paraID>
      <start>2684</start>
      <end>2685</end>
      <status>unmodified</status>
      <modifiedWord/>
      <trackRevisions>false</trackRevisions>
    </reviewItem>
    <reviewItem>
      <errorID>4584bb98-2ba0-402d-bb8d-05c1aab924f4</errorID>
      <errorWord>:</errorWord>
      <group>L1_Format</group>
      <groupName>格式问题</groupName>
      <ability>L2_HalfPunc</ability>
      <abilityName>全半角检查</abilityName>
      <candidateList>
        <item>：</item>
      </candidateList>
      <explain>文本全半角错误。</explain>
      <paraID>  AB5D98</paraID>
      <start>2697</start>
      <end>2698</end>
      <status>unmodified</status>
      <modifiedWord/>
      <trackRevisions>false</trackRevisions>
    </reviewItem>
    <reviewItem>
      <errorID>2eaa0c9b-9f59-4d69-af28-9e8efac8b34e</errorID>
      <errorWord>)</errorWord>
      <group>L1_Format</group>
      <groupName>格式问题</groupName>
      <ability>L2_HalfPunc</ability>
      <abilityName>全半角检查</abilityName>
      <candidateList>
        <item>）</item>
      </candidateList>
      <explain>文本全半角错误。</explain>
      <paraID>  AB5D98</paraID>
      <start>2699</start>
      <end>2700</end>
      <status>unmodified</status>
      <modifiedWord/>
      <trackRevisions>false</trackRevisions>
    </reviewItem>
    <reviewItem>
      <errorID>fe8330a7-e4d8-4c48-99b7-e4b41ab752b4</errorID>
      <errorWord>(</errorWord>
      <group>L1_Format</group>
      <groupName>格式问题</groupName>
      <ability>L2_HalfPunc</ability>
      <abilityName>全半角检查</abilityName>
      <candidateList>
        <item>（</item>
      </candidateList>
      <explain>文本全半角错误。</explain>
      <paraID>  AB5D98</paraID>
      <start>2719</start>
      <end>2720</end>
      <status>unmodified</status>
      <modifiedWord/>
      <trackRevisions>false</trackRevisions>
    </reviewItem>
    <reviewItem>
      <errorID>3e37487c-81bd-479d-9ed9-523d085b8fcf</errorID>
      <errorWord>)</errorWord>
      <group>L1_Format</group>
      <groupName>格式问题</groupName>
      <ability>L2_HalfPunc</ability>
      <abilityName>全半角检查</abilityName>
      <candidateList>
        <item>）</item>
      </candidateList>
      <explain>文本全半角错误。</explain>
      <paraID>  AB5D98</paraID>
      <start>2723</start>
      <end>2724</end>
      <status>unmodified</status>
      <modifiedWord/>
      <trackRevisions>false</trackRevisions>
    </reviewItem>
    <reviewItem>
      <errorID>4d3da513-13a3-4bb9-a850-b448a86d2326</errorID>
      <errorWord>(</errorWord>
      <group>L1_Format</group>
      <groupName>格式问题</groupName>
      <ability>L2_HalfPunc</ability>
      <abilityName>全半角检查</abilityName>
      <candidateList>
        <item>（</item>
      </candidateList>
      <explain>文本全半角错误。</explain>
      <paraID>  AB5D98</paraID>
      <start>2782</start>
      <end>2783</end>
      <status>unmodified</status>
      <modifiedWord/>
      <trackRevisions>false</trackRevisions>
    </reviewItem>
    <reviewItem>
      <errorID>12371857-3fa9-4ae8-8490-86332dbe33b2</errorID>
      <errorWord>)</errorWord>
      <group>L1_Format</group>
      <groupName>格式问题</groupName>
      <ability>L2_HalfPunc</ability>
      <abilityName>全半角检查</abilityName>
      <candidateList>
        <item>）</item>
      </candidateList>
      <explain>文本全半角错误。</explain>
      <paraID>  AB5D98</paraID>
      <start>2787</start>
      <end>2788</end>
      <status>unmodified</status>
      <modifiedWord/>
      <trackRevisions>false</trackRevisions>
    </reviewItem>
    <reviewItem>
      <errorID>3f344437-53d4-4969-9e6c-a10c1bff26b5</errorID>
      <errorWord>)</errorWord>
      <group>L1_Format</group>
      <groupName>格式问题</groupName>
      <ability>L2_HalfPunc</ability>
      <abilityName>全半角检查</abilityName>
      <candidateList>
        <item>）</item>
      </candidateList>
      <explain>文本全半角错误。</explain>
      <paraID>  AB5D98</paraID>
      <start>2802</start>
      <end>2803</end>
      <status>unmodified</status>
      <modifiedWord/>
      <trackRevisions>false</trackRevisions>
    </reviewItem>
    <reviewItem>
      <errorID>d39658a6-cee8-4b1a-8d74-00717b5f3118</errorID>
      <errorWord>(</errorWord>
      <group>L1_Format</group>
      <groupName>格式问题</groupName>
      <ability>L2_HalfPunc</ability>
      <abilityName>全半角检查</abilityName>
      <candidateList>
        <item>（</item>
      </candidateList>
      <explain>文本全半角错误。</explain>
      <paraID>  AB5D98</paraID>
      <start>2811</start>
      <end>2812</end>
      <status>unmodified</status>
      <modifiedWord/>
      <trackRevisions>false</trackRevisions>
    </reviewItem>
    <reviewItem>
      <errorID>cb24daa9-86e6-4f2a-a223-0b47e932cb37</errorID>
      <errorWord>)</errorWord>
      <group>L1_Format</group>
      <groupName>格式问题</groupName>
      <ability>L2_HalfPunc</ability>
      <abilityName>全半角检查</abilityName>
      <candidateList>
        <item>）</item>
      </candidateList>
      <explain>文本全半角错误。</explain>
      <paraID>  AB5D98</paraID>
      <start>2819</start>
      <end>2820</end>
      <status>unmodified</status>
      <modifiedWord/>
      <trackRevisions>false</trackRevisions>
    </reviewItem>
    <reviewItem>
      <errorID>ffff9e84-9e7b-42e5-a819-e66c1479c221</errorID>
      <errorWord>(</errorWord>
      <group>L1_Format</group>
      <groupName>格式问题</groupName>
      <ability>L2_HalfPunc</ability>
      <abilityName>全半角检查</abilityName>
      <candidateList>
        <item>（</item>
      </candidateList>
      <explain>文本全半角错误。</explain>
      <paraID>  AB5D98</paraID>
      <start>2891</start>
      <end>2892</end>
      <status>unmodified</status>
      <modifiedWord/>
      <trackRevisions>false</trackRevisions>
    </reviewItem>
    <reviewItem>
      <errorID>78a1005c-fab1-4f22-9e50-472e0aec3f73</errorID>
      <errorWord>)</errorWord>
      <group>L1_Format</group>
      <groupName>格式问题</groupName>
      <ability>L2_HalfPunc</ability>
      <abilityName>全半角检查</abilityName>
      <candidateList>
        <item>）</item>
      </candidateList>
      <explain>文本全半角错误。</explain>
      <paraID>  AB5D98</paraID>
      <start>2893</start>
      <end>2894</end>
      <status>unmodified</status>
      <modifiedWord/>
      <trackRevisions>false</trackRevisions>
    </reviewItem>
    <reviewItem>
      <errorID>a191e748-829a-4393-be45-465ad7fe0328</errorID>
      <errorWord>:</errorWord>
      <group>L1_Format</group>
      <groupName>格式问题</groupName>
      <ability>L2_HalfPunc</ability>
      <abilityName>全半角检查</abilityName>
      <candidateList>
        <item>：</item>
      </candidateList>
      <explain>文本全半角错误。</explain>
      <paraID>  AB5D98</paraID>
      <start>2903</start>
      <end>2904</end>
      <status>unmodified</status>
      <modifiedWord/>
      <trackRevisions>false</trackRevisions>
    </reviewItem>
    <reviewItem>
      <errorID>6c78f44f-bf15-4673-a956-38f8c3566021</errorID>
      <errorWord>(</errorWord>
      <group>L1_Format</group>
      <groupName>格式问题</groupName>
      <ability>L2_HalfPunc</ability>
      <abilityName>全半角检查</abilityName>
      <candidateList>
        <item>（</item>
      </candidateList>
      <explain>文本全半角错误。</explain>
      <paraID>  AB5D98</paraID>
      <start>2911</start>
      <end>2912</end>
      <status>unmodified</status>
      <modifiedWord/>
      <trackRevisions>false</trackRevisions>
    </reviewItem>
    <reviewItem>
      <errorID>389d5c02-28be-4870-9b9c-ef379aa3aa84</errorID>
      <errorWord>)</errorWord>
      <group>L1_Format</group>
      <groupName>格式问题</groupName>
      <ability>L2_HalfPunc</ability>
      <abilityName>全半角检查</abilityName>
      <candidateList>
        <item>）</item>
      </candidateList>
      <explain>文本全半角错误。</explain>
      <paraID>  AB5D98</paraID>
      <start>2913</start>
      <end>2914</end>
      <status>unmodified</status>
      <modifiedWord/>
      <trackRevisions>false</trackRevisions>
    </reviewItem>
    <reviewItem>
      <errorID>c1e7590b-6e05-4c27-848c-6469a3874588</errorID>
      <errorWord>:</errorWord>
      <group>L1_Format</group>
      <groupName>格式问题</groupName>
      <ability>L2_HalfPunc</ability>
      <abilityName>全半角检查</abilityName>
      <candidateList>
        <item>：</item>
      </candidateList>
      <explain>文本全半角错误。</explain>
      <paraID>  AB5D98</paraID>
      <start>2923</start>
      <end>2924</end>
      <status>unmodified</status>
      <modifiedWord/>
      <trackRevisions>false</trackRevisions>
    </reviewItem>
    <reviewItem>
      <errorID>a979bd7e-2c58-497d-a743-d7aa1d9fc3d3</errorID>
      <errorWord>-</errorWord>
      <group>L1_Format</group>
      <groupName>格式问题</groupName>
      <ability>L2_HalfPunc</ability>
      <abilityName>全半角检查</abilityName>
      <candidateList>
        <item>－</item>
      </candidateList>
      <explain>文本全半角错误。</explain>
      <paraID>  AB5D98</paraID>
      <start>2960</start>
      <end>2961</end>
      <status>unmodified</status>
      <modifiedWord/>
      <trackRevisions>false</trackRevisions>
    </reviewItem>
    <reviewItem>
      <errorID>4287a5fa-a663-46cc-b7e4-b72387da2aff</errorID>
      <errorWord>,</errorWord>
      <group>L1_Format</group>
      <groupName>格式问题</groupName>
      <ability>L2_HalfPunc</ability>
      <abilityName>全半角检查</abilityName>
      <candidateList>
        <item>，</item>
      </candidateList>
      <explain>文本全半角错误。</explain>
      <paraID>  AB5D98</paraID>
      <start>2971</start>
      <end>2972</end>
      <status>unmodified</status>
      <modifiedWord/>
      <trackRevisions>false</trackRevisions>
    </reviewItem>
    <reviewItem>
      <errorID>9696af06-0af6-448a-9521-be430ea74b57</errorID>
      <errorWord>(</errorWord>
      <group>L1_Format</group>
      <groupName>格式问题</groupName>
      <ability>L2_HalfPunc</ability>
      <abilityName>全半角检查</abilityName>
      <candidateList>
        <item>（</item>
      </candidateList>
      <explain>文本全半角错误。</explain>
      <paraID>  AB5D98</paraID>
      <start>2975</start>
      <end>2976</end>
      <status>unmodified</status>
      <modifiedWord/>
      <trackRevisions>false</trackRevisions>
    </reviewItem>
    <reviewItem>
      <errorID>d8a9f17e-f6f9-42ff-8e6a-79347476d929</errorID>
      <errorWord>)</errorWord>
      <group>L1_Format</group>
      <groupName>格式问题</groupName>
      <ability>L2_HalfPunc</ability>
      <abilityName>全半角检查</abilityName>
      <candidateList>
        <item>）</item>
      </candidateList>
      <explain>文本全半角错误。</explain>
      <paraID>  AB5D98</paraID>
      <start>2980</start>
      <end>2981</end>
      <status>unmodified</status>
      <modifiedWord/>
      <trackRevisions>false</trackRevisions>
    </reviewItem>
    <reviewItem>
      <errorID>f98feff8-b164-437e-a901-1644d6349874</errorID>
      <errorWord>(</errorWord>
      <group>L1_Format</group>
      <groupName>格式问题</groupName>
      <ability>L2_HalfPunc</ability>
      <abilityName>全半角检查</abilityName>
      <candidateList>
        <item>（</item>
      </candidateList>
      <explain>文本全半角错误。</explain>
      <paraID>  AB5D98</paraID>
      <start>3083</start>
      <end>3084</end>
      <status>unmodified</status>
      <modifiedWord/>
      <trackRevisions>false</trackRevisions>
    </reviewItem>
    <reviewItem>
      <errorID>d3d1fde5-2382-4f24-af52-c543adcf213b</errorID>
      <errorWord>)</errorWord>
      <group>L1_Format</group>
      <groupName>格式问题</groupName>
      <ability>L2_HalfPunc</ability>
      <abilityName>全半角检查</abilityName>
      <candidateList>
        <item>）</item>
      </candidateList>
      <explain>文本全半角错误。</explain>
      <paraID>  AB5D98</paraID>
      <start>3090</start>
      <end>3091</end>
      <status>unmodified</status>
      <modifiedWord/>
      <trackRevisions>false</trackRevisions>
    </reviewItem>
    <reviewItem>
      <errorID>e81d5771-da3c-463a-b06c-ca3eb027091f</errorID>
      <errorWord>(</errorWord>
      <group>L1_Format</group>
      <groupName>格式问题</groupName>
      <ability>L2_HalfPunc</ability>
      <abilityName>全半角检查</abilityName>
      <candidateList>
        <item>（</item>
      </candidateList>
      <explain>文本全半角错误。</explain>
      <paraID>  AB5D98</paraID>
      <start>3154</start>
      <end>3155</end>
      <status>unmodified</status>
      <modifiedWord/>
      <trackRevisions>false</trackRevisions>
    </reviewItem>
    <reviewItem>
      <errorID>03a597e0-8f39-4a89-a398-9981cd3d490e</errorID>
      <errorWord>)</errorWord>
      <group>L1_Format</group>
      <groupName>格式问题</groupName>
      <ability>L2_HalfPunc</ability>
      <abilityName>全半角检查</abilityName>
      <candidateList>
        <item>）</item>
      </candidateList>
      <explain>文本全半角错误。</explain>
      <paraID>  AB5D98</paraID>
      <start>3168</start>
      <end>3169</end>
      <status>unmodified</status>
      <modifiedWord/>
      <trackRevisions>false</trackRevisions>
    </reviewItem>
    <reviewItem>
      <errorID>fff98655-a472-411b-8be4-5d5cdfcebbe0</errorID>
      <errorWord>》</errorWord>
      <group>L1_Word</group>
      <groupName>字词问题</groupName>
      <ability>L2_Typo</ability>
      <abilityName>字词错误</abilityName>
      <candidateList>
        <item>》等</item>
      </candidateList>
      <explain/>
      <paraID>161626A2</paraID>
      <start>298</start>
      <end>299</end>
      <status>unmodified</status>
      <modifiedWord/>
      <trackRevisions>false</trackRevisions>
    </reviewItem>
    <reviewItem>
      <errorID>b9e4a2d9-847d-4229-b3d9-dd2109811293</errorID>
      <errorWord>-</errorWord>
      <group>L1_Format</group>
      <groupName>格式问题</groupName>
      <ability>L2_HalfPunc</ability>
      <abilityName>全半角检查</abilityName>
      <candidateList>
        <item>－</item>
      </candidateList>
      <explain>文本全半角错误。</explain>
      <paraID>161626A2</paraID>
      <start>531</start>
      <end>532</end>
      <status>unmodified</status>
      <modifiedWord/>
      <trackRevisions>false</trackRevisions>
    </reviewItem>
    <reviewItem>
      <errorID>f1ad57e5-00ca-4bc2-a22b-8e05d96bc99f</errorID>
      <errorWord>;</errorWord>
      <group>L1_Format</group>
      <groupName>格式问题</groupName>
      <ability>L2_HalfPunc</ability>
      <abilityName>全半角检查</abilityName>
      <candidateList>
        <item>；</item>
      </candidateList>
      <explain>文本全半角错误。</explain>
      <paraID>161626A2</paraID>
      <start>796</start>
      <end>797</end>
      <status>unmodified</status>
      <modifiedWord/>
      <trackRevisions>false</trackRevisions>
    </reviewItem>
    <reviewItem>
      <errorID>e3527708-7068-4855-b5ff-a9db2d324b96</errorID>
      <errorWord>实木符合</errorWord>
      <group>L1_Word</group>
      <groupName>字词问题</groupName>
      <ability>L2_Typo</ability>
      <abilityName>字词错误</abilityName>
      <candidateList>
        <item>实木复合</item>
      </candidateList>
      <explain/>
      <paraID>161626A2</paraID>
      <start>967</start>
      <end>971</end>
      <status>modified</status>
      <modifiedWord>实木复合</modifiedWord>
      <trackRevisions>false</trackRevisions>
    </reviewItem>
    <reviewItem>
      <errorID>60098bed-249d-423b-ad03-8c1314677fd1</errorID>
      <errorWord>(</errorWord>
      <group>L1_Format</group>
      <groupName>格式问题</groupName>
      <ability>L2_HalfPunc</ability>
      <abilityName>全半角检查</abilityName>
      <candidateList>
        <item>（</item>
      </candidateList>
      <explain>文本全半角错误。</explain>
      <paraID>161626A2</paraID>
      <start>1221</start>
      <end>1222</end>
      <status>unmodified</status>
      <modifiedWord/>
      <trackRevisions>false</trackRevisions>
    </reviewItem>
    <reviewItem>
      <errorID>dd6a47b6-6041-4807-bf31-1ab3c4f7b656</errorID>
      <errorWord>)</errorWord>
      <group>L1_Format</group>
      <groupName>格式问题</groupName>
      <ability>L2_HalfPunc</ability>
      <abilityName>全半角检查</abilityName>
      <candidateList>
        <item>）</item>
      </candidateList>
      <explain>文本全半角错误。</explain>
      <paraID>161626A2</paraID>
      <start>1224</start>
      <end>1225</end>
      <status>unmodified</status>
      <modifiedWord/>
      <trackRevisions>false</trackRevisions>
    </reviewItem>
    <reviewItem>
      <errorID>5d9c7377-340f-4e86-8f78-0c51f6601e10</errorID>
      <errorWord>(</errorWord>
      <group>L1_Format</group>
      <groupName>格式问题</groupName>
      <ability>L2_HalfPunc</ability>
      <abilityName>全半角检查</abilityName>
      <candidateList>
        <item>（</item>
      </candidateList>
      <explain>文本全半角错误。</explain>
      <paraID>161626A2</paraID>
      <start>1227</start>
      <end>1228</end>
      <status>unmodified</status>
      <modifiedWord/>
      <trackRevisions>false</trackRevisions>
    </reviewItem>
    <reviewItem>
      <errorID>e9936b9d-0662-4636-9bbb-aa8bf3cd4de0</errorID>
      <errorWord>)</errorWord>
      <group>L1_Format</group>
      <groupName>格式问题</groupName>
      <ability>L2_HalfPunc</ability>
      <abilityName>全半角检查</abilityName>
      <candidateList>
        <item>）</item>
      </candidateList>
      <explain>文本全半角错误。</explain>
      <paraID>161626A2</paraID>
      <start>1239</start>
      <end>1240</end>
      <status>unmodified</status>
      <modifiedWord/>
      <trackRevisions>false</trackRevisions>
    </reviewItem>
    <reviewItem>
      <errorID>7d5c4b09-11fb-4f05-9276-ec1a01ea8c46</errorID>
      <errorWord>(</errorWord>
      <group>L1_Format</group>
      <groupName>格式问题</groupName>
      <ability>L2_HalfPunc</ability>
      <abilityName>全半角检查</abilityName>
      <candidateList>
        <item>（</item>
      </candidateList>
      <explain>文本全半角错误。</explain>
      <paraID>161626A2</paraID>
      <start>1257</start>
      <end>1258</end>
      <status>unmodified</status>
      <modifiedWord/>
      <trackRevisions>false</trackRevisions>
    </reviewItem>
    <reviewItem>
      <errorID>080cc30e-d906-4e56-aaad-a3b5c3bc811d</errorID>
      <errorWord>)</errorWord>
      <group>L1_Format</group>
      <groupName>格式问题</groupName>
      <ability>L2_HalfPunc</ability>
      <abilityName>全半角检查</abilityName>
      <candidateList>
        <item>）</item>
      </candidateList>
      <explain>文本全半角错误。</explain>
      <paraID>161626A2</paraID>
      <start>1269</start>
      <end>1270</end>
      <status>unmodified</status>
      <modifiedWord/>
      <trackRevisions>false</trackRevisions>
    </reviewItem>
    <reviewItem>
      <errorID>561258d7-3319-42f9-aebe-29887d575706</errorID>
      <errorWord>(</errorWord>
      <group>L1_Format</group>
      <groupName>格式问题</groupName>
      <ability>L2_HalfPunc</ability>
      <abilityName>全半角检查</abilityName>
      <candidateList>
        <item>（</item>
      </candidateList>
      <explain>文本全半角错误。</explain>
      <paraID>161626A2</paraID>
      <start>1271</start>
      <end>1272</end>
      <status>unmodified</status>
      <modifiedWord/>
      <trackRevisions>false</trackRevisions>
    </reviewItem>
    <reviewItem>
      <errorID>362bb530-b5a2-4210-906a-72f2d9e219a0</errorID>
      <errorWord>)</errorWord>
      <group>L1_Format</group>
      <groupName>格式问题</groupName>
      <ability>L2_HalfPunc</ability>
      <abilityName>全半角检查</abilityName>
      <candidateList>
        <item>）</item>
      </candidateList>
      <explain>文本全半角错误。</explain>
      <paraID>161626A2</paraID>
      <start>1274</start>
      <end>1275</end>
      <status>unmodified</status>
      <modifiedWord/>
      <trackRevisions>false</trackRevisions>
    </reviewItem>
    <reviewItem>
      <errorID>ea5e7a37-9c2a-40d1-8cb7-7dd9fbcb0fa6</errorID>
      <errorWord>(</errorWord>
      <group>L1_Format</group>
      <groupName>格式问题</groupName>
      <ability>L2_HalfPunc</ability>
      <abilityName>全半角检查</abilityName>
      <candidateList>
        <item>（</item>
      </candidateList>
      <explain>文本全半角错误。</explain>
      <paraID>161626A2</paraID>
      <start>1287</start>
      <end>1288</end>
      <status>unmodified</status>
      <modifiedWord/>
      <trackRevisions>false</trackRevisions>
    </reviewItem>
    <reviewItem>
      <errorID>705bc7bd-5ccf-4432-be89-5040ea1a3e58</errorID>
      <errorWord>)</errorWord>
      <group>L1_Format</group>
      <groupName>格式问题</groupName>
      <ability>L2_HalfPunc</ability>
      <abilityName>全半角检查</abilityName>
      <candidateList>
        <item>）</item>
      </candidateList>
      <explain>文本全半角错误。</explain>
      <paraID>161626A2</paraID>
      <start>1290</start>
      <end>1291</end>
      <status>unmodified</status>
      <modifiedWord/>
      <trackRevisions>false</trackRevisions>
    </reviewItem>
    <reviewItem>
      <errorID>eebcf540-7d5d-4360-b4de-ea318644365c</errorID>
      <errorWord>(</errorWord>
      <group>L1_Format</group>
      <groupName>格式问题</groupName>
      <ability>L2_HalfPunc</ability>
      <abilityName>全半角检查</abilityName>
      <candidateList>
        <item>（</item>
      </candidateList>
      <explain>文本全半角错误。</explain>
      <paraID>161626A2</paraID>
      <start>1303</start>
      <end>1304</end>
      <status>unmodified</status>
      <modifiedWord/>
      <trackRevisions>false</trackRevisions>
    </reviewItem>
    <reviewItem>
      <errorID>fb762e97-26d6-416a-816f-cc8d3f9c4fca</errorID>
      <errorWord>)</errorWord>
      <group>L1_Format</group>
      <groupName>格式问题</groupName>
      <ability>L2_HalfPunc</ability>
      <abilityName>全半角检查</abilityName>
      <candidateList>
        <item>）</item>
      </candidateList>
      <explain>文本全半角错误。</explain>
      <paraID>161626A2</paraID>
      <start>1306</start>
      <end>1307</end>
      <status>unmodified</status>
      <modifiedWord/>
      <trackRevisions>false</trackRevisions>
    </reviewItem>
    <reviewItem>
      <errorID>a58cd502-213e-45f3-9878-24059e82db44</errorID>
      <errorWord>（</errorWord>
      <group>L1_Punc</group>
      <groupName>标点问题</groupName>
      <ability>L2_Punc</ability>
      <abilityName>标点符号检查</abilityName>
      <candidateList>
        <item/>
      </candidateList>
      <explain>同一形式括号套用。</explain>
      <paraID>161626A2</paraID>
      <start>1348</start>
      <end>1349</end>
      <status>unmodified</status>
      <modifiedWord/>
      <trackRevisions>false</trackRevisions>
    </reviewItem>
    <reviewItem>
      <errorID>6fb5fb70-d109-4596-86b2-7f5745eb4c85</errorID>
      <errorWord>(</errorWord>
      <group>L1_Punc</group>
      <groupName>标点问题</groupName>
      <ability>L2_Punc</ability>
      <abilityName>标点符号检查</abilityName>
      <candidateList/>
      <explain>同一形式括号套用。</explain>
      <paraID>161626A2</paraID>
      <start>1359</start>
      <end>1360</end>
      <status>unmodified</status>
      <modifiedWord/>
      <trackRevisions>false</trackRevisions>
    </reviewItem>
    <reviewItem>
      <errorID>76931d47-bc9a-4a1d-abc3-ad1452a8a044</errorID>
      <errorWord>)</errorWord>
      <group>L1_Punc</group>
      <groupName>标点问题</groupName>
      <ability>L2_Punc</ability>
      <abilityName>标点符号检查</abilityName>
      <candidateList/>
      <explain>同一形式括号套用。</explain>
      <paraID>161626A2</paraID>
      <start>1363</start>
      <end>1364</end>
      <status>unmodified</status>
      <modifiedWord/>
      <trackRevisions>false</trackRevisions>
    </reviewItem>
    <reviewItem>
      <errorID>194effca-26a0-4a46-9e75-38d26ca3353a</errorID>
      <errorWord>）</errorWord>
      <group>L1_Punc</group>
      <groupName>标点问题</groupName>
      <ability>L2_Punc</ability>
      <abilityName>标点符号检查</abilityName>
      <candidateList/>
      <explain>同一形式括号套用。</explain>
      <paraID>161626A2</paraID>
      <start>1364</start>
      <end>1365</end>
      <status>unmodified</status>
      <modifiedWord/>
      <trackRevisions>false</trackRevisions>
    </reviewItem>
    <reviewItem>
      <errorID>c1cd6a49-d948-44c2-bbbe-45f57bd1ff9f</errorID>
      <errorWord>,</errorWord>
      <group>L1_Format</group>
      <groupName>格式问题</groupName>
      <ability>L2_HalfPunc</ability>
      <abilityName>全半角检查</abilityName>
      <candidateList>
        <item>，</item>
      </candidateList>
      <explain>文本全半角错误。</explain>
      <paraID>3B9C8FEB</paraID>
      <start>376</start>
      <end>377</end>
      <status>unmodified</status>
      <modifiedWord/>
      <trackRevisions>false</trackRevisions>
    </reviewItem>
    <reviewItem>
      <errorID>e6e7c589-aec4-4aec-a0b5-8fb7cf8cbbc6</errorID>
      <errorWord>》</errorWord>
      <group>L1_Word</group>
      <groupName>字词问题</groupName>
      <ability>L2_Typo</ability>
      <abilityName>字词错误</abilityName>
      <candidateList>
        <item>》等</item>
      </candidateList>
      <explain/>
      <paraID>2ACE424D</paraID>
      <start>400</start>
      <end>401</end>
      <status>unmodified</status>
      <modifiedWord/>
      <trackRevisions>false</trackRevisions>
    </reviewItem>
    <reviewItem>
      <errorID>20a6c528-80e6-41da-9ab6-c74f08b1d589</errorID>
      <errorWord>3%-13%</errorWord>
      <group>L1_Knowledge</group>
      <groupName>知识性问题</groupName>
      <ability>L2_Knowledge</ability>
      <abilityName>其他知识</abilityName>
      <candidateList>
        <item>3%—13%</item>
      </candidateList>
      <explain>1. “3%-13%”中的单位“%”仅出现在后一个数字上，容易引起歧义；根据《现代汉语标点符号数字用法规范手册》，数字表示范围两边需要使用统一的格式。2. 根据标点国标 4.13 中的规则，数字、时间或地域连接符应使用（视觉上更长的）“—”或“～”。</explain>
      <paraID>2ACE424D</paraID>
      <start>409</start>
      <end>415</end>
      <status>unmodified</status>
      <modifiedWord/>
      <trackRevisions>false</trackRevisions>
    </reviewItem>
    <reviewItem>
      <errorID>e558c1db-d9b7-4f92-ab99-502d0781cad4</errorID>
      <errorWord>6%-14%</errorWord>
      <group>L1_Knowledge</group>
      <groupName>知识性问题</groupName>
      <ability>L2_Knowledge</ability>
      <abilityName>其他知识</abilityName>
      <candidateList>
        <item>6%—14%</item>
      </candidateList>
      <explain>1. “6%-14%”中的单位“%”仅出现在后一个数字上，容易引起歧义；根据《现代汉语标点符号数字用法规范手册》，数字表示范围两边需要使用统一的格式。2. 根据标点国标 4.13 中的规则，数字、时间或地域连接符应使用（视觉上更长的）“—”或“～”。</explain>
      <paraID>2ACE424D</paraID>
      <start>895</start>
      <end>901</end>
      <status>unmodified</status>
      <modifiedWord/>
      <trackRevisions>false</trackRevisions>
    </reviewItem>
    <reviewItem>
      <errorID>7e3de561-2ebb-42ae-8855-6ed4ec02bae8</errorID>
      <errorWord>(</errorWord>
      <group>L1_Format</group>
      <groupName>格式问题</groupName>
      <ability>L2_HalfPunc</ability>
      <abilityName>全半角检查</abilityName>
      <candidateList>
        <item>（</item>
      </candidateList>
      <explain>文本全半角错误。</explain>
      <paraID>2ACE424D</paraID>
      <start>1141</start>
      <end>1142</end>
      <status>unmodified</status>
      <modifiedWord/>
      <trackRevisions>false</trackRevisions>
    </reviewItem>
    <reviewItem>
      <errorID>8fdc7a04-714f-44ea-af57-993744b97af5</errorID>
      <errorWord>)</errorWord>
      <group>L1_Format</group>
      <groupName>格式问题</groupName>
      <ability>L2_HalfPunc</ability>
      <abilityName>全半角检查</abilityName>
      <candidateList>
        <item>）</item>
      </candidateList>
      <explain>文本全半角错误。</explain>
      <paraID>2ACE424D</paraID>
      <start>1144</start>
      <end>1145</end>
      <status>unmodified</status>
      <modifiedWord/>
      <trackRevisions>false</trackRevisions>
    </reviewItem>
    <reviewItem>
      <errorID>af92ca22-c8ed-41a6-8ed3-18a73fa2067e</errorID>
      <errorWord>(</errorWord>
      <group>L1_Format</group>
      <groupName>格式问题</groupName>
      <ability>L2_HalfPunc</ability>
      <abilityName>全半角检查</abilityName>
      <candidateList>
        <item>（</item>
      </candidateList>
      <explain>文本全半角错误。</explain>
      <paraID>2ACE424D</paraID>
      <start>1147</start>
      <end>1148</end>
      <status>unmodified</status>
      <modifiedWord/>
      <trackRevisions>false</trackRevisions>
    </reviewItem>
    <reviewItem>
      <errorID>5062cd30-360f-4cd7-86fd-c734eb75c690</errorID>
      <errorWord>)</errorWord>
      <group>L1_Format</group>
      <groupName>格式问题</groupName>
      <ability>L2_HalfPunc</ability>
      <abilityName>全半角检查</abilityName>
      <candidateList>
        <item>）</item>
      </candidateList>
      <explain>文本全半角错误。</explain>
      <paraID>2ACE424D</paraID>
      <start>1159</start>
      <end>1160</end>
      <status>unmodified</status>
      <modifiedWord/>
      <trackRevisions>false</trackRevisions>
    </reviewItem>
    <reviewItem>
      <errorID>c017cb9a-61cb-4a16-a304-e894e8d3df34</errorID>
      <errorWord>(</errorWord>
      <group>L1_Format</group>
      <groupName>格式问题</groupName>
      <ability>L2_HalfPunc</ability>
      <abilityName>全半角检查</abilityName>
      <candidateList>
        <item>（</item>
      </candidateList>
      <explain>文本全半角错误。</explain>
      <paraID>2ACE424D</paraID>
      <start>1177</start>
      <end>1178</end>
      <status>unmodified</status>
      <modifiedWord/>
      <trackRevisions>false</trackRevisions>
    </reviewItem>
    <reviewItem>
      <errorID>abf4b17d-d716-4f4d-a13f-00c24ca79927</errorID>
      <errorWord>)</errorWord>
      <group>L1_Format</group>
      <groupName>格式问题</groupName>
      <ability>L2_HalfPunc</ability>
      <abilityName>全半角检查</abilityName>
      <candidateList>
        <item>）</item>
      </candidateList>
      <explain>文本全半角错误。</explain>
      <paraID>2ACE424D</paraID>
      <start>1189</start>
      <end>1190</end>
      <status>unmodified</status>
      <modifiedWord/>
      <trackRevisions>false</trackRevisions>
    </reviewItem>
    <reviewItem>
      <errorID>517f4798-eddb-4cc3-9749-17a1242fe51a</errorID>
      <errorWord>(</errorWord>
      <group>L1_Format</group>
      <groupName>格式问题</groupName>
      <ability>L2_HalfPunc</ability>
      <abilityName>全半角检查</abilityName>
      <candidateList>
        <item>（</item>
      </candidateList>
      <explain>文本全半角错误。</explain>
      <paraID>2ACE424D</paraID>
      <start>1191</start>
      <end>1192</end>
      <status>unmodified</status>
      <modifiedWord/>
      <trackRevisions>false</trackRevisions>
    </reviewItem>
    <reviewItem>
      <errorID>cdb55b83-5718-4143-acf1-147ad9b4cf7b</errorID>
      <errorWord>)</errorWord>
      <group>L1_Format</group>
      <groupName>格式问题</groupName>
      <ability>L2_HalfPunc</ability>
      <abilityName>全半角检查</abilityName>
      <candidateList>
        <item>）</item>
      </candidateList>
      <explain>文本全半角错误。</explain>
      <paraID>2ACE424D</paraID>
      <start>1194</start>
      <end>1195</end>
      <status>unmodified</status>
      <modifiedWord/>
      <trackRevisions>false</trackRevisions>
    </reviewItem>
    <reviewItem>
      <errorID>62e7ad66-b05e-4b2a-9c03-20bca72ebdfb</errorID>
      <errorWord>(</errorWord>
      <group>L1_Format</group>
      <groupName>格式问题</groupName>
      <ability>L2_HalfPunc</ability>
      <abilityName>全半角检查</abilityName>
      <candidateList>
        <item>（</item>
      </candidateList>
      <explain>文本全半角错误。</explain>
      <paraID>2ACE424D</paraID>
      <start>1207</start>
      <end>1208</end>
      <status>unmodified</status>
      <modifiedWord/>
      <trackRevisions>false</trackRevisions>
    </reviewItem>
    <reviewItem>
      <errorID>b446f17f-7feb-4b29-b263-29048302d7de</errorID>
      <errorWord>)</errorWord>
      <group>L1_Format</group>
      <groupName>格式问题</groupName>
      <ability>L2_HalfPunc</ability>
      <abilityName>全半角检查</abilityName>
      <candidateList>
        <item>）</item>
      </candidateList>
      <explain>文本全半角错误。</explain>
      <paraID>2ACE424D</paraID>
      <start>1210</start>
      <end>1211</end>
      <status>unmodified</status>
      <modifiedWord/>
      <trackRevisions>false</trackRevisions>
    </reviewItem>
    <reviewItem>
      <errorID>125fdb68-d43e-441f-bbfe-87aa37e04b88</errorID>
      <errorWord>(</errorWord>
      <group>L1_Format</group>
      <groupName>格式问题</groupName>
      <ability>L2_HalfPunc</ability>
      <abilityName>全半角检查</abilityName>
      <candidateList>
        <item>（</item>
      </candidateList>
      <explain>文本全半角错误。</explain>
      <paraID>2ACE424D</paraID>
      <start>1223</start>
      <end>1224</end>
      <status>unmodified</status>
      <modifiedWord/>
      <trackRevisions>false</trackRevisions>
    </reviewItem>
    <reviewItem>
      <errorID>7fb0d74d-19f9-4b88-8220-068a116c26da</errorID>
      <errorWord>)</errorWord>
      <group>L1_Format</group>
      <groupName>格式问题</groupName>
      <ability>L2_HalfPunc</ability>
      <abilityName>全半角检查</abilityName>
      <candidateList>
        <item>）</item>
      </candidateList>
      <explain>文本全半角错误。</explain>
      <paraID>2ACE424D</paraID>
      <start>1226</start>
      <end>1227</end>
      <status>unmodified</status>
      <modifiedWord/>
      <trackRevisions>false</trackRevisions>
    </reviewItem>
    <reviewItem>
      <errorID>c14e5a87-9db4-418b-b261-8d9569902b04</errorID>
      <errorWord>（</errorWord>
      <group>L1_Punc</group>
      <groupName>标点问题</groupName>
      <ability>L2_Punc</ability>
      <abilityName>标点符号检查</abilityName>
      <candidateList>
        <item/>
      </candidateList>
      <explain>同一形式括号套用。</explain>
      <paraID>2ACE424D</paraID>
      <start>1268</start>
      <end>1269</end>
      <status>unmodified</status>
      <modifiedWord/>
      <trackRevisions>false</trackRevisions>
    </reviewItem>
    <reviewItem>
      <errorID>06d31c73-15c0-430c-8c69-e81d4009782d</errorID>
      <errorWord>(</errorWord>
      <group>L1_Punc</group>
      <groupName>标点问题</groupName>
      <ability>L2_Punc</ability>
      <abilityName>标点符号检查</abilityName>
      <candidateList/>
      <explain>同一形式括号套用。</explain>
      <paraID>2ACE424D</paraID>
      <start>1279</start>
      <end>1280</end>
      <status>unmodified</status>
      <modifiedWord/>
      <trackRevisions>false</trackRevisions>
    </reviewItem>
    <reviewItem>
      <errorID>3a633666-954c-4a2e-b7d8-66ac735fe56d</errorID>
      <errorWord>)</errorWord>
      <group>L1_Punc</group>
      <groupName>标点问题</groupName>
      <ability>L2_Punc</ability>
      <abilityName>标点符号检查</abilityName>
      <candidateList/>
      <explain>同一形式括号套用。</explain>
      <paraID>2ACE424D</paraID>
      <start>1283</start>
      <end>1284</end>
      <status>unmodified</status>
      <modifiedWord/>
      <trackRevisions>false</trackRevisions>
    </reviewItem>
    <reviewItem>
      <errorID>282ba44b-0fb9-4512-855b-e1c0abdf2052</errorID>
      <errorWord>）</errorWord>
      <group>L1_Punc</group>
      <groupName>标点问题</groupName>
      <ability>L2_Punc</ability>
      <abilityName>标点符号检查</abilityName>
      <candidateList/>
      <explain>同一形式括号套用。</explain>
      <paraID>2ACE424D</paraID>
      <start>1284</start>
      <end>1285</end>
      <status>unmodified</status>
      <modifiedWord/>
      <trackRevisions>false</trackRevisions>
    </reviewItem>
    <reviewItem>
      <errorID>08ae2ed2-180a-4ea4-ad2c-5823ac9487c5</errorID>
      <errorWord>胶粘剂</errorWord>
      <group>L1_Word</group>
      <groupName>字词问题</groupName>
      <ability>L2_Typo</ability>
      <abilityName>字词错误</abilityName>
      <candidateList>
        <item>胶黏剂</item>
      </candidateList>
      <explain/>
      <paraID>2ACE424D</paraID>
      <start>1438</start>
      <end>1441</end>
      <status>unmodified</status>
      <modifiedWord/>
      <trackRevisions>false</trackRevisions>
    </reviewItem>
    <reviewItem>
      <errorID>887db793-6a34-44e9-ab7a-4e4ee92fcc78</errorID>
      <errorWord>胶粘剂</errorWord>
      <group>L1_Word</group>
      <groupName>字词问题</groupName>
      <ability>L2_Typo</ability>
      <abilityName>字词错误</abilityName>
      <candidateList>
        <item>胶黏剂</item>
      </candidateList>
      <explain/>
      <paraID>2ACE424D</paraID>
      <start>1449</start>
      <end>1452</end>
      <status>unmodified</status>
      <modifiedWord/>
      <trackRevisions>false</trackRevisions>
    </reviewItem>
    <reviewItem>
      <errorID>82ff8df3-7b5c-40a4-973b-e212774b88a7</errorID>
      <errorWord>胶粘剂</errorWord>
      <group>L1_Word</group>
      <groupName>字词问题</groupName>
      <ability>L2_Typo</ability>
      <abilityName>字词错误</abilityName>
      <candidateList>
        <item>胶黏剂</item>
      </candidateList>
      <explain/>
      <paraID>2ACE424D</paraID>
      <start>1456</start>
      <end>1459</end>
      <status>unmodified</status>
      <modifiedWord/>
      <trackRevisions>false</trackRevisions>
    </reviewItem>
    <reviewItem>
      <errorID>7ba5a08e-3acf-456e-a3aa-802155148efb</errorID>
      <errorWord>胶粘</errorWord>
      <group>L1_Word</group>
      <groupName>字词问题</groupName>
      <ability>L2_Typo</ability>
      <abilityName>字词错误</abilityName>
      <candidateList>
        <item>胶黏</item>
      </candidateList>
      <explain/>
      <paraID>2ACE424D</paraID>
      <start>1483</start>
      <end>1485</end>
      <status>unmodified</status>
      <modifiedWord/>
      <trackRevisions>false</trackRevisions>
    </reviewItem>
    <reviewItem>
      <errorID>697f6f8f-864a-47bc-a73e-bac6a10c6c8a</errorID>
      <errorWord>》</errorWord>
      <group>L1_Word</group>
      <groupName>字词问题</groupName>
      <ability>L2_Typo</ability>
      <abilityName>字词错误</abilityName>
      <candidateList>
        <item>》等</item>
      </candidateList>
      <explain/>
      <paraID>3054451D</paraID>
      <start>298</start>
      <end>299</end>
      <status>unmodified</status>
      <modifiedWord/>
      <trackRevisions>false</trackRevisions>
    </reviewItem>
    <reviewItem>
      <errorID>9f40180c-ba07-4724-9cf2-bb7c6304fb88</errorID>
      <errorWord>-</errorWord>
      <group>L1_Format</group>
      <groupName>格式问题</groupName>
      <ability>L2_HalfPunc</ability>
      <abilityName>全半角检查</abilityName>
      <candidateList>
        <item>－</item>
      </candidateList>
      <explain>文本全半角错误。</explain>
      <paraID>3054451D</paraID>
      <start>531</start>
      <end>532</end>
      <status>unmodified</status>
      <modifiedWord/>
      <trackRevisions>false</trackRevisions>
    </reviewItem>
    <reviewItem>
      <errorID>920fb4a2-154c-4740-b8ed-0e2c7a0531f4</errorID>
      <errorWord>;</errorWord>
      <group>L1_Format</group>
      <groupName>格式问题</groupName>
      <ability>L2_HalfPunc</ability>
      <abilityName>全半角检查</abilityName>
      <candidateList>
        <item>；</item>
      </candidateList>
      <explain>文本全半角错误。</explain>
      <paraID>3054451D</paraID>
      <start>796</start>
      <end>797</end>
      <status>unmodified</status>
      <modifiedWord/>
      <trackRevisions>false</trackRevisions>
    </reviewItem>
    <reviewItem>
      <errorID>a29856e1-2f92-4e26-bb91-3ccb7436bd4e</errorID>
      <errorWord>实木符合</errorWord>
      <group>L1_Word</group>
      <groupName>字词问题</groupName>
      <ability>L2_Typo</ability>
      <abilityName>字词错误</abilityName>
      <candidateList>
        <item>实木复合</item>
      </candidateList>
      <explain/>
      <paraID>3054451D</paraID>
      <start>967</start>
      <end>971</end>
      <status>modified</status>
      <modifiedWord>实木复合</modifiedWord>
      <trackRevisions>false</trackRevisions>
    </reviewItem>
    <reviewItem>
      <errorID>78254878-f9d8-4582-977c-a96c2635ba86</errorID>
      <errorWord>(</errorWord>
      <group>L1_Format</group>
      <groupName>格式问题</groupName>
      <ability>L2_HalfPunc</ability>
      <abilityName>全半角检查</abilityName>
      <candidateList>
        <item>（</item>
      </candidateList>
      <explain>文本全半角错误。</explain>
      <paraID>3054451D</paraID>
      <start>1221</start>
      <end>1222</end>
      <status>unmodified</status>
      <modifiedWord/>
      <trackRevisions>false</trackRevisions>
    </reviewItem>
    <reviewItem>
      <errorID>329f3ae8-354f-4209-90d0-ae1848e7fe9f</errorID>
      <errorWord>)</errorWord>
      <group>L1_Format</group>
      <groupName>格式问题</groupName>
      <ability>L2_HalfPunc</ability>
      <abilityName>全半角检查</abilityName>
      <candidateList>
        <item>）</item>
      </candidateList>
      <explain>文本全半角错误。</explain>
      <paraID>3054451D</paraID>
      <start>1224</start>
      <end>1225</end>
      <status>unmodified</status>
      <modifiedWord/>
      <trackRevisions>false</trackRevisions>
    </reviewItem>
    <reviewItem>
      <errorID>016e249f-b44c-4b94-aa1a-b2188ce708ee</errorID>
      <errorWord>(</errorWord>
      <group>L1_Format</group>
      <groupName>格式问题</groupName>
      <ability>L2_HalfPunc</ability>
      <abilityName>全半角检查</abilityName>
      <candidateList>
        <item>（</item>
      </candidateList>
      <explain>文本全半角错误。</explain>
      <paraID>3054451D</paraID>
      <start>1227</start>
      <end>1228</end>
      <status>unmodified</status>
      <modifiedWord/>
      <trackRevisions>false</trackRevisions>
    </reviewItem>
    <reviewItem>
      <errorID>17221044-a312-4ea8-a42b-c1778fc08a9b</errorID>
      <errorWord>)</errorWord>
      <group>L1_Format</group>
      <groupName>格式问题</groupName>
      <ability>L2_HalfPunc</ability>
      <abilityName>全半角检查</abilityName>
      <candidateList>
        <item>）</item>
      </candidateList>
      <explain>文本全半角错误。</explain>
      <paraID>3054451D</paraID>
      <start>1239</start>
      <end>1240</end>
      <status>unmodified</status>
      <modifiedWord/>
      <trackRevisions>false</trackRevisions>
    </reviewItem>
    <reviewItem>
      <errorID>e58d48a2-5baf-40cc-ac9b-3e1c7c53343f</errorID>
      <errorWord>(</errorWord>
      <group>L1_Format</group>
      <groupName>格式问题</groupName>
      <ability>L2_HalfPunc</ability>
      <abilityName>全半角检查</abilityName>
      <candidateList>
        <item>（</item>
      </candidateList>
      <explain>文本全半角错误。</explain>
      <paraID>3054451D</paraID>
      <start>1257</start>
      <end>1258</end>
      <status>unmodified</status>
      <modifiedWord/>
      <trackRevisions>false</trackRevisions>
    </reviewItem>
    <reviewItem>
      <errorID>e7d7452b-1f8a-4dbe-b1e6-2b1522cdf8e8</errorID>
      <errorWord>)</errorWord>
      <group>L1_Format</group>
      <groupName>格式问题</groupName>
      <ability>L2_HalfPunc</ability>
      <abilityName>全半角检查</abilityName>
      <candidateList>
        <item>）</item>
      </candidateList>
      <explain>文本全半角错误。</explain>
      <paraID>3054451D</paraID>
      <start>1269</start>
      <end>1270</end>
      <status>unmodified</status>
      <modifiedWord/>
      <trackRevisions>false</trackRevisions>
    </reviewItem>
    <reviewItem>
      <errorID>68384347-7d4a-44ae-9d0c-b8377ce420e0</errorID>
      <errorWord>(</errorWord>
      <group>L1_Format</group>
      <groupName>格式问题</groupName>
      <ability>L2_HalfPunc</ability>
      <abilityName>全半角检查</abilityName>
      <candidateList>
        <item>（</item>
      </candidateList>
      <explain>文本全半角错误。</explain>
      <paraID>3054451D</paraID>
      <start>1271</start>
      <end>1272</end>
      <status>unmodified</status>
      <modifiedWord/>
      <trackRevisions>false</trackRevisions>
    </reviewItem>
    <reviewItem>
      <errorID>6929909b-1685-4623-8647-33580638dd15</errorID>
      <errorWord>)</errorWord>
      <group>L1_Format</group>
      <groupName>格式问题</groupName>
      <ability>L2_HalfPunc</ability>
      <abilityName>全半角检查</abilityName>
      <candidateList>
        <item>）</item>
      </candidateList>
      <explain>文本全半角错误。</explain>
      <paraID>3054451D</paraID>
      <start>1274</start>
      <end>1275</end>
      <status>unmodified</status>
      <modifiedWord/>
      <trackRevisions>false</trackRevisions>
    </reviewItem>
    <reviewItem>
      <errorID>90fd0a57-fe91-47cb-9e91-eb7e70289e98</errorID>
      <errorWord>(</errorWord>
      <group>L1_Format</group>
      <groupName>格式问题</groupName>
      <ability>L2_HalfPunc</ability>
      <abilityName>全半角检查</abilityName>
      <candidateList>
        <item>（</item>
      </candidateList>
      <explain>文本全半角错误。</explain>
      <paraID>3054451D</paraID>
      <start>1287</start>
      <end>1288</end>
      <status>unmodified</status>
      <modifiedWord/>
      <trackRevisions>false</trackRevisions>
    </reviewItem>
    <reviewItem>
      <errorID>f086d684-f592-40f3-8f96-c708150f748a</errorID>
      <errorWord>)</errorWord>
      <group>L1_Format</group>
      <groupName>格式问题</groupName>
      <ability>L2_HalfPunc</ability>
      <abilityName>全半角检查</abilityName>
      <candidateList>
        <item>）</item>
      </candidateList>
      <explain>文本全半角错误。</explain>
      <paraID>3054451D</paraID>
      <start>1290</start>
      <end>1291</end>
      <status>unmodified</status>
      <modifiedWord/>
      <trackRevisions>false</trackRevisions>
    </reviewItem>
    <reviewItem>
      <errorID>4a6d4874-8ab4-4aaf-9586-8f78f77e4cad</errorID>
      <errorWord>(</errorWord>
      <group>L1_Format</group>
      <groupName>格式问题</groupName>
      <ability>L2_HalfPunc</ability>
      <abilityName>全半角检查</abilityName>
      <candidateList>
        <item>（</item>
      </candidateList>
      <explain>文本全半角错误。</explain>
      <paraID>3054451D</paraID>
      <start>1303</start>
      <end>1304</end>
      <status>unmodified</status>
      <modifiedWord/>
      <trackRevisions>false</trackRevisions>
    </reviewItem>
    <reviewItem>
      <errorID>4c96e385-300b-43f3-8d87-6760dd155f61</errorID>
      <errorWord>)</errorWord>
      <group>L1_Format</group>
      <groupName>格式问题</groupName>
      <ability>L2_HalfPunc</ability>
      <abilityName>全半角检查</abilityName>
      <candidateList>
        <item>）</item>
      </candidateList>
      <explain>文本全半角错误。</explain>
      <paraID>3054451D</paraID>
      <start>1306</start>
      <end>1307</end>
      <status>unmodified</status>
      <modifiedWord/>
      <trackRevisions>false</trackRevisions>
    </reviewItem>
    <reviewItem>
      <errorID>21d99c13-326c-4830-9532-f17661b67ac0</errorID>
      <errorWord>（</errorWord>
      <group>L1_Punc</group>
      <groupName>标点问题</groupName>
      <ability>L2_Punc</ability>
      <abilityName>标点符号检查</abilityName>
      <candidateList>
        <item/>
      </candidateList>
      <explain>同一形式括号套用。</explain>
      <paraID>3054451D</paraID>
      <start>1348</start>
      <end>1349</end>
      <status>unmodified</status>
      <modifiedWord/>
      <trackRevisions>false</trackRevisions>
    </reviewItem>
    <reviewItem>
      <errorID>67658584-3d10-4a4f-b0c1-7254845902b2</errorID>
      <errorWord>(</errorWord>
      <group>L1_Punc</group>
      <groupName>标点问题</groupName>
      <ability>L2_Punc</ability>
      <abilityName>标点符号检查</abilityName>
      <candidateList/>
      <explain>同一形式括号套用。</explain>
      <paraID>3054451D</paraID>
      <start>1359</start>
      <end>1360</end>
      <status>unmodified</status>
      <modifiedWord/>
      <trackRevisions>false</trackRevisions>
    </reviewItem>
    <reviewItem>
      <errorID>44d57ea7-4c16-4be7-835d-4cb6d502321a</errorID>
      <errorWord>)</errorWord>
      <group>L1_Punc</group>
      <groupName>标点问题</groupName>
      <ability>L2_Punc</ability>
      <abilityName>标点符号检查</abilityName>
      <candidateList/>
      <explain>同一形式括号套用。</explain>
      <paraID>3054451D</paraID>
      <start>1363</start>
      <end>1364</end>
      <status>unmodified</status>
      <modifiedWord/>
      <trackRevisions>false</trackRevisions>
    </reviewItem>
    <reviewItem>
      <errorID>e4d64db6-da44-4e54-b2bc-a7f7796a9e36</errorID>
      <errorWord>）</errorWord>
      <group>L1_Punc</group>
      <groupName>标点问题</groupName>
      <ability>L2_Punc</ability>
      <abilityName>标点符号检查</abilityName>
      <candidateList/>
      <explain>同一形式括号套用。</explain>
      <paraID>3054451D</paraID>
      <start>1364</start>
      <end>1365</end>
      <status>unmodified</status>
      <modifiedWord/>
      <trackRevisions>false</trackRevisions>
    </reviewItem>
    <reviewItem>
      <errorID>9da453b5-1c38-4705-ba46-4ff26cdc3a08</errorID>
      <errorWord>,</errorWord>
      <group>L1_Format</group>
      <groupName>格式问题</groupName>
      <ability>L2_HalfPunc</ability>
      <abilityName>全半角检查</abilityName>
      <candidateList>
        <item>，</item>
      </candidateList>
      <explain>文本全半角错误。</explain>
      <paraID>12BE42B2</paraID>
      <start>264</start>
      <end>265</end>
      <status>unmodified</status>
      <modifiedWord/>
      <trackRevisions>false</trackRevisions>
    </reviewItem>
    <reviewItem>
      <errorID>156e8785-cd9e-4337-a124-262307137dcb</errorID>
      <errorWord>,</errorWord>
      <group>L1_Format</group>
      <groupName>格式问题</groupName>
      <ability>L2_HalfPunc</ability>
      <abilityName>全半角检查</abilityName>
      <candidateList>
        <item>，</item>
      </candidateList>
      <explain>文本全半角错误。</explain>
      <paraID>67E9B1DB</paraID>
      <start>267</start>
      <end>268</end>
      <status>unmodified</status>
      <modifiedWord/>
      <trackRevisions>false</trackRevisions>
    </reviewItem>
    <reviewItem>
      <errorID>8167beaf-b8ae-4407-aa6d-6efeb5451c6a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67E9B1DB</paraID>
      <start>869</start>
      <end>870</end>
      <status>unmodified</status>
      <modifiedWord/>
      <trackRevisions>false</trackRevisions>
    </reviewItem>
    <reviewItem>
      <errorID>19c0a5d2-cf6b-4828-ab2a-10242472e85e</errorID>
      <errorWord>样</errorWord>
      <group>L1_Word</group>
      <groupName>字词问题</groupName>
      <ability>L2_Typo</ability>
      <abilityName>字词错误</abilityName>
      <candidateList>
        <item>样检</item>
      </candidateList>
      <explain/>
      <paraID>67E9B1DB</paraID>
      <start>969</start>
      <end>971</end>
      <status>modified</status>
      <modifiedWord>样检</modifiedWord>
      <trackRevisions>false</trackRevisions>
    </reviewItem>
    <reviewItem>
      <errorID>cb97b6a8-643a-44ab-8e40-07112a02e859</errorID>
      <errorWord>剥离剥离</errorWord>
      <group>L1_Word</group>
      <groupName>字词问题</groupName>
      <ability>L2_Typo</ability>
      <abilityName>字词错误</abilityName>
      <candidateList>
        <item>剥离</item>
      </candidateList>
      <explain/>
      <paraID>67E9B1DB</paraID>
      <start>1012</start>
      <end>1014</end>
      <status>modified</status>
      <modifiedWord>剥离</modifiedWord>
      <trackRevisions>false</trackRevisions>
    </reviewItem>
    <reviewItem>
      <errorID>9535d814-6bbe-4292-a538-d8d3e26ae3be</errorID>
      <errorWord>(</errorWord>
      <group>L1_Format</group>
      <groupName>格式问题</groupName>
      <ability>L2_HalfPunc</ability>
      <abilityName>全半角检查</abilityName>
      <candidateList>
        <item>（</item>
      </candidateList>
      <explain>文本全半角错误。</explain>
      <paraID>67E9B1DB</paraID>
      <start>1058</start>
      <end>1059</end>
      <status>unmodified</status>
      <modifiedWord/>
      <trackRevisions>false</trackRevisions>
    </reviewItem>
    <reviewItem>
      <errorID>afa31e06-d8cf-410a-8e07-6dd937670999</errorID>
      <errorWord>)</errorWord>
      <group>L1_Format</group>
      <groupName>格式问题</groupName>
      <ability>L2_HalfPunc</ability>
      <abilityName>全半角检查</abilityName>
      <candidateList>
        <item>）</item>
      </candidateList>
      <explain>文本全半角错误。</explain>
      <paraID>67E9B1DB</paraID>
      <start>1061</start>
      <end>1062</end>
      <status>unmodified</status>
      <modifiedWord/>
      <trackRevisions>false</trackRevisions>
    </reviewItem>
    <reviewItem>
      <errorID>2d7c9c20-eac9-427b-bcb2-77b800314859</errorID>
      <errorWord>(</errorWord>
      <group>L1_Format</group>
      <groupName>格式问题</groupName>
      <ability>L2_HalfPunc</ability>
      <abilityName>全半角检查</abilityName>
      <candidateList>
        <item>（</item>
      </candidateList>
      <explain>文本全半角错误。</explain>
      <paraID>67E9B1DB</paraID>
      <start>1073</start>
      <end>1074</end>
      <status>unmodified</status>
      <modifiedWord/>
      <trackRevisions>false</trackRevisions>
    </reviewItem>
    <reviewItem>
      <errorID>b0d2b904-c3c9-4b0d-9814-0447e4e269f3</errorID>
      <errorWord>)</errorWord>
      <group>L1_Format</group>
      <groupName>格式问题</groupName>
      <ability>L2_HalfPunc</ability>
      <abilityName>全半角检查</abilityName>
      <candidateList>
        <item>）</item>
      </candidateList>
      <explain>文本全半角错误。</explain>
      <paraID>67E9B1DB</paraID>
      <start>1076</start>
      <end>1077</end>
      <status>unmodified</status>
      <modifiedWord/>
      <trackRevisions>false</trackRevisions>
    </reviewItem>
    <reviewItem>
      <errorID>796f5660-91a4-4186-ab09-df5ef172bba8</errorID>
      <errorWord>(</errorWord>
      <group>L1_Format</group>
      <groupName>格式问题</groupName>
      <ability>L2_HalfPunc</ability>
      <abilityName>全半角检查</abilityName>
      <candidateList>
        <item>（</item>
      </candidateList>
      <explain>文本全半角错误。</explain>
      <paraID>67E9B1DB</paraID>
      <start>1090</start>
      <end>1091</end>
      <status>unmodified</status>
      <modifiedWord/>
      <trackRevisions>false</trackRevisions>
    </reviewItem>
    <reviewItem>
      <errorID>2f8a5f43-5a66-41db-acff-9561fd141ea0</errorID>
      <errorWord>)</errorWord>
      <group>L1_Format</group>
      <groupName>格式问题</groupName>
      <ability>L2_HalfPunc</ability>
      <abilityName>全半角检查</abilityName>
      <candidateList>
        <item>）</item>
      </candidateList>
      <explain>文本全半角错误。</explain>
      <paraID>67E9B1DB</paraID>
      <start>1093</start>
      <end>1094</end>
      <status>unmodified</status>
      <modifiedWord/>
      <trackRevisions>false</trackRevisions>
    </reviewItem>
    <reviewItem>
      <errorID>ab27ee72-eefd-4190-8b92-8a2570d52b49</errorID>
      <errorWord>)</errorWord>
      <group>L1_Format</group>
      <groupName>格式问题</groupName>
      <ability>L2_HalfPunc</ability>
      <abilityName>全半角检查</abilityName>
      <candidateList>
        <item>）</item>
      </candidateList>
      <explain>文本全半角错误。</explain>
      <paraID>67E9B1DB</paraID>
      <start>1108</start>
      <end>1109</end>
      <status>unmodified</status>
      <modifiedWord/>
      <trackRevisions>false</trackRevisions>
    </reviewItem>
    <reviewItem>
      <errorID>a8e78604-d75e-4fba-91dd-66a9ee18dee5</errorID>
      <errorWord>(</errorWord>
      <group>L1_Format</group>
      <groupName>格式问题</groupName>
      <ability>L2_HalfPunc</ability>
      <abilityName>全半角检查</abilityName>
      <candidateList>
        <item>（</item>
      </candidateList>
      <explain>文本全半角错误。</explain>
      <paraID>67E9B1DB</paraID>
      <start>1126</start>
      <end>1127</end>
      <status>unmodified</status>
      <modifiedWord/>
      <trackRevisions>false</trackRevisions>
    </reviewItem>
    <reviewItem>
      <errorID>0a88ae0f-dfd1-43ea-8519-97f5a5b519f2</errorID>
      <errorWord>)</errorWord>
      <group>L1_Format</group>
      <groupName>格式问题</groupName>
      <ability>L2_HalfPunc</ability>
      <abilityName>全半角检查</abilityName>
      <candidateList>
        <item>）</item>
      </candidateList>
      <explain>文本全半角错误。</explain>
      <paraID>67E9B1DB</paraID>
      <start>1129</start>
      <end>1130</end>
      <status>unmodified</status>
      <modifiedWord/>
      <trackRevisions>false</trackRevisions>
    </reviewItem>
    <reviewItem>
      <errorID>a03e63a9-db9b-46cc-9270-5d4c83ff689a</errorID>
      <errorWord>(</errorWord>
      <group>L1_Format</group>
      <groupName>格式问题</groupName>
      <ability>L2_HalfPunc</ability>
      <abilityName>全半角检查</abilityName>
      <candidateList>
        <item>（</item>
      </candidateList>
      <explain>文本全半角错误。</explain>
      <paraID>67E9B1DB</paraID>
      <start>1141</start>
      <end>1142</end>
      <status>unmodified</status>
      <modifiedWord/>
      <trackRevisions>false</trackRevisions>
    </reviewItem>
    <reviewItem>
      <errorID>ba9357c6-11f3-477e-8aa0-37ab5179c029</errorID>
      <errorWord>)</errorWord>
      <group>L1_Format</group>
      <groupName>格式问题</groupName>
      <ability>L2_HalfPunc</ability>
      <abilityName>全半角检查</abilityName>
      <candidateList>
        <item>）</item>
      </candidateList>
      <explain>文本全半角错误。</explain>
      <paraID>67E9B1DB</paraID>
      <start>1144</start>
      <end>1145</end>
      <status>unmodified</status>
      <modifiedWord/>
      <trackRevisions>false</trackRevisions>
    </reviewItem>
    <reviewItem>
      <errorID>aaf09603-5fbb-4815-8c39-7760d82e4fc7</errorID>
      <errorWord>(</errorWord>
      <group>L1_Format</group>
      <groupName>格式问题</groupName>
      <ability>L2_HalfPunc</ability>
      <abilityName>全半角检查</abilityName>
      <candidateList>
        <item>（</item>
      </candidateList>
      <explain>文本全半角错误。</explain>
      <paraID>67E9B1DB</paraID>
      <start>1158</start>
      <end>1159</end>
      <status>unmodified</status>
      <modifiedWord/>
      <trackRevisions>false</trackRevisions>
    </reviewItem>
    <reviewItem>
      <errorID>ad28ed4c-d3ae-4767-b8aa-3c3f4f9d9876</errorID>
      <errorWord>)</errorWord>
      <group>L1_Format</group>
      <groupName>格式问题</groupName>
      <ability>L2_HalfPunc</ability>
      <abilityName>全半角检查</abilityName>
      <candidateList>
        <item>）</item>
      </candidateList>
      <explain>文本全半角错误。</explain>
      <paraID>67E9B1DB</paraID>
      <start>1161</start>
      <end>1162</end>
      <status>unmodified</status>
      <modifiedWord/>
      <trackRevisions>false</trackRevisions>
    </reviewItem>
    <reviewItem>
      <errorID>ae338c56-a566-4316-bcec-33f4aad16449</errorID>
      <errorWord>(</errorWord>
      <group>L1_Format</group>
      <groupName>格式问题</groupName>
      <ability>L2_HalfPunc</ability>
      <abilityName>全半角检查</abilityName>
      <candidateList>
        <item>（</item>
      </candidateList>
      <explain>文本全半角错误。</explain>
      <paraID>67E9B1DB</paraID>
      <start>1173</start>
      <end>1174</end>
      <status>unmodified</status>
      <modifiedWord/>
      <trackRevisions>false</trackRevisions>
    </reviewItem>
    <reviewItem>
      <errorID>9be55d37-5985-4bf4-a8a7-77a1bc661e63</errorID>
      <errorWord>)</errorWord>
      <group>L1_Format</group>
      <groupName>格式问题</groupName>
      <ability>L2_HalfPunc</ability>
      <abilityName>全半角检查</abilityName>
      <candidateList>
        <item>）</item>
      </candidateList>
      <explain>文本全半角错误。</explain>
      <paraID>67E9B1DB</paraID>
      <start>1176</start>
      <end>1177</end>
      <status>unmodified</status>
      <modifiedWord/>
      <trackRevisions>false</trackRevisions>
    </reviewItem>
    <reviewItem>
      <errorID>6e4b06d3-c55b-4959-9a09-f789298b4e3c</errorID>
      <errorWord>(</errorWord>
      <group>L1_Format</group>
      <groupName>格式问题</groupName>
      <ability>L2_HalfPunc</ability>
      <abilityName>全半角检查</abilityName>
      <candidateList>
        <item>（</item>
      </candidateList>
      <explain>文本全半角错误。</explain>
      <paraID>67E9B1DB</paraID>
      <start>1195</start>
      <end>1196</end>
      <status>unmodified</status>
      <modifiedWord/>
      <trackRevisions>false</trackRevisions>
    </reviewItem>
    <reviewItem>
      <errorID>3beea8e6-ff62-46a5-919a-0455ba818cd5</errorID>
      <errorWord>)</errorWord>
      <group>L1_Format</group>
      <groupName>格式问题</groupName>
      <ability>L2_HalfPunc</ability>
      <abilityName>全半角检查</abilityName>
      <candidateList>
        <item>）</item>
      </candidateList>
      <explain>文本全半角错误。</explain>
      <paraID>67E9B1DB</paraID>
      <start>1204</start>
      <end>1205</end>
      <status>unmodified</status>
      <modifiedWord/>
      <trackRevisions>false</trackRevisions>
    </reviewItem>
    <reviewItem>
      <errorID>5fd1f187-d7d4-4bc3-b4be-ae1790b0c1f9</errorID>
      <errorWord>(</errorWord>
      <group>L1_Format</group>
      <groupName>格式问题</groupName>
      <ability>L2_HalfPunc</ability>
      <abilityName>全半角检查</abilityName>
      <candidateList>
        <item>（</item>
      </candidateList>
      <explain>文本全半角错误。</explain>
      <paraID>67E9B1DB</paraID>
      <start>1226</start>
      <end>1227</end>
      <status>unmodified</status>
      <modifiedWord/>
      <trackRevisions>false</trackRevisions>
    </reviewItem>
    <reviewItem>
      <errorID>0b9ff2f3-5eb4-42c7-9440-bcb180336ce2</errorID>
      <errorWord>)</errorWord>
      <group>L1_Format</group>
      <groupName>格式问题</groupName>
      <ability>L2_HalfPunc</ability>
      <abilityName>全半角检查</abilityName>
      <candidateList>
        <item>）</item>
      </candidateList>
      <explain>文本全半角错误。</explain>
      <paraID>67E9B1DB</paraID>
      <start>1231</start>
      <end>1232</end>
      <status>unmodified</status>
      <modifiedWord/>
      <trackRevisions>false</trackRevisions>
    </reviewItem>
    <reviewItem>
      <errorID>31fd524e-c8a8-4ddb-8b1d-0fa05a817926</errorID>
      <errorWord>(</errorWord>
      <group>L1_Format</group>
      <groupName>格式问题</groupName>
      <ability>L2_HalfPunc</ability>
      <abilityName>全半角检查</abilityName>
      <candidateList>
        <item>（</item>
      </candidateList>
      <explain>文本全半角错误。</explain>
      <paraID>67E9B1DB</paraID>
      <start>1263</start>
      <end>1264</end>
      <status>unmodified</status>
      <modifiedWord/>
      <trackRevisions>false</trackRevisions>
    </reviewItem>
    <reviewItem>
      <errorID>6cbf5c52-237d-4156-aac1-d260fc758093</errorID>
      <errorWord>)</errorWord>
      <group>L1_Format</group>
      <groupName>格式问题</groupName>
      <ability>L2_HalfPunc</ability>
      <abilityName>全半角检查</abilityName>
      <candidateList>
        <item>）</item>
      </candidateList>
      <explain>文本全半角错误。</explain>
      <paraID>67E9B1DB</paraID>
      <start>1266</start>
      <end>1267</end>
      <status>unmodified</status>
      <modifiedWord/>
      <trackRevisions>false</trackRevisions>
    </reviewItem>
    <reviewItem>
      <errorID>4d9b3722-4965-4aa9-8004-1591426c4539</errorID>
      <errorWord>,</errorWord>
      <group>L1_Format</group>
      <groupName>格式问题</groupName>
      <ability>L2_HalfPunc</ability>
      <abilityName>全半角检查</abilityName>
      <candidateList>
        <item>，</item>
      </candidateList>
      <explain>文本全半角错误。</explain>
      <paraID>7E16CF6E</paraID>
      <start>237</start>
      <end>238</end>
      <status>unmodified</status>
      <modifiedWord/>
      <trackRevisions>false</trackRevisions>
    </reviewItem>
    <reviewItem>
      <errorID>10a70ef6-8875-4cf5-bf7e-1cdcad89bc0b</errorID>
      <errorWord>:</errorWord>
      <group>L1_Format</group>
      <groupName>格式问题</groupName>
      <ability>L2_HalfPunc</ability>
      <abilityName>全半角检查</abilityName>
      <candidateList>
        <item>：</item>
      </candidateList>
      <explain>文本全半角错误。</explain>
      <paraID>23662829</paraID>
      <start>2</start>
      <end>3</end>
      <status>unmodified</status>
      <modifiedWord/>
      <trackRevisions>false</trackRevisions>
    </reviewItem>
    <reviewItem>
      <errorID>5af0bd6d-638b-455b-8356-46b392fd039e</errorID>
      <errorWord>:</errorWord>
      <group>L1_Format</group>
      <groupName>格式问题</groupName>
      <ability>L2_HalfPunc</ability>
      <abilityName>全半角检查</abilityName>
      <candidateList>
        <item>：</item>
      </candidateList>
      <explain>文本全半角错误。</explain>
      <paraID>23662829</paraID>
      <start>23</start>
      <end>24</end>
      <status>unmodified</status>
      <modifiedWord/>
      <trackRevisions>false</trackRevisions>
    </reviewItem>
    <reviewItem>
      <errorID>cf40709a-54e9-4830-b4d1-3493dcc2ce8c</errorID>
      <errorWord>(</errorWord>
      <group>L1_Format</group>
      <groupName>格式问题</groupName>
      <ability>L2_HalfPunc</ability>
      <abilityName>全半角检查</abilityName>
      <candidateList>
        <item>（</item>
      </candidateList>
      <explain>文本全半角错误。</explain>
      <paraID>38820CF9</paraID>
      <start>10</start>
      <end>11</end>
      <status>unmodified</status>
      <modifiedWord/>
      <trackRevisions>false</trackRevisions>
    </reviewItem>
    <reviewItem>
      <errorID>eaf4b944-c329-449b-9c5d-713000ea7065</errorID>
      <errorWord>)</errorWord>
      <group>L1_Format</group>
      <groupName>格式问题</groupName>
      <ability>L2_HalfPunc</ability>
      <abilityName>全半角检查</abilityName>
      <candidateList>
        <item>）</item>
      </candidateList>
      <explain>文本全半角错误。</explain>
      <paraID>38820CF9</paraID>
      <start>21</start>
      <end>22</end>
      <status>unmodified</status>
      <modifiedWord/>
      <trackRevisions>false</trackRevisions>
    </reviewItem>
    <reviewItem>
      <errorID>e94734b2-0370-4069-bac7-836fba0d539e</errorID>
      <errorWord>,</errorWord>
      <group>L1_Format</group>
      <groupName>格式问题</groupName>
      <ability>L2_HalfPunc</ability>
      <abilityName>全半角检查</abilityName>
      <candidateList>
        <item>，</item>
      </candidateList>
      <explain>文本全半角错误。</explain>
      <paraID>4C76550D</paraID>
      <start>278</start>
      <end>279</end>
      <status>unmodified</status>
      <modifiedWord/>
      <trackRevisions>false</trackRevisions>
    </reviewItem>
    <reviewItem>
      <errorID>b9998e34-809b-43e6-98ee-992a27eea202</errorID>
      <errorWord>》</errorWord>
      <group>L1_Word</group>
      <groupName>字词问题</groupName>
      <ability>L2_Typo</ability>
      <abilityName>字词错误</abilityName>
      <candidateList>
        <item>》等</item>
      </candidateList>
      <explain/>
      <paraID>53F74655</paraID>
      <start>418</start>
      <end>419</end>
      <status>unmodified</status>
      <modifiedWord/>
      <trackRevisions>false</trackRevisions>
    </reviewItem>
    <reviewItem>
      <errorID>ad98c324-fa2b-4f90-b529-4b5dde8cdfcd</errorID>
      <errorWord>3.0～13.0%</errorWord>
      <group>L1_Knowledge</group>
      <groupName>知识性问题</groupName>
      <ability>L2_Knowledge</ability>
      <abilityName>其他知识</abilityName>
      <candidateList>
        <item>3.0%～13.0%</item>
      </candidateList>
      <explain>1. “3.0～13.0%”中的单位“%”仅出现在后一个数字上，容易引起歧义；根据《现代汉语标点符号数字用法规范手册》，数字表示范围两边需要使用统一的格式。2. 根据标点国标 4.13 中的规则，数字、时间或地域连接符应使用（视觉上更长的）“—”或“～”。</explain>
      <paraID>53F74655</paraID>
      <start>497</start>
      <end>506</end>
      <status>unmodified</status>
      <modifiedWord/>
      <trackRevisions>false</trackRevisions>
    </reviewItem>
    <reviewItem>
      <errorID>bfb2b705-df82-4478-bf90-5ec90a91f0d0</errorID>
      <errorWord>,</errorWord>
      <group>L1_Format</group>
      <groupName>格式问题</groupName>
      <ability>L2_HalfPunc</ability>
      <abilityName>全半角检查</abilityName>
      <candidateList>
        <item>，</item>
      </candidateList>
      <explain>文本全半角错误。</explain>
      <paraID>53F74655</paraID>
      <start>535</start>
      <end>536</end>
      <status>unmodified</status>
      <modifiedWord/>
      <trackRevisions>false</trackRevisions>
    </reviewItem>
    <reviewItem>
      <errorID>c85012fa-1bab-485a-99b1-09250b3048cf</errorID>
      <errorWord>,</errorWord>
      <group>L1_Format</group>
      <groupName>格式问题</groupName>
      <ability>L2_HalfPunc</ability>
      <abilityName>全半角检查</abilityName>
      <candidateList>
        <item>，</item>
      </candidateList>
      <explain>文本全半角错误。</explain>
      <paraID>53F74655</paraID>
      <start>543</start>
      <end>544</end>
      <status>unmodified</status>
      <modifiedWord/>
      <trackRevisions>false</trackRevisions>
    </reviewItem>
    <reviewItem>
      <errorID>3466b036-9e73-447f-b7c2-e6b1202df028</errorID>
      <errorWord>,</errorWord>
      <group>L1_Format</group>
      <groupName>格式问题</groupName>
      <ability>L2_HalfPunc</ability>
      <abilityName>全半角检查</abilityName>
      <candidateList>
        <item>，</item>
      </candidateList>
      <explain>文本全半角错误。</explain>
      <paraID>53F74655</paraID>
      <start>551</start>
      <end>552</end>
      <status>unmodified</status>
      <modifiedWord/>
      <trackRevisions>false</trackRevisions>
    </reviewItem>
    <reviewItem>
      <errorID>ee9042c3-3725-4cc9-aaa3-6edb4212cc5d</errorID>
      <errorWord>,</errorWord>
      <group>L1_Format</group>
      <groupName>格式问题</groupName>
      <ability>L2_HalfPunc</ability>
      <abilityName>全半角检查</abilityName>
      <candidateList>
        <item>，</item>
      </candidateList>
      <explain>文本全半角错误。</explain>
      <paraID>53F74655</paraID>
      <start>565</start>
      <end>566</end>
      <status>unmodified</status>
      <modifiedWord/>
      <trackRevisions>false</trackRevisions>
    </reviewItem>
    <reviewItem>
      <errorID>5e2d6bc7-0e13-442e-a6e1-d82e54955d88</errorID>
      <errorWord>(</errorWord>
      <group>L1_Format</group>
      <groupName>格式问题</groupName>
      <ability>L2_HalfPunc</ability>
      <abilityName>全半角检查</abilityName>
      <candidateList>
        <item>（</item>
      </candidateList>
      <explain>文本全半角错误。</explain>
      <paraID>53F74655</paraID>
      <start>694</start>
      <end>695</end>
      <status>unmodified</status>
      <modifiedWord/>
      <trackRevisions>false</trackRevisions>
    </reviewItem>
    <reviewItem>
      <errorID>c4eb15ab-94bc-4c78-8b68-6a313ecd0591</errorID>
      <errorWord>)</errorWord>
      <group>L1_Format</group>
      <groupName>格式问题</groupName>
      <ability>L2_HalfPunc</ability>
      <abilityName>全半角检查</abilityName>
      <candidateList>
        <item>）</item>
      </candidateList>
      <explain>文本全半角错误。</explain>
      <paraID>53F74655</paraID>
      <start>699</start>
      <end>700</end>
      <status>unmodified</status>
      <modifiedWord/>
      <trackRevisions>false</trackRevisions>
    </reviewItem>
    <reviewItem>
      <errorID>102c115e-a0b4-422c-be78-1693b8d3408f</errorID>
      <errorWord>胶粘剂</errorWord>
      <group>L1_Word</group>
      <groupName>字词问题</groupName>
      <ability>L2_Typo</ability>
      <abilityName>字词错误</abilityName>
      <candidateList>
        <item>胶黏剂</item>
      </candidateList>
      <explain/>
      <paraID>53F74655</paraID>
      <start>1160</start>
      <end>1163</end>
      <status>unmodified</status>
      <modifiedWord/>
      <trackRevisions>false</trackRevisions>
    </reviewItem>
    <reviewItem>
      <errorID>1867591c-f734-425f-866b-686d502cc9ac</errorID>
      <errorWord>(</errorWord>
      <group>L1_Format</group>
      <groupName>格式问题</groupName>
      <ability>L2_HalfPunc</ability>
      <abilityName>全半角检查</abilityName>
      <candidateList>
        <item>（</item>
      </candidateList>
      <explain>文本全半角错误。</explain>
      <paraID>53F74655</paraID>
      <start>1316</start>
      <end>1317</end>
      <status>unmodified</status>
      <modifiedWord/>
      <trackRevisions>false</trackRevisions>
    </reviewItem>
    <reviewItem>
      <errorID>5f574af0-98fe-4877-9f06-fd2321556ef7</errorID>
      <errorWord>)</errorWord>
      <group>L1_Format</group>
      <groupName>格式问题</groupName>
      <ability>L2_HalfPunc</ability>
      <abilityName>全半角检查</abilityName>
      <candidateList>
        <item>）</item>
      </candidateList>
      <explain>文本全半角错误。</explain>
      <paraID>53F74655</paraID>
      <start>1320</start>
      <end>1321</end>
      <status>unmodified</status>
      <modifiedWord/>
      <trackRevisions>false</trackRevisions>
    </reviewItem>
    <reviewItem>
      <errorID>9a894598-c9ba-4229-a530-18bbc34eebae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53F74655</paraID>
      <start>1396</start>
      <end>1397</end>
      <status>unmodified</status>
      <modifiedWord/>
      <trackRevisions>false</trackRevisions>
    </reviewItem>
    <reviewItem>
      <errorID>e25d16b7-89d7-4fd2-9184-3f02e7c65957</errorID>
      <errorWord>(</errorWord>
      <group>L1_Format</group>
      <groupName>格式问题</groupName>
      <ability>L2_HalfPunc</ability>
      <abilityName>全半角检查</abilityName>
      <candidateList>
        <item>（</item>
      </candidateList>
      <explain>文本全半角错误。</explain>
      <paraID>53F74655</paraID>
      <start>1551</start>
      <end>1552</end>
      <status>unmodified</status>
      <modifiedWord/>
      <trackRevisions>false</trackRevisions>
    </reviewItem>
    <reviewItem>
      <errorID>1e6649af-8ce7-4174-a00a-1f2afc936134</errorID>
      <errorWord>)</errorWord>
      <group>L1_Format</group>
      <groupName>格式问题</groupName>
      <ability>L2_HalfPunc</ability>
      <abilityName>全半角检查</abilityName>
      <candidateList>
        <item>）</item>
      </candidateList>
      <explain>文本全半角错误。</explain>
      <paraID>53F74655</paraID>
      <start>1557</start>
      <end>1558</end>
      <status>unmodified</status>
      <modifiedWord/>
      <trackRevisions>false</trackRevisions>
    </reviewItem>
    <reviewItem>
      <errorID>9811bc9e-a621-4f91-a72f-2b60bbbd9312</errorID>
      <errorWord>(</errorWord>
      <group>L1_Format</group>
      <groupName>格式问题</groupName>
      <ability>L2_HalfPunc</ability>
      <abilityName>全半角检查</abilityName>
      <candidateList>
        <item>（</item>
      </candidateList>
      <explain>文本全半角错误。</explain>
      <paraID>53F74655</paraID>
      <start>1715</start>
      <end>1716</end>
      <status>unmodified</status>
      <modifiedWord/>
      <trackRevisions>false</trackRevisions>
    </reviewItem>
    <reviewItem>
      <errorID>da3e0291-0b52-4290-9499-dcc99ca24ce6</errorID>
      <errorWord>)</errorWord>
      <group>L1_Format</group>
      <groupName>格式问题</groupName>
      <ability>L2_HalfPunc</ability>
      <abilityName>全半角检查</abilityName>
      <candidateList>
        <item>）</item>
      </candidateList>
      <explain>文本全半角错误。</explain>
      <paraID>53F74655</paraID>
      <start>1717</start>
      <end>1718</end>
      <status>unmodified</status>
      <modifiedWord/>
      <trackRevisions>false</trackRevisions>
    </reviewItem>
    <reviewItem>
      <errorID>ab782d65-bb5a-4082-ba86-ae779480ec8f</errorID>
      <errorWord>:</errorWord>
      <group>L1_Format</group>
      <groupName>格式问题</groupName>
      <ability>L2_HalfPunc</ability>
      <abilityName>全半角检查</abilityName>
      <candidateList>
        <item>：</item>
      </candidateList>
      <explain>文本全半角错误。</explain>
      <paraID>53F74655</paraID>
      <start>1727</start>
      <end>1728</end>
      <status>unmodified</status>
      <modifiedWord/>
      <trackRevisions>false</trackRevisions>
    </reviewItem>
    <reviewItem>
      <errorID>b4640953-c8e0-4de3-8042-6cf732419476</errorID>
      <errorWord>(</errorWord>
      <group>L1_Format</group>
      <groupName>格式问题</groupName>
      <ability>L2_HalfPunc</ability>
      <abilityName>全半角检查</abilityName>
      <candidateList>
        <item>（</item>
      </candidateList>
      <explain>文本全半角错误。</explain>
      <paraID>53F74655</paraID>
      <start>1736</start>
      <end>1737</end>
      <status>unmodified</status>
      <modifiedWord/>
      <trackRevisions>false</trackRevisions>
    </reviewItem>
    <reviewItem>
      <errorID>08105969-04b1-44a8-84ab-f8dda02dc64e</errorID>
      <errorWord>)</errorWord>
      <group>L1_Format</group>
      <groupName>格式问题</groupName>
      <ability>L2_HalfPunc</ability>
      <abilityName>全半角检查</abilityName>
      <candidateList>
        <item>）</item>
      </candidateList>
      <explain>文本全半角错误。</explain>
      <paraID>53F74655</paraID>
      <start>1738</start>
      <end>1739</end>
      <status>unmodified</status>
      <modifiedWord/>
      <trackRevisions>false</trackRevisions>
    </reviewItem>
    <reviewItem>
      <errorID>08b8bc22-87e4-4b1f-ac0e-7d4a35bf5692</errorID>
      <errorWord>:</errorWord>
      <group>L1_Format</group>
      <groupName>格式问题</groupName>
      <ability>L2_HalfPunc</ability>
      <abilityName>全半角检查</abilityName>
      <candidateList>
        <item>：</item>
      </candidateList>
      <explain>文本全半角错误。</explain>
      <paraID>53F74655</paraID>
      <start>1748</start>
      <end>1749</end>
      <status>unmodified</status>
      <modifiedWord/>
      <trackRevisions>false</trackRevisions>
    </reviewItem>
    <reviewItem>
      <errorID>db72b524-3314-4a94-a310-fb15fff02d4f</errorID>
      <errorWord>:</errorWord>
      <group>L1_Format</group>
      <groupName>格式问题</groupName>
      <ability>L2_HalfPunc</ability>
      <abilityName>全半角检查</abilityName>
      <candidateList>
        <item>：</item>
      </candidateList>
      <explain>文本全半角错误。</explain>
      <paraID>53F74655</paraID>
      <start>1768</start>
      <end>1769</end>
      <status>unmodified</status>
      <modifiedWord/>
      <trackRevisions>false</trackRevisions>
    </reviewItem>
    <reviewItem>
      <errorID>1f256fb8-58c4-41bd-b39a-9129b421c86e</errorID>
      <errorWord>:</errorWord>
      <group>L1_Format</group>
      <groupName>格式问题</groupName>
      <ability>L2_HalfPunc</ability>
      <abilityName>全半角检查</abilityName>
      <candidateList>
        <item>：</item>
      </candidateList>
      <explain>文本全半角错误。</explain>
      <paraID>53F74655</paraID>
      <start>1777</start>
      <end>1778</end>
      <status>unmodified</status>
      <modifiedWord/>
      <trackRevisions>false</trackRevisions>
    </reviewItem>
    <reviewItem>
      <errorID>635591ec-4ed2-483c-a200-da461d478fe9</errorID>
      <errorWord>-</errorWord>
      <group>L1_Format</group>
      <groupName>格式问题</groupName>
      <ability>L2_HalfPunc</ability>
      <abilityName>全半角检查</abilityName>
      <candidateList>
        <item>－</item>
      </candidateList>
      <explain>文本全半角错误。</explain>
      <paraID>53F74655</paraID>
      <start>1785</start>
      <end>1786</end>
      <status>unmodified</status>
      <modifiedWord/>
      <trackRevisions>false</trackRevisions>
    </reviewItem>
    <reviewItem>
      <errorID>b82f7092-5818-4595-974e-0d9c0aaeaf2a</errorID>
      <errorWord>(</errorWord>
      <group>L1_Format</group>
      <groupName>格式问题</groupName>
      <ability>L2_HalfPunc</ability>
      <abilityName>全半角检查</abilityName>
      <candidateList>
        <item>（</item>
      </candidateList>
      <explain>文本全半角错误。</explain>
      <paraID>53F74655</paraID>
      <start>1893</start>
      <end>1894</end>
      <status>unmodified</status>
      <modifiedWord/>
      <trackRevisions>false</trackRevisions>
    </reviewItem>
    <reviewItem>
      <errorID>6f23f7cb-20e9-4174-892d-7830ef79fded</errorID>
      <errorWord>)</errorWord>
      <group>L1_Format</group>
      <groupName>格式问题</groupName>
      <ability>L2_HalfPunc</ability>
      <abilityName>全半角检查</abilityName>
      <candidateList>
        <item>）</item>
      </candidateList>
      <explain>文本全半角错误。</explain>
      <paraID>53F74655</paraID>
      <start>1897</start>
      <end>1898</end>
      <status>unmodified</status>
      <modifiedWord/>
      <trackRevisions>false</trackRevisions>
    </reviewItem>
    <reviewItem>
      <errorID>6c3ab125-3b48-412f-8149-85793a6ccae4</errorID>
      <errorWord>样</errorWord>
      <group>L1_Word</group>
      <groupName>字词问题</groupName>
      <ability>L2_Typo</ability>
      <abilityName>字词错误</abilityName>
      <candidateList>
        <item>样检</item>
      </candidateList>
      <explain/>
      <paraID>53F74655</paraID>
      <start>2005</start>
      <end>2007</end>
      <status>modified</status>
      <modifiedWord>样检</modifiedWord>
      <trackRevisions>false</trackRevisions>
    </reviewItem>
    <reviewItem>
      <errorID>e823441f-f3c3-41a6-a389-964bbd24a05e</errorID>
      <errorWord>(</errorWord>
      <group>L1_Format</group>
      <groupName>格式问题</groupName>
      <ability>L2_HalfPunc</ability>
      <abilityName>全半角检查</abilityName>
      <candidateList>
        <item>（</item>
      </candidateList>
      <explain>文本全半角错误。</explain>
      <paraID>53F74655</paraID>
      <start>2023</start>
      <end>2024</end>
      <status>unmodified</status>
      <modifiedWord/>
      <trackRevisions>false</trackRevisions>
    </reviewItem>
    <reviewItem>
      <errorID>b268dbf7-851d-4ea7-bd05-f4cf43a05111</errorID>
      <errorWord>)</errorWord>
      <group>L1_Format</group>
      <groupName>格式问题</groupName>
      <ability>L2_HalfPunc</ability>
      <abilityName>全半角检查</abilityName>
      <candidateList>
        <item>）</item>
      </candidateList>
      <explain>文本全半角错误。</explain>
      <paraID>53F74655</paraID>
      <start>2028</start>
      <end>2029</end>
      <status>unmodified</status>
      <modifiedWord/>
      <trackRevisions>false</trackRevisions>
    </reviewItem>
    <reviewItem>
      <errorID>b312afaa-d592-4bde-9f61-be83598c6e0c</errorID>
      <errorWord>)</errorWord>
      <group>L1_Format</group>
      <groupName>格式问题</groupName>
      <ability>L2_HalfPunc</ability>
      <abilityName>全半角检查</abilityName>
      <candidateList>
        <item>）</item>
      </candidateList>
      <explain>文本全半角错误。</explain>
      <paraID>53F74655</paraID>
      <start>2031</start>
      <end>2032</end>
      <status>unmodified</status>
      <modifiedWord/>
      <trackRevisions>false</trackRevisions>
    </reviewItem>
    <reviewItem>
      <errorID>0a5464ee-07ee-47d7-93bc-f87a71d578d5</errorID>
      <errorWord>:</errorWord>
      <group>L1_Format</group>
      <groupName>格式问题</groupName>
      <ability>L2_HalfPunc</ability>
      <abilityName>全半角检查</abilityName>
      <candidateList>
        <item>：</item>
      </candidateList>
      <explain>文本全半角错误。</explain>
      <paraID>53F74655</paraID>
      <start>2045</start>
      <end>2046</end>
      <status>unmodified</status>
      <modifiedWord/>
      <trackRevisions>false</trackRevisions>
    </reviewItem>
    <reviewItem>
      <errorID>11b61394-6691-41fa-8d3d-da1eb7c3ed6f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53F74655</paraID>
      <start>2046</start>
      <end>2049</end>
      <status>unmodified</status>
      <modifiedWord/>
      <trackRevisions>false</trackRevisions>
    </reviewItem>
    <reviewItem>
      <errorID>0db3f8f8-f31e-454e-9dd7-11eddc84d4de</errorID>
      <errorWord>:</errorWord>
      <group>L1_Format</group>
      <groupName>格式问题</groupName>
      <ability>L2_HalfPunc</ability>
      <abilityName>全半角检查</abilityName>
      <candidateList>
        <item>：</item>
      </candidateList>
      <explain>文本全半角错误。</explain>
      <paraID>53F74655</paraID>
      <start>2068</start>
      <end>2069</end>
      <status>unmodified</status>
      <modifiedWord/>
      <trackRevisions>false</trackRevisions>
    </reviewItem>
    <reviewItem>
      <errorID>1ec0d0b2-91c9-488f-bd08-8b89f14c000e</errorID>
      <errorWord>)</errorWord>
      <group>L1_Format</group>
      <groupName>格式问题</groupName>
      <ability>L2_HalfPunc</ability>
      <abilityName>全半角检查</abilityName>
      <candidateList>
        <item>）</item>
      </candidateList>
      <explain>文本全半角错误。</explain>
      <paraID>53F74655</paraID>
      <start>2070</start>
      <end>2071</end>
      <status>unmodified</status>
      <modifiedWord/>
      <trackRevisions>false</trackRevisions>
    </reviewItem>
    <reviewItem>
      <errorID>c4c524ca-3b1e-4658-9c0d-e15809d8cfa5</errorID>
      <errorWord>;</errorWord>
      <group>L1_Format</group>
      <groupName>格式问题</groupName>
      <ability>L2_HalfPunc</ability>
      <abilityName>全半角检查</abilityName>
      <candidateList>
        <item>；</item>
      </candidateList>
      <explain>文本全半角错误。</explain>
      <paraID>53F74655</paraID>
      <start>2091</start>
      <end>2092</end>
      <status>unmodified</status>
      <modifiedWord/>
      <trackRevisions>false</trackRevisions>
    </reviewItem>
    <reviewItem>
      <errorID>e372a8e8-ee26-427e-bb2b-209cff865e65</errorID>
      <errorWord>)</errorWord>
      <group>L1_Format</group>
      <groupName>格式问题</groupName>
      <ability>L2_HalfPunc</ability>
      <abilityName>全半角检查</abilityName>
      <candidateList>
        <item>）</item>
      </candidateList>
      <explain>文本全半角错误。</explain>
      <paraID>53F74655</paraID>
      <start>2093</start>
      <end>2094</end>
      <status>unmodified</status>
      <modifiedWord/>
      <trackRevisions>false</trackRevisions>
    </reviewItem>
    <reviewItem>
      <errorID>26ba3af6-667e-44cb-8b7f-e11627078144</errorID>
      <errorWord>:</errorWord>
      <group>L1_Format</group>
      <groupName>格式问题</groupName>
      <ability>L2_HalfPunc</ability>
      <abilityName>全半角检查</abilityName>
      <candidateList>
        <item>：</item>
      </candidateList>
      <explain>文本全半角错误。</explain>
      <paraID>53F74655</paraID>
      <start>2103</start>
      <end>2104</end>
      <status>unmodified</status>
      <modifiedWord/>
      <trackRevisions>false</trackRevisions>
    </reviewItem>
    <reviewItem>
      <errorID>9012b580-a1f5-481e-9bfe-d90feac42e1f</errorID>
      <errorWord>)</errorWord>
      <group>L1_Format</group>
      <groupName>格式问题</groupName>
      <ability>L2_HalfPunc</ability>
      <abilityName>全半角检查</abilityName>
      <candidateList>
        <item>）</item>
      </candidateList>
      <explain>文本全半角错误。</explain>
      <paraID>53F74655</paraID>
      <start>2105</start>
      <end>2106</end>
      <status>unmodified</status>
      <modifiedWord/>
      <trackRevisions>false</trackRevisions>
    </reviewItem>
    <reviewItem>
      <errorID>f2665658-cd81-4d06-8428-7ba2fb864629</errorID>
      <errorWord>:</errorWord>
      <group>L1_Format</group>
      <groupName>格式问题</groupName>
      <ability>L2_HalfPunc</ability>
      <abilityName>全半角检查</abilityName>
      <candidateList>
        <item>：</item>
      </candidateList>
      <explain>文本全半角错误。</explain>
      <paraID>53F74655</paraID>
      <start>2118</start>
      <end>2119</end>
      <status>unmodified</status>
      <modifiedWord/>
      <trackRevisions>false</trackRevisions>
    </reviewItem>
    <reviewItem>
      <errorID>7f4f870b-f93c-4709-a870-eed3608402be</errorID>
      <errorWord>)</errorWord>
      <group>L1_Format</group>
      <groupName>格式问题</groupName>
      <ability>L2_HalfPunc</ability>
      <abilityName>全半角检查</abilityName>
      <candidateList>
        <item>）</item>
      </candidateList>
      <explain>文本全半角错误。</explain>
      <paraID>53F74655</paraID>
      <start>2120</start>
      <end>2121</end>
      <status>unmodified</status>
      <modifiedWord/>
      <trackRevisions>false</trackRevisions>
    </reviewItem>
    <reviewItem>
      <errorID>845eeb55-abb6-4c0d-b9ba-8338f6dd6fe1</errorID>
      <errorWord>(</errorWord>
      <group>L1_Format</group>
      <groupName>格式问题</groupName>
      <ability>L2_HalfPunc</ability>
      <abilityName>全半角检查</abilityName>
      <candidateList>
        <item>（</item>
      </candidateList>
      <explain>文本全半角错误。</explain>
      <paraID>53F74655</paraID>
      <start>2140</start>
      <end>2141</end>
      <status>unmodified</status>
      <modifiedWord/>
      <trackRevisions>false</trackRevisions>
    </reviewItem>
    <reviewItem>
      <errorID>7c5078ed-74c4-4717-b3a1-a3059575a223</errorID>
      <errorWord>)</errorWord>
      <group>L1_Format</group>
      <groupName>格式问题</groupName>
      <ability>L2_HalfPunc</ability>
      <abilityName>全半角检查</abilityName>
      <candidateList>
        <item>）</item>
      </candidateList>
      <explain>文本全半角错误。</explain>
      <paraID>53F74655</paraID>
      <start>2144</start>
      <end>2145</end>
      <status>unmodified</status>
      <modifiedWord/>
      <trackRevisions>false</trackRevisions>
    </reviewItem>
    <reviewItem>
      <errorID>4b24efc8-9a42-40ee-be3f-06c9cf95f5bb</errorID>
      <errorWord>(</errorWord>
      <group>L1_Format</group>
      <groupName>格式问题</groupName>
      <ability>L2_HalfPunc</ability>
      <abilityName>全半角检查</abilityName>
      <candidateList>
        <item>（</item>
      </candidateList>
      <explain>文本全半角错误。</explain>
      <paraID>53F74655</paraID>
      <start>2203</start>
      <end>2204</end>
      <status>unmodified</status>
      <modifiedWord/>
      <trackRevisions>false</trackRevisions>
    </reviewItem>
    <reviewItem>
      <errorID>a67e80ea-2537-4534-8e91-636d56db2868</errorID>
      <errorWord>)</errorWord>
      <group>L1_Format</group>
      <groupName>格式问题</groupName>
      <ability>L2_HalfPunc</ability>
      <abilityName>全半角检查</abilityName>
      <candidateList>
        <item>）</item>
      </candidateList>
      <explain>文本全半角错误。</explain>
      <paraID>53F74655</paraID>
      <start>2208</start>
      <end>2209</end>
      <status>unmodified</status>
      <modifiedWord/>
      <trackRevisions>false</trackRevisions>
    </reviewItem>
    <reviewItem>
      <errorID>6432d8e3-8356-4a27-a984-8165089c8018</errorID>
      <errorWord>)</errorWord>
      <group>L1_Format</group>
      <groupName>格式问题</groupName>
      <ability>L2_HalfPunc</ability>
      <abilityName>全半角检查</abilityName>
      <candidateList>
        <item>）</item>
      </candidateList>
      <explain>文本全半角错误。</explain>
      <paraID>53F74655</paraID>
      <start>2223</start>
      <end>2224</end>
      <status>unmodified</status>
      <modifiedWord/>
      <trackRevisions>false</trackRevisions>
    </reviewItem>
    <reviewItem>
      <errorID>761d7884-1cef-4571-ad34-1470f5fe1597</errorID>
      <errorWord>(</errorWord>
      <group>L1_Format</group>
      <groupName>格式问题</groupName>
      <ability>L2_HalfPunc</ability>
      <abilityName>全半角检查</abilityName>
      <candidateList>
        <item>（</item>
      </candidateList>
      <explain>文本全半角错误。</explain>
      <paraID>53F74655</paraID>
      <start>2232</start>
      <end>2233</end>
      <status>unmodified</status>
      <modifiedWord/>
      <trackRevisions>false</trackRevisions>
    </reviewItem>
    <reviewItem>
      <errorID>30d23195-d61d-4f8f-9fac-d6a02bb3c937</errorID>
      <errorWord>)</errorWord>
      <group>L1_Format</group>
      <groupName>格式问题</groupName>
      <ability>L2_HalfPunc</ability>
      <abilityName>全半角检查</abilityName>
      <candidateList>
        <item>）</item>
      </candidateList>
      <explain>文本全半角错误。</explain>
      <paraID>53F74655</paraID>
      <start>2240</start>
      <end>2241</end>
      <status>unmodified</status>
      <modifiedWord/>
      <trackRevisions>false</trackRevisions>
    </reviewItem>
    <reviewItem>
      <errorID>199bc56a-3bfd-473d-adc1-05efdfa5fe8e</errorID>
      <errorWord>(</errorWord>
      <group>L1_Format</group>
      <groupName>格式问题</groupName>
      <ability>L2_HalfPunc</ability>
      <abilityName>全半角检查</abilityName>
      <candidateList>
        <item>（</item>
      </candidateList>
      <explain>文本全半角错误。</explain>
      <paraID>53F74655</paraID>
      <start>2312</start>
      <end>2313</end>
      <status>unmodified</status>
      <modifiedWord/>
      <trackRevisions>false</trackRevisions>
    </reviewItem>
    <reviewItem>
      <errorID>25e6e823-0e99-48dc-8a38-a4a572439433</errorID>
      <errorWord>)</errorWord>
      <group>L1_Format</group>
      <groupName>格式问题</groupName>
      <ability>L2_HalfPunc</ability>
      <abilityName>全半角检查</abilityName>
      <candidateList>
        <item>）</item>
      </candidateList>
      <explain>文本全半角错误。</explain>
      <paraID>53F74655</paraID>
      <start>2314</start>
      <end>2315</end>
      <status>unmodified</status>
      <modifiedWord/>
      <trackRevisions>false</trackRevisions>
    </reviewItem>
    <reviewItem>
      <errorID>421dbf12-8b47-4046-9906-79392d9ef922</errorID>
      <errorWord>:</errorWord>
      <group>L1_Format</group>
      <groupName>格式问题</groupName>
      <ability>L2_HalfPunc</ability>
      <abilityName>全半角检查</abilityName>
      <candidateList>
        <item>：</item>
      </candidateList>
      <explain>文本全半角错误。</explain>
      <paraID>53F74655</paraID>
      <start>2324</start>
      <end>2325</end>
      <status>unmodified</status>
      <modifiedWord/>
      <trackRevisions>false</trackRevisions>
    </reviewItem>
    <reviewItem>
      <errorID>d59016e5-9d69-4d7f-ae3a-bac11b3f94ae</errorID>
      <errorWord>(</errorWord>
      <group>L1_Format</group>
      <groupName>格式问题</groupName>
      <ability>L2_HalfPunc</ability>
      <abilityName>全半角检查</abilityName>
      <candidateList>
        <item>（</item>
      </candidateList>
      <explain>文本全半角错误。</explain>
      <paraID>53F74655</paraID>
      <start>2332</start>
      <end>2333</end>
      <status>unmodified</status>
      <modifiedWord/>
      <trackRevisions>false</trackRevisions>
    </reviewItem>
    <reviewItem>
      <errorID>627e745e-44ae-488f-bd91-56b4341d07e6</errorID>
      <errorWord>)</errorWord>
      <group>L1_Format</group>
      <groupName>格式问题</groupName>
      <ability>L2_HalfPunc</ability>
      <abilityName>全半角检查</abilityName>
      <candidateList>
        <item>）</item>
      </candidateList>
      <explain>文本全半角错误。</explain>
      <paraID>53F74655</paraID>
      <start>2334</start>
      <end>2335</end>
      <status>unmodified</status>
      <modifiedWord/>
      <trackRevisions>false</trackRevisions>
    </reviewItem>
    <reviewItem>
      <errorID>8747c9ef-0e3c-4599-9824-c455a1217e2c</errorID>
      <errorWord>:</errorWord>
      <group>L1_Format</group>
      <groupName>格式问题</groupName>
      <ability>L2_HalfPunc</ability>
      <abilityName>全半角检查</abilityName>
      <candidateList>
        <item>：</item>
      </candidateList>
      <explain>文本全半角错误。</explain>
      <paraID>53F74655</paraID>
      <start>2344</start>
      <end>2345</end>
      <status>unmodified</status>
      <modifiedWord/>
      <trackRevisions>false</trackRevisions>
    </reviewItem>
    <reviewItem>
      <errorID>faaea8c1-29d7-405b-b6b3-654cee951efc</errorID>
      <errorWord>-</errorWord>
      <group>L1_Format</group>
      <groupName>格式问题</groupName>
      <ability>L2_HalfPunc</ability>
      <abilityName>全半角检查</abilityName>
      <candidateList>
        <item>－</item>
      </candidateList>
      <explain>文本全半角错误。</explain>
      <paraID>53F74655</paraID>
      <start>2381</start>
      <end>2382</end>
      <status>unmodified</status>
      <modifiedWord/>
      <trackRevisions>false</trackRevisions>
    </reviewItem>
    <reviewItem>
      <errorID>56551b9a-c249-4dfa-8d9d-b4aeabf68921</errorID>
      <errorWord>,</errorWord>
      <group>L1_Format</group>
      <groupName>格式问题</groupName>
      <ability>L2_HalfPunc</ability>
      <abilityName>全半角检查</abilityName>
      <candidateList>
        <item>，</item>
      </candidateList>
      <explain>文本全半角错误。</explain>
      <paraID>53F74655</paraID>
      <start>2392</start>
      <end>2393</end>
      <status>unmodified</status>
      <modifiedWord/>
      <trackRevisions>false</trackRevisions>
    </reviewItem>
    <reviewItem>
      <errorID>e06d58f1-8302-41f3-8554-500a20e6d287</errorID>
      <errorWord>(</errorWord>
      <group>L1_Format</group>
      <groupName>格式问题</groupName>
      <ability>L2_HalfPunc</ability>
      <abilityName>全半角检查</abilityName>
      <candidateList>
        <item>（</item>
      </candidateList>
      <explain>文本全半角错误。</explain>
      <paraID>53F74655</paraID>
      <start>2396</start>
      <end>2397</end>
      <status>unmodified</status>
      <modifiedWord/>
      <trackRevisions>false</trackRevisions>
    </reviewItem>
    <reviewItem>
      <errorID>9724426b-00a6-438b-83cd-f37b6d3f8d82</errorID>
      <errorWord>)</errorWord>
      <group>L1_Format</group>
      <groupName>格式问题</groupName>
      <ability>L2_HalfPunc</ability>
      <abilityName>全半角检查</abilityName>
      <candidateList>
        <item>）</item>
      </candidateList>
      <explain>文本全半角错误。</explain>
      <paraID>53F74655</paraID>
      <start>2401</start>
      <end>2402</end>
      <status>unmodified</status>
      <modifiedWord/>
      <trackRevisions>false</trackRevisions>
    </reviewItem>
    <reviewItem>
      <errorID>41555446-50d4-4fb8-b282-cf261560fc4c</errorID>
      <errorWord>(</errorWord>
      <group>L1_Format</group>
      <groupName>格式问题</groupName>
      <ability>L2_HalfPunc</ability>
      <abilityName>全半角检查</abilityName>
      <candidateList>
        <item>（</item>
      </candidateList>
      <explain>文本全半角错误。</explain>
      <paraID>53F74655</paraID>
      <start>2504</start>
      <end>2505</end>
      <status>unmodified</status>
      <modifiedWord/>
      <trackRevisions>false</trackRevisions>
    </reviewItem>
    <reviewItem>
      <errorID>4cfcdd49-538e-40d7-968b-691b16f9432e</errorID>
      <errorWord>)</errorWord>
      <group>L1_Format</group>
      <groupName>格式问题</groupName>
      <ability>L2_HalfPunc</ability>
      <abilityName>全半角检查</abilityName>
      <candidateList>
        <item>）</item>
      </candidateList>
      <explain>文本全半角错误。</explain>
      <paraID>53F74655</paraID>
      <start>2511</start>
      <end>2512</end>
      <status>unmodified</status>
      <modifiedWord/>
      <trackRevisions>false</trackRevisions>
    </reviewItem>
    <reviewItem>
      <errorID>33114c54-97f8-4009-b6a5-185ca13c01d0</errorID>
      <errorWord>(</errorWord>
      <group>L1_Format</group>
      <groupName>格式问题</groupName>
      <ability>L2_HalfPunc</ability>
      <abilityName>全半角检查</abilityName>
      <candidateList>
        <item>（</item>
      </candidateList>
      <explain>文本全半角错误。</explain>
      <paraID>53F74655</paraID>
      <start>2575</start>
      <end>2576</end>
      <status>unmodified</status>
      <modifiedWord/>
      <trackRevisions>false</trackRevisions>
    </reviewItem>
    <reviewItem>
      <errorID>16c3d443-bc9a-4d68-a68b-9da59dffa6fe</errorID>
      <errorWord>)</errorWord>
      <group>L1_Format</group>
      <groupName>格式问题</groupName>
      <ability>L2_HalfPunc</ability>
      <abilityName>全半角检查</abilityName>
      <candidateList>
        <item>）</item>
      </candidateList>
      <explain>文本全半角错误。</explain>
      <paraID>53F74655</paraID>
      <start>2589</start>
      <end>2590</end>
      <status>unmodified</status>
      <modifiedWord/>
      <trackRevisions>false</trackRevisions>
    </reviewItem>
    <reviewItem>
      <errorID>1ced9d79-bad9-4211-8ecc-03270dadb783</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65D52A62</paraID>
      <start>274</start>
      <end>276</end>
      <status>modified</status>
      <modifiedWord>海绵</modifiedWord>
      <trackRevisions>false</trackRevisions>
    </reviewItem>
    <reviewItem>
      <errorID>bcc37d48-ff39-4804-bfcd-fd82e4b7ef1b</errorID>
      <errorWord>;</errorWord>
      <group>L1_Format</group>
      <groupName>格式问题</groupName>
      <ability>L2_HalfPunc</ability>
      <abilityName>全半角检查</abilityName>
      <candidateList>
        <item>；</item>
      </candidateList>
      <explain>文本全半角错误。</explain>
      <paraID>65D52A62</paraID>
      <start>499</start>
      <end>500</end>
      <status>unmodified</status>
      <modifiedWord/>
      <trackRevisions>false</trackRevisions>
    </reviewItem>
    <reviewItem>
      <errorID>3ed0dd98-473b-4b2f-8f34-91b4148d1860</errorID>
      <errorWord>》</errorWord>
      <group>L1_Word</group>
      <groupName>字词问题</groupName>
      <ability>L2_Typo</ability>
      <abilityName>字词错误</abilityName>
      <candidateList>
        <item>》等</item>
      </candidateList>
      <explain/>
      <paraID>65D52A62</paraID>
      <start>865</start>
      <end>866</end>
      <status>unmodified</status>
      <modifiedWord/>
      <trackRevisions>false</trackRevisions>
    </reviewItem>
    <reviewItem>
      <errorID>84b6587b-7569-4b75-83de-ef88deb097a4</errorID>
      <errorWord>(</errorWord>
      <group>L1_Format</group>
      <groupName>格式问题</groupName>
      <ability>L2_HalfPunc</ability>
      <abilityName>全半角检查</abilityName>
      <candidateList>
        <item>（</item>
      </candidateList>
      <explain>文本全半角错误。</explain>
      <paraID>65D52A62</paraID>
      <start>963</start>
      <end>964</end>
      <status>unmodified</status>
      <modifiedWord/>
      <trackRevisions>false</trackRevisions>
    </reviewItem>
    <reviewItem>
      <errorID>60059f0d-fc22-44b3-bd15-d3f0eaa46fb9</errorID>
      <errorWord>)</errorWord>
      <group>L1_Format</group>
      <groupName>格式问题</groupName>
      <ability>L2_HalfPunc</ability>
      <abilityName>全半角检查</abilityName>
      <candidateList>
        <item>）</item>
      </candidateList>
      <explain>文本全半角错误。</explain>
      <paraID>65D52A62</paraID>
      <start>978</start>
      <end>979</end>
      <status>unmodified</status>
      <modifiedWord/>
      <trackRevisions>false</trackRevisions>
    </reviewItem>
    <reviewItem>
      <errorID>75b34935-d597-4bfb-a9de-6878152fbc2d</errorID>
      <errorWord>(</errorWord>
      <group>L1_Format</group>
      <groupName>格式问题</groupName>
      <ability>L2_HalfPunc</ability>
      <abilityName>全半角检查</abilityName>
      <candidateList>
        <item>（</item>
      </candidateList>
      <explain>文本全半角错误。</explain>
      <paraID>65D52A62</paraID>
      <start>1012</start>
      <end>1013</end>
      <status>unmodified</status>
      <modifiedWord/>
      <trackRevisions>false</trackRevisions>
    </reviewItem>
    <reviewItem>
      <errorID>304feb0b-15ec-41c5-bb87-c7c6f414a4b5</errorID>
      <errorWord>)</errorWord>
      <group>L1_Format</group>
      <groupName>格式问题</groupName>
      <ability>L2_HalfPunc</ability>
      <abilityName>全半角检查</abilityName>
      <candidateList>
        <item>）</item>
      </candidateList>
      <explain>文本全半角错误。</explain>
      <paraID>65D52A62</paraID>
      <start>1014</start>
      <end>1015</end>
      <status>unmodified</status>
      <modifiedWord/>
      <trackRevisions>false</trackRevisions>
    </reviewItem>
    <reviewItem>
      <errorID>8e6b1d05-c97c-4618-9ba7-996e10f93e03</errorID>
      <errorWord>:</errorWord>
      <group>L1_Format</group>
      <groupName>格式问题</groupName>
      <ability>L2_HalfPunc</ability>
      <abilityName>全半角检查</abilityName>
      <candidateList>
        <item>：</item>
      </candidateList>
      <explain>文本全半角错误。</explain>
      <paraID>65D52A62</paraID>
      <start>1024</start>
      <end>1025</end>
      <status>unmodified</status>
      <modifiedWord/>
      <trackRevisions>false</trackRevisions>
    </reviewItem>
    <reviewItem>
      <errorID>15bb01bf-a7f0-43f9-aab4-4a12d1719a90</errorID>
      <errorWord>;</errorWord>
      <group>L1_Format</group>
      <groupName>格式问题</groupName>
      <ability>L2_HalfPunc</ability>
      <abilityName>全半角检查</abilityName>
      <candidateList>
        <item>；</item>
      </candidateList>
      <explain>文本全半角错误。</explain>
      <paraID>65D52A62</paraID>
      <start>1028</start>
      <end>1029</end>
      <status>unmodified</status>
      <modifiedWord/>
      <trackRevisions>false</trackRevisions>
    </reviewItem>
    <reviewItem>
      <errorID>acf30679-ccb1-4a47-9f40-712b8e491c5d</errorID>
      <errorWord>(</errorWord>
      <group>L1_Format</group>
      <groupName>格式问题</groupName>
      <ability>L2_HalfPunc</ability>
      <abilityName>全半角检查</abilityName>
      <candidateList>
        <item>（</item>
      </candidateList>
      <explain>文本全半角错误。</explain>
      <paraID>65D52A62</paraID>
      <start>1034</start>
      <end>1035</end>
      <status>unmodified</status>
      <modifiedWord/>
      <trackRevisions>false</trackRevisions>
    </reviewItem>
    <reviewItem>
      <errorID>5e3a7b93-ea30-4668-ba12-bb439fd94f4c</errorID>
      <errorWord>)</errorWord>
      <group>L1_Format</group>
      <groupName>格式问题</groupName>
      <ability>L2_HalfPunc</ability>
      <abilityName>全半角检查</abilityName>
      <candidateList>
        <item>）</item>
      </candidateList>
      <explain>文本全半角错误。</explain>
      <paraID>65D52A62</paraID>
      <start>1036</start>
      <end>1037</end>
      <status>unmodified</status>
      <modifiedWord/>
      <trackRevisions>false</trackRevisions>
    </reviewItem>
    <reviewItem>
      <errorID>8681850c-ed98-4c99-a40e-eb5b22987d07</errorID>
      <errorWord>:</errorWord>
      <group>L1_Format</group>
      <groupName>格式问题</groupName>
      <ability>L2_HalfPunc</ability>
      <abilityName>全半角检查</abilityName>
      <candidateList>
        <item>：</item>
      </candidateList>
      <explain>文本全半角错误。</explain>
      <paraID>65D52A62</paraID>
      <start>1046</start>
      <end>1047</end>
      <status>unmodified</status>
      <modifiedWord/>
      <trackRevisions>false</trackRevisions>
    </reviewItem>
    <reviewItem>
      <errorID>0afcd219-1761-4643-984a-df2d7bbcea4b</errorID>
      <errorWord>:</errorWord>
      <group>L1_Format</group>
      <groupName>格式问题</groupName>
      <ability>L2_HalfPunc</ability>
      <abilityName>全半角检查</abilityName>
      <candidateList>
        <item>：</item>
      </candidateList>
      <explain>文本全半角错误。</explain>
      <paraID>65D52A62</paraID>
      <start>1308</start>
      <end>1309</end>
      <status>unmodified</status>
      <modifiedWord/>
      <trackRevisions>false</trackRevisions>
    </reviewItem>
    <reviewItem>
      <errorID>0f27da56-0467-4ab2-ba55-514f8e5f5400</errorID>
      <errorWord>(</errorWord>
      <group>L1_Format</group>
      <groupName>格式问题</groupName>
      <ability>L2_HalfPunc</ability>
      <abilityName>全半角检查</abilityName>
      <candidateList>
        <item>（</item>
      </candidateList>
      <explain>文本全半角错误。</explain>
      <paraID>65D52A62</paraID>
      <start>1394</start>
      <end>1395</end>
      <status>unmodified</status>
      <modifiedWord/>
      <trackRevisions>false</trackRevisions>
    </reviewItem>
    <reviewItem>
      <errorID>4f8ae5ef-8d83-416b-ae1c-4b07550986c3</errorID>
      <errorWord>)</errorWord>
      <group>L1_Format</group>
      <groupName>格式问题</groupName>
      <ability>L2_HalfPunc</ability>
      <abilityName>全半角检查</abilityName>
      <candidateList>
        <item>）</item>
      </candidateList>
      <explain>文本全半角错误。</explain>
      <paraID>65D52A62</paraID>
      <start>1401</start>
      <end>1402</end>
      <status>unmodified</status>
      <modifiedWord/>
      <trackRevisions>false</trackRevisions>
    </reviewItem>
    <reviewItem>
      <errorID>4f474ef0-a2ca-4ea8-8f6b-b71ee55c9f76</errorID>
      <errorWord>(</errorWord>
      <group>L1_Format</group>
      <groupName>格式问题</groupName>
      <ability>L2_HalfPunc</ability>
      <abilityName>全半角检查</abilityName>
      <candidateList>
        <item>（</item>
      </candidateList>
      <explain>文本全半角错误。</explain>
      <paraID>65D52A62</paraID>
      <start>1672</start>
      <end>1673</end>
      <status>unmodified</status>
      <modifiedWord/>
      <trackRevisions>false</trackRevisions>
    </reviewItem>
    <reviewItem>
      <errorID>a560517b-96ca-4a64-a865-e348278e49f7</errorID>
      <errorWord>:</errorWord>
      <group>L1_Format</group>
      <groupName>格式问题</groupName>
      <ability>L2_HalfPunc</ability>
      <abilityName>全半角检查</abilityName>
      <candidateList>
        <item>：</item>
      </candidateList>
      <explain>文本全半角错误。</explain>
      <paraID>65D52A62</paraID>
      <start>1686</start>
      <end>1687</end>
      <status>unmodified</status>
      <modifiedWord/>
      <trackRevisions>false</trackRevisions>
    </reviewItem>
    <reviewItem>
      <errorID>c9cc1bfb-06df-4693-8412-e792b6d8426b</errorID>
      <errorWord>)</errorWord>
      <group>L1_Format</group>
      <groupName>格式问题</groupName>
      <ability>L2_HalfPunc</ability>
      <abilityName>全半角检查</abilityName>
      <candidateList>
        <item>）</item>
      </candidateList>
      <explain>文本全半角错误。</explain>
      <paraID>65D52A62</paraID>
      <start>1694</start>
      <end>1695</end>
      <status>unmodified</status>
      <modifiedWord/>
      <trackRevisions>false</trackRevisions>
    </reviewItem>
    <reviewItem>
      <errorID>596b6263-c1c6-4aed-9004-c525570e9012</errorID>
      <errorWord>》</errorWord>
      <group>L1_Word</group>
      <groupName>字词问题</groupName>
      <ability>L2_Typo</ability>
      <abilityName>字词错误</abilityName>
      <candidateList>
        <item>》等</item>
      </candidateList>
      <explain/>
      <paraID>6EC97D18</paraID>
      <start>434</start>
      <end>435</end>
      <status>unmodified</status>
      <modifiedWord/>
      <trackRevisions>false</trackRevisions>
    </reviewItem>
    <reviewItem>
      <errorID>b6fb3e5b-61cc-4d8e-bf38-30c6212e25c0</errorID>
      <errorWord>3%-13%</errorWord>
      <group>L1_Knowledge</group>
      <groupName>知识性问题</groupName>
      <ability>L2_Knowledge</ability>
      <abilityName>其他知识</abilityName>
      <candidateList>
        <item>3%—13%</item>
      </candidateList>
      <explain>1. “3%-13%”中的单位“%”仅出现在后一个数字上，容易引起歧义；根据《现代汉语标点符号数字用法规范手册》，数字表示范围两边需要使用统一的格式。2. 根据标点国标 4.13 中的规则，数字、时间或地域连接符应使用（视觉上更长的）“—”或“～”。</explain>
      <paraID>6EC97D18</paraID>
      <start>443</start>
      <end>449</end>
      <status>unmodified</status>
      <modifiedWord/>
      <trackRevisions>false</trackRevisions>
    </reviewItem>
    <reviewItem>
      <errorID>a3e72c36-a063-47e0-9377-72cd14316dca</errorID>
      <errorWord>6%-14%</errorWord>
      <group>L1_Knowledge</group>
      <groupName>知识性问题</groupName>
      <ability>L2_Knowledge</ability>
      <abilityName>其他知识</abilityName>
      <candidateList>
        <item>6%—14%</item>
      </candidateList>
      <explain>1. “6%-14%”中的单位“%”仅出现在后一个数字上，容易引起歧义；根据《现代汉语标点符号数字用法规范手册》，数字表示范围两边需要使用统一的格式。2. 根据标点国标 4.13 中的规则，数字、时间或地域连接符应使用（视觉上更长的）“—”或“～”。</explain>
      <paraID>6EC97D18</paraID>
      <start>929</start>
      <end>935</end>
      <status>unmodified</status>
      <modifiedWord/>
      <trackRevisions>false</trackRevisions>
    </reviewItem>
    <reviewItem>
      <errorID>2234eaa7-3904-41e3-8063-6f3a5b9e5a99</errorID>
      <errorWord>(</errorWord>
      <group>L1_Format</group>
      <groupName>格式问题</groupName>
      <ability>L2_HalfPunc</ability>
      <abilityName>全半角检查</abilityName>
      <candidateList>
        <item>（</item>
      </candidateList>
      <explain>文本全半角错误。</explain>
      <paraID>6EC97D18</paraID>
      <start>1236</start>
      <end>1237</end>
      <status>unmodified</status>
      <modifiedWord/>
      <trackRevisions>false</trackRevisions>
    </reviewItem>
    <reviewItem>
      <errorID>fc91a344-129d-4d3e-b1fe-6a53c980d3d6</errorID>
      <errorWord>)</errorWord>
      <group>L1_Format</group>
      <groupName>格式问题</groupName>
      <ability>L2_HalfPunc</ability>
      <abilityName>全半角检查</abilityName>
      <candidateList>
        <item>）</item>
      </candidateList>
      <explain>文本全半角错误。</explain>
      <paraID>6EC97D18</paraID>
      <start>1239</start>
      <end>1240</end>
      <status>unmodified</status>
      <modifiedWord/>
      <trackRevisions>false</trackRevisions>
    </reviewItem>
    <reviewItem>
      <errorID>54689097-ddd6-4759-a117-0ad7f171dc8c</errorID>
      <errorWord>(</errorWord>
      <group>L1_Format</group>
      <groupName>格式问题</groupName>
      <ability>L2_HalfPunc</ability>
      <abilityName>全半角检查</abilityName>
      <candidateList>
        <item>（</item>
      </candidateList>
      <explain>文本全半角错误。</explain>
      <paraID>6EC97D18</paraID>
      <start>1242</start>
      <end>1243</end>
      <status>unmodified</status>
      <modifiedWord/>
      <trackRevisions>false</trackRevisions>
    </reviewItem>
    <reviewItem>
      <errorID>11190d72-18b9-47dc-90f4-c8de6a909a09</errorID>
      <errorWord>)</errorWord>
      <group>L1_Format</group>
      <groupName>格式问题</groupName>
      <ability>L2_HalfPunc</ability>
      <abilityName>全半角检查</abilityName>
      <candidateList>
        <item>）</item>
      </candidateList>
      <explain>文本全半角错误。</explain>
      <paraID>6EC97D18</paraID>
      <start>1254</start>
      <end>1255</end>
      <status>unmodified</status>
      <modifiedWord/>
      <trackRevisions>false</trackRevisions>
    </reviewItem>
    <reviewItem>
      <errorID>70c8e077-f207-4617-a941-af8ce0ba90e1</errorID>
      <errorWord>(</errorWord>
      <group>L1_Format</group>
      <groupName>格式问题</groupName>
      <ability>L2_HalfPunc</ability>
      <abilityName>全半角检查</abilityName>
      <candidateList>
        <item>（</item>
      </candidateList>
      <explain>文本全半角错误。</explain>
      <paraID>6EC97D18</paraID>
      <start>1272</start>
      <end>1273</end>
      <status>unmodified</status>
      <modifiedWord/>
      <trackRevisions>false</trackRevisions>
    </reviewItem>
    <reviewItem>
      <errorID>81d267be-9a96-4920-8b6a-36be276db20b</errorID>
      <errorWord>)</errorWord>
      <group>L1_Format</group>
      <groupName>格式问题</groupName>
      <ability>L2_HalfPunc</ability>
      <abilityName>全半角检查</abilityName>
      <candidateList>
        <item>）</item>
      </candidateList>
      <explain>文本全半角错误。</explain>
      <paraID>6EC97D18</paraID>
      <start>1284</start>
      <end>1285</end>
      <status>unmodified</status>
      <modifiedWord/>
      <trackRevisions>false</trackRevisions>
    </reviewItem>
    <reviewItem>
      <errorID>4c9e3204-0240-4675-a8dc-a313ea8ae025</errorID>
      <errorWord>(</errorWord>
      <group>L1_Format</group>
      <groupName>格式问题</groupName>
      <ability>L2_HalfPunc</ability>
      <abilityName>全半角检查</abilityName>
      <candidateList>
        <item>（</item>
      </candidateList>
      <explain>文本全半角错误。</explain>
      <paraID>6EC97D18</paraID>
      <start>1286</start>
      <end>1287</end>
      <status>unmodified</status>
      <modifiedWord/>
      <trackRevisions>false</trackRevisions>
    </reviewItem>
    <reviewItem>
      <errorID>f11823b6-8015-4a69-a21e-fb20673a2839</errorID>
      <errorWord>)</errorWord>
      <group>L1_Format</group>
      <groupName>格式问题</groupName>
      <ability>L2_HalfPunc</ability>
      <abilityName>全半角检查</abilityName>
      <candidateList>
        <item>）</item>
      </candidateList>
      <explain>文本全半角错误。</explain>
      <paraID>6EC97D18</paraID>
      <start>1289</start>
      <end>1290</end>
      <status>unmodified</status>
      <modifiedWord/>
      <trackRevisions>false</trackRevisions>
    </reviewItem>
    <reviewItem>
      <errorID>871638cf-c478-4d54-b009-48d553d2bacd</errorID>
      <errorWord>(</errorWord>
      <group>L1_Format</group>
      <groupName>格式问题</groupName>
      <ability>L2_HalfPunc</ability>
      <abilityName>全半角检查</abilityName>
      <candidateList>
        <item>（</item>
      </candidateList>
      <explain>文本全半角错误。</explain>
      <paraID>6EC97D18</paraID>
      <start>1302</start>
      <end>1303</end>
      <status>unmodified</status>
      <modifiedWord/>
      <trackRevisions>false</trackRevisions>
    </reviewItem>
    <reviewItem>
      <errorID>b285dbe6-1d23-4bb5-9376-800a7f28e299</errorID>
      <errorWord>)</errorWord>
      <group>L1_Format</group>
      <groupName>格式问题</groupName>
      <ability>L2_HalfPunc</ability>
      <abilityName>全半角检查</abilityName>
      <candidateList>
        <item>）</item>
      </candidateList>
      <explain>文本全半角错误。</explain>
      <paraID>6EC97D18</paraID>
      <start>1305</start>
      <end>1306</end>
      <status>unmodified</status>
      <modifiedWord/>
      <trackRevisions>false</trackRevisions>
    </reviewItem>
    <reviewItem>
      <errorID>8fe927d3-4fd6-4857-bdc6-2b408621c9e2</errorID>
      <errorWord>(</errorWord>
      <group>L1_Format</group>
      <groupName>格式问题</groupName>
      <ability>L2_HalfPunc</ability>
      <abilityName>全半角检查</abilityName>
      <candidateList>
        <item>（</item>
      </candidateList>
      <explain>文本全半角错误。</explain>
      <paraID>6EC97D18</paraID>
      <start>1318</start>
      <end>1319</end>
      <status>unmodified</status>
      <modifiedWord/>
      <trackRevisions>false</trackRevisions>
    </reviewItem>
    <reviewItem>
      <errorID>bbb812c4-0ba5-498a-8a20-9034c5d3547f</errorID>
      <errorWord>)</errorWord>
      <group>L1_Format</group>
      <groupName>格式问题</groupName>
      <ability>L2_HalfPunc</ability>
      <abilityName>全半角检查</abilityName>
      <candidateList>
        <item>）</item>
      </candidateList>
      <explain>文本全半角错误。</explain>
      <paraID>6EC97D18</paraID>
      <start>1321</start>
      <end>1322</end>
      <status>unmodified</status>
      <modifiedWord/>
      <trackRevisions>false</trackRevisions>
    </reviewItem>
    <reviewItem>
      <errorID>64c6be7a-b4fb-41af-b5d6-bceb6e63a5f3</errorID>
      <errorWord>（</errorWord>
      <group>L1_Punc</group>
      <groupName>标点问题</groupName>
      <ability>L2_Punc</ability>
      <abilityName>标点符号检查</abilityName>
      <candidateList>
        <item/>
      </candidateList>
      <explain>同一形式括号套用。</explain>
      <paraID>6EC97D18</paraID>
      <start>1363</start>
      <end>1364</end>
      <status>unmodified</status>
      <modifiedWord/>
      <trackRevisions>false</trackRevisions>
    </reviewItem>
    <reviewItem>
      <errorID>3b63faf5-1364-4668-bf35-83380f14d141</errorID>
      <errorWord>(</errorWord>
      <group>L1_Punc</group>
      <groupName>标点问题</groupName>
      <ability>L2_Punc</ability>
      <abilityName>标点符号检查</abilityName>
      <candidateList/>
      <explain>同一形式括号套用。</explain>
      <paraID>6EC97D18</paraID>
      <start>1374</start>
      <end>1375</end>
      <status>unmodified</status>
      <modifiedWord/>
      <trackRevisions>false</trackRevisions>
    </reviewItem>
    <reviewItem>
      <errorID>64854fd3-5ceb-4f32-8011-0088cafa82e6</errorID>
      <errorWord>)</errorWord>
      <group>L1_Punc</group>
      <groupName>标点问题</groupName>
      <ability>L2_Punc</ability>
      <abilityName>标点符号检查</abilityName>
      <candidateList/>
      <explain>同一形式括号套用。</explain>
      <paraID>6EC97D18</paraID>
      <start>1378</start>
      <end>1379</end>
      <status>unmodified</status>
      <modifiedWord/>
      <trackRevisions>false</trackRevisions>
    </reviewItem>
    <reviewItem>
      <errorID>36f3c5ab-f5c2-480b-a2d5-60ee82b793f4</errorID>
      <errorWord>）</errorWord>
      <group>L1_Punc</group>
      <groupName>标点问题</groupName>
      <ability>L2_Punc</ability>
      <abilityName>标点符号检查</abilityName>
      <candidateList/>
      <explain>同一形式括号套用。</explain>
      <paraID>6EC97D18</paraID>
      <start>1379</start>
      <end>1380</end>
      <status>unmodified</status>
      <modifiedWord/>
      <trackRevisions>false</trackRevisions>
    </reviewItem>
    <reviewItem>
      <errorID>c421097a-239f-45be-9fb3-eed819664521</errorID>
      <errorWord>胶粘剂</errorWord>
      <group>L1_Word</group>
      <groupName>字词问题</groupName>
      <ability>L2_Typo</ability>
      <abilityName>字词错误</abilityName>
      <candidateList>
        <item>胶黏剂</item>
      </candidateList>
      <explain/>
      <paraID>6EC97D18</paraID>
      <start>1516</start>
      <end>1519</end>
      <status>unmodified</status>
      <modifiedWord/>
      <trackRevisions>false</trackRevisions>
    </reviewItem>
    <reviewItem>
      <errorID>d1098d01-60b0-4541-a220-67ff7e7e1737</errorID>
      <errorWord>胶粘剂</errorWord>
      <group>L1_Word</group>
      <groupName>字词问题</groupName>
      <ability>L2_Typo</ability>
      <abilityName>字词错误</abilityName>
      <candidateList>
        <item>胶黏剂</item>
      </candidateList>
      <explain/>
      <paraID>6EC97D18</paraID>
      <start>1527</start>
      <end>1530</end>
      <status>unmodified</status>
      <modifiedWord/>
      <trackRevisions>false</trackRevisions>
    </reviewItem>
    <reviewItem>
      <errorID>07ffe1d6-7328-4ec5-8b8a-12b6cd9e44d7</errorID>
      <errorWord>胶粘剂</errorWord>
      <group>L1_Word</group>
      <groupName>字词问题</groupName>
      <ability>L2_Typo</ability>
      <abilityName>字词错误</abilityName>
      <candidateList>
        <item>胶黏剂</item>
      </candidateList>
      <explain/>
      <paraID>6EC97D18</paraID>
      <start>1534</start>
      <end>1537</end>
      <status>unmodified</status>
      <modifiedWord/>
      <trackRevisions>false</trackRevisions>
    </reviewItem>
    <reviewItem>
      <errorID>56ddd8b3-c1d9-46d6-b6e6-17264742f29d</errorID>
      <errorWord>胶粘</errorWord>
      <group>L1_Word</group>
      <groupName>字词问题</groupName>
      <ability>L2_Typo</ability>
      <abilityName>字词错误</abilityName>
      <candidateList>
        <item>胶黏</item>
      </candidateList>
      <explain/>
      <paraID>6EC97D18</paraID>
      <start>1561</start>
      <end>1563</end>
      <status>unmodified</status>
      <modifiedWord/>
      <trackRevisions>false</trackRevisions>
    </reviewItem>
    <reviewItem>
      <errorID>356e3c69-4785-44a0-a700-e7f6fc95bed6</errorID>
      <errorWord>胶粘</errorWord>
      <group>L1_Word</group>
      <groupName>字词问题</groupName>
      <ability>L2_Typo</ability>
      <abilityName>字词错误</abilityName>
      <candidateList>
        <item>胶黏</item>
      </candidateList>
      <explain/>
      <paraID>6EC97D18</paraID>
      <start>1595</start>
      <end>1597</end>
      <status>unmodified</status>
      <modifiedWord/>
      <trackRevisions>false</trackRevisions>
    </reviewItem>
    <reviewItem>
      <errorID>41c683fb-8b0d-4eb0-bfb0-df4ab998c6f4</errorID>
      <errorWord>胶粘</errorWord>
      <group>L1_Word</group>
      <groupName>字词问题</groupName>
      <ability>L2_Typo</ability>
      <abilityName>字词错误</abilityName>
      <candidateList>
        <item>胶黏</item>
      </candidateList>
      <explain/>
      <paraID>6EC97D18</paraID>
      <start>1609</start>
      <end>1611</end>
      <status>unmodified</status>
      <modifiedWord/>
      <trackRevisions>false</trackRevisions>
    </reviewItem>
    <reviewItem>
      <errorID>4ec1c66b-af4e-4efb-8506-ed8d88a39313</errorID>
      <errorWord>(</errorWord>
      <group>L1_Format</group>
      <groupName>格式问题</groupName>
      <ability>L2_HalfPunc</ability>
      <abilityName>全半角检查</abilityName>
      <candidateList>
        <item>（</item>
      </candidateList>
      <explain>文本全半角错误。</explain>
      <paraID>6EC97D18</paraID>
      <start>1891</start>
      <end>1892</end>
      <status>unmodified</status>
      <modifiedWord/>
      <trackRevisions>false</trackRevisions>
    </reviewItem>
    <reviewItem>
      <errorID>fdae29a8-12a9-48b6-97bc-0d379f1eb501</errorID>
      <errorWord>)</errorWord>
      <group>L1_Format</group>
      <groupName>格式问题</groupName>
      <ability>L2_HalfPunc</ability>
      <abilityName>全半角检查</abilityName>
      <candidateList>
        <item>）</item>
      </candidateList>
      <explain>文本全半角错误。</explain>
      <paraID>6EC97D18</paraID>
      <start>1895</start>
      <end>1896</end>
      <status>unmodified</status>
      <modifiedWord/>
      <trackRevisions>false</trackRevisions>
    </reviewItem>
    <reviewItem>
      <errorID>d94f42c9-1088-410e-bb7f-ed6a3a7f78d6</errorID>
      <errorWord>》</errorWord>
      <group>L1_Word</group>
      <groupName>字词问题</groupName>
      <ability>L2_Typo</ability>
      <abilityName>字词错误</abilityName>
      <candidateList>
        <item>》等</item>
      </candidateList>
      <explain/>
      <paraID>6EC97D18</paraID>
      <start>2011</start>
      <end>2012</end>
      <status>unmodified</status>
      <modifiedWord/>
      <trackRevisions>false</trackRevisions>
    </reviewItem>
    <reviewItem>
      <errorID>0024cd28-5550-4741-81ad-8bb78a827c40</errorID>
      <errorWord>(</errorWord>
      <group>L1_Format</group>
      <groupName>格式问题</groupName>
      <ability>L2_HalfPunc</ability>
      <abilityName>全半角检查</abilityName>
      <candidateList>
        <item>（</item>
      </candidateList>
      <explain>文本全半角错误。</explain>
      <paraID>6EC97D18</paraID>
      <start>2130</start>
      <end>2131</end>
      <status>unmodified</status>
      <modifiedWord/>
      <trackRevisions>false</trackRevisions>
    </reviewItem>
    <reviewItem>
      <errorID>f86d0efd-d1d1-438b-b239-9949ca790701</errorID>
      <errorWord>)</errorWord>
      <group>L1_Format</group>
      <groupName>格式问题</groupName>
      <ability>L2_HalfPunc</ability>
      <abilityName>全半角检查</abilityName>
      <candidateList>
        <item>）</item>
      </candidateList>
      <explain>文本全半角错误。</explain>
      <paraID>6EC97D18</paraID>
      <start>2136</start>
      <end>2137</end>
      <status>unmodified</status>
      <modifiedWord/>
      <trackRevisions>false</trackRevisions>
    </reviewItem>
    <reviewItem>
      <errorID>4bb1dc2d-0834-4edc-80cc-391462d9b61e</errorID>
      <errorWord>(</errorWord>
      <group>L1_Format</group>
      <groupName>格式问题</groupName>
      <ability>L2_HalfPunc</ability>
      <abilityName>全半角检查</abilityName>
      <candidateList>
        <item>（</item>
      </candidateList>
      <explain>文本全半角错误。</explain>
      <paraID>6EC97D18</paraID>
      <start>2294</start>
      <end>2295</end>
      <status>unmodified</status>
      <modifiedWord/>
      <trackRevisions>false</trackRevisions>
    </reviewItem>
    <reviewItem>
      <errorID>adcd0398-5c95-4a2b-aba4-8bcab81ff3fd</errorID>
      <errorWord>)</errorWord>
      <group>L1_Format</group>
      <groupName>格式问题</groupName>
      <ability>L2_HalfPunc</ability>
      <abilityName>全半角检查</abilityName>
      <candidateList>
        <item>）</item>
      </candidateList>
      <explain>文本全半角错误。</explain>
      <paraID>6EC97D18</paraID>
      <start>2296</start>
      <end>2297</end>
      <status>unmodified</status>
      <modifiedWord/>
      <trackRevisions>false</trackRevisions>
    </reviewItem>
    <reviewItem>
      <errorID>d69da168-7ae0-41c4-ac38-8338fdb3a4c7</errorID>
      <errorWord>:</errorWord>
      <group>L1_Format</group>
      <groupName>格式问题</groupName>
      <ability>L2_HalfPunc</ability>
      <abilityName>全半角检查</abilityName>
      <candidateList>
        <item>：</item>
      </candidateList>
      <explain>文本全半角错误。</explain>
      <paraID>6EC97D18</paraID>
      <start>2306</start>
      <end>2307</end>
      <status>unmodified</status>
      <modifiedWord/>
      <trackRevisions>false</trackRevisions>
    </reviewItem>
    <reviewItem>
      <errorID>14047da5-5415-43e3-bb59-c657704b258a</errorID>
      <errorWord>(</errorWord>
      <group>L1_Format</group>
      <groupName>格式问题</groupName>
      <ability>L2_HalfPunc</ability>
      <abilityName>全半角检查</abilityName>
      <candidateList>
        <item>（</item>
      </candidateList>
      <explain>文本全半角错误。</explain>
      <paraID>6EC97D18</paraID>
      <start>2315</start>
      <end>2316</end>
      <status>unmodified</status>
      <modifiedWord/>
      <trackRevisions>false</trackRevisions>
    </reviewItem>
    <reviewItem>
      <errorID>da6cfcc9-0d61-4bd7-907d-2c89d94c9a99</errorID>
      <errorWord>)</errorWord>
      <group>L1_Format</group>
      <groupName>格式问题</groupName>
      <ability>L2_HalfPunc</ability>
      <abilityName>全半角检查</abilityName>
      <candidateList>
        <item>）</item>
      </candidateList>
      <explain>文本全半角错误。</explain>
      <paraID>6EC97D18</paraID>
      <start>2317</start>
      <end>2318</end>
      <status>unmodified</status>
      <modifiedWord/>
      <trackRevisions>false</trackRevisions>
    </reviewItem>
    <reviewItem>
      <errorID>5cd7760c-cdf5-400a-a334-9ae00db21f76</errorID>
      <errorWord>:</errorWord>
      <group>L1_Format</group>
      <groupName>格式问题</groupName>
      <ability>L2_HalfPunc</ability>
      <abilityName>全半角检查</abilityName>
      <candidateList>
        <item>：</item>
      </candidateList>
      <explain>文本全半角错误。</explain>
      <paraID>6EC97D18</paraID>
      <start>2327</start>
      <end>2328</end>
      <status>unmodified</status>
      <modifiedWord/>
      <trackRevisions>false</trackRevisions>
    </reviewItem>
    <reviewItem>
      <errorID>2e34d24c-649f-49a2-b610-7888931271ff</errorID>
      <errorWord>:</errorWord>
      <group>L1_Format</group>
      <groupName>格式问题</groupName>
      <ability>L2_HalfPunc</ability>
      <abilityName>全半角检查</abilityName>
      <candidateList>
        <item>：</item>
      </candidateList>
      <explain>文本全半角错误。</explain>
      <paraID>6EC97D18</paraID>
      <start>2347</start>
      <end>2348</end>
      <status>unmodified</status>
      <modifiedWord/>
      <trackRevisions>false</trackRevisions>
    </reviewItem>
    <reviewItem>
      <errorID>c6107314-d5bd-4c38-b611-97451d646768</errorID>
      <errorWord>:</errorWord>
      <group>L1_Format</group>
      <groupName>格式问题</groupName>
      <ability>L2_HalfPunc</ability>
      <abilityName>全半角检查</abilityName>
      <candidateList>
        <item>：</item>
      </candidateList>
      <explain>文本全半角错误。</explain>
      <paraID>6EC97D18</paraID>
      <start>2356</start>
      <end>2357</end>
      <status>unmodified</status>
      <modifiedWord/>
      <trackRevisions>false</trackRevisions>
    </reviewItem>
    <reviewItem>
      <errorID>82e05d53-b232-4c58-864b-16b384801627</errorID>
      <errorWord>-</errorWord>
      <group>L1_Format</group>
      <groupName>格式问题</groupName>
      <ability>L2_HalfPunc</ability>
      <abilityName>全半角检查</abilityName>
      <candidateList>
        <item>－</item>
      </candidateList>
      <explain>文本全半角错误。</explain>
      <paraID>6EC97D18</paraID>
      <start>2364</start>
      <end>2365</end>
      <status>unmodified</status>
      <modifiedWord/>
      <trackRevisions>false</trackRevisions>
    </reviewItem>
    <reviewItem>
      <errorID>6c4dd0f7-6000-4fcd-9493-a041e6d36b7e</errorID>
      <errorWord>(</errorWord>
      <group>L1_Format</group>
      <groupName>格式问题</groupName>
      <ability>L2_HalfPunc</ability>
      <abilityName>全半角检查</abilityName>
      <candidateList>
        <item>（</item>
      </candidateList>
      <explain>文本全半角错误。</explain>
      <paraID>6EC97D18</paraID>
      <start>2472</start>
      <end>2473</end>
      <status>unmodified</status>
      <modifiedWord/>
      <trackRevisions>false</trackRevisions>
    </reviewItem>
    <reviewItem>
      <errorID>36f7c95c-9cfc-4ae7-8633-7dcb57cdef13</errorID>
      <errorWord>)</errorWord>
      <group>L1_Format</group>
      <groupName>格式问题</groupName>
      <ability>L2_HalfPunc</ability>
      <abilityName>全半角检查</abilityName>
      <candidateList>
        <item>）</item>
      </candidateList>
      <explain>文本全半角错误。</explain>
      <paraID>6EC97D18</paraID>
      <start>2476</start>
      <end>2477</end>
      <status>unmodified</status>
      <modifiedWord/>
      <trackRevisions>false</trackRevisions>
    </reviewItem>
    <reviewItem>
      <errorID>5d339c85-8315-44df-9b41-04fdc9b75245</errorID>
      <errorWord>样</errorWord>
      <group>L1_Word</group>
      <groupName>字词问题</groupName>
      <ability>L2_Typo</ability>
      <abilityName>字词错误</abilityName>
      <candidateList>
        <item>样检</item>
      </candidateList>
      <explain/>
      <paraID>6EC97D18</paraID>
      <start>2584</start>
      <end>2586</end>
      <status>modified</status>
      <modifiedWord>样检</modifiedWord>
      <trackRevisions>false</trackRevisions>
    </reviewItem>
    <reviewItem>
      <errorID>1c7cd859-6840-4d07-b01e-2aad3b9dce2a</errorID>
      <errorWord>(</errorWord>
      <group>L1_Format</group>
      <groupName>格式问题</groupName>
      <ability>L2_HalfPunc</ability>
      <abilityName>全半角检查</abilityName>
      <candidateList>
        <item>（</item>
      </candidateList>
      <explain>文本全半角错误。</explain>
      <paraID>6EC97D18</paraID>
      <start>2602</start>
      <end>2603</end>
      <status>unmodified</status>
      <modifiedWord/>
      <trackRevisions>false</trackRevisions>
    </reviewItem>
    <reviewItem>
      <errorID>9b07db97-24eb-419b-8b8d-f6f12d68f2b6</errorID>
      <errorWord>)</errorWord>
      <group>L1_Format</group>
      <groupName>格式问题</groupName>
      <ability>L2_HalfPunc</ability>
      <abilityName>全半角检查</abilityName>
      <candidateList>
        <item>）</item>
      </candidateList>
      <explain>文本全半角错误。</explain>
      <paraID>6EC97D18</paraID>
      <start>2607</start>
      <end>2608</end>
      <status>unmodified</status>
      <modifiedWord/>
      <trackRevisions>false</trackRevisions>
    </reviewItem>
    <reviewItem>
      <errorID>854eb4cd-719f-447c-8b76-dc2f409af1e4</errorID>
      <errorWord>)</errorWord>
      <group>L1_Format</group>
      <groupName>格式问题</groupName>
      <ability>L2_HalfPunc</ability>
      <abilityName>全半角检查</abilityName>
      <candidateList>
        <item>）</item>
      </candidateList>
      <explain>文本全半角错误。</explain>
      <paraID>6EC97D18</paraID>
      <start>2610</start>
      <end>2611</end>
      <status>unmodified</status>
      <modifiedWord/>
      <trackRevisions>false</trackRevisions>
    </reviewItem>
    <reviewItem>
      <errorID>fdbb1cec-2154-499b-9aac-59e7bcd22ef9</errorID>
      <errorWord>:</errorWord>
      <group>L1_Format</group>
      <groupName>格式问题</groupName>
      <ability>L2_HalfPunc</ability>
      <abilityName>全半角检查</abilityName>
      <candidateList>
        <item>：</item>
      </candidateList>
      <explain>文本全半角错误。</explain>
      <paraID>6EC97D18</paraID>
      <start>2624</start>
      <end>2625</end>
      <status>unmodified</status>
      <modifiedWord/>
      <trackRevisions>false</trackRevisions>
    </reviewItem>
    <reviewItem>
      <errorID>8c09d117-d0d7-4f91-9c46-566dd05945e1</errorID>
      <errorWord>)</errorWord>
      <group>L1_Format</group>
      <groupName>格式问题</groupName>
      <ability>L2_HalfPunc</ability>
      <abilityName>全半角检查</abilityName>
      <candidateList>
        <item>）</item>
      </candidateList>
      <explain>文本全半角错误。</explain>
      <paraID>6EC97D18</paraID>
      <start>2626</start>
      <end>2627</end>
      <status>unmodified</status>
      <modifiedWord/>
      <trackRevisions>false</trackRevisions>
    </reviewItem>
    <reviewItem>
      <errorID>d264876e-01bd-4bd5-89a7-52f04026457c</errorID>
      <errorWord>:</errorWord>
      <group>L1_Format</group>
      <groupName>格式问题</groupName>
      <ability>L2_HalfPunc</ability>
      <abilityName>全半角检查</abilityName>
      <candidateList>
        <item>：</item>
      </candidateList>
      <explain>文本全半角错误。</explain>
      <paraID>6EC97D18</paraID>
      <start>2647</start>
      <end>2648</end>
      <status>unmodified</status>
      <modifiedWord/>
      <trackRevisions>false</trackRevisions>
    </reviewItem>
    <reviewItem>
      <errorID>901ff4c2-d1fb-4481-ae73-05b2cc776351</errorID>
      <errorWord>)</errorWord>
      <group>L1_Format</group>
      <groupName>格式问题</groupName>
      <ability>L2_HalfPunc</ability>
      <abilityName>全半角检查</abilityName>
      <candidateList>
        <item>）</item>
      </candidateList>
      <explain>文本全半角错误。</explain>
      <paraID>6EC97D18</paraID>
      <start>2649</start>
      <end>2650</end>
      <status>unmodified</status>
      <modifiedWord/>
      <trackRevisions>false</trackRevisions>
    </reviewItem>
    <reviewItem>
      <errorID>65e311f5-da38-4972-b935-039cc60956d2</errorID>
      <errorWord>;</errorWord>
      <group>L1_Format</group>
      <groupName>格式问题</groupName>
      <ability>L2_HalfPunc</ability>
      <abilityName>全半角检查</abilityName>
      <candidateList>
        <item>；</item>
      </candidateList>
      <explain>文本全半角错误。</explain>
      <paraID>6EC97D18</paraID>
      <start>2670</start>
      <end>2671</end>
      <status>unmodified</status>
      <modifiedWord/>
      <trackRevisions>false</trackRevisions>
    </reviewItem>
    <reviewItem>
      <errorID>0b432adf-ab93-41ff-87e3-a4a6ae698d4d</errorID>
      <errorWord>)</errorWord>
      <group>L1_Format</group>
      <groupName>格式问题</groupName>
      <ability>L2_HalfPunc</ability>
      <abilityName>全半角检查</abilityName>
      <candidateList>
        <item>）</item>
      </candidateList>
      <explain>文本全半角错误。</explain>
      <paraID>6EC97D18</paraID>
      <start>2672</start>
      <end>2673</end>
      <status>unmodified</status>
      <modifiedWord/>
      <trackRevisions>false</trackRevisions>
    </reviewItem>
    <reviewItem>
      <errorID>30f7c19f-5802-4539-8d77-16078972dd41</errorID>
      <errorWord>:</errorWord>
      <group>L1_Format</group>
      <groupName>格式问题</groupName>
      <ability>L2_HalfPunc</ability>
      <abilityName>全半角检查</abilityName>
      <candidateList>
        <item>：</item>
      </candidateList>
      <explain>文本全半角错误。</explain>
      <paraID>6EC97D18</paraID>
      <start>2682</start>
      <end>2683</end>
      <status>unmodified</status>
      <modifiedWord/>
      <trackRevisions>false</trackRevisions>
    </reviewItem>
    <reviewItem>
      <errorID>ccd54d96-f2bb-4d50-9298-a558cef37f4c</errorID>
      <errorWord>)</errorWord>
      <group>L1_Format</group>
      <groupName>格式问题</groupName>
      <ability>L2_HalfPunc</ability>
      <abilityName>全半角检查</abilityName>
      <candidateList>
        <item>）</item>
      </candidateList>
      <explain>文本全半角错误。</explain>
      <paraID>6EC97D18</paraID>
      <start>2684</start>
      <end>2685</end>
      <status>unmodified</status>
      <modifiedWord/>
      <trackRevisions>false</trackRevisions>
    </reviewItem>
    <reviewItem>
      <errorID>289e9529-101e-4fdd-95f0-f7919845d3c4</errorID>
      <errorWord>:</errorWord>
      <group>L1_Format</group>
      <groupName>格式问题</groupName>
      <ability>L2_HalfPunc</ability>
      <abilityName>全半角检查</abilityName>
      <candidateList>
        <item>：</item>
      </candidateList>
      <explain>文本全半角错误。</explain>
      <paraID>6EC97D18</paraID>
      <start>2697</start>
      <end>2698</end>
      <status>unmodified</status>
      <modifiedWord/>
      <trackRevisions>false</trackRevisions>
    </reviewItem>
    <reviewItem>
      <errorID>5f2025c2-b135-4c40-855e-02bcd7d19eb0</errorID>
      <errorWord>)</errorWord>
      <group>L1_Format</group>
      <groupName>格式问题</groupName>
      <ability>L2_HalfPunc</ability>
      <abilityName>全半角检查</abilityName>
      <candidateList>
        <item>）</item>
      </candidateList>
      <explain>文本全半角错误。</explain>
      <paraID>6EC97D18</paraID>
      <start>2699</start>
      <end>2700</end>
      <status>unmodified</status>
      <modifiedWord/>
      <trackRevisions>false</trackRevisions>
    </reviewItem>
    <reviewItem>
      <errorID>c8c90c2e-af1e-4501-a1fc-2a440cb3bc37</errorID>
      <errorWord>(</errorWord>
      <group>L1_Format</group>
      <groupName>格式问题</groupName>
      <ability>L2_HalfPunc</ability>
      <abilityName>全半角检查</abilityName>
      <candidateList>
        <item>（</item>
      </candidateList>
      <explain>文本全半角错误。</explain>
      <paraID>6EC97D18</paraID>
      <start>2719</start>
      <end>2720</end>
      <status>unmodified</status>
      <modifiedWord/>
      <trackRevisions>false</trackRevisions>
    </reviewItem>
    <reviewItem>
      <errorID>c352cc74-9ef2-4b21-b785-5bf9cc90f57b</errorID>
      <errorWord>)</errorWord>
      <group>L1_Format</group>
      <groupName>格式问题</groupName>
      <ability>L2_HalfPunc</ability>
      <abilityName>全半角检查</abilityName>
      <candidateList>
        <item>）</item>
      </candidateList>
      <explain>文本全半角错误。</explain>
      <paraID>6EC97D18</paraID>
      <start>2723</start>
      <end>2724</end>
      <status>unmodified</status>
      <modifiedWord/>
      <trackRevisions>false</trackRevisions>
    </reviewItem>
    <reviewItem>
      <errorID>e969c054-e096-4b6f-ba85-13d558d40e50</errorID>
      <errorWord>(</errorWord>
      <group>L1_Format</group>
      <groupName>格式问题</groupName>
      <ability>L2_HalfPunc</ability>
      <abilityName>全半角检查</abilityName>
      <candidateList>
        <item>（</item>
      </candidateList>
      <explain>文本全半角错误。</explain>
      <paraID>6EC97D18</paraID>
      <start>2782</start>
      <end>2783</end>
      <status>unmodified</status>
      <modifiedWord/>
      <trackRevisions>false</trackRevisions>
    </reviewItem>
    <reviewItem>
      <errorID>501fa8e4-e389-4a5b-ad33-6fbea340a391</errorID>
      <errorWord>)</errorWord>
      <group>L1_Format</group>
      <groupName>格式问题</groupName>
      <ability>L2_HalfPunc</ability>
      <abilityName>全半角检查</abilityName>
      <candidateList>
        <item>）</item>
      </candidateList>
      <explain>文本全半角错误。</explain>
      <paraID>6EC97D18</paraID>
      <start>2787</start>
      <end>2788</end>
      <status>unmodified</status>
      <modifiedWord/>
      <trackRevisions>false</trackRevisions>
    </reviewItem>
    <reviewItem>
      <errorID>6ea7be2c-855a-45d4-a532-2fea32361c5b</errorID>
      <errorWord>)</errorWord>
      <group>L1_Format</group>
      <groupName>格式问题</groupName>
      <ability>L2_HalfPunc</ability>
      <abilityName>全半角检查</abilityName>
      <candidateList>
        <item>）</item>
      </candidateList>
      <explain>文本全半角错误。</explain>
      <paraID>6EC97D18</paraID>
      <start>2802</start>
      <end>2803</end>
      <status>unmodified</status>
      <modifiedWord/>
      <trackRevisions>false</trackRevisions>
    </reviewItem>
    <reviewItem>
      <errorID>cca67774-8995-42ee-abc2-58c81bfd8b83</errorID>
      <errorWord>(</errorWord>
      <group>L1_Format</group>
      <groupName>格式问题</groupName>
      <ability>L2_HalfPunc</ability>
      <abilityName>全半角检查</abilityName>
      <candidateList>
        <item>（</item>
      </candidateList>
      <explain>文本全半角错误。</explain>
      <paraID>6EC97D18</paraID>
      <start>2811</start>
      <end>2812</end>
      <status>unmodified</status>
      <modifiedWord/>
      <trackRevisions>false</trackRevisions>
    </reviewItem>
    <reviewItem>
      <errorID>047ba4e7-344c-4298-b32a-4915947e99f6</errorID>
      <errorWord>)</errorWord>
      <group>L1_Format</group>
      <groupName>格式问题</groupName>
      <ability>L2_HalfPunc</ability>
      <abilityName>全半角检查</abilityName>
      <candidateList>
        <item>）</item>
      </candidateList>
      <explain>文本全半角错误。</explain>
      <paraID>6EC97D18</paraID>
      <start>2819</start>
      <end>2820</end>
      <status>unmodified</status>
      <modifiedWord/>
      <trackRevisions>false</trackRevisions>
    </reviewItem>
    <reviewItem>
      <errorID>801d684a-32e9-4cbb-9bdb-f03fefccd116</errorID>
      <errorWord>(</errorWord>
      <group>L1_Format</group>
      <groupName>格式问题</groupName>
      <ability>L2_HalfPunc</ability>
      <abilityName>全半角检查</abilityName>
      <candidateList>
        <item>（</item>
      </candidateList>
      <explain>文本全半角错误。</explain>
      <paraID>6EC97D18</paraID>
      <start>2891</start>
      <end>2892</end>
      <status>unmodified</status>
      <modifiedWord/>
      <trackRevisions>false</trackRevisions>
    </reviewItem>
    <reviewItem>
      <errorID>b39c6e83-0bc0-4128-b94c-83750f080188</errorID>
      <errorWord>)</errorWord>
      <group>L1_Format</group>
      <groupName>格式问题</groupName>
      <ability>L2_HalfPunc</ability>
      <abilityName>全半角检查</abilityName>
      <candidateList>
        <item>）</item>
      </candidateList>
      <explain>文本全半角错误。</explain>
      <paraID>6EC97D18</paraID>
      <start>2893</start>
      <end>2894</end>
      <status>unmodified</status>
      <modifiedWord/>
      <trackRevisions>false</trackRevisions>
    </reviewItem>
    <reviewItem>
      <errorID>4dcd3044-976a-44f1-90ff-77f58468e8fc</errorID>
      <errorWord>:</errorWord>
      <group>L1_Format</group>
      <groupName>格式问题</groupName>
      <ability>L2_HalfPunc</ability>
      <abilityName>全半角检查</abilityName>
      <candidateList>
        <item>：</item>
      </candidateList>
      <explain>文本全半角错误。</explain>
      <paraID>6EC97D18</paraID>
      <start>2903</start>
      <end>2904</end>
      <status>unmodified</status>
      <modifiedWord/>
      <trackRevisions>false</trackRevisions>
    </reviewItem>
    <reviewItem>
      <errorID>9ec79e2a-3571-4878-9d8f-c7b5a98578d6</errorID>
      <errorWord>(</errorWord>
      <group>L1_Format</group>
      <groupName>格式问题</groupName>
      <ability>L2_HalfPunc</ability>
      <abilityName>全半角检查</abilityName>
      <candidateList>
        <item>（</item>
      </candidateList>
      <explain>文本全半角错误。</explain>
      <paraID>6EC97D18</paraID>
      <start>2911</start>
      <end>2912</end>
      <status>unmodified</status>
      <modifiedWord/>
      <trackRevisions>false</trackRevisions>
    </reviewItem>
    <reviewItem>
      <errorID>48eb9fb5-ad10-4a4f-ad48-3b1424ffbb00</errorID>
      <errorWord>)</errorWord>
      <group>L1_Format</group>
      <groupName>格式问题</groupName>
      <ability>L2_HalfPunc</ability>
      <abilityName>全半角检查</abilityName>
      <candidateList>
        <item>）</item>
      </candidateList>
      <explain>文本全半角错误。</explain>
      <paraID>6EC97D18</paraID>
      <start>2913</start>
      <end>2914</end>
      <status>unmodified</status>
      <modifiedWord/>
      <trackRevisions>false</trackRevisions>
    </reviewItem>
    <reviewItem>
      <errorID>05b02d29-3cfe-43bc-ad73-812746cd80a1</errorID>
      <errorWord>:</errorWord>
      <group>L1_Format</group>
      <groupName>格式问题</groupName>
      <ability>L2_HalfPunc</ability>
      <abilityName>全半角检查</abilityName>
      <candidateList>
        <item>：</item>
      </candidateList>
      <explain>文本全半角错误。</explain>
      <paraID>6EC97D18</paraID>
      <start>2923</start>
      <end>2924</end>
      <status>unmodified</status>
      <modifiedWord/>
      <trackRevisions>false</trackRevisions>
    </reviewItem>
    <reviewItem>
      <errorID>39fda42c-5c07-4c47-a28c-235de9606663</errorID>
      <errorWord>-</errorWord>
      <group>L1_Format</group>
      <groupName>格式问题</groupName>
      <ability>L2_HalfPunc</ability>
      <abilityName>全半角检查</abilityName>
      <candidateList>
        <item>－</item>
      </candidateList>
      <explain>文本全半角错误。</explain>
      <paraID>6EC97D18</paraID>
      <start>2960</start>
      <end>2961</end>
      <status>unmodified</status>
      <modifiedWord/>
      <trackRevisions>false</trackRevisions>
    </reviewItem>
    <reviewItem>
      <errorID>701b9ec4-9fc8-4636-9ce6-9a548fbe321f</errorID>
      <errorWord>,</errorWord>
      <group>L1_Format</group>
      <groupName>格式问题</groupName>
      <ability>L2_HalfPunc</ability>
      <abilityName>全半角检查</abilityName>
      <candidateList>
        <item>，</item>
      </candidateList>
      <explain>文本全半角错误。</explain>
      <paraID>6EC97D18</paraID>
      <start>2971</start>
      <end>2972</end>
      <status>unmodified</status>
      <modifiedWord/>
      <trackRevisions>false</trackRevisions>
    </reviewItem>
    <reviewItem>
      <errorID>a81b5fd8-1865-4b2e-a6aa-ea66a328fb8b</errorID>
      <errorWord>(</errorWord>
      <group>L1_Format</group>
      <groupName>格式问题</groupName>
      <ability>L2_HalfPunc</ability>
      <abilityName>全半角检查</abilityName>
      <candidateList>
        <item>（</item>
      </candidateList>
      <explain>文本全半角错误。</explain>
      <paraID>6EC97D18</paraID>
      <start>2975</start>
      <end>2976</end>
      <status>unmodified</status>
      <modifiedWord/>
      <trackRevisions>false</trackRevisions>
    </reviewItem>
    <reviewItem>
      <errorID>97a8e532-0963-4859-9e80-83a1218cbd6d</errorID>
      <errorWord>)</errorWord>
      <group>L1_Format</group>
      <groupName>格式问题</groupName>
      <ability>L2_HalfPunc</ability>
      <abilityName>全半角检查</abilityName>
      <candidateList>
        <item>）</item>
      </candidateList>
      <explain>文本全半角错误。</explain>
      <paraID>6EC97D18</paraID>
      <start>2980</start>
      <end>2981</end>
      <status>unmodified</status>
      <modifiedWord/>
      <trackRevisions>false</trackRevisions>
    </reviewItem>
    <reviewItem>
      <errorID>ebf1c406-5485-491f-987c-822025f9db70</errorID>
      <errorWord>(</errorWord>
      <group>L1_Format</group>
      <groupName>格式问题</groupName>
      <ability>L2_HalfPunc</ability>
      <abilityName>全半角检查</abilityName>
      <candidateList>
        <item>（</item>
      </candidateList>
      <explain>文本全半角错误。</explain>
      <paraID>6EC97D18</paraID>
      <start>3083</start>
      <end>3084</end>
      <status>unmodified</status>
      <modifiedWord/>
      <trackRevisions>false</trackRevisions>
    </reviewItem>
    <reviewItem>
      <errorID>5c109107-1d51-4073-a86c-df2286da3142</errorID>
      <errorWord>)</errorWord>
      <group>L1_Format</group>
      <groupName>格式问题</groupName>
      <ability>L2_HalfPunc</ability>
      <abilityName>全半角检查</abilityName>
      <candidateList>
        <item>）</item>
      </candidateList>
      <explain>文本全半角错误。</explain>
      <paraID>6EC97D18</paraID>
      <start>3090</start>
      <end>3091</end>
      <status>unmodified</status>
      <modifiedWord/>
      <trackRevisions>false</trackRevisions>
    </reviewItem>
    <reviewItem>
      <errorID>78c5abe2-afe0-4f39-8475-78e2e27b6099</errorID>
      <errorWord>(</errorWord>
      <group>L1_Format</group>
      <groupName>格式问题</groupName>
      <ability>L2_HalfPunc</ability>
      <abilityName>全半角检查</abilityName>
      <candidateList>
        <item>（</item>
      </candidateList>
      <explain>文本全半角错误。</explain>
      <paraID>6EC97D18</paraID>
      <start>3154</start>
      <end>3155</end>
      <status>unmodified</status>
      <modifiedWord/>
      <trackRevisions>false</trackRevisions>
    </reviewItem>
    <reviewItem>
      <errorID>d199aefd-8781-4a45-9efe-b800f68ac23e</errorID>
      <errorWord>)</errorWord>
      <group>L1_Format</group>
      <groupName>格式问题</groupName>
      <ability>L2_HalfPunc</ability>
      <abilityName>全半角检查</abilityName>
      <candidateList>
        <item>）</item>
      </candidateList>
      <explain>文本全半角错误。</explain>
      <paraID>6EC97D18</paraID>
      <start>3168</start>
      <end>3169</end>
      <status>unmodified</status>
      <modifiedWord/>
      <trackRevisions>false</trackRevisions>
    </reviewItem>
    <reviewItem>
      <errorID>df9c3a35-cf8d-4346-b4c8-e4d7c30ea2fb</errorID>
      <errorWord>》</errorWord>
      <group>L1_Word</group>
      <groupName>字词问题</groupName>
      <ability>L2_Typo</ability>
      <abilityName>字词错误</abilityName>
      <candidateList>
        <item>》等</item>
      </candidateList>
      <explain/>
      <paraID> 501D3C9</paraID>
      <start>298</start>
      <end>299</end>
      <status>unmodified</status>
      <modifiedWord/>
      <trackRevisions>false</trackRevisions>
    </reviewItem>
    <reviewItem>
      <errorID>4cafaf23-2340-4682-b14e-561ada777c7e</errorID>
      <errorWord>-</errorWord>
      <group>L1_Format</group>
      <groupName>格式问题</groupName>
      <ability>L2_HalfPunc</ability>
      <abilityName>全半角检查</abilityName>
      <candidateList>
        <item>－</item>
      </candidateList>
      <explain>文本全半角错误。</explain>
      <paraID> 501D3C9</paraID>
      <start>531</start>
      <end>532</end>
      <status>unmodified</status>
      <modifiedWord/>
      <trackRevisions>false</trackRevisions>
    </reviewItem>
    <reviewItem>
      <errorID>69a82d77-3f5f-4187-9739-c19c489ecfc8</errorID>
      <errorWord>;</errorWord>
      <group>L1_Format</group>
      <groupName>格式问题</groupName>
      <ability>L2_HalfPunc</ability>
      <abilityName>全半角检查</abilityName>
      <candidateList>
        <item>；</item>
      </candidateList>
      <explain>文本全半角错误。</explain>
      <paraID> 501D3C9</paraID>
      <start>796</start>
      <end>797</end>
      <status>unmodified</status>
      <modifiedWord/>
      <trackRevisions>false</trackRevisions>
    </reviewItem>
    <reviewItem>
      <errorID>7be27de8-2cf3-4ca6-8e15-4bea73cace72</errorID>
      <errorWord>实木符合</errorWord>
      <group>L1_Word</group>
      <groupName>字词问题</groupName>
      <ability>L2_Typo</ability>
      <abilityName>字词错误</abilityName>
      <candidateList>
        <item>实木复合</item>
      </candidateList>
      <explain/>
      <paraID> 501D3C9</paraID>
      <start>967</start>
      <end>971</end>
      <status>modified</status>
      <modifiedWord>实木复合</modifiedWord>
      <trackRevisions>false</trackRevisions>
    </reviewItem>
    <reviewItem>
      <errorID>5e2e9442-efed-4b27-bed6-5ab3aa08e4a0</errorID>
      <errorWord>(</errorWord>
      <group>L1_Format</group>
      <groupName>格式问题</groupName>
      <ability>L2_HalfPunc</ability>
      <abilityName>全半角检查</abilityName>
      <candidateList>
        <item>（</item>
      </candidateList>
      <explain>文本全半角错误。</explain>
      <paraID> 501D3C9</paraID>
      <start>1221</start>
      <end>1222</end>
      <status>unmodified</status>
      <modifiedWord/>
      <trackRevisions>false</trackRevisions>
    </reviewItem>
    <reviewItem>
      <errorID>82d9b049-d368-493c-82d0-55c4f39e6e3e</errorID>
      <errorWord>)</errorWord>
      <group>L1_Format</group>
      <groupName>格式问题</groupName>
      <ability>L2_HalfPunc</ability>
      <abilityName>全半角检查</abilityName>
      <candidateList>
        <item>）</item>
      </candidateList>
      <explain>文本全半角错误。</explain>
      <paraID> 501D3C9</paraID>
      <start>1224</start>
      <end>1225</end>
      <status>unmodified</status>
      <modifiedWord/>
      <trackRevisions>false</trackRevisions>
    </reviewItem>
    <reviewItem>
      <errorID>0a8629c3-a584-49af-a282-5e2ef5c72c43</errorID>
      <errorWord>(</errorWord>
      <group>L1_Format</group>
      <groupName>格式问题</groupName>
      <ability>L2_HalfPunc</ability>
      <abilityName>全半角检查</abilityName>
      <candidateList>
        <item>（</item>
      </candidateList>
      <explain>文本全半角错误。</explain>
      <paraID> 501D3C9</paraID>
      <start>1227</start>
      <end>1228</end>
      <status>unmodified</status>
      <modifiedWord/>
      <trackRevisions>false</trackRevisions>
    </reviewItem>
    <reviewItem>
      <errorID>f643fdf8-ac96-4593-8965-961aac6de329</errorID>
      <errorWord>)</errorWord>
      <group>L1_Format</group>
      <groupName>格式问题</groupName>
      <ability>L2_HalfPunc</ability>
      <abilityName>全半角检查</abilityName>
      <candidateList>
        <item>）</item>
      </candidateList>
      <explain>文本全半角错误。</explain>
      <paraID> 501D3C9</paraID>
      <start>1239</start>
      <end>1240</end>
      <status>unmodified</status>
      <modifiedWord/>
      <trackRevisions>false</trackRevisions>
    </reviewItem>
    <reviewItem>
      <errorID>18a7f3fa-3f01-4b1e-a0cc-c4d26527ef68</errorID>
      <errorWord>(</errorWord>
      <group>L1_Format</group>
      <groupName>格式问题</groupName>
      <ability>L2_HalfPunc</ability>
      <abilityName>全半角检查</abilityName>
      <candidateList>
        <item>（</item>
      </candidateList>
      <explain>文本全半角错误。</explain>
      <paraID> 501D3C9</paraID>
      <start>1257</start>
      <end>1258</end>
      <status>unmodified</status>
      <modifiedWord/>
      <trackRevisions>false</trackRevisions>
    </reviewItem>
    <reviewItem>
      <errorID>46a74b16-6f3e-4b2a-a518-f9564dba3336</errorID>
      <errorWord>)</errorWord>
      <group>L1_Format</group>
      <groupName>格式问题</groupName>
      <ability>L2_HalfPunc</ability>
      <abilityName>全半角检查</abilityName>
      <candidateList>
        <item>）</item>
      </candidateList>
      <explain>文本全半角错误。</explain>
      <paraID> 501D3C9</paraID>
      <start>1269</start>
      <end>1270</end>
      <status>unmodified</status>
      <modifiedWord/>
      <trackRevisions>false</trackRevisions>
    </reviewItem>
    <reviewItem>
      <errorID>3bab5383-20c5-4777-b3a9-582522b4c723</errorID>
      <errorWord>(</errorWord>
      <group>L1_Format</group>
      <groupName>格式问题</groupName>
      <ability>L2_HalfPunc</ability>
      <abilityName>全半角检查</abilityName>
      <candidateList>
        <item>（</item>
      </candidateList>
      <explain>文本全半角错误。</explain>
      <paraID> 501D3C9</paraID>
      <start>1271</start>
      <end>1272</end>
      <status>unmodified</status>
      <modifiedWord/>
      <trackRevisions>false</trackRevisions>
    </reviewItem>
    <reviewItem>
      <errorID>013451e5-7ef1-4694-9d0d-813c43c22b70</errorID>
      <errorWord>)</errorWord>
      <group>L1_Format</group>
      <groupName>格式问题</groupName>
      <ability>L2_HalfPunc</ability>
      <abilityName>全半角检查</abilityName>
      <candidateList>
        <item>）</item>
      </candidateList>
      <explain>文本全半角错误。</explain>
      <paraID> 501D3C9</paraID>
      <start>1274</start>
      <end>1275</end>
      <status>unmodified</status>
      <modifiedWord/>
      <trackRevisions>false</trackRevisions>
    </reviewItem>
    <reviewItem>
      <errorID>e3a1b0a4-b913-4cda-b527-f56a420b860a</errorID>
      <errorWord>(</errorWord>
      <group>L1_Format</group>
      <groupName>格式问题</groupName>
      <ability>L2_HalfPunc</ability>
      <abilityName>全半角检查</abilityName>
      <candidateList>
        <item>（</item>
      </candidateList>
      <explain>文本全半角错误。</explain>
      <paraID> 501D3C9</paraID>
      <start>1287</start>
      <end>1288</end>
      <status>unmodified</status>
      <modifiedWord/>
      <trackRevisions>false</trackRevisions>
    </reviewItem>
    <reviewItem>
      <errorID>6220d932-e115-4569-86ed-c90fc1860b77</errorID>
      <errorWord>)</errorWord>
      <group>L1_Format</group>
      <groupName>格式问题</groupName>
      <ability>L2_HalfPunc</ability>
      <abilityName>全半角检查</abilityName>
      <candidateList>
        <item>）</item>
      </candidateList>
      <explain>文本全半角错误。</explain>
      <paraID> 501D3C9</paraID>
      <start>1290</start>
      <end>1291</end>
      <status>unmodified</status>
      <modifiedWord/>
      <trackRevisions>false</trackRevisions>
    </reviewItem>
    <reviewItem>
      <errorID>614c203a-c4e8-45ac-ad62-a8e91e91d1ce</errorID>
      <errorWord>(</errorWord>
      <group>L1_Format</group>
      <groupName>格式问题</groupName>
      <ability>L2_HalfPunc</ability>
      <abilityName>全半角检查</abilityName>
      <candidateList>
        <item>（</item>
      </candidateList>
      <explain>文本全半角错误。</explain>
      <paraID> 501D3C9</paraID>
      <start>1303</start>
      <end>1304</end>
      <status>unmodified</status>
      <modifiedWord/>
      <trackRevisions>false</trackRevisions>
    </reviewItem>
    <reviewItem>
      <errorID>f6538cab-7f41-4f51-b88b-c91d8213a419</errorID>
      <errorWord>)</errorWord>
      <group>L1_Format</group>
      <groupName>格式问题</groupName>
      <ability>L2_HalfPunc</ability>
      <abilityName>全半角检查</abilityName>
      <candidateList>
        <item>）</item>
      </candidateList>
      <explain>文本全半角错误。</explain>
      <paraID> 501D3C9</paraID>
      <start>1306</start>
      <end>1307</end>
      <status>unmodified</status>
      <modifiedWord/>
      <trackRevisions>false</trackRevisions>
    </reviewItem>
    <reviewItem>
      <errorID>59630c38-248c-4653-8ec6-8721234b8daa</errorID>
      <errorWord>（</errorWord>
      <group>L1_Punc</group>
      <groupName>标点问题</groupName>
      <ability>L2_Punc</ability>
      <abilityName>标点符号检查</abilityName>
      <candidateList>
        <item/>
      </candidateList>
      <explain>同一形式括号套用。</explain>
      <paraID> 501D3C9</paraID>
      <start>1348</start>
      <end>1349</end>
      <status>unmodified</status>
      <modifiedWord/>
      <trackRevisions>false</trackRevisions>
    </reviewItem>
    <reviewItem>
      <errorID>5b5bc9d4-c5e4-428e-b203-cf309da60cda</errorID>
      <errorWord>(</errorWord>
      <group>L1_Punc</group>
      <groupName>标点问题</groupName>
      <ability>L2_Punc</ability>
      <abilityName>标点符号检查</abilityName>
      <candidateList/>
      <explain>同一形式括号套用。</explain>
      <paraID> 501D3C9</paraID>
      <start>1359</start>
      <end>1360</end>
      <status>unmodified</status>
      <modifiedWord/>
      <trackRevisions>false</trackRevisions>
    </reviewItem>
    <reviewItem>
      <errorID>8182c04a-5b22-43b9-9c78-ee9448700d4b</errorID>
      <errorWord>)</errorWord>
      <group>L1_Punc</group>
      <groupName>标点问题</groupName>
      <ability>L2_Punc</ability>
      <abilityName>标点符号检查</abilityName>
      <candidateList/>
      <explain>同一形式括号套用。</explain>
      <paraID> 501D3C9</paraID>
      <start>1363</start>
      <end>1364</end>
      <status>unmodified</status>
      <modifiedWord/>
      <trackRevisions>false</trackRevisions>
    </reviewItem>
    <reviewItem>
      <errorID>c11d5aa9-4e29-410c-89b1-f7eec363a962</errorID>
      <errorWord>）</errorWord>
      <group>L1_Punc</group>
      <groupName>标点问题</groupName>
      <ability>L2_Punc</ability>
      <abilityName>标点符号检查</abilityName>
      <candidateList/>
      <explain>同一形式括号套用。</explain>
      <paraID> 501D3C9</paraID>
      <start>1364</start>
      <end>1365</end>
      <status>unmodified</status>
      <modifiedWord/>
      <trackRevisions>false</trackRevisions>
    </reviewItem>
    <reviewItem>
      <errorID>f66cd05e-fdca-4ce8-adc6-6449f6af0316</errorID>
      <errorWord>》</errorWord>
      <group>L1_Word</group>
      <groupName>字词问题</groupName>
      <ability>L2_Typo</ability>
      <abilityName>字词错误</abilityName>
      <candidateList>
        <item>》等</item>
      </candidateList>
      <explain/>
      <paraID>13F4F43C</paraID>
      <start>422</start>
      <end>423</end>
      <status>unmodified</status>
      <modifiedWord/>
      <trackRevisions>false</trackRevisions>
    </reviewItem>
    <reviewItem>
      <errorID>d009a1b2-80dd-4eca-969b-c713b27d76bc</errorID>
      <errorWord>3.0～13.0%</errorWord>
      <group>L1_Knowledge</group>
      <groupName>知识性问题</groupName>
      <ability>L2_Knowledge</ability>
      <abilityName>其他知识</abilityName>
      <candidateList>
        <item>3.0%～13.0%</item>
      </candidateList>
      <explain>1. “3.0～13.0%”中的单位“%”仅出现在后一个数字上，容易引起歧义；根据《现代汉语标点符号数字用法规范手册》，数字表示范围两边需要使用统一的格式。2. 根据标点国标 4.13 中的规则，数字、时间或地域连接符应使用（视觉上更长的）“—”或“～”。</explain>
      <paraID>13F4F43C</paraID>
      <start>501</start>
      <end>510</end>
      <status>unmodified</status>
      <modifiedWord/>
      <trackRevisions>false</trackRevisions>
    </reviewItem>
    <reviewItem>
      <errorID>cd933c83-992f-45e0-b734-a2de444dfb6a</errorID>
      <errorWord>,</errorWord>
      <group>L1_Format</group>
      <groupName>格式问题</groupName>
      <ability>L2_HalfPunc</ability>
      <abilityName>全半角检查</abilityName>
      <candidateList>
        <item>，</item>
      </candidateList>
      <explain>文本全半角错误。</explain>
      <paraID>13F4F43C</paraID>
      <start>539</start>
      <end>540</end>
      <status>unmodified</status>
      <modifiedWord/>
      <trackRevisions>false</trackRevisions>
    </reviewItem>
    <reviewItem>
      <errorID>40f382db-bef2-43ca-b238-e6048846f06d</errorID>
      <errorWord>,</errorWord>
      <group>L1_Format</group>
      <groupName>格式问题</groupName>
      <ability>L2_HalfPunc</ability>
      <abilityName>全半角检查</abilityName>
      <candidateList>
        <item>，</item>
      </candidateList>
      <explain>文本全半角错误。</explain>
      <paraID>13F4F43C</paraID>
      <start>547</start>
      <end>548</end>
      <status>unmodified</status>
      <modifiedWord/>
      <trackRevisions>false</trackRevisions>
    </reviewItem>
    <reviewItem>
      <errorID>0aac2530-1f03-49f5-844c-513eda259ad6</errorID>
      <errorWord>,</errorWord>
      <group>L1_Format</group>
      <groupName>格式问题</groupName>
      <ability>L2_HalfPunc</ability>
      <abilityName>全半角检查</abilityName>
      <candidateList>
        <item>，</item>
      </candidateList>
      <explain>文本全半角错误。</explain>
      <paraID>13F4F43C</paraID>
      <start>555</start>
      <end>556</end>
      <status>unmodified</status>
      <modifiedWord/>
      <trackRevisions>false</trackRevisions>
    </reviewItem>
    <reviewItem>
      <errorID>ae7a9766-39b6-4443-8c01-b8d0600a694c</errorID>
      <errorWord>,</errorWord>
      <group>L1_Format</group>
      <groupName>格式问题</groupName>
      <ability>L2_HalfPunc</ability>
      <abilityName>全半角检查</abilityName>
      <candidateList>
        <item>，</item>
      </candidateList>
      <explain>文本全半角错误。</explain>
      <paraID>13F4F43C</paraID>
      <start>569</start>
      <end>570</end>
      <status>unmodified</status>
      <modifiedWord/>
      <trackRevisions>false</trackRevisions>
    </reviewItem>
    <reviewItem>
      <errorID>7642fe15-fb24-4511-b014-41907f834e6c</errorID>
      <errorWord>(</errorWord>
      <group>L1_Format</group>
      <groupName>格式问题</groupName>
      <ability>L2_HalfPunc</ability>
      <abilityName>全半角检查</abilityName>
      <candidateList>
        <item>（</item>
      </candidateList>
      <explain>文本全半角错误。</explain>
      <paraID>13F4F43C</paraID>
      <start>698</start>
      <end>699</end>
      <status>unmodified</status>
      <modifiedWord/>
      <trackRevisions>false</trackRevisions>
    </reviewItem>
    <reviewItem>
      <errorID>9780aab8-f33c-4195-af54-273275a861e6</errorID>
      <errorWord>)</errorWord>
      <group>L1_Format</group>
      <groupName>格式问题</groupName>
      <ability>L2_HalfPunc</ability>
      <abilityName>全半角检查</abilityName>
      <candidateList>
        <item>）</item>
      </candidateList>
      <explain>文本全半角错误。</explain>
      <paraID>13F4F43C</paraID>
      <start>703</start>
      <end>704</end>
      <status>unmodified</status>
      <modifiedWord/>
      <trackRevisions>false</trackRevisions>
    </reviewItem>
    <reviewItem>
      <errorID>dbbe1387-4226-4b2e-9758-33c2c38589b3</errorID>
      <errorWord>胶粘剂</errorWord>
      <group>L1_Word</group>
      <groupName>字词问题</groupName>
      <ability>L2_Typo</ability>
      <abilityName>字词错误</abilityName>
      <candidateList>
        <item>胶黏剂</item>
      </candidateList>
      <explain/>
      <paraID>13F4F43C</paraID>
      <start>1164</start>
      <end>1167</end>
      <status>unmodified</status>
      <modifiedWord/>
      <trackRevisions>false</trackRevisions>
    </reviewItem>
    <reviewItem>
      <errorID>c8ac5fbf-0f2f-4006-8a6b-6aa511858973</errorID>
      <errorWord>(</errorWord>
      <group>L1_Format</group>
      <groupName>格式问题</groupName>
      <ability>L2_HalfPunc</ability>
      <abilityName>全半角检查</abilityName>
      <candidateList>
        <item>（</item>
      </candidateList>
      <explain>文本全半角错误。</explain>
      <paraID>13F4F43C</paraID>
      <start>1320</start>
      <end>1321</end>
      <status>unmodified</status>
      <modifiedWord/>
      <trackRevisions>false</trackRevisions>
    </reviewItem>
    <reviewItem>
      <errorID>a01e7291-2ea1-4663-acb0-ebe04dce6ff7</errorID>
      <errorWord>)</errorWord>
      <group>L1_Format</group>
      <groupName>格式问题</groupName>
      <ability>L2_HalfPunc</ability>
      <abilityName>全半角检查</abilityName>
      <candidateList>
        <item>）</item>
      </candidateList>
      <explain>文本全半角错误。</explain>
      <paraID>13F4F43C</paraID>
      <start>1324</start>
      <end>1325</end>
      <status>unmodified</status>
      <modifiedWord/>
      <trackRevisions>false</trackRevisions>
    </reviewItem>
    <reviewItem>
      <errorID>a478f2af-94b8-4c48-a719-ee61cfa7e8c9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13F4F43C</paraID>
      <start>1400</start>
      <end>1401</end>
      <status>unmodified</status>
      <modifiedWord/>
      <trackRevisions>false</trackRevisions>
    </reviewItem>
    <reviewItem>
      <errorID>f5925545-5bd1-492f-af68-c9841c76f427</errorID>
      <errorWord>(</errorWord>
      <group>L1_Format</group>
      <groupName>格式问题</groupName>
      <ability>L2_HalfPunc</ability>
      <abilityName>全半角检查</abilityName>
      <candidateList>
        <item>（</item>
      </candidateList>
      <explain>文本全半角错误。</explain>
      <paraID>13F4F43C</paraID>
      <start>1555</start>
      <end>1556</end>
      <status>unmodified</status>
      <modifiedWord/>
      <trackRevisions>false</trackRevisions>
    </reviewItem>
    <reviewItem>
      <errorID>d4278531-5740-4452-940c-4f299ab69e1f</errorID>
      <errorWord>)</errorWord>
      <group>L1_Format</group>
      <groupName>格式问题</groupName>
      <ability>L2_HalfPunc</ability>
      <abilityName>全半角检查</abilityName>
      <candidateList>
        <item>）</item>
      </candidateList>
      <explain>文本全半角错误。</explain>
      <paraID>13F4F43C</paraID>
      <start>1561</start>
      <end>1562</end>
      <status>unmodified</status>
      <modifiedWord/>
      <trackRevisions>false</trackRevisions>
    </reviewItem>
    <reviewItem>
      <errorID>05bcd933-ae9d-46b9-8210-b469a3874e27</errorID>
      <errorWord>(</errorWord>
      <group>L1_Format</group>
      <groupName>格式问题</groupName>
      <ability>L2_HalfPunc</ability>
      <abilityName>全半角检查</abilityName>
      <candidateList>
        <item>（</item>
      </candidateList>
      <explain>文本全半角错误。</explain>
      <paraID>13F4F43C</paraID>
      <start>1719</start>
      <end>1720</end>
      <status>unmodified</status>
      <modifiedWord/>
      <trackRevisions>false</trackRevisions>
    </reviewItem>
    <reviewItem>
      <errorID>e7535380-0f6a-48db-b3e8-c30fad8fff0d</errorID>
      <errorWord>)</errorWord>
      <group>L1_Format</group>
      <groupName>格式问题</groupName>
      <ability>L2_HalfPunc</ability>
      <abilityName>全半角检查</abilityName>
      <candidateList>
        <item>）</item>
      </candidateList>
      <explain>文本全半角错误。</explain>
      <paraID>13F4F43C</paraID>
      <start>1721</start>
      <end>1722</end>
      <status>unmodified</status>
      <modifiedWord/>
      <trackRevisions>false</trackRevisions>
    </reviewItem>
    <reviewItem>
      <errorID>48838f7e-e442-46c5-96a7-955316db0f26</errorID>
      <errorWord>:</errorWord>
      <group>L1_Format</group>
      <groupName>格式问题</groupName>
      <ability>L2_HalfPunc</ability>
      <abilityName>全半角检查</abilityName>
      <candidateList>
        <item>：</item>
      </candidateList>
      <explain>文本全半角错误。</explain>
      <paraID>13F4F43C</paraID>
      <start>1731</start>
      <end>1732</end>
      <status>unmodified</status>
      <modifiedWord/>
      <trackRevisions>false</trackRevisions>
    </reviewItem>
    <reviewItem>
      <errorID>1818d9a7-9110-4d23-8430-e2f896263ceb</errorID>
      <errorWord>(</errorWord>
      <group>L1_Format</group>
      <groupName>格式问题</groupName>
      <ability>L2_HalfPunc</ability>
      <abilityName>全半角检查</abilityName>
      <candidateList>
        <item>（</item>
      </candidateList>
      <explain>文本全半角错误。</explain>
      <paraID>13F4F43C</paraID>
      <start>1740</start>
      <end>1741</end>
      <status>unmodified</status>
      <modifiedWord/>
      <trackRevisions>false</trackRevisions>
    </reviewItem>
    <reviewItem>
      <errorID>62697570-369f-4769-8450-73244fa56bfe</errorID>
      <errorWord>)</errorWord>
      <group>L1_Format</group>
      <groupName>格式问题</groupName>
      <ability>L2_HalfPunc</ability>
      <abilityName>全半角检查</abilityName>
      <candidateList>
        <item>）</item>
      </candidateList>
      <explain>文本全半角错误。</explain>
      <paraID>13F4F43C</paraID>
      <start>1742</start>
      <end>1743</end>
      <status>unmodified</status>
      <modifiedWord/>
      <trackRevisions>false</trackRevisions>
    </reviewItem>
    <reviewItem>
      <errorID>dfd7b721-577b-4f81-8ec9-0bc06885eae4</errorID>
      <errorWord>:</errorWord>
      <group>L1_Format</group>
      <groupName>格式问题</groupName>
      <ability>L2_HalfPunc</ability>
      <abilityName>全半角检查</abilityName>
      <candidateList>
        <item>：</item>
      </candidateList>
      <explain>文本全半角错误。</explain>
      <paraID>13F4F43C</paraID>
      <start>1752</start>
      <end>1753</end>
      <status>unmodified</status>
      <modifiedWord/>
      <trackRevisions>false</trackRevisions>
    </reviewItem>
    <reviewItem>
      <errorID>4cbd6a64-d4de-4f80-a631-348b03bfb78c</errorID>
      <errorWord>:</errorWord>
      <group>L1_Format</group>
      <groupName>格式问题</groupName>
      <ability>L2_HalfPunc</ability>
      <abilityName>全半角检查</abilityName>
      <candidateList>
        <item>：</item>
      </candidateList>
      <explain>文本全半角错误。</explain>
      <paraID>13F4F43C</paraID>
      <start>1772</start>
      <end>1773</end>
      <status>unmodified</status>
      <modifiedWord/>
      <trackRevisions>false</trackRevisions>
    </reviewItem>
    <reviewItem>
      <errorID>c04611ef-a586-4bb3-b233-b67d0a8ba039</errorID>
      <errorWord>:</errorWord>
      <group>L1_Format</group>
      <groupName>格式问题</groupName>
      <ability>L2_HalfPunc</ability>
      <abilityName>全半角检查</abilityName>
      <candidateList>
        <item>：</item>
      </candidateList>
      <explain>文本全半角错误。</explain>
      <paraID>13F4F43C</paraID>
      <start>1781</start>
      <end>1782</end>
      <status>unmodified</status>
      <modifiedWord/>
      <trackRevisions>false</trackRevisions>
    </reviewItem>
    <reviewItem>
      <errorID>e0ffcf44-bf39-4f3b-94eb-b5954f0880fe</errorID>
      <errorWord>-</errorWord>
      <group>L1_Format</group>
      <groupName>格式问题</groupName>
      <ability>L2_HalfPunc</ability>
      <abilityName>全半角检查</abilityName>
      <candidateList>
        <item>－</item>
      </candidateList>
      <explain>文本全半角错误。</explain>
      <paraID>13F4F43C</paraID>
      <start>1789</start>
      <end>1790</end>
      <status>unmodified</status>
      <modifiedWord/>
      <trackRevisions>false</trackRevisions>
    </reviewItem>
    <reviewItem>
      <errorID>eaa186b9-d317-4d9e-9d83-c7e38ea82842</errorID>
      <errorWord>(</errorWord>
      <group>L1_Format</group>
      <groupName>格式问题</groupName>
      <ability>L2_HalfPunc</ability>
      <abilityName>全半角检查</abilityName>
      <candidateList>
        <item>（</item>
      </candidateList>
      <explain>文本全半角错误。</explain>
      <paraID>13F4F43C</paraID>
      <start>1897</start>
      <end>1898</end>
      <status>unmodified</status>
      <modifiedWord/>
      <trackRevisions>false</trackRevisions>
    </reviewItem>
    <reviewItem>
      <errorID>1e5706e2-b8cb-4683-a42a-474876fb16da</errorID>
      <errorWord>)</errorWord>
      <group>L1_Format</group>
      <groupName>格式问题</groupName>
      <ability>L2_HalfPunc</ability>
      <abilityName>全半角检查</abilityName>
      <candidateList>
        <item>）</item>
      </candidateList>
      <explain>文本全半角错误。</explain>
      <paraID>13F4F43C</paraID>
      <start>1901</start>
      <end>1902</end>
      <status>unmodified</status>
      <modifiedWord/>
      <trackRevisions>false</trackRevisions>
    </reviewItem>
    <reviewItem>
      <errorID>b1951dda-7ae1-45ac-b917-63d4ce4a46d6</errorID>
      <errorWord>样</errorWord>
      <group>L1_Word</group>
      <groupName>字词问题</groupName>
      <ability>L2_Typo</ability>
      <abilityName>字词错误</abilityName>
      <candidateList>
        <item>样检</item>
      </candidateList>
      <explain/>
      <paraID>13F4F43C</paraID>
      <start>2009</start>
      <end>2011</end>
      <status>modified</status>
      <modifiedWord>样检</modifiedWord>
      <trackRevisions>false</trackRevisions>
    </reviewItem>
    <reviewItem>
      <errorID>2a22fdac-fa2d-4218-bded-3f2b7d1547b0</errorID>
      <errorWord>(</errorWord>
      <group>L1_Format</group>
      <groupName>格式问题</groupName>
      <ability>L2_HalfPunc</ability>
      <abilityName>全半角检查</abilityName>
      <candidateList>
        <item>（</item>
      </candidateList>
      <explain>文本全半角错误。</explain>
      <paraID>13F4F43C</paraID>
      <start>2027</start>
      <end>2028</end>
      <status>unmodified</status>
      <modifiedWord/>
      <trackRevisions>false</trackRevisions>
    </reviewItem>
    <reviewItem>
      <errorID>6368ea25-5424-4aed-8e76-89c655b2ccff</errorID>
      <errorWord>)</errorWord>
      <group>L1_Format</group>
      <groupName>格式问题</groupName>
      <ability>L2_HalfPunc</ability>
      <abilityName>全半角检查</abilityName>
      <candidateList>
        <item>）</item>
      </candidateList>
      <explain>文本全半角错误。</explain>
      <paraID>13F4F43C</paraID>
      <start>2032</start>
      <end>2033</end>
      <status>unmodified</status>
      <modifiedWord/>
      <trackRevisions>false</trackRevisions>
    </reviewItem>
    <reviewItem>
      <errorID>94470676-c3dc-4339-89d9-2541f1805ad7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13F4F43C</paraID>
      <start>2034</start>
      <end>2037</end>
      <status>unmodified</status>
      <modifiedWord/>
      <trackRevisions>false</trackRevisions>
    </reviewItem>
    <reviewItem>
      <errorID>4d76afbf-b4cd-4943-b48d-7a85a30fc05d</errorID>
      <errorWord>:</errorWord>
      <group>L1_Format</group>
      <groupName>格式问题</groupName>
      <ability>L2_HalfPunc</ability>
      <abilityName>全半角检查</abilityName>
      <candidateList>
        <item>：</item>
      </candidateList>
      <explain>文本全半角错误。</explain>
      <paraID>13F4F43C</paraID>
      <start>2049</start>
      <end>2050</end>
      <status>unmodified</status>
      <modifiedWord/>
      <trackRevisions>false</trackRevisions>
    </reviewItem>
    <reviewItem>
      <errorID>6789501f-fe80-4118-a8ac-bcb9a1d9d342</errorID>
      <errorWord>)</errorWord>
      <group>L1_Format</group>
      <groupName>格式问题</groupName>
      <ability>L2_HalfPunc</ability>
      <abilityName>全半角检查</abilityName>
      <candidateList>
        <item>）</item>
      </candidateList>
      <explain>文本全半角错误。</explain>
      <paraID>13F4F43C</paraID>
      <start>2051</start>
      <end>2052</end>
      <status>unmodified</status>
      <modifiedWord/>
      <trackRevisions>false</trackRevisions>
    </reviewItem>
    <reviewItem>
      <errorID>db4975f1-6922-4c7a-b659-9cbfd49a83ce</errorID>
      <errorWord>:</errorWord>
      <group>L1_Format</group>
      <groupName>格式问题</groupName>
      <ability>L2_HalfPunc</ability>
      <abilityName>全半角检查</abilityName>
      <candidateList>
        <item>：</item>
      </candidateList>
      <explain>文本全半角错误。</explain>
      <paraID>13F4F43C</paraID>
      <start>2072</start>
      <end>2073</end>
      <status>unmodified</status>
      <modifiedWord/>
      <trackRevisions>false</trackRevisions>
    </reviewItem>
    <reviewItem>
      <errorID>64700b11-4f91-49a3-8046-a1617454cbd4</errorID>
      <errorWord>)</errorWord>
      <group>L1_Format</group>
      <groupName>格式问题</groupName>
      <ability>L2_HalfPunc</ability>
      <abilityName>全半角检查</abilityName>
      <candidateList>
        <item>）</item>
      </candidateList>
      <explain>文本全半角错误。</explain>
      <paraID>13F4F43C</paraID>
      <start>2074</start>
      <end>2075</end>
      <status>unmodified</status>
      <modifiedWord/>
      <trackRevisions>false</trackRevisions>
    </reviewItem>
    <reviewItem>
      <errorID>aa9232b1-e4a4-4e42-8431-fb0d508d6ea4</errorID>
      <errorWord>;</errorWord>
      <group>L1_Format</group>
      <groupName>格式问题</groupName>
      <ability>L2_HalfPunc</ability>
      <abilityName>全半角检查</abilityName>
      <candidateList>
        <item>；</item>
      </candidateList>
      <explain>文本全半角错误。</explain>
      <paraID>13F4F43C</paraID>
      <start>2095</start>
      <end>2096</end>
      <status>unmodified</status>
      <modifiedWord/>
      <trackRevisions>false</trackRevisions>
    </reviewItem>
    <reviewItem>
      <errorID>c748cf29-cea8-4c78-b981-7906b92b83ac</errorID>
      <errorWord>)</errorWord>
      <group>L1_Format</group>
      <groupName>格式问题</groupName>
      <ability>L2_HalfPunc</ability>
      <abilityName>全半角检查</abilityName>
      <candidateList>
        <item>）</item>
      </candidateList>
      <explain>文本全半角错误。</explain>
      <paraID>13F4F43C</paraID>
      <start>2097</start>
      <end>2098</end>
      <status>unmodified</status>
      <modifiedWord/>
      <trackRevisions>false</trackRevisions>
    </reviewItem>
    <reviewItem>
      <errorID>d33a0dee-8ea7-40db-9bd7-f7bf09c6b8a2</errorID>
      <errorWord>:</errorWord>
      <group>L1_Format</group>
      <groupName>格式问题</groupName>
      <ability>L2_HalfPunc</ability>
      <abilityName>全半角检查</abilityName>
      <candidateList>
        <item>：</item>
      </candidateList>
      <explain>文本全半角错误。</explain>
      <paraID>13F4F43C</paraID>
      <start>2107</start>
      <end>2108</end>
      <status>unmodified</status>
      <modifiedWord/>
      <trackRevisions>false</trackRevisions>
    </reviewItem>
    <reviewItem>
      <errorID>848fc8b6-942e-4734-9f38-e8c72a94b77d</errorID>
      <errorWord>)</errorWord>
      <group>L1_Format</group>
      <groupName>格式问题</groupName>
      <ability>L2_HalfPunc</ability>
      <abilityName>全半角检查</abilityName>
      <candidateList>
        <item>）</item>
      </candidateList>
      <explain>文本全半角错误。</explain>
      <paraID>13F4F43C</paraID>
      <start>2109</start>
      <end>2110</end>
      <status>unmodified</status>
      <modifiedWord/>
      <trackRevisions>false</trackRevisions>
    </reviewItem>
    <reviewItem>
      <errorID>e92d5acb-7d1f-431a-8db0-2426bd7292cd</errorID>
      <errorWord>:</errorWord>
      <group>L1_Format</group>
      <groupName>格式问题</groupName>
      <ability>L2_HalfPunc</ability>
      <abilityName>全半角检查</abilityName>
      <candidateList>
        <item>：</item>
      </candidateList>
      <explain>文本全半角错误。</explain>
      <paraID>13F4F43C</paraID>
      <start>2122</start>
      <end>2123</end>
      <status>unmodified</status>
      <modifiedWord/>
      <trackRevisions>false</trackRevisions>
    </reviewItem>
    <reviewItem>
      <errorID>02b081d6-787e-4699-ad65-afa7518b6a00</errorID>
      <errorWord>)</errorWord>
      <group>L1_Format</group>
      <groupName>格式问题</groupName>
      <ability>L2_HalfPunc</ability>
      <abilityName>全半角检查</abilityName>
      <candidateList>
        <item>）</item>
      </candidateList>
      <explain>文本全半角错误。</explain>
      <paraID>13F4F43C</paraID>
      <start>2124</start>
      <end>2125</end>
      <status>unmodified</status>
      <modifiedWord/>
      <trackRevisions>false</trackRevisions>
    </reviewItem>
    <reviewItem>
      <errorID>bd2e229f-7066-4180-9b0f-34d0061ffb78</errorID>
      <errorWord>(</errorWord>
      <group>L1_Format</group>
      <groupName>格式问题</groupName>
      <ability>L2_HalfPunc</ability>
      <abilityName>全半角检查</abilityName>
      <candidateList>
        <item>（</item>
      </candidateList>
      <explain>文本全半角错误。</explain>
      <paraID>13F4F43C</paraID>
      <start>2144</start>
      <end>2145</end>
      <status>unmodified</status>
      <modifiedWord/>
      <trackRevisions>false</trackRevisions>
    </reviewItem>
    <reviewItem>
      <errorID>d9a8a99a-4e3b-490f-a204-aa6dc52d208c</errorID>
      <errorWord>)</errorWord>
      <group>L1_Format</group>
      <groupName>格式问题</groupName>
      <ability>L2_HalfPunc</ability>
      <abilityName>全半角检查</abilityName>
      <candidateList>
        <item>）</item>
      </candidateList>
      <explain>文本全半角错误。</explain>
      <paraID>13F4F43C</paraID>
      <start>2148</start>
      <end>2149</end>
      <status>unmodified</status>
      <modifiedWord/>
      <trackRevisions>false</trackRevisions>
    </reviewItem>
    <reviewItem>
      <errorID>a96b5d0e-e3d7-4c4e-83b3-980e12efd81f</errorID>
      <errorWord>(</errorWord>
      <group>L1_Format</group>
      <groupName>格式问题</groupName>
      <ability>L2_HalfPunc</ability>
      <abilityName>全半角检查</abilityName>
      <candidateList>
        <item>（</item>
      </candidateList>
      <explain>文本全半角错误。</explain>
      <paraID>13F4F43C</paraID>
      <start>2207</start>
      <end>2208</end>
      <status>unmodified</status>
      <modifiedWord/>
      <trackRevisions>false</trackRevisions>
    </reviewItem>
    <reviewItem>
      <errorID>c5af4a9e-3641-44e8-99ef-9b85e7f55ede</errorID>
      <errorWord>)</errorWord>
      <group>L1_Format</group>
      <groupName>格式问题</groupName>
      <ability>L2_HalfPunc</ability>
      <abilityName>全半角检查</abilityName>
      <candidateList>
        <item>）</item>
      </candidateList>
      <explain>文本全半角错误。</explain>
      <paraID>13F4F43C</paraID>
      <start>2212</start>
      <end>2213</end>
      <status>unmodified</status>
      <modifiedWord/>
      <trackRevisions>false</trackRevisions>
    </reviewItem>
    <reviewItem>
      <errorID>741305fb-38a1-43d2-b4ac-707851a99489</errorID>
      <errorWord>)</errorWord>
      <group>L1_Format</group>
      <groupName>格式问题</groupName>
      <ability>L2_HalfPunc</ability>
      <abilityName>全半角检查</abilityName>
      <candidateList>
        <item>）</item>
      </candidateList>
      <explain>文本全半角错误。</explain>
      <paraID>13F4F43C</paraID>
      <start>2227</start>
      <end>2228</end>
      <status>unmodified</status>
      <modifiedWord/>
      <trackRevisions>false</trackRevisions>
    </reviewItem>
    <reviewItem>
      <errorID>c9d7e592-2314-4ed1-a6ac-9e4c716fa30d</errorID>
      <errorWord>(</errorWord>
      <group>L1_Format</group>
      <groupName>格式问题</groupName>
      <ability>L2_HalfPunc</ability>
      <abilityName>全半角检查</abilityName>
      <candidateList>
        <item>（</item>
      </candidateList>
      <explain>文本全半角错误。</explain>
      <paraID>13F4F43C</paraID>
      <start>2236</start>
      <end>2237</end>
      <status>unmodified</status>
      <modifiedWord/>
      <trackRevisions>false</trackRevisions>
    </reviewItem>
    <reviewItem>
      <errorID>7d1cac25-54f0-4319-b1bb-10755580800e</errorID>
      <errorWord>)</errorWord>
      <group>L1_Format</group>
      <groupName>格式问题</groupName>
      <ability>L2_HalfPunc</ability>
      <abilityName>全半角检查</abilityName>
      <candidateList>
        <item>）</item>
      </candidateList>
      <explain>文本全半角错误。</explain>
      <paraID>13F4F43C</paraID>
      <start>2244</start>
      <end>2245</end>
      <status>unmodified</status>
      <modifiedWord/>
      <trackRevisions>false</trackRevisions>
    </reviewItem>
    <reviewItem>
      <errorID>ec4bd06b-b538-4e4a-a799-0632ac3c7db8</errorID>
      <errorWord>(</errorWord>
      <group>L1_Format</group>
      <groupName>格式问题</groupName>
      <ability>L2_HalfPunc</ability>
      <abilityName>全半角检查</abilityName>
      <candidateList>
        <item>（</item>
      </candidateList>
      <explain>文本全半角错误。</explain>
      <paraID>13F4F43C</paraID>
      <start>2316</start>
      <end>2317</end>
      <status>unmodified</status>
      <modifiedWord/>
      <trackRevisions>false</trackRevisions>
    </reviewItem>
    <reviewItem>
      <errorID>3b573eb0-5f54-4742-ba18-2619ccf87809</errorID>
      <errorWord>)</errorWord>
      <group>L1_Format</group>
      <groupName>格式问题</groupName>
      <ability>L2_HalfPunc</ability>
      <abilityName>全半角检查</abilityName>
      <candidateList>
        <item>）</item>
      </candidateList>
      <explain>文本全半角错误。</explain>
      <paraID>13F4F43C</paraID>
      <start>2318</start>
      <end>2319</end>
      <status>unmodified</status>
      <modifiedWord/>
      <trackRevisions>false</trackRevisions>
    </reviewItem>
    <reviewItem>
      <errorID>be1e6e87-45be-49cd-8229-0ae4af53a2eb</errorID>
      <errorWord>:</errorWord>
      <group>L1_Format</group>
      <groupName>格式问题</groupName>
      <ability>L2_HalfPunc</ability>
      <abilityName>全半角检查</abilityName>
      <candidateList>
        <item>：</item>
      </candidateList>
      <explain>文本全半角错误。</explain>
      <paraID>13F4F43C</paraID>
      <start>2328</start>
      <end>2329</end>
      <status>unmodified</status>
      <modifiedWord/>
      <trackRevisions>false</trackRevisions>
    </reviewItem>
    <reviewItem>
      <errorID>629d3b5f-4326-40c4-8cc3-0dd930928904</errorID>
      <errorWord>(</errorWord>
      <group>L1_Format</group>
      <groupName>格式问题</groupName>
      <ability>L2_HalfPunc</ability>
      <abilityName>全半角检查</abilityName>
      <candidateList>
        <item>（</item>
      </candidateList>
      <explain>文本全半角错误。</explain>
      <paraID>13F4F43C</paraID>
      <start>2336</start>
      <end>2337</end>
      <status>unmodified</status>
      <modifiedWord/>
      <trackRevisions>false</trackRevisions>
    </reviewItem>
    <reviewItem>
      <errorID>c9a62540-e8ed-4d21-9390-b5b9594d7e73</errorID>
      <errorWord>)</errorWord>
      <group>L1_Format</group>
      <groupName>格式问题</groupName>
      <ability>L2_HalfPunc</ability>
      <abilityName>全半角检查</abilityName>
      <candidateList>
        <item>）</item>
      </candidateList>
      <explain>文本全半角错误。</explain>
      <paraID>13F4F43C</paraID>
      <start>2338</start>
      <end>2339</end>
      <status>unmodified</status>
      <modifiedWord/>
      <trackRevisions>false</trackRevisions>
    </reviewItem>
    <reviewItem>
      <errorID>f5800d25-febf-442a-b66a-868218b8bbdc</errorID>
      <errorWord>:</errorWord>
      <group>L1_Format</group>
      <groupName>格式问题</groupName>
      <ability>L2_HalfPunc</ability>
      <abilityName>全半角检查</abilityName>
      <candidateList>
        <item>：</item>
      </candidateList>
      <explain>文本全半角错误。</explain>
      <paraID>13F4F43C</paraID>
      <start>2348</start>
      <end>2349</end>
      <status>unmodified</status>
      <modifiedWord/>
      <trackRevisions>false</trackRevisions>
    </reviewItem>
    <reviewItem>
      <errorID>a0eb9d7b-12a0-49a6-b461-8f973598b4d8</errorID>
      <errorWord>-</errorWord>
      <group>L1_Format</group>
      <groupName>格式问题</groupName>
      <ability>L2_HalfPunc</ability>
      <abilityName>全半角检查</abilityName>
      <candidateList>
        <item>－</item>
      </candidateList>
      <explain>文本全半角错误。</explain>
      <paraID>13F4F43C</paraID>
      <start>2385</start>
      <end>2386</end>
      <status>unmodified</status>
      <modifiedWord/>
      <trackRevisions>false</trackRevisions>
    </reviewItem>
    <reviewItem>
      <errorID>754117e5-892f-43c3-964b-afd4ab17356d</errorID>
      <errorWord>,</errorWord>
      <group>L1_Format</group>
      <groupName>格式问题</groupName>
      <ability>L2_HalfPunc</ability>
      <abilityName>全半角检查</abilityName>
      <candidateList>
        <item>，</item>
      </candidateList>
      <explain>文本全半角错误。</explain>
      <paraID>13F4F43C</paraID>
      <start>2396</start>
      <end>2397</end>
      <status>unmodified</status>
      <modifiedWord/>
      <trackRevisions>false</trackRevisions>
    </reviewItem>
    <reviewItem>
      <errorID>7c4bd561-71d7-4dff-8140-b3f8153c3299</errorID>
      <errorWord>(</errorWord>
      <group>L1_Format</group>
      <groupName>格式问题</groupName>
      <ability>L2_HalfPunc</ability>
      <abilityName>全半角检查</abilityName>
      <candidateList>
        <item>（</item>
      </candidateList>
      <explain>文本全半角错误。</explain>
      <paraID>13F4F43C</paraID>
      <start>2400</start>
      <end>2401</end>
      <status>unmodified</status>
      <modifiedWord/>
      <trackRevisions>false</trackRevisions>
    </reviewItem>
    <reviewItem>
      <errorID>4296ea35-1384-447c-b466-e967ebd9af38</errorID>
      <errorWord>)</errorWord>
      <group>L1_Format</group>
      <groupName>格式问题</groupName>
      <ability>L2_HalfPunc</ability>
      <abilityName>全半角检查</abilityName>
      <candidateList>
        <item>）</item>
      </candidateList>
      <explain>文本全半角错误。</explain>
      <paraID>13F4F43C</paraID>
      <start>2405</start>
      <end>2406</end>
      <status>unmodified</status>
      <modifiedWord/>
      <trackRevisions>false</trackRevisions>
    </reviewItem>
    <reviewItem>
      <errorID>8754121f-68f4-46b0-a1f5-5ff6d7256009</errorID>
      <errorWord>(</errorWord>
      <group>L1_Format</group>
      <groupName>格式问题</groupName>
      <ability>L2_HalfPunc</ability>
      <abilityName>全半角检查</abilityName>
      <candidateList>
        <item>（</item>
      </candidateList>
      <explain>文本全半角错误。</explain>
      <paraID>13F4F43C</paraID>
      <start>2508</start>
      <end>2509</end>
      <status>unmodified</status>
      <modifiedWord/>
      <trackRevisions>false</trackRevisions>
    </reviewItem>
    <reviewItem>
      <errorID>6b28d8a0-1e08-47d9-a371-bc8422aee998</errorID>
      <errorWord>)</errorWord>
      <group>L1_Format</group>
      <groupName>格式问题</groupName>
      <ability>L2_HalfPunc</ability>
      <abilityName>全半角检查</abilityName>
      <candidateList>
        <item>）</item>
      </candidateList>
      <explain>文本全半角错误。</explain>
      <paraID>13F4F43C</paraID>
      <start>2515</start>
      <end>2516</end>
      <status>unmodified</status>
      <modifiedWord/>
      <trackRevisions>false</trackRevisions>
    </reviewItem>
    <reviewItem>
      <errorID>57b73543-ac48-40a5-ad4e-1715d8a59d87</errorID>
      <errorWord>(</errorWord>
      <group>L1_Format</group>
      <groupName>格式问题</groupName>
      <ability>L2_HalfPunc</ability>
      <abilityName>全半角检查</abilityName>
      <candidateList>
        <item>（</item>
      </candidateList>
      <explain>文本全半角错误。</explain>
      <paraID>13F4F43C</paraID>
      <start>2579</start>
      <end>2580</end>
      <status>unmodified</status>
      <modifiedWord/>
      <trackRevisions>false</trackRevisions>
    </reviewItem>
    <reviewItem>
      <errorID>ceedde74-61d2-4d49-ae93-add15944d770</errorID>
      <errorWord>)</errorWord>
      <group>L1_Format</group>
      <groupName>格式问题</groupName>
      <ability>L2_HalfPunc</ability>
      <abilityName>全半角检查</abilityName>
      <candidateList>
        <item>）</item>
      </candidateList>
      <explain>文本全半角错误。</explain>
      <paraID>13F4F43C</paraID>
      <start>2593</start>
      <end>2594</end>
      <status>unmodified</status>
      <modifiedWord/>
      <trackRevisions>false</trackRevisions>
    </reviewItem>
    <reviewItem>
      <errorID>1ceb86e1-edd3-4c3d-ad91-6e9acff7369c</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13F4F43C</paraID>
      <start>2958</start>
      <end>2960</end>
      <status>modified</status>
      <modifiedWord>海绵</modifiedWord>
      <trackRevisions>false</trackRevisions>
    </reviewItem>
    <reviewItem>
      <errorID>e7ef9594-1531-4e63-ad19-a78c9063d360</errorID>
      <errorWord>;</errorWord>
      <group>L1_Format</group>
      <groupName>格式问题</groupName>
      <ability>L2_HalfPunc</ability>
      <abilityName>全半角检查</abilityName>
      <candidateList>
        <item>；</item>
      </candidateList>
      <explain>文本全半角错误。</explain>
      <paraID>13F4F43C</paraID>
      <start>3183</start>
      <end>3184</end>
      <status>unmodified</status>
      <modifiedWord/>
      <trackRevisions>false</trackRevisions>
    </reviewItem>
    <reviewItem>
      <errorID>9d470f95-23e7-49af-8f7b-e0c97020f3eb</errorID>
      <errorWord>》</errorWord>
      <group>L1_Word</group>
      <groupName>字词问题</groupName>
      <ability>L2_Typo</ability>
      <abilityName>字词错误</abilityName>
      <candidateList>
        <item>》等</item>
      </candidateList>
      <explain/>
      <paraID>1C2BA678</paraID>
      <start>400</start>
      <end>401</end>
      <status>unmodified</status>
      <modifiedWord/>
      <trackRevisions>false</trackRevisions>
    </reviewItem>
    <reviewItem>
      <errorID>6ba74c93-f401-42fa-9d48-bd66745f5d05</errorID>
      <errorWord>3%-13%</errorWord>
      <group>L1_Knowledge</group>
      <groupName>知识性问题</groupName>
      <ability>L2_Knowledge</ability>
      <abilityName>其他知识</abilityName>
      <candidateList>
        <item>3%—13%</item>
      </candidateList>
      <explain>1. “3%-13%”中的单位“%”仅出现在后一个数字上，容易引起歧义；根据《现代汉语标点符号数字用法规范手册》，数字表示范围两边需要使用统一的格式。2. 根据标点国标 4.13 中的规则，数字、时间或地域连接符应使用（视觉上更长的）“—”或“～”。</explain>
      <paraID>1C2BA678</paraID>
      <start>409</start>
      <end>415</end>
      <status>unmodified</status>
      <modifiedWord/>
      <trackRevisions>false</trackRevisions>
    </reviewItem>
    <reviewItem>
      <errorID>171d91bf-c4ee-41dc-8a95-f9de16ff2771</errorID>
      <errorWord>6%-14%</errorWord>
      <group>L1_Knowledge</group>
      <groupName>知识性问题</groupName>
      <ability>L2_Knowledge</ability>
      <abilityName>其他知识</abilityName>
      <candidateList>
        <item>6%—14%</item>
      </candidateList>
      <explain>1. “6%-14%”中的单位“%”仅出现在后一个数字上，容易引起歧义；根据《现代汉语标点符号数字用法规范手册》，数字表示范围两边需要使用统一的格式。2. 根据标点国标 4.13 中的规则，数字、时间或地域连接符应使用（视觉上更长的）“—”或“～”。</explain>
      <paraID>1C2BA678</paraID>
      <start>895</start>
      <end>901</end>
      <status>unmodified</status>
      <modifiedWord/>
      <trackRevisions>false</trackRevisions>
    </reviewItem>
    <reviewItem>
      <errorID>79e28b86-4382-42be-8bb5-55d8a813ac00</errorID>
      <errorWord>(</errorWord>
      <group>L1_Format</group>
      <groupName>格式问题</groupName>
      <ability>L2_HalfPunc</ability>
      <abilityName>全半角检查</abilityName>
      <candidateList>
        <item>（</item>
      </candidateList>
      <explain>文本全半角错误。</explain>
      <paraID>1C2BA678</paraID>
      <start>1141</start>
      <end>1142</end>
      <status>unmodified</status>
      <modifiedWord/>
      <trackRevisions>false</trackRevisions>
    </reviewItem>
    <reviewItem>
      <errorID>634d0027-b7b3-406c-b97c-e7af9103e64f</errorID>
      <errorWord>)</errorWord>
      <group>L1_Format</group>
      <groupName>格式问题</groupName>
      <ability>L2_HalfPunc</ability>
      <abilityName>全半角检查</abilityName>
      <candidateList>
        <item>）</item>
      </candidateList>
      <explain>文本全半角错误。</explain>
      <paraID>1C2BA678</paraID>
      <start>1144</start>
      <end>1145</end>
      <status>unmodified</status>
      <modifiedWord/>
      <trackRevisions>false</trackRevisions>
    </reviewItem>
    <reviewItem>
      <errorID>931bc1ab-cb21-4a39-8ea3-eec142356ad0</errorID>
      <errorWord>(</errorWord>
      <group>L1_Format</group>
      <groupName>格式问题</groupName>
      <ability>L2_HalfPunc</ability>
      <abilityName>全半角检查</abilityName>
      <candidateList>
        <item>（</item>
      </candidateList>
      <explain>文本全半角错误。</explain>
      <paraID>1C2BA678</paraID>
      <start>1147</start>
      <end>1148</end>
      <status>unmodified</status>
      <modifiedWord/>
      <trackRevisions>false</trackRevisions>
    </reviewItem>
    <reviewItem>
      <errorID>f4554c98-315f-4aab-bcb7-cd9bf5c90b01</errorID>
      <errorWord>)</errorWord>
      <group>L1_Format</group>
      <groupName>格式问题</groupName>
      <ability>L2_HalfPunc</ability>
      <abilityName>全半角检查</abilityName>
      <candidateList>
        <item>）</item>
      </candidateList>
      <explain>文本全半角错误。</explain>
      <paraID>1C2BA678</paraID>
      <start>1159</start>
      <end>1160</end>
      <status>unmodified</status>
      <modifiedWord/>
      <trackRevisions>false</trackRevisions>
    </reviewItem>
    <reviewItem>
      <errorID>680b75d1-5e6a-4d45-9267-f8fd51a0c369</errorID>
      <errorWord>(</errorWord>
      <group>L1_Format</group>
      <groupName>格式问题</groupName>
      <ability>L2_HalfPunc</ability>
      <abilityName>全半角检查</abilityName>
      <candidateList>
        <item>（</item>
      </candidateList>
      <explain>文本全半角错误。</explain>
      <paraID>1C2BA678</paraID>
      <start>1177</start>
      <end>1178</end>
      <status>unmodified</status>
      <modifiedWord/>
      <trackRevisions>false</trackRevisions>
    </reviewItem>
    <reviewItem>
      <errorID>0bf4361a-42df-49d4-9e51-f4d459195a15</errorID>
      <errorWord>)</errorWord>
      <group>L1_Format</group>
      <groupName>格式问题</groupName>
      <ability>L2_HalfPunc</ability>
      <abilityName>全半角检查</abilityName>
      <candidateList>
        <item>）</item>
      </candidateList>
      <explain>文本全半角错误。</explain>
      <paraID>1C2BA678</paraID>
      <start>1189</start>
      <end>1190</end>
      <status>unmodified</status>
      <modifiedWord/>
      <trackRevisions>false</trackRevisions>
    </reviewItem>
    <reviewItem>
      <errorID>c0798afd-37b7-4d07-b64b-42e86bc2e645</errorID>
      <errorWord>(</errorWord>
      <group>L1_Format</group>
      <groupName>格式问题</groupName>
      <ability>L2_HalfPunc</ability>
      <abilityName>全半角检查</abilityName>
      <candidateList>
        <item>（</item>
      </candidateList>
      <explain>文本全半角错误。</explain>
      <paraID>1C2BA678</paraID>
      <start>1191</start>
      <end>1192</end>
      <status>unmodified</status>
      <modifiedWord/>
      <trackRevisions>false</trackRevisions>
    </reviewItem>
    <reviewItem>
      <errorID>59ca2142-2340-4912-9598-a36750a9aa4a</errorID>
      <errorWord>)</errorWord>
      <group>L1_Format</group>
      <groupName>格式问题</groupName>
      <ability>L2_HalfPunc</ability>
      <abilityName>全半角检查</abilityName>
      <candidateList>
        <item>）</item>
      </candidateList>
      <explain>文本全半角错误。</explain>
      <paraID>1C2BA678</paraID>
      <start>1194</start>
      <end>1195</end>
      <status>unmodified</status>
      <modifiedWord/>
      <trackRevisions>false</trackRevisions>
    </reviewItem>
    <reviewItem>
      <errorID>8de017ed-e57c-4fdc-b5f5-327498157f61</errorID>
      <errorWord>(</errorWord>
      <group>L1_Format</group>
      <groupName>格式问题</groupName>
      <ability>L2_HalfPunc</ability>
      <abilityName>全半角检查</abilityName>
      <candidateList>
        <item>（</item>
      </candidateList>
      <explain>文本全半角错误。</explain>
      <paraID>1C2BA678</paraID>
      <start>1207</start>
      <end>1208</end>
      <status>unmodified</status>
      <modifiedWord/>
      <trackRevisions>false</trackRevisions>
    </reviewItem>
    <reviewItem>
      <errorID>fe337599-4e35-4bb1-a726-430b252c6765</errorID>
      <errorWord>)</errorWord>
      <group>L1_Format</group>
      <groupName>格式问题</groupName>
      <ability>L2_HalfPunc</ability>
      <abilityName>全半角检查</abilityName>
      <candidateList>
        <item>）</item>
      </candidateList>
      <explain>文本全半角错误。</explain>
      <paraID>1C2BA678</paraID>
      <start>1210</start>
      <end>1211</end>
      <status>unmodified</status>
      <modifiedWord/>
      <trackRevisions>false</trackRevisions>
    </reviewItem>
    <reviewItem>
      <errorID>3ddd2455-7a36-4b11-88ad-c28209837818</errorID>
      <errorWord>(</errorWord>
      <group>L1_Format</group>
      <groupName>格式问题</groupName>
      <ability>L2_HalfPunc</ability>
      <abilityName>全半角检查</abilityName>
      <candidateList>
        <item>（</item>
      </candidateList>
      <explain>文本全半角错误。</explain>
      <paraID>1C2BA678</paraID>
      <start>1223</start>
      <end>1224</end>
      <status>unmodified</status>
      <modifiedWord/>
      <trackRevisions>false</trackRevisions>
    </reviewItem>
    <reviewItem>
      <errorID>41c5f151-5fa2-4acf-9e4e-0464c27a8e8d</errorID>
      <errorWord>)</errorWord>
      <group>L1_Format</group>
      <groupName>格式问题</groupName>
      <ability>L2_HalfPunc</ability>
      <abilityName>全半角检查</abilityName>
      <candidateList>
        <item>）</item>
      </candidateList>
      <explain>文本全半角错误。</explain>
      <paraID>1C2BA678</paraID>
      <start>1226</start>
      <end>1227</end>
      <status>unmodified</status>
      <modifiedWord/>
      <trackRevisions>false</trackRevisions>
    </reviewItem>
    <reviewItem>
      <errorID>b7386676-9359-4d56-84e9-eaaac2aa0380</errorID>
      <errorWord>（</errorWord>
      <group>L1_Punc</group>
      <groupName>标点问题</groupName>
      <ability>L2_Punc</ability>
      <abilityName>标点符号检查</abilityName>
      <candidateList>
        <item/>
      </candidateList>
      <explain>同一形式括号套用。</explain>
      <paraID>1C2BA678</paraID>
      <start>1268</start>
      <end>1269</end>
      <status>unmodified</status>
      <modifiedWord/>
      <trackRevisions>false</trackRevisions>
    </reviewItem>
    <reviewItem>
      <errorID>0e4e2421-874b-43d3-9d57-c3af9e4f3ff3</errorID>
      <errorWord>(</errorWord>
      <group>L1_Punc</group>
      <groupName>标点问题</groupName>
      <ability>L2_Punc</ability>
      <abilityName>标点符号检查</abilityName>
      <candidateList/>
      <explain>同一形式括号套用。</explain>
      <paraID>1C2BA678</paraID>
      <start>1279</start>
      <end>1280</end>
      <status>unmodified</status>
      <modifiedWord/>
      <trackRevisions>false</trackRevisions>
    </reviewItem>
    <reviewItem>
      <errorID>4f70c503-e692-42dc-aa8a-9456e18f5f7d</errorID>
      <errorWord>)</errorWord>
      <group>L1_Punc</group>
      <groupName>标点问题</groupName>
      <ability>L2_Punc</ability>
      <abilityName>标点符号检查</abilityName>
      <candidateList/>
      <explain>同一形式括号套用。</explain>
      <paraID>1C2BA678</paraID>
      <start>1283</start>
      <end>1284</end>
      <status>unmodified</status>
      <modifiedWord/>
      <trackRevisions>false</trackRevisions>
    </reviewItem>
    <reviewItem>
      <errorID>a99682f1-2c96-433c-8636-bc940673b433</errorID>
      <errorWord>）</errorWord>
      <group>L1_Punc</group>
      <groupName>标点问题</groupName>
      <ability>L2_Punc</ability>
      <abilityName>标点符号检查</abilityName>
      <candidateList/>
      <explain>同一形式括号套用。</explain>
      <paraID>1C2BA678</paraID>
      <start>1284</start>
      <end>1285</end>
      <status>unmodified</status>
      <modifiedWord/>
      <trackRevisions>false</trackRevisions>
    </reviewItem>
    <reviewItem>
      <errorID>aaa4cbe7-7725-4c3a-880a-1af1e0bf7f16</errorID>
      <errorWord>胶粘剂</errorWord>
      <group>L1_Word</group>
      <groupName>字词问题</groupName>
      <ability>L2_Typo</ability>
      <abilityName>字词错误</abilityName>
      <candidateList>
        <item>胶黏剂</item>
      </candidateList>
      <explain/>
      <paraID>1C2BA678</paraID>
      <start>1416</start>
      <end>1419</end>
      <status>unmodified</status>
      <modifiedWord/>
      <trackRevisions>false</trackRevisions>
    </reviewItem>
    <reviewItem>
      <errorID>957baed5-2a7b-4264-a824-5c9bb23772c1</errorID>
      <errorWord>胶粘剂</errorWord>
      <group>L1_Word</group>
      <groupName>字词问题</groupName>
      <ability>L2_Typo</ability>
      <abilityName>字词错误</abilityName>
      <candidateList>
        <item>胶黏剂</item>
      </candidateList>
      <explain/>
      <paraID>1C2BA678</paraID>
      <start>1427</start>
      <end>1430</end>
      <status>unmodified</status>
      <modifiedWord/>
      <trackRevisions>false</trackRevisions>
    </reviewItem>
    <reviewItem>
      <errorID>fa2e0871-5201-4b31-b432-484d4b88621a</errorID>
      <errorWord>胶粘剂</errorWord>
      <group>L1_Word</group>
      <groupName>字词问题</groupName>
      <ability>L2_Typo</ability>
      <abilityName>字词错误</abilityName>
      <candidateList>
        <item>胶黏剂</item>
      </candidateList>
      <explain/>
      <paraID>1C2BA678</paraID>
      <start>1434</start>
      <end>1437</end>
      <status>unmodified</status>
      <modifiedWord/>
      <trackRevisions>false</trackRevisions>
    </reviewItem>
    <reviewItem>
      <errorID>74fbe62a-30b5-4d9d-b6ac-bc5b98b3bf10</errorID>
      <errorWord>胶粘</errorWord>
      <group>L1_Word</group>
      <groupName>字词问题</groupName>
      <ability>L2_Typo</ability>
      <abilityName>字词错误</abilityName>
      <candidateList>
        <item>胶黏</item>
      </candidateList>
      <explain/>
      <paraID>1C2BA678</paraID>
      <start>1461</start>
      <end>1463</end>
      <status>unmodified</status>
      <modifiedWord/>
      <trackRevisions>false</trackRevisions>
    </reviewItem>
    <reviewItem>
      <errorID>59c3b337-876e-43e0-b275-8bc430b097d2</errorID>
      <errorWord>胶粘</errorWord>
      <group>L1_Word</group>
      <groupName>字词问题</groupName>
      <ability>L2_Typo</ability>
      <abilityName>字词错误</abilityName>
      <candidateList>
        <item>胶黏</item>
      </candidateList>
      <explain/>
      <paraID>1C2BA678</paraID>
      <start>1495</start>
      <end>1497</end>
      <status>unmodified</status>
      <modifiedWord/>
      <trackRevisions>false</trackRevisions>
    </reviewItem>
    <reviewItem>
      <errorID>93ce6d0f-0e91-4c57-9326-c431fd374a7d</errorID>
      <errorWord>胶粘</errorWord>
      <group>L1_Word</group>
      <groupName>字词问题</groupName>
      <ability>L2_Typo</ability>
      <abilityName>字词错误</abilityName>
      <candidateList>
        <item>胶黏</item>
      </candidateList>
      <explain/>
      <paraID>1C2BA678</paraID>
      <start>1509</start>
      <end>1511</end>
      <status>unmodified</status>
      <modifiedWord/>
      <trackRevisions>false</trackRevisions>
    </reviewItem>
    <reviewItem>
      <errorID>542358cb-764a-457e-a996-ad3fcd768b6b</errorID>
      <errorWord>》</errorWord>
      <group>L1_Word</group>
      <groupName>字词问题</groupName>
      <ability>L2_Typo</ability>
      <abilityName>字词错误</abilityName>
      <candidateList>
        <item>》等</item>
      </candidateList>
      <explain/>
      <paraID>13BB2476</paraID>
      <start>298</start>
      <end>299</end>
      <status>unmodified</status>
      <modifiedWord/>
      <trackRevisions>false</trackRevisions>
    </reviewItem>
    <reviewItem>
      <errorID>72082e86-054e-4f51-912e-4a17cc7434fb</errorID>
      <errorWord>-</errorWord>
      <group>L1_Format</group>
      <groupName>格式问题</groupName>
      <ability>L2_HalfPunc</ability>
      <abilityName>全半角检查</abilityName>
      <candidateList>
        <item>－</item>
      </candidateList>
      <explain>文本全半角错误。</explain>
      <paraID>13BB2476</paraID>
      <start>531</start>
      <end>532</end>
      <status>unmodified</status>
      <modifiedWord/>
      <trackRevisions>false</trackRevisions>
    </reviewItem>
    <reviewItem>
      <errorID>d4e6e50f-6e75-458c-8a23-fb1b59a2c4e0</errorID>
      <errorWord>;</errorWord>
      <group>L1_Format</group>
      <groupName>格式问题</groupName>
      <ability>L2_HalfPunc</ability>
      <abilityName>全半角检查</abilityName>
      <candidateList>
        <item>；</item>
      </candidateList>
      <explain>文本全半角错误。</explain>
      <paraID>13BB2476</paraID>
      <start>796</start>
      <end>797</end>
      <status>unmodified</status>
      <modifiedWord/>
      <trackRevisions>false</trackRevisions>
    </reviewItem>
    <reviewItem>
      <errorID>979b1ccf-668c-4cab-a566-bc7be516bc1c</errorID>
      <errorWord>实木符合</errorWord>
      <group>L1_Word</group>
      <groupName>字词问题</groupName>
      <ability>L2_Typo</ability>
      <abilityName>字词错误</abilityName>
      <candidateList>
        <item>实木复合</item>
      </candidateList>
      <explain/>
      <paraID>13BB2476</paraID>
      <start>967</start>
      <end>971</end>
      <status>modified</status>
      <modifiedWord>实木复合</modifiedWord>
      <trackRevisions>false</trackRevisions>
    </reviewItem>
    <reviewItem>
      <errorID>ba9f5ef9-9275-4db2-929f-76b276e52ffe</errorID>
      <errorWord>(</errorWord>
      <group>L1_Format</group>
      <groupName>格式问题</groupName>
      <ability>L2_HalfPunc</ability>
      <abilityName>全半角检查</abilityName>
      <candidateList>
        <item>（</item>
      </candidateList>
      <explain>文本全半角错误。</explain>
      <paraID>13BB2476</paraID>
      <start>1221</start>
      <end>1222</end>
      <status>unmodified</status>
      <modifiedWord/>
      <trackRevisions>false</trackRevisions>
    </reviewItem>
    <reviewItem>
      <errorID>1362ba39-2163-486c-9e5f-b27909d53c7b</errorID>
      <errorWord>)</errorWord>
      <group>L1_Format</group>
      <groupName>格式问题</groupName>
      <ability>L2_HalfPunc</ability>
      <abilityName>全半角检查</abilityName>
      <candidateList>
        <item>）</item>
      </candidateList>
      <explain>文本全半角错误。</explain>
      <paraID>13BB2476</paraID>
      <start>1224</start>
      <end>1225</end>
      <status>unmodified</status>
      <modifiedWord/>
      <trackRevisions>false</trackRevisions>
    </reviewItem>
    <reviewItem>
      <errorID>21340f3e-d72f-4577-b0bb-7d88718ef998</errorID>
      <errorWord>(</errorWord>
      <group>L1_Format</group>
      <groupName>格式问题</groupName>
      <ability>L2_HalfPunc</ability>
      <abilityName>全半角检查</abilityName>
      <candidateList>
        <item>（</item>
      </candidateList>
      <explain>文本全半角错误。</explain>
      <paraID>13BB2476</paraID>
      <start>1227</start>
      <end>1228</end>
      <status>unmodified</status>
      <modifiedWord/>
      <trackRevisions>false</trackRevisions>
    </reviewItem>
    <reviewItem>
      <errorID>8b8f3cd2-c2b3-4477-9810-d69c0d78a3a1</errorID>
      <errorWord>)</errorWord>
      <group>L1_Format</group>
      <groupName>格式问题</groupName>
      <ability>L2_HalfPunc</ability>
      <abilityName>全半角检查</abilityName>
      <candidateList>
        <item>）</item>
      </candidateList>
      <explain>文本全半角错误。</explain>
      <paraID>13BB2476</paraID>
      <start>1239</start>
      <end>1240</end>
      <status>unmodified</status>
      <modifiedWord/>
      <trackRevisions>false</trackRevisions>
    </reviewItem>
    <reviewItem>
      <errorID>da989a00-f5ca-403a-a281-6c219063569b</errorID>
      <errorWord>(</errorWord>
      <group>L1_Format</group>
      <groupName>格式问题</groupName>
      <ability>L2_HalfPunc</ability>
      <abilityName>全半角检查</abilityName>
      <candidateList>
        <item>（</item>
      </candidateList>
      <explain>文本全半角错误。</explain>
      <paraID>13BB2476</paraID>
      <start>1257</start>
      <end>1258</end>
      <status>unmodified</status>
      <modifiedWord/>
      <trackRevisions>false</trackRevisions>
    </reviewItem>
    <reviewItem>
      <errorID>04149c46-caf9-467f-8e26-90e2ba850eae</errorID>
      <errorWord>)</errorWord>
      <group>L1_Format</group>
      <groupName>格式问题</groupName>
      <ability>L2_HalfPunc</ability>
      <abilityName>全半角检查</abilityName>
      <candidateList>
        <item>）</item>
      </candidateList>
      <explain>文本全半角错误。</explain>
      <paraID>13BB2476</paraID>
      <start>1269</start>
      <end>1270</end>
      <status>unmodified</status>
      <modifiedWord/>
      <trackRevisions>false</trackRevisions>
    </reviewItem>
    <reviewItem>
      <errorID>873a2fd4-9c75-4321-9f09-5998d3292f84</errorID>
      <errorWord>(</errorWord>
      <group>L1_Format</group>
      <groupName>格式问题</groupName>
      <ability>L2_HalfPunc</ability>
      <abilityName>全半角检查</abilityName>
      <candidateList>
        <item>（</item>
      </candidateList>
      <explain>文本全半角错误。</explain>
      <paraID>13BB2476</paraID>
      <start>1271</start>
      <end>1272</end>
      <status>unmodified</status>
      <modifiedWord/>
      <trackRevisions>false</trackRevisions>
    </reviewItem>
    <reviewItem>
      <errorID>d6556724-0106-4e78-a658-db9c3e26cc5b</errorID>
      <errorWord>)</errorWord>
      <group>L1_Format</group>
      <groupName>格式问题</groupName>
      <ability>L2_HalfPunc</ability>
      <abilityName>全半角检查</abilityName>
      <candidateList>
        <item>）</item>
      </candidateList>
      <explain>文本全半角错误。</explain>
      <paraID>13BB2476</paraID>
      <start>1274</start>
      <end>1275</end>
      <status>unmodified</status>
      <modifiedWord/>
      <trackRevisions>false</trackRevisions>
    </reviewItem>
    <reviewItem>
      <errorID>4454fbb6-5f5e-4264-b0fb-5b475893ca8b</errorID>
      <errorWord>(</errorWord>
      <group>L1_Format</group>
      <groupName>格式问题</groupName>
      <ability>L2_HalfPunc</ability>
      <abilityName>全半角检查</abilityName>
      <candidateList>
        <item>（</item>
      </candidateList>
      <explain>文本全半角错误。</explain>
      <paraID>13BB2476</paraID>
      <start>1287</start>
      <end>1288</end>
      <status>unmodified</status>
      <modifiedWord/>
      <trackRevisions>false</trackRevisions>
    </reviewItem>
    <reviewItem>
      <errorID>595e5f2d-a48c-423d-a207-b43e4f76012d</errorID>
      <errorWord>)</errorWord>
      <group>L1_Format</group>
      <groupName>格式问题</groupName>
      <ability>L2_HalfPunc</ability>
      <abilityName>全半角检查</abilityName>
      <candidateList>
        <item>）</item>
      </candidateList>
      <explain>文本全半角错误。</explain>
      <paraID>13BB2476</paraID>
      <start>1290</start>
      <end>1291</end>
      <status>unmodified</status>
      <modifiedWord/>
      <trackRevisions>false</trackRevisions>
    </reviewItem>
    <reviewItem>
      <errorID>e3deaec6-f7d8-4f06-bb8e-df9d384447a5</errorID>
      <errorWord>(</errorWord>
      <group>L1_Format</group>
      <groupName>格式问题</groupName>
      <ability>L2_HalfPunc</ability>
      <abilityName>全半角检查</abilityName>
      <candidateList>
        <item>（</item>
      </candidateList>
      <explain>文本全半角错误。</explain>
      <paraID>13BB2476</paraID>
      <start>1303</start>
      <end>1304</end>
      <status>unmodified</status>
      <modifiedWord/>
      <trackRevisions>false</trackRevisions>
    </reviewItem>
    <reviewItem>
      <errorID>fabcee9e-397b-45ae-b64f-48c5b87a3b17</errorID>
      <errorWord>)</errorWord>
      <group>L1_Format</group>
      <groupName>格式问题</groupName>
      <ability>L2_HalfPunc</ability>
      <abilityName>全半角检查</abilityName>
      <candidateList>
        <item>）</item>
      </candidateList>
      <explain>文本全半角错误。</explain>
      <paraID>13BB2476</paraID>
      <start>1306</start>
      <end>1307</end>
      <status>unmodified</status>
      <modifiedWord/>
      <trackRevisions>false</trackRevisions>
    </reviewItem>
    <reviewItem>
      <errorID>19a7f382-d598-459d-9882-b058cd375477</errorID>
      <errorWord>（</errorWord>
      <group>L1_Punc</group>
      <groupName>标点问题</groupName>
      <ability>L2_Punc</ability>
      <abilityName>标点符号检查</abilityName>
      <candidateList>
        <item/>
      </candidateList>
      <explain>同一形式括号套用。</explain>
      <paraID>13BB2476</paraID>
      <start>1348</start>
      <end>1349</end>
      <status>unmodified</status>
      <modifiedWord/>
      <trackRevisions>false</trackRevisions>
    </reviewItem>
    <reviewItem>
      <errorID>c4da8080-56c6-4da1-8349-b1a93cf2b1d6</errorID>
      <errorWord>(</errorWord>
      <group>L1_Punc</group>
      <groupName>标点问题</groupName>
      <ability>L2_Punc</ability>
      <abilityName>标点符号检查</abilityName>
      <candidateList/>
      <explain>同一形式括号套用。</explain>
      <paraID>13BB2476</paraID>
      <start>1359</start>
      <end>1360</end>
      <status>unmodified</status>
      <modifiedWord/>
      <trackRevisions>false</trackRevisions>
    </reviewItem>
    <reviewItem>
      <errorID>05191618-31b1-4247-a0fb-cc9affb7e0b3</errorID>
      <errorWord>)</errorWord>
      <group>L1_Punc</group>
      <groupName>标点问题</groupName>
      <ability>L2_Punc</ability>
      <abilityName>标点符号检查</abilityName>
      <candidateList/>
      <explain>同一形式括号套用。</explain>
      <paraID>13BB2476</paraID>
      <start>1363</start>
      <end>1364</end>
      <status>unmodified</status>
      <modifiedWord/>
      <trackRevisions>false</trackRevisions>
    </reviewItem>
    <reviewItem>
      <errorID>f4209beb-2434-411d-8b61-02cf3a85693a</errorID>
      <errorWord>）</errorWord>
      <group>L1_Punc</group>
      <groupName>标点问题</groupName>
      <ability>L2_Punc</ability>
      <abilityName>标点符号检查</abilityName>
      <candidateList/>
      <explain>同一形式括号套用。</explain>
      <paraID>13BB2476</paraID>
      <start>1364</start>
      <end>1365</end>
      <status>unmodified</status>
      <modifiedWord/>
      <trackRevisions>false</trackRevisions>
    </reviewItem>
    <reviewItem>
      <errorID>11e00bf9-8a6f-437f-afe8-d3c6db2e27e1</errorID>
      <errorWord>》</errorWord>
      <group>L1_Word</group>
      <groupName>字词问题</groupName>
      <ability>L2_Typo</ability>
      <abilityName>字词错误</abilityName>
      <candidateList>
        <item>》等</item>
      </candidateList>
      <explain/>
      <paraID>7D09318D</paraID>
      <start>397</start>
      <end>398</end>
      <status>unmodified</status>
      <modifiedWord/>
      <trackRevisions>false</trackRevisions>
    </reviewItem>
    <reviewItem>
      <errorID>f26d6220-fc2b-4726-b810-e44c631675f2</errorID>
      <errorWord>3%-13%</errorWord>
      <group>L1_Knowledge</group>
      <groupName>知识性问题</groupName>
      <ability>L2_Knowledge</ability>
      <abilityName>其他知识</abilityName>
      <candidateList>
        <item>3%—13%</item>
      </candidateList>
      <explain>1. “3%-13%”中的单位“%”仅出现在后一个数字上，容易引起歧义；根据《现代汉语标点符号数字用法规范手册》，数字表示范围两边需要使用统一的格式。2. 根据标点国标 4.13 中的规则，数字、时间或地域连接符应使用（视觉上更长的）“—”或“～”。</explain>
      <paraID>7D09318D</paraID>
      <start>406</start>
      <end>412</end>
      <status>unmodified</status>
      <modifiedWord/>
      <trackRevisions>false</trackRevisions>
    </reviewItem>
    <reviewItem>
      <errorID>dda88b71-4cea-421d-83a5-953a634b0349</errorID>
      <errorWord>6%-14%</errorWord>
      <group>L1_Knowledge</group>
      <groupName>知识性问题</groupName>
      <ability>L2_Knowledge</ability>
      <abilityName>其他知识</abilityName>
      <candidateList>
        <item>6%—14%</item>
      </candidateList>
      <explain>1. “6%-14%”中的单位“%”仅出现在后一个数字上，容易引起歧义；根据《现代汉语标点符号数字用法规范手册》，数字表示范围两边需要使用统一的格式。2. 根据标点国标 4.13 中的规则，数字、时间或地域连接符应使用（视觉上更长的）“—”或“～”。</explain>
      <paraID>7D09318D</paraID>
      <start>921</start>
      <end>927</end>
      <status>unmodified</status>
      <modifiedWord/>
      <trackRevisions>false</trackRevisions>
    </reviewItem>
    <reviewItem>
      <errorID>cf9752cc-2d8b-4886-9e24-6bd5718059c8</errorID>
      <errorWord>(</errorWord>
      <group>L1_Format</group>
      <groupName>格式问题</groupName>
      <ability>L2_HalfPunc</ability>
      <abilityName>全半角检查</abilityName>
      <candidateList>
        <item>（</item>
      </candidateList>
      <explain>文本全半角错误。</explain>
      <paraID>7D09318D</paraID>
      <start>1167</start>
      <end>1168</end>
      <status>unmodified</status>
      <modifiedWord/>
      <trackRevisions>false</trackRevisions>
    </reviewItem>
    <reviewItem>
      <errorID>721c4d87-4adb-41d2-9282-3fae9493a327</errorID>
      <errorWord>)</errorWord>
      <group>L1_Format</group>
      <groupName>格式问题</groupName>
      <ability>L2_HalfPunc</ability>
      <abilityName>全半角检查</abilityName>
      <candidateList>
        <item>）</item>
      </candidateList>
      <explain>文本全半角错误。</explain>
      <paraID>7D09318D</paraID>
      <start>1170</start>
      <end>1171</end>
      <status>unmodified</status>
      <modifiedWord/>
      <trackRevisions>false</trackRevisions>
    </reviewItem>
    <reviewItem>
      <errorID>e6164b8c-2a7a-43d5-8a4d-9e2c1b455be4</errorID>
      <errorWord>(</errorWord>
      <group>L1_Format</group>
      <groupName>格式问题</groupName>
      <ability>L2_HalfPunc</ability>
      <abilityName>全半角检查</abilityName>
      <candidateList>
        <item>（</item>
      </candidateList>
      <explain>文本全半角错误。</explain>
      <paraID>7D09318D</paraID>
      <start>1173</start>
      <end>1174</end>
      <status>unmodified</status>
      <modifiedWord/>
      <trackRevisions>false</trackRevisions>
    </reviewItem>
    <reviewItem>
      <errorID>0590e25a-ff5a-46a0-a971-f2ee750a8312</errorID>
      <errorWord>)</errorWord>
      <group>L1_Format</group>
      <groupName>格式问题</groupName>
      <ability>L2_HalfPunc</ability>
      <abilityName>全半角检查</abilityName>
      <candidateList>
        <item>）</item>
      </candidateList>
      <explain>文本全半角错误。</explain>
      <paraID>7D09318D</paraID>
      <start>1185</start>
      <end>1186</end>
      <status>unmodified</status>
      <modifiedWord/>
      <trackRevisions>false</trackRevisions>
    </reviewItem>
    <reviewItem>
      <errorID>113f3b35-880a-4dab-93c1-a2a6047129d2</errorID>
      <errorWord>(</errorWord>
      <group>L1_Format</group>
      <groupName>格式问题</groupName>
      <ability>L2_HalfPunc</ability>
      <abilityName>全半角检查</abilityName>
      <candidateList>
        <item>（</item>
      </candidateList>
      <explain>文本全半角错误。</explain>
      <paraID>7D09318D</paraID>
      <start>1203</start>
      <end>1204</end>
      <status>unmodified</status>
      <modifiedWord/>
      <trackRevisions>false</trackRevisions>
    </reviewItem>
    <reviewItem>
      <errorID>e749c3a1-0c61-4963-96bb-9e215c90c2e4</errorID>
      <errorWord>)</errorWord>
      <group>L1_Format</group>
      <groupName>格式问题</groupName>
      <ability>L2_HalfPunc</ability>
      <abilityName>全半角检查</abilityName>
      <candidateList>
        <item>）</item>
      </candidateList>
      <explain>文本全半角错误。</explain>
      <paraID>7D09318D</paraID>
      <start>1215</start>
      <end>1216</end>
      <status>unmodified</status>
      <modifiedWord/>
      <trackRevisions>false</trackRevisions>
    </reviewItem>
    <reviewItem>
      <errorID>7178c2b5-f9c7-4096-a866-950afc7f1b64</errorID>
      <errorWord>(</errorWord>
      <group>L1_Format</group>
      <groupName>格式问题</groupName>
      <ability>L2_HalfPunc</ability>
      <abilityName>全半角检查</abilityName>
      <candidateList>
        <item>（</item>
      </candidateList>
      <explain>文本全半角错误。</explain>
      <paraID>7D09318D</paraID>
      <start>1217</start>
      <end>1218</end>
      <status>unmodified</status>
      <modifiedWord/>
      <trackRevisions>false</trackRevisions>
    </reviewItem>
    <reviewItem>
      <errorID>1ba363e5-d89c-436f-9edb-06622e647478</errorID>
      <errorWord>)</errorWord>
      <group>L1_Format</group>
      <groupName>格式问题</groupName>
      <ability>L2_HalfPunc</ability>
      <abilityName>全半角检查</abilityName>
      <candidateList>
        <item>）</item>
      </candidateList>
      <explain>文本全半角错误。</explain>
      <paraID>7D09318D</paraID>
      <start>1220</start>
      <end>1221</end>
      <status>unmodified</status>
      <modifiedWord/>
      <trackRevisions>false</trackRevisions>
    </reviewItem>
    <reviewItem>
      <errorID>c9d86567-2101-496a-ba05-d7d1e668a113</errorID>
      <errorWord>(</errorWord>
      <group>L1_Format</group>
      <groupName>格式问题</groupName>
      <ability>L2_HalfPunc</ability>
      <abilityName>全半角检查</abilityName>
      <candidateList>
        <item>（</item>
      </candidateList>
      <explain>文本全半角错误。</explain>
      <paraID>7D09318D</paraID>
      <start>1233</start>
      <end>1234</end>
      <status>unmodified</status>
      <modifiedWord/>
      <trackRevisions>false</trackRevisions>
    </reviewItem>
    <reviewItem>
      <errorID>c4b38c79-d064-4455-acaa-418092a437bf</errorID>
      <errorWord>)</errorWord>
      <group>L1_Format</group>
      <groupName>格式问题</groupName>
      <ability>L2_HalfPunc</ability>
      <abilityName>全半角检查</abilityName>
      <candidateList>
        <item>）</item>
      </candidateList>
      <explain>文本全半角错误。</explain>
      <paraID>7D09318D</paraID>
      <start>1236</start>
      <end>1237</end>
      <status>unmodified</status>
      <modifiedWord/>
      <trackRevisions>false</trackRevisions>
    </reviewItem>
    <reviewItem>
      <errorID>477e1559-5e84-4d27-995d-06402e321551</errorID>
      <errorWord>(</errorWord>
      <group>L1_Format</group>
      <groupName>格式问题</groupName>
      <ability>L2_HalfPunc</ability>
      <abilityName>全半角检查</abilityName>
      <candidateList>
        <item>（</item>
      </candidateList>
      <explain>文本全半角错误。</explain>
      <paraID>7D09318D</paraID>
      <start>1249</start>
      <end>1250</end>
      <status>unmodified</status>
      <modifiedWord/>
      <trackRevisions>false</trackRevisions>
    </reviewItem>
    <reviewItem>
      <errorID>83d7acd4-bdc6-4c32-9815-61f591460956</errorID>
      <errorWord>)</errorWord>
      <group>L1_Format</group>
      <groupName>格式问题</groupName>
      <ability>L2_HalfPunc</ability>
      <abilityName>全半角检查</abilityName>
      <candidateList>
        <item>）</item>
      </candidateList>
      <explain>文本全半角错误。</explain>
      <paraID>7D09318D</paraID>
      <start>1252</start>
      <end>1253</end>
      <status>unmodified</status>
      <modifiedWord/>
      <trackRevisions>false</trackRevisions>
    </reviewItem>
    <reviewItem>
      <errorID>666d6185-70e3-4b80-b519-3fa221d69f19</errorID>
      <errorWord>（</errorWord>
      <group>L1_Punc</group>
      <groupName>标点问题</groupName>
      <ability>L2_Punc</ability>
      <abilityName>标点符号检查</abilityName>
      <candidateList>
        <item/>
      </candidateList>
      <explain>同一形式括号套用。</explain>
      <paraID>7D09318D</paraID>
      <start>1294</start>
      <end>1295</end>
      <status>unmodified</status>
      <modifiedWord/>
      <trackRevisions>false</trackRevisions>
    </reviewItem>
    <reviewItem>
      <errorID>eb587be0-2329-4aa0-ad8c-7e0f3b41dded</errorID>
      <errorWord>(</errorWord>
      <group>L1_Punc</group>
      <groupName>标点问题</groupName>
      <ability>L2_Punc</ability>
      <abilityName>标点符号检查</abilityName>
      <candidateList/>
      <explain>同一形式括号套用。</explain>
      <paraID>7D09318D</paraID>
      <start>1305</start>
      <end>1306</end>
      <status>unmodified</status>
      <modifiedWord/>
      <trackRevisions>false</trackRevisions>
    </reviewItem>
    <reviewItem>
      <errorID>1e5412f6-c4ba-493d-9b0d-f088b616b760</errorID>
      <errorWord>)</errorWord>
      <group>L1_Punc</group>
      <groupName>标点问题</groupName>
      <ability>L2_Punc</ability>
      <abilityName>标点符号检查</abilityName>
      <candidateList/>
      <explain>同一形式括号套用。</explain>
      <paraID>7D09318D</paraID>
      <start>1309</start>
      <end>1310</end>
      <status>unmodified</status>
      <modifiedWord/>
      <trackRevisions>false</trackRevisions>
    </reviewItem>
    <reviewItem>
      <errorID>534d1d96-c724-4093-96c2-aeed85bddd76</errorID>
      <errorWord>）</errorWord>
      <group>L1_Punc</group>
      <groupName>标点问题</groupName>
      <ability>L2_Punc</ability>
      <abilityName>标点符号检查</abilityName>
      <candidateList/>
      <explain>同一形式括号套用。</explain>
      <paraID>7D09318D</paraID>
      <start>1310</start>
      <end>1311</end>
      <status>unmodified</status>
      <modifiedWord/>
      <trackRevisions>false</trackRevisions>
    </reviewItem>
    <reviewItem>
      <errorID>c2999a33-faa8-4f3d-b174-32303f3ee8b7</errorID>
      <errorWord>胶粘剂</errorWord>
      <group>L1_Word</group>
      <groupName>字词问题</groupName>
      <ability>L2_Typo</ability>
      <abilityName>字词错误</abilityName>
      <candidateList>
        <item>胶黏剂</item>
      </candidateList>
      <explain/>
      <paraID>7D09318D</paraID>
      <start>1442</start>
      <end>1445</end>
      <status>unmodified</status>
      <modifiedWord/>
      <trackRevisions>false</trackRevisions>
    </reviewItem>
    <reviewItem>
      <errorID>0e66f9e6-ff3e-4814-ab04-5b70a23d0f2a</errorID>
      <errorWord>胶粘剂</errorWord>
      <group>L1_Word</group>
      <groupName>字词问题</groupName>
      <ability>L2_Typo</ability>
      <abilityName>字词错误</abilityName>
      <candidateList>
        <item>胶黏剂</item>
      </candidateList>
      <explain/>
      <paraID>7D09318D</paraID>
      <start>1453</start>
      <end>1456</end>
      <status>unmodified</status>
      <modifiedWord/>
      <trackRevisions>false</trackRevisions>
    </reviewItem>
    <reviewItem>
      <errorID>d8b94643-9bd5-4936-bdd1-bff2a0dacbb9</errorID>
      <errorWord>胶粘剂</errorWord>
      <group>L1_Word</group>
      <groupName>字词问题</groupName>
      <ability>L2_Typo</ability>
      <abilityName>字词错误</abilityName>
      <candidateList>
        <item>胶黏剂</item>
      </candidateList>
      <explain/>
      <paraID>7D09318D</paraID>
      <start>1460</start>
      <end>1463</end>
      <status>unmodified</status>
      <modifiedWord/>
      <trackRevisions>false</trackRevisions>
    </reviewItem>
    <reviewItem>
      <errorID>11e9da6e-472e-4322-8a26-dd8c664903dc</errorID>
      <errorWord>胶粘</errorWord>
      <group>L1_Word</group>
      <groupName>字词问题</groupName>
      <ability>L2_Typo</ability>
      <abilityName>字词错误</abilityName>
      <candidateList>
        <item>胶黏</item>
      </candidateList>
      <explain/>
      <paraID>7D09318D</paraID>
      <start>1487</start>
      <end>1489</end>
      <status>unmodified</status>
      <modifiedWord/>
      <trackRevisions>false</trackRevisions>
    </reviewItem>
    <reviewItem>
      <errorID>3c7f85a9-2924-42a6-baba-3e592324f442</errorID>
      <errorWord>胶粘</errorWord>
      <group>L1_Word</group>
      <groupName>字词问题</groupName>
      <ability>L2_Typo</ability>
      <abilityName>字词错误</abilityName>
      <candidateList>
        <item>胶黏</item>
      </candidateList>
      <explain/>
      <paraID>7D09318D</paraID>
      <start>1521</start>
      <end>1523</end>
      <status>unmodified</status>
      <modifiedWord/>
      <trackRevisions>false</trackRevisions>
    </reviewItem>
    <reviewItem>
      <errorID>7fa3ac42-9721-4b68-8eca-b806b65e8529</errorID>
      <errorWord>胶粘</errorWord>
      <group>L1_Word</group>
      <groupName>字词问题</groupName>
      <ability>L2_Typo</ability>
      <abilityName>字词错误</abilityName>
      <candidateList>
        <item>胶黏</item>
      </candidateList>
      <explain/>
      <paraID>7D09318D</paraID>
      <start>1535</start>
      <end>1537</end>
      <status>unmodified</status>
      <modifiedWord/>
      <trackRevisions>false</trackRevisions>
    </reviewItem>
    <reviewItem>
      <errorID>c2368fee-5487-4451-b84a-68d4bc5c473d</errorID>
      <errorWord>》</errorWord>
      <group>L1_Word</group>
      <groupName>字词问题</groupName>
      <ability>L2_Typo</ability>
      <abilityName>字词错误</abilityName>
      <candidateList>
        <item>》等</item>
      </candidateList>
      <explain/>
      <paraID>26F4E1DA</paraID>
      <start>298</start>
      <end>299</end>
      <status>unmodified</status>
      <modifiedWord/>
      <trackRevisions>false</trackRevisions>
    </reviewItem>
    <reviewItem>
      <errorID>b2ba1d9f-4e1f-4f03-b127-15a1bb2a9ce5</errorID>
      <errorWord>-</errorWord>
      <group>L1_Format</group>
      <groupName>格式问题</groupName>
      <ability>L2_HalfPunc</ability>
      <abilityName>全半角检查</abilityName>
      <candidateList>
        <item>－</item>
      </candidateList>
      <explain>文本全半角错误。</explain>
      <paraID>26F4E1DA</paraID>
      <start>531</start>
      <end>532</end>
      <status>unmodified</status>
      <modifiedWord/>
      <trackRevisions>false</trackRevisions>
    </reviewItem>
    <reviewItem>
      <errorID>1250f160-ef1d-44de-938c-767ce5b0cfb5</errorID>
      <errorWord>;</errorWord>
      <group>L1_Format</group>
      <groupName>格式问题</groupName>
      <ability>L2_HalfPunc</ability>
      <abilityName>全半角检查</abilityName>
      <candidateList>
        <item>；</item>
      </candidateList>
      <explain>文本全半角错误。</explain>
      <paraID>26F4E1DA</paraID>
      <start>796</start>
      <end>797</end>
      <status>unmodified</status>
      <modifiedWord/>
      <trackRevisions>false</trackRevisions>
    </reviewItem>
    <reviewItem>
      <errorID>318e8da0-5473-40b1-b9e0-66ec6753b1d0</errorID>
      <errorWord>实木符合</errorWord>
      <group>L1_Word</group>
      <groupName>字词问题</groupName>
      <ability>L2_Typo</ability>
      <abilityName>字词错误</abilityName>
      <candidateList>
        <item>实木复合</item>
      </candidateList>
      <explain/>
      <paraID>26F4E1DA</paraID>
      <start>967</start>
      <end>971</end>
      <status>modified</status>
      <modifiedWord>实木复合</modifiedWord>
      <trackRevisions>false</trackRevisions>
    </reviewItem>
    <reviewItem>
      <errorID>438fadb3-5a37-47c6-a6dd-31e2d628198d</errorID>
      <errorWord>(</errorWord>
      <group>L1_Format</group>
      <groupName>格式问题</groupName>
      <ability>L2_HalfPunc</ability>
      <abilityName>全半角检查</abilityName>
      <candidateList>
        <item>（</item>
      </candidateList>
      <explain>文本全半角错误。</explain>
      <paraID>26F4E1DA</paraID>
      <start>1221</start>
      <end>1222</end>
      <status>unmodified</status>
      <modifiedWord/>
      <trackRevisions>false</trackRevisions>
    </reviewItem>
    <reviewItem>
      <errorID>068bc10a-7929-4f25-9cd3-44f27d4d8fe0</errorID>
      <errorWord>)</errorWord>
      <group>L1_Format</group>
      <groupName>格式问题</groupName>
      <ability>L2_HalfPunc</ability>
      <abilityName>全半角检查</abilityName>
      <candidateList>
        <item>）</item>
      </candidateList>
      <explain>文本全半角错误。</explain>
      <paraID>26F4E1DA</paraID>
      <start>1224</start>
      <end>1225</end>
      <status>unmodified</status>
      <modifiedWord/>
      <trackRevisions>false</trackRevisions>
    </reviewItem>
    <reviewItem>
      <errorID>116e4efe-26e6-48f3-874f-71c6e29b918a</errorID>
      <errorWord>(</errorWord>
      <group>L1_Format</group>
      <groupName>格式问题</groupName>
      <ability>L2_HalfPunc</ability>
      <abilityName>全半角检查</abilityName>
      <candidateList>
        <item>（</item>
      </candidateList>
      <explain>文本全半角错误。</explain>
      <paraID>26F4E1DA</paraID>
      <start>1227</start>
      <end>1228</end>
      <status>unmodified</status>
      <modifiedWord/>
      <trackRevisions>false</trackRevisions>
    </reviewItem>
    <reviewItem>
      <errorID>41820216-9e1d-4a51-9235-e0b01510bcce</errorID>
      <errorWord>)</errorWord>
      <group>L1_Format</group>
      <groupName>格式问题</groupName>
      <ability>L2_HalfPunc</ability>
      <abilityName>全半角检查</abilityName>
      <candidateList>
        <item>）</item>
      </candidateList>
      <explain>文本全半角错误。</explain>
      <paraID>26F4E1DA</paraID>
      <start>1239</start>
      <end>1240</end>
      <status>unmodified</status>
      <modifiedWord/>
      <trackRevisions>false</trackRevisions>
    </reviewItem>
    <reviewItem>
      <errorID>a4784569-63d6-4c05-9ae1-07cb059a4897</errorID>
      <errorWord>(</errorWord>
      <group>L1_Format</group>
      <groupName>格式问题</groupName>
      <ability>L2_HalfPunc</ability>
      <abilityName>全半角检查</abilityName>
      <candidateList>
        <item>（</item>
      </candidateList>
      <explain>文本全半角错误。</explain>
      <paraID>26F4E1DA</paraID>
      <start>1257</start>
      <end>1258</end>
      <status>unmodified</status>
      <modifiedWord/>
      <trackRevisions>false</trackRevisions>
    </reviewItem>
    <reviewItem>
      <errorID>a66c037c-3abc-47fe-9d72-057d91bc268b</errorID>
      <errorWord>)</errorWord>
      <group>L1_Format</group>
      <groupName>格式问题</groupName>
      <ability>L2_HalfPunc</ability>
      <abilityName>全半角检查</abilityName>
      <candidateList>
        <item>）</item>
      </candidateList>
      <explain>文本全半角错误。</explain>
      <paraID>26F4E1DA</paraID>
      <start>1269</start>
      <end>1270</end>
      <status>unmodified</status>
      <modifiedWord/>
      <trackRevisions>false</trackRevisions>
    </reviewItem>
    <reviewItem>
      <errorID>8f063383-fe7b-47ca-b002-c5ee197ec1c8</errorID>
      <errorWord>(</errorWord>
      <group>L1_Format</group>
      <groupName>格式问题</groupName>
      <ability>L2_HalfPunc</ability>
      <abilityName>全半角检查</abilityName>
      <candidateList>
        <item>（</item>
      </candidateList>
      <explain>文本全半角错误。</explain>
      <paraID>26F4E1DA</paraID>
      <start>1271</start>
      <end>1272</end>
      <status>unmodified</status>
      <modifiedWord/>
      <trackRevisions>false</trackRevisions>
    </reviewItem>
    <reviewItem>
      <errorID>0b3feed7-583d-4506-8e2f-ee7697f428aa</errorID>
      <errorWord>)</errorWord>
      <group>L1_Format</group>
      <groupName>格式问题</groupName>
      <ability>L2_HalfPunc</ability>
      <abilityName>全半角检查</abilityName>
      <candidateList>
        <item>）</item>
      </candidateList>
      <explain>文本全半角错误。</explain>
      <paraID>26F4E1DA</paraID>
      <start>1274</start>
      <end>1275</end>
      <status>unmodified</status>
      <modifiedWord/>
      <trackRevisions>false</trackRevisions>
    </reviewItem>
    <reviewItem>
      <errorID>42df7d22-ccdf-4d97-a371-07379a966914</errorID>
      <errorWord>(</errorWord>
      <group>L1_Format</group>
      <groupName>格式问题</groupName>
      <ability>L2_HalfPunc</ability>
      <abilityName>全半角检查</abilityName>
      <candidateList>
        <item>（</item>
      </candidateList>
      <explain>文本全半角错误。</explain>
      <paraID>26F4E1DA</paraID>
      <start>1287</start>
      <end>1288</end>
      <status>unmodified</status>
      <modifiedWord/>
      <trackRevisions>false</trackRevisions>
    </reviewItem>
    <reviewItem>
      <errorID>2137ace3-3dae-4c47-94ef-cec7bfb8d1e0</errorID>
      <errorWord>)</errorWord>
      <group>L1_Format</group>
      <groupName>格式问题</groupName>
      <ability>L2_HalfPunc</ability>
      <abilityName>全半角检查</abilityName>
      <candidateList>
        <item>）</item>
      </candidateList>
      <explain>文本全半角错误。</explain>
      <paraID>26F4E1DA</paraID>
      <start>1290</start>
      <end>1291</end>
      <status>unmodified</status>
      <modifiedWord/>
      <trackRevisions>false</trackRevisions>
    </reviewItem>
    <reviewItem>
      <errorID>838c155a-e703-4d72-a737-14858d04e4af</errorID>
      <errorWord>(</errorWord>
      <group>L1_Format</group>
      <groupName>格式问题</groupName>
      <ability>L2_HalfPunc</ability>
      <abilityName>全半角检查</abilityName>
      <candidateList>
        <item>（</item>
      </candidateList>
      <explain>文本全半角错误。</explain>
      <paraID>26F4E1DA</paraID>
      <start>1303</start>
      <end>1304</end>
      <status>unmodified</status>
      <modifiedWord/>
      <trackRevisions>false</trackRevisions>
    </reviewItem>
    <reviewItem>
      <errorID>d5405681-fabd-4c57-86f2-8290db155533</errorID>
      <errorWord>)</errorWord>
      <group>L1_Format</group>
      <groupName>格式问题</groupName>
      <ability>L2_HalfPunc</ability>
      <abilityName>全半角检查</abilityName>
      <candidateList>
        <item>）</item>
      </candidateList>
      <explain>文本全半角错误。</explain>
      <paraID>26F4E1DA</paraID>
      <start>1306</start>
      <end>1307</end>
      <status>unmodified</status>
      <modifiedWord/>
      <trackRevisions>false</trackRevisions>
    </reviewItem>
    <reviewItem>
      <errorID>fb2f6889-fe3f-463a-bcd3-13d0ac5478d1</errorID>
      <errorWord>（</errorWord>
      <group>L1_Punc</group>
      <groupName>标点问题</groupName>
      <ability>L2_Punc</ability>
      <abilityName>标点符号检查</abilityName>
      <candidateList>
        <item/>
      </candidateList>
      <explain>同一形式括号套用。</explain>
      <paraID>26F4E1DA</paraID>
      <start>1348</start>
      <end>1349</end>
      <status>unmodified</status>
      <modifiedWord/>
      <trackRevisions>false</trackRevisions>
    </reviewItem>
    <reviewItem>
      <errorID>338bcfc9-2ffe-4363-af82-0c5b5c459104</errorID>
      <errorWord>(</errorWord>
      <group>L1_Punc</group>
      <groupName>标点问题</groupName>
      <ability>L2_Punc</ability>
      <abilityName>标点符号检查</abilityName>
      <candidateList/>
      <explain>同一形式括号套用。</explain>
      <paraID>26F4E1DA</paraID>
      <start>1359</start>
      <end>1360</end>
      <status>unmodified</status>
      <modifiedWord/>
      <trackRevisions>false</trackRevisions>
    </reviewItem>
    <reviewItem>
      <errorID>99cec192-eae6-4ebc-bcfb-df93261f325d</errorID>
      <errorWord>)</errorWord>
      <group>L1_Punc</group>
      <groupName>标点问题</groupName>
      <ability>L2_Punc</ability>
      <abilityName>标点符号检查</abilityName>
      <candidateList/>
      <explain>同一形式括号套用。</explain>
      <paraID>26F4E1DA</paraID>
      <start>1363</start>
      <end>1364</end>
      <status>unmodified</status>
      <modifiedWord/>
      <trackRevisions>false</trackRevisions>
    </reviewItem>
    <reviewItem>
      <errorID>4bf07072-1ec9-4bd4-bb69-42038dde71e4</errorID>
      <errorWord>）</errorWord>
      <group>L1_Punc</group>
      <groupName>标点问题</groupName>
      <ability>L2_Punc</ability>
      <abilityName>标点符号检查</abilityName>
      <candidateList/>
      <explain>同一形式括号套用。</explain>
      <paraID>26F4E1DA</paraID>
      <start>1364</start>
      <end>1365</end>
      <status>unmodified</status>
      <modifiedWord/>
      <trackRevisions>false</trackRevisions>
    </reviewItem>
    <reviewItem>
      <errorID>9d22ef06-2d9f-4efb-a1a7-70137122a8df</errorID>
      <errorWord>,</errorWord>
      <group>L1_Format</group>
      <groupName>格式问题</groupName>
      <ability>L2_HalfPunc</ability>
      <abilityName>全半角检查</abilityName>
      <candidateList>
        <item>，</item>
      </candidateList>
      <explain>文本全半角错误。</explain>
      <paraID>4F8084D6</paraID>
      <start>237</start>
      <end>238</end>
      <status>unmodified</status>
      <modifiedWord/>
      <trackRevisions>false</trackRevisions>
    </reviewItem>
    <reviewItem>
      <errorID>ce5f84d6-bc4e-4f0b-8867-e9dcdd1e7a2a</errorID>
      <errorWord>专专</errorWord>
      <group>L1_Word</group>
      <groupName>字词问题</groupName>
      <ability>L2_Typo</ability>
      <abilityName>字词错误</abilityName>
      <candidateList>
        <item>专</item>
      </candidateList>
      <explain/>
      <paraID> C1F7E28</paraID>
      <start>2</start>
      <end>4</end>
      <status>unmodified</status>
      <modifiedWord/>
      <trackRevisions>false</trackRevisions>
    </reviewItem>
    <reviewItem>
      <errorID>c5376ea9-b2d8-41b6-afe8-56b858feb356</errorID>
      <errorWord>噪音</errorWord>
      <group>L1_Word</group>
      <groupName>字词问题</groupName>
      <ability>L2_Alias</ability>
      <abilityName>也作/曾用词</abilityName>
      <candidateList>
        <item>噪声</item>
      </candidateList>
      <explain>词汇[噪音]为不规范表述或旧称，其规范书面表述为[噪声]。</explain>
      <paraID>34382288</paraID>
      <start>45</start>
      <end>47</end>
      <status>unmodified</status>
      <modifiedWord/>
      <trackRevisions>false</trackRevisions>
    </reviewItem>
    <reviewItem>
      <errorID>c56ff636-6470-44b4-b909-85d80f5d7ddf</errorID>
      <errorWord>60-90%</errorWord>
      <group>L1_Knowledge</group>
      <groupName>知识性问题</groupName>
      <ability>L2_Knowledge</ability>
      <abilityName>其他知识</abilityName>
      <candidateList>
        <item>60%—90%</item>
      </candidateList>
      <explain>1. “60-90%”中的单位“%”仅出现在后一个数字上，容易引起歧义；根据《现代汉语标点符号数字用法规范手册》，数字表示范围两边需要使用统一的格式。2. 根据标点国标 4.13 中的规则，数字、时间或地域连接符应使用（视觉上更长的）“—”或“～”。</explain>
      <paraID>6EE5BBDF</paraID>
      <start>25</start>
      <end>31</end>
      <status>unmodified</status>
      <modifiedWord/>
      <trackRevisions>false</trackRevisions>
    </reviewItem>
    <reviewItem>
      <errorID>3d93d598-d6ff-4c70-b42c-b7a8920899c8</errorID>
      <errorWord>噪音</errorWord>
      <group>L1_Word</group>
      <groupName>字词问题</groupName>
      <ability>L2_Alias</ability>
      <abilityName>也作/曾用词</abilityName>
      <candidateList>
        <item>噪声</item>
      </candidateList>
      <explain>词汇[噪音]为不规范表述或旧称，其规范书面表述为[噪声]。</explain>
      <paraID> E11030A</paraID>
      <start>45</start>
      <end>47</end>
      <status>unmodified</status>
      <modifiedWord/>
      <trackRevisions>false</trackRevisions>
    </reviewItem>
    <reviewItem>
      <errorID>74164f25-6015-4adb-ab9d-7c537ef5956a</errorID>
      <errorWord>木质</errorWord>
      <group>L1_Word</group>
      <groupName>字词问题</groupName>
      <ability>L2_Typo</ability>
      <abilityName>字词错误</abilityName>
      <candidateList>
        <item>木制</item>
      </candidateList>
      <explain>存在发音相同字词的误用。</explain>
      <paraID>609FB760</paraID>
      <start>15</start>
      <end>17</end>
      <status>unmodified</status>
      <modifiedWord/>
      <trackRevisions>false</trackRevisions>
    </reviewItem>
    <reviewItem>
      <errorID>48122029-f13c-4e99-bccc-0328ce6eda0b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28F31160</paraID>
      <start>0</start>
      <end>2</end>
      <status>unmodified</status>
      <modifiedWord/>
      <trackRevisions>false</trackRevisions>
    </reviewItem>
    <reviewItem>
      <errorID>afc68c58-b5fe-46ce-856d-e6f5134aaf2f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29D47696</paraID>
      <start>0</start>
      <end>2</end>
      <status>unmodified</status>
      <modifiedWord/>
      <trackRevisions>false</trackRevisions>
    </reviewItem>
    <reviewItem>
      <errorID>5b375600-aef8-42a1-b3fc-63d8d0e47c5b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51F0032A</paraID>
      <start>0</start>
      <end>2</end>
      <status>unmodified</status>
      <modifiedWord/>
      <trackRevisions>false</trackRevisions>
    </reviewItem>
    <reviewItem>
      <errorID>39eaa87b-8f70-4c9a-9ea1-afbcc14debca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36CF150B</paraID>
      <start>0</start>
      <end>2</end>
      <status>unmodified</status>
      <modifiedWord/>
      <trackRevisions>false</trackRevisions>
    </reviewItem>
    <reviewItem>
      <errorID>4bae5054-e83e-4e4c-8e9d-87abfb9de2d0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481B44EB</paraID>
      <start>0</start>
      <end>2</end>
      <status>unmodified</status>
      <modifiedWord/>
      <trackRevisions>false</trackRevisions>
    </reviewItem>
    <reviewItem>
      <errorID>ba065c49-3622-4844-aa3f-c4759bcbfc6a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6002C3BE</paraID>
      <start>0</start>
      <end>2</end>
      <status>unmodified</status>
      <modifiedWord/>
      <trackRevisions>false</trackRevisions>
    </reviewItem>
    <reviewItem>
      <errorID>1e299277-f457-48df-b191-9b8ea79b1473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14028964</paraID>
      <start>0</start>
      <end>2</end>
      <status>unmodified</status>
      <modifiedWord/>
      <trackRevisions>false</trackRevisions>
    </reviewItem>
    <reviewItem>
      <errorID>2b1ae366-75cf-4ad7-b534-98c15b62ff54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664E0102</paraID>
      <start>0</start>
      <end>2</end>
      <status>unmodified</status>
      <modifiedWord/>
      <trackRevisions>false</trackRevisions>
    </reviewItem>
    <reviewItem>
      <errorID>b6d2b3bf-6720-456f-9822-6205eb92d98f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5A5024CB</paraID>
      <start>0</start>
      <end>2</end>
      <status>unmodified</status>
      <modifiedWord/>
      <trackRevisions>false</trackRevisions>
    </reviewItem>
    <reviewItem>
      <errorID>ea9d82d0-c721-4e54-9bce-d3c5d1965c3a</errorID>
      <errorWord>KW</errorWord>
      <group>L1_Word</group>
      <groupName>字词问题</groupName>
      <ability>L2_Typo</ability>
      <abilityName>字词错误</abilityName>
      <candidateList>
        <item>kW</item>
      </candidateList>
      <explain/>
      <paraID> B0116D3</paraID>
      <start>6</start>
      <end>8</end>
      <status>unmodified</status>
      <modifiedWord/>
      <trackRevisions>false</trackRevisions>
    </reviewItem>
    <reviewItem>
      <errorID>046fb08b-a301-4e41-bc4d-155cb0691931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4FCAF8FD</paraID>
      <start>0</start>
      <end>2</end>
      <status>unmodified</status>
      <modifiedWord/>
      <trackRevisions>false</trackRevisions>
    </reviewItem>
    <reviewItem>
      <errorID>a1478ea4-aa83-4ee6-9bf5-21d06747961a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26689B29</paraID>
      <start>0</start>
      <end>2</end>
      <status>unmodified</status>
      <modifiedWord/>
      <trackRevisions>false</trackRevisions>
    </reviewItem>
    <reviewItem>
      <errorID>96beeccf-7ba4-4e31-b862-5cb15e661bc7</errorID>
      <errorWord>KW</errorWord>
      <group>L1_Word</group>
      <groupName>字词问题</groupName>
      <ability>L2_Typo</ability>
      <abilityName>字词错误</abilityName>
      <candidateList>
        <item>kW</item>
      </candidateList>
      <explain/>
      <paraID>26689B29</paraID>
      <start>19</start>
      <end>21</end>
      <status>unmodified</status>
      <modifiedWord/>
      <trackRevisions>false</trackRevisions>
    </reviewItem>
    <reviewItem>
      <errorID>7251c0e9-714c-4e6f-9cf9-d993dc9355d9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3910209</paraID>
      <start>0</start>
      <end>2</end>
      <status>unmodified</status>
      <modifiedWord/>
      <trackRevisions>false</trackRevisions>
    </reviewItem>
    <reviewItem>
      <errorID>93680687-43c2-47b2-8204-0a28551df329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63356831</paraID>
      <start>0</start>
      <end>2</end>
      <status>unmodified</status>
      <modifiedWord/>
      <trackRevisions>false</trackRevisions>
    </reviewItem>
    <reviewItem>
      <errorID>b583238d-d5c0-455c-a305-f4902c64ec46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50F3283F</paraID>
      <start>0</start>
      <end>2</end>
      <status>unmodified</status>
      <modifiedWord/>
      <trackRevisions>false</trackRevisions>
    </reviewItem>
    <reviewItem>
      <errorID>dbd49bd9-02bd-4878-8582-0b0713468337</errorID>
      <errorWord>噪音</errorWord>
      <group>L1_Word</group>
      <groupName>字词问题</groupName>
      <ability>L2_Alias</ability>
      <abilityName>也作/曾用词</abilityName>
      <candidateList>
        <item>噪声</item>
      </candidateList>
      <explain>词汇[噪音]为不规范表述或旧称，其规范书面表述为[噪声]。</explain>
      <paraID>751458C9</paraID>
      <start>2</start>
      <end>4</end>
      <status>unmodified</status>
      <modifiedWord/>
      <trackRevisions>false</trackRevisions>
    </reviewItem>
    <reviewItem>
      <errorID>dce41ed7-f5a5-4a37-b9bf-8d4a0376a8f7</errorID>
      <errorWord>(</errorWord>
      <group>L1_Format</group>
      <groupName>格式问题</groupName>
      <ability>L2_HalfPunc</ability>
      <abilityName>全半角检查</abilityName>
      <candidateList>
        <item>（</item>
      </candidateList>
      <explain>文本全半角错误。</explain>
      <paraID>751458C9</paraID>
      <start>11</start>
      <end>12</end>
      <status>unmodified</status>
      <modifiedWord/>
      <trackRevisions>false</trackRevisions>
    </reviewItem>
    <reviewItem>
      <errorID>38604b34-a509-4604-bf28-a52ee296b5d4</errorID>
      <errorWord>)</errorWord>
      <group>L1_Format</group>
      <groupName>格式问题</groupName>
      <ability>L2_HalfPunc</ability>
      <abilityName>全半角检查</abilityName>
      <candidateList>
        <item>）</item>
      </candidateList>
      <explain>文本全半角错误。</explain>
      <paraID>751458C9</paraID>
      <start>17</start>
      <end>18</end>
      <status>unmodified</status>
      <modifiedWord/>
      <trackRevisions>false</trackRevisions>
    </reviewItem>
    <reviewItem>
      <errorID>c3fe1ef6-4332-4ba8-bf94-dc02b8844ec5</errorID>
      <errorWord>噪音</errorWord>
      <group>L1_Word</group>
      <groupName>字词问题</groupName>
      <ability>L2_Alias</ability>
      <abilityName>也作/曾用词</abilityName>
      <candidateList>
        <item>噪声</item>
      </candidateList>
      <explain>词汇[噪音]为不规范表述或旧称，其规范书面表述为[噪声]。</explain>
      <paraID>7717606C</paraID>
      <start>2</start>
      <end>4</end>
      <status>unmodified</status>
      <modifiedWord/>
      <trackRevisions>false</trackRevisions>
    </reviewItem>
    <reviewItem>
      <errorID>578378f0-5b81-4812-a2c6-740afdae8c88</errorID>
      <errorWord>(</errorWord>
      <group>L1_Format</group>
      <groupName>格式问题</groupName>
      <ability>L2_HalfPunc</ability>
      <abilityName>全半角检查</abilityName>
      <candidateList>
        <item>（</item>
      </candidateList>
      <explain>文本全半角错误。</explain>
      <paraID>7717606C</paraID>
      <start>11</start>
      <end>12</end>
      <status>unmodified</status>
      <modifiedWord/>
      <trackRevisions>false</trackRevisions>
    </reviewItem>
    <reviewItem>
      <errorID>19baf9c8-c6c6-4c5e-a518-2683bbefbf48</errorID>
      <errorWord>)</errorWord>
      <group>L1_Format</group>
      <groupName>格式问题</groupName>
      <ability>L2_HalfPunc</ability>
      <abilityName>全半角检查</abilityName>
      <candidateList>
        <item>）</item>
      </candidateList>
      <explain>文本全半角错误。</explain>
      <paraID>7717606C</paraID>
      <start>17</start>
      <end>18</end>
      <status>unmodified</status>
      <modifiedWord/>
      <trackRevisions>false</trackRevisions>
    </reviewItem>
    <reviewItem>
      <errorID>e2c6ab2a-abc6-43b3-9004-5ee00543e21a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424F181F</paraID>
      <start>0</start>
      <end>2</end>
      <status>unmodified</status>
      <modifiedWord/>
      <trackRevisions>false</trackRevisions>
    </reviewItem>
    <reviewItem>
      <errorID>7d4d13a5-058e-4feb-afc5-a65b9feb1388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15FADF47</paraID>
      <start>0</start>
      <end>2</end>
      <status>unmodified</status>
      <modifiedWord/>
      <trackRevisions>false</trackRevisions>
    </reviewItem>
    <reviewItem>
      <errorID>f4d5b286-2c26-48d4-8f52-c8449b3f519f</errorID>
      <errorWord>承当费用</errorWord>
      <group>L1_Word</group>
      <groupName>字词问题</groupName>
      <ability>L2_Typo</ability>
      <abilityName>字词错误</abilityName>
      <candidateList>
        <item>承担费用</item>
      </candidateList>
      <explain/>
      <paraID>15FADF47</paraID>
      <start>49</start>
      <end>53</end>
      <status>modified</status>
      <modifiedWord>承担费用</modifiedWord>
      <trackRevisions>false</trackRevisions>
    </reviewItem>
    <reviewItem>
      <errorID>cec66385-afb6-4421-bd17-48aad234a8e1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6435A8C1</paraID>
      <start>0</start>
      <end>2</end>
      <status>unmodified</status>
      <modifiedWord/>
      <trackRevisions>false</trackRevisions>
    </reviewItem>
    <reviewItem>
      <errorID>3719b884-984a-470e-81bf-91306659a5f1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4D797FF4</paraID>
      <start>0</start>
      <end>2</end>
      <status>unmodified</status>
      <modifiedWord/>
      <trackRevisions>false</trackRevisions>
    </reviewItem>
    <reviewItem>
      <errorID>1f153896-617c-4b80-a54e-ee27607eff5c</errorID>
      <errorWord>：</errorWord>
      <group>L1_Format</group>
      <groupName>格式问题</groupName>
      <ability>L2_HalfPunc</ability>
      <abilityName>全半角检查</abilityName>
      <candidateList>
        <item>:</item>
      </candidateList>
      <explain>文本全半角错误。</explain>
      <paraID>4D797FF4</paraID>
      <start>18</start>
      <end>19</end>
      <status>unmodified</status>
      <modifiedWord/>
      <trackRevisions>false</trackRevisions>
    </reviewItem>
    <reviewItem>
      <errorID>30158ddd-3c58-4656-bcbc-4abb4f8175e8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2E0DC5AE</paraID>
      <start>0</start>
      <end>2</end>
      <status>unmodified</status>
      <modifiedWord/>
      <trackRevisions>false</trackRevisions>
    </reviewItem>
    <reviewItem>
      <errorID>f2822b29-8661-447c-a341-0b2d2e84b969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133F471F</paraID>
      <start>0</start>
      <end>2</end>
      <status>unmodified</status>
      <modifiedWord/>
      <trackRevisions>false</trackRevisions>
    </reviewItem>
    <reviewItem>
      <errorID>4c23d75d-dedc-4df7-8a63-a8119df5d686</errorID>
      <errorWord>其它</errorWord>
      <group>L1_Word</group>
      <groupName>字词问题</groupName>
      <ability>L2_Alias</ability>
      <abilityName>也作/曾用词</abilityName>
      <candidateList>
        <item>其他</item>
      </candidateList>
      <explain>词汇[其它]为不规范表述或旧称，其规范书面表述为[其他]。</explain>
      <paraID>133F471F</paraID>
      <start>42</start>
      <end>44</end>
      <status>modified</status>
      <modifiedWord>其他</modifiedWord>
      <trackRevisions>false</trackRevisions>
    </reviewItem>
    <reviewItem>
      <errorID>b9798dac-4348-4592-b22e-3b22cd76994f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24904D07</paraID>
      <start>0</start>
      <end>2</end>
      <status>unmodified</status>
      <modifiedWord/>
      <trackRevisions>false</trackRevisions>
    </reviewItem>
    <reviewItem>
      <errorID>b1f7412a-fcdd-4a4e-818e-c4451f3e42d3</errorID>
      <errorWord>,</errorWord>
      <group>L1_Format</group>
      <groupName>格式问题</groupName>
      <ability>L2_HalfPunc</ability>
      <abilityName>全半角检查</abilityName>
      <candidateList>
        <item>，</item>
      </candidateList>
      <explain>文本全半角错误。</explain>
      <paraID>68A4D6B5</paraID>
      <start>10</start>
      <end>11</end>
      <status>unmodified</status>
      <modifiedWord/>
      <trackRevisions>false</trackRevisions>
    </reviewItem>
    <reviewItem>
      <errorID>4a3147c4-40ee-48b5-82b9-53b57932ee00</errorID>
      <errorWord>,</errorWord>
      <group>L1_Format</group>
      <groupName>格式问题</groupName>
      <ability>L2_HalfPunc</ability>
      <abilityName>全半角检查</abilityName>
      <candidateList>
        <item>，</item>
      </candidateList>
      <explain>文本全半角错误。</explain>
      <paraID>68A4D6B5</paraID>
      <start>36</start>
      <end>37</end>
      <status>unmodified</status>
      <modifiedWord/>
      <trackRevisions>false</trackRevisions>
    </reviewItem>
    <reviewItem>
      <errorID>e0d03ec4-ca3a-46a0-8978-7c1e6fbfca8d</errorID>
      <errorWord>,</errorWord>
      <group>L1_Format</group>
      <groupName>格式问题</groupName>
      <ability>L2_HalfPunc</ability>
      <abilityName>全半角检查</abilityName>
      <candidateList>
        <item>，</item>
      </candidateList>
      <explain>文本全半角错误。</explain>
      <paraID>68A4D6B5</paraID>
      <start>86</start>
      <end>87</end>
      <status>unmodified</status>
      <modifiedWord/>
      <trackRevisions>false</trackRevisions>
    </reviewItem>
    <reviewItem>
      <errorID>a29989a8-b50c-4682-9ccf-7c91fadb63ba</errorID>
      <errorWord>,</errorWord>
      <group>L1_Format</group>
      <groupName>格式问题</groupName>
      <ability>L2_HalfPunc</ability>
      <abilityName>全半角检查</abilityName>
      <candidateList>
        <item>，</item>
      </candidateList>
      <explain>文本全半角错误。</explain>
      <paraID>68A4D6B5</paraID>
      <start>105</start>
      <end>106</end>
      <status>unmodified</status>
      <modifiedWord/>
      <trackRevisions>false</trackRevisions>
    </reviewItem>
    <reviewItem>
      <errorID>77f5d061-2274-4f29-9080-9c14e8a4a1b8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616DE4AC</paraID>
      <start>0</start>
      <end>2</end>
      <status>unmodified</status>
      <modifiedWord/>
      <trackRevisions>false</trackRevisions>
    </reviewItem>
    <reviewItem>
      <errorID>f20683ec-97af-4ee4-8625-527c55510f13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124D41CB</paraID>
      <start>0</start>
      <end>2</end>
      <status>unmodified</status>
      <modifiedWord/>
      <trackRevisions>false</trackRevisions>
    </reviewItem>
    <reviewItem>
      <errorID>5a2c887e-6b11-4153-bdd9-82699656a2a7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692AA5C6</paraID>
      <start>0</start>
      <end>2</end>
      <status>unmodified</status>
      <modifiedWord/>
      <trackRevisions>false</trackRevisions>
    </reviewItem>
    <reviewItem>
      <errorID>2dd40a63-45fc-4d16-aa74-9edbf1893008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2334BB66</paraID>
      <start>0</start>
      <end>2</end>
      <status>unmodified</status>
      <modifiedWord/>
      <trackRevisions>false</trackRevisions>
    </reviewItem>
    <reviewItem>
      <errorID>df6331c0-6a5a-4d55-bdd7-188158b683ea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7734BE16</paraID>
      <start>0</start>
      <end>2</end>
      <status>unmodified</status>
      <modifiedWord/>
      <trackRevisions>false</trackRevisions>
    </reviewItem>
    <reviewItem>
      <errorID>b9bb8a8a-2cb1-4537-9b20-fee4fe742ea4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1B71DD25</paraID>
      <start>0</start>
      <end>2</end>
      <status>unmodified</status>
      <modifiedWord/>
      <trackRevisions>false</trackRevisions>
    </reviewItem>
    <reviewItem>
      <errorID>c2d08566-1d55-4b89-a4f5-f2cde2f8d761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3EA9EC2A</paraID>
      <start>0</start>
      <end>2</end>
      <status>unmodified</status>
      <modifiedWord/>
      <trackRevisions>false</trackRevisions>
    </reviewItem>
    <reviewItem>
      <errorID>b48878e3-63a2-4153-a9c6-797a03be4496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3AA9E782</paraID>
      <start>0</start>
      <end>2</end>
      <status>unmodified</status>
      <modifiedWord/>
      <trackRevisions>false</trackRevisions>
    </reviewItem>
    <reviewItem>
      <errorID>c1bf7f7f-5068-45ec-afed-c669ba6d1028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3CEC01D9</paraID>
      <start>0</start>
      <end>2</end>
      <status>unmodified</status>
      <modifiedWord/>
      <trackRevisions>false</trackRevisions>
    </reviewItem>
    <reviewItem>
      <errorID>0adef8ae-53ae-471c-b01f-96a0f58b8aef</errorID>
      <errorWord>文件的</errorWord>
      <group>L1_Word</group>
      <groupName>字词问题</groupName>
      <ability>L2_Typo</ability>
      <abilityName>字词错误</abilityName>
      <candidateList>
        <item>文件</item>
      </candidateList>
      <explain/>
      <paraID>34C5EF72</paraID>
      <start>11</start>
      <end>14</end>
      <status>unmodified</status>
      <modifiedWord/>
      <trackRevisions>false</trackRevisions>
    </reviewItem>
    <reviewItem>
      <errorID>105c9034-c299-4fc9-a7d2-82b7fdf4585e</errorID>
      <errorWord>：.</errorWord>
      <group>L1_Punc</group>
      <groupName>标点问题</groupName>
      <ability>L2_Punc</ability>
      <abilityName>标点符号检查</abilityName>
      <candidateList>
        <item>：</item>
      </candidateList>
      <explain/>
      <paraID>68C00987</paraID>
      <start>72</start>
      <end>74</end>
      <status>unmodified</status>
      <modifiedWord/>
      <trackRevisions>false</trackRevisions>
    </reviewItem>
    <reviewItem>
      <errorID>4092c29c-9e18-449d-857f-48830fcda1c5</errorID>
      <errorWord>.</errorWord>
      <group>L1_Format</group>
      <groupName>格式问题</groupName>
      <ability>L2_HalfPunc</ability>
      <abilityName>全半角检查</abilityName>
      <candidateList>
        <item>。</item>
      </candidateList>
      <explain>文本全半角错误。</explain>
      <paraID>3B269E9E</paraID>
      <start>33</start>
      <end>34</end>
      <status>unmodified</status>
      <modifiedWord/>
      <trackRevisions>false</trackRevisions>
    </reviewItem>
    <reviewItem>
      <errorID>f0527ee5-64cd-48ab-8ce2-75d3015b7a03</errorID>
      <errorWord>“.</errorWord>
      <group>L1_Punc</group>
      <groupName>标点问题</groupName>
      <ability>L2_Punc</ability>
      <abilityName>标点符号检查</abilityName>
      <candidateList>
        <item>“</item>
      </candidateList>
      <explain/>
      <paraID>2EE5D28C</paraID>
      <start>49</start>
      <end>51</end>
      <status>unmodified</status>
      <modifiedWord/>
      <trackRevisions>false</trackRevisions>
    </reviewItem>
    <reviewItem>
      <errorID>826fb9b9-15e0-4699-8cf3-1517372892aa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5EB54021</paraID>
      <start>0</start>
      <end>2</end>
      <status>unmodified</status>
      <modifiedWord/>
      <trackRevisions>false</trackRevisions>
    </reviewItem>
    <reviewItem>
      <errorID>60fb63f9-389c-4b7a-81d4-6c781128d53a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3500E4BC</paraID>
      <start>0</start>
      <end>2</end>
      <status>unmodified</status>
      <modifiedWord/>
      <trackRevisions>false</trackRevisions>
    </reviewItem>
    <reviewItem>
      <errorID>1f4284a0-f5d6-47d5-806c-0af9ed07c515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4123F56F</paraID>
      <start>0</start>
      <end>2</end>
      <status>unmodified</status>
      <modifiedWord/>
      <trackRevisions>false</trackRevisions>
    </reviewItem>
    <reviewItem>
      <errorID>89973959-e1fc-472d-8f09-38a2e91652fa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59FAF504</paraID>
      <start>0</start>
      <end>2</end>
      <status>unmodified</status>
      <modifiedWord/>
      <trackRevisions>false</trackRevisions>
    </reviewItem>
    <reviewItem>
      <errorID>4be46dd0-445f-4102-9156-84a7873301eb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161C210A</paraID>
      <start>0</start>
      <end>2</end>
      <status>unmodified</status>
      <modifiedWord/>
      <trackRevisions>false</trackRevisions>
    </reviewItem>
    <reviewItem>
      <errorID>6c71a62c-1320-45f2-8a8f-e5d263bcc02c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1D58B7D</paraID>
      <start>0</start>
      <end>2</end>
      <status>unmodified</status>
      <modifiedWord/>
      <trackRevisions>false</trackRevisions>
    </reviewItem>
    <reviewItem>
      <errorID>0e563d64-a8b6-41e2-bd98-bec0ace1c015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665F6076</paraID>
      <start>0</start>
      <end>2</end>
      <status>unmodified</status>
      <modifiedWord/>
      <trackRevisions>false</trackRevisions>
    </reviewItem>
    <reviewItem>
      <errorID>f08c9da4-9a9c-4d54-9e01-a635eeaf74e9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6842AAB6</paraID>
      <start>0</start>
      <end>2</end>
      <status>unmodified</status>
      <modifiedWord/>
      <trackRevisions>false</trackRevisions>
    </reviewItem>
    <reviewItem>
      <errorID>46b4431a-98f9-42c7-afde-c04215c1dfe9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917C462</paraID>
      <start>0</start>
      <end>2</end>
      <status>unmodified</status>
      <modifiedWord/>
      <trackRevisions>false</trackRevisions>
    </reviewItem>
    <reviewItem>
      <errorID>939f4386-02a7-4057-ac56-d5ba38c9ca65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39243D3E</paraID>
      <start>0</start>
      <end>2</end>
      <status>unmodified</status>
      <modifiedWord/>
      <trackRevisions>false</trackRevisions>
    </reviewItem>
    <reviewItem>
      <errorID>180d7c6a-c366-442b-91f8-bf1a361a9ebd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149BA572</paraID>
      <start>0</start>
      <end>2</end>
      <status>unmodified</status>
      <modifiedWord/>
      <trackRevisions>false</trackRevisions>
    </reviewItem>
    <reviewItem>
      <errorID>5e81ba94-2a83-44e8-9f0b-63f11d044772</errorID>
      <errorWord>&lt;</errorWord>
      <group>L1_Format</group>
      <groupName>格式问题</groupName>
      <ability>L2_HalfPunc</ability>
      <abilityName>全半角检查</abilityName>
      <candidateList>
        <item>〈</item>
      </candidateList>
      <explain>文本全半角错误。</explain>
      <paraID>149BA572</paraID>
      <start>80</start>
      <end>81</end>
      <status>unmodified</status>
      <modifiedWord/>
      <trackRevisions>false</trackRevisions>
    </reviewItem>
    <reviewItem>
      <errorID>3d533afa-e26a-4aa2-b2e2-8b47d3be4f59</errorID>
      <errorWord>&gt;</errorWord>
      <group>L1_Format</group>
      <groupName>格式问题</groupName>
      <ability>L2_HalfPunc</ability>
      <abilityName>全半角检查</abilityName>
      <candidateList>
        <item>〉</item>
      </candidateList>
      <explain>文本全半角错误。</explain>
      <paraID>149BA572</paraID>
      <start>98</start>
      <end>99</end>
      <status>unmodified</status>
      <modifiedWord/>
      <trackRevisions>false</trackRevisions>
    </reviewItem>
    <reviewItem>
      <errorID>b9b171e6-99e3-4132-99e5-a8cdc911a794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21BD2502</paraID>
      <start>0</start>
      <end>2</end>
      <status>unmodified</status>
      <modifiedWord/>
      <trackRevisions>false</trackRevisions>
    </reviewItem>
    <reviewItem>
      <errorID>6a6c70f8-3518-4f4c-8852-acacb4b1e279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4D6177A6</paraID>
      <start>0</start>
      <end>2</end>
      <status>unmodified</status>
      <modifiedWord/>
      <trackRevisions>false</trackRevisions>
    </reviewItem>
    <reviewItem>
      <errorID>a59a36fe-ccd6-44d9-8732-9e3146b685a5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511B4862</paraID>
      <start>0</start>
      <end>2</end>
      <status>unmodified</status>
      <modifiedWord/>
      <trackRevisions>false</trackRevisions>
    </reviewItem>
    <reviewItem>
      <errorID>5463d953-ee19-4c6a-8c8b-659a3502812a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3BB9F808</paraID>
      <start>0</start>
      <end>2</end>
      <status>unmodified</status>
      <modifiedWord/>
      <trackRevisions>false</trackRevisions>
    </reviewItem>
    <reviewItem>
      <errorID>4ccc28b7-fc70-4cc6-a258-3aa97bc6de14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108A39B9</paraID>
      <start>0</start>
      <end>2</end>
      <status>unmodified</status>
      <modifiedWord/>
      <trackRevisions>false</trackRevisions>
    </reviewItem>
    <reviewItem>
      <errorID>ada9cf79-c202-46cd-a6cb-e563e309249c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33FF1B73</paraID>
      <start>0</start>
      <end>2</end>
      <status>unmodified</status>
      <modifiedWord/>
      <trackRevisions>false</trackRevisions>
    </reviewItem>
    <reviewItem>
      <errorID>b7ce06d3-94bd-4598-b83e-410d841d3c21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14D5D108</paraID>
      <start>0</start>
      <end>2</end>
      <status>unmodified</status>
      <modifiedWord/>
      <trackRevisions>false</trackRevisions>
    </reviewItem>
    <reviewItem>
      <errorID>d7d8fd1d-5adf-4743-8315-4db12f7fa1b2</errorID>
      <errorWord>（</errorWord>
      <group>L1_Word</group>
      <groupName>字词问题</groupName>
      <ability>L2_Typo</ability>
      <abilityName>字词错误</abilityName>
      <candidateList>
        <item>（以</item>
      </candidateList>
      <explain/>
      <paraID>4771306D</paraID>
      <start>166</start>
      <end>167</end>
      <status>unmodified</status>
      <modifiedWord/>
      <trackRevisions>false</trackRevisions>
    </reviewItem>
    <reviewItem>
      <errorID>29b0d0a5-2c5b-4ae0-9b8a-d22ed79299cb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67CB5C3</paraID>
      <start>0</start>
      <end>2</end>
      <status>unmodified</status>
      <modifiedWord/>
      <trackRevisions>false</trackRevisions>
    </reviewItem>
    <reviewItem>
      <errorID>89bb226c-2ad1-41cc-b5a5-9057385a57bd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5DAF4242</paraID>
      <start>0</start>
      <end>2</end>
      <status>unmodified</status>
      <modifiedWord/>
      <trackRevisions>false</trackRevisions>
    </reviewItem>
    <reviewItem>
      <errorID>f4722d8e-0de3-4dc3-af09-994bf7937c60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615DECFE</paraID>
      <start>0</start>
      <end>2</end>
      <status>unmodified</status>
      <modifiedWord/>
      <trackRevisions>false</trackRevisions>
    </reviewItem>
    <reviewItem>
      <errorID>53edc375-5a06-4e15-a569-037620a1bed5</errorID>
      <errorWord>[2007]119号</errorWord>
      <group>L1_Knowledge</group>
      <groupName>知识性问题</groupName>
      <ability>L2_Knowledge</ability>
      <abilityName>其他知识</abilityName>
      <candidateList>
        <item>〔2007〕119号</item>
      </candidateList>
      <explain>发文字号格式错误。</explain>
      <paraID>6C8E2BAE</paraID>
      <start>74</start>
      <end>84</end>
      <status>unmodified</status>
      <modifiedWord/>
      <trackRevisions>false</trackRevisions>
    </reviewItem>
    <reviewItem>
      <errorID>59a1dd2c-de38-43e1-9df9-9cb370918a22</errorID>
      <errorWord>（</errorWord>
      <group>L1_Word</group>
      <groupName>字词问题</groupName>
      <ability>L2_Typo</ability>
      <abilityName>字词错误</abilityName>
      <candidateList>
        <item>（以</item>
      </candidateList>
      <explain/>
      <paraID>75E177F0</paraID>
      <start>131</start>
      <end>132</end>
      <status>unmodified</status>
      <modifiedWord/>
      <trackRevisions>false</trackRevisions>
    </reviewItem>
    <reviewItem>
      <errorID>d10a1cbc-4510-4a0a-8e32-4639a6c42294</errorID>
      <errorWord>，</errorWord>
      <group>L1_Word</group>
      <groupName>字词问题</groupName>
      <ability>L2_Typo</ability>
      <abilityName>字词错误</abilityName>
      <candidateList>
        <item>，以</item>
      </candidateList>
      <explain/>
      <paraID>74C69B59</paraID>
      <start>190</start>
      <end>191</end>
      <status>unmodified</status>
      <modifiedWord/>
      <trackRevisions>false</trackRevisions>
    </reviewItem>
    <reviewItem>
      <errorID>cbed74a5-a37d-4ca4-b1ad-2f341681a7d0</errorID>
      <errorWord>.</errorWord>
      <group>L1_Format</group>
      <groupName>格式问题</groupName>
      <ability>L2_HalfPunc</ability>
      <abilityName>全半角检查</abilityName>
      <candidateList>
        <item>。</item>
      </candidateList>
      <explain>文本全半角错误。</explain>
      <paraID> B6EF80B</paraID>
      <start>101</start>
      <end>102</end>
      <status>unmodified</status>
      <modifiedWord/>
      <trackRevisions>false</trackRevisions>
    </reviewItem>
    <reviewItem>
      <errorID>791d0eca-6ced-4ee2-a6c3-d102c8ad8b50</errorID>
      <errorWord>.</errorWord>
      <group>L1_Format</group>
      <groupName>格式问题</groupName>
      <ability>L2_HalfPunc</ability>
      <abilityName>全半角检查</abilityName>
      <candidateList>
        <item>。</item>
      </candidateList>
      <explain>文本全半角错误。</explain>
      <paraID> B6EF80B</paraID>
      <start>108</start>
      <end>109</end>
      <status>unmodified</status>
      <modifiedWord/>
      <trackRevisions>false</trackRevisions>
    </reviewItem>
    <reviewItem>
      <errorID>40a15f93-0654-4c90-a3b1-27320225c266</errorID>
      <errorWord>,</errorWord>
      <group>L1_Format</group>
      <groupName>格式问题</groupName>
      <ability>L2_HalfPunc</ability>
      <abilityName>全半角检查</abilityName>
      <candidateList>
        <item>，</item>
      </candidateList>
      <explain>文本全半角错误。</explain>
      <paraID> B6EF80B</paraID>
      <start>116</start>
      <end>117</end>
      <status>unmodified</status>
      <modifiedWord/>
      <trackRevisions>false</trackRevisions>
    </reviewItem>
    <reviewItem>
      <errorID>43f2d703-af01-40b9-8efb-18dc04e0b49c</errorID>
      <errorWord>“.</errorWord>
      <group>L1_Punc</group>
      <groupName>标点问题</groupName>
      <ability>L2_Punc</ability>
      <abilityName>标点符号检查</abilityName>
      <candidateList>
        <item>“</item>
      </candidateList>
      <explain/>
      <paraID> B6EF80B</paraID>
      <start>124</start>
      <end>126</end>
      <status>unmodified</status>
      <modifiedWord/>
      <trackRevisions>false</trackRevisions>
    </reviewItem>
    <reviewItem>
      <errorID>9dbe9b4f-9cbc-460c-bda8-c03c032f269b</errorID>
      <errorWord>.</errorWord>
      <group>L1_Format</group>
      <groupName>格式问题</groupName>
      <ability>L2_HalfPunc</ability>
      <abilityName>全半角检查</abilityName>
      <candidateList>
        <item>。</item>
      </candidateList>
      <explain>文本全半角错误。</explain>
      <paraID>546C9F57</paraID>
      <start>55</start>
      <end>56</end>
      <status>unmodified</status>
      <modifiedWord/>
      <trackRevisions>false</trackRevisions>
    </reviewItem>
    <reviewItem>
      <errorID>5b914b9f-9988-4716-8d40-0ad5ae4d21d3</errorID>
      <errorWord>《</errorWord>
      <group>L1_Punc</group>
      <groupName>标点问题</groupName>
      <ability>L2_Punc</ability>
      <abilityName>标点符号检查</abilityName>
      <candidateList/>
      <explain>同一形式括号套用。</explain>
      <paraID>658F1EA5</paraID>
      <start>29</start>
      <end>30</end>
      <status>unmodified</status>
      <modifiedWord/>
      <trackRevisions>false</trackRevisions>
    </reviewItem>
    <reviewItem>
      <errorID>bdde93eb-57af-4fe5-8023-97e9f7dd2157</errorID>
      <errorWord>》</errorWord>
      <group>L1_Punc</group>
      <groupName>标点问题</groupName>
      <ability>L2_Punc</ability>
      <abilityName>标点符号检查</abilityName>
      <candidateList/>
      <explain>同一形式括号套用。</explain>
      <paraID>658F1EA5</paraID>
      <start>45</start>
      <end>46</end>
      <status>unmodified</status>
      <modifiedWord/>
      <trackRevisions>false</trackRevisions>
    </reviewItem>
    <reviewItem>
      <errorID>a3ab8df8-1f34-46b4-b153-3599cd87431a</errorID>
      <errorWord>（</errorWord>
      <group>L1_Punc</group>
      <groupName>标点问题</groupName>
      <ability>L2_Punc</ability>
      <abilityName>标点符号检查</abilityName>
      <candidateList/>
      <explain>同一形式括号套用。</explain>
      <paraID>658F1EA5</paraID>
      <start>47</start>
      <end>48</end>
      <status>unmodified</status>
      <modifiedWord/>
      <trackRevisions>false</trackRevisions>
    </reviewItem>
    <reviewItem>
      <errorID>cd1b6947-fc36-4086-8f06-bc862fea0b2b</errorID>
      <errorWord>）</errorWord>
      <group>L1_Punc</group>
      <groupName>标点问题</groupName>
      <ability>L2_Punc</ability>
      <abilityName>标点符号检查</abilityName>
      <candidateList/>
      <explain>同一形式括号套用。</explain>
      <paraID>658F1EA5</paraID>
      <start>56</start>
      <end>57</end>
      <status>unmodified</status>
      <modifiedWord/>
      <trackRevisions>false</trackRevisions>
    </reviewItem>
    <reviewItem>
      <errorID>daab6b61-5096-46e6-ba80-9700d9acb797</errorID>
      <errorWord>其它</errorWord>
      <group>L1_Word</group>
      <groupName>字词问题</groupName>
      <ability>L2_Alias</ability>
      <abilityName>也作/曾用词</abilityName>
      <candidateList>
        <item>其他</item>
      </candidateList>
      <explain>词汇[其它]为不规范表述或旧称，其规范书面表述为[其他]。</explain>
      <paraID>5BD4C91D</paraID>
      <start>7</start>
      <end>9</end>
      <status>unmodified</status>
      <modifiedWord/>
      <trackRevisions>false</trackRevisions>
    </reviewItem>
    <reviewItem>
      <errorID>52db8ac6-0ad5-4789-96dc-5e20ee5e4879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E702717</paraID>
      <start>38</start>
      <end>39</end>
      <status>unmodified</status>
      <modifiedWord/>
      <trackRevisions>false</trackRevisions>
    </reviewItem>
    <reviewItem>
      <errorID>51fe5989-9ad0-4fdd-b1ed-c08f4857783e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48EBCE78</paraID>
      <start>38</start>
      <end>39</end>
      <status>unmodified</status>
      <modifiedWord/>
      <trackRevisions>false</trackRevisions>
    </reviewItem>
    <reviewItem>
      <errorID>07ada823-05c1-4611-8bac-4d72b16ac93f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156EF4F7</paraID>
      <start>27</start>
      <end>28</end>
      <status>unmodified</status>
      <modifiedWord/>
      <trackRevisions>false</trackRevisions>
    </reviewItem>
    <reviewItem>
      <errorID>27f642a9-ffbc-47c8-9cbc-4322d42a6fda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515C4DA0</paraID>
      <start>25</start>
      <end>26</end>
      <status>unmodified</status>
      <modifiedWord/>
      <trackRevisions>false</trackRevisions>
    </reviewItem>
    <reviewItem>
      <errorID>073e365b-2d48-461c-a8bb-b33a5cb12349</errorID>
      <errorWord>路</errorWord>
      <group>L1_Word</group>
      <groupName>字词问题</groupName>
      <ability>L2_Typo</ability>
      <abilityName>字词错误</abilityName>
      <candidateList>
        <item>路与</item>
      </candidateList>
      <explain/>
      <paraID>3E745BA5</paraID>
      <start>11</start>
      <end>12</end>
      <status>unmodified</status>
      <modifiedWord/>
      <trackRevisions>false</trackRevisions>
    </reviewItem>
    <reviewItem>
      <errorID>5e923c8f-4f8c-4962-8248-a8ccda236c5a</errorID>
      <errorWord>,</errorWord>
      <group>L1_Format</group>
      <groupName>格式问题</groupName>
      <ability>L2_HalfPunc</ability>
      <abilityName>全半角检查</abilityName>
      <candidateList>
        <item>，</item>
      </candidateList>
      <explain>文本全半角错误。</explain>
      <paraID>1B4E8D0A</paraID>
      <start>15</start>
      <end>16</end>
      <status>unmodified</status>
      <modifiedWord/>
      <trackRevisions>false</trackRevisions>
    </reviewItem>
    <reviewItem>
      <errorID>d9057906-8d3c-40e2-a3c0-1de0e9532bb2</errorID>
      <errorWord>[2019]18号</errorWord>
      <group>L1_Knowledge</group>
      <groupName>知识性问题</groupName>
      <ability>L2_Knowledge</ability>
      <abilityName>其他知识</abilityName>
      <candidateList>
        <item>〔2019〕18号</item>
      </candidateList>
      <explain>发文字号格式错误。</explain>
      <paraID> 7BF1728</paraID>
      <start>102</start>
      <end>111</end>
      <status>unmodified</status>
      <modifiedWord/>
      <trackRevisions>false</trackRevisions>
    </reviewItem>
    <reviewItem>
      <errorID>19daa1e5-4453-4edd-bf22-cc2da01ee085</errorID>
      <errorWord>[2019]19号</errorWord>
      <group>L1_Knowledge</group>
      <groupName>知识性问题</groupName>
      <ability>L2_Knowledge</ability>
      <abilityName>其他知识</abilityName>
      <candidateList>
        <item>〔2019〕19号</item>
      </candidateList>
      <explain>发文字号格式错误。</explain>
      <paraID> 7BF1728</paraID>
      <start>147</start>
      <end>156</end>
      <status>unmodified</status>
      <modifiedWord/>
      <trackRevisions>false</trackRevisions>
    </reviewItem>
    <reviewItem>
      <errorID>a74162ab-58bd-45cf-b6f6-fc693c590a27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BE01F56</paraID>
      <start>0</start>
      <end>2</end>
      <status>unmodified</status>
      <modifiedWord/>
      <trackRevisions>false</trackRevisions>
    </reviewItem>
    <reviewItem>
      <errorID>bdba1bdd-1e1b-4a50-80f2-4db6bab119ed</errorID>
      <errorWord>[2020]46号</errorWord>
      <group>L1_Knowledge</group>
      <groupName>知识性问题</groupName>
      <ability>L2_Knowledge</ability>
      <abilityName>其他知识</abilityName>
      <candidateList>
        <item>〔2020〕46号</item>
      </candidateList>
      <explain>发文字号格式错误。</explain>
      <paraID> BE01F56</paraID>
      <start>55</start>
      <end>64</end>
      <status>unmodified</status>
      <modifiedWord/>
      <trackRevisions>false</trackRevisions>
    </reviewItem>
    <reviewItem>
      <errorID>e40246cd-9610-45ef-ae64-4d8ad9f1bc6b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1967FD23</paraID>
      <start>0</start>
      <end>2</end>
      <status>unmodified</status>
      <modifiedWord/>
      <trackRevisions>false</trackRevisions>
    </reviewItem>
    <reviewItem>
      <errorID>e6f08231-1616-4706-80ff-fe83631d3be2</errorID>
      <errorWord>[2020]46号</errorWord>
      <group>L1_Knowledge</group>
      <groupName>知识性问题</groupName>
      <ability>L2_Knowledge</ability>
      <abilityName>其他知识</abilityName>
      <candidateList>
        <item>〔2020〕46号</item>
      </candidateList>
      <explain>发文字号格式错误。</explain>
      <paraID>1967FD23</paraID>
      <start>66</start>
      <end>75</end>
      <status>unmodified</status>
      <modifiedWord/>
      <trackRevisions>false</trackRevisions>
    </reviewItem>
    <reviewItem>
      <errorID>172ab4b4-8a51-4b41-b5ff-97a3e672d383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461FCFB6</paraID>
      <start>0</start>
      <end>2</end>
      <status>unmodified</status>
      <modifiedWord/>
      <trackRevisions>false</trackRevisions>
    </reviewItem>
    <reviewItem>
      <errorID>d5a07ad6-f6cb-463b-af82-85c22595c83c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4D691172</paraID>
      <start>0</start>
      <end>2</end>
      <status>unmodified</status>
      <modifiedWord/>
      <trackRevisions>false</trackRevisions>
    </reviewItem>
    <reviewItem>
      <errorID>d8c7dabf-8a81-45cd-8f9f-1d299ef5972d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4F4BF875</paraID>
      <start>0</start>
      <end>2</end>
      <status>unmodified</status>
      <modifiedWord/>
      <trackRevisions>false</trackRevisions>
    </reviewItem>
    <reviewItem>
      <errorID>d0b7558d-fdcd-47e8-80f4-148470fe31ff</errorID>
      <errorWord>[2014]68号</errorWord>
      <group>L1_Knowledge</group>
      <groupName>知识性问题</groupName>
      <ability>L2_Knowledge</ability>
      <abilityName>其他知识</abilityName>
      <candidateList>
        <item>〔2014〕68号</item>
      </candidateList>
      <explain>发文字号格式错误。</explain>
      <paraID> AD80AFE</paraID>
      <start>38</start>
      <end>47</end>
      <status>unmodified</status>
      <modifiedWord/>
      <trackRevisions>false</trackRevisions>
    </reviewItem>
    <reviewItem>
      <errorID>c7b82e62-37c8-43cc-b922-eb6c0cba3753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71F8DD53</paraID>
      <start>0</start>
      <end>2</end>
      <status>unmodified</status>
      <modifiedWord/>
      <trackRevisions>false</trackRevisions>
    </reviewItem>
    <reviewItem>
      <errorID>13d24887-ddcf-41b2-a193-957d503d6a16</errorID>
      <errorWord>[2017]141号</errorWord>
      <group>L1_Knowledge</group>
      <groupName>知识性问题</groupName>
      <ability>L2_Knowledge</ability>
      <abilityName>其他知识</abilityName>
      <candidateList>
        <item>〔2017〕141号</item>
      </candidateList>
      <explain>发文字号格式错误。</explain>
      <paraID>71F8DD53</paraID>
      <start>57</start>
      <end>67</end>
      <status>unmodified</status>
      <modifiedWord/>
      <trackRevisions>false</trackRevisions>
    </reviewItem>
    <reviewItem>
      <errorID>52cf5fe1-869f-4fb2-916e-2e904bd0c193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F19C128</paraID>
      <start>0</start>
      <end>2</end>
      <status>unmodified</status>
      <modifiedWord/>
      <trackRevisions>false</trackRevisions>
    </reviewItem>
    <reviewItem>
      <errorID>94a52810-177e-4d86-9391-0628f5693eb4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3DDD7EC5</paraID>
      <start>0</start>
      <end>2</end>
      <status>unmodified</status>
      <modifiedWord/>
      <trackRevisions>false</trackRevisions>
    </reviewItem>
    <reviewItem>
      <errorID>6b431dc4-d3ee-4ebf-b739-bbc96b89e015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3F4DBF03</paraID>
      <start>0</start>
      <end>2</end>
      <status>unmodified</status>
      <modifiedWord/>
      <trackRevisions>false</trackRevisions>
    </reviewItem>
    <reviewItem>
      <errorID>19058bcc-a072-4c1b-8837-0180a277bbc8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2C6A827A</paraID>
      <start>0</start>
      <end>2</end>
      <status>unmodified</status>
      <modifiedWord/>
      <trackRevisions>false</trackRevisions>
    </reviewItem>
    <reviewItem>
      <errorID>fc258f54-0ef0-4ae6-b252-eb76a361d047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BC3EE73</paraID>
      <start>0</start>
      <end>2</end>
      <status>unmodified</status>
      <modifiedWord/>
      <trackRevisions>false</trackRevisions>
    </reviewItem>
    <reviewItem>
      <errorID>febc894d-d17d-44ec-b523-b813a427258f</errorID>
      <errorWord>&lt;</errorWord>
      <group>L1_Format</group>
      <groupName>格式问题</groupName>
      <ability>L2_HalfPunc</ability>
      <abilityName>全半角检查</abilityName>
      <candidateList>
        <item>〈</item>
      </candidateList>
      <explain>文本全半角错误。</explain>
      <paraID>48A98BC6</paraID>
      <start>56</start>
      <end>57</end>
      <status>unmodified</status>
      <modifiedWord/>
      <trackRevisions>false</trackRevisions>
    </reviewItem>
    <reviewItem>
      <errorID>3eb988c3-b3cf-4434-ac2c-5ab7d5649fe2</errorID>
      <errorWord>&gt;</errorWord>
      <group>L1_Format</group>
      <groupName>格式问题</groupName>
      <ability>L2_HalfPunc</ability>
      <abilityName>全半角检查</abilityName>
      <candidateList>
        <item>〉</item>
      </candidateList>
      <explain>文本全半角错误。</explain>
      <paraID>48A98BC6</paraID>
      <start>87</start>
      <end>88</end>
      <status>unmodified</status>
      <modifiedWord/>
      <trackRevisions>false</trackRevisions>
    </reviewItem>
    <reviewItem>
      <errorID>2c4be4ab-8c8e-45df-be3f-37b1b6eef31f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38BA56DE</paraID>
      <start>0</start>
      <end>2</end>
      <status>unmodified</status>
      <modifiedWord/>
      <trackRevisions>false</trackRevisions>
    </reviewItem>
    <reviewItem>
      <errorID>20716d79-68fa-4b38-8965-9abee2c28f44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15875E50</paraID>
      <start>0</start>
      <end>2</end>
      <status>unmodified</status>
      <modifiedWord/>
      <trackRevisions>false</trackRevisions>
    </reviewItem>
    <reviewItem>
      <errorID>84176983-2213-4718-8fc9-8acce0fce44e</errorID>
      <errorWord>《</errorWord>
      <group>L1_Punc</group>
      <groupName>标点问题</groupName>
      <ability>L2_Punc</ability>
      <abilityName>标点符号检查</abilityName>
      <candidateList/>
      <explain>同一形式括号套用。</explain>
      <paraID>34F2F567</paraID>
      <start>72</start>
      <end>73</end>
      <status>unmodified</status>
      <modifiedWord/>
      <trackRevisions>false</trackRevisions>
    </reviewItem>
    <reviewItem>
      <errorID>29d23a64-3222-4e81-9de0-a5ff5b5346ab</errorID>
      <errorWord>》</errorWord>
      <group>L1_Punc</group>
      <groupName>标点问题</groupName>
      <ability>L2_Punc</ability>
      <abilityName>标点符号检查</abilityName>
      <candidateList/>
      <explain>同一形式括号套用。</explain>
      <paraID>34F2F567</paraID>
      <start>88</start>
      <end>89</end>
      <status>unmodified</status>
      <modifiedWord/>
      <trackRevisions>false</trackRevisions>
    </reviewItem>
    <reviewItem>
      <errorID>c64d9b73-8581-439a-bddb-91ff6b7e2d53</errorID>
      <errorWord>（</errorWord>
      <group>L1_Punc</group>
      <groupName>标点问题</groupName>
      <ability>L2_Punc</ability>
      <abilityName>标点符号检查</abilityName>
      <candidateList/>
      <explain>同一形式括号套用。</explain>
      <paraID>34F2F567</paraID>
      <start>90</start>
      <end>91</end>
      <status>unmodified</status>
      <modifiedWord/>
      <trackRevisions>false</trackRevisions>
    </reviewItem>
    <reviewItem>
      <errorID>0f7b6c53-6cc5-41c7-aa23-621d646f7f92</errorID>
      <errorWord>）</errorWord>
      <group>L1_Punc</group>
      <groupName>标点问题</groupName>
      <ability>L2_Punc</ability>
      <abilityName>标点符号检查</abilityName>
      <candidateList/>
      <explain>同一形式括号套用。</explain>
      <paraID>34F2F567</paraID>
      <start>99</start>
      <end>100</end>
      <status>unmodified</status>
      <modifiedWord/>
      <trackRevisions>false</trackRevisions>
    </reviewItem>
    <reviewItem>
      <errorID>d6b006b4-038f-43e3-9a2a-337f61e36726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231CC7B</paraID>
      <start>0</start>
      <end>2</end>
      <status>unmodified</status>
      <modifiedWord/>
      <trackRevisions>false</trackRevisions>
    </reviewItem>
    <reviewItem>
      <errorID>36a08cbb-ce5f-4b7a-817f-092bad8cebce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66E27EDF</paraID>
      <start>0</start>
      <end>2</end>
      <status>unmodified</status>
      <modifiedWord/>
      <trackRevisions>false</trackRevisions>
    </reviewItem>
    <reviewItem>
      <errorID>b4f010ba-15c0-4ca8-bb8f-cc9d0f7bed98</errorID>
      <errorWord>，</errorWord>
      <group>L1_Word</group>
      <groupName>字词问题</groupName>
      <ability>L2_Typo</ability>
      <abilityName>字词错误</abilityName>
      <candidateList>
        <item>，在</item>
      </candidateList>
      <explain/>
      <paraID>327D27F0</paraID>
      <start>50</start>
      <end>51</end>
      <status>unmodified</status>
      <modifiedWord/>
      <trackRevisions>false</trackRevisions>
    </reviewItem>
    <reviewItem>
      <errorID>03699132-e31b-47f7-9c39-2b46acb0b57a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706ABC7F</paraID>
      <start>0</start>
      <end>2</end>
      <status>unmodified</status>
      <modifiedWord/>
      <trackRevisions>false</trackRevisions>
    </reviewItem>
    <reviewItem>
      <errorID>08607d5b-a73c-40f5-8f33-a283315bbf4a</errorID>
      <errorWord>包括了</errorWord>
      <group>L1_Word</group>
      <groupName>字词问题</groupName>
      <ability>L2_Typo</ability>
      <abilityName>字词错误</abilityName>
      <candidateList>
        <item>包括</item>
      </candidateList>
      <explain/>
      <paraID>5834840F</paraID>
      <start>27</start>
      <end>30</end>
      <status>unmodified</status>
      <modifiedWord/>
      <trackRevisions>false</trackRevisions>
    </reviewItem>
    <reviewItem>
      <errorID>1d192996-d58a-47fb-928e-36118591017d</errorID>
      <errorWord>.</errorWord>
      <group>L1_Format</group>
      <groupName>格式问题</groupName>
      <ability>L2_HalfPunc</ability>
      <abilityName>全半角检查</abilityName>
      <candidateList>
        <item>。</item>
      </candidateList>
      <explain>文本全半角错误。</explain>
      <paraID>5834840F</paraID>
      <start>94</start>
      <end>95</end>
      <status>unmodified</status>
      <modifiedWord/>
      <trackRevisions>false</trackRevisions>
    </reviewItem>
    <reviewItem>
      <errorID>69e0b220-690d-4782-8430-d14fc633d2b6</errorID>
      <errorWord>货物有</errorWord>
      <group>L1_Word</group>
      <groupName>字词问题</groupName>
      <ability>L2_Typo</ability>
      <abilityName>字词错误</abilityName>
      <candidateList>
        <item>货物</item>
      </candidateList>
      <explain/>
      <paraID>7E5845B9</paraID>
      <start>31</start>
      <end>34</end>
      <status>unmodified</status>
      <modifiedWord/>
      <trackRevisions>false</trackRevisions>
    </reviewItem>
    <reviewItem>
      <errorID>6d8fa926-d178-4591-acd5-292953767722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5A6F1D4C</paraID>
      <start>34</start>
      <end>35</end>
      <status>unmodified</status>
      <modifiedWord/>
      <trackRevisions>false</trackRevisions>
    </reviewItem>
    <reviewItem>
      <errorID>2927ac44-5aa6-41c3-b8d2-8bdb0909d9fe</errorID>
      <errorWord>纰漏</errorWord>
      <group>L1_Word</group>
      <groupName>字词问题</groupName>
      <ability>L2_Typo</ability>
      <abilityName>字词错误</abilityName>
      <candidateList>
        <item>披露</item>
      </candidateList>
      <explain/>
      <paraID>78C30428</paraID>
      <start>26</start>
      <end>28</end>
      <status>unmodified</status>
      <modifiedWord/>
      <trackRevisions>false</trackRevisions>
    </reviewItem>
    <reviewItem>
      <errorID>9cc674a9-142f-4d8c-9246-a4409ea3281d</errorID>
      <errorWord>潜纳金</errorWord>
      <group>L1_Word</group>
      <groupName>字词问题</groupName>
      <ability>L2_Typo</ability>
      <abilityName>字词错误</abilityName>
      <candidateList>
        <item>滞纳金</item>
      </candidateList>
      <explain/>
      <paraID>2C111BBA</paraID>
      <start>31</start>
      <end>34</end>
      <status>unmodified</status>
      <modifiedWord/>
      <trackRevisions>false</trackRevisions>
    </reviewItem>
    <reviewItem>
      <errorID>88c873a8-9146-4ea0-a9f9-e830a3ba566f</errorID>
      <errorWord>其它</errorWord>
      <group>L1_Word</group>
      <groupName>字词问题</groupName>
      <ability>L2_Alias</ability>
      <abilityName>也作/曾用词</abilityName>
      <candidateList>
        <item>其他</item>
      </candidateList>
      <explain>词汇[其它]为不规范表述或旧称，其规范书面表述为[其他]。</explain>
      <paraID>1C34CFF6</paraID>
      <start>0</start>
      <end>2</end>
      <status>unmodified</status>
      <modifiedWord/>
      <trackRevisions>false</trackRevisions>
    </reviewItem>
    <reviewItem>
      <errorID>5bc71a80-61b2-41f1-b172-7d4fe58fa877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3D26B34</paraID>
      <start>0</start>
      <end>2</end>
      <status>unmodified</status>
      <modifiedWord/>
      <trackRevisions>false</trackRevisions>
    </reviewItem>
    <reviewItem>
      <errorID>ec76198e-3994-4a6e-b104-c808a7f70171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6C74B38E</paraID>
      <start>0</start>
      <end>2</end>
      <status>unmodified</status>
      <modifiedWord/>
      <trackRevisions>false</trackRevisions>
    </reviewItem>
    <reviewItem>
      <errorID>6c0e994b-81d6-477b-9b42-f93d641c7663</errorID>
      <errorWord>，</errorWord>
      <group>L1_Word</group>
      <groupName>字词问题</groupName>
      <ability>L2_Typo</ability>
      <abilityName>字词错误</abilityName>
      <candidateList>
        <item>，在</item>
      </candidateList>
      <explain/>
      <paraID> EEAFFA2</paraID>
      <start>24</start>
      <end>25</end>
      <status>unmodified</status>
      <modifiedWord/>
      <trackRevisions>false</trackRevisions>
    </reviewItem>
    <reviewItem>
      <errorID>c9ebb38d-3cd5-489f-b2e6-a1f402c66506</errorID>
      <errorWord>须</errorWord>
      <group>L1_Word</group>
      <groupName>字词问题</groupName>
      <ability>L2_Typo</ability>
      <abilityName>字词错误</abilityName>
      <candidateList>
        <item>需</item>
      </candidateList>
      <explain>存在发音相同字词的误用。</explain>
      <paraID>64A0BFA1</paraID>
      <start>30</start>
      <end>31</end>
      <status>unmodified</status>
      <modifiedWord/>
      <trackRevisions>false</trackRevisions>
    </reviewItem>
    <reviewItem>
      <errorID>17dea416-114c-4a66-9a0b-ee1b2404a2fc</errorID>
      <errorWord>，</errorWord>
      <group>L1_Word</group>
      <groupName>字词问题</groupName>
      <ability>L2_Typo</ability>
      <abilityName>字词错误</abilityName>
      <candidateList>
        <item>，自</item>
      </candidateList>
      <explain/>
      <paraID>402BA4DE</paraID>
      <start>120</start>
      <end>121</end>
      <status>unmodified</status>
      <modifiedWord/>
      <trackRevisions>false</trackRevisions>
    </reviewItem>
    <reviewItem>
      <errorID>2cdc7cfb-5757-4ed9-bc64-e94f16dfcf9b</errorID>
      <errorWord>七</errorWord>
      <group>L1_Word</group>
      <groupName>字词问题</groupName>
      <ability>L2_Typo</ability>
      <abilityName>字词错误</abilityName>
      <candidateList>
        <item>七条</item>
      </candidateList>
      <explain/>
      <paraID> 85DD162</paraID>
      <start>107</start>
      <end>108</end>
      <status>unmodified</status>
      <modifiedWord/>
      <trackRevisions>false</trackRevisions>
    </reviewItem>
    <reviewItem>
      <errorID>edf831fb-7de7-48fa-95d8-530d6f59629d</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49DA4A7</paraID>
      <start>11</start>
      <end>13</end>
      <status>unmodified</status>
      <modifiedWord/>
      <trackRevisions>false</trackRevisions>
    </reviewItem>
    <reviewItem>
      <errorID>581c65f3-9550-4c7c-8766-bb6634075f65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3A716DE0</paraID>
      <start>0</start>
      <end>2</end>
      <status>unmodified</status>
      <modifiedWord/>
      <trackRevisions>false</trackRevisions>
    </reviewItem>
    <reviewItem>
      <errorID>b1405dd5-47c1-490d-b124-98b0bb5d7a97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3CA208C0</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3e11af-5233-43e1-ad74-cf16b636815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123</Pages>
  <Words>3449</Words>
  <Characters>3677</Characters>
  <Lines>319</Lines>
  <Paragraphs>89</Paragraphs>
  <TotalTime>5</TotalTime>
  <ScaleCrop>false</ScaleCrop>
  <LinksUpToDate>false</LinksUpToDate>
  <CharactersWithSpaces>3711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2021-10-25T09:31:00Z</dcterms:created>
  <dc:creator>许昌市公共资源交易中心:孟莉</dc:creator>
  <cp:lastModifiedBy>.</cp:lastModifiedBy>
  <cp:lastPrinted>2025-12-25T03:08:00Z</cp:lastPrinted>
  <dcterms:modified xsi:type="dcterms:W3CDTF">2026-05-14T03:38:43Z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FBF453DA7B104E3185D27B8DDE5540B6_13</vt:lpwstr>
  </property>
  <property fmtid="{D5CDD505-2E9C-101B-9397-08002B2CF9AE}" pid="4" name="KSOTemplateDocerSaveRecord">
    <vt:lpwstr>eyJoZGlkIjoiZjFmZWIzNDg2MmIzZjExOTIzMmViNTBmYTMwYTk0ZWYiLCJ1c2VySWQiOiIxMTYxNjI0MjMzIn0=</vt:lpwstr>
  </property>
</Properties>
</file>