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E71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1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禹州市公安局车管所、新看守所</w:t>
      </w:r>
    </w:p>
    <w:p w14:paraId="71ADE9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1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武警中队配套及标识设施、办公家具等货物采购项目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二次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谈判公告</w:t>
      </w:r>
    </w:p>
    <w:p w14:paraId="3ED8F3B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禹州市政府采购中心受禹州市公安局的委托，对“禹州市公安局车管所、新看守所武警中队配套及标识设施、办公家具等货物采购项目（二次）”进行竞争性谈判，现邀请符合本文件规定条件的供应商前来投标。</w:t>
      </w:r>
    </w:p>
    <w:p w14:paraId="706FB1C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一、采购编号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：YZCG-T2026005-1</w:t>
      </w:r>
    </w:p>
    <w:p w14:paraId="4E0F7D3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二、项目名称：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禹州市公安局车管所、新看守所武警中队配套及标识设施、办公家具等货物采购项目（二次）</w:t>
      </w:r>
    </w:p>
    <w:p w14:paraId="0020AB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三、采购方式：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竞争性谈判</w:t>
      </w:r>
    </w:p>
    <w:p w14:paraId="10B761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四、项目属性：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货物</w:t>
      </w:r>
    </w:p>
    <w:p w14:paraId="4EC44A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五、项目基本情况：</w:t>
      </w:r>
    </w:p>
    <w:p w14:paraId="13FA668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1、采购人：禹州市公安局</w:t>
      </w:r>
    </w:p>
    <w:p w14:paraId="4FC5E32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2、项目主要内容、数量及要求：第四标段车管所、新看守所武警中队厨房设备一批。（详见谈判文件）</w:t>
      </w:r>
    </w:p>
    <w:p w14:paraId="62CFAE7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3、预算金额：第四标段：288175.00元。</w:t>
      </w:r>
    </w:p>
    <w:p w14:paraId="53C2089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4、最高限价：第四标段：288175.00元。</w:t>
      </w:r>
    </w:p>
    <w:p w14:paraId="51474F9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5、履约时间 ：合同签订后7天内完成 </w:t>
      </w:r>
    </w:p>
    <w:p w14:paraId="34664CD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6、履约地点：禹州市公安局车管所、新看守所（详见谈判文件）</w:t>
      </w:r>
    </w:p>
    <w:p w14:paraId="6D7A880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7、分包：不允许</w:t>
      </w:r>
    </w:p>
    <w:p w14:paraId="13CD087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8、是否面向中小企业采购：否</w:t>
      </w:r>
      <w:bookmarkStart w:id="0" w:name="_GoBack"/>
      <w:bookmarkEnd w:id="0"/>
    </w:p>
    <w:p w14:paraId="039435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六、申请人的资格要求：</w:t>
      </w:r>
    </w:p>
    <w:p w14:paraId="12A2024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1、满足《中华人民共和国政府采购法》第二十二条规定；</w:t>
      </w:r>
    </w:p>
    <w:p w14:paraId="59A8CBF2"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2、本项目落实节约能源、保护环境、扶持不发达地区和少数民族地区、促进中小企业、监狱企业发展等政府采购政策。</w:t>
      </w:r>
    </w:p>
    <w:p w14:paraId="3A2EC5C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3、本项目的特定资格要求：无。</w:t>
      </w:r>
    </w:p>
    <w:p w14:paraId="14192E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七、谈判文件的获取：</w:t>
      </w:r>
    </w:p>
    <w:p w14:paraId="595ABF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即日起至投标截止时间，供应商使用CA数字证书或移动数字证书登录“全国公共资源交易平台（河南省·许昌市）”（下文所述“全国公共资源交易平台（河南省·许昌市）”的地址均为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u w:val="single"/>
          <w:lang w:val="en-US" w:eastAsia="zh-CN" w:bidi="ar-SA"/>
        </w:rPr>
        <w:t>https://ggzy.xuchang.gov.cn/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）的“投标人”登录入口免费获取本项目采购文件。</w:t>
      </w:r>
    </w:p>
    <w:p w14:paraId="1D3C84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八、响应文件的提交方式及注意事项：</w:t>
      </w:r>
    </w:p>
    <w:p w14:paraId="49A576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5B68AC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九、谈判截止时间、谈判时间及地点：</w:t>
      </w:r>
    </w:p>
    <w:p w14:paraId="34816D6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1、谈判截止及谈判时间：2026年6月4日8时30分（北京时间），逾期提交或不符合规定的响应文件不予接收。</w:t>
      </w:r>
    </w:p>
    <w:p w14:paraId="323619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2、谈判文件开启地点：禹州市公共资源交易中心九楼第二开标室。（本项目采用远程不见面开标方式，投标人无须到现场）。</w:t>
      </w:r>
    </w:p>
    <w:p w14:paraId="4E9E46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十、开标注意事项：</w:t>
      </w:r>
    </w:p>
    <w:p w14:paraId="0AE922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开标时间前，供应商进入“全国公共资源交易平台（河南省·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548602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十一、本次采购公告同时在《中国政府采购网》《河南省政府采购网》《许昌市政府采购网》《全国公共资源交易平台（河南省·许昌市）》发布。</w:t>
      </w:r>
    </w:p>
    <w:p w14:paraId="22AD9A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十二、联系方式：</w:t>
      </w:r>
    </w:p>
    <w:p w14:paraId="66F32F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采购人名称：禹州市公安局</w:t>
      </w:r>
    </w:p>
    <w:p w14:paraId="05DFBF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地址：禹州市华夏大道2号 </w:t>
      </w:r>
    </w:p>
    <w:p w14:paraId="7E3846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联系人：董先生   联系电话：0374-8087477</w:t>
      </w:r>
    </w:p>
    <w:p w14:paraId="0A80D8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集中采购机构：禹州市政府采购中心 </w:t>
      </w:r>
    </w:p>
    <w:p w14:paraId="7B036C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地址：禹州市行政服务中心8楼820室</w:t>
      </w:r>
    </w:p>
    <w:p w14:paraId="2D4877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</w:t>
      </w:r>
      <w:r>
        <w:rPr>
          <w:rFonts w:hint="eastAsia" w:asciiTheme="minorEastAsia" w:hAnsiTheme="minorEastAsia" w:eastAsiaTheme="minorEastAsia" w:cstheme="minorEastAsia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人：方女士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  联系电话：0374-2077111</w:t>
      </w:r>
    </w:p>
    <w:p w14:paraId="126983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监督单位：禹州市政府采购监督管理办公室</w:t>
      </w:r>
    </w:p>
    <w:p w14:paraId="056FEC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联系人：赵先生   联系电话：0374-8112523</w:t>
      </w:r>
    </w:p>
    <w:p w14:paraId="4227069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p w14:paraId="190832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D23A2"/>
    <w:rsid w:val="18F90F15"/>
    <w:rsid w:val="2E2B3512"/>
    <w:rsid w:val="322722F7"/>
    <w:rsid w:val="43BE022D"/>
    <w:rsid w:val="5CA2679A"/>
    <w:rsid w:val="761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1316</Words>
  <Characters>1464</Characters>
  <Lines>0</Lines>
  <Paragraphs>0</Paragraphs>
  <TotalTime>5</TotalTime>
  <ScaleCrop>false</ScaleCrop>
  <LinksUpToDate>false</LinksUpToDate>
  <CharactersWithSpaces>1477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2026-05-14T00:20:00Z</dcterms:created>
  <dc:creator>Administrator</dc:creator>
  <cp:lastModifiedBy>.</cp:lastModifiedBy>
  <cp:lastPrinted>2026-05-14T00:58:00Z</cp:lastPrinted>
  <dcterms:modified xsi:type="dcterms:W3CDTF">2026-05-28T07:41:22Z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eyJoZGlkIjoiMDhkODY3N2EzODAyZWJiZjgzMjVjMGIyMjY2YTY3OTYiLCJ1c2VySWQiOiIxMTYxNjI0MjMzIn0=</vt:lpwstr>
  </property>
  <property fmtid="{D5CDD505-2E9C-101B-9397-08002B2CF9AE}" pid="4" name="ICV">
    <vt:lpwstr>386AB0D53D0B4F468272A438172FFABC_12</vt:lpwstr>
  </property>
</Properties>
</file>