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BCCBB">
      <w:pPr>
        <w:spacing w:line="360" w:lineRule="auto"/>
        <w:ind w:firstLine="442" w:firstLineChars="100"/>
        <w:jc w:val="center"/>
        <w:rPr>
          <w:rFonts w:hint="eastAsia" w:asciiTheme="majorEastAsia" w:hAnsiTheme="majorEastAsia" w:eastAsiaTheme="majorEastAsia" w:cstheme="majorEastAsia"/>
          <w:b/>
          <w:bCs/>
          <w:sz w:val="44"/>
          <w:szCs w:val="44"/>
          <w:u w:val="none"/>
          <w:lang w:val="en-US"/>
        </w:rPr>
      </w:pPr>
      <w:r>
        <w:rPr>
          <w:rFonts w:hint="eastAsia" w:asciiTheme="majorEastAsia" w:hAnsiTheme="majorEastAsia" w:eastAsiaTheme="majorEastAsia" w:cstheme="majorEastAsia"/>
          <w:b/>
          <w:bCs/>
          <w:i w:val="0"/>
          <w:iCs w:val="0"/>
          <w:caps w:val="0"/>
          <w:color w:val="333333"/>
          <w:spacing w:val="0"/>
          <w:sz w:val="44"/>
          <w:szCs w:val="44"/>
        </w:rPr>
        <w:t>襄城县</w:t>
      </w:r>
      <w:r>
        <w:rPr>
          <w:rFonts w:hint="eastAsia" w:asciiTheme="majorEastAsia" w:hAnsiTheme="majorEastAsia" w:eastAsiaTheme="majorEastAsia" w:cstheme="majorEastAsia"/>
          <w:b/>
          <w:bCs/>
          <w:i w:val="0"/>
          <w:iCs w:val="0"/>
          <w:caps w:val="0"/>
          <w:color w:val="333333"/>
          <w:spacing w:val="0"/>
          <w:sz w:val="44"/>
          <w:szCs w:val="44"/>
          <w:lang w:val="en-US" w:eastAsia="zh-CN"/>
        </w:rPr>
        <w:t>公安局</w:t>
      </w:r>
      <w:r>
        <w:rPr>
          <w:rFonts w:hint="eastAsia" w:asciiTheme="majorEastAsia" w:hAnsiTheme="majorEastAsia" w:eastAsiaTheme="majorEastAsia" w:cstheme="majorEastAsia"/>
          <w:b/>
          <w:bCs/>
          <w:sz w:val="44"/>
          <w:szCs w:val="44"/>
          <w:u w:val="none"/>
          <w:lang w:val="en-US"/>
        </w:rPr>
        <w:t>增设交通信号灯</w:t>
      </w:r>
      <w:r>
        <w:rPr>
          <w:rFonts w:hint="eastAsia" w:asciiTheme="majorEastAsia" w:hAnsiTheme="majorEastAsia" w:eastAsiaTheme="majorEastAsia" w:cstheme="majorEastAsia"/>
          <w:b/>
          <w:bCs/>
          <w:sz w:val="44"/>
          <w:szCs w:val="44"/>
          <w:u w:val="none"/>
          <w:lang w:val="en-US" w:eastAsia="zh-CN"/>
        </w:rPr>
        <w:t>、</w:t>
      </w:r>
      <w:r>
        <w:rPr>
          <w:rFonts w:hint="eastAsia" w:asciiTheme="majorEastAsia" w:hAnsiTheme="majorEastAsia" w:eastAsiaTheme="majorEastAsia" w:cstheme="majorEastAsia"/>
          <w:b/>
          <w:bCs/>
          <w:sz w:val="44"/>
          <w:szCs w:val="44"/>
          <w:u w:val="none"/>
          <w:lang w:val="en-US"/>
        </w:rPr>
        <w:t>交通</w:t>
      </w:r>
    </w:p>
    <w:p w14:paraId="0DA35B03">
      <w:pPr>
        <w:spacing w:line="360" w:lineRule="auto"/>
        <w:ind w:firstLine="442" w:firstLineChars="100"/>
        <w:jc w:val="center"/>
        <w:rPr>
          <w:rFonts w:hint="eastAsia" w:asciiTheme="majorEastAsia" w:hAnsiTheme="majorEastAsia" w:eastAsiaTheme="majorEastAsia" w:cstheme="majorEastAsia"/>
          <w:b/>
          <w:bCs/>
          <w:sz w:val="44"/>
          <w:szCs w:val="44"/>
          <w:u w:val="none"/>
          <w:lang w:val="en-US" w:eastAsia="zh-CN"/>
        </w:rPr>
      </w:pPr>
      <w:r>
        <w:rPr>
          <w:rFonts w:hint="eastAsia" w:asciiTheme="majorEastAsia" w:hAnsiTheme="majorEastAsia" w:eastAsiaTheme="majorEastAsia" w:cstheme="majorEastAsia"/>
          <w:b/>
          <w:bCs/>
          <w:sz w:val="44"/>
          <w:szCs w:val="44"/>
          <w:u w:val="none"/>
          <w:lang w:val="en-US"/>
        </w:rPr>
        <w:t>标志牌项目</w:t>
      </w:r>
      <w:r>
        <w:rPr>
          <w:rFonts w:hint="eastAsia" w:asciiTheme="majorEastAsia" w:hAnsiTheme="majorEastAsia" w:eastAsiaTheme="majorEastAsia" w:cstheme="majorEastAsia"/>
          <w:b/>
          <w:bCs/>
          <w:sz w:val="44"/>
          <w:szCs w:val="44"/>
          <w:u w:val="none"/>
          <w:lang w:val="en-US" w:eastAsia="zh-CN"/>
        </w:rPr>
        <w:t>（二次）</w:t>
      </w:r>
    </w:p>
    <w:p w14:paraId="69AD0917">
      <w:pPr>
        <w:spacing w:line="360" w:lineRule="auto"/>
        <w:ind w:firstLine="442" w:firstLineChars="100"/>
        <w:jc w:val="center"/>
        <w:rPr>
          <w:rFonts w:ascii="宋体" w:hAnsi="宋体" w:cs="仿宋"/>
          <w:b/>
          <w:color w:val="000000"/>
          <w:kern w:val="0"/>
          <w:sz w:val="44"/>
          <w:szCs w:val="44"/>
          <w:shd w:val="clear" w:color="auto" w:fill="FFFFFF"/>
        </w:rPr>
      </w:pPr>
      <w:r>
        <w:rPr>
          <w:rFonts w:hint="eastAsia" w:ascii="宋体" w:hAnsi="宋体" w:cs="仿宋"/>
          <w:b/>
          <w:color w:val="000000"/>
          <w:kern w:val="0"/>
          <w:sz w:val="44"/>
          <w:szCs w:val="44"/>
          <w:shd w:val="clear" w:color="auto" w:fill="FFFFFF"/>
        </w:rPr>
        <w:t>（不见面开标）</w:t>
      </w:r>
    </w:p>
    <w:p w14:paraId="739DFE03">
      <w:pPr>
        <w:spacing w:line="360" w:lineRule="auto"/>
        <w:jc w:val="center"/>
        <w:rPr>
          <w:rFonts w:ascii="微软简隶书" w:eastAsia="微软简隶书"/>
          <w:color w:val="000000"/>
          <w:sz w:val="32"/>
          <w:szCs w:val="32"/>
          <w:u w:val="single"/>
        </w:rPr>
      </w:pPr>
    </w:p>
    <w:p w14:paraId="260F3E89">
      <w:pPr>
        <w:spacing w:line="360" w:lineRule="auto"/>
        <w:rPr>
          <w:rFonts w:ascii="微软简隶书" w:eastAsia="微软简隶书"/>
          <w:color w:val="000000"/>
        </w:rPr>
      </w:pPr>
    </w:p>
    <w:p w14:paraId="6CCB9337">
      <w:pPr>
        <w:spacing w:line="360" w:lineRule="auto"/>
        <w:rPr>
          <w:rFonts w:ascii="微软简隶书" w:eastAsia="微软简隶书"/>
          <w:color w:val="000000"/>
        </w:rPr>
      </w:pPr>
    </w:p>
    <w:p w14:paraId="464A1E80">
      <w:pPr>
        <w:spacing w:line="360" w:lineRule="auto"/>
        <w:rPr>
          <w:rFonts w:ascii="微软简隶书" w:eastAsia="微软简隶书"/>
          <w:color w:val="000000"/>
        </w:rPr>
      </w:pPr>
    </w:p>
    <w:p w14:paraId="1B8A56B0">
      <w:pPr>
        <w:spacing w:line="360" w:lineRule="auto"/>
        <w:rPr>
          <w:rFonts w:ascii="微软简隶书" w:eastAsia="微软简隶书"/>
          <w:color w:val="000000"/>
        </w:rPr>
      </w:pPr>
    </w:p>
    <w:p w14:paraId="2B688D1A">
      <w:pPr>
        <w:spacing w:line="360" w:lineRule="auto"/>
        <w:ind w:left="1365" w:leftChars="191" w:hanging="964" w:hangingChars="100"/>
        <w:jc w:val="center"/>
        <w:rPr>
          <w:rFonts w:ascii="宋体" w:hAnsi="宋体" w:cs="仿宋"/>
          <w:b/>
          <w:color w:val="000000"/>
          <w:kern w:val="0"/>
          <w:sz w:val="96"/>
          <w:szCs w:val="96"/>
          <w:shd w:val="clear" w:color="auto" w:fill="FFFFFF"/>
        </w:rPr>
      </w:pPr>
      <w:r>
        <w:rPr>
          <w:rFonts w:hint="eastAsia" w:ascii="宋体" w:hAnsi="宋体" w:cs="仿宋"/>
          <w:b/>
          <w:color w:val="000000"/>
          <w:kern w:val="0"/>
          <w:sz w:val="96"/>
          <w:szCs w:val="96"/>
          <w:shd w:val="clear" w:color="auto" w:fill="FFFFFF"/>
        </w:rPr>
        <w:t>招标文件</w:t>
      </w:r>
    </w:p>
    <w:p w14:paraId="29BEE58C">
      <w:pPr>
        <w:spacing w:line="360" w:lineRule="auto"/>
        <w:ind w:firstLine="619" w:firstLineChars="295"/>
        <w:rPr>
          <w:rFonts w:hint="default" w:ascii="宋体" w:hAnsi="宋体" w:eastAsia="宋体"/>
          <w:b/>
          <w:bCs/>
          <w:sz w:val="36"/>
          <w:szCs w:val="36"/>
          <w:lang w:val="en-US" w:eastAsia="zh-CN"/>
        </w:rPr>
      </w:pPr>
      <w:r>
        <w:rPr>
          <w:rFonts w:hint="eastAsia" w:ascii="微软简隶书" w:eastAsia="微软简隶书"/>
          <w:color w:val="000000"/>
          <w:lang w:val="en-US" w:eastAsia="zh-CN"/>
        </w:rPr>
        <w:t xml:space="preserve">            </w:t>
      </w:r>
      <w:r>
        <w:rPr>
          <w:rFonts w:hint="eastAsia" w:ascii="宋体" w:hAnsi="宋体" w:cs="宋体"/>
          <w:b/>
          <w:bCs/>
          <w:color w:val="000000"/>
          <w:sz w:val="36"/>
          <w:szCs w:val="36"/>
        </w:rPr>
        <w:t>项目编号：</w:t>
      </w:r>
      <w:bookmarkStart w:id="24" w:name="_GoBack"/>
      <w:r>
        <w:rPr>
          <w:rFonts w:hint="eastAsia" w:ascii="宋体" w:hAnsi="宋体"/>
          <w:b/>
          <w:bCs/>
          <w:sz w:val="36"/>
          <w:szCs w:val="36"/>
        </w:rPr>
        <w:t>襄财招标采购-202</w:t>
      </w:r>
      <w:r>
        <w:rPr>
          <w:rFonts w:hint="eastAsia" w:ascii="宋体" w:hAnsi="宋体"/>
          <w:b/>
          <w:bCs/>
          <w:sz w:val="36"/>
          <w:szCs w:val="36"/>
          <w:lang w:val="en-US" w:eastAsia="zh-CN"/>
        </w:rPr>
        <w:t>6</w:t>
      </w:r>
      <w:r>
        <w:rPr>
          <w:rFonts w:hint="eastAsia" w:ascii="宋体" w:hAnsi="宋体"/>
          <w:b/>
          <w:bCs/>
          <w:sz w:val="36"/>
          <w:szCs w:val="36"/>
        </w:rPr>
        <w:t>-</w:t>
      </w:r>
      <w:r>
        <w:rPr>
          <w:rFonts w:hint="eastAsia" w:ascii="宋体" w:hAnsi="宋体"/>
          <w:b/>
          <w:bCs/>
          <w:sz w:val="36"/>
          <w:szCs w:val="36"/>
          <w:lang w:val="en-US" w:eastAsia="zh-CN"/>
        </w:rPr>
        <w:t>20</w:t>
      </w:r>
    </w:p>
    <w:p w14:paraId="3FC57990">
      <w:pPr>
        <w:spacing w:line="360" w:lineRule="auto"/>
        <w:rPr>
          <w:rFonts w:hint="default" w:ascii="微软简隶书" w:eastAsia="微软简隶书"/>
          <w:color w:val="000000"/>
          <w:lang w:val="en-US" w:eastAsia="zh-CN"/>
        </w:rPr>
      </w:pPr>
    </w:p>
    <w:bookmarkEnd w:id="24"/>
    <w:p w14:paraId="1641C8E2">
      <w:pPr>
        <w:spacing w:line="360" w:lineRule="auto"/>
        <w:rPr>
          <w:rFonts w:ascii="微软简隶书" w:eastAsia="微软简隶书"/>
          <w:color w:val="000000"/>
        </w:rPr>
      </w:pPr>
    </w:p>
    <w:p w14:paraId="02C6CDE2">
      <w:pPr>
        <w:spacing w:line="360" w:lineRule="auto"/>
        <w:rPr>
          <w:rFonts w:ascii="微软简隶书" w:eastAsia="微软简隶书"/>
          <w:color w:val="000000"/>
        </w:rPr>
      </w:pPr>
    </w:p>
    <w:p w14:paraId="2494AA38">
      <w:pPr>
        <w:spacing w:line="360" w:lineRule="auto"/>
        <w:rPr>
          <w:rFonts w:ascii="微软简隶书" w:eastAsia="微软简隶书"/>
          <w:color w:val="000000"/>
        </w:rPr>
      </w:pPr>
    </w:p>
    <w:p w14:paraId="396E6FDD">
      <w:pPr>
        <w:spacing w:line="360" w:lineRule="auto"/>
        <w:rPr>
          <w:rFonts w:ascii="微软简隶书" w:eastAsia="微软简隶书"/>
          <w:color w:val="000000"/>
        </w:rPr>
      </w:pPr>
    </w:p>
    <w:p w14:paraId="48B7BCE1">
      <w:pPr>
        <w:spacing w:line="360" w:lineRule="auto"/>
        <w:rPr>
          <w:rFonts w:ascii="微软简隶书" w:eastAsia="微软简隶书"/>
          <w:color w:val="000000"/>
        </w:rPr>
      </w:pPr>
    </w:p>
    <w:p w14:paraId="701E2418">
      <w:pPr>
        <w:spacing w:line="360" w:lineRule="auto"/>
        <w:rPr>
          <w:rFonts w:ascii="微软简隶书" w:eastAsia="微软简隶书"/>
          <w:color w:val="000000"/>
        </w:rPr>
      </w:pPr>
    </w:p>
    <w:p w14:paraId="4A277643">
      <w:pPr>
        <w:spacing w:line="360" w:lineRule="auto"/>
        <w:rPr>
          <w:rFonts w:ascii="微软简隶书" w:eastAsia="微软简隶书"/>
          <w:color w:val="000000"/>
        </w:rPr>
      </w:pPr>
    </w:p>
    <w:p w14:paraId="591DA75F">
      <w:pPr>
        <w:spacing w:line="360" w:lineRule="auto"/>
        <w:rPr>
          <w:rFonts w:ascii="微软简隶书" w:eastAsia="微软简隶书"/>
          <w:color w:val="000000"/>
        </w:rPr>
      </w:pPr>
    </w:p>
    <w:p w14:paraId="03E1C22E">
      <w:pPr>
        <w:spacing w:line="360" w:lineRule="auto"/>
        <w:rPr>
          <w:rFonts w:ascii="微软简隶书" w:eastAsia="微软简隶书"/>
          <w:color w:val="000000"/>
        </w:rPr>
      </w:pPr>
    </w:p>
    <w:p w14:paraId="24F60B7E">
      <w:pPr>
        <w:spacing w:line="360" w:lineRule="auto"/>
        <w:rPr>
          <w:rFonts w:ascii="微软简隶书" w:eastAsia="微软简隶书"/>
          <w:b/>
          <w:bCs/>
          <w:color w:val="000000"/>
        </w:rPr>
      </w:pPr>
    </w:p>
    <w:p w14:paraId="4B2BA6B3">
      <w:pPr>
        <w:spacing w:line="360" w:lineRule="auto"/>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采购单位：襄城县</w:t>
      </w:r>
      <w:r>
        <w:rPr>
          <w:rFonts w:hint="eastAsia" w:ascii="宋体" w:hAnsi="宋体" w:cs="宋体"/>
          <w:b/>
          <w:bCs/>
          <w:color w:val="000000"/>
          <w:sz w:val="36"/>
          <w:szCs w:val="36"/>
          <w:lang w:val="en-US" w:eastAsia="zh-CN"/>
        </w:rPr>
        <w:t>公安局</w:t>
      </w:r>
    </w:p>
    <w:p w14:paraId="04ACBDF9">
      <w:pPr>
        <w:spacing w:line="360" w:lineRule="auto"/>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w:t>
      </w:r>
      <w:r>
        <w:rPr>
          <w:rFonts w:hint="eastAsia" w:ascii="宋体" w:hAnsi="宋体" w:cs="宋体"/>
          <w:b/>
          <w:bCs/>
          <w:color w:val="000000"/>
          <w:sz w:val="36"/>
          <w:szCs w:val="36"/>
          <w:lang w:val="en-US" w:eastAsia="zh-CN"/>
        </w:rPr>
        <w:t>襄城县政府采购中心</w:t>
      </w:r>
    </w:p>
    <w:p w14:paraId="24F5D727">
      <w:pPr>
        <w:spacing w:line="360" w:lineRule="auto"/>
        <w:ind w:firstLine="2682" w:firstLineChars="800"/>
      </w:pPr>
      <w:r>
        <w:rPr>
          <w:rFonts w:ascii="宋体" w:hAnsi="宋体" w:cs="宋体"/>
          <w:b/>
          <w:bCs/>
          <w:spacing w:val="7"/>
          <w:sz w:val="32"/>
          <w:szCs w:val="32"/>
        </w:rPr>
        <w:t>二〇二</w:t>
      </w:r>
      <w:r>
        <w:rPr>
          <w:rFonts w:hint="eastAsia" w:ascii="宋体" w:hAnsi="宋体" w:cs="宋体"/>
          <w:b/>
          <w:bCs/>
          <w:spacing w:val="7"/>
          <w:sz w:val="32"/>
          <w:szCs w:val="32"/>
          <w:lang w:val="en-US" w:eastAsia="zh-CN"/>
        </w:rPr>
        <w:t>六</w:t>
      </w:r>
      <w:r>
        <w:rPr>
          <w:rFonts w:ascii="宋体" w:hAnsi="宋体" w:cs="宋体"/>
          <w:b/>
          <w:bCs/>
          <w:spacing w:val="7"/>
          <w:sz w:val="32"/>
          <w:szCs w:val="32"/>
        </w:rPr>
        <w:t>年</w:t>
      </w:r>
      <w:r>
        <w:rPr>
          <w:rFonts w:hint="eastAsia" w:ascii="宋体" w:hAnsi="宋体" w:cs="宋体"/>
          <w:b/>
          <w:bCs/>
          <w:spacing w:val="7"/>
          <w:sz w:val="32"/>
          <w:szCs w:val="32"/>
          <w:lang w:val="en-US" w:eastAsia="zh-CN"/>
        </w:rPr>
        <w:t>五</w:t>
      </w:r>
      <w:r>
        <w:rPr>
          <w:rFonts w:ascii="宋体" w:hAnsi="宋体" w:cs="宋体"/>
          <w:b/>
          <w:bCs/>
          <w:spacing w:val="7"/>
          <w:sz w:val="32"/>
          <w:szCs w:val="32"/>
        </w:rPr>
        <w:t>月</w:t>
      </w:r>
    </w:p>
    <w:p w14:paraId="6AE95AC5">
      <w:pPr>
        <w:autoSpaceDE w:val="0"/>
        <w:autoSpaceDN w:val="0"/>
        <w:adjustRightInd w:val="0"/>
        <w:spacing w:line="360" w:lineRule="auto"/>
        <w:ind w:firstLine="551"/>
        <w:jc w:val="center"/>
        <w:rPr>
          <w:rFonts w:ascii="宋体" w:hAnsi="宋体" w:cs="宋体"/>
          <w:b/>
          <w:kern w:val="0"/>
          <w:sz w:val="44"/>
          <w:szCs w:val="44"/>
        </w:rPr>
        <w:sectPr>
          <w:pgSz w:w="11906" w:h="16838"/>
          <w:pgMar w:top="1440" w:right="1800" w:bottom="1440" w:left="1800" w:header="851" w:footer="992" w:gutter="0"/>
          <w:cols w:space="720" w:num="1"/>
          <w:docGrid w:type="lines" w:linePitch="312" w:charSpace="0"/>
        </w:sectPr>
      </w:pPr>
    </w:p>
    <w:p w14:paraId="1FEE5C31">
      <w:pPr>
        <w:spacing w:line="360" w:lineRule="auto"/>
        <w:ind w:firstLine="210" w:firstLineChars="100"/>
        <w:jc w:val="both"/>
      </w:pPr>
    </w:p>
    <w:p w14:paraId="55B92DF4">
      <w:pPr>
        <w:autoSpaceDE w:val="0"/>
        <w:autoSpaceDN w:val="0"/>
        <w:adjustRightInd w:val="0"/>
        <w:spacing w:line="360" w:lineRule="auto"/>
        <w:ind w:firstLine="551"/>
        <w:jc w:val="center"/>
        <w:rPr>
          <w:rFonts w:ascii="宋体" w:hAnsi="宋体" w:cs="宋体"/>
          <w:b/>
          <w:kern w:val="0"/>
          <w:sz w:val="44"/>
          <w:szCs w:val="44"/>
        </w:rPr>
      </w:pPr>
      <w:r>
        <w:rPr>
          <w:rFonts w:hint="eastAsia" w:ascii="宋体" w:hAnsi="宋体" w:cs="宋体"/>
          <w:b/>
          <w:kern w:val="0"/>
          <w:sz w:val="44"/>
          <w:szCs w:val="44"/>
        </w:rPr>
        <w:t>招标文件目录</w:t>
      </w:r>
    </w:p>
    <w:p w14:paraId="2CD40D32">
      <w:pPr>
        <w:autoSpaceDE w:val="0"/>
        <w:autoSpaceDN w:val="0"/>
        <w:adjustRightInd w:val="0"/>
        <w:spacing w:line="360" w:lineRule="auto"/>
        <w:ind w:firstLine="551"/>
        <w:rPr>
          <w:rFonts w:ascii="宋体" w:hAnsi="宋体" w:cs="宋体"/>
          <w:b/>
          <w:bCs/>
          <w:sz w:val="32"/>
          <w:szCs w:val="32"/>
          <w:lang w:val="zh-CN"/>
        </w:rPr>
      </w:pPr>
    </w:p>
    <w:p w14:paraId="3C09943F">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第一章 投标邀请</w:t>
      </w:r>
    </w:p>
    <w:p w14:paraId="23FD0269">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第二章 项目需求</w:t>
      </w:r>
    </w:p>
    <w:p w14:paraId="2650875E">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第三章 </w:t>
      </w:r>
      <w:r>
        <w:rPr>
          <w:rFonts w:hint="eastAsia" w:ascii="宋体" w:hAnsi="宋体" w:cs="宋体"/>
          <w:b/>
          <w:kern w:val="0"/>
          <w:sz w:val="30"/>
          <w:szCs w:val="30"/>
        </w:rPr>
        <w:t>投标人须知前附表</w:t>
      </w:r>
    </w:p>
    <w:p w14:paraId="7D1F3293">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第四章 </w:t>
      </w:r>
      <w:r>
        <w:rPr>
          <w:rFonts w:hint="eastAsia" w:ascii="宋体" w:hAnsi="宋体" w:cs="宋体"/>
          <w:b/>
          <w:kern w:val="0"/>
          <w:sz w:val="30"/>
          <w:szCs w:val="30"/>
        </w:rPr>
        <w:t>投标人须知</w:t>
      </w:r>
    </w:p>
    <w:p w14:paraId="6E75BC33">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一、概念释义</w:t>
      </w:r>
    </w:p>
    <w:p w14:paraId="48ED1BD0">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二、招标文件说明</w:t>
      </w:r>
    </w:p>
    <w:p w14:paraId="116880CE">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三、投标文件的编制</w:t>
      </w:r>
    </w:p>
    <w:p w14:paraId="1E8C8369">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四、投标文件的递交</w:t>
      </w:r>
    </w:p>
    <w:p w14:paraId="48DEDB98">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五、开标和评标</w:t>
      </w:r>
    </w:p>
    <w:p w14:paraId="7E161112">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sz w:val="30"/>
          <w:szCs w:val="30"/>
          <w:lang w:val="zh-CN"/>
        </w:rPr>
        <w:t>六、定标和授予合同</w:t>
      </w:r>
    </w:p>
    <w:p w14:paraId="5C9F0DDE">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第五章 </w:t>
      </w:r>
      <w:r>
        <w:rPr>
          <w:rFonts w:hint="eastAsia" w:ascii="宋体" w:hAnsi="宋体" w:cs="宋体"/>
          <w:b/>
          <w:kern w:val="0"/>
          <w:sz w:val="30"/>
          <w:szCs w:val="30"/>
        </w:rPr>
        <w:t>政府采购政策功能</w:t>
      </w:r>
    </w:p>
    <w:p w14:paraId="4133215D">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第六章 </w:t>
      </w:r>
      <w:r>
        <w:rPr>
          <w:rFonts w:hint="eastAsia" w:ascii="宋体" w:hAnsi="宋体" w:cs="宋体"/>
          <w:b/>
          <w:kern w:val="0"/>
          <w:sz w:val="30"/>
          <w:szCs w:val="30"/>
        </w:rPr>
        <w:t>资格审查与评标</w:t>
      </w:r>
    </w:p>
    <w:p w14:paraId="31CECA6C">
      <w:pPr>
        <w:autoSpaceDE w:val="0"/>
        <w:autoSpaceDN w:val="0"/>
        <w:adjustRightInd w:val="0"/>
        <w:spacing w:line="360" w:lineRule="auto"/>
        <w:ind w:firstLine="551"/>
        <w:outlineLvl w:val="0"/>
        <w:rPr>
          <w:rFonts w:ascii="宋体" w:hAnsi="宋体" w:cs="宋体"/>
          <w:b/>
          <w:bCs/>
          <w:sz w:val="30"/>
          <w:szCs w:val="30"/>
          <w:lang w:val="zh-CN"/>
        </w:rPr>
      </w:pPr>
      <w:r>
        <w:rPr>
          <w:rFonts w:hint="eastAsia" w:ascii="宋体" w:hAnsi="宋体" w:cs="宋体"/>
          <w:b/>
          <w:bCs/>
          <w:sz w:val="30"/>
          <w:szCs w:val="30"/>
          <w:lang w:val="zh-CN"/>
        </w:rPr>
        <w:t xml:space="preserve">第七章 </w:t>
      </w:r>
      <w:r>
        <w:rPr>
          <w:rFonts w:hint="eastAsia" w:ascii="宋体" w:hAnsi="宋体" w:cs="宋体"/>
          <w:b/>
          <w:kern w:val="0"/>
          <w:sz w:val="30"/>
          <w:szCs w:val="30"/>
        </w:rPr>
        <w:t>合同条款及格式</w:t>
      </w:r>
    </w:p>
    <w:p w14:paraId="6F68183A">
      <w:pPr>
        <w:autoSpaceDE w:val="0"/>
        <w:autoSpaceDN w:val="0"/>
        <w:adjustRightInd w:val="0"/>
        <w:spacing w:line="360" w:lineRule="auto"/>
        <w:ind w:firstLine="551"/>
        <w:rPr>
          <w:rFonts w:ascii="宋体" w:hAnsi="宋体" w:cs="宋体"/>
          <w:b/>
          <w:kern w:val="0"/>
          <w:sz w:val="30"/>
          <w:szCs w:val="30"/>
        </w:rPr>
      </w:pPr>
      <w:r>
        <w:rPr>
          <w:rFonts w:hint="eastAsia" w:ascii="宋体" w:hAnsi="宋体" w:cs="宋体"/>
          <w:b/>
          <w:bCs/>
          <w:sz w:val="30"/>
          <w:szCs w:val="30"/>
          <w:lang w:val="zh-CN"/>
        </w:rPr>
        <w:t xml:space="preserve">第八章 </w:t>
      </w:r>
      <w:r>
        <w:rPr>
          <w:rFonts w:hint="eastAsia" w:ascii="宋体" w:hAnsi="宋体" w:cs="宋体"/>
          <w:b/>
          <w:kern w:val="0"/>
          <w:sz w:val="30"/>
          <w:szCs w:val="30"/>
        </w:rPr>
        <w:t>投标文件有关格式</w:t>
      </w:r>
    </w:p>
    <w:p w14:paraId="4E4B609B">
      <w:pPr>
        <w:spacing w:line="360" w:lineRule="auto"/>
        <w:rPr>
          <w:rFonts w:ascii="宋体" w:hAnsi="宋体" w:cs="宋体"/>
          <w:b/>
          <w:kern w:val="0"/>
          <w:sz w:val="32"/>
          <w:szCs w:val="32"/>
        </w:rPr>
      </w:pPr>
    </w:p>
    <w:p w14:paraId="170D435C">
      <w:pPr>
        <w:pStyle w:val="23"/>
        <w:spacing w:line="360" w:lineRule="auto"/>
        <w:ind w:firstLine="0" w:firstLineChars="0"/>
        <w:jc w:val="center"/>
        <w:rPr>
          <w:rFonts w:ascii="宋体" w:hAnsi="宋体" w:cs="宋体"/>
          <w:b/>
          <w:kern w:val="0"/>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351D9E19">
      <w:pPr>
        <w:pStyle w:val="23"/>
        <w:spacing w:line="360" w:lineRule="auto"/>
        <w:ind w:firstLine="0" w:firstLineChars="0"/>
        <w:jc w:val="center"/>
        <w:rPr>
          <w:rFonts w:ascii="宋体" w:hAnsi="宋体" w:cs="宋体"/>
          <w:b/>
          <w:kern w:val="0"/>
          <w:sz w:val="32"/>
          <w:szCs w:val="32"/>
        </w:rPr>
      </w:pPr>
      <w:r>
        <w:rPr>
          <w:rFonts w:hint="eastAsia" w:ascii="宋体" w:hAnsi="宋体" w:cs="宋体"/>
          <w:b/>
          <w:kern w:val="0"/>
          <w:sz w:val="32"/>
          <w:szCs w:val="32"/>
        </w:rPr>
        <w:t>第一章 投标邀请</w:t>
      </w:r>
    </w:p>
    <w:p w14:paraId="7AAD5D62"/>
    <w:p w14:paraId="65166CC6">
      <w:pPr>
        <w:spacing w:line="360" w:lineRule="auto"/>
        <w:ind w:firstLine="480" w:firstLineChars="200"/>
        <w:rPr>
          <w:rFonts w:ascii="宋体" w:hAnsi="宋体" w:cs="宋体"/>
          <w:sz w:val="24"/>
          <w:szCs w:val="24"/>
        </w:rPr>
      </w:pPr>
      <w:r>
        <w:rPr>
          <w:rFonts w:hint="eastAsia" w:ascii="宋体" w:hAnsi="宋体" w:cs="宋体"/>
          <w:sz w:val="24"/>
          <w:szCs w:val="24"/>
        </w:rPr>
        <w:t>项目概况</w:t>
      </w:r>
    </w:p>
    <w:p w14:paraId="680EC748">
      <w:pPr>
        <w:spacing w:line="560" w:lineRule="exact"/>
        <w:jc w:val="both"/>
        <w:rPr>
          <w:rFonts w:ascii="宋体" w:hAnsi="宋体" w:cs="宋体"/>
          <w:sz w:val="24"/>
          <w:szCs w:val="24"/>
        </w:rPr>
      </w:pPr>
      <w:r>
        <w:rPr>
          <w:rFonts w:hint="eastAsia" w:ascii="宋体" w:hAnsi="宋体" w:cs="宋体"/>
          <w:sz w:val="24"/>
          <w:szCs w:val="24"/>
        </w:rPr>
        <w:t>“</w:t>
      </w:r>
      <w:r>
        <w:rPr>
          <w:rFonts w:hint="eastAsia" w:asciiTheme="minorEastAsia" w:hAnsiTheme="minorEastAsia" w:eastAsiaTheme="minorEastAsia" w:cstheme="minorEastAsia"/>
          <w:sz w:val="24"/>
          <w:szCs w:val="24"/>
          <w:lang w:val="en-US"/>
        </w:rPr>
        <w:t>襄城县公安局增设交通信号灯</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rPr>
        <w:t>交通标志牌项目</w:t>
      </w:r>
      <w:r>
        <w:rPr>
          <w:rFonts w:hint="eastAsia" w:ascii="宋体" w:hAnsi="宋体" w:cs="宋体"/>
          <w:sz w:val="24"/>
          <w:szCs w:val="24"/>
        </w:rPr>
        <w:t>”的潜在投标人应在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cs="宋体"/>
          <w:sz w:val="24"/>
          <w:szCs w:val="24"/>
        </w:rPr>
        <w:t>获取招标文件，并于202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 点00分（北京时间）前提交（上传）投标文件。</w:t>
      </w:r>
    </w:p>
    <w:p w14:paraId="492586A1">
      <w:pPr>
        <w:spacing w:line="360" w:lineRule="auto"/>
        <w:ind w:firstLine="482" w:firstLineChars="200"/>
        <w:rPr>
          <w:rFonts w:ascii="宋体" w:hAnsi="宋体" w:cs="宋体"/>
          <w:b/>
          <w:bCs/>
          <w:sz w:val="24"/>
          <w:szCs w:val="24"/>
        </w:rPr>
      </w:pPr>
      <w:bookmarkStart w:id="0" w:name="_Toc28359079"/>
      <w:bookmarkEnd w:id="0"/>
      <w:bookmarkStart w:id="1" w:name="_Toc35393621"/>
      <w:bookmarkEnd w:id="1"/>
      <w:bookmarkStart w:id="2" w:name="_Toc28359002"/>
      <w:bookmarkEnd w:id="2"/>
      <w:bookmarkStart w:id="3" w:name="_Hlk24379207"/>
      <w:bookmarkEnd w:id="3"/>
      <w:bookmarkStart w:id="4" w:name="_Toc35393790"/>
      <w:bookmarkEnd w:id="4"/>
      <w:r>
        <w:rPr>
          <w:rFonts w:hint="eastAsia" w:ascii="宋体" w:hAnsi="宋体" w:cs="宋体"/>
          <w:b/>
          <w:bCs/>
          <w:sz w:val="24"/>
          <w:szCs w:val="24"/>
        </w:rPr>
        <w:t>一、项目基本情况</w:t>
      </w:r>
    </w:p>
    <w:p w14:paraId="5C743B2F">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1.项目编号：</w:t>
      </w:r>
      <w:r>
        <w:rPr>
          <w:rFonts w:hint="eastAsia" w:ascii="宋体" w:hAnsi="宋体" w:eastAsia="宋体" w:cs="宋体"/>
          <w:color w:val="auto"/>
          <w:sz w:val="24"/>
          <w:szCs w:val="24"/>
          <w:highlight w:val="none"/>
          <w:u w:val="single"/>
          <w:lang w:eastAsia="zh-CN"/>
        </w:rPr>
        <w:t>襄财招标采购-202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20</w:t>
      </w:r>
    </w:p>
    <w:p w14:paraId="0A6413D5">
      <w:pPr>
        <w:spacing w:line="360" w:lineRule="auto"/>
        <w:ind w:firstLine="480" w:firstLineChars="200"/>
        <w:rPr>
          <w:rFonts w:hint="eastAsia" w:ascii="宋体" w:hAnsi="宋体" w:cs="宋体" w:eastAsiaTheme="minorEastAsia"/>
          <w:sz w:val="24"/>
          <w:szCs w:val="24"/>
          <w:lang w:val="en-US" w:eastAsia="zh-CN"/>
        </w:rPr>
      </w:pPr>
      <w:r>
        <w:rPr>
          <w:rFonts w:hint="eastAsia" w:ascii="宋体" w:hAnsi="宋体" w:cs="宋体"/>
          <w:sz w:val="24"/>
          <w:szCs w:val="24"/>
        </w:rPr>
        <w:t>2.项目名称：</w:t>
      </w:r>
      <w:r>
        <w:rPr>
          <w:rFonts w:hint="eastAsia" w:asciiTheme="minorEastAsia" w:hAnsiTheme="minorEastAsia" w:eastAsiaTheme="minorEastAsia" w:cstheme="minorEastAsia"/>
          <w:sz w:val="24"/>
          <w:szCs w:val="24"/>
          <w:lang w:val="en-US"/>
        </w:rPr>
        <w:t>襄城县公安局增设交通信号灯</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rPr>
        <w:t>交通标志牌项目</w:t>
      </w:r>
      <w:r>
        <w:rPr>
          <w:rFonts w:hint="eastAsia" w:asciiTheme="minorEastAsia" w:hAnsiTheme="minorEastAsia" w:eastAsiaTheme="minorEastAsia" w:cstheme="minorEastAsia"/>
          <w:sz w:val="24"/>
          <w:szCs w:val="24"/>
          <w:lang w:val="en-US" w:eastAsia="zh-CN"/>
        </w:rPr>
        <w:t xml:space="preserve"> </w:t>
      </w:r>
    </w:p>
    <w:p w14:paraId="20316B28">
      <w:pPr>
        <w:spacing w:line="360" w:lineRule="auto"/>
        <w:ind w:firstLine="480" w:firstLineChars="200"/>
        <w:rPr>
          <w:rFonts w:ascii="宋体" w:hAnsi="宋体" w:cs="宋体"/>
          <w:sz w:val="24"/>
          <w:szCs w:val="24"/>
        </w:rPr>
      </w:pPr>
      <w:r>
        <w:rPr>
          <w:rFonts w:hint="eastAsia" w:ascii="宋体" w:hAnsi="宋体" w:cs="宋体"/>
          <w:sz w:val="24"/>
          <w:szCs w:val="24"/>
        </w:rPr>
        <w:t>3.采购方式：公开招标</w:t>
      </w:r>
    </w:p>
    <w:p w14:paraId="3083D9EE">
      <w:pPr>
        <w:numPr>
          <w:ilvl w:val="0"/>
          <w:numId w:val="0"/>
        </w:numPr>
        <w:spacing w:line="360" w:lineRule="auto"/>
        <w:ind w:left="479" w:leftChars="228" w:firstLine="0" w:firstLineChars="0"/>
        <w:contextualSpacing/>
        <w:rPr>
          <w:rFonts w:hint="eastAsia" w:ascii="宋体" w:hAnsi="宋体" w:cs="宋体"/>
          <w:sz w:val="24"/>
          <w:szCs w:val="24"/>
          <w:lang w:val="en-US" w:eastAsia="zh-CN"/>
        </w:rPr>
      </w:pPr>
      <w:r>
        <w:rPr>
          <w:rFonts w:hint="eastAsia" w:ascii="宋体" w:hAnsi="宋体" w:cs="宋体"/>
          <w:sz w:val="24"/>
          <w:szCs w:val="24"/>
        </w:rPr>
        <w:t>4.预算金额：</w:t>
      </w:r>
      <w:r>
        <w:rPr>
          <w:rFonts w:hint="eastAsia" w:ascii="宋体" w:hAnsi="宋体" w:cs="宋体"/>
          <w:sz w:val="24"/>
          <w:szCs w:val="24"/>
          <w:lang w:val="en-US" w:eastAsia="zh-CN"/>
        </w:rPr>
        <w:t>4727280</w:t>
      </w:r>
      <w:r>
        <w:rPr>
          <w:rFonts w:hint="eastAsia" w:ascii="宋体" w:hAnsi="宋体" w:cs="宋体"/>
          <w:sz w:val="24"/>
          <w:szCs w:val="24"/>
        </w:rPr>
        <w:t>元</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cs="宋体"/>
          <w:sz w:val="24"/>
          <w:szCs w:val="24"/>
        </w:rPr>
        <w:t>最高限价：</w:t>
      </w:r>
      <w:r>
        <w:rPr>
          <w:rFonts w:hint="eastAsia" w:ascii="宋体" w:hAnsi="宋体" w:cs="宋体"/>
          <w:sz w:val="24"/>
          <w:szCs w:val="24"/>
          <w:lang w:val="en-US" w:eastAsia="zh-CN"/>
        </w:rPr>
        <w:t>4727280元。</w:t>
      </w:r>
    </w:p>
    <w:p w14:paraId="00B75EF5">
      <w:pPr>
        <w:numPr>
          <w:ilvl w:val="0"/>
          <w:numId w:val="0"/>
        </w:numPr>
        <w:spacing w:line="360" w:lineRule="auto"/>
        <w:ind w:left="479" w:leftChars="228" w:firstLine="0" w:firstLineChars="0"/>
        <w:contextualSpacing/>
        <w:rPr>
          <w:rFonts w:ascii="宋体" w:hAnsi="宋体" w:cs="宋体"/>
          <w:sz w:val="24"/>
          <w:szCs w:val="24"/>
        </w:rPr>
      </w:pPr>
      <w:r>
        <w:rPr>
          <w:rFonts w:hint="eastAsia" w:ascii="宋体" w:hAnsi="宋体" w:cs="宋体"/>
          <w:sz w:val="24"/>
          <w:szCs w:val="24"/>
          <w:lang w:val="en-US" w:eastAsia="zh-CN"/>
        </w:rPr>
        <w:t>第一标段：2957280元，第二标段：1770000元。</w:t>
      </w:r>
      <w:r>
        <w:rPr>
          <w:rFonts w:hint="eastAsia" w:ascii="宋体" w:hAnsi="宋体" w:cs="宋体"/>
          <w:sz w:val="24"/>
          <w:szCs w:val="24"/>
          <w:lang w:val="zh-CN" w:eastAsia="zh-CN"/>
        </w:rPr>
        <w:t>超出最高限价的投标无效。</w:t>
      </w:r>
    </w:p>
    <w:tbl>
      <w:tblPr>
        <w:tblStyle w:val="24"/>
        <w:tblW w:w="81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757"/>
        <w:gridCol w:w="1654"/>
        <w:gridCol w:w="1939"/>
        <w:gridCol w:w="2183"/>
      </w:tblGrid>
      <w:tr w14:paraId="1795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0CA01823">
            <w:pPr>
              <w:jc w:val="center"/>
              <w:rPr>
                <w:rFonts w:ascii="宋体" w:hAnsi="宋体" w:cs="宋体"/>
                <w:sz w:val="24"/>
                <w:szCs w:val="24"/>
              </w:rPr>
            </w:pPr>
            <w:r>
              <w:rPr>
                <w:rFonts w:hint="eastAsia" w:ascii="宋体" w:hAnsi="宋体" w:cs="宋体"/>
                <w:sz w:val="24"/>
                <w:szCs w:val="24"/>
              </w:rPr>
              <w:t>序号</w:t>
            </w:r>
          </w:p>
        </w:tc>
        <w:tc>
          <w:tcPr>
            <w:tcW w:w="1757" w:type="dxa"/>
            <w:noWrap/>
            <w:vAlign w:val="center"/>
          </w:tcPr>
          <w:p w14:paraId="47C4CA11">
            <w:pPr>
              <w:jc w:val="center"/>
              <w:rPr>
                <w:rFonts w:ascii="宋体" w:hAnsi="宋体" w:cs="宋体"/>
                <w:sz w:val="24"/>
                <w:szCs w:val="24"/>
              </w:rPr>
            </w:pPr>
            <w:r>
              <w:rPr>
                <w:rFonts w:hint="eastAsia" w:ascii="宋体" w:hAnsi="宋体" w:cs="宋体"/>
                <w:sz w:val="24"/>
                <w:szCs w:val="24"/>
              </w:rPr>
              <w:t>包号</w:t>
            </w:r>
          </w:p>
        </w:tc>
        <w:tc>
          <w:tcPr>
            <w:tcW w:w="1654" w:type="dxa"/>
            <w:noWrap/>
            <w:vAlign w:val="center"/>
          </w:tcPr>
          <w:p w14:paraId="3CC18E7A">
            <w:pPr>
              <w:jc w:val="center"/>
              <w:rPr>
                <w:rFonts w:ascii="宋体" w:hAnsi="宋体" w:cs="宋体"/>
                <w:sz w:val="24"/>
                <w:szCs w:val="24"/>
              </w:rPr>
            </w:pPr>
            <w:r>
              <w:rPr>
                <w:rFonts w:hint="eastAsia" w:ascii="宋体" w:hAnsi="宋体" w:cs="宋体"/>
                <w:sz w:val="24"/>
                <w:szCs w:val="24"/>
              </w:rPr>
              <w:t>包名称</w:t>
            </w:r>
          </w:p>
        </w:tc>
        <w:tc>
          <w:tcPr>
            <w:tcW w:w="1939" w:type="dxa"/>
            <w:noWrap/>
            <w:vAlign w:val="center"/>
          </w:tcPr>
          <w:p w14:paraId="6F906D3C">
            <w:pPr>
              <w:jc w:val="center"/>
              <w:rPr>
                <w:rFonts w:ascii="宋体" w:hAnsi="宋体" w:cs="宋体"/>
                <w:sz w:val="24"/>
                <w:szCs w:val="24"/>
              </w:rPr>
            </w:pPr>
            <w:r>
              <w:rPr>
                <w:rFonts w:hint="eastAsia" w:ascii="宋体" w:hAnsi="宋体" w:cs="宋体"/>
                <w:sz w:val="24"/>
                <w:szCs w:val="24"/>
              </w:rPr>
              <w:t>包预算（元）</w:t>
            </w:r>
          </w:p>
        </w:tc>
        <w:tc>
          <w:tcPr>
            <w:tcW w:w="2183" w:type="dxa"/>
            <w:noWrap/>
            <w:vAlign w:val="center"/>
          </w:tcPr>
          <w:p w14:paraId="50088BC6">
            <w:pPr>
              <w:jc w:val="center"/>
              <w:rPr>
                <w:rFonts w:ascii="宋体" w:hAnsi="宋体" w:cs="宋体"/>
                <w:sz w:val="24"/>
                <w:szCs w:val="24"/>
              </w:rPr>
            </w:pPr>
            <w:r>
              <w:rPr>
                <w:rFonts w:hint="eastAsia" w:ascii="宋体" w:hAnsi="宋体" w:cs="宋体"/>
                <w:sz w:val="24"/>
                <w:szCs w:val="24"/>
              </w:rPr>
              <w:t>包最高限价（元）</w:t>
            </w:r>
          </w:p>
        </w:tc>
      </w:tr>
      <w:tr w14:paraId="2373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2872EA7C">
            <w:pPr>
              <w:jc w:val="center"/>
              <w:rPr>
                <w:rFonts w:ascii="宋体" w:hAnsi="宋体" w:cs="宋体"/>
                <w:sz w:val="24"/>
                <w:szCs w:val="24"/>
              </w:rPr>
            </w:pPr>
            <w:r>
              <w:rPr>
                <w:rFonts w:hint="eastAsia" w:ascii="宋体" w:hAnsi="宋体" w:cs="宋体"/>
                <w:sz w:val="24"/>
                <w:szCs w:val="24"/>
              </w:rPr>
              <w:t>1</w:t>
            </w:r>
          </w:p>
        </w:tc>
        <w:tc>
          <w:tcPr>
            <w:tcW w:w="1757" w:type="dxa"/>
            <w:noWrap/>
            <w:vAlign w:val="center"/>
          </w:tcPr>
          <w:p w14:paraId="6B00ADCE">
            <w:pPr>
              <w:jc w:val="center"/>
              <w:rPr>
                <w:rFonts w:hint="eastAsia" w:ascii="宋体" w:hAnsi="宋体" w:eastAsia="宋体" w:cs="宋体"/>
                <w:color w:val="0000FF"/>
                <w:sz w:val="24"/>
                <w:szCs w:val="24"/>
                <w:lang w:val="en-US" w:eastAsia="zh-CN"/>
              </w:rPr>
            </w:pPr>
            <w:r>
              <w:rPr>
                <w:rFonts w:hint="eastAsia" w:ascii="宋体" w:hAnsi="宋体" w:cs="宋体"/>
                <w:sz w:val="24"/>
                <w:szCs w:val="24"/>
              </w:rPr>
              <w:t>襄财招标采购-202</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w:t>
            </w:r>
            <w:r>
              <w:rPr>
                <w:rFonts w:hint="eastAsia" w:ascii="宋体" w:hAnsi="宋体" w:cs="宋体"/>
                <w:sz w:val="24"/>
                <w:szCs w:val="24"/>
                <w:lang w:val="en-US" w:eastAsia="zh-CN"/>
              </w:rPr>
              <w:t>A</w:t>
            </w:r>
          </w:p>
        </w:tc>
        <w:tc>
          <w:tcPr>
            <w:tcW w:w="1654" w:type="dxa"/>
            <w:noWrap/>
            <w:vAlign w:val="center"/>
          </w:tcPr>
          <w:p w14:paraId="42391889">
            <w:pPr>
              <w:jc w:val="center"/>
              <w:rPr>
                <w:rFonts w:ascii="宋体" w:hAnsi="宋体" w:cs="宋体"/>
                <w:color w:val="000000" w:themeColor="text1"/>
                <w:sz w:val="24"/>
                <w:szCs w:val="24"/>
              </w:rPr>
            </w:pPr>
            <w:r>
              <w:rPr>
                <w:rFonts w:hint="eastAsia" w:ascii="宋体" w:hAnsi="宋体" w:cs="宋体"/>
                <w:color w:val="000000" w:themeColor="text1"/>
                <w:sz w:val="24"/>
                <w:szCs w:val="24"/>
              </w:rPr>
              <w:t>第一标段</w:t>
            </w:r>
          </w:p>
        </w:tc>
        <w:tc>
          <w:tcPr>
            <w:tcW w:w="1939" w:type="dxa"/>
            <w:noWrap/>
            <w:vAlign w:val="center"/>
          </w:tcPr>
          <w:p w14:paraId="2F38AD06">
            <w:pPr>
              <w:jc w:val="center"/>
              <w:rPr>
                <w:rFonts w:hint="default" w:ascii="宋体" w:hAnsi="宋体" w:eastAsia="宋体" w:cs="宋体"/>
                <w:color w:val="000000" w:themeColor="text1"/>
                <w:sz w:val="24"/>
                <w:szCs w:val="24"/>
                <w:lang w:val="en-US" w:eastAsia="zh-CN"/>
              </w:rPr>
            </w:pPr>
            <w:r>
              <w:rPr>
                <w:rFonts w:hint="eastAsia" w:ascii="宋体" w:hAnsi="宋体" w:cs="宋体"/>
                <w:sz w:val="24"/>
                <w:szCs w:val="24"/>
                <w:lang w:val="en-US" w:eastAsia="zh-CN"/>
              </w:rPr>
              <w:t>2957280</w:t>
            </w:r>
          </w:p>
        </w:tc>
        <w:tc>
          <w:tcPr>
            <w:tcW w:w="2183" w:type="dxa"/>
            <w:noWrap/>
            <w:vAlign w:val="center"/>
          </w:tcPr>
          <w:p w14:paraId="6C8885D1">
            <w:pPr>
              <w:jc w:val="center"/>
              <w:rPr>
                <w:rFonts w:ascii="宋体" w:hAnsi="宋体" w:cs="宋体"/>
                <w:color w:val="000000" w:themeColor="text1"/>
                <w:sz w:val="24"/>
                <w:szCs w:val="24"/>
              </w:rPr>
            </w:pPr>
            <w:r>
              <w:rPr>
                <w:rFonts w:hint="eastAsia" w:ascii="宋体" w:hAnsi="宋体" w:cs="宋体"/>
                <w:sz w:val="24"/>
                <w:szCs w:val="24"/>
                <w:lang w:val="en-US" w:eastAsia="zh-CN"/>
              </w:rPr>
              <w:t>2957280</w:t>
            </w:r>
          </w:p>
        </w:tc>
      </w:tr>
      <w:tr w14:paraId="029DD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1DC1FE87">
            <w:pPr>
              <w:jc w:val="center"/>
              <w:rPr>
                <w:rFonts w:hint="eastAsia" w:ascii="宋体" w:hAnsi="宋体" w:cs="宋体"/>
                <w:sz w:val="24"/>
                <w:szCs w:val="24"/>
              </w:rPr>
            </w:pPr>
          </w:p>
        </w:tc>
        <w:tc>
          <w:tcPr>
            <w:tcW w:w="1757" w:type="dxa"/>
            <w:noWrap/>
            <w:vAlign w:val="center"/>
          </w:tcPr>
          <w:p w14:paraId="4089F78F">
            <w:pPr>
              <w:jc w:val="center"/>
              <w:rPr>
                <w:rFonts w:hint="eastAsia" w:ascii="宋体" w:hAnsi="宋体" w:eastAsia="宋体" w:cs="宋体"/>
                <w:sz w:val="24"/>
                <w:szCs w:val="24"/>
                <w:lang w:val="en-US" w:eastAsia="zh-CN"/>
              </w:rPr>
            </w:pPr>
            <w:r>
              <w:rPr>
                <w:rFonts w:hint="eastAsia" w:ascii="宋体" w:hAnsi="宋体" w:cs="宋体"/>
                <w:sz w:val="24"/>
                <w:szCs w:val="24"/>
              </w:rPr>
              <w:t>襄财招标采购-202</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w:t>
            </w:r>
            <w:r>
              <w:rPr>
                <w:rFonts w:hint="eastAsia" w:ascii="宋体" w:hAnsi="宋体" w:cs="宋体"/>
                <w:sz w:val="24"/>
                <w:szCs w:val="24"/>
                <w:lang w:val="en-US" w:eastAsia="zh-CN"/>
              </w:rPr>
              <w:t>B</w:t>
            </w:r>
          </w:p>
        </w:tc>
        <w:tc>
          <w:tcPr>
            <w:tcW w:w="1654" w:type="dxa"/>
            <w:noWrap/>
            <w:vAlign w:val="center"/>
          </w:tcPr>
          <w:p w14:paraId="6742D350">
            <w:pPr>
              <w:jc w:val="center"/>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第二标段</w:t>
            </w:r>
          </w:p>
        </w:tc>
        <w:tc>
          <w:tcPr>
            <w:tcW w:w="1939" w:type="dxa"/>
            <w:noWrap/>
            <w:vAlign w:val="center"/>
          </w:tcPr>
          <w:p w14:paraId="3754D68C">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1770000</w:t>
            </w:r>
          </w:p>
        </w:tc>
        <w:tc>
          <w:tcPr>
            <w:tcW w:w="2183" w:type="dxa"/>
            <w:noWrap/>
            <w:vAlign w:val="center"/>
          </w:tcPr>
          <w:p w14:paraId="6B80895C">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1770000</w:t>
            </w:r>
          </w:p>
        </w:tc>
      </w:tr>
    </w:tbl>
    <w:p w14:paraId="679AB7F1">
      <w:pPr>
        <w:spacing w:line="360" w:lineRule="auto"/>
        <w:ind w:firstLine="480" w:firstLineChars="200"/>
        <w:rPr>
          <w:rFonts w:ascii="宋体" w:hAnsi="宋体" w:cs="宋体"/>
          <w:sz w:val="24"/>
          <w:szCs w:val="24"/>
        </w:rPr>
      </w:pPr>
      <w:r>
        <w:rPr>
          <w:rFonts w:hint="eastAsia" w:ascii="宋体" w:hAnsi="宋体" w:cs="宋体"/>
          <w:sz w:val="24"/>
          <w:szCs w:val="24"/>
        </w:rPr>
        <w:t>5.采购需求：</w:t>
      </w:r>
    </w:p>
    <w:p w14:paraId="175DC4D6">
      <w:pPr>
        <w:spacing w:line="360" w:lineRule="auto"/>
        <w:ind w:firstLine="480" w:firstLineChars="200"/>
        <w:rPr>
          <w:rFonts w:ascii="宋体" w:hAnsi="宋体" w:cs="宋体"/>
          <w:sz w:val="24"/>
          <w:szCs w:val="24"/>
        </w:rPr>
      </w:pPr>
      <w:r>
        <w:rPr>
          <w:rFonts w:hint="eastAsia" w:cs="宋体"/>
          <w:sz w:val="24"/>
          <w:szCs w:val="24"/>
          <w:u w:val="none"/>
          <w:lang w:val="en-US" w:eastAsia="zh-CN"/>
        </w:rPr>
        <w:t>项目采购：第一标段：</w:t>
      </w:r>
      <w:r>
        <w:rPr>
          <w:rFonts w:hint="eastAsia" w:ascii="宋体" w:hAnsi="宋体" w:cs="宋体"/>
          <w:kern w:val="2"/>
          <w:sz w:val="24"/>
          <w:szCs w:val="24"/>
          <w:lang w:val="en-US" w:eastAsia="zh-CN" w:bidi="ar-SA"/>
        </w:rPr>
        <w:t>新增5处</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电子警察卡口、红绿灯及1处违停；第二标段：31个路口安装102套交通标志牌。</w:t>
      </w:r>
      <w:r>
        <w:rPr>
          <w:rFonts w:hint="eastAsia" w:ascii="宋体" w:hAnsi="宋体" w:cs="宋体"/>
          <w:sz w:val="24"/>
          <w:szCs w:val="24"/>
        </w:rPr>
        <w:t>（具体要求和未尽事宜详见招标文件）。</w:t>
      </w:r>
    </w:p>
    <w:p w14:paraId="2AE4D9B7">
      <w:pPr>
        <w:spacing w:line="360" w:lineRule="auto"/>
        <w:ind w:firstLine="480" w:firstLineChars="200"/>
        <w:rPr>
          <w:rFonts w:ascii="宋体" w:hAnsi="宋体" w:cs="宋体"/>
          <w:sz w:val="24"/>
          <w:szCs w:val="24"/>
        </w:rPr>
      </w:pPr>
      <w:r>
        <w:rPr>
          <w:rFonts w:hint="eastAsia" w:ascii="宋体" w:hAnsi="宋体" w:cs="宋体"/>
          <w:sz w:val="24"/>
          <w:szCs w:val="24"/>
        </w:rPr>
        <w:t>6.合同履行期限：</w:t>
      </w:r>
      <w:r>
        <w:rPr>
          <w:rFonts w:hint="eastAsia" w:ascii="宋体" w:hAnsi="宋体" w:cs="宋体"/>
          <w:color w:val="000000"/>
          <w:sz w:val="24"/>
          <w:szCs w:val="24"/>
          <w:lang w:val="en-US" w:eastAsia="zh-CN"/>
        </w:rPr>
        <w:t>自</w:t>
      </w:r>
      <w:r>
        <w:rPr>
          <w:rFonts w:hint="eastAsia" w:ascii="宋体" w:hAnsi="宋体" w:eastAsia="宋体" w:cs="宋体"/>
          <w:color w:val="000000"/>
          <w:sz w:val="24"/>
          <w:szCs w:val="24"/>
        </w:rPr>
        <w:t>合同签订</w:t>
      </w:r>
      <w:r>
        <w:rPr>
          <w:rFonts w:hint="eastAsia" w:ascii="宋体" w:hAnsi="宋体" w:cs="宋体"/>
          <w:color w:val="000000"/>
          <w:sz w:val="24"/>
          <w:szCs w:val="24"/>
          <w:lang w:val="en-US" w:eastAsia="zh-CN"/>
        </w:rPr>
        <w:t>之日起</w:t>
      </w:r>
      <w:r>
        <w:rPr>
          <w:rFonts w:hint="eastAsia" w:ascii="宋体" w:hAnsi="宋体" w:eastAsia="宋体" w:cs="宋体"/>
          <w:color w:val="000000"/>
          <w:sz w:val="24"/>
          <w:szCs w:val="24"/>
        </w:rPr>
        <w:t>30日历天。</w:t>
      </w:r>
    </w:p>
    <w:p w14:paraId="7EE9B48D">
      <w:pPr>
        <w:spacing w:line="360" w:lineRule="auto"/>
        <w:ind w:firstLine="480" w:firstLineChars="200"/>
        <w:rPr>
          <w:rFonts w:ascii="宋体" w:hAnsi="宋体" w:cs="宋体"/>
          <w:sz w:val="24"/>
          <w:szCs w:val="24"/>
        </w:rPr>
      </w:pPr>
      <w:r>
        <w:rPr>
          <w:rFonts w:hint="eastAsia" w:ascii="宋体" w:hAnsi="宋体" w:cs="宋体"/>
          <w:sz w:val="24"/>
          <w:szCs w:val="24"/>
        </w:rPr>
        <w:t>7.本项目是否接受联合体投标：否</w:t>
      </w:r>
    </w:p>
    <w:p w14:paraId="221C12B1">
      <w:pPr>
        <w:spacing w:line="360" w:lineRule="auto"/>
        <w:ind w:firstLine="480" w:firstLineChars="200"/>
        <w:rPr>
          <w:rFonts w:ascii="宋体" w:hAnsi="宋体" w:cs="宋体"/>
          <w:sz w:val="24"/>
          <w:szCs w:val="24"/>
        </w:rPr>
      </w:pPr>
      <w:bookmarkStart w:id="5" w:name="_Toc28359003"/>
      <w:bookmarkEnd w:id="5"/>
      <w:bookmarkStart w:id="6" w:name="_Toc28359080"/>
      <w:bookmarkEnd w:id="6"/>
      <w:bookmarkStart w:id="7" w:name="_Toc35393622"/>
      <w:bookmarkEnd w:id="7"/>
      <w:bookmarkStart w:id="8" w:name="_Toc35393791"/>
      <w:bookmarkEnd w:id="8"/>
      <w:r>
        <w:rPr>
          <w:rFonts w:hint="eastAsia" w:ascii="宋体" w:hAnsi="宋体" w:cs="宋体"/>
          <w:sz w:val="24"/>
          <w:szCs w:val="24"/>
        </w:rPr>
        <w:t>8.是否接受进口产品：否</w:t>
      </w:r>
    </w:p>
    <w:p w14:paraId="32E25327">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9.是否专门面向中小企业：</w:t>
      </w:r>
      <w:r>
        <w:rPr>
          <w:rFonts w:hint="eastAsia" w:ascii="宋体" w:hAnsi="宋体" w:cs="宋体"/>
          <w:sz w:val="24"/>
          <w:szCs w:val="24"/>
          <w:lang w:val="en-US" w:eastAsia="zh-CN"/>
        </w:rPr>
        <w:t>否</w:t>
      </w:r>
    </w:p>
    <w:p w14:paraId="4D7C93C9">
      <w:pPr>
        <w:spacing w:line="360" w:lineRule="auto"/>
        <w:ind w:firstLine="482" w:firstLineChars="200"/>
        <w:rPr>
          <w:rFonts w:ascii="宋体" w:hAnsi="宋体" w:cs="宋体"/>
          <w:b/>
          <w:bCs/>
          <w:sz w:val="24"/>
          <w:szCs w:val="24"/>
        </w:rPr>
      </w:pPr>
      <w:r>
        <w:rPr>
          <w:rFonts w:hint="eastAsia" w:ascii="宋体" w:hAnsi="宋体" w:cs="宋体"/>
          <w:b/>
          <w:bCs/>
          <w:sz w:val="24"/>
          <w:szCs w:val="24"/>
        </w:rPr>
        <w:t>二、申请人的资格要求</w:t>
      </w:r>
    </w:p>
    <w:p w14:paraId="47BD1D80">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14:paraId="5356D528">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2、落实政府采购政策满足的资格要求：</w:t>
      </w:r>
    </w:p>
    <w:p w14:paraId="7940669F">
      <w:pPr>
        <w:numPr>
          <w:ilvl w:val="0"/>
          <w:numId w:val="0"/>
        </w:numPr>
        <w:spacing w:line="360" w:lineRule="auto"/>
        <w:ind w:firstLine="720" w:firstLineChars="3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本项目落实节能环保、中小微型企业、监狱企业、残疾人福利性单位扶持等相关政府采购政策。</w:t>
      </w:r>
    </w:p>
    <w:p w14:paraId="71C1AF7E">
      <w:pPr>
        <w:numPr>
          <w:ilvl w:val="0"/>
          <w:numId w:val="3"/>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szCs w:val="24"/>
        </w:rPr>
        <w:t>本项目的特定资格要求：</w:t>
      </w:r>
      <w:r>
        <w:rPr>
          <w:rFonts w:hint="eastAsia" w:ascii="宋体" w:hAnsi="宋体" w:cs="宋体"/>
          <w:sz w:val="24"/>
          <w:szCs w:val="24"/>
          <w:lang w:val="en-US" w:eastAsia="zh-CN"/>
        </w:rPr>
        <w:t>无</w:t>
      </w:r>
    </w:p>
    <w:p w14:paraId="7FE37082">
      <w:pPr>
        <w:rPr>
          <w:rFonts w:hint="default"/>
          <w:lang w:val="en-US" w:eastAsia="zh-CN"/>
        </w:rPr>
      </w:pPr>
    </w:p>
    <w:p w14:paraId="6E84FABB">
      <w:pPr>
        <w:spacing w:line="360" w:lineRule="auto"/>
        <w:ind w:firstLine="482" w:firstLineChars="200"/>
        <w:rPr>
          <w:rFonts w:ascii="宋体" w:hAnsi="宋体" w:cs="宋体"/>
          <w:b/>
          <w:bCs/>
          <w:sz w:val="24"/>
          <w:szCs w:val="24"/>
        </w:rPr>
      </w:pPr>
      <w:r>
        <w:rPr>
          <w:rFonts w:hint="eastAsia" w:ascii="宋体" w:hAnsi="宋体" w:cs="宋体"/>
          <w:b/>
          <w:bCs/>
          <w:sz w:val="24"/>
          <w:szCs w:val="24"/>
        </w:rPr>
        <w:t>三、获取招标文件</w:t>
      </w:r>
    </w:p>
    <w:p w14:paraId="58220950">
      <w:pPr>
        <w:spacing w:line="360" w:lineRule="auto"/>
        <w:ind w:firstLine="480" w:firstLineChars="200"/>
        <w:rPr>
          <w:rFonts w:ascii="宋体" w:hAnsi="宋体" w:cs="宋体"/>
          <w:sz w:val="24"/>
          <w:szCs w:val="24"/>
        </w:rPr>
      </w:pPr>
      <w:r>
        <w:rPr>
          <w:rFonts w:hint="eastAsia" w:ascii="宋体" w:hAnsi="宋体" w:cs="宋体"/>
          <w:sz w:val="24"/>
          <w:szCs w:val="24"/>
        </w:rPr>
        <w:t>1.时间：202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4</w:t>
      </w:r>
      <w:r>
        <w:rPr>
          <w:rFonts w:hint="eastAsia" w:ascii="宋体" w:hAnsi="宋体" w:cs="宋体"/>
          <w:sz w:val="24"/>
          <w:szCs w:val="24"/>
        </w:rPr>
        <w:t>日至202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日，每天上午00:00至</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59</w:t>
      </w:r>
      <w:r>
        <w:rPr>
          <w:rFonts w:hint="eastAsia" w:ascii="宋体" w:hAnsi="宋体" w:cs="宋体"/>
          <w:sz w:val="24"/>
          <w:szCs w:val="24"/>
        </w:rPr>
        <w:t>，下午12:00至23:59（北京时间，法定节假日除外）</w:t>
      </w:r>
    </w:p>
    <w:p w14:paraId="43F3C69E">
      <w:pPr>
        <w:pStyle w:val="23"/>
        <w:shd w:val="clear" w:color="auto" w:fill="FFFFFF"/>
        <w:spacing w:line="360" w:lineRule="auto"/>
        <w:ind w:firstLine="480"/>
        <w:rPr>
          <w:rFonts w:hint="eastAsia" w:ascii="宋体" w:hAnsi="宋体" w:eastAsia="宋体" w:cs="宋体"/>
          <w:color w:val="000000"/>
          <w:kern w:val="0"/>
          <w:sz w:val="24"/>
          <w:szCs w:val="24"/>
          <w:lang w:val="en-US" w:eastAsia="zh-CN"/>
        </w:rPr>
      </w:pPr>
      <w:r>
        <w:rPr>
          <w:rFonts w:hint="eastAsia" w:ascii="宋体" w:hAnsi="宋体" w:cs="宋体"/>
          <w:sz w:val="24"/>
          <w:szCs w:val="24"/>
        </w:rPr>
        <w:t>2.地点：</w:t>
      </w:r>
      <w:r>
        <w:rPr>
          <w:rFonts w:hint="eastAsia" w:ascii="宋体" w:hAnsi="宋体" w:cs="宋体"/>
          <w:kern w:val="0"/>
          <w:sz w:val="24"/>
          <w:szCs w:val="24"/>
        </w:rPr>
        <w:t>《全国公共资源交易平台（河南省·许昌市）》</w:t>
      </w:r>
      <w:r>
        <w:rPr>
          <w:rFonts w:hint="eastAsia" w:ascii="宋体" w:hAnsi="宋体" w:eastAsia="宋体" w:cs="宋体"/>
          <w:color w:val="000000"/>
          <w:kern w:val="0"/>
          <w:sz w:val="24"/>
          <w:szCs w:val="24"/>
          <w:highlight w:val="none"/>
        </w:rPr>
        <w:t>（https://ggzy.xuchang.gov.cn）</w:t>
      </w:r>
      <w:r>
        <w:rPr>
          <w:rFonts w:hint="eastAsia" w:ascii="宋体" w:hAnsi="宋体" w:cs="宋体"/>
          <w:color w:val="000000"/>
          <w:kern w:val="0"/>
          <w:sz w:val="24"/>
          <w:szCs w:val="24"/>
          <w:highlight w:val="none"/>
          <w:lang w:val="en-US" w:eastAsia="zh-CN"/>
        </w:rPr>
        <w:t>免费下载</w:t>
      </w:r>
    </w:p>
    <w:p w14:paraId="487BCE7A">
      <w:pPr>
        <w:spacing w:line="360" w:lineRule="auto"/>
        <w:ind w:firstLine="480" w:firstLineChars="200"/>
        <w:rPr>
          <w:rFonts w:ascii="宋体" w:hAnsi="宋体" w:cs="宋体"/>
          <w:sz w:val="24"/>
          <w:szCs w:val="24"/>
        </w:rPr>
      </w:pPr>
      <w:r>
        <w:rPr>
          <w:rFonts w:hint="eastAsia" w:ascii="宋体" w:hAnsi="宋体" w:cs="宋体"/>
          <w:sz w:val="24"/>
          <w:szCs w:val="24"/>
        </w:rPr>
        <w:t>3.方式：在线下载</w:t>
      </w:r>
    </w:p>
    <w:p w14:paraId="7CD78E1A">
      <w:pPr>
        <w:spacing w:line="360" w:lineRule="auto"/>
        <w:ind w:firstLine="480" w:firstLineChars="200"/>
        <w:rPr>
          <w:rFonts w:ascii="宋体" w:hAnsi="宋体" w:cs="宋体"/>
          <w:sz w:val="24"/>
          <w:szCs w:val="24"/>
        </w:rPr>
      </w:pPr>
      <w:r>
        <w:rPr>
          <w:rFonts w:hint="eastAsia" w:ascii="宋体" w:hAnsi="宋体" w:cs="宋体"/>
          <w:sz w:val="24"/>
          <w:szCs w:val="24"/>
        </w:rPr>
        <w:t>4.售价：0</w:t>
      </w:r>
    </w:p>
    <w:p w14:paraId="6160E167">
      <w:pPr>
        <w:spacing w:line="360" w:lineRule="auto"/>
        <w:ind w:firstLine="482" w:firstLineChars="200"/>
        <w:rPr>
          <w:rFonts w:hint="default" w:ascii="宋体" w:hAnsi="宋体" w:cs="宋体" w:eastAsiaTheme="minorEastAsia"/>
          <w:b/>
          <w:bCs/>
          <w:sz w:val="24"/>
          <w:szCs w:val="24"/>
          <w:lang w:val="en-US" w:eastAsia="zh-CN"/>
        </w:rPr>
      </w:pPr>
      <w:r>
        <w:rPr>
          <w:rFonts w:hint="eastAsia" w:ascii="宋体" w:hAnsi="宋体" w:cs="宋体"/>
          <w:b/>
          <w:bCs/>
          <w:sz w:val="24"/>
          <w:szCs w:val="24"/>
        </w:rPr>
        <w:t>四、投标</w:t>
      </w:r>
      <w:r>
        <w:rPr>
          <w:rFonts w:hint="eastAsia" w:ascii="宋体" w:hAnsi="宋体" w:cs="宋体"/>
          <w:b/>
          <w:bCs/>
          <w:sz w:val="24"/>
          <w:szCs w:val="24"/>
          <w:lang w:val="en-US" w:eastAsia="zh-CN"/>
        </w:rPr>
        <w:t>截止时间及地点</w:t>
      </w:r>
    </w:p>
    <w:p w14:paraId="184CEB98">
      <w:pPr>
        <w:spacing w:line="360" w:lineRule="auto"/>
        <w:ind w:firstLine="480" w:firstLineChars="200"/>
        <w:rPr>
          <w:rFonts w:ascii="宋体" w:hAnsi="宋体" w:cs="宋体"/>
          <w:sz w:val="24"/>
          <w:szCs w:val="24"/>
        </w:rPr>
      </w:pPr>
      <w:r>
        <w:rPr>
          <w:rFonts w:hint="eastAsia" w:ascii="宋体" w:hAnsi="宋体" w:cs="宋体"/>
          <w:sz w:val="24"/>
          <w:szCs w:val="24"/>
        </w:rPr>
        <w:t>1.截止时间：202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765CDF04">
      <w:pPr>
        <w:spacing w:line="360" w:lineRule="auto"/>
        <w:ind w:firstLine="480" w:firstLineChars="200"/>
        <w:rPr>
          <w:rFonts w:hint="eastAsia" w:ascii="宋体" w:hAnsi="宋体" w:cs="宋体"/>
          <w:sz w:val="24"/>
          <w:szCs w:val="24"/>
        </w:rPr>
      </w:pPr>
      <w:r>
        <w:rPr>
          <w:rFonts w:hint="eastAsia" w:ascii="宋体" w:hAnsi="宋体" w:cs="宋体"/>
          <w:sz w:val="24"/>
          <w:szCs w:val="24"/>
        </w:rPr>
        <w:t>2.地点：</w:t>
      </w:r>
      <w:r>
        <w:rPr>
          <w:rFonts w:hint="eastAsia" w:ascii="宋体" w:hAnsi="宋体" w:eastAsia="宋体" w:cs="宋体"/>
          <w:color w:val="000000"/>
          <w:kern w:val="0"/>
          <w:sz w:val="24"/>
          <w:szCs w:val="24"/>
          <w:highlight w:val="none"/>
        </w:rPr>
        <w:t>襄城县公共资源交易中心十二楼不见面开标一室。（本项目采用远程不见面开标方式，投标人无须到现场）</w:t>
      </w:r>
    </w:p>
    <w:p w14:paraId="2712526E">
      <w:pPr>
        <w:spacing w:line="360" w:lineRule="auto"/>
        <w:ind w:firstLine="482" w:firstLineChars="200"/>
        <w:rPr>
          <w:rFonts w:hint="default" w:ascii="宋体" w:hAnsi="宋体" w:cs="宋体" w:eastAsiaTheme="minorEastAsia"/>
          <w:b/>
          <w:bCs/>
          <w:sz w:val="24"/>
          <w:szCs w:val="24"/>
          <w:lang w:val="en-US" w:eastAsia="zh-CN"/>
        </w:rPr>
      </w:pPr>
      <w:r>
        <w:rPr>
          <w:rFonts w:hint="eastAsia" w:ascii="宋体" w:hAnsi="宋体" w:cs="宋体"/>
          <w:b/>
          <w:bCs/>
          <w:sz w:val="24"/>
          <w:szCs w:val="24"/>
        </w:rPr>
        <w:t>五、</w:t>
      </w:r>
      <w:r>
        <w:rPr>
          <w:rFonts w:hint="eastAsia" w:ascii="宋体" w:hAnsi="宋体" w:cs="宋体"/>
          <w:b/>
          <w:bCs/>
          <w:sz w:val="24"/>
          <w:szCs w:val="24"/>
          <w:lang w:val="en-US" w:eastAsia="zh-CN"/>
        </w:rPr>
        <w:t>开标时间及地点</w:t>
      </w:r>
    </w:p>
    <w:p w14:paraId="404134EC">
      <w:pPr>
        <w:spacing w:line="360" w:lineRule="auto"/>
        <w:ind w:firstLine="480" w:firstLineChars="200"/>
        <w:rPr>
          <w:rFonts w:ascii="宋体" w:hAnsi="宋体" w:cs="宋体"/>
          <w:sz w:val="24"/>
          <w:szCs w:val="24"/>
        </w:rPr>
      </w:pPr>
      <w:r>
        <w:rPr>
          <w:rFonts w:hint="eastAsia" w:ascii="宋体" w:hAnsi="宋体" w:cs="宋体"/>
          <w:sz w:val="24"/>
          <w:szCs w:val="24"/>
        </w:rPr>
        <w:t>1.时间：</w:t>
      </w:r>
      <w:r>
        <w:rPr>
          <w:rFonts w:hint="eastAsia" w:ascii="宋体" w:hAnsi="宋体" w:eastAsia="宋体" w:cs="宋体"/>
          <w:color w:val="000000"/>
          <w:kern w:val="0"/>
          <w:sz w:val="24"/>
          <w:szCs w:val="24"/>
          <w:highlight w:val="none"/>
        </w:rPr>
        <w:t>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日</w:t>
      </w:r>
      <w:r>
        <w:rPr>
          <w:rFonts w:hint="eastAsia" w:ascii="宋体" w:hAnsi="宋体" w:eastAsia="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rPr>
        <w:t>9点00分</w:t>
      </w:r>
      <w:r>
        <w:rPr>
          <w:rFonts w:hint="eastAsia" w:ascii="宋体" w:hAnsi="宋体" w:cs="宋体"/>
          <w:sz w:val="24"/>
          <w:szCs w:val="24"/>
        </w:rPr>
        <w:t>（北京时间）</w:t>
      </w:r>
    </w:p>
    <w:p w14:paraId="281C973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2.地点：</w:t>
      </w:r>
      <w:r>
        <w:rPr>
          <w:rFonts w:hint="eastAsia" w:ascii="宋体" w:hAnsi="宋体" w:eastAsia="宋体" w:cs="宋体"/>
          <w:i w:val="0"/>
          <w:iCs w:val="0"/>
          <w:caps w:val="0"/>
          <w:color w:val="333333"/>
          <w:spacing w:val="0"/>
          <w:sz w:val="24"/>
          <w:szCs w:val="24"/>
        </w:rPr>
        <w:t>襄城县公共资源交易中心十二楼不见面开标一室。（本项目采用远程不见面开标方式，投标人无须到现场）</w:t>
      </w:r>
    </w:p>
    <w:p w14:paraId="45B4B1FE">
      <w:pPr>
        <w:spacing w:line="360" w:lineRule="auto"/>
        <w:ind w:firstLine="482" w:firstLineChars="200"/>
        <w:rPr>
          <w:rFonts w:ascii="宋体" w:hAnsi="宋体" w:cs="宋体"/>
          <w:b/>
          <w:bCs/>
          <w:sz w:val="24"/>
          <w:szCs w:val="24"/>
        </w:rPr>
      </w:pPr>
      <w:r>
        <w:rPr>
          <w:rFonts w:hint="eastAsia" w:ascii="宋体" w:hAnsi="宋体" w:cs="宋体"/>
          <w:b/>
          <w:bCs/>
          <w:sz w:val="24"/>
          <w:szCs w:val="24"/>
        </w:rPr>
        <w:t>六、发布公告的媒介及招标公告期限</w:t>
      </w:r>
    </w:p>
    <w:p w14:paraId="08B05C13">
      <w:pPr>
        <w:spacing w:line="360" w:lineRule="auto"/>
        <w:ind w:firstLine="480" w:firstLineChars="200"/>
        <w:rPr>
          <w:rFonts w:ascii="宋体" w:hAnsi="宋体" w:cs="宋体"/>
          <w:sz w:val="24"/>
          <w:szCs w:val="24"/>
        </w:rPr>
      </w:pPr>
      <w:r>
        <w:rPr>
          <w:rFonts w:hint="eastAsia" w:ascii="宋体" w:hAnsi="宋体" w:cs="宋体"/>
          <w:sz w:val="24"/>
          <w:szCs w:val="24"/>
        </w:rPr>
        <w:t xml:space="preserve">本次招标公告在《河南省政府采购网》《许昌市政府采购网》《全国公共资源交易平台（河南省•许昌市）》上发布，招标公告期限为五个工作日。 </w:t>
      </w:r>
    </w:p>
    <w:p w14:paraId="5B6226BB">
      <w:pPr>
        <w:spacing w:line="360" w:lineRule="auto"/>
        <w:ind w:firstLine="482" w:firstLineChars="200"/>
        <w:rPr>
          <w:rFonts w:ascii="宋体" w:hAnsi="宋体" w:cs="宋体"/>
          <w:b/>
          <w:bCs/>
          <w:sz w:val="24"/>
          <w:szCs w:val="24"/>
        </w:rPr>
      </w:pPr>
      <w:r>
        <w:rPr>
          <w:rFonts w:hint="eastAsia" w:ascii="宋体" w:hAnsi="宋体" w:cs="宋体"/>
          <w:b/>
          <w:bCs/>
          <w:sz w:val="24"/>
          <w:szCs w:val="24"/>
        </w:rPr>
        <w:t>七、其他补充事宜</w:t>
      </w:r>
    </w:p>
    <w:p w14:paraId="5F2C53B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5682368D">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629AB8E9">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71293FAE">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52775B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25D81C91">
      <w:pPr>
        <w:spacing w:line="360" w:lineRule="auto"/>
        <w:ind w:firstLine="482" w:firstLineChars="200"/>
        <w:rPr>
          <w:rFonts w:ascii="宋体" w:hAnsi="宋体" w:cs="宋体"/>
          <w:b/>
          <w:bCs/>
          <w:sz w:val="24"/>
          <w:szCs w:val="24"/>
        </w:rPr>
      </w:pPr>
      <w:r>
        <w:rPr>
          <w:rFonts w:hint="eastAsia" w:ascii="宋体" w:hAnsi="宋体" w:cs="宋体"/>
          <w:b/>
          <w:bCs/>
          <w:sz w:val="24"/>
          <w:szCs w:val="24"/>
        </w:rPr>
        <w:t>八、对本次招标提出询问，请按以下方式联系</w:t>
      </w:r>
    </w:p>
    <w:p w14:paraId="487AD188">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14:paraId="789868F3">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襄城县公安局</w:t>
      </w:r>
    </w:p>
    <w:p w14:paraId="090057F8">
      <w:pPr>
        <w:spacing w:line="360" w:lineRule="auto"/>
        <w:ind w:firstLine="480" w:firstLineChars="200"/>
        <w:rPr>
          <w:rFonts w:hint="eastAsia" w:ascii="宋体" w:hAnsi="宋体" w:cs="宋体" w:eastAsiaTheme="minorEastAsia"/>
          <w:sz w:val="24"/>
          <w:szCs w:val="24"/>
          <w:lang w:val="en-US" w:eastAsia="zh-CN"/>
        </w:rPr>
      </w:pPr>
      <w:r>
        <w:rPr>
          <w:rFonts w:hint="eastAsia" w:ascii="宋体" w:hAnsi="宋体" w:cs="宋体"/>
          <w:sz w:val="24"/>
          <w:szCs w:val="24"/>
        </w:rPr>
        <w:t>地 址：襄城县</w:t>
      </w:r>
      <w:r>
        <w:rPr>
          <w:rFonts w:hint="eastAsia" w:ascii="宋体" w:hAnsi="宋体" w:cs="宋体"/>
          <w:sz w:val="24"/>
          <w:szCs w:val="24"/>
          <w:lang w:val="en-US" w:eastAsia="zh-CN"/>
        </w:rPr>
        <w:t>烟城路</w:t>
      </w:r>
    </w:p>
    <w:p w14:paraId="3C6DF98D">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田许印</w:t>
      </w:r>
    </w:p>
    <w:p w14:paraId="21E7C5D2">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18637465771</w:t>
      </w:r>
    </w:p>
    <w:p w14:paraId="7FE7F633">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14:paraId="614FAC1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襄城县政府采购中心</w:t>
      </w:r>
    </w:p>
    <w:p w14:paraId="04E49D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址：八七路襄城县现代服务业大厦12楼1204室</w:t>
      </w:r>
    </w:p>
    <w:p w14:paraId="1C37357C">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联系电话：0374-3998026</w:t>
      </w:r>
    </w:p>
    <w:p w14:paraId="2E4CBDEF">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14:paraId="331484F9">
      <w:pPr>
        <w:autoSpaceDE w:val="0"/>
        <w:autoSpaceDN w:val="0"/>
        <w:adjustRightInd w:val="0"/>
        <w:spacing w:line="360" w:lineRule="auto"/>
        <w:ind w:firstLine="480" w:firstLineChars="200"/>
        <w:jc w:val="left"/>
        <w:rPr>
          <w:rFonts w:hint="eastAsia" w:ascii="宋体" w:hAnsi="宋体" w:cs="宋体" w:eastAsiaTheme="minorEastAsia"/>
          <w:sz w:val="24"/>
          <w:szCs w:val="24"/>
          <w:lang w:eastAsia="zh-CN"/>
        </w:rPr>
      </w:pPr>
      <w:r>
        <w:rPr>
          <w:rFonts w:hint="eastAsia" w:ascii="宋体" w:hAnsi="宋体" w:eastAsia="宋体" w:cs="宋体"/>
          <w:color w:val="000000"/>
          <w:kern w:val="0"/>
          <w:sz w:val="24"/>
          <w:szCs w:val="24"/>
        </w:rPr>
        <w:t>项目联系人：襄城县政府采购中心</w:t>
      </w:r>
    </w:p>
    <w:p w14:paraId="20BB7057">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联系电话：0374-3998026</w:t>
      </w:r>
    </w:p>
    <w:p w14:paraId="3C31604E">
      <w:pPr>
        <w:spacing w:line="360" w:lineRule="auto"/>
        <w:ind w:firstLine="480" w:firstLineChars="200"/>
        <w:rPr>
          <w:rFonts w:hint="default" w:ascii="宋体" w:hAnsi="宋体" w:cs="宋体" w:eastAsiaTheme="minorEastAsia"/>
          <w:sz w:val="24"/>
          <w:szCs w:val="24"/>
          <w:lang w:val="en-US" w:eastAsia="zh-CN"/>
        </w:rPr>
      </w:pPr>
    </w:p>
    <w:p w14:paraId="3AB185F8">
      <w:pPr>
        <w:spacing w:line="360" w:lineRule="auto"/>
        <w:rPr>
          <w:rFonts w:ascii="宋体" w:hAnsi="宋体" w:cs="宋体"/>
          <w:sz w:val="24"/>
          <w:szCs w:val="24"/>
        </w:rPr>
      </w:pPr>
    </w:p>
    <w:p w14:paraId="1F064A49">
      <w:pPr>
        <w:spacing w:line="360" w:lineRule="auto"/>
        <w:ind w:firstLine="480" w:firstLineChars="200"/>
        <w:rPr>
          <w:rFonts w:ascii="宋体" w:hAnsi="宋体" w:cs="宋体"/>
          <w:sz w:val="24"/>
          <w:szCs w:val="24"/>
        </w:rPr>
      </w:pPr>
      <w:r>
        <w:rPr>
          <w:rFonts w:hint="eastAsia" w:ascii="宋体" w:hAnsi="宋体" w:cs="宋体"/>
          <w:sz w:val="24"/>
          <w:szCs w:val="24"/>
        </w:rPr>
        <w:t>温馨提示：</w:t>
      </w:r>
    </w:p>
    <w:p w14:paraId="75B28D81">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1.供应商参加本项目投标，需提前自行联系CA服务机构办理数字认证证书并进行电子签章。</w:t>
      </w:r>
    </w:p>
    <w:p w14:paraId="56D52C5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2.采购文件下载、投标文件制作、提交、远程不见面开标（电子投标文件的解密）环节，供应商须使用同一个CA数字证书（证书须在有效期内并可正常使用）。</w:t>
      </w:r>
    </w:p>
    <w:p w14:paraId="6AF4E9F0">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供应商登录《全国公共资源交易平台（河南省•许昌市）》（https://ggzy.xuchang.gov.cn/）下载“新点投标文件制作软件（河南省版）”（在“投标人”登录页面右下方“投标文件制作工具下载”）制作电子投标文件。</w:t>
      </w:r>
    </w:p>
    <w:p w14:paraId="77D3F11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4.加密电子投标文件的提交</w:t>
      </w:r>
    </w:p>
    <w:p w14:paraId="36D2BE96">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4.1供应商对同一项目多个标段进行响应的，加密电子投标文件应按标段分别提交。</w:t>
      </w:r>
    </w:p>
    <w:p w14:paraId="7E98FC42">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5.远程不见面开标（电子投标文件的解密）</w:t>
      </w:r>
    </w:p>
    <w:p w14:paraId="7C06E3FB">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本项目采用远程“不见面”开标方式，投标前请详细阅读《全国公共资源交易平台（河南省•许昌市）》（https://ggzy.xuchang.gov.cn/）“服务指南”——“办事指南”栏目下《新交易平台使用手册》中的相关内容。</w:t>
      </w:r>
    </w:p>
    <w:p w14:paraId="66B9A711">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5.2供应商应按《新交易平台使用手册》提前设置好浏览器，并于开标时间前登录本项目网上开标大厅，按照规定的开标时间准时参加网上开标。</w:t>
      </w:r>
    </w:p>
    <w:p w14:paraId="3D2A142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5.4开标活动结束时，供应商应在《开标情况记录表》上进行电子签章。供应商未签章的，视同认可开标结果。</w:t>
      </w:r>
    </w:p>
    <w:p w14:paraId="2B95BC70">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5.5供应商对开标过程和开标记录如有疑义，可在本项目开标大厅界面右下方“发起异议”中在线提出异议。</w:t>
      </w:r>
    </w:p>
    <w:p w14:paraId="64FD1E3A">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6.评标依据</w:t>
      </w:r>
    </w:p>
    <w:p w14:paraId="58313BF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7.相关事项</w:t>
      </w:r>
    </w:p>
    <w:p w14:paraId="710E844F">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7AA008F7">
      <w:pPr>
        <w:pStyle w:val="48"/>
        <w:widowControl w:val="0"/>
        <w:numPr>
          <w:ilvl w:val="0"/>
          <w:numId w:val="0"/>
        </w:numPr>
        <w:adjustRightInd w:val="0"/>
        <w:snapToGrid w:val="0"/>
        <w:spacing w:after="0" w:line="360" w:lineRule="auto"/>
        <w:ind w:firstLine="240" w:firstLineChars="100"/>
        <w:jc w:val="left"/>
        <w:rPr>
          <w:rFonts w:ascii="宋体" w:hAnsi="宋体" w:cs="宋体"/>
          <w:b/>
          <w:kern w:val="0"/>
          <w:sz w:val="32"/>
          <w:szCs w:val="32"/>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kern w:val="0"/>
          <w:sz w:val="24"/>
          <w:szCs w:val="24"/>
          <w:highlight w:val="none"/>
          <w:lang w:val="en-US" w:eastAsia="zh-CN" w:bidi="ar-SA"/>
        </w:rPr>
        <w:t xml:space="preserve">交易平台技术咨询电话：0374-2961598 </w:t>
      </w:r>
      <w:r>
        <w:rPr>
          <w:rFonts w:hint="eastAsia" w:hAnsi="宋体" w:cs="宋体"/>
          <w:color w:val="000000"/>
          <w:kern w:val="0"/>
          <w:sz w:val="24"/>
          <w:szCs w:val="24"/>
          <w:highlight w:val="none"/>
          <w:lang w:val="en-US" w:eastAsia="zh-CN" w:bidi="ar-SA"/>
        </w:rPr>
        <w:t xml:space="preserve">     </w:t>
      </w:r>
      <w:r>
        <w:rPr>
          <w:rFonts w:hint="eastAsia" w:ascii="宋体" w:hAnsi="宋体" w:eastAsia="宋体" w:cs="宋体"/>
          <w:color w:val="000000"/>
          <w:kern w:val="0"/>
          <w:sz w:val="24"/>
          <w:szCs w:val="24"/>
          <w:highlight w:val="none"/>
          <w:lang w:val="en-US" w:eastAsia="zh-CN" w:bidi="ar-SA"/>
        </w:rPr>
        <w:t>清单技术支持：1823601689</w:t>
      </w:r>
    </w:p>
    <w:p w14:paraId="70B1AD62">
      <w:pPr>
        <w:ind w:firstLine="4176" w:firstLineChars="1300"/>
        <w:rPr>
          <w:rFonts w:ascii="宋体" w:hAnsi="宋体" w:cs="宋体"/>
          <w:b/>
          <w:kern w:val="0"/>
          <w:sz w:val="32"/>
          <w:szCs w:val="32"/>
        </w:rPr>
      </w:pPr>
      <w:r>
        <w:rPr>
          <w:rFonts w:hint="eastAsia" w:ascii="宋体" w:hAnsi="宋体" w:cs="宋体"/>
          <w:b/>
          <w:kern w:val="0"/>
          <w:sz w:val="32"/>
          <w:szCs w:val="32"/>
        </w:rPr>
        <w:t>第二章：项目需求</w:t>
      </w:r>
    </w:p>
    <w:p w14:paraId="7EF97470">
      <w:pPr>
        <w:pStyle w:val="8"/>
        <w:spacing w:line="360" w:lineRule="auto"/>
        <w:ind w:firstLine="241" w:firstLineChars="100"/>
        <w:rPr>
          <w:rFonts w:ascii="宋体" w:hAnsi="宋体" w:cs="宋体"/>
          <w:b/>
          <w:bCs/>
          <w:color w:val="000000"/>
          <w:kern w:val="0"/>
          <w:sz w:val="24"/>
          <w:szCs w:val="24"/>
        </w:rPr>
      </w:pPr>
      <w:r>
        <w:rPr>
          <w:rFonts w:hint="eastAsia" w:ascii="宋体" w:hAnsi="宋体" w:cs="宋体"/>
          <w:b/>
          <w:bCs/>
          <w:color w:val="000000"/>
          <w:kern w:val="0"/>
          <w:sz w:val="24"/>
          <w:szCs w:val="24"/>
        </w:rPr>
        <w:t>一、本项目需实现的功能或者目标</w:t>
      </w:r>
    </w:p>
    <w:p w14:paraId="3A460D9F">
      <w:pPr>
        <w:pStyle w:val="8"/>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新增5处</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电子警察卡口、红绿灯及1处违停；31个路口安装102套交通标志牌。</w:t>
      </w:r>
    </w:p>
    <w:p w14:paraId="3BD89084">
      <w:pPr>
        <w:pStyle w:val="8"/>
        <w:numPr>
          <w:ilvl w:val="0"/>
          <w:numId w:val="4"/>
        </w:numPr>
        <w:spacing w:line="360" w:lineRule="auto"/>
        <w:ind w:firstLine="241" w:firstLineChars="100"/>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rPr>
        <w:t>采购需求：</w:t>
      </w:r>
    </w:p>
    <w:p w14:paraId="6A8BF5A7">
      <w:pPr>
        <w:pStyle w:val="8"/>
        <w:numPr>
          <w:ilvl w:val="0"/>
          <w:numId w:val="0"/>
        </w:numPr>
        <w:spacing w:line="360" w:lineRule="auto"/>
        <w:ind w:firstLine="482" w:firstLineChars="200"/>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第一标段：</w:t>
      </w:r>
      <w:r>
        <w:rPr>
          <w:rFonts w:hint="eastAsia" w:ascii="宋体" w:hAnsi="宋体" w:cs="宋体"/>
          <w:b/>
          <w:bCs/>
          <w:kern w:val="2"/>
          <w:sz w:val="24"/>
          <w:szCs w:val="24"/>
          <w:lang w:val="en-US" w:eastAsia="zh-CN" w:bidi="ar-SA"/>
        </w:rPr>
        <w:t>5处</w:t>
      </w:r>
      <w:r>
        <w:rPr>
          <w:rFonts w:hint="eastAsia" w:asciiTheme="minorEastAsia" w:hAnsiTheme="minorEastAsia" w:eastAsiaTheme="minorEastAsia" w:cstheme="minorEastAsia"/>
          <w:b/>
          <w:bCs/>
          <w:i w:val="0"/>
          <w:iCs w:val="0"/>
          <w:color w:val="000000"/>
          <w:kern w:val="0"/>
          <w:sz w:val="24"/>
          <w:szCs w:val="24"/>
          <w:u w:val="none"/>
          <w:lang w:val="en-US" w:eastAsia="zh-CN" w:bidi="ar"/>
        </w:rPr>
        <w:t>电子警察卡口、红绿灯及1处违停</w:t>
      </w:r>
      <w:r>
        <w:rPr>
          <w:rFonts w:hint="eastAsia" w:ascii="宋体" w:hAnsi="宋体" w:eastAsia="宋体" w:cs="宋体"/>
          <w:b/>
          <w:bCs/>
          <w:color w:val="000000"/>
          <w:kern w:val="0"/>
          <w:sz w:val="24"/>
          <w:szCs w:val="24"/>
        </w:rPr>
        <w:t>采购清单</w:t>
      </w:r>
    </w:p>
    <w:tbl>
      <w:tblPr>
        <w:tblStyle w:val="17"/>
        <w:tblW w:w="135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1"/>
        <w:gridCol w:w="765"/>
        <w:gridCol w:w="371"/>
        <w:gridCol w:w="10433"/>
        <w:gridCol w:w="819"/>
        <w:gridCol w:w="770"/>
      </w:tblGrid>
      <w:tr w14:paraId="482D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E3DF0">
            <w:pPr>
              <w:keepNext w:val="0"/>
              <w:keepLines w:val="0"/>
              <w:widowControl/>
              <w:suppressLineNumbers w:val="0"/>
              <w:jc w:val="center"/>
              <w:textAlignment w:val="bottom"/>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襄城县公安局新建5处电子警察卡口、红绿灯及1处违停技术参数要求（氾城大道与凤翔路、氾城大道与新兴路、文昌路与金襄大道、中心路与金襄大道、襄业路与金襄大道）</w:t>
            </w:r>
          </w:p>
        </w:tc>
      </w:tr>
      <w:tr w14:paraId="3EDC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59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电子警察设备清单</w:t>
            </w:r>
          </w:p>
        </w:tc>
      </w:tr>
      <w:tr w14:paraId="7B9E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C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B4D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1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50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47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47FA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B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CC6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新国标一级环保电子警察抓拍单元（900万像素）</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2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图像传感器检验：采用具有全局曝光功能的GS-CMOS图像传感器，设备组成检查：高清抓拍单元由摄像机、高清镜头、室外防护罩、风扇、补光灯、电源适配器、安装万向节等组成。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双路sensor图像融合功能室内测试：设备的镜头和两个sensor一体化设计，具有独立三角分光棱镜分光结构装置，分别接收可见光和红外光。抓拍支持输出三张同时刻同目标图片，包括可见光路图片（全彩），红外路图片（黑白）和融合图片（全彩）。三张图片抓拍时间为同一时刻，抓拍秒表显示为同一时刻，抓拍运动目标，三张图片中目标位置相同无位移。查看图片中的分辨率为4096 *2160，水平扫描线不小于2000TVL；同时预览两路sensor视频，对其中一路sensor进行外部遮挡，该路sensor的预览发生对应的遮挡变化，另外一路正常。黑暗环境下，打开红外爆闪灯进行抓拍，红外路图片爆闪补光光斑明显，可见光路无变化，融合图片具有爆闪补光效果；关闭红外爆闪灯进行抓拍，红外路图片无补光光斑，融合图无爆闪补光效果。（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视频分辨率设置检查：支持视频分辨率设置为：50fps：4096×2160、3840×2336、1920×1080、1600×1200、1280×720；25fps：4096×2160、3840×2336、1920×1080、1600×1200、1280×720。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机动车违法检测抓拍功能检查 ：支持按车道和时间段配置机动车违法检测抓拍规则，包括压线、违法变道、不按导向行驶、占用非机动车道、倒车、闯红灯、不按规定车道行驶、占用公交车道、逆行、违反禁止左/右转、违法掉头、违反禁货车通行。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闯红灯捕获率试验：在天气晴朗无雾，号牌无遮挡，无污损的条件进行测试，白天测试时的环境光照度不低于200lx，晚上测试时辅助照明光照度不高于30lx。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白天闯红灯捕获率≥99%;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晚上闯红灯捕获率≥99%;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支持识别车身副颜色。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车牌识别功能检查 ：支持对25×10 像素～1100×3000 像素的机动车车牌进行抓拍并识别号码；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支持抓拍并识别垂直倾斜角度≤45°、水平倾斜角度≤35°、俯仰角度≤40°的机动车车牌号码。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禁行功能检查：支持闯禁行记录功能，可对5种普通车型(包括大货车、中货车、小货车、皮卡车、大客车)及9种特种车型(包括危化品车辆、普通罐车、渣土车、混凝土搅拌车、工程车、粉粒物料运输车、吸污车、环卫车、冷链车)进行检测、抓拍记录、识别及图片存储。（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车辆子品牌识别功能检查：支持车辆子品牌识别，对车头图片进行分析抓拍，可分析输出OSD叠加7200种车辆子品牌并显示相应的年款，对车尾图片进行分析抓拍，可分析输出 OSD 叠加3900 种车辆子品牌并显示相应的年款。（以公安部检验报告为准）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信号灯状态检测功能检查：支持通过视频检测信号灯状态，支持接收信号机广播的信号灯状态，通过对比判断信号灯的整体运行状况，可在视频预览画面上叠加信号机异常的结果指标。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支持逆行和变道违章触发抓拍，逆行识别类型包括:高速公路逆行、单行道逆向行驶;变道违章检测类型包括:实线变道(含双黄线)、导流区变道、连续变道(&gt;3条车道)</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支持图片编码质量配置，车牌小图的图片质量(大/中/小)可配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支持车牌遮挡检查功能，在检测到车牌被遮挡的情况下可给出提示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支持对两轮/三轮车分类识别;可识别外卖箱(外卖品牌)的标识。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闯红灯违章支持叠加红灯已亮时间，可按照抓拍索引配置叠加红灯已亮时间</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支持同时输出不少于5路视频流，其中1路不低于16Mbps码率，1路不低于8Mbps码率。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41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DA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3AF9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43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02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新国标一级环保反向卡口抓拍单元（900万像素）</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0CC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内置不小于1英寸高帧率彩色全局曝光CMOS高清智能摄像机，由摄像机、高清镜头、室外防护罩、风扇、补光灯、电源适配器、安装万向节组成，采用AC220V供电</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多边形车道配置检查：车道线支持配置成多边形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右转弯压实线检测功能检查：支持车辆右转弯压实线检测并抓拍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超速比设置功能检测盒：支持不少于14种车型(大货车、中货车、小货车、客车、轿车、中客车、危险品运输车、校车、面包车、环卫车、工程车、渣土车、油罐车、其他车型)的不同超速比，可设置14个超速比区间。在同一检测区域内，设备支持根据不同的超速比对不同车型进行超速抓拍，并输出不同的超速抓拍结果及违法代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为保障设备数据展示便捷，设备应实现根据不少于 11 个结果选择进行数据，可自定义选择进行界面展示的数据，包括：设备编号、抓拍时间、事件类型、车道、车牌、车牌颜色、车速（km/h）、车身颜色、车辆类型、车辆品牌等。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双路sensor图像融合功能室内测试：设备的镜头和两个sensor一体化设计，具有独立三角分光棱镜分光结构装置，分别接收可见光和红外光。抓拍支持输出三张同时刻同目标图片，包括可见光路图片（全彩），红外路图片（黑白）和融合图片（全彩）。三张图片抓拍时间为同一时刻，抓拍秒表显示为同一时刻，抓拍运动目标，三张图片中目标位置相同无位移。查看图片中的分辨率为4096 *2160，水平扫描线不小于2000TVL；同时预览两路sensor视频，对其中一路sensor进行外部遮挡，该路sensor的预览发生对应的遮挡变化，另外一路正常。黑暗环境下，打开红外爆闪灯进行抓拍，红外路图片爆闪补光光斑明显，可见光路无变化，融合图片具有爆闪补光效果；关闭红外爆闪灯进行抓拍，红外路图片无补光光斑，融合图无爆闪补光效果。（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视频分辨率设置检查：支持视频分辨率设置为：50fps：4096×2160、3840×2336、1920×1080、1600×1200、1280×720；25fps：4096×2160、3840×2336、1920×1080、1600×1200、1280×720。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图像传输延时检验：网络直连情况下，在只输出主码流、分辨率设置为1920 × 1080、帧率设置为25fps, 码率设置为1Mbps，网络协议为UDP、最短延时、智能分析关闭时，视频图像传输至客户端的延时时间小于等于70ms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支持识别车身副颜色。（以公安部检验报告为准）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车牌识别功能检查 ：支持对25×10 像素～1100×3000 像素的机动车车牌进行抓拍并识别号码； （以公安部检验报告为准）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支持抓拍并识别垂直倾斜角度≤45°、水平倾斜角度≤35°、俯仰角度≤40°的机动车车牌号码。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目标跟踪功能检查 ：支持检测并跟踪指定区域内不少于 245 个目标，目标包括机动车、非机动车以及行人。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车辆子品牌识别功能检查：支持车辆子品牌识别，对车头图片进行分析抓拍，可分析输出OSD叠加7200种车辆子品牌并显示相应的年款，对车尾图片进行分析抓拍，可分析输出 OSD 叠加3900 种车辆子品牌并显示相应的年款。</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信号灯状态检测功能检查：支持通过视频检测信号灯状态，支持接收信号机广播的信号灯状态，通过对比判断信号灯的整体运行状况，可在视频预览画面上叠加信号机异常的结果指标。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司乘人员抓拍性能试验：支持前排人脸检测，并识别主驾驶员的性别、是否戴眼镜结构化属性信息，可在抓拍图上叠加主/副驾驶人脸小图和主驾驶员的结构化属性信息。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在天气晴朗无雾，车辆无遮挡，白天环境光照度不低于200lx，夜晚辅助光照度不高于30lx的情况下进行测试。车辆前排人脸抓拍废片率≤1%。前排人脸抓拍率≥99%。其中，车辆前排人脸抓拍废片率=抓拍图上叠加的小图为非人脸的车辆数/实际过车数；前排人脸抓拍率=抓拍人脸数/实际过车中前排人脸数。</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4D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A0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r>
      <w:tr w14:paraId="213D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03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8EB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路口终端服务器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76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具有18个10M/100M/1000M自适应RJ45接口，其中P1～P16与G1处于同一网段、G2处于另一网段；2个1000M SFP光端接口，分别与G1、G2处于同一网段。（以公安部检验报告为准）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含8T硬盘。</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具有2个RS-232接口、2个RS-485接口、1个USB 3.0接口、2路报警输入接口、2路报警输出接口、1个音频输入接口、1个音频输出接口、4个SATA接口、4个状态指示灯、1个接地端子。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支持IP地址过滤、SSH开关自定义、视频水印等安全防护功能，具有ARP防攻击设置选项、具备强密码管理功能；支持WEB回话Session ID、数据传输加密、固件完整性等安全检验。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设备应设置操作口令，宜有图像加密，放篡改、防非法复制等措施，以保证原始数据的完整性。重要的图像应加以保护，不被删除和覆盖。设备应有防偶发死机的措施（如硬件看门狗或软件、硬件看门狗或定时自动启动等），死机后的自动恢复时间应满足GB20815中的8.12的要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具有ABF聚焦功能的摄像机，可对视频图像进行ABF聚焦；支持接入鱼眼摄像机、双目摄像机、三目摄像机、四目摄像机、八目枪球联动一体机及全局摄像机，并可将视频图像以多画面分割方式显示，可自定义画面布局。</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摄像机与客户端分别连接样机的不同网段时，客户端可以通过端口映射，跨网段直接访问摄像机，对摄像机进行操作，包括进行参数配置、录像实时预览等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支持将1张、2张、3张、4张、5张、6张图片合成，支持选择图片形状，修改顺序，支持原始图片去黑边。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支持4块3.5或2.5英寸硬盘接入，每块盘位最大兼容12TB硬盘，支持硬盘自动切换，当一块硬盘损坏后，能自动切换至其它硬盘进行存储。支持SSD,机械硬盘和SSD可以混合使用。（以公安部检验报告为准）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外接机柜门时，通过连接开关量信号及相应的设置，当机柜门打开后，联动声音报警。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配置路段名称、路段编号、路段距离，能够对驶入驶出该路段的车辆抓拍数据匹配并计算车辆的区间速度值；支持设置过滤阈值，对异常测速结果进行过滤；支持超速检测和欠速检测，可分别设定高限速和低限速值；</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支持相同车牌号去重功能，多相机抓拍同一车牌号仅上传一条该车牌条记录到平台。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可对IP通道进行图像虚焦、亮度异常、图像偏色、雪花干扰、条纹干扰等类型视频质量进行诊断，可生成诊断信息并导出查看。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设置最大速度阈值，控制最大显示速度；支持开启速度控制，设置安全速度阈值、告警速度阈值、超速速度阈值及对应的字体颜色，按速度区段区分显示字体颜色；支持仅超速显示车速、卡口合成上传、违法合成上传、无牌车上传、警牌上传、车牌隐私保护等多种个性发布方式；支持按图片类型区分设置显示内容和字体颜色、是否启用语音播报及播报内容，支持的图片类型有超速、违法变道、违法停车、预违停、违法倒车、逆行、卡口、未礼让行人、闯红灯、不按导向箭头行驶、车辆拥堵禁入、压白线、机占非、占用应急车道、右转不礼让行人、大弯小转、禁货等。（以公安部检验报告为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B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CD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139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AC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47A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频闪灯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51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光源类型：16颗优质大功率LED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发光角度12°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覆盖范围：单车道环境补光灯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最佳补光范围16米～25米</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触发方式： 4V~6V电平量触发（高电平有效）（可选配开关量触发）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触发信号：频率15~250HZ，占空比1%~39%，响应时间小于20US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外壳材质金属铝</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功耗：35W MAX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防护等级：IP66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D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6F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r>
      <w:tr w14:paraId="7276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B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6F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爆闪灯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82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采用LED光源和气灯放电两种光源，LED光源呈圆形排布，气体放电光源前置转轴叶片，支持红外和白光补光切换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支持LED频闪、LED爆闪、白光气体爆闪及红外气体爆闪四种补光方式，可通过远程控制切换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眩光阀值增量TI≤1.08%</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触发信号异常时，爆闪灯进入自动保护，触发信号输入正常，爆闪灯自动恢复正常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1路RS485接口、1路气体脉冲爆闪输入接口，一路光源切换接口，1路频闪输入接口、1路LED爆闪输入接口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可通过RS485进行远程升级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支持记录闪光灯闪光次数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防护等级IP66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2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65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r>
      <w:tr w14:paraId="6051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BF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7F7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信号灯检测器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DB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16路信号灯交流信号输入接口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4个RS485输出接口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1路100M网口输出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1个5VDC输出接口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5路拨码开关，用来设置波特率、地址和上传模式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16路交通灯状态指示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检测、通讯单元采用微控制器设计，稳定可靠</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输入接口采用压电保护、光电隔离等防护措施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实时输出交通灯信号状态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97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9B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1E30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1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68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千兆交换机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9B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配置：可用千兆电口数量≥24，可用千兆光口数量≥4</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交换容量≥56 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转发性能≥41.67 Mpps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支持MAC地址表≥8K</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无风扇设计、支持双电源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支持网口共模6 KV浪涌防护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静电放电抗扰度试验满足接触放电4kv，间接放电4kv，空气放电8kv（以公安部检验报告为准）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支持-40℃到+75℃工作环境温度（以公安部检验报告为准）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支持端口实时收发速率统计，7天收发峰值速率统计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支持VLAN、ERPS、SSH、SADP、QoS、DHCP CLIENT、ACL</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支持终端安全防护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支持远程升级，默认参数恢复，日志查看，基本网络参数配置，及配置文件导入导出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支持端口的速率、流控、使能、双工配置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支持端口通断告警，非法终端接入告警</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9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6D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151D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6A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764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光纤收发器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AA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导轨式千兆光纤收发器发送端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单模单纤，传输距离可达20公里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支持IEEE 802.3、IEEE 802.3u、IEEE 802.3x网络标准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存储转发交换方式；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工业级设计,安装简便、即插即用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安装方式：DIN卡轨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外壳：金属材质，无风扇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整机功耗：≤6 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浪涌防护：4KV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网络标准：IEEE802.3;IEEE802.3u;IEEE802.3x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接口：1个千兆RJ45，1个千兆FC光口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处理类型：存储转发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交换容量：4Gbps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包转发率：2.98Mbps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光纤接口：1个FC接口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光纤类型：单模单纤，9/125um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传输距离：0~20公里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波长：Tx1310nm/Rx1550nm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发射功率：-6~-1dB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接收灵敏度：-21dB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76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B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6777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19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FB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落地机柜及基础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93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定制，防护等级不低于IP65要求，并具备防雨、防尘、防潮、防热、防雷、防鼠虫、抗干扰等功能，含机柜保护装置</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4C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E9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567D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5C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BAA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抱杆机柜</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A4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定制，含电源系统、避雷设备等。背挂式结构。</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D6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DB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451A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23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E90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电警杆件及基础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B4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定制，杆件高度不低于6.5米，悬臂长度9米,杆件镀锌、喷塑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定制(尺寸1.5*1.5*1.8m³)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A8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58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2C79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9C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1A6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线缆</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52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6D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优质六类网线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F4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85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7BAD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BA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BFF1">
            <w:pPr>
              <w:jc w:val="center"/>
              <w:rPr>
                <w:rFonts w:hint="eastAsia" w:ascii="微软雅黑" w:hAnsi="微软雅黑" w:eastAsia="微软雅黑" w:cs="微软雅黑"/>
                <w:i w:val="0"/>
                <w:iCs w:val="0"/>
                <w:color w:val="000000"/>
                <w:sz w:val="20"/>
                <w:szCs w:val="20"/>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7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光缆</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40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4芯光缆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7D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E3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14:paraId="41F2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5A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3DFD">
            <w:pPr>
              <w:jc w:val="center"/>
              <w:rPr>
                <w:rFonts w:hint="eastAsia" w:ascii="微软雅黑" w:hAnsi="微软雅黑" w:eastAsia="微软雅黑" w:cs="微软雅黑"/>
                <w:i w:val="0"/>
                <w:iCs w:val="0"/>
                <w:color w:val="000000"/>
                <w:sz w:val="20"/>
                <w:szCs w:val="20"/>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F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485控制线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3D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RVSP 2*1.0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86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46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22ED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8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B519">
            <w:pPr>
              <w:jc w:val="center"/>
              <w:rPr>
                <w:rFonts w:hint="eastAsia" w:ascii="微软雅黑" w:hAnsi="微软雅黑" w:eastAsia="微软雅黑" w:cs="微软雅黑"/>
                <w:i w:val="0"/>
                <w:iCs w:val="0"/>
                <w:color w:val="000000"/>
                <w:sz w:val="20"/>
                <w:szCs w:val="20"/>
                <w:u w:val="none"/>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906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EB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 3*1.5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5D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22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r>
      <w:tr w14:paraId="7954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9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6352">
            <w:pPr>
              <w:jc w:val="center"/>
              <w:rPr>
                <w:rFonts w:hint="eastAsia" w:ascii="微软雅黑" w:hAnsi="微软雅黑" w:eastAsia="微软雅黑" w:cs="微软雅黑"/>
                <w:i w:val="0"/>
                <w:iCs w:val="0"/>
                <w:color w:val="000000"/>
                <w:sz w:val="20"/>
                <w:szCs w:val="20"/>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F5BA">
            <w:pPr>
              <w:jc w:val="center"/>
              <w:rPr>
                <w:rFonts w:hint="eastAsia" w:ascii="微软雅黑" w:hAnsi="微软雅黑" w:eastAsia="微软雅黑" w:cs="微软雅黑"/>
                <w:i w:val="0"/>
                <w:iCs w:val="0"/>
                <w:color w:val="000000"/>
                <w:sz w:val="20"/>
                <w:szCs w:val="20"/>
                <w:u w:val="none"/>
              </w:rPr>
            </w:pP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A4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 3*2.5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61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8D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r>
      <w:tr w14:paraId="05FC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E7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46C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窨井（中井）</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4A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宽40cm*40cm*深50cm含所有辅料、重型复合材料井盖</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95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C7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574D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F2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FEF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管道</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EE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顶管75管材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C5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73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2282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0E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522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9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F5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97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300D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A0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AF0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B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BD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D1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4724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7E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150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平台授权</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5D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扩容襄城县公安交通警察大队现正在使用管理平台授权，满足此次设备接入</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95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09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r>
      <w:tr w14:paraId="3242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A4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880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平台对接</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93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新增电警卡口设备，需无缝接入现襄城县公安交通警察大队正在使用管理平台，期间产生任何费用，由投标人自行承担</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F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13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668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1E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4B4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施工及辅材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9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A0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9A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086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F18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信号灯设备清单</w:t>
            </w:r>
          </w:p>
        </w:tc>
      </w:tr>
      <w:tr w14:paraId="2B5E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8A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2E2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D9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E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E2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r>
      <w:tr w14:paraId="6506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4F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4C5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交通信号灯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E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包含：灯具、帽檐、装饰边、背杆支架；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面罩规格：φ400mm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LED数量：红156，黄156，绿156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LED波长：红：625nm；黄：590nm；绿：505nm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中心光强：400 ~1000 cd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可视距离：＞450m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功率：功率≤20W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24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E1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7BD1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E9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E53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交通信号灯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74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包含：灯具、帽檐、装饰边、背杆支架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面罩规格：φ400mm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LED数量：红90，黄90，绿90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LED波长：红：625nm；黄：590nm；绿：505nm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中心亮度：5000 ~15000 cd/m2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可视距离：＞450m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功率：功率≤20W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A9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6F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0CEF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7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636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人行信号灯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98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包含：灯具、帽檐、横连杆抱箍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面罩规格：φ300mm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LED数量：红60，绿56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中心光强：150~400 cd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可视距离：＞300m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功率：功率≤10W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9A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29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r>
      <w:tr w14:paraId="37E4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17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F29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人行灯杆件及基础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DC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杆高3.5m,φ120—φ150*4(含基础）</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51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BC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3FDD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74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B86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信号灯杆件及基础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16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定制型杆，杆件高度不低于4.5米，杆件镀锌、喷塑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定制(尺寸1.5*1.5*1.8m³)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11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C7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1026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4C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B5B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8F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信号机应符合《道路交通信号控制机》GB25280-2016要求，产品类别为C类，耐温等级为A级；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信号机通信协议应符合GB 25280-2016《道路交通信号控制机》中附录A的要求；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信号机应满足NTCIP通讯协议的体系结构，对NTCIP协议通讯方式的主要协议提供支持；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信号机软件应符合国家标准GB/T 20999-2017《交通信号控制机与上位机间的数据通信协议》的体系结构，支持标准所定义的通讯方式及相关对象；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支持接入电子警察，实时接收电子警察采集到的到达离开时间、车型、车牌、统计车道级和转向级交通流量数据，并应用于信号机协调控制；（以公安部检验报告为准）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支持接入视频车检器并接收数据，可按固定间隔或信控周期获取每个车道的流量、平均车速、平均车头时距、时间占有率、排队长度数据；（以公安部检验报告为准）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支持无缆线绿波协调控制功能，可利用信号机自身的时钟、通过设定相位差实现不同路口之间的离线协调，且支持自动按照时间段切换协调方案；</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支持公交车辆优先功能，可接入RFID设备并检测相应的公交车辆，当公交车接近路口时信号机通过红灯早断、绿灯延长、插入相位的方式执行公交优先，支持用户自定义优先方式；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支持自适应感应控制，在自适应感应控制方案中，动态调整最大绿时长；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支持潮汐车道控制功能，可按参数配置（执行时段、潮汐车道通行方向、清空时间）完成潮汐车道方向定时切换，支持人工实时切换方案，支持进行潮汐车道状态监控；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本地可自定义组合逻辑控制:支持参与运算的数据有相位状态、控制状态、控制模式、检测器状态、交通流统计数据;支持各数据的与、或、非运算，交通流统计数据支持比较运算(大于、小于、等于、大于等于、小于等于);支持执行的控制动作有切换方案、延长相位、修改控制模式、插入/取消相位、执行时钟同步、故障检测启动/关闭、修改信号机运行参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相域控制:信号机支持同一时段表中环模式方案和相位阶段模式方案的切换，该功能下控制模式支持定周期控制、协调控制和感应控制。（以公安部检验报告为准）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可编程相位控制:信号机可以对当前周期中正在放行和未放行的阶段执行延长时间、缩减时间、插入阶段等操作。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信号机内置 WEB服务,并可通过Web 对当前路口的三维路口模型进行实时展示。信号机支持在WEB三维路口模型图形化界面中实时展示灯态信息,可通过图形化配置路口方案,包括渠化信息(环岛、二次过街、可变车道、潮汐车道等特殊路口的配置)、检测器、信号灯连接关系、配时方案与时段信息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CA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52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5E6C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D7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4A0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线缆</w:t>
            </w: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041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信号控制线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A8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KVV4*1.5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B1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7A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1400</w:t>
            </w:r>
          </w:p>
        </w:tc>
      </w:tr>
      <w:tr w14:paraId="069F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7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0D4B">
            <w:pPr>
              <w:jc w:val="center"/>
              <w:rPr>
                <w:rFonts w:hint="eastAsia" w:ascii="微软雅黑" w:hAnsi="微软雅黑" w:eastAsia="微软雅黑" w:cs="微软雅黑"/>
                <w:i w:val="0"/>
                <w:iCs w:val="0"/>
                <w:color w:val="000000"/>
                <w:sz w:val="20"/>
                <w:szCs w:val="20"/>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5F32">
            <w:pPr>
              <w:jc w:val="center"/>
              <w:rPr>
                <w:rFonts w:hint="eastAsia" w:ascii="微软雅黑" w:hAnsi="微软雅黑" w:eastAsia="微软雅黑" w:cs="微软雅黑"/>
                <w:i w:val="0"/>
                <w:iCs w:val="0"/>
                <w:color w:val="000000"/>
                <w:sz w:val="20"/>
                <w:szCs w:val="20"/>
                <w:u w:val="none"/>
              </w:rPr>
            </w:pP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12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kvv14*1.5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D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92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r>
      <w:tr w14:paraId="506E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CB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BFB4">
            <w:pPr>
              <w:jc w:val="center"/>
              <w:rPr>
                <w:rFonts w:hint="eastAsia" w:ascii="微软雅黑" w:hAnsi="微软雅黑" w:eastAsia="微软雅黑" w:cs="微软雅黑"/>
                <w:i w:val="0"/>
                <w:iCs w:val="0"/>
                <w:color w:val="000000"/>
                <w:sz w:val="20"/>
                <w:szCs w:val="20"/>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42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66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RVV3*1.5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F5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B2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r>
      <w:tr w14:paraId="673D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D6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63A6">
            <w:pPr>
              <w:jc w:val="center"/>
              <w:rPr>
                <w:rFonts w:hint="eastAsia" w:ascii="微软雅黑" w:hAnsi="微软雅黑" w:eastAsia="微软雅黑" w:cs="微软雅黑"/>
                <w:i w:val="0"/>
                <w:iCs w:val="0"/>
                <w:color w:val="000000"/>
                <w:sz w:val="20"/>
                <w:szCs w:val="20"/>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C1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窨井（中井）</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C2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宽40cm*40cm*深50cm含所有辅料、重型复合材料井盖</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B2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6D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r>
      <w:tr w14:paraId="0DCF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9E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A15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管道</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BA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顶管75管材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7A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35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2100</w:t>
            </w:r>
          </w:p>
        </w:tc>
      </w:tr>
      <w:tr w14:paraId="5662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98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9DE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施工及辅材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F1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A7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4C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522C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6A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62F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1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26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9E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0F5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344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1处违停</w:t>
            </w:r>
          </w:p>
        </w:tc>
      </w:tr>
      <w:tr w14:paraId="1C3E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8E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04E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99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A2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5F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r>
      <w:tr w14:paraId="6256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8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D6F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64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包含杆件材料、基础地笼、混凝土、接地和施工费</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63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40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089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7B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AE7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违停球机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12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摄像机靶面尺寸为1/1.8英寸、分辨率与帧率可设置为2688x1520@30fps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摄像机内置镜头，支持不小于40倍光学变倍，镜头最大焦距不小于240mm（以公安部检验报告为准）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样机自带雨刷,可通过网络远程控制雨刷功能检验雨刷开启、关闭；</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样机安装接口具有双防脱落装置(安全绳、圆形安装盘),具有12个安装孔位（以公安部检验报告为准）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支持最低照度可达彩色0.0002Lx，黑白0.0001Lx；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水平旋转范围:0°~360°连续旋转，垂直旋转范围:-20°~90°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可通过IE浏览器将视频编码格式设置为H. 265、H.264、MJPEG、smart265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支持对距离样机250m处机动车违法停车行为进行抓拍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可对机动车违停、逆行、压线、连续变道、机占非、掉头、蛇形变道、变道、加塞9种交通违法行为进行检测并抓拍，当触发报警后，可联动报警并上传图片；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支持抛洒物检测、行人检测、拥堵检测、路障检测、施工检测、交通事故检测、烟雾检测、火灾检测,当监控场景内道路事件触发报警后,可联动报警输出并上传图片,支持配置灵敏度、持续时间和过滤时间,支持布防多边形检测区域；</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交通事件和道路事件可根据布防时间自动切换；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可在智能展示界面显示通过监视画面中的机动车子品牌标志,显示车尾子品牌标志不少于3117种;显示车头子品牌标志不少于7129种；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显示通过监视画面中的机动车车辆特征,包括:SUV、MPV、轿车、面包车、皮卡、小货车、货车、客车；可识别通过监视画面中的机动车车型。在天气晴朗无雾的条件下进行测试,日间测试时的环境光照度不低于200Lx,夜间测试时辅助照明光照度不高于50Lx,日间和夜间各测试100次,日间车型正确识别次数不少于99次,夜间车型正确识别次数不少于99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可识别92式民用车、左右军车、一行结构的新武警车、黄色双行尾牌、使馆车、领馆汽车、警车、04式新军车、新能源车牌、绿色1325农用车、民航车牌；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样机在配置违停检测时,具有布防车牌颜色(黄色车牌、蓝色车牌、绿色车牌和其他车牌)和布防车型(轿车、面包车、货车、客车和其他)配置选项；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检测到违停车辆时,若目标车牌被遮挡物遮挡时,样机可不对该目标进行车牌识别,并上报无车牌报警（以公安部检验报告为准）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开启车牌增强功能后，在检测到车辆违停时，可对目标车辆的车牌进行降噪处理；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可对抛洒物事件中的树影、标线进行过滤;可对停车事件中的施工车辆进行过滤;可对行人事件中的交通设施、车身部件、影子进行过滤（以公安部检验报告为准）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摄像机内置1颗8GB eMMC芯片、12颗补光灯、1颗GPU芯片，具有1个RJ45网络接口、1路音频输入、1路音频输出、7路报警输入、2路报警输出、1个RS485接口、1个调试串口、1个SD卡槽。采用DC36V供电。</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DB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A4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5EAC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B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75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4F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优质六类网线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88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72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r>
      <w:tr w14:paraId="2554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A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30D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39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电源线,RVV3*1黑-红-黑-黄绿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06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9D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r>
      <w:tr w14:paraId="4B1D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FB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481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光纤收发器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7A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导轨式千兆光纤收发器发送端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单模单纤，传输距离可达20公里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支持IEEE 802.3、IEEE 802.3u、IEEE 802.3x网络标准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存储转发交换方式；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工业级设计,安装简便、即插即用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安装方式：DIN卡轨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外壳：金属材质，无风扇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整机功耗：≤6 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浪涌防护：4KV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网络标准：IEEE802.3;IEEE802.3u;IEEE802.3x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接口：1个千兆RJ45，1个千兆FC光口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处理类型：存储转发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交换容量：4Gbps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包转发率：2.98Mbps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光纤接口：1个FC接口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光纤类型：单模单纤，9/125um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传输距离：0~20公里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波长：Tx1310nm/Rx1550nm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发射功率：-6~-1dB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接收灵敏度：-21dB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0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19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9CB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DF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5C3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FD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27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97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26B4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52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25F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LED提示屏</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0B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专用交通屏 96cmx64cm 单色 可转换文字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06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C8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2A8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0F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1BC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抱杆箱</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18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防水、防尘机柜，含电源防雷、接地、空气开关和接线端子等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5E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D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5F0A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6C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9D6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7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9A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1F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E88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A0388">
            <w:pPr>
              <w:keepNext w:val="0"/>
              <w:keepLines w:val="0"/>
              <w:widowControl/>
              <w:suppressLineNumbers w:val="0"/>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AF4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07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7C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45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FEF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nil"/>
              <w:left w:val="nil"/>
              <w:bottom w:val="nil"/>
              <w:right w:val="nil"/>
            </w:tcBorders>
            <w:shd w:val="clear" w:color="auto" w:fill="auto"/>
            <w:noWrap/>
            <w:vAlign w:val="bottom"/>
          </w:tcPr>
          <w:p w14:paraId="45AA2455">
            <w:pPr>
              <w:jc w:val="center"/>
              <w:rPr>
                <w:rFonts w:hint="eastAsia" w:ascii="微软雅黑" w:hAnsi="微软雅黑" w:eastAsia="微软雅黑" w:cs="微软雅黑"/>
                <w:i w:val="0"/>
                <w:iCs w:val="0"/>
                <w:color w:val="000000"/>
                <w:sz w:val="20"/>
                <w:szCs w:val="20"/>
                <w:u w:val="none"/>
              </w:rPr>
            </w:pPr>
          </w:p>
        </w:tc>
        <w:tc>
          <w:tcPr>
            <w:tcW w:w="765" w:type="dxa"/>
            <w:tcBorders>
              <w:top w:val="nil"/>
              <w:left w:val="nil"/>
              <w:bottom w:val="nil"/>
              <w:right w:val="nil"/>
            </w:tcBorders>
            <w:shd w:val="clear" w:color="auto" w:fill="auto"/>
            <w:noWrap/>
            <w:vAlign w:val="bottom"/>
          </w:tcPr>
          <w:p w14:paraId="3812452D">
            <w:pPr>
              <w:jc w:val="center"/>
              <w:rPr>
                <w:rFonts w:hint="eastAsia" w:ascii="微软雅黑" w:hAnsi="微软雅黑" w:eastAsia="微软雅黑" w:cs="微软雅黑"/>
                <w:i w:val="0"/>
                <w:iCs w:val="0"/>
                <w:color w:val="000000"/>
                <w:sz w:val="20"/>
                <w:szCs w:val="20"/>
                <w:u w:val="none"/>
              </w:rPr>
            </w:pPr>
          </w:p>
        </w:tc>
        <w:tc>
          <w:tcPr>
            <w:tcW w:w="371" w:type="dxa"/>
            <w:tcBorders>
              <w:top w:val="nil"/>
              <w:left w:val="nil"/>
              <w:bottom w:val="nil"/>
              <w:right w:val="nil"/>
            </w:tcBorders>
            <w:shd w:val="clear" w:color="auto" w:fill="auto"/>
            <w:noWrap/>
            <w:vAlign w:val="bottom"/>
          </w:tcPr>
          <w:p w14:paraId="033F9901">
            <w:pPr>
              <w:jc w:val="center"/>
              <w:rPr>
                <w:rFonts w:hint="eastAsia" w:ascii="微软雅黑" w:hAnsi="微软雅黑" w:eastAsia="微软雅黑" w:cs="微软雅黑"/>
                <w:i w:val="0"/>
                <w:iCs w:val="0"/>
                <w:color w:val="000000"/>
                <w:sz w:val="20"/>
                <w:szCs w:val="20"/>
                <w:u w:val="none"/>
              </w:rPr>
            </w:pPr>
          </w:p>
        </w:tc>
        <w:tc>
          <w:tcPr>
            <w:tcW w:w="10433" w:type="dxa"/>
            <w:tcBorders>
              <w:top w:val="nil"/>
              <w:left w:val="nil"/>
              <w:bottom w:val="nil"/>
              <w:right w:val="nil"/>
            </w:tcBorders>
            <w:shd w:val="clear" w:color="auto" w:fill="auto"/>
            <w:noWrap/>
            <w:vAlign w:val="bottom"/>
          </w:tcPr>
          <w:p w14:paraId="584D205C">
            <w:pPr>
              <w:jc w:val="center"/>
              <w:rPr>
                <w:rFonts w:hint="eastAsia" w:ascii="微软雅黑" w:hAnsi="微软雅黑" w:eastAsia="微软雅黑" w:cs="微软雅黑"/>
                <w:i w:val="0"/>
                <w:iCs w:val="0"/>
                <w:color w:val="000000"/>
                <w:sz w:val="20"/>
                <w:szCs w:val="20"/>
                <w:u w:val="none"/>
              </w:rPr>
            </w:pPr>
          </w:p>
        </w:tc>
        <w:tc>
          <w:tcPr>
            <w:tcW w:w="819" w:type="dxa"/>
            <w:tcBorders>
              <w:top w:val="nil"/>
              <w:left w:val="nil"/>
              <w:bottom w:val="nil"/>
              <w:right w:val="nil"/>
            </w:tcBorders>
            <w:shd w:val="clear" w:color="auto" w:fill="auto"/>
            <w:noWrap/>
            <w:vAlign w:val="bottom"/>
          </w:tcPr>
          <w:p w14:paraId="0721F511">
            <w:pPr>
              <w:jc w:val="center"/>
              <w:rPr>
                <w:rFonts w:hint="eastAsia" w:ascii="微软雅黑" w:hAnsi="微软雅黑" w:eastAsia="微软雅黑" w:cs="微软雅黑"/>
                <w:i w:val="0"/>
                <w:iCs w:val="0"/>
                <w:color w:val="000000"/>
                <w:sz w:val="20"/>
                <w:szCs w:val="20"/>
                <w:u w:val="none"/>
              </w:rPr>
            </w:pPr>
          </w:p>
        </w:tc>
        <w:tc>
          <w:tcPr>
            <w:tcW w:w="770" w:type="dxa"/>
            <w:tcBorders>
              <w:top w:val="nil"/>
              <w:left w:val="nil"/>
              <w:bottom w:val="nil"/>
              <w:right w:val="nil"/>
            </w:tcBorders>
            <w:shd w:val="clear" w:color="auto" w:fill="auto"/>
            <w:noWrap/>
            <w:vAlign w:val="bottom"/>
          </w:tcPr>
          <w:p w14:paraId="2477AFE0">
            <w:pPr>
              <w:jc w:val="center"/>
              <w:rPr>
                <w:rFonts w:hint="eastAsia" w:ascii="微软雅黑" w:hAnsi="微软雅黑" w:eastAsia="微软雅黑" w:cs="微软雅黑"/>
                <w:i w:val="0"/>
                <w:iCs w:val="0"/>
                <w:color w:val="000000"/>
                <w:sz w:val="20"/>
                <w:szCs w:val="20"/>
                <w:u w:val="none"/>
              </w:rPr>
            </w:pPr>
          </w:p>
        </w:tc>
      </w:tr>
      <w:tr w14:paraId="4581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31" w:type="dxa"/>
            <w:tcBorders>
              <w:top w:val="nil"/>
              <w:left w:val="nil"/>
              <w:bottom w:val="nil"/>
              <w:right w:val="nil"/>
            </w:tcBorders>
            <w:shd w:val="clear" w:color="auto" w:fill="auto"/>
            <w:noWrap/>
            <w:vAlign w:val="bottom"/>
          </w:tcPr>
          <w:p w14:paraId="0CC4C8B5">
            <w:pPr>
              <w:jc w:val="center"/>
              <w:rPr>
                <w:rFonts w:hint="eastAsia" w:ascii="微软雅黑" w:hAnsi="微软雅黑" w:eastAsia="微软雅黑" w:cs="微软雅黑"/>
                <w:i w:val="0"/>
                <w:iCs w:val="0"/>
                <w:color w:val="000000"/>
                <w:sz w:val="20"/>
                <w:szCs w:val="20"/>
                <w:u w:val="none"/>
              </w:rPr>
            </w:pPr>
          </w:p>
        </w:tc>
        <w:tc>
          <w:tcPr>
            <w:tcW w:w="765" w:type="dxa"/>
            <w:tcBorders>
              <w:top w:val="nil"/>
              <w:left w:val="nil"/>
              <w:bottom w:val="nil"/>
              <w:right w:val="nil"/>
            </w:tcBorders>
            <w:shd w:val="clear" w:color="auto" w:fill="auto"/>
            <w:noWrap/>
            <w:vAlign w:val="bottom"/>
          </w:tcPr>
          <w:p w14:paraId="7B99C175">
            <w:pPr>
              <w:jc w:val="center"/>
              <w:rPr>
                <w:rFonts w:hint="eastAsia" w:ascii="微软雅黑" w:hAnsi="微软雅黑" w:eastAsia="微软雅黑" w:cs="微软雅黑"/>
                <w:i w:val="0"/>
                <w:iCs w:val="0"/>
                <w:color w:val="000000"/>
                <w:sz w:val="20"/>
                <w:szCs w:val="20"/>
                <w:u w:val="none"/>
              </w:rPr>
            </w:pPr>
          </w:p>
        </w:tc>
        <w:tc>
          <w:tcPr>
            <w:tcW w:w="371" w:type="dxa"/>
            <w:tcBorders>
              <w:top w:val="nil"/>
              <w:left w:val="nil"/>
              <w:bottom w:val="nil"/>
              <w:right w:val="nil"/>
            </w:tcBorders>
            <w:shd w:val="clear" w:color="auto" w:fill="auto"/>
            <w:noWrap/>
            <w:vAlign w:val="bottom"/>
          </w:tcPr>
          <w:p w14:paraId="3ED6F3CD">
            <w:pPr>
              <w:jc w:val="center"/>
              <w:rPr>
                <w:rFonts w:hint="eastAsia" w:ascii="微软雅黑" w:hAnsi="微软雅黑" w:eastAsia="微软雅黑" w:cs="微软雅黑"/>
                <w:i w:val="0"/>
                <w:iCs w:val="0"/>
                <w:color w:val="000000"/>
                <w:sz w:val="20"/>
                <w:szCs w:val="20"/>
                <w:u w:val="none"/>
              </w:rPr>
            </w:pPr>
          </w:p>
        </w:tc>
        <w:tc>
          <w:tcPr>
            <w:tcW w:w="10433" w:type="dxa"/>
            <w:tcBorders>
              <w:top w:val="nil"/>
              <w:left w:val="nil"/>
              <w:bottom w:val="nil"/>
              <w:right w:val="nil"/>
            </w:tcBorders>
            <w:shd w:val="clear" w:color="auto" w:fill="auto"/>
            <w:noWrap/>
            <w:vAlign w:val="bottom"/>
          </w:tcPr>
          <w:p w14:paraId="0D824C0B">
            <w:pPr>
              <w:jc w:val="center"/>
              <w:rPr>
                <w:rFonts w:hint="eastAsia" w:ascii="微软雅黑" w:hAnsi="微软雅黑" w:eastAsia="微软雅黑" w:cs="微软雅黑"/>
                <w:i w:val="0"/>
                <w:iCs w:val="0"/>
                <w:color w:val="000000"/>
                <w:sz w:val="20"/>
                <w:szCs w:val="20"/>
                <w:u w:val="none"/>
              </w:rPr>
            </w:pPr>
          </w:p>
        </w:tc>
        <w:tc>
          <w:tcPr>
            <w:tcW w:w="819" w:type="dxa"/>
            <w:tcBorders>
              <w:top w:val="nil"/>
              <w:left w:val="nil"/>
              <w:bottom w:val="nil"/>
              <w:right w:val="nil"/>
            </w:tcBorders>
            <w:shd w:val="clear" w:color="auto" w:fill="auto"/>
            <w:noWrap/>
            <w:vAlign w:val="bottom"/>
          </w:tcPr>
          <w:p w14:paraId="7AD8981A">
            <w:pPr>
              <w:jc w:val="center"/>
              <w:rPr>
                <w:rFonts w:hint="eastAsia" w:ascii="微软雅黑" w:hAnsi="微软雅黑" w:eastAsia="微软雅黑" w:cs="微软雅黑"/>
                <w:i w:val="0"/>
                <w:iCs w:val="0"/>
                <w:color w:val="000000"/>
                <w:sz w:val="20"/>
                <w:szCs w:val="20"/>
                <w:u w:val="none"/>
              </w:rPr>
            </w:pPr>
          </w:p>
        </w:tc>
        <w:tc>
          <w:tcPr>
            <w:tcW w:w="770" w:type="dxa"/>
            <w:tcBorders>
              <w:top w:val="nil"/>
              <w:left w:val="nil"/>
              <w:bottom w:val="nil"/>
              <w:right w:val="nil"/>
            </w:tcBorders>
            <w:shd w:val="clear" w:color="auto" w:fill="auto"/>
            <w:noWrap/>
            <w:vAlign w:val="bottom"/>
          </w:tcPr>
          <w:p w14:paraId="439243A5">
            <w:pPr>
              <w:jc w:val="center"/>
              <w:rPr>
                <w:rFonts w:hint="eastAsia" w:ascii="微软雅黑" w:hAnsi="微软雅黑" w:eastAsia="微软雅黑" w:cs="微软雅黑"/>
                <w:i w:val="0"/>
                <w:iCs w:val="0"/>
                <w:color w:val="000000"/>
                <w:sz w:val="20"/>
                <w:szCs w:val="20"/>
                <w:u w:val="none"/>
              </w:rPr>
            </w:pPr>
          </w:p>
        </w:tc>
      </w:tr>
    </w:tbl>
    <w:p w14:paraId="4CDF8F08">
      <w:pPr>
        <w:pStyle w:val="8"/>
        <w:spacing w:before="67"/>
        <w:ind w:left="0" w:leftChars="0" w:firstLine="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p>
    <w:p w14:paraId="41E4BA61">
      <w:pPr>
        <w:pStyle w:val="8"/>
        <w:spacing w:before="67"/>
        <w:ind w:left="0" w:leftChars="0" w:firstLine="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p>
    <w:p w14:paraId="3B0EB857">
      <w:pPr>
        <w:pStyle w:val="8"/>
        <w:spacing w:before="67"/>
        <w:ind w:left="0" w:leftChars="0" w:firstLine="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p>
    <w:p w14:paraId="2076FA72">
      <w:pPr>
        <w:pStyle w:val="8"/>
        <w:spacing w:before="67"/>
        <w:ind w:left="0" w:leftChars="0" w:firstLine="0" w:firstLineChars="0"/>
        <w:rPr>
          <w:rFonts w:hint="eastAsia"/>
          <w:b/>
          <w:bCs/>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第二标段：31个路口安装102套交通标志牌</w:t>
      </w:r>
    </w:p>
    <w:tbl>
      <w:tblPr>
        <w:tblStyle w:val="17"/>
        <w:tblW w:w="1364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4"/>
        <w:gridCol w:w="1980"/>
        <w:gridCol w:w="7470"/>
        <w:gridCol w:w="1653"/>
        <w:gridCol w:w="1250"/>
      </w:tblGrid>
      <w:tr w14:paraId="6B7D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6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230C">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31个路口安装102套交通标志牌参数清单</w:t>
            </w:r>
          </w:p>
        </w:tc>
      </w:tr>
      <w:tr w14:paraId="615D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E59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56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版面尺寸（米）</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68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规格材料表</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A53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车道数量（个）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0F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杆件数量</w:t>
            </w:r>
          </w:p>
        </w:tc>
      </w:tr>
      <w:tr w14:paraId="1CFB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181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指路+导向一体标牌（F杆）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11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5AB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1、标志尺寸：3000*2000*3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横梁：2-114*6*3280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1.8*7</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14个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BD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5D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r>
      <w:tr w14:paraId="13C2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0972">
            <w:pPr>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6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412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1、标志尺寸：3500*2000*3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立柱：273*6*7500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横梁：2-140*6*3780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加筋法兰盘：800*800*20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预埋法兰盘：800*800*5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地脚螺栓：12-30*1200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抱箍：30*3*18个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49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97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r>
      <w:tr w14:paraId="0CC5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3"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E1E3">
            <w:pPr>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4E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4000*2500*3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40E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1、标志尺寸：4000*2500*3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立柱：273*6*8000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横梁：2-152*6*4280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加筋法兰盘：800*800*20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预埋法兰盘：800*800*5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地脚螺栓：12-30*1200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滑槽：700*2*2.3*10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抱箍：30*3*20个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EF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FC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2537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5F3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单独导向牌</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00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2000*1500*3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13B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1、标志尺寸：2000*1500*3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立柱：180*6*7000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横梁：2-89*6*1780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加筋法兰盘：550*550*15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预埋法兰盘：550*550*5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地脚螺栓：8-24*790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*1.3*5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抱箍：30*3*10G、基础：C25混凝土、配钢筋地笼、基础开挖施工、建筑垃圾外运。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5F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CD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r>
      <w:tr w14:paraId="190A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EDA9">
            <w:pPr>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D5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2500*1800*3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9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1、标志尺寸：2500*1800*3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立柱：219*6*7300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横梁：2-114*6*2780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1.6*6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12个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0D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9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r>
      <w:tr w14:paraId="75A4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BAE2">
            <w:pPr>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1A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0F7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1、标志尺寸：3000*2000*3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横梁：2-114*6*3280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1.8*7</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14个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6B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8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r>
      <w:tr w14:paraId="2797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6F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合计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BE56">
            <w:pPr>
              <w:jc w:val="center"/>
              <w:rPr>
                <w:rFonts w:hint="eastAsia" w:ascii="微软雅黑" w:hAnsi="微软雅黑" w:eastAsia="微软雅黑" w:cs="微软雅黑"/>
                <w:i w:val="0"/>
                <w:iCs w:val="0"/>
                <w:color w:val="000000"/>
                <w:sz w:val="20"/>
                <w:szCs w:val="20"/>
                <w:u w:val="none"/>
              </w:rPr>
            </w:pP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0DAE">
            <w:pPr>
              <w:jc w:val="center"/>
              <w:rPr>
                <w:rFonts w:hint="eastAsia" w:ascii="微软雅黑" w:hAnsi="微软雅黑" w:eastAsia="微软雅黑" w:cs="微软雅黑"/>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C00B">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4F5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102</w:t>
            </w:r>
          </w:p>
        </w:tc>
      </w:tr>
    </w:tbl>
    <w:p w14:paraId="545E974A"/>
    <w:p w14:paraId="6D64AF47">
      <w:pPr>
        <w:keepNext w:val="0"/>
        <w:keepLines w:val="0"/>
        <w:widowControl/>
        <w:suppressLineNumbers w:val="0"/>
        <w:ind w:firstLine="723" w:firstLineChars="300"/>
        <w:jc w:val="left"/>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注：</w:t>
      </w:r>
      <w:r>
        <w:rPr>
          <w:rFonts w:hint="eastAsia" w:ascii="宋体" w:hAnsi="宋体" w:eastAsia="宋体" w:cs="宋体"/>
          <w:b/>
          <w:bCs/>
          <w:color w:val="000000"/>
          <w:kern w:val="0"/>
          <w:sz w:val="24"/>
          <w:szCs w:val="24"/>
          <w:lang w:val="en-US" w:eastAsia="zh-CN" w:bidi="ar"/>
        </w:rPr>
        <w:t>不在“本国产品标准适用范围内”的货物：无。</w:t>
      </w:r>
    </w:p>
    <w:p w14:paraId="068A401B">
      <w:pPr>
        <w:widowControl/>
        <w:spacing w:line="360" w:lineRule="auto"/>
        <w:ind w:firstLine="482"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1.本项目核心产品为：</w:t>
      </w:r>
      <w:r>
        <w:rPr>
          <w:rFonts w:hint="eastAsia" w:ascii="宋体" w:hAnsi="宋体" w:eastAsia="宋体" w:cs="宋体"/>
          <w:b/>
          <w:color w:val="auto"/>
          <w:sz w:val="24"/>
          <w:szCs w:val="24"/>
          <w:highlight w:val="none"/>
          <w:lang w:val="en-US" w:eastAsia="zh-CN"/>
        </w:rPr>
        <w:t>A包：</w:t>
      </w:r>
      <w:r>
        <w:rPr>
          <w:rFonts w:hint="eastAsia" w:ascii="宋体" w:hAnsi="宋体" w:eastAsia="宋体" w:cs="宋体"/>
          <w:b/>
          <w:bCs/>
          <w:i w:val="0"/>
          <w:iCs w:val="0"/>
          <w:color w:val="000000"/>
          <w:kern w:val="0"/>
          <w:sz w:val="24"/>
          <w:szCs w:val="24"/>
          <w:u w:val="none"/>
          <w:lang w:val="en-US" w:eastAsia="zh-CN" w:bidi="ar"/>
        </w:rPr>
        <w:t>新国标一级环保电子警察抓拍单元（900万像素）</w:t>
      </w:r>
      <w:r>
        <w:rPr>
          <w:rFonts w:hint="eastAsia" w:ascii="宋体" w:hAnsi="宋体" w:eastAsia="宋体" w:cs="宋体"/>
          <w:b/>
          <w:color w:val="auto"/>
          <w:sz w:val="24"/>
          <w:szCs w:val="24"/>
          <w:highlight w:val="none"/>
          <w:lang w:val="en-US" w:eastAsia="zh-CN"/>
        </w:rPr>
        <w:t>；B包</w:t>
      </w:r>
      <w:r>
        <w:rPr>
          <w:rFonts w:hint="eastAsia" w:ascii="宋体" w:hAnsi="宋体" w:eastAsia="宋体" w:cs="宋体"/>
          <w:b/>
          <w:color w:val="auto"/>
          <w:sz w:val="24"/>
          <w:szCs w:val="24"/>
          <w:highlight w:val="none"/>
          <w:lang w:eastAsia="zh-CN"/>
        </w:rPr>
        <w:t>：</w:t>
      </w:r>
      <w:r>
        <w:rPr>
          <w:rFonts w:hint="eastAsia" w:ascii="宋体" w:hAnsi="宋体" w:eastAsia="宋体" w:cs="宋体"/>
          <w:b/>
          <w:bCs/>
          <w:i w:val="0"/>
          <w:iCs w:val="0"/>
          <w:color w:val="000000"/>
          <w:kern w:val="0"/>
          <w:sz w:val="24"/>
          <w:szCs w:val="24"/>
          <w:u w:val="none"/>
          <w:lang w:val="en-US" w:eastAsia="zh-CN" w:bidi="ar"/>
        </w:rPr>
        <w:t>指路+导向一体标牌（F杆）</w:t>
      </w:r>
      <w:r>
        <w:rPr>
          <w:rFonts w:hint="eastAsia" w:ascii="宋体" w:hAnsi="宋体" w:eastAsia="宋体" w:cs="宋体"/>
          <w:b/>
          <w:color w:val="auto"/>
          <w:sz w:val="24"/>
          <w:szCs w:val="24"/>
          <w:highlight w:val="none"/>
          <w:lang w:eastAsia="zh-CN"/>
        </w:rPr>
        <w:t>。</w:t>
      </w:r>
    </w:p>
    <w:p w14:paraId="39735F0A">
      <w:pPr>
        <w:widowControl/>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2.本采购清单中所列技术规格或主要参数为最低要求，不允许负偏离，否则为无效响应。</w:t>
      </w:r>
    </w:p>
    <w:p w14:paraId="7FA31271">
      <w:pPr>
        <w:pStyle w:val="2"/>
        <w:rPr>
          <w:rFonts w:hint="eastAsia" w:ascii="宋体" w:hAnsi="宋体" w:eastAsia="宋体" w:cs="宋体"/>
          <w:b/>
          <w:bCs/>
          <w:color w:val="000000"/>
          <w:kern w:val="0"/>
          <w:sz w:val="24"/>
          <w:szCs w:val="24"/>
          <w:lang w:val="en-US" w:eastAsia="zh-CN" w:bidi="ar"/>
        </w:rPr>
      </w:pPr>
    </w:p>
    <w:p w14:paraId="55F41B61">
      <w:pPr>
        <w:pStyle w:val="8"/>
        <w:spacing w:before="67"/>
        <w:ind w:left="0" w:leftChars="0" w:firstLine="0" w:firstLineChars="0"/>
        <w:rPr>
          <w:rFonts w:hint="default"/>
          <w:lang w:val="en-US" w:eastAsia="zh-CN"/>
        </w:rPr>
      </w:pPr>
    </w:p>
    <w:p w14:paraId="799A7F62">
      <w:pPr>
        <w:pStyle w:val="8"/>
        <w:spacing w:before="67"/>
        <w:ind w:left="0" w:leftChars="0" w:firstLine="0" w:firstLineChars="0"/>
        <w:rPr>
          <w:rFonts w:hint="eastAsia"/>
          <w:lang w:val="en-US" w:eastAsia="zh-CN"/>
        </w:rPr>
      </w:pPr>
    </w:p>
    <w:p w14:paraId="2FE4757C">
      <w:pPr>
        <w:widowControl/>
        <w:spacing w:before="226" w:line="360" w:lineRule="auto"/>
        <w:ind w:firstLine="480" w:firstLineChars="200"/>
        <w:jc w:val="left"/>
        <w:rPr>
          <w:rFonts w:hint="eastAsia" w:ascii="宋体" w:hAnsi="宋体" w:eastAsia="宋体" w:cs="宋体"/>
          <w:color w:val="000000"/>
          <w:sz w:val="24"/>
          <w:szCs w:val="24"/>
          <w:lang w:val="en-US" w:eastAsia="zh-CN"/>
        </w:rPr>
        <w:sectPr>
          <w:footerReference r:id="rId5" w:type="default"/>
          <w:pgSz w:w="16838" w:h="11906" w:orient="landscape"/>
          <w:pgMar w:top="1800" w:right="1440" w:bottom="1800" w:left="1440" w:header="851" w:footer="992" w:gutter="0"/>
          <w:pgNumType w:fmt="decimal" w:start="6"/>
          <w:cols w:space="720" w:num="1"/>
          <w:docGrid w:type="lines" w:linePitch="312" w:charSpace="0"/>
        </w:sectPr>
      </w:pPr>
    </w:p>
    <w:p w14:paraId="01F91399">
      <w:pPr>
        <w:pStyle w:val="8"/>
        <w:numPr>
          <w:ilvl w:val="0"/>
          <w:numId w:val="0"/>
        </w:num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lang w:val="en-US" w:eastAsia="zh-CN"/>
        </w:rPr>
        <w:t>三、</w:t>
      </w:r>
      <w:r>
        <w:rPr>
          <w:rFonts w:ascii="宋体" w:hAnsi="宋体" w:cs="宋体"/>
          <w:b/>
          <w:bCs/>
          <w:color w:val="000000"/>
          <w:sz w:val="24"/>
          <w:szCs w:val="24"/>
        </w:rPr>
        <w:t>采购标的执行标准</w:t>
      </w:r>
    </w:p>
    <w:p w14:paraId="109258B1">
      <w:pPr>
        <w:numPr>
          <w:ilvl w:val="0"/>
          <w:numId w:val="0"/>
        </w:numPr>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auto"/>
          <w:sz w:val="24"/>
          <w:szCs w:val="24"/>
          <w:highlight w:val="none"/>
          <w:lang w:val="zh-CN" w:eastAsia="zh-CN"/>
        </w:rPr>
        <w:t>投标人须明确投标产品的厂家、产地、品牌、型号、详细参数，否则为无效投标。</w:t>
      </w:r>
    </w:p>
    <w:p w14:paraId="5E115EB5">
      <w:pPr>
        <w:pStyle w:val="14"/>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（2）投标人应就本项目（每包或者标段）完整投标。</w:t>
      </w:r>
    </w:p>
    <w:p w14:paraId="733D8F52">
      <w:pPr>
        <w:pStyle w:val="14"/>
        <w:widowControl/>
        <w:shd w:val="clear" w:color="auto" w:fill="FFFFFF"/>
        <w:spacing w:line="360" w:lineRule="auto"/>
        <w:ind w:firstLine="480" w:firstLineChars="200"/>
        <w:contextualSpacing/>
        <w:jc w:val="left"/>
        <w:rPr>
          <w:rFonts w:ascii="宋体" w:hAnsi="宋体" w:cs="宋体"/>
          <w:color w:val="000000"/>
          <w:sz w:val="24"/>
          <w:szCs w:val="24"/>
        </w:rPr>
      </w:pPr>
      <w:r>
        <w:rPr>
          <w:rFonts w:hint="eastAsia" w:ascii="宋体" w:hAnsi="宋体" w:eastAsia="宋体" w:cs="宋体"/>
          <w:color w:val="000000"/>
          <w:kern w:val="2"/>
          <w:sz w:val="24"/>
          <w:szCs w:val="24"/>
          <w:lang w:val="en-US" w:eastAsia="zh-CN" w:bidi="ar-SA"/>
        </w:rPr>
        <w:t>（3）所投产品符合国家质量检测标准和本招标文件规定标准的全新正品现货</w:t>
      </w:r>
      <w:r>
        <w:rPr>
          <w:rFonts w:hint="eastAsia" w:ascii="宋体" w:hAnsi="宋体" w:cs="宋体"/>
          <w:color w:val="000000"/>
          <w:kern w:val="2"/>
          <w:sz w:val="24"/>
          <w:szCs w:val="24"/>
          <w:lang w:val="en-US" w:eastAsia="zh-CN" w:bidi="ar-SA"/>
        </w:rPr>
        <w:t>，</w:t>
      </w:r>
      <w:r>
        <w:rPr>
          <w:rFonts w:ascii="宋体" w:hAnsi="宋体" w:cs="宋体"/>
          <w:color w:val="000000"/>
          <w:sz w:val="24"/>
          <w:szCs w:val="24"/>
        </w:rPr>
        <w:t>执行按照国家相关标准、行业标准、地方标准或者其他标准、规范。</w:t>
      </w:r>
    </w:p>
    <w:p w14:paraId="1C086C89">
      <w:pPr>
        <w:pStyle w:val="8"/>
        <w:numPr>
          <w:ilvl w:val="0"/>
          <w:numId w:val="0"/>
        </w:num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lang w:val="en-US" w:eastAsia="zh-CN"/>
        </w:rPr>
        <w:t>四、</w:t>
      </w:r>
      <w:r>
        <w:rPr>
          <w:rFonts w:ascii="宋体" w:hAnsi="宋体" w:cs="宋体"/>
          <w:b/>
          <w:bCs/>
          <w:color w:val="000000"/>
          <w:sz w:val="24"/>
          <w:szCs w:val="24"/>
        </w:rPr>
        <w:t xml:space="preserve">服务标准、期限、效率等要求： </w:t>
      </w:r>
    </w:p>
    <w:p w14:paraId="00F8B55D">
      <w:pPr>
        <w:keepNext w:val="0"/>
        <w:keepLines w:val="0"/>
        <w:pageBreakBefore w:val="0"/>
        <w:widowControl/>
        <w:kinsoku/>
        <w:wordWrap/>
        <w:overflowPunct/>
        <w:topLinePunct w:val="0"/>
        <w:autoSpaceDE/>
        <w:autoSpaceDN/>
        <w:bidi w:val="0"/>
        <w:adjustRightInd/>
        <w:snapToGrid/>
        <w:spacing w:before="30" w:line="240" w:lineRule="auto"/>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1、交付（服务、完工）时间：自合同签订之日起30日历天。</w:t>
      </w:r>
    </w:p>
    <w:p w14:paraId="4DB83294">
      <w:pPr>
        <w:keepNext w:val="0"/>
        <w:keepLines w:val="0"/>
        <w:pageBreakBefore w:val="0"/>
        <w:widowControl/>
        <w:kinsoku/>
        <w:wordWrap/>
        <w:overflowPunct/>
        <w:topLinePunct w:val="0"/>
        <w:autoSpaceDE/>
        <w:autoSpaceDN/>
        <w:bidi w:val="0"/>
        <w:adjustRightInd/>
        <w:snapToGrid/>
        <w:spacing w:before="30" w:line="240" w:lineRule="auto"/>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2、交付（服务、施工）地点：甲方指定。</w:t>
      </w:r>
    </w:p>
    <w:p w14:paraId="08D028DE">
      <w:pPr>
        <w:pStyle w:val="8"/>
        <w:numPr>
          <w:ilvl w:val="0"/>
          <w:numId w:val="0"/>
        </w:numPr>
        <w:spacing w:line="360" w:lineRule="auto"/>
        <w:ind w:firstLine="482" w:firstLineChars="200"/>
        <w:rPr>
          <w:rFonts w:ascii="宋体" w:hAnsi="宋体" w:cs="宋体"/>
          <w:color w:val="000000"/>
          <w:sz w:val="24"/>
          <w:szCs w:val="24"/>
        </w:rPr>
      </w:pPr>
      <w:r>
        <w:rPr>
          <w:rFonts w:hint="eastAsia" w:ascii="宋体" w:hAnsi="宋体" w:cs="宋体"/>
          <w:b/>
          <w:bCs/>
          <w:color w:val="000000"/>
          <w:sz w:val="24"/>
          <w:szCs w:val="24"/>
          <w:lang w:val="en-US" w:eastAsia="zh-CN"/>
        </w:rPr>
        <w:t>五、</w:t>
      </w:r>
      <w:r>
        <w:rPr>
          <w:rFonts w:ascii="宋体" w:hAnsi="宋体" w:cs="宋体"/>
          <w:b/>
          <w:bCs/>
          <w:color w:val="000000"/>
          <w:sz w:val="24"/>
          <w:szCs w:val="24"/>
        </w:rPr>
        <w:t xml:space="preserve">验收标准 </w:t>
      </w:r>
    </w:p>
    <w:p w14:paraId="26B107E2">
      <w:pPr>
        <w:pStyle w:val="8"/>
        <w:spacing w:before="183" w:line="324" w:lineRule="auto"/>
        <w:ind w:left="5" w:firstLine="492"/>
        <w:rPr>
          <w:spacing w:val="-1"/>
          <w:sz w:val="24"/>
          <w:szCs w:val="24"/>
        </w:rPr>
      </w:pPr>
      <w:r>
        <w:rPr>
          <w:spacing w:val="-2"/>
          <w:sz w:val="24"/>
          <w:szCs w:val="24"/>
        </w:rPr>
        <w:t>1、采购人在收到供应商项目验收建议之日起7</w:t>
      </w:r>
      <w:r>
        <w:rPr>
          <w:spacing w:val="-51"/>
          <w:sz w:val="24"/>
          <w:szCs w:val="24"/>
        </w:rPr>
        <w:t xml:space="preserve"> </w:t>
      </w:r>
      <w:r>
        <w:rPr>
          <w:spacing w:val="-2"/>
          <w:sz w:val="24"/>
          <w:szCs w:val="24"/>
        </w:rPr>
        <w:t>个工作日内，由采购人成立验收</w:t>
      </w:r>
      <w:r>
        <w:rPr>
          <w:spacing w:val="-1"/>
          <w:sz w:val="24"/>
          <w:szCs w:val="24"/>
        </w:rPr>
        <w:t>小组,按照采购合同的约定对中标人履约情况进行实质</w:t>
      </w:r>
      <w:r>
        <w:rPr>
          <w:spacing w:val="-2"/>
          <w:sz w:val="24"/>
          <w:szCs w:val="24"/>
        </w:rPr>
        <w:t>性验收。验收时按照采购合同</w:t>
      </w:r>
      <w:r>
        <w:rPr>
          <w:sz w:val="24"/>
          <w:szCs w:val="24"/>
        </w:rPr>
        <w:t>的约定对每一项技术、服务、安全标准的履约情</w:t>
      </w:r>
      <w:r>
        <w:rPr>
          <w:spacing w:val="-1"/>
          <w:sz w:val="24"/>
          <w:szCs w:val="24"/>
        </w:rPr>
        <w:t>况进行确认。验收结束后,出具验收书,列明各项标准的验收情况及项目总体评价,由验收双方共同签署。</w:t>
      </w:r>
    </w:p>
    <w:p w14:paraId="34E8FD4E">
      <w:pPr>
        <w:pStyle w:val="8"/>
        <w:spacing w:before="187" w:line="218" w:lineRule="auto"/>
        <w:ind w:left="483"/>
        <w:rPr>
          <w:rFonts w:ascii="仿宋" w:hAnsi="仿宋" w:eastAsia="仿宋" w:cs="仿宋"/>
          <w:sz w:val="24"/>
          <w:szCs w:val="24"/>
        </w:rPr>
      </w:pPr>
      <w:r>
        <w:rPr>
          <w:spacing w:val="-1"/>
          <w:sz w:val="24"/>
          <w:szCs w:val="24"/>
        </w:rPr>
        <w:t>2、按照招标文件要求、投标文件响应和承诺验收</w:t>
      </w:r>
      <w:r>
        <w:rPr>
          <w:rFonts w:ascii="仿宋" w:hAnsi="仿宋" w:eastAsia="仿宋" w:cs="仿宋"/>
          <w:spacing w:val="-1"/>
          <w:sz w:val="24"/>
          <w:szCs w:val="24"/>
        </w:rPr>
        <w:t>；</w:t>
      </w:r>
    </w:p>
    <w:p w14:paraId="439F1529">
      <w:pPr>
        <w:pStyle w:val="8"/>
        <w:spacing w:before="183" w:line="324" w:lineRule="auto"/>
        <w:ind w:left="5" w:firstLine="492"/>
        <w:rPr>
          <w:spacing w:val="-1"/>
          <w:sz w:val="24"/>
          <w:szCs w:val="24"/>
        </w:rPr>
      </w:pPr>
      <w:r>
        <w:rPr>
          <w:spacing w:val="-1"/>
          <w:sz w:val="24"/>
          <w:szCs w:val="24"/>
        </w:rPr>
        <w:t>3、按照国家相关标准、行业标准或者其他标准、规范验收。具体标准如下：</w:t>
      </w:r>
    </w:p>
    <w:p w14:paraId="391A2676">
      <w:pPr>
        <w:pStyle w:val="8"/>
        <w:spacing w:before="183" w:line="219" w:lineRule="auto"/>
        <w:ind w:left="486"/>
        <w:rPr>
          <w:sz w:val="24"/>
          <w:szCs w:val="24"/>
        </w:rPr>
      </w:pPr>
      <w:r>
        <w:rPr>
          <w:spacing w:val="-1"/>
          <w:sz w:val="24"/>
          <w:szCs w:val="24"/>
        </w:rPr>
        <w:t>《道路交通标志标线》（GB5768.2-2022）</w:t>
      </w:r>
    </w:p>
    <w:p w14:paraId="7F951847">
      <w:pPr>
        <w:pStyle w:val="8"/>
        <w:spacing w:before="183" w:line="219" w:lineRule="auto"/>
        <w:ind w:left="486"/>
        <w:rPr>
          <w:sz w:val="24"/>
          <w:szCs w:val="24"/>
        </w:rPr>
      </w:pPr>
      <w:r>
        <w:rPr>
          <w:spacing w:val="-1"/>
          <w:sz w:val="24"/>
          <w:szCs w:val="24"/>
        </w:rPr>
        <w:t>《城市道路交通标志和标线设置规范》（GB51038-2015）</w:t>
      </w:r>
    </w:p>
    <w:p w14:paraId="0ED7EF59">
      <w:pPr>
        <w:pStyle w:val="8"/>
        <w:spacing w:before="183" w:line="324" w:lineRule="auto"/>
        <w:ind w:left="5" w:firstLine="492"/>
        <w:rPr>
          <w:spacing w:val="-1"/>
          <w:sz w:val="24"/>
          <w:szCs w:val="24"/>
        </w:rPr>
      </w:pPr>
      <w:r>
        <w:rPr>
          <w:spacing w:val="-1"/>
          <w:sz w:val="24"/>
          <w:szCs w:val="24"/>
        </w:rPr>
        <w:t>《道路交通标志板及支撑件 》（GB/T 23827-2021</w:t>
      </w:r>
    </w:p>
    <w:p w14:paraId="193BBD07">
      <w:pPr>
        <w:pStyle w:val="8"/>
        <w:spacing w:before="78" w:line="219" w:lineRule="auto"/>
        <w:ind w:left="486"/>
        <w:rPr>
          <w:spacing w:val="-1"/>
          <w:sz w:val="24"/>
          <w:szCs w:val="24"/>
        </w:rPr>
      </w:pPr>
      <w:r>
        <w:rPr>
          <w:spacing w:val="-1"/>
          <w:sz w:val="24"/>
          <w:szCs w:val="24"/>
        </w:rPr>
        <w:t>《道路交通信号灯设置与安装规范》（GB14886-2016）</w:t>
      </w:r>
    </w:p>
    <w:p w14:paraId="1FCA79B1">
      <w:pPr>
        <w:ind w:firstLine="482" w:firstLineChars="200"/>
        <w:rPr>
          <w:rFonts w:hint="default"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六</w:t>
      </w:r>
      <w:r>
        <w:rPr>
          <w:rFonts w:hint="eastAsia" w:ascii="宋体" w:hAnsi="宋体" w:eastAsia="宋体" w:cs="宋体"/>
          <w:b/>
          <w:bCs/>
          <w:color w:val="000000"/>
          <w:kern w:val="2"/>
          <w:sz w:val="24"/>
          <w:szCs w:val="24"/>
          <w:lang w:val="en-US" w:eastAsia="zh-CN" w:bidi="ar-SA"/>
        </w:rPr>
        <w:t>、采购标的的其他技术、服务要求</w:t>
      </w:r>
    </w:p>
    <w:p w14:paraId="6374F957">
      <w:pPr>
        <w:pStyle w:val="14"/>
        <w:widowControl/>
        <w:shd w:val="clear" w:color="auto" w:fill="FFFFFF"/>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（1）供应商须提供免费保修，同时应提出故障响应时间，超过保修期发生故障，用户可自由选择维修单位，如委托给供应商，供应商不得借故推诿，并且维修费不能超过市场平均价格。</w:t>
      </w:r>
    </w:p>
    <w:p w14:paraId="76441487">
      <w:pPr>
        <w:pStyle w:val="14"/>
        <w:widowControl/>
        <w:shd w:val="clear" w:color="auto" w:fill="FFFFFF"/>
        <w:spacing w:line="360" w:lineRule="auto"/>
        <w:ind w:firstLine="480" w:firstLineChars="200"/>
        <w:contextualSpacing/>
        <w:rPr>
          <w:rFonts w:hint="eastAsia" w:ascii="仿宋" w:hAnsi="仿宋" w:eastAsia="仿宋" w:cs="仿宋"/>
          <w:color w:val="000000"/>
          <w:sz w:val="32"/>
          <w:szCs w:val="32"/>
          <w:shd w:val="clear" w:color="auto" w:fill="FFFFFF"/>
        </w:rPr>
      </w:pPr>
      <w:r>
        <w:rPr>
          <w:rFonts w:hint="eastAsia" w:ascii="宋体" w:hAnsi="宋体" w:eastAsia="宋体" w:cs="宋体"/>
          <w:color w:val="000000"/>
          <w:kern w:val="2"/>
          <w:sz w:val="24"/>
          <w:szCs w:val="24"/>
          <w:lang w:val="en-US" w:eastAsia="zh-CN" w:bidi="ar-SA"/>
        </w:rPr>
        <w:t>（2）供应商须在接到售后服务要求时的响应时间。须有售后服务点地址、售后联系人和联系电话。</w:t>
      </w:r>
    </w:p>
    <w:p w14:paraId="5D09CB4D">
      <w:pPr>
        <w:pStyle w:val="8"/>
        <w:spacing w:line="360" w:lineRule="auto"/>
        <w:ind w:left="420" w:leftChars="200"/>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8"/>
        <w:spacing w:line="360" w:lineRule="auto"/>
        <w:ind w:firstLine="480" w:firstLineChars="200"/>
        <w:rPr>
          <w:rFonts w:ascii="宋体" w:hAnsi="宋体" w:cs="宋体"/>
          <w:b/>
          <w:kern w:val="0"/>
          <w:sz w:val="24"/>
          <w:szCs w:val="24"/>
        </w:rPr>
      </w:pPr>
      <w:r>
        <w:rPr>
          <w:rFonts w:hint="eastAsia" w:ascii="宋体" w:hAnsi="宋体" w:cs="宋体"/>
          <w:kern w:val="0"/>
          <w:sz w:val="24"/>
          <w:szCs w:val="24"/>
          <w:lang w:val="zh-CN"/>
        </w:rPr>
        <w:t>预算金额：</w:t>
      </w:r>
      <w:r>
        <w:rPr>
          <w:rFonts w:hint="eastAsia" w:ascii="宋体" w:hAnsi="宋体" w:cs="宋体"/>
          <w:sz w:val="24"/>
          <w:szCs w:val="24"/>
          <w:lang w:val="en-US" w:eastAsia="zh-CN"/>
        </w:rPr>
        <w:t>4727280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kern w:val="0"/>
          <w:sz w:val="24"/>
          <w:szCs w:val="24"/>
          <w:lang w:val="en-US" w:eastAsia="zh-CN"/>
        </w:rPr>
        <w:t>472728</w:t>
      </w:r>
      <w:r>
        <w:rPr>
          <w:rFonts w:hint="eastAsia" w:ascii="宋体" w:hAnsi="宋体" w:cs="宋体"/>
          <w:sz w:val="24"/>
          <w:szCs w:val="24"/>
          <w:lang w:val="en-US" w:eastAsia="zh-CN"/>
        </w:rPr>
        <w:t>0元。第一标段：2957280元，第二标段：1770000元。</w:t>
      </w:r>
      <w:r>
        <w:rPr>
          <w:rFonts w:hint="eastAsia" w:ascii="宋体" w:hAnsi="宋体" w:cs="宋体"/>
          <w:b/>
          <w:kern w:val="0"/>
          <w:sz w:val="24"/>
          <w:szCs w:val="24"/>
          <w:lang w:val="zh-CN"/>
        </w:rPr>
        <w:t>（超出最高限价的投标无效）。</w:t>
      </w:r>
    </w:p>
    <w:p w14:paraId="66D9909C">
      <w:pPr>
        <w:pStyle w:val="8"/>
        <w:spacing w:line="360" w:lineRule="auto"/>
        <w:ind w:firstLine="482" w:firstLineChars="200"/>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1、支付方式：银行转账。</w:t>
      </w:r>
    </w:p>
    <w:p w14:paraId="7853C7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bCs/>
          <w:color w:val="auto"/>
          <w:kern w:val="0"/>
          <w:sz w:val="24"/>
          <w:szCs w:val="24"/>
          <w:shd w:val="clear" w:color="auto" w:fill="FFFFFF"/>
        </w:rPr>
      </w:pPr>
      <w:r>
        <w:rPr>
          <w:rFonts w:hint="eastAsia" w:ascii="宋体" w:hAnsi="宋体" w:eastAsia="宋体" w:cs="宋体"/>
          <w:kern w:val="0"/>
          <w:sz w:val="24"/>
          <w:szCs w:val="24"/>
          <w:lang w:val="en-US" w:eastAsia="zh-CN" w:bidi="ar-SA"/>
        </w:rPr>
        <w:t>2、支付时间及条件：</w:t>
      </w:r>
      <w:r>
        <w:rPr>
          <w:rFonts w:hint="eastAsia" w:ascii="宋体" w:hAnsi="宋体" w:eastAsia="宋体" w:cs="宋体"/>
          <w:color w:val="000000"/>
          <w:kern w:val="0"/>
          <w:sz w:val="24"/>
          <w:szCs w:val="24"/>
          <w:shd w:val="clear" w:color="auto" w:fill="FFFFFF"/>
          <w:lang w:val="en-US" w:eastAsia="zh-CN"/>
        </w:rPr>
        <w:t>验收合格后支付</w:t>
      </w:r>
      <w:r>
        <w:rPr>
          <w:rFonts w:hint="eastAsia" w:ascii="宋体" w:hAnsi="宋体" w:eastAsia="宋体" w:cs="宋体"/>
          <w:bCs/>
          <w:color w:val="auto"/>
          <w:kern w:val="0"/>
          <w:sz w:val="24"/>
          <w:szCs w:val="24"/>
          <w:shd w:val="clear" w:color="auto" w:fill="FFFFFF"/>
        </w:rPr>
        <w:t>。</w:t>
      </w:r>
    </w:p>
    <w:p w14:paraId="65A2AB5B">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29A8C5E0">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61E58716">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4CD7D29E">
      <w:pPr>
        <w:keepNext w:val="0"/>
        <w:keepLines w:val="0"/>
        <w:pageBreakBefore w:val="0"/>
        <w:kinsoku/>
        <w:wordWrap/>
        <w:overflowPunct/>
        <w:topLinePunct w:val="0"/>
        <w:autoSpaceDE w:val="0"/>
        <w:autoSpaceDN w:val="0"/>
        <w:bidi w:val="0"/>
        <w:adjustRightInd w:val="0"/>
        <w:snapToGrid/>
        <w:spacing w:line="360" w:lineRule="auto"/>
        <w:ind w:firstLine="1928" w:firstLineChars="600"/>
        <w:jc w:val="left"/>
        <w:textAlignment w:val="auto"/>
        <w:rPr>
          <w:rFonts w:ascii="宋体" w:hAnsi="宋体" w:cs="宋体"/>
          <w:b/>
          <w:kern w:val="0"/>
          <w:sz w:val="32"/>
          <w:szCs w:val="32"/>
        </w:rPr>
      </w:pPr>
      <w:r>
        <w:rPr>
          <w:rFonts w:ascii="宋体" w:hAnsi="宋体" w:cs="宋体"/>
          <w:b/>
          <w:kern w:val="0"/>
          <w:sz w:val="32"/>
          <w:szCs w:val="32"/>
        </w:rPr>
        <w:br w:type="page"/>
      </w:r>
      <w:r>
        <w:rPr>
          <w:rFonts w:hint="eastAsia" w:ascii="宋体" w:hAnsi="宋体" w:cs="宋体"/>
          <w:b/>
          <w:kern w:val="0"/>
          <w:sz w:val="32"/>
          <w:szCs w:val="32"/>
        </w:rPr>
        <w:t>第三章 投标人须知前附表</w:t>
      </w:r>
    </w:p>
    <w:p w14:paraId="1B44D30C">
      <w:pPr>
        <w:autoSpaceDE w:val="0"/>
        <w:autoSpaceDN w:val="0"/>
        <w:adjustRightInd w:val="0"/>
        <w:spacing w:line="360" w:lineRule="auto"/>
        <w:jc w:val="left"/>
        <w:rPr>
          <w:rFonts w:ascii="宋体" w:hAnsi="宋体"/>
          <w:b/>
          <w:bCs/>
          <w:sz w:val="24"/>
          <w:szCs w:val="24"/>
        </w:rPr>
      </w:pPr>
      <w:r>
        <w:rPr>
          <w:rFonts w:hint="eastAsia" w:ascii="宋体" w:hAnsi="宋体"/>
          <w:b/>
          <w:bCs/>
          <w:sz w:val="24"/>
          <w:szCs w:val="24"/>
        </w:rPr>
        <w:t>投标人须知中凡标有★条款均为实质性要求条款，投标文件须完全响应，未实质响应的，按照无效投标处理。</w:t>
      </w: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735"/>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序号</w:t>
            </w:r>
          </w:p>
        </w:tc>
        <w:tc>
          <w:tcPr>
            <w:tcW w:w="2033" w:type="dxa"/>
            <w:vAlign w:val="center"/>
          </w:tcPr>
          <w:p w14:paraId="30627E2B">
            <w:pPr>
              <w:autoSpaceDE w:val="0"/>
              <w:autoSpaceDN w:val="0"/>
              <w:adjustRightInd w:val="0"/>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条款名称</w:t>
            </w:r>
          </w:p>
        </w:tc>
        <w:tc>
          <w:tcPr>
            <w:tcW w:w="6735" w:type="dxa"/>
            <w:vAlign w:val="center"/>
          </w:tcPr>
          <w:p w14:paraId="534CE852">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w:t>
            </w:r>
          </w:p>
        </w:tc>
        <w:tc>
          <w:tcPr>
            <w:tcW w:w="2033" w:type="dxa"/>
            <w:vAlign w:val="center"/>
          </w:tcPr>
          <w:p w14:paraId="4C4BF419">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采购项目</w:t>
            </w:r>
          </w:p>
        </w:tc>
        <w:tc>
          <w:tcPr>
            <w:tcW w:w="6735" w:type="dxa"/>
          </w:tcPr>
          <w:p w14:paraId="7BF60AAD">
            <w:pPr>
              <w:autoSpaceDE w:val="0"/>
              <w:autoSpaceDN w:val="0"/>
              <w:adjustRightInd w:val="0"/>
              <w:spacing w:line="360" w:lineRule="auto"/>
              <w:ind w:right="-11"/>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bCs/>
                <w:szCs w:val="21"/>
                <w:highlight w:val="none"/>
              </w:rPr>
              <w:t>项</w:t>
            </w:r>
            <w:r>
              <w:rPr>
                <w:rFonts w:hint="eastAsia" w:cs="宋体" w:asciiTheme="minorEastAsia" w:hAnsiTheme="minorEastAsia"/>
                <w:bCs/>
                <w:szCs w:val="21"/>
                <w:highlight w:val="none"/>
                <w:lang w:val="en-US" w:eastAsia="zh-CN"/>
              </w:rPr>
              <w:t>目名称：</w:t>
            </w:r>
            <w:r>
              <w:rPr>
                <w:rFonts w:hint="eastAsia" w:asciiTheme="minorEastAsia" w:hAnsiTheme="minorEastAsia" w:eastAsiaTheme="minorEastAsia" w:cstheme="minorEastAsia"/>
                <w:sz w:val="21"/>
                <w:szCs w:val="21"/>
                <w:lang w:val="en-US"/>
              </w:rPr>
              <w:t>襄城县公安局增设交通信号灯</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rPr>
              <w:t>交通标志牌项目</w:t>
            </w:r>
            <w:r>
              <w:rPr>
                <w:rFonts w:hint="eastAsia" w:asciiTheme="minorEastAsia" w:hAnsiTheme="minorEastAsia" w:eastAsiaTheme="minorEastAsia" w:cstheme="minorEastAsia"/>
                <w:sz w:val="21"/>
                <w:szCs w:val="21"/>
                <w:lang w:val="en-US" w:eastAsia="zh-CN"/>
              </w:rPr>
              <w:t>（二次）</w:t>
            </w:r>
          </w:p>
          <w:p w14:paraId="5E6DC8D3">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项目编号：襄财招标采购-2026-20-1</w:t>
            </w:r>
          </w:p>
          <w:p w14:paraId="2319A136">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项目内容：详见采购需求</w:t>
            </w:r>
          </w:p>
          <w:p w14:paraId="5BC1E595">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w:t>
            </w:r>
          </w:p>
        </w:tc>
        <w:tc>
          <w:tcPr>
            <w:tcW w:w="2033" w:type="dxa"/>
            <w:vAlign w:val="center"/>
          </w:tcPr>
          <w:p w14:paraId="4918612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w:t>
            </w:r>
          </w:p>
        </w:tc>
        <w:tc>
          <w:tcPr>
            <w:tcW w:w="6735" w:type="dxa"/>
            <w:vAlign w:val="center"/>
          </w:tcPr>
          <w:p w14:paraId="0E8C6DA3">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rPr>
              <w:t>名  称：</w:t>
            </w:r>
            <w:r>
              <w:rPr>
                <w:rFonts w:hint="eastAsia" w:cs="宋体" w:asciiTheme="minorEastAsia" w:hAnsiTheme="minorEastAsia"/>
                <w:bCs/>
                <w:szCs w:val="21"/>
                <w:highlight w:val="none"/>
                <w:lang w:val="en-US" w:eastAsia="zh-CN"/>
              </w:rPr>
              <w:t>襄城县公安局</w:t>
            </w:r>
          </w:p>
          <w:p w14:paraId="35180054">
            <w:pPr>
              <w:autoSpaceDE w:val="0"/>
              <w:autoSpaceDN w:val="0"/>
              <w:adjustRightInd w:val="0"/>
              <w:spacing w:line="360" w:lineRule="auto"/>
              <w:ind w:right="-11"/>
              <w:rPr>
                <w:rFonts w:hint="eastAsia" w:eastAsia="宋体" w:cs="宋体" w:asciiTheme="minorEastAsia" w:hAnsiTheme="minorEastAsia"/>
                <w:bCs/>
                <w:szCs w:val="21"/>
                <w:highlight w:val="none"/>
                <w:lang w:val="en-US" w:eastAsia="zh-CN"/>
              </w:rPr>
            </w:pPr>
            <w:r>
              <w:rPr>
                <w:rFonts w:hint="eastAsia" w:cs="宋体" w:asciiTheme="minorEastAsia" w:hAnsiTheme="minorEastAsia"/>
                <w:bCs/>
                <w:szCs w:val="21"/>
                <w:highlight w:val="none"/>
              </w:rPr>
              <w:t>地  址：襄城县</w:t>
            </w:r>
            <w:r>
              <w:rPr>
                <w:rFonts w:hint="eastAsia" w:cs="宋体" w:asciiTheme="minorEastAsia" w:hAnsiTheme="minorEastAsia"/>
                <w:bCs/>
                <w:szCs w:val="21"/>
                <w:highlight w:val="none"/>
                <w:lang w:val="en-US" w:eastAsia="zh-CN"/>
              </w:rPr>
              <w:t>烟城路</w:t>
            </w:r>
          </w:p>
          <w:p w14:paraId="50C37A5E">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联系人：</w:t>
            </w:r>
            <w:r>
              <w:rPr>
                <w:rFonts w:hint="eastAsia" w:cs="宋体" w:asciiTheme="minorEastAsia" w:hAnsiTheme="minorEastAsia"/>
                <w:bCs/>
                <w:szCs w:val="21"/>
                <w:highlight w:val="none"/>
                <w:lang w:val="en-US" w:eastAsia="zh-CN"/>
              </w:rPr>
              <w:t>田许印</w:t>
            </w:r>
          </w:p>
          <w:p w14:paraId="095C4BAD">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联系方式：</w:t>
            </w:r>
            <w:r>
              <w:rPr>
                <w:rFonts w:hint="eastAsia" w:cs="宋体" w:asciiTheme="minorEastAsia" w:hAnsiTheme="minorEastAsia"/>
                <w:bCs/>
                <w:szCs w:val="21"/>
                <w:highlight w:val="none"/>
                <w:lang w:val="en-US" w:eastAsia="zh-CN"/>
              </w:rPr>
              <w:t>18637465771</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3</w:t>
            </w:r>
          </w:p>
        </w:tc>
        <w:tc>
          <w:tcPr>
            <w:tcW w:w="2033" w:type="dxa"/>
            <w:vAlign w:val="center"/>
          </w:tcPr>
          <w:p w14:paraId="0FBAC1AD">
            <w:pPr>
              <w:autoSpaceDE w:val="0"/>
              <w:autoSpaceDN w:val="0"/>
              <w:adjustRightInd w:val="0"/>
              <w:jc w:val="center"/>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lang w:eastAsia="zh-CN"/>
              </w:rPr>
              <w:t>采购代理机构</w:t>
            </w:r>
          </w:p>
        </w:tc>
        <w:tc>
          <w:tcPr>
            <w:tcW w:w="6735" w:type="dxa"/>
            <w:vAlign w:val="center"/>
          </w:tcPr>
          <w:p w14:paraId="5FB008D1">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E5230D2">
            <w:pPr>
              <w:spacing w:line="360" w:lineRule="auto"/>
              <w:rPr>
                <w:rFonts w:hint="eastAsia" w:ascii="宋体" w:hAnsi="宋体" w:eastAsia="宋体" w:cs="宋体"/>
                <w:sz w:val="24"/>
                <w:szCs w:val="24"/>
              </w:rPr>
            </w:pPr>
            <w:r>
              <w:rPr>
                <w:rFonts w:hint="eastAsia" w:ascii="宋体" w:hAnsi="宋体" w:eastAsia="宋体" w:cs="宋体"/>
                <w:szCs w:val="21"/>
                <w:highlight w:val="none"/>
              </w:rPr>
              <w:t>地  址：</w:t>
            </w:r>
            <w:r>
              <w:rPr>
                <w:rFonts w:hint="eastAsia" w:ascii="宋体" w:hAnsi="宋体" w:eastAsia="宋体" w:cs="宋体"/>
                <w:sz w:val="24"/>
                <w:szCs w:val="24"/>
              </w:rPr>
              <w:t>八七路襄城县现代服务业大厦12楼1204室</w:t>
            </w:r>
          </w:p>
          <w:p w14:paraId="01FD4BBA">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58E9DA5C">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4</w:t>
            </w:r>
          </w:p>
        </w:tc>
        <w:tc>
          <w:tcPr>
            <w:tcW w:w="2033" w:type="dxa"/>
            <w:vAlign w:val="center"/>
          </w:tcPr>
          <w:p w14:paraId="16442DC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投标人资格</w:t>
            </w:r>
          </w:p>
        </w:tc>
        <w:tc>
          <w:tcPr>
            <w:tcW w:w="6735" w:type="dxa"/>
            <w:vAlign w:val="center"/>
          </w:tcPr>
          <w:p w14:paraId="4C6FC4B0">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highlight w:val="none"/>
              </w:rPr>
            </w:pPr>
            <w:r>
              <w:rPr>
                <w:rFonts w:asciiTheme="minorEastAsia" w:hAnsiTheme="minorEastAsia"/>
                <w:b/>
                <w:highlight w:val="none"/>
              </w:rPr>
              <w:t>注：</w:t>
            </w:r>
          </w:p>
          <w:p w14:paraId="00C28A3C">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① </w:t>
            </w:r>
            <w:r>
              <w:rPr>
                <w:rFonts w:asciiTheme="minorEastAsia" w:hAnsiTheme="minorEastAsia"/>
                <w:highlight w:val="none"/>
              </w:rPr>
              <w:t>供应商在投标时，提供《</w:t>
            </w:r>
            <w:r>
              <w:rPr>
                <w:rFonts w:hint="eastAsia" w:asciiTheme="minorEastAsia" w:hAnsiTheme="minorEastAsia"/>
                <w:highlight w:val="none"/>
              </w:rPr>
              <w:t>襄城县</w:t>
            </w:r>
            <w:r>
              <w:rPr>
                <w:rFonts w:asciiTheme="minorEastAsia" w:hAnsiTheme="minorEastAsia"/>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② </w:t>
            </w:r>
            <w:r>
              <w:rPr>
                <w:rFonts w:asciiTheme="minorEastAsia" w:hAnsiTheme="minorEastAsia"/>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Cs w:val="21"/>
                <w:highlight w:val="none"/>
              </w:rPr>
            </w:pPr>
            <w:r>
              <w:rPr>
                <w:rFonts w:hint="eastAsia" w:asciiTheme="minorEastAsia" w:hAnsiTheme="minorEastAsia"/>
                <w:highlight w:val="none"/>
              </w:rPr>
              <w:t xml:space="preserve">③ </w:t>
            </w:r>
            <w:r>
              <w:rPr>
                <w:rFonts w:asciiTheme="minorEastAsia" w:hAnsiTheme="minorEastAsia"/>
                <w:highlight w:val="none"/>
              </w:rPr>
              <w:t>供应商对信用承诺内容的真实性、合法性、有效性负责。如作出虚假信用承诺，视同为</w:t>
            </w:r>
            <w:r>
              <w:rPr>
                <w:rFonts w:hint="eastAsia" w:asciiTheme="minorEastAsia" w:hAnsiTheme="minorEastAsia"/>
                <w:highlight w:val="none"/>
              </w:rPr>
              <w:t>“</w:t>
            </w:r>
            <w:r>
              <w:rPr>
                <w:rFonts w:asciiTheme="minorEastAsia" w:hAnsiTheme="minorEastAsia"/>
                <w:highlight w:val="none"/>
              </w:rPr>
              <w:t>提供虚假材料谋取中标</w:t>
            </w:r>
            <w:r>
              <w:rPr>
                <w:rFonts w:hint="eastAsia" w:asciiTheme="minorEastAsia" w:hAnsiTheme="minorEastAsia"/>
                <w:highlight w:val="none"/>
              </w:rPr>
              <w:t>”</w:t>
            </w:r>
            <w:r>
              <w:rPr>
                <w:rFonts w:asciiTheme="minorEastAsia" w:hAnsiTheme="minorEastAsia"/>
                <w:highlight w:val="none"/>
              </w:rPr>
              <w:t>的违法行为。</w:t>
            </w:r>
          </w:p>
        </w:tc>
      </w:tr>
      <w:tr w14:paraId="747C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440C3B8D">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43710157">
            <w:pPr>
              <w:autoSpaceDE w:val="0"/>
              <w:autoSpaceDN w:val="0"/>
              <w:adjustRightInd w:val="0"/>
              <w:jc w:val="center"/>
              <w:rPr>
                <w:rFonts w:hint="eastAsia" w:ascii="宋体" w:hAnsi="宋体" w:eastAsia="宋体" w:cs="宋体"/>
                <w:b/>
                <w:szCs w:val="21"/>
                <w:highlight w:val="none"/>
              </w:rPr>
            </w:pPr>
          </w:p>
        </w:tc>
        <w:tc>
          <w:tcPr>
            <w:tcW w:w="6735" w:type="dxa"/>
            <w:vAlign w:val="center"/>
          </w:tcPr>
          <w:p w14:paraId="659E4F7B">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719D3C42">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7344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9D28FF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39447632">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735" w:type="dxa"/>
            <w:vAlign w:val="center"/>
          </w:tcPr>
          <w:p w14:paraId="448703A4">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4EC1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564C7B15">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7C05BEE1">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szCs w:val="21"/>
                <w:highlight w:val="none"/>
              </w:rPr>
              <w:t>★</w:t>
            </w:r>
            <w:r>
              <w:rPr>
                <w:rFonts w:hint="eastAsia" w:ascii="宋体" w:hAnsi="宋体" w:eastAsia="宋体" w:cs="宋体"/>
                <w:bCs/>
                <w:szCs w:val="21"/>
                <w:highlight w:val="none"/>
                <w:lang w:eastAsia="zh-CN"/>
              </w:rPr>
              <w:t>预算金额</w:t>
            </w:r>
          </w:p>
          <w:p w14:paraId="1D7A734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735" w:type="dxa"/>
            <w:vAlign w:val="center"/>
          </w:tcPr>
          <w:p w14:paraId="67B85229">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cs="宋体"/>
                <w:kern w:val="0"/>
                <w:sz w:val="24"/>
                <w:szCs w:val="24"/>
                <w:lang w:val="zh-CN"/>
              </w:rPr>
              <w:t>预算金额：</w:t>
            </w:r>
            <w:r>
              <w:rPr>
                <w:rFonts w:hint="eastAsia" w:ascii="宋体" w:hAnsi="宋体" w:cs="宋体"/>
                <w:kern w:val="0"/>
                <w:sz w:val="24"/>
                <w:szCs w:val="24"/>
                <w:lang w:val="en-US" w:eastAsia="zh-CN"/>
              </w:rPr>
              <w:t>472728</w:t>
            </w:r>
            <w:r>
              <w:rPr>
                <w:rFonts w:hint="eastAsia" w:ascii="宋体" w:hAnsi="宋体" w:cs="宋体"/>
                <w:sz w:val="24"/>
                <w:szCs w:val="24"/>
                <w:lang w:val="en-US" w:eastAsia="zh-CN"/>
              </w:rPr>
              <w:t>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sz w:val="24"/>
                <w:szCs w:val="24"/>
                <w:lang w:val="en-US" w:eastAsia="zh-CN"/>
              </w:rPr>
              <w:t>4727280元。第一标段：2957280元，第二标段：1770000元</w:t>
            </w:r>
            <w:r>
              <w:rPr>
                <w:rFonts w:hint="eastAsia" w:ascii="宋体" w:hAnsi="宋体" w:cs="宋体"/>
                <w:b/>
                <w:kern w:val="0"/>
                <w:sz w:val="24"/>
                <w:szCs w:val="24"/>
              </w:rPr>
              <w:t>（超出最高限价的投标无效）。</w:t>
            </w:r>
          </w:p>
        </w:tc>
      </w:tr>
      <w:tr w14:paraId="275B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0A00C27F">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316BD546">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735" w:type="dxa"/>
            <w:vAlign w:val="center"/>
          </w:tcPr>
          <w:p w14:paraId="4B980034">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5E8E3AF5">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83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14E0CD4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38FCB5C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735" w:type="dxa"/>
            <w:vAlign w:val="center"/>
          </w:tcPr>
          <w:p w14:paraId="4E9E607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EBA064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73AA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E6E10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312FA04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735" w:type="dxa"/>
            <w:vAlign w:val="center"/>
          </w:tcPr>
          <w:p w14:paraId="449DA36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3890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3D982C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0FE80506">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735" w:type="dxa"/>
            <w:vAlign w:val="center"/>
          </w:tcPr>
          <w:p w14:paraId="74D92863">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70629B5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50F0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4CF143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0BEB13E">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735" w:type="dxa"/>
            <w:vAlign w:val="center"/>
          </w:tcPr>
          <w:p w14:paraId="68F7C4B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77B2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A175B0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759F9EBD">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05A22497">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735" w:type="dxa"/>
            <w:vAlign w:val="center"/>
          </w:tcPr>
          <w:p w14:paraId="6123ED39">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w:t>
            </w:r>
            <w:r>
              <w:rPr>
                <w:rFonts w:hint="eastAsia" w:ascii="宋体" w:hAnsi="宋体" w:cs="宋体"/>
                <w:sz w:val="24"/>
                <w:szCs w:val="24"/>
                <w:lang w:val="en-US" w:eastAsia="zh-CN"/>
              </w:rPr>
              <w:t>6</w:t>
            </w:r>
            <w:r>
              <w:rPr>
                <w:rFonts w:hint="eastAsia" w:ascii="宋体" w:hAnsi="宋体" w:eastAsia="宋体" w:cs="宋体"/>
                <w:sz w:val="24"/>
                <w:szCs w:val="24"/>
                <w:lang w:val="zh-CN"/>
              </w:rPr>
              <w:t>月</w:t>
            </w:r>
            <w:r>
              <w:rPr>
                <w:rFonts w:hint="eastAsia" w:ascii="宋体" w:hAnsi="宋体" w:cs="宋体"/>
                <w:sz w:val="24"/>
                <w:szCs w:val="24"/>
                <w:lang w:val="en-US" w:eastAsia="zh-CN"/>
              </w:rPr>
              <w:t>25</w:t>
            </w:r>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1B03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DB1889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7E73EC30">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735" w:type="dxa"/>
            <w:vAlign w:val="center"/>
          </w:tcPr>
          <w:p w14:paraId="057515E7">
            <w:pPr>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开标地点：襄城县公共资源交易中心（八七路襄城县现代服务业大厦12楼开标一室）（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527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1B2AC38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5338449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735" w:type="dxa"/>
            <w:vAlign w:val="center"/>
          </w:tcPr>
          <w:p w14:paraId="75E8AC8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7B6C56F0">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0265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2EC9695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7E3CBD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735" w:type="dxa"/>
            <w:tcBorders>
              <w:top w:val="single" w:color="auto" w:sz="4" w:space="0"/>
            </w:tcBorders>
            <w:vAlign w:val="center"/>
          </w:tcPr>
          <w:p w14:paraId="2482F891">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许昌市政府采购网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全国公共资源交易平台（河南省•许昌市）》</w:t>
            </w:r>
          </w:p>
        </w:tc>
      </w:tr>
      <w:tr w14:paraId="762E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27FB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5F41C72D">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2D7444A3">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735" w:type="dxa"/>
            <w:vAlign w:val="center"/>
          </w:tcPr>
          <w:p w14:paraId="0E693F4C">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08C1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2BFE08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360F065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6DD3E424">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735" w:type="dxa"/>
            <w:vAlign w:val="center"/>
          </w:tcPr>
          <w:p w14:paraId="384EFB50">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297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222C2CB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1240EF6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735" w:type="dxa"/>
            <w:vAlign w:val="center"/>
          </w:tcPr>
          <w:p w14:paraId="0489665B">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166B9B9">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6723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337A91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03DE393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723B470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735" w:type="dxa"/>
            <w:vAlign w:val="center"/>
          </w:tcPr>
          <w:p w14:paraId="7FCB5221">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774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89BC69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A158C88">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735" w:type="dxa"/>
            <w:vAlign w:val="center"/>
          </w:tcPr>
          <w:p w14:paraId="7EF51758">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3F82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43CDD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3D9361DA">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735" w:type="dxa"/>
            <w:vAlign w:val="center"/>
          </w:tcPr>
          <w:p w14:paraId="2BC369C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211E8A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3D37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3FF4AA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24F9B67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735"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18C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DC18A2">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2033" w:type="dxa"/>
            <w:vAlign w:val="center"/>
          </w:tcPr>
          <w:p w14:paraId="3EF5FC20">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异常低价审核</w:t>
            </w:r>
          </w:p>
        </w:tc>
        <w:tc>
          <w:tcPr>
            <w:tcW w:w="6735" w:type="dxa"/>
            <w:shd w:val="clear" w:color="auto" w:fill="auto"/>
            <w:vAlign w:val="top"/>
          </w:tcPr>
          <w:p w14:paraId="456FA6A9">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依据《关于推动解决政府采购异常低价问题的通知》（财库〔2026〕2号）</w:t>
            </w:r>
            <w:r>
              <w:rPr>
                <w:rFonts w:hint="default" w:ascii="宋体" w:hAnsi="宋体" w:eastAsia="宋体" w:cs="宋体"/>
                <w:color w:val="auto"/>
                <w:szCs w:val="21"/>
                <w:highlight w:val="none"/>
                <w:lang w:val="en-US" w:eastAsia="zh-CN"/>
              </w:rPr>
              <w:t xml:space="preserve">政府采购评审中出现下列情形之一的，评审委员会应当启动异常低价投标（响应）审查程序： </w:t>
            </w:r>
          </w:p>
          <w:p w14:paraId="4D72119F">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1.投标（响应）报价低于全部通过符合性审查供应商投标（响应）报价平均值50%的，即投标（响应）报价&lt;全部通过符合性审查供应商投标（响应）报价平均值×50%； </w:t>
            </w:r>
          </w:p>
          <w:p w14:paraId="486B61F8">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2.投标（响应）报价低于通过符合性审查的次低报价供应商投标（响应）报价50%的，即投标（响应）报价&lt;通过符合性审查的次低报价供应商投标（响应）报价×50%； </w:t>
            </w:r>
          </w:p>
          <w:p w14:paraId="19F420F9">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3.投标（响应）报价低于采购项目最高限价45%的，即投标（响应）报价&lt;采购项目最高限价×45%； </w:t>
            </w:r>
          </w:p>
          <w:p w14:paraId="29A07B55">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4.评审委员会基于专业判断，认为供应商报价过低，有可能影响产品质量或者不能诚信履约的其他情形。</w:t>
            </w:r>
          </w:p>
          <w:p w14:paraId="441F8DF9">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出现以上1至4条任意情形时，</w:t>
            </w:r>
            <w:r>
              <w:rPr>
                <w:rFonts w:hint="eastAsia" w:ascii="宋体" w:hAnsi="宋体" w:eastAsia="宋体" w:cs="宋体"/>
                <w:color w:val="auto"/>
                <w:szCs w:val="21"/>
                <w:highlight w:val="none"/>
                <w:lang w:val="zh-CN" w:eastAsia="zh-CN"/>
              </w:rPr>
              <w:t xml:space="preserve">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C2CF9D4">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A4667EA">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6B286A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异常低价投标（响应）审查的启动原因、审查意见和审查结果应当在评审报告中记录，并随供应商提供的相关书面说明及证明材料，以及评审委员会有关互联网浏览、查询历史一并归档。</w:t>
            </w:r>
          </w:p>
        </w:tc>
      </w:tr>
      <w:tr w14:paraId="499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9268EF1">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w:t>
            </w:r>
          </w:p>
        </w:tc>
        <w:tc>
          <w:tcPr>
            <w:tcW w:w="2033" w:type="dxa"/>
            <w:vAlign w:val="center"/>
          </w:tcPr>
          <w:p w14:paraId="1D614DA0">
            <w:pPr>
              <w:spacing w:line="360" w:lineRule="auto"/>
              <w:jc w:val="center"/>
              <w:rPr>
                <w:rFonts w:hint="eastAsia" w:ascii="宋体" w:hAnsi="宋体" w:eastAsia="宋体" w:cs="宋体"/>
                <w:bCs/>
                <w:szCs w:val="21"/>
                <w:highlight w:val="none"/>
              </w:rPr>
            </w:pPr>
            <w:r>
              <w:rPr>
                <w:rFonts w:hint="eastAsia" w:ascii="宋体" w:hAnsi="宋体" w:cs="宋体"/>
                <w:b/>
                <w:bCs w:val="0"/>
                <w:szCs w:val="21"/>
                <w:highlight w:val="none"/>
                <w:lang w:val="en-US" w:eastAsia="zh-CN"/>
              </w:rPr>
              <w:t>实施本国产品标准及相关政策</w:t>
            </w:r>
          </w:p>
        </w:tc>
        <w:tc>
          <w:tcPr>
            <w:tcW w:w="6735" w:type="dxa"/>
            <w:shd w:val="clear" w:color="auto" w:fill="auto"/>
            <w:vAlign w:val="center"/>
          </w:tcPr>
          <w:p w14:paraId="4891628B">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7C79D590">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2、对本国产品的支持政策。</w:t>
            </w:r>
          </w:p>
          <w:p w14:paraId="159E71BA">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C7BF7C5">
            <w:pPr>
              <w:autoSpaceDE w:val="0"/>
              <w:autoSpaceDN w:val="0"/>
              <w:spacing w:line="360" w:lineRule="auto"/>
              <w:jc w:val="left"/>
              <w:rPr>
                <w:rFonts w:hint="eastAsia" w:ascii="宋体" w:hAnsi="宋体" w:eastAsia="宋体" w:cs="仿宋_GB2312"/>
                <w:b/>
                <w:bCs w:val="0"/>
                <w:kern w:val="2"/>
                <w:sz w:val="24"/>
                <w:szCs w:val="24"/>
                <w:highlight w:val="none"/>
                <w:lang w:val="zh-CN" w:eastAsia="zh-CN" w:bidi="ar-SA"/>
              </w:rPr>
            </w:pPr>
            <w:r>
              <w:rPr>
                <w:rFonts w:hint="eastAsia" w:ascii="宋体" w:hAnsi="宋体" w:cs="宋体"/>
                <w:b/>
                <w:bCs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165090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2033" w:type="dxa"/>
            <w:vAlign w:val="center"/>
          </w:tcPr>
          <w:p w14:paraId="7BCCE025">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735"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07F57C">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p>
        </w:tc>
        <w:tc>
          <w:tcPr>
            <w:tcW w:w="2033" w:type="dxa"/>
            <w:shd w:val="clear" w:color="auto" w:fill="auto"/>
            <w:vAlign w:val="center"/>
          </w:tcPr>
          <w:p w14:paraId="0D2318E7">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735"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43C3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E01389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p>
        </w:tc>
        <w:tc>
          <w:tcPr>
            <w:tcW w:w="2033" w:type="dxa"/>
            <w:vAlign w:val="center"/>
          </w:tcPr>
          <w:p w14:paraId="21E282FC">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735" w:type="dxa"/>
            <w:vAlign w:val="center"/>
          </w:tcPr>
          <w:p w14:paraId="0A8EBB19">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0C5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A1F15E7">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8</w:t>
            </w:r>
          </w:p>
        </w:tc>
        <w:tc>
          <w:tcPr>
            <w:tcW w:w="2033" w:type="dxa"/>
            <w:vAlign w:val="center"/>
          </w:tcPr>
          <w:p w14:paraId="35E7DEF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735" w:type="dxa"/>
          </w:tcPr>
          <w:p w14:paraId="7D3D1D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4AB4A0D4">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2DC8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AE69107">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9</w:t>
            </w:r>
          </w:p>
        </w:tc>
        <w:tc>
          <w:tcPr>
            <w:tcW w:w="2033" w:type="dxa"/>
            <w:vAlign w:val="center"/>
          </w:tcPr>
          <w:p w14:paraId="01A8A1A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735" w:type="dxa"/>
            <w:vAlign w:val="center"/>
          </w:tcPr>
          <w:p w14:paraId="66BEB388">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70AEC7E3">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4639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011A8ED">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vAlign w:val="center"/>
          </w:tcPr>
          <w:p w14:paraId="2E1302D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735" w:type="dxa"/>
            <w:vAlign w:val="center"/>
          </w:tcPr>
          <w:p w14:paraId="0937F8CC">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2E25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20BCE04">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31</w:t>
            </w:r>
          </w:p>
        </w:tc>
        <w:tc>
          <w:tcPr>
            <w:tcW w:w="2033" w:type="dxa"/>
            <w:vAlign w:val="center"/>
          </w:tcPr>
          <w:p w14:paraId="3240B219">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659985C5">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735" w:type="dxa"/>
            <w:vAlign w:val="center"/>
          </w:tcPr>
          <w:p w14:paraId="036FDFA6">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7C5E0D7E">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63CA8571">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w:t>
            </w:r>
            <w:r>
              <w:rPr>
                <w:rFonts w:hint="eastAsia" w:ascii="宋体" w:hAnsi="宋体" w:cs="宋体"/>
                <w:szCs w:val="21"/>
                <w:highlight w:val="none"/>
                <w:lang w:val="zh-CN"/>
              </w:rPr>
              <w:t>Jianzhenggu2024@1</w:t>
            </w:r>
            <w:r>
              <w:rPr>
                <w:rFonts w:hint="eastAsia" w:ascii="宋体" w:hAnsi="宋体" w:cs="宋体"/>
                <w:szCs w:val="21"/>
                <w:highlight w:val="none"/>
                <w:lang w:val="en-US" w:eastAsia="zh-CN"/>
              </w:rPr>
              <w:t>26</w:t>
            </w:r>
            <w:r>
              <w:rPr>
                <w:rFonts w:hint="eastAsia" w:ascii="宋体" w:hAnsi="宋体" w:cs="宋体"/>
                <w:szCs w:val="21"/>
                <w:highlight w:val="none"/>
                <w:lang w:val="zh-CN"/>
              </w:rPr>
              <w:t>.com</w:t>
            </w:r>
          </w:p>
        </w:tc>
      </w:tr>
      <w:tr w14:paraId="368A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E2216ED">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32</w:t>
            </w:r>
          </w:p>
        </w:tc>
        <w:tc>
          <w:tcPr>
            <w:tcW w:w="2033" w:type="dxa"/>
            <w:shd w:val="clear" w:color="auto" w:fill="auto"/>
            <w:vAlign w:val="center"/>
          </w:tcPr>
          <w:p w14:paraId="385B1FEF">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735" w:type="dxa"/>
            <w:shd w:val="clear" w:color="auto" w:fill="auto"/>
            <w:vAlign w:val="center"/>
          </w:tcPr>
          <w:p w14:paraId="1524E5F1">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1C5E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A833E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3C89CBA1">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735" w:type="dxa"/>
            <w:vAlign w:val="center"/>
          </w:tcPr>
          <w:p w14:paraId="779AD881">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59799AF8">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F017F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0B4BED5B">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735"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031A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9BF3BF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08D0641F">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735" w:type="dxa"/>
            <w:vAlign w:val="center"/>
          </w:tcPr>
          <w:p w14:paraId="4E0EFE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6712DF7">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69D9A8E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8B3EA19">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2FA96312">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65FBE39C">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407AED0B">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7682A5C5">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1012962">
            <w:pPr>
              <w:autoSpaceDE w:val="0"/>
              <w:autoSpaceDN w:val="0"/>
              <w:adjustRightInd w:val="0"/>
              <w:spacing w:line="24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6D23AE07">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09E0720B">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224EC026">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EF208F7">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3272C6D7">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0A5F31F2">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3792EC4">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3201278F">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46D8B5ED">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00C53F2B">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1D81DA32">
            <w:pPr>
              <w:autoSpaceDE w:val="0"/>
              <w:autoSpaceDN w:val="0"/>
              <w:adjustRightInd w:val="0"/>
              <w:spacing w:line="24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4F6FA92A">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13A95279">
            <w:pPr>
              <w:autoSpaceDE w:val="0"/>
              <w:autoSpaceDN w:val="0"/>
              <w:adjustRightInd w:val="0"/>
              <w:spacing w:line="24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4558C4C7">
            <w:pPr>
              <w:autoSpaceDE w:val="0"/>
              <w:autoSpaceDN w:val="0"/>
              <w:adjustRightInd w:val="0"/>
              <w:spacing w:line="24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64BD2E66">
            <w:pPr>
              <w:autoSpaceDE w:val="0"/>
              <w:autoSpaceDN w:val="0"/>
              <w:adjustRightInd w:val="0"/>
              <w:spacing w:line="24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45F3519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524C8D0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500F625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188FCF88">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48F67891">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48209AB">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6A998FCE">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Fonts w:hint="eastAsia" w:ascii="宋体" w:hAnsi="宋体" w:eastAsia="宋体" w:cs="宋体"/>
                <w:bCs/>
                <w:color w:val="auto"/>
                <w:sz w:val="21"/>
                <w:szCs w:val="21"/>
                <w:highlight w:val="none"/>
                <w:u w:val="singl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3A57E272">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Fonts w:hint="eastAsia" w:ascii="宋体" w:hAnsi="宋体" w:eastAsia="宋体" w:cs="宋体"/>
                <w:bCs/>
                <w:color w:val="auto"/>
                <w:sz w:val="21"/>
                <w:szCs w:val="21"/>
                <w:highlight w:val="none"/>
                <w:u w:val="singl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3563351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3C106DE8">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6C21195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30F91200">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4D65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452965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p>
        </w:tc>
        <w:tc>
          <w:tcPr>
            <w:tcW w:w="2033" w:type="dxa"/>
            <w:vAlign w:val="center"/>
          </w:tcPr>
          <w:p w14:paraId="72C458D8">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735" w:type="dxa"/>
            <w:vAlign w:val="bottom"/>
          </w:tcPr>
          <w:p w14:paraId="74369BA2">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129B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6CFB2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7</w:t>
            </w:r>
          </w:p>
        </w:tc>
        <w:tc>
          <w:tcPr>
            <w:tcW w:w="2033" w:type="dxa"/>
            <w:vAlign w:val="center"/>
          </w:tcPr>
          <w:p w14:paraId="4BC3978E">
            <w:pPr>
              <w:widowControl w:val="0"/>
              <w:autoSpaceDE w:val="0"/>
              <w:autoSpaceDN w:val="0"/>
              <w:adjustRightInd w:val="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解释权</w:t>
            </w:r>
          </w:p>
        </w:tc>
        <w:tc>
          <w:tcPr>
            <w:tcW w:w="6735" w:type="dxa"/>
            <w:vAlign w:val="center"/>
          </w:tcPr>
          <w:p w14:paraId="4E9AAC0F">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DBB6E9D">
      <w:pPr>
        <w:widowControl/>
        <w:jc w:val="center"/>
        <w:rPr>
          <w:rFonts w:hint="eastAsia" w:ascii="宋体" w:hAnsi="宋体" w:eastAsia="宋体" w:cs="宋体"/>
          <w:b/>
          <w:kern w:val="0"/>
          <w:sz w:val="32"/>
          <w:szCs w:val="32"/>
          <w:highlight w:val="none"/>
        </w:rPr>
      </w:pPr>
    </w:p>
    <w:p w14:paraId="43388C9A">
      <w:pPr>
        <w:tabs>
          <w:tab w:val="left" w:pos="1260"/>
        </w:tabs>
        <w:autoSpaceDE w:val="0"/>
        <w:autoSpaceDN w:val="0"/>
        <w:adjustRightInd w:val="0"/>
        <w:spacing w:line="360" w:lineRule="auto"/>
        <w:contextualSpacing/>
        <w:jc w:val="both"/>
        <w:rPr>
          <w:rFonts w:ascii="宋体" w:hAnsi="宋体" w:cs="宋体"/>
          <w:b/>
          <w:kern w:val="0"/>
          <w:sz w:val="32"/>
          <w:szCs w:val="32"/>
        </w:rPr>
      </w:pPr>
    </w:p>
    <w:p w14:paraId="6D8A90AD">
      <w:pPr>
        <w:tabs>
          <w:tab w:val="left" w:pos="1260"/>
        </w:tabs>
        <w:autoSpaceDE w:val="0"/>
        <w:autoSpaceDN w:val="0"/>
        <w:adjustRightInd w:val="0"/>
        <w:spacing w:line="360" w:lineRule="auto"/>
        <w:contextualSpacing/>
        <w:jc w:val="both"/>
        <w:rPr>
          <w:rFonts w:ascii="宋体" w:hAnsi="宋体" w:cs="宋体"/>
          <w:b/>
          <w:kern w:val="0"/>
          <w:sz w:val="32"/>
          <w:szCs w:val="32"/>
        </w:rPr>
      </w:pPr>
    </w:p>
    <w:p w14:paraId="7F358711">
      <w:pPr>
        <w:tabs>
          <w:tab w:val="left" w:pos="1260"/>
        </w:tabs>
        <w:autoSpaceDE w:val="0"/>
        <w:autoSpaceDN w:val="0"/>
        <w:adjustRightInd w:val="0"/>
        <w:spacing w:line="360" w:lineRule="auto"/>
        <w:contextualSpacing/>
        <w:jc w:val="both"/>
        <w:rPr>
          <w:rFonts w:ascii="宋体" w:hAnsi="宋体" w:cs="宋体"/>
          <w:b/>
          <w:kern w:val="0"/>
          <w:sz w:val="32"/>
          <w:szCs w:val="32"/>
        </w:rPr>
      </w:pPr>
    </w:p>
    <w:p w14:paraId="56A09F7F">
      <w:pPr>
        <w:tabs>
          <w:tab w:val="left" w:pos="1260"/>
        </w:tabs>
        <w:autoSpaceDE w:val="0"/>
        <w:autoSpaceDN w:val="0"/>
        <w:adjustRightInd w:val="0"/>
        <w:spacing w:line="360" w:lineRule="auto"/>
        <w:contextualSpacing/>
        <w:jc w:val="both"/>
        <w:rPr>
          <w:rFonts w:ascii="宋体" w:hAnsi="宋体" w:cs="宋体"/>
          <w:b/>
          <w:kern w:val="0"/>
          <w:sz w:val="32"/>
          <w:szCs w:val="32"/>
        </w:rPr>
      </w:pPr>
    </w:p>
    <w:p w14:paraId="5B90DE9E"/>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9" w:name="_Toc55293554"/>
      <w:r>
        <w:rPr>
          <w:rFonts w:hint="eastAsia" w:cs="宋体" w:asciiTheme="minorEastAsia" w:hAnsiTheme="minorEastAsia"/>
          <w:b/>
          <w:kern w:val="0"/>
          <w:sz w:val="24"/>
          <w:szCs w:val="24"/>
          <w:highlight w:val="none"/>
        </w:rPr>
        <w:t>一、概念释义</w:t>
      </w:r>
      <w:bookmarkEnd w:id="9"/>
    </w:p>
    <w:p w14:paraId="30BBCAC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 适用范围</w:t>
      </w:r>
    </w:p>
    <w:p w14:paraId="7D6F2BB9">
      <w:pPr>
        <w:pStyle w:val="23"/>
        <w:autoSpaceDE w:val="0"/>
        <w:autoSpaceDN w:val="0"/>
        <w:spacing w:line="360" w:lineRule="auto"/>
        <w:contextualSpacing/>
        <w:rPr>
          <w:rStyle w:val="49"/>
          <w:rFonts w:asciiTheme="minorEastAsia" w:hAnsiTheme="minorEastAsia"/>
          <w:kern w:val="0"/>
          <w:sz w:val="24"/>
          <w:szCs w:val="24"/>
          <w:highlight w:val="none"/>
        </w:rPr>
      </w:pPr>
      <w:r>
        <w:rPr>
          <w:rStyle w:val="49"/>
          <w:rFonts w:asciiTheme="minorEastAsia" w:hAnsiTheme="minorEastAsia"/>
          <w:kern w:val="0"/>
          <w:sz w:val="24"/>
          <w:szCs w:val="24"/>
          <w:highlight w:val="none"/>
        </w:rPr>
        <w:t>1.1</w:t>
      </w:r>
      <w:r>
        <w:rPr>
          <w:rStyle w:val="49"/>
          <w:rFonts w:hint="eastAsia" w:asciiTheme="minorEastAsia" w:hAnsiTheme="minorEastAsia"/>
          <w:kern w:val="0"/>
          <w:sz w:val="24"/>
          <w:szCs w:val="24"/>
          <w:highlight w:val="none"/>
        </w:rPr>
        <w:t xml:space="preserve"> </w:t>
      </w:r>
      <w:r>
        <w:rPr>
          <w:rStyle w:val="49"/>
          <w:rFonts w:asciiTheme="minorEastAsia" w:hAnsiTheme="minorEastAsia"/>
          <w:kern w:val="0"/>
          <w:sz w:val="24"/>
          <w:szCs w:val="24"/>
          <w:highlight w:val="none"/>
        </w:rPr>
        <w:t>本招标文件仅适用于本次“投标邀请”中所述采购项目。</w:t>
      </w:r>
    </w:p>
    <w:p w14:paraId="5FB987FE">
      <w:pPr>
        <w:pStyle w:val="23"/>
        <w:autoSpaceDE w:val="0"/>
        <w:autoSpaceDN w:val="0"/>
        <w:spacing w:line="360" w:lineRule="auto"/>
        <w:contextualSpacing/>
        <w:rPr>
          <w:rFonts w:cs="宋体" w:asciiTheme="minorEastAsia" w:hAnsiTheme="minorEastAsia"/>
          <w:kern w:val="0"/>
          <w:sz w:val="24"/>
          <w:szCs w:val="24"/>
          <w:highlight w:val="none"/>
        </w:rPr>
      </w:pPr>
      <w:r>
        <w:rPr>
          <w:rStyle w:val="49"/>
          <w:rFonts w:asciiTheme="minorEastAsia" w:hAnsiTheme="minorEastAsia"/>
          <w:kern w:val="0"/>
          <w:sz w:val="24"/>
          <w:szCs w:val="24"/>
          <w:highlight w:val="none"/>
        </w:rPr>
        <w:t>1.2</w:t>
      </w:r>
      <w:r>
        <w:rPr>
          <w:rStyle w:val="49"/>
          <w:rFonts w:hint="eastAsia" w:asciiTheme="minorEastAsia" w:hAnsiTheme="minorEastAsia"/>
          <w:kern w:val="0"/>
          <w:sz w:val="24"/>
          <w:szCs w:val="24"/>
          <w:highlight w:val="none"/>
        </w:rPr>
        <w:t xml:space="preserve"> </w:t>
      </w:r>
      <w:r>
        <w:rPr>
          <w:rStyle w:val="49"/>
          <w:rFonts w:asciiTheme="minorEastAsia" w:hAnsiTheme="minorEastAsia"/>
          <w:kern w:val="0"/>
          <w:sz w:val="24"/>
          <w:szCs w:val="24"/>
          <w:highlight w:val="none"/>
        </w:rPr>
        <w:t>本招标文件解释权属于“投标邀请”所述的采购人。</w:t>
      </w:r>
    </w:p>
    <w:p w14:paraId="60F51113">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 定义</w:t>
      </w:r>
    </w:p>
    <w:p w14:paraId="2F23B453">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 “采购项目”：“投标人须知前附表”中所述的采购项目。</w:t>
      </w:r>
    </w:p>
    <w:p w14:paraId="48C4B193">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 “招标人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 “</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 “进口产品”：是指通过中国海关报关验放进入中国境内且产自关境外的产品，包括已经进入中国境内的进口产品。详见《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2.7.1 </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2.7.2 </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 合格的投标人</w:t>
      </w:r>
    </w:p>
    <w:p w14:paraId="6507394A">
      <w:pPr>
        <w:pStyle w:val="23"/>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w:t>
      </w:r>
      <w:r>
        <w:rPr>
          <w:rFonts w:ascii="宋体" w:hAnsi="宋体" w:cs="宋体"/>
          <w:kern w:val="0"/>
          <w:sz w:val="24"/>
          <w:szCs w:val="24"/>
          <w:highlight w:val="none"/>
        </w:rPr>
        <w:t xml:space="preserve"> </w:t>
      </w:r>
      <w:r>
        <w:rPr>
          <w:rFonts w:hint="eastAsia" w:ascii="宋体" w:hAnsi="宋体" w:cs="宋体"/>
          <w:kern w:val="0"/>
          <w:sz w:val="24"/>
          <w:szCs w:val="24"/>
          <w:highlight w:val="none"/>
        </w:rPr>
        <w:t>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 xml:space="preserve">3 </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 xml:space="preserve">3.3.1 </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3.3.2 </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3.3.3 </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 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w:t>
      </w:r>
      <w:r>
        <w:rPr>
          <w:rFonts w:ascii="宋体" w:hAnsi="宋体" w:cs="宋体"/>
          <w:kern w:val="0"/>
          <w:sz w:val="24"/>
          <w:szCs w:val="24"/>
          <w:highlight w:val="none"/>
        </w:rPr>
        <w:t xml:space="preserve"> </w:t>
      </w:r>
      <w:r>
        <w:rPr>
          <w:rFonts w:hint="eastAsia" w:ascii="宋体" w:hAnsi="宋体" w:cs="宋体"/>
          <w:kern w:val="0"/>
          <w:sz w:val="24"/>
          <w:szCs w:val="24"/>
          <w:highlight w:val="none"/>
        </w:rPr>
        <w:t>单位负责人为同一人或者存在直接控股、管理关系的不同供应商，不得参加同一合同项下的政府采购活动；</w:t>
      </w:r>
    </w:p>
    <w:p w14:paraId="72D3430D">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w:t>
      </w:r>
      <w:r>
        <w:rPr>
          <w:rFonts w:ascii="宋体" w:hAnsi="宋体" w:cs="宋体"/>
          <w:kern w:val="0"/>
          <w:sz w:val="24"/>
          <w:szCs w:val="24"/>
          <w:highlight w:val="none"/>
        </w:rPr>
        <w:t xml:space="preserve"> </w:t>
      </w:r>
      <w:r>
        <w:rPr>
          <w:rFonts w:hint="eastAsia" w:ascii="宋体" w:hAnsi="宋体" w:cs="宋体"/>
          <w:kern w:val="0"/>
          <w:sz w:val="24"/>
          <w:szCs w:val="24"/>
          <w:highlight w:val="none"/>
        </w:rPr>
        <w:t>除单一来源采购项目外，为采购项目提供整体设计、规范编制或者项目管理、监理、检测等服务的供应商，不得再参加该采购项目的其他采购活动。</w:t>
      </w:r>
    </w:p>
    <w:p w14:paraId="12AE1239">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w:t>
      </w:r>
      <w:r>
        <w:rPr>
          <w:rFonts w:ascii="宋体" w:hAnsi="宋体" w:cs="宋体"/>
          <w:kern w:val="0"/>
          <w:sz w:val="24"/>
          <w:szCs w:val="24"/>
          <w:highlight w:val="none"/>
        </w:rPr>
        <w:t xml:space="preserve"> </w:t>
      </w:r>
      <w:r>
        <w:rPr>
          <w:rFonts w:hint="eastAsia" w:ascii="宋体" w:hAnsi="宋体" w:cs="宋体"/>
          <w:kern w:val="0"/>
          <w:sz w:val="24"/>
          <w:szCs w:val="24"/>
          <w:highlight w:val="none"/>
        </w:rPr>
        <w:t>“投标邀请”和“投标人须知前附表”规定接受联合体投标的，除应符合本章第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 xml:space="preserve">4.5 </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 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 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 采购代理机构代理费用收取标准和方式</w:t>
      </w:r>
    </w:p>
    <w:p w14:paraId="04240E0A">
      <w:pPr>
        <w:pStyle w:val="23"/>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 收取标准：</w:t>
      </w:r>
      <w:r>
        <w:rPr>
          <w:rFonts w:hint="eastAsia" w:ascii="宋体" w:hAnsi="宋体" w:cs="宋体"/>
          <w:kern w:val="0"/>
          <w:sz w:val="24"/>
          <w:szCs w:val="24"/>
        </w:rPr>
        <w:t>本项目不收取代理费用。详见投标人须知前附表</w:t>
      </w:r>
    </w:p>
    <w:p w14:paraId="60F6E1EB">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 其他</w:t>
      </w:r>
    </w:p>
    <w:p w14:paraId="4930C79C">
      <w:pPr>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0" w:name="_Toc55293555"/>
      <w:r>
        <w:rPr>
          <w:rFonts w:hint="eastAsia" w:cs="宋体" w:asciiTheme="minorEastAsia" w:hAnsiTheme="minorEastAsia"/>
          <w:b/>
          <w:kern w:val="0"/>
          <w:sz w:val="24"/>
          <w:szCs w:val="24"/>
          <w:highlight w:val="none"/>
        </w:rPr>
        <w:t>二、招标文件说明</w:t>
      </w:r>
      <w:bookmarkEnd w:id="10"/>
    </w:p>
    <w:p w14:paraId="313D3857">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 招标文件构成</w:t>
      </w:r>
    </w:p>
    <w:p w14:paraId="1CD0D5EA">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 招标文件由以下部分组成：</w:t>
      </w:r>
    </w:p>
    <w:p w14:paraId="7AF5D8DE">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 现场考察及参加开标前答疑会所发生的费用及一切责任由投标人自行承担。</w:t>
      </w:r>
    </w:p>
    <w:p w14:paraId="7519748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1" w:name="_Toc55293556"/>
      <w:r>
        <w:rPr>
          <w:rFonts w:hint="eastAsia" w:cs="宋体" w:asciiTheme="minorEastAsia" w:hAnsiTheme="minorEastAsia"/>
          <w:b/>
          <w:kern w:val="0"/>
          <w:sz w:val="24"/>
          <w:szCs w:val="24"/>
          <w:highlight w:val="none"/>
        </w:rPr>
        <w:t>三、投标文件的编制</w:t>
      </w:r>
      <w:bookmarkEnd w:id="11"/>
    </w:p>
    <w:p w14:paraId="5252BEEE">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 投标的语言及计量单位</w:t>
      </w:r>
    </w:p>
    <w:p w14:paraId="58C6891F">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 最低报价不能作为中标的保证。</w:t>
      </w:r>
    </w:p>
    <w:p w14:paraId="70519D44">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 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 中标人的投标文件作为项目合同的附件，其有效期至中标人全部合同义务履行完毕为止。</w:t>
      </w:r>
    </w:p>
    <w:p w14:paraId="531AA468">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 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 电子文件制作技术咨询：0374-2961598。</w:t>
      </w:r>
    </w:p>
    <w:p w14:paraId="5D662BD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 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 投标人应按招标文件提供的格式编写投标文件。招标文件未提供标准格式的投标人可自行拟定。</w:t>
      </w:r>
    </w:p>
    <w:p w14:paraId="2BEBC5FE">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 投标保证金</w:t>
      </w:r>
    </w:p>
    <w:p w14:paraId="0EAE1E44">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 本项目不收取。</w:t>
      </w:r>
    </w:p>
    <w:p w14:paraId="5CCC5291">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 投标人应提供投标承诺函。</w:t>
      </w:r>
    </w:p>
    <w:p w14:paraId="671750F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 xml:space="preserve">18.1 </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 xml:space="preserve">18.2 </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2" w:name="_Toc55293557"/>
      <w:r>
        <w:rPr>
          <w:rFonts w:hint="eastAsia" w:cs="宋体" w:asciiTheme="minorEastAsia" w:hAnsiTheme="minorEastAsia"/>
          <w:b/>
          <w:kern w:val="0"/>
          <w:sz w:val="24"/>
          <w:szCs w:val="24"/>
          <w:highlight w:val="none"/>
        </w:rPr>
        <w:t>四、投标文件的提交</w:t>
      </w:r>
      <w:bookmarkEnd w:id="12"/>
    </w:p>
    <w:p w14:paraId="4FF24EA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 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 xml:space="preserve">19.1 </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cs="宋体" w:asciiTheme="minorEastAsia" w:hAnsiTheme="minorEastAsia"/>
          <w:color w:val="auto"/>
          <w:kern w:val="0"/>
          <w:sz w:val="24"/>
          <w:szCs w:val="24"/>
          <w:highlight w:val="none"/>
        </w:rPr>
        <w:t>）</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 除投标人须知前附表另有规定外，投标人所提交的电子投标文件不予退还。</w:t>
      </w:r>
    </w:p>
    <w:p w14:paraId="3A654725">
      <w:pPr>
        <w:tabs>
          <w:tab w:val="left" w:pos="1260"/>
        </w:tabs>
        <w:autoSpaceDE w:val="0"/>
        <w:autoSpaceDN w:val="0"/>
        <w:adjustRightInd w:val="0"/>
        <w:spacing w:line="360" w:lineRule="auto"/>
        <w:contextualSpacing/>
        <w:jc w:val="center"/>
        <w:outlineLvl w:val="1"/>
        <w:rPr>
          <w:rFonts w:hint="eastAsia" w:cs="宋体" w:asciiTheme="minorEastAsia" w:hAnsiTheme="minorEastAsia"/>
          <w:b/>
          <w:kern w:val="0"/>
          <w:sz w:val="24"/>
          <w:szCs w:val="24"/>
          <w:highlight w:val="none"/>
        </w:rPr>
      </w:pPr>
      <w:bookmarkStart w:id="13" w:name="_Toc55293558"/>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五、开标和评标</w:t>
      </w:r>
      <w:bookmarkEnd w:id="13"/>
    </w:p>
    <w:p w14:paraId="46BD9B8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 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 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 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 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 评标委员会成员名单在评标结果公告前应当保密。</w:t>
      </w:r>
    </w:p>
    <w:p w14:paraId="0303322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 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 可要求投标人对投标文件有关事项作出澄清或者说明。</w:t>
      </w:r>
    </w:p>
    <w:p w14:paraId="4554056B">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 投标人的澄清文件是其投标文件的组成部分。</w:t>
      </w:r>
    </w:p>
    <w:p w14:paraId="3E46319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 投标无效情形</w:t>
      </w:r>
    </w:p>
    <w:p w14:paraId="5B932D31">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 投标文件属下列情况之一的，按照无效投标处理：</w:t>
      </w:r>
    </w:p>
    <w:p w14:paraId="5FF5028D">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 未按照招标文件的规定提交投标承诺函的；</w:t>
      </w:r>
    </w:p>
    <w:p w14:paraId="50CC8C05">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 投标文件未按招标文件要求签署、盖章的；</w:t>
      </w:r>
    </w:p>
    <w:p w14:paraId="79D1ED9B">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 不具备招标文件中规定的资格要求的；</w:t>
      </w:r>
    </w:p>
    <w:p w14:paraId="24CA1D6E">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 报价超过招标文件中规定的预算金额或者最高限价的；</w:t>
      </w:r>
    </w:p>
    <w:p w14:paraId="207B7B10">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 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 不同投标人的投标文件相互混装；</w:t>
      </w:r>
    </w:p>
    <w:p w14:paraId="4C4C3838">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 xml:space="preserve">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 xml:space="preserve"> </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 xml:space="preserve"> 法律、法规和招标文件规定的其他无效情形。</w:t>
      </w:r>
    </w:p>
    <w:p w14:paraId="3FB99FB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 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23"/>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 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 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 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61120DE0">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4" w:name="_Toc55293559"/>
      <w:r>
        <w:rPr>
          <w:rFonts w:hint="eastAsia" w:cs="宋体" w:asciiTheme="minorEastAsia" w:hAnsiTheme="minorEastAsia"/>
          <w:b/>
          <w:kern w:val="0"/>
          <w:sz w:val="24"/>
          <w:szCs w:val="24"/>
          <w:highlight w:val="none"/>
        </w:rPr>
        <w:t>六、定标和授予合同</w:t>
      </w:r>
      <w:bookmarkEnd w:id="14"/>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 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 xml:space="preserve">38. </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仿宋_GB2312"/>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38.2.1 </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38.2.2 </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 xml:space="preserve">39. </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 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42EDD390">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cs="宋体" w:asciiTheme="majorEastAsia" w:hAnsiTheme="majorEastAsia" w:eastAsiaTheme="majorEastAsia"/>
          <w:b/>
          <w:kern w:val="0"/>
          <w:sz w:val="32"/>
          <w:szCs w:val="32"/>
          <w:highlight w:val="none"/>
        </w:rPr>
      </w:pPr>
      <w:bookmarkStart w:id="15" w:name="_Toc55293560"/>
      <w:r>
        <w:rPr>
          <w:rFonts w:hint="eastAsia" w:cs="宋体" w:asciiTheme="majorEastAsia" w:hAnsiTheme="majorEastAsia" w:eastAsiaTheme="majorEastAsia"/>
          <w:b/>
          <w:kern w:val="0"/>
          <w:sz w:val="32"/>
          <w:szCs w:val="32"/>
          <w:highlight w:val="none"/>
        </w:rPr>
        <w:t>第五章 政府采购政策功能</w:t>
      </w:r>
      <w:bookmarkEnd w:id="15"/>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6713E421">
      <w:pPr>
        <w:widowControl/>
        <w:jc w:val="left"/>
        <w:rPr>
          <w:rFonts w:hint="eastAsia" w:ascii="宋体" w:hAnsi="宋体" w:cs="宋体" w:eastAsiaTheme="majorEastAsia"/>
          <w:b/>
          <w:kern w:val="0"/>
          <w:sz w:val="32"/>
          <w:szCs w:val="32"/>
          <w:lang w:val="en-US" w:eastAsia="zh-CN"/>
        </w:rPr>
      </w:pPr>
      <w:r>
        <w:rPr>
          <w:rFonts w:cs="宋体" w:asciiTheme="majorEastAsia" w:hAnsiTheme="majorEastAsia" w:eastAsiaTheme="majorEastAsia"/>
          <w:b/>
          <w:kern w:val="0"/>
          <w:sz w:val="32"/>
          <w:szCs w:val="32"/>
          <w:highlight w:val="none"/>
        </w:rPr>
        <w:br w:type="page"/>
      </w:r>
    </w:p>
    <w:p w14:paraId="3E7529AC">
      <w:pPr>
        <w:tabs>
          <w:tab w:val="left" w:pos="1260"/>
        </w:tabs>
        <w:autoSpaceDE w:val="0"/>
        <w:autoSpaceDN w:val="0"/>
        <w:adjustRightInd w:val="0"/>
        <w:spacing w:line="360" w:lineRule="auto"/>
        <w:ind w:firstLine="2249" w:firstLineChars="700"/>
        <w:contextualSpacing/>
        <w:rPr>
          <w:rFonts w:ascii="宋体" w:hAnsi="宋体" w:cs="仿宋_GB2312"/>
          <w:lang w:val="zh-CN"/>
        </w:rPr>
      </w:pPr>
      <w:r>
        <w:rPr>
          <w:rFonts w:hint="eastAsia" w:ascii="宋体" w:hAnsi="宋体" w:cs="宋体"/>
          <w:b/>
          <w:kern w:val="0"/>
          <w:sz w:val="32"/>
          <w:szCs w:val="32"/>
        </w:rPr>
        <w:t>第六章 资格审查与评标</w:t>
      </w:r>
    </w:p>
    <w:p w14:paraId="44D0755F">
      <w:pPr>
        <w:pStyle w:val="11"/>
        <w:spacing w:line="360" w:lineRule="auto"/>
        <w:contextualSpacing/>
        <w:rPr>
          <w:rFonts w:ascii="宋体" w:hAnsi="宋体"/>
          <w:bCs/>
          <w:szCs w:val="24"/>
        </w:rPr>
      </w:pPr>
      <w:r>
        <w:rPr>
          <w:rFonts w:ascii="宋体" w:hAnsi="宋体" w:cs="仿宋_GB2312"/>
          <w:b/>
          <w:szCs w:val="24"/>
          <w:lang w:val="zh-CN"/>
        </w:rPr>
        <w:t>一、资格审查</w:t>
      </w:r>
    </w:p>
    <w:p w14:paraId="63A21E71">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w:t>
      </w:r>
      <w:r>
        <w:rPr>
          <w:rFonts w:ascii="宋体" w:hAnsi="宋体"/>
          <w:bCs/>
          <w:sz w:val="24"/>
          <w:szCs w:val="24"/>
        </w:rPr>
        <w:t>开标结束后，</w:t>
      </w:r>
      <w:r>
        <w:rPr>
          <w:rFonts w:hint="eastAsia" w:ascii="宋体" w:hAnsi="宋体"/>
          <w:bCs/>
          <w:sz w:val="24"/>
          <w:szCs w:val="24"/>
        </w:rPr>
        <w:t>采购人（采购代理机构）依法对投标人资格进行审查</w:t>
      </w:r>
      <w:r>
        <w:rPr>
          <w:rFonts w:ascii="宋体" w:hAnsi="宋体"/>
          <w:bCs/>
          <w:sz w:val="24"/>
          <w:szCs w:val="24"/>
        </w:rPr>
        <w:t>。</w:t>
      </w:r>
      <w:r>
        <w:rPr>
          <w:rFonts w:hint="eastAsia" w:ascii="宋体" w:hAnsi="宋体"/>
          <w:bCs/>
          <w:sz w:val="24"/>
          <w:szCs w:val="24"/>
        </w:rPr>
        <w:t>确定符合资格的投标人不少于3家的，将组织评标委员会进行评标。</w:t>
      </w:r>
    </w:p>
    <w:p w14:paraId="76F3826A">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（二）资格证明材料（本栏所列内容为本项目的资格审查条件，如有一项不符合要求，则不能进入下一步评审）。</w:t>
      </w:r>
    </w:p>
    <w:p w14:paraId="3E6F34EE">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（三）资格审查中所涉及到的证书及材料，均须在电子投标文件中提供原件扫描件（或图片）。</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1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801585">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1B7BB462">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09D208CC">
            <w:pPr>
              <w:spacing w:line="360" w:lineRule="auto"/>
              <w:jc w:val="center"/>
              <w:rPr>
                <w:rFonts w:ascii="宋体" w:hAnsi="宋体"/>
                <w:b/>
                <w:sz w:val="24"/>
                <w:szCs w:val="24"/>
              </w:rPr>
            </w:pPr>
            <w:r>
              <w:rPr>
                <w:rFonts w:hint="eastAsia" w:ascii="宋体" w:hAnsi="宋体"/>
                <w:b/>
                <w:sz w:val="24"/>
                <w:szCs w:val="24"/>
              </w:rPr>
              <w:t>说明与要求</w:t>
            </w:r>
          </w:p>
        </w:tc>
      </w:tr>
      <w:tr w14:paraId="3B5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AB320E8">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72762C8B">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37E294C5">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488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E1FA75">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8BA8AD8">
            <w:pPr>
              <w:spacing w:line="360" w:lineRule="auto"/>
              <w:jc w:val="center"/>
              <w:rPr>
                <w:rFonts w:ascii="宋体" w:hAnsi="宋体"/>
                <w:b/>
                <w:sz w:val="24"/>
                <w:szCs w:val="24"/>
              </w:rPr>
            </w:pPr>
            <w:r>
              <w:rPr>
                <w:rFonts w:hint="eastAsia" w:ascii="宋体" w:hAnsi="宋体"/>
                <w:b/>
                <w:sz w:val="24"/>
                <w:szCs w:val="24"/>
              </w:rPr>
              <w:t>法人或者其他组</w:t>
            </w:r>
          </w:p>
          <w:p w14:paraId="4A25BF8E">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242385CA">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52FD8127">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3079C201">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FF177B8">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24FFC1FC">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07BC8768">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59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F29FBE">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7AC01554">
            <w:pPr>
              <w:spacing w:line="360" w:lineRule="auto"/>
              <w:ind w:firstLine="120" w:firstLineChars="50"/>
              <w:rPr>
                <w:rFonts w:ascii="宋体" w:hAnsi="宋体"/>
                <w:b/>
                <w:sz w:val="24"/>
                <w:szCs w:val="24"/>
              </w:rPr>
            </w:pPr>
            <w:r>
              <w:rPr>
                <w:rFonts w:hint="eastAsia" w:ascii="宋体" w:hAnsi="宋体"/>
                <w:b/>
                <w:sz w:val="24"/>
                <w:szCs w:val="24"/>
              </w:rPr>
              <w:t>襄城县政府采购</w:t>
            </w:r>
          </w:p>
          <w:p w14:paraId="6DC831AE">
            <w:pPr>
              <w:spacing w:line="360" w:lineRule="auto"/>
              <w:rPr>
                <w:rFonts w:ascii="宋体" w:hAnsi="宋体"/>
                <w:b/>
                <w:sz w:val="24"/>
                <w:szCs w:val="24"/>
              </w:rPr>
            </w:pPr>
            <w:r>
              <w:rPr>
                <w:rFonts w:hint="eastAsia" w:ascii="宋体" w:hAnsi="宋体"/>
                <w:b/>
                <w:sz w:val="24"/>
                <w:szCs w:val="24"/>
              </w:rPr>
              <w:t>供应商信用承诺函</w:t>
            </w:r>
          </w:p>
        </w:tc>
        <w:tc>
          <w:tcPr>
            <w:tcW w:w="5954" w:type="dxa"/>
            <w:noWrap/>
            <w:vAlign w:val="center"/>
          </w:tcPr>
          <w:p w14:paraId="1AE9D9E9">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18C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A9CC8E3">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511A0449">
            <w:pPr>
              <w:spacing w:line="360" w:lineRule="auto"/>
              <w:rPr>
                <w:rFonts w:ascii="宋体" w:hAnsi="宋体"/>
                <w:b/>
                <w:sz w:val="24"/>
                <w:szCs w:val="24"/>
              </w:rPr>
            </w:pPr>
            <w:r>
              <w:rPr>
                <w:rFonts w:hint="eastAsia" w:ascii="宋体" w:hAnsi="宋体"/>
                <w:b/>
                <w:bCs/>
                <w:sz w:val="24"/>
                <w:szCs w:val="24"/>
              </w:rPr>
              <w:t>投标报价</w:t>
            </w:r>
          </w:p>
        </w:tc>
        <w:tc>
          <w:tcPr>
            <w:tcW w:w="5954" w:type="dxa"/>
            <w:noWrap/>
          </w:tcPr>
          <w:p w14:paraId="2F6EADDB">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329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278F1B0">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231D5BAE">
            <w:pPr>
              <w:spacing w:line="360" w:lineRule="auto"/>
              <w:rPr>
                <w:rFonts w:ascii="宋体" w:hAnsi="宋体"/>
                <w:b/>
                <w:sz w:val="24"/>
                <w:szCs w:val="24"/>
              </w:rPr>
            </w:pPr>
            <w:r>
              <w:rPr>
                <w:rFonts w:hint="eastAsia" w:ascii="宋体" w:hAnsi="宋体"/>
                <w:b/>
                <w:bCs/>
                <w:sz w:val="24"/>
                <w:szCs w:val="24"/>
              </w:rPr>
              <w:t>投标承诺函</w:t>
            </w:r>
          </w:p>
        </w:tc>
        <w:tc>
          <w:tcPr>
            <w:tcW w:w="5954" w:type="dxa"/>
            <w:noWrap/>
          </w:tcPr>
          <w:p w14:paraId="4066D550">
            <w:pPr>
              <w:spacing w:line="360" w:lineRule="auto"/>
              <w:rPr>
                <w:rFonts w:ascii="Arial" w:hAnsi="Arial" w:cs="Arial"/>
                <w:color w:val="000000"/>
                <w:sz w:val="24"/>
                <w:szCs w:val="24"/>
              </w:rPr>
            </w:pPr>
          </w:p>
          <w:p w14:paraId="65DC3A72">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3929E54F">
            <w:pPr>
              <w:spacing w:line="360" w:lineRule="auto"/>
            </w:pPr>
          </w:p>
        </w:tc>
      </w:tr>
      <w:tr w14:paraId="53E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E34FF27">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63BC4EC6">
            <w:pPr>
              <w:spacing w:line="360" w:lineRule="auto"/>
              <w:rPr>
                <w:rFonts w:ascii="宋体" w:hAnsi="宋体"/>
                <w:bCs/>
                <w:sz w:val="24"/>
                <w:szCs w:val="24"/>
              </w:rPr>
            </w:pPr>
            <w:r>
              <w:rPr>
                <w:rFonts w:hint="eastAsia" w:ascii="宋体" w:hAnsi="宋体"/>
                <w:b/>
                <w:bCs/>
                <w:sz w:val="24"/>
                <w:szCs w:val="24"/>
              </w:rPr>
              <w:t>联合体协议</w:t>
            </w:r>
          </w:p>
        </w:tc>
        <w:tc>
          <w:tcPr>
            <w:tcW w:w="5954" w:type="dxa"/>
            <w:noWrap/>
          </w:tcPr>
          <w:p w14:paraId="02DCF1B0">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40B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09F04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0B938714">
            <w:pPr>
              <w:spacing w:line="360" w:lineRule="auto"/>
              <w:rPr>
                <w:rFonts w:ascii="宋体" w:hAnsi="宋体"/>
                <w:b/>
                <w:sz w:val="24"/>
                <w:szCs w:val="24"/>
              </w:rPr>
            </w:pPr>
            <w:r>
              <w:rPr>
                <w:rFonts w:hint="eastAsia" w:ascii="宋体" w:hAnsi="宋体"/>
                <w:b/>
                <w:bCs/>
                <w:sz w:val="24"/>
                <w:szCs w:val="24"/>
              </w:rPr>
              <w:t>投标人身份证明及授权</w:t>
            </w:r>
          </w:p>
        </w:tc>
        <w:tc>
          <w:tcPr>
            <w:tcW w:w="5954" w:type="dxa"/>
            <w:noWrap/>
          </w:tcPr>
          <w:p w14:paraId="2A25B027">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49978F2F">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4DB732A4">
            <w:pPr>
              <w:spacing w:line="360" w:lineRule="auto"/>
              <w:jc w:val="left"/>
              <w:rPr>
                <w:rFonts w:ascii="宋体" w:hAnsi="宋体"/>
                <w:bCs/>
                <w:sz w:val="24"/>
                <w:szCs w:val="24"/>
              </w:rPr>
            </w:pPr>
            <w:r>
              <w:rPr>
                <w:rFonts w:hint="eastAsia" w:ascii="宋体" w:hAnsi="宋体"/>
                <w:bCs/>
                <w:sz w:val="24"/>
                <w:szCs w:val="24"/>
              </w:rPr>
              <w:t>注：</w:t>
            </w:r>
          </w:p>
          <w:p w14:paraId="3E03D77B">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3B9D8D3C">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0A45516D">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3D03FE82">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2C0CC1C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333CDB0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432D4046">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1603A2C3">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E11AAB9">
            <w:pPr>
              <w:spacing w:line="360" w:lineRule="auto"/>
            </w:pPr>
            <w:r>
              <w:rPr>
                <w:rFonts w:hint="eastAsia" w:ascii="宋体" w:hAnsi="宋体" w:eastAsia="宋体" w:cs="宋体"/>
                <w:bCs/>
                <w:sz w:val="24"/>
                <w:szCs w:val="24"/>
              </w:rPr>
              <w:t>③投标人为自然人的，无需填写法定代表人授权书</w:t>
            </w:r>
            <w:r>
              <w:rPr>
                <w:rFonts w:hint="eastAsia" w:ascii="楷体" w:hAnsi="楷体" w:eastAsia="楷体"/>
                <w:bCs/>
                <w:sz w:val="24"/>
                <w:szCs w:val="24"/>
              </w:rPr>
              <w:t>。</w:t>
            </w:r>
          </w:p>
        </w:tc>
      </w:tr>
      <w:tr w14:paraId="2C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CD22915">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2B1E0FB2">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217D2603">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073A579B">
            <w:pPr>
              <w:spacing w:line="360" w:lineRule="auto"/>
              <w:ind w:firstLine="120" w:firstLineChars="50"/>
              <w:rPr>
                <w:rFonts w:ascii="宋体" w:hAnsi="宋体" w:cs="仿宋_GB2312"/>
                <w:sz w:val="24"/>
                <w:szCs w:val="24"/>
                <w:lang w:val="zh-CN"/>
              </w:rPr>
            </w:pPr>
          </w:p>
        </w:tc>
      </w:tr>
      <w:tr w14:paraId="252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FAA8E4F">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7597AF28">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443CB7A2">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16" w:name="baidusnap2"/>
            <w:bookmarkEnd w:id="16"/>
            <w:r>
              <w:rPr>
                <w:rFonts w:hint="eastAsia" w:ascii="宋体" w:hAnsi="宋体" w:cs="仿宋_GB2312"/>
                <w:sz w:val="24"/>
                <w:szCs w:val="24"/>
                <w:lang w:val="zh-CN"/>
              </w:rPr>
              <w:t>提供未为本项目提供整体设计、</w:t>
            </w:r>
            <w:bookmarkStart w:id="17" w:name="baidusnap9"/>
            <w:bookmarkEnd w:id="17"/>
            <w:r>
              <w:rPr>
                <w:rFonts w:hint="eastAsia" w:ascii="宋体" w:hAnsi="宋体" w:cs="仿宋_GB2312"/>
                <w:sz w:val="24"/>
                <w:szCs w:val="24"/>
                <w:lang w:val="zh-CN"/>
              </w:rPr>
              <w:t>规范编制或者项目管理、监理、检测等服务承诺函（承诺函格式自拟）。</w:t>
            </w:r>
          </w:p>
          <w:p w14:paraId="176C07CF">
            <w:pPr>
              <w:spacing w:line="360" w:lineRule="auto"/>
              <w:rPr>
                <w:rFonts w:ascii="宋体" w:hAnsi="宋体"/>
                <w:bCs/>
                <w:sz w:val="24"/>
                <w:szCs w:val="24"/>
              </w:rPr>
            </w:pPr>
          </w:p>
        </w:tc>
      </w:tr>
      <w:tr w14:paraId="41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2A142AE">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3EE62900">
            <w:pPr>
              <w:spacing w:line="360" w:lineRule="auto"/>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43D33778">
            <w:pPr>
              <w:spacing w:line="360" w:lineRule="auto"/>
              <w:rPr>
                <w:rFonts w:hint="eastAsia" w:ascii="宋体" w:hAnsi="宋体" w:eastAsia="宋体" w:cs="仿宋_GB2312"/>
                <w:sz w:val="24"/>
                <w:szCs w:val="24"/>
                <w:lang w:val="en-US" w:eastAsia="zh-CN"/>
              </w:rPr>
            </w:pPr>
            <w:r>
              <w:rPr>
                <w:rFonts w:hint="eastAsia" w:ascii="宋体" w:hAnsi="宋体" w:cs="仿宋_GB2312"/>
                <w:sz w:val="24"/>
                <w:szCs w:val="24"/>
                <w:lang w:val="en-US" w:eastAsia="zh-CN"/>
              </w:rPr>
              <w:t>无</w:t>
            </w:r>
          </w:p>
        </w:tc>
      </w:tr>
    </w:tbl>
    <w:p w14:paraId="02244C1B">
      <w:pPr>
        <w:pStyle w:val="11"/>
        <w:spacing w:line="360" w:lineRule="auto"/>
        <w:contextualSpacing/>
        <w:rPr>
          <w:rFonts w:ascii="宋体" w:hAnsi="宋体" w:cs="仿宋_GB2312"/>
          <w:b/>
          <w:szCs w:val="24"/>
          <w:lang w:val="zh-CN"/>
        </w:rPr>
      </w:pPr>
      <w:r>
        <w:rPr>
          <w:rFonts w:hint="eastAsia" w:ascii="宋体" w:hAnsi="宋体" w:cs="仿宋_GB2312"/>
          <w:b/>
          <w:szCs w:val="24"/>
          <w:lang w:val="zh-CN"/>
        </w:rPr>
        <w:t>二、评标</w:t>
      </w:r>
    </w:p>
    <w:p w14:paraId="323CFF7B">
      <w:pPr>
        <w:pStyle w:val="11"/>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（一）评标方法</w:t>
      </w:r>
    </w:p>
    <w:p w14:paraId="42E3916E">
      <w:pPr>
        <w:pStyle w:val="11"/>
        <w:spacing w:line="360" w:lineRule="auto"/>
        <w:ind w:firstLine="480" w:firstLineChars="200"/>
        <w:contextualSpacing/>
        <w:rPr>
          <w:rFonts w:ascii="宋体" w:hAnsi="宋体" w:cs="仿宋_GB2312"/>
          <w:b/>
          <w:szCs w:val="24"/>
          <w:lang w:val="zh-CN"/>
        </w:rPr>
      </w:pPr>
      <w:r>
        <w:rPr>
          <w:rFonts w:hint="eastAsia" w:ascii="宋体" w:hAnsi="宋体" w:cs="仿宋_GB2312"/>
          <w:szCs w:val="24"/>
          <w:lang w:val="zh-CN"/>
        </w:rPr>
        <w:t>本项目采用综合评分法。总分为100分。</w:t>
      </w:r>
    </w:p>
    <w:p w14:paraId="6454E77A">
      <w:pPr>
        <w:pStyle w:val="11"/>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（二）</w:t>
      </w:r>
      <w:r>
        <w:rPr>
          <w:rFonts w:ascii="宋体" w:hAnsi="宋体" w:cs="仿宋_GB2312"/>
          <w:b/>
          <w:szCs w:val="24"/>
          <w:lang w:val="zh-CN"/>
        </w:rPr>
        <w:t>评标委员会负责具体评标事务，并独立履行下列职责</w:t>
      </w:r>
    </w:p>
    <w:p w14:paraId="4B9127DD">
      <w:pPr>
        <w:pStyle w:val="11"/>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审查、评价投标文件是否符合招标文件的商务、技术等实质性要求；</w:t>
      </w:r>
    </w:p>
    <w:p w14:paraId="1D8BAC13">
      <w:pPr>
        <w:pStyle w:val="11"/>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评标委员会对符合资格的投标人的投标文件进行符合性审查，以确定其是否满足招标文件的商务、技术等实质性要求。</w:t>
      </w:r>
    </w:p>
    <w:p w14:paraId="715CE342">
      <w:pPr>
        <w:pStyle w:val="11"/>
        <w:spacing w:line="360" w:lineRule="auto"/>
        <w:ind w:firstLine="360" w:firstLineChars="150"/>
        <w:contextualSpacing/>
        <w:jc w:val="left"/>
        <w:rPr>
          <w:rFonts w:ascii="宋体" w:hAnsi="宋体" w:cs="仿宋_GB2312"/>
          <w:szCs w:val="24"/>
          <w:lang w:val="zh-CN"/>
        </w:rPr>
      </w:pPr>
      <w:r>
        <w:rPr>
          <w:rFonts w:hint="eastAsia" w:ascii="宋体" w:hAnsi="宋体" w:cs="仿宋_GB2312"/>
          <w:szCs w:val="24"/>
          <w:lang w:val="zh-CN"/>
        </w:rPr>
        <w:t>注：符合性审查中所涉及到的证书及材料，均应在电子投标文件中提供原件扫描件（或图片）。</w:t>
      </w:r>
    </w:p>
    <w:p w14:paraId="2720784D">
      <w:pPr>
        <w:pStyle w:val="11"/>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要求投标人对投标文件有关事项作出澄清或者说明；</w:t>
      </w:r>
    </w:p>
    <w:p w14:paraId="5251E62B">
      <w:pPr>
        <w:pStyle w:val="11"/>
        <w:spacing w:line="360" w:lineRule="auto"/>
        <w:ind w:firstLine="480" w:firstLineChars="200"/>
        <w:contextualSpacing/>
        <w:rPr>
          <w:rFonts w:ascii="宋体" w:hAnsi="宋体" w:cs="仿宋_GB2312"/>
          <w:szCs w:val="24"/>
          <w:lang w:val="zh-CN"/>
        </w:rPr>
      </w:pPr>
      <w:r>
        <w:rPr>
          <w:rFonts w:ascii="宋体" w:hAnsi="宋体" w:cs="仿宋_GB2312"/>
          <w:szCs w:val="24"/>
          <w:lang w:val="zh-CN"/>
        </w:rPr>
        <w:t>对于投标文件中含义不明确、同类问题表述不一致或者有明显文字和计算错误的内容，评标委员会应当以书面形式要求投标人作出必要的澄清、说明或者补正。</w:t>
      </w:r>
    </w:p>
    <w:p w14:paraId="4A6D1211">
      <w:pPr>
        <w:pStyle w:val="11"/>
        <w:spacing w:line="360" w:lineRule="auto"/>
        <w:ind w:firstLine="480" w:firstLineChars="200"/>
        <w:contextualSpacing/>
        <w:rPr>
          <w:rFonts w:ascii="宋体" w:hAnsi="宋体" w:cs="仿宋_GB2312"/>
          <w:szCs w:val="24"/>
          <w:lang w:val="zh-CN"/>
        </w:rPr>
      </w:pPr>
      <w:r>
        <w:rPr>
          <w:rFonts w:ascii="宋体" w:hAnsi="宋体" w:cs="仿宋_GB2312"/>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610978E">
      <w:pPr>
        <w:pStyle w:val="11"/>
        <w:spacing w:line="360" w:lineRule="auto"/>
        <w:ind w:firstLine="465"/>
        <w:contextualSpacing/>
        <w:jc w:val="left"/>
        <w:rPr>
          <w:rFonts w:ascii="宋体" w:hAnsi="宋体" w:cs="仿宋_GB2312"/>
          <w:b/>
          <w:szCs w:val="24"/>
          <w:lang w:val="zh-CN"/>
        </w:rPr>
      </w:pPr>
      <w:r>
        <w:rPr>
          <w:rFonts w:hint="eastAsia" w:ascii="宋体" w:hAnsi="宋体" w:cs="仿宋_GB2312"/>
          <w:b/>
          <w:szCs w:val="24"/>
          <w:lang w:val="zh-CN"/>
        </w:rPr>
        <w:t>3、</w:t>
      </w:r>
      <w:r>
        <w:rPr>
          <w:rFonts w:ascii="宋体" w:hAnsi="宋体" w:cs="仿宋_GB2312"/>
          <w:b/>
          <w:szCs w:val="24"/>
          <w:lang w:val="zh-CN"/>
        </w:rPr>
        <w:t>对投标文件进行比较和评价；</w:t>
      </w:r>
    </w:p>
    <w:p w14:paraId="300F4930">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C585A8D">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注：评标标准中所涉及到的证书及材料，均应在电子投标文件中提供原件扫描件（或图片）。</w:t>
      </w:r>
    </w:p>
    <w:p w14:paraId="0B8369C2">
      <w:pPr>
        <w:pStyle w:val="11"/>
        <w:spacing w:line="360" w:lineRule="auto"/>
        <w:contextualSpacing/>
        <w:rPr>
          <w:rFonts w:ascii="宋体" w:hAnsi="宋体" w:cs="仿宋_GB2312"/>
          <w:b/>
          <w:szCs w:val="24"/>
          <w:lang w:val="zh-CN"/>
        </w:rPr>
      </w:pPr>
      <w:r>
        <w:rPr>
          <w:rFonts w:hint="eastAsia" w:ascii="宋体" w:hAnsi="宋体" w:cs="仿宋_GB2312"/>
          <w:b/>
          <w:szCs w:val="24"/>
          <w:lang w:val="zh-CN"/>
        </w:rPr>
        <w:t>（1）价格分计算</w:t>
      </w:r>
    </w:p>
    <w:p w14:paraId="54680E7C">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C81EF7C">
      <w:pPr>
        <w:pStyle w:val="11"/>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1</w:t>
      </w:r>
      <w:r>
        <w:rPr>
          <w:rFonts w:hint="eastAsia" w:ascii="宋体" w:hAnsi="宋体" w:cs="仿宋_GB2312"/>
          <w:b/>
          <w:szCs w:val="24"/>
          <w:lang w:val="zh-CN"/>
        </w:rPr>
        <w:t>）</w:t>
      </w:r>
      <w:r>
        <w:rPr>
          <w:rFonts w:hint="eastAsia" w:ascii="宋体" w:hAnsi="宋体" w:cs="仿宋_GB2312"/>
          <w:szCs w:val="24"/>
          <w:lang w:val="zh-CN"/>
        </w:rPr>
        <w:t>如果本项目非专门面向中小企业采购，对符合《政府采购促进中小企业发展管理办法》</w:t>
      </w:r>
      <w:r>
        <w:rPr>
          <w:rFonts w:ascii="宋体" w:hAnsi="宋体" w:cs="仿宋_GB2312"/>
          <w:szCs w:val="24"/>
          <w:lang w:val="zh-CN"/>
        </w:rPr>
        <w:t>(</w:t>
      </w:r>
      <w:r>
        <w:rPr>
          <w:rFonts w:hint="eastAsia" w:ascii="宋体" w:hAnsi="宋体" w:cs="仿宋_GB2312"/>
          <w:szCs w:val="24"/>
          <w:lang w:val="zh-CN"/>
        </w:rPr>
        <w:t>财库〔</w:t>
      </w:r>
      <w:r>
        <w:rPr>
          <w:rFonts w:ascii="宋体" w:hAnsi="宋体" w:cs="仿宋_GB2312"/>
          <w:szCs w:val="24"/>
          <w:lang w:val="zh-CN"/>
        </w:rPr>
        <w:t>2020</w:t>
      </w:r>
      <w:r>
        <w:rPr>
          <w:rFonts w:hint="eastAsia" w:ascii="宋体" w:hAnsi="宋体" w:cs="仿宋_GB2312"/>
          <w:szCs w:val="24"/>
          <w:lang w:val="zh-CN"/>
        </w:rPr>
        <w:t>〕</w:t>
      </w:r>
      <w:r>
        <w:rPr>
          <w:rFonts w:ascii="宋体" w:hAnsi="宋体" w:cs="仿宋_GB2312"/>
          <w:szCs w:val="24"/>
          <w:lang w:val="zh-CN"/>
        </w:rPr>
        <w:t xml:space="preserve">46 </w:t>
      </w:r>
      <w:r>
        <w:rPr>
          <w:rFonts w:hint="eastAsia" w:ascii="宋体" w:hAnsi="宋体" w:cs="仿宋_GB2312"/>
          <w:szCs w:val="24"/>
          <w:lang w:val="zh-CN"/>
        </w:rPr>
        <w:t>号、《关于进一步加大政府采购支持中小企业力度的通知》（财库〔</w:t>
      </w:r>
      <w:r>
        <w:rPr>
          <w:rFonts w:ascii="宋体" w:hAnsi="宋体" w:cs="仿宋_GB2312"/>
          <w:szCs w:val="24"/>
          <w:lang w:val="zh-CN"/>
        </w:rPr>
        <w:t>2022</w:t>
      </w:r>
      <w:r>
        <w:rPr>
          <w:rFonts w:hint="eastAsia" w:ascii="宋体" w:hAnsi="宋体" w:cs="仿宋_GB2312"/>
          <w:szCs w:val="24"/>
          <w:lang w:val="zh-CN"/>
        </w:rPr>
        <w:t>〕</w:t>
      </w:r>
      <w:r>
        <w:rPr>
          <w:rFonts w:ascii="宋体" w:hAnsi="宋体" w:cs="仿宋_GB2312"/>
          <w:szCs w:val="24"/>
          <w:lang w:val="zh-CN"/>
        </w:rPr>
        <w:t xml:space="preserve">19 </w:t>
      </w:r>
      <w:r>
        <w:rPr>
          <w:rFonts w:hint="eastAsia" w:ascii="宋体" w:hAnsi="宋体" w:cs="仿宋_GB2312"/>
          <w:szCs w:val="24"/>
          <w:lang w:val="zh-CN"/>
        </w:rPr>
        <w:t>号）规定的小微企业报价给予</w:t>
      </w:r>
      <w:r>
        <w:rPr>
          <w:rFonts w:ascii="宋体" w:hAnsi="宋体" w:cs="仿宋_GB2312"/>
          <w:szCs w:val="24"/>
          <w:lang w:val="zh-CN"/>
        </w:rPr>
        <w:t>20%</w:t>
      </w:r>
      <w:r>
        <w:rPr>
          <w:rFonts w:hint="eastAsia" w:ascii="宋体" w:hAnsi="宋体" w:cs="仿宋_GB2312"/>
          <w:szCs w:val="24"/>
          <w:lang w:val="zh-CN"/>
        </w:rPr>
        <w:t>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Cs w:val="24"/>
          <w:lang w:val="zh-CN"/>
        </w:rPr>
        <w:t>30%</w:t>
      </w:r>
      <w:r>
        <w:rPr>
          <w:rFonts w:hint="eastAsia" w:ascii="宋体" w:hAnsi="宋体" w:cs="仿宋_GB2312"/>
          <w:szCs w:val="24"/>
          <w:lang w:val="zh-CN"/>
        </w:rPr>
        <w:t>以上的，对联合体或者大中型企业的报价给予</w:t>
      </w:r>
      <w:r>
        <w:rPr>
          <w:rFonts w:ascii="宋体" w:hAnsi="宋体" w:cs="仿宋_GB2312"/>
          <w:szCs w:val="24"/>
          <w:lang w:val="zh-CN"/>
        </w:rPr>
        <w:t>4%-6%</w:t>
      </w:r>
      <w:r>
        <w:rPr>
          <w:rFonts w:hint="eastAsia" w:ascii="宋体" w:hAnsi="宋体" w:cs="仿宋_GB2312"/>
          <w:szCs w:val="24"/>
          <w:lang w:val="zh-CN"/>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D386691">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小型和微型企业不包含民办非企业单位。</w:t>
      </w:r>
    </w:p>
    <w:p w14:paraId="708CBFDB">
      <w:pPr>
        <w:pStyle w:val="11"/>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2</w:t>
      </w:r>
      <w:r>
        <w:rPr>
          <w:rFonts w:hint="eastAsia" w:ascii="宋体" w:hAnsi="宋体" w:cs="仿宋_GB2312"/>
          <w:b/>
          <w:szCs w:val="24"/>
          <w:lang w:val="zh-CN"/>
        </w:rPr>
        <w:t>）</w:t>
      </w:r>
      <w:r>
        <w:rPr>
          <w:rFonts w:hint="eastAsia" w:ascii="宋体" w:hAnsi="宋体" w:cs="仿宋_GB2312"/>
          <w:szCs w:val="24"/>
          <w:lang w:val="zh-CN"/>
        </w:rPr>
        <w:t>对监狱企业价格给予</w:t>
      </w:r>
      <w:r>
        <w:rPr>
          <w:rFonts w:ascii="宋体" w:hAnsi="宋体" w:cs="仿宋_GB2312"/>
          <w:szCs w:val="24"/>
          <w:lang w:val="zh-CN"/>
        </w:rPr>
        <w:t>20%</w:t>
      </w:r>
      <w:r>
        <w:rPr>
          <w:rFonts w:hint="eastAsia" w:ascii="宋体" w:hAnsi="宋体" w:cs="仿宋_GB2312"/>
          <w:szCs w:val="24"/>
          <w:lang w:val="zh-CN"/>
        </w:rPr>
        <w:t>的扣除，用扣除后的价格参与评审。监狱企业应当提供由省级以上监狱管理局、戒毒管理局</w:t>
      </w:r>
      <w:r>
        <w:rPr>
          <w:rFonts w:ascii="宋体" w:hAnsi="宋体" w:cs="仿宋_GB2312"/>
          <w:szCs w:val="24"/>
          <w:lang w:val="zh-CN"/>
        </w:rPr>
        <w:t>(</w:t>
      </w:r>
      <w:r>
        <w:rPr>
          <w:rFonts w:hint="eastAsia" w:ascii="宋体" w:hAnsi="宋体" w:cs="仿宋_GB2312"/>
          <w:szCs w:val="24"/>
          <w:lang w:val="zh-CN"/>
        </w:rPr>
        <w:t>含新疆生产建设兵团</w:t>
      </w:r>
      <w:r>
        <w:rPr>
          <w:rFonts w:ascii="宋体" w:hAnsi="宋体" w:cs="仿宋_GB2312"/>
          <w:szCs w:val="24"/>
          <w:lang w:val="zh-CN"/>
        </w:rPr>
        <w:t>)</w:t>
      </w:r>
      <w:r>
        <w:rPr>
          <w:rFonts w:hint="eastAsia" w:ascii="宋体" w:hAnsi="宋体" w:cs="仿宋_GB2312"/>
          <w:szCs w:val="24"/>
          <w:lang w:val="zh-CN"/>
        </w:rPr>
        <w:t>出具的属于监狱企业的证明文件。</w:t>
      </w:r>
    </w:p>
    <w:p w14:paraId="57334B56">
      <w:pPr>
        <w:pStyle w:val="11"/>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3</w:t>
      </w:r>
      <w:r>
        <w:rPr>
          <w:rFonts w:hint="eastAsia" w:ascii="宋体" w:hAnsi="宋体" w:cs="仿宋_GB2312"/>
          <w:b/>
          <w:szCs w:val="24"/>
          <w:lang w:val="zh-CN"/>
        </w:rPr>
        <w:t>）</w:t>
      </w:r>
      <w:r>
        <w:rPr>
          <w:rFonts w:hint="eastAsia" w:ascii="宋体" w:hAnsi="宋体" w:cs="仿宋_GB2312"/>
          <w:szCs w:val="24"/>
          <w:lang w:val="zh-CN"/>
        </w:rPr>
        <w:t>对残疾人福利性单位提供本单位制造的货物、承担的工程或者服务，或者提供其他残疾人福利性单位制造的货物（不包括使用非残疾人福利性单位注册商标的货物）价格给予</w:t>
      </w:r>
      <w:r>
        <w:rPr>
          <w:rFonts w:ascii="宋体" w:hAnsi="宋体" w:cs="仿宋_GB2312"/>
          <w:szCs w:val="24"/>
          <w:lang w:val="zh-CN"/>
        </w:rPr>
        <w:t>20%</w:t>
      </w:r>
      <w:r>
        <w:rPr>
          <w:rFonts w:hint="eastAsia" w:ascii="宋体" w:hAnsi="宋体" w:cs="仿宋_GB2312"/>
          <w:szCs w:val="24"/>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42C8E64">
      <w:pPr>
        <w:pStyle w:val="11"/>
        <w:spacing w:line="360" w:lineRule="auto"/>
        <w:ind w:firstLine="241" w:firstLineChars="100"/>
        <w:contextualSpacing/>
        <w:rPr>
          <w:rFonts w:ascii="宋体" w:hAnsi="宋体" w:cs="仿宋_GB2312"/>
          <w:b/>
          <w:szCs w:val="24"/>
          <w:lang w:val="zh-CN"/>
        </w:rPr>
      </w:pPr>
      <w:r>
        <w:rPr>
          <w:rFonts w:hint="eastAsia" w:ascii="宋体" w:hAnsi="宋体"/>
          <w:b/>
          <w:color w:val="000000"/>
          <w:szCs w:val="24"/>
        </w:rPr>
        <w:t>（2）</w:t>
      </w:r>
      <w:r>
        <w:rPr>
          <w:rFonts w:ascii="宋体" w:hAnsi="宋体" w:cs="仿宋_GB2312"/>
          <w:b/>
          <w:szCs w:val="24"/>
          <w:lang w:val="zh-CN"/>
        </w:rPr>
        <w:t>关于相同品牌产品</w:t>
      </w:r>
      <w:r>
        <w:rPr>
          <w:rFonts w:ascii="宋体" w:hAnsi="宋体" w:cs="仿宋_GB2312"/>
          <w:b/>
          <w:bCs/>
          <w:szCs w:val="24"/>
          <w:lang w:val="zh-CN"/>
        </w:rPr>
        <w:t>（服务类项目不适用本条款规定）</w:t>
      </w:r>
    </w:p>
    <w:p w14:paraId="156E9A74">
      <w:pPr>
        <w:pStyle w:val="11"/>
        <w:spacing w:line="360" w:lineRule="auto"/>
        <w:ind w:firstLine="465"/>
        <w:contextualSpacing/>
        <w:jc w:val="left"/>
        <w:rPr>
          <w:rFonts w:ascii="宋体" w:hAnsi="宋体" w:cs="仿宋_GB2312"/>
          <w:szCs w:val="24"/>
          <w:lang w:val="zh-CN"/>
        </w:rPr>
      </w:pPr>
      <w:r>
        <w:rPr>
          <w:rFonts w:ascii="宋体" w:hAnsi="宋体" w:cs="仿宋_GB2312"/>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ascii="宋体" w:hAnsi="宋体" w:cs="仿宋_GB2312"/>
          <w:szCs w:val="24"/>
          <w:lang w:val="zh-CN"/>
        </w:rPr>
        <w:t>采取随机抽取</w:t>
      </w:r>
      <w:r>
        <w:rPr>
          <w:rFonts w:ascii="宋体" w:hAnsi="宋体" w:cs="仿宋_GB2312"/>
          <w:szCs w:val="24"/>
          <w:lang w:val="zh-CN"/>
        </w:rPr>
        <w:t>方式确定一个参加评标的投标人，其他投标无效。</w:t>
      </w:r>
    </w:p>
    <w:p w14:paraId="0F5DE436">
      <w:pPr>
        <w:pStyle w:val="11"/>
        <w:spacing w:line="360" w:lineRule="auto"/>
        <w:ind w:firstLine="465"/>
        <w:contextualSpacing/>
        <w:jc w:val="left"/>
        <w:rPr>
          <w:rFonts w:ascii="宋体" w:hAnsi="宋体" w:cs="仿宋_GB2312"/>
          <w:szCs w:val="24"/>
          <w:lang w:val="zh-CN"/>
        </w:rPr>
      </w:pPr>
      <w:r>
        <w:rPr>
          <w:rFonts w:ascii="宋体" w:hAnsi="宋体" w:cs="仿宋_GB2312"/>
          <w:szCs w:val="24"/>
          <w:lang w:val="zh-CN"/>
        </w:rPr>
        <w:t>采用综合评分法的，提供相同品牌产品</w:t>
      </w:r>
      <w:r>
        <w:rPr>
          <w:rFonts w:hint="eastAsia" w:ascii="宋体" w:hAnsi="宋体" w:cs="仿宋_GB2312"/>
          <w:szCs w:val="24"/>
          <w:lang w:val="zh-CN"/>
        </w:rPr>
        <w:t>（</w:t>
      </w:r>
      <w:r>
        <w:rPr>
          <w:rFonts w:ascii="宋体" w:hAnsi="宋体" w:cs="仿宋_GB2312"/>
          <w:szCs w:val="24"/>
          <w:lang w:val="zh-CN"/>
        </w:rPr>
        <w:t>非单一产品采购项目，多家投标人提供的核心产品品牌相同</w:t>
      </w:r>
      <w:r>
        <w:rPr>
          <w:rFonts w:hint="eastAsia" w:ascii="宋体" w:hAnsi="宋体" w:cs="仿宋_GB2312"/>
          <w:szCs w:val="24"/>
          <w:lang w:val="zh-CN"/>
        </w:rPr>
        <w:t>）</w:t>
      </w:r>
      <w:r>
        <w:rPr>
          <w:rFonts w:ascii="宋体" w:hAnsi="宋体" w:cs="仿宋_GB2312"/>
          <w:szCs w:val="24"/>
          <w:lang w:val="zh-CN"/>
        </w:rPr>
        <w:t>且通过资格审查、符合性审查的不同投标人参加同一合同项下投标的，按一家投标人计算，评审后得分最高的同品牌投标人作为中标候选人推荐；评审得分相同的，</w:t>
      </w:r>
      <w:r>
        <w:rPr>
          <w:rFonts w:hint="eastAsia" w:ascii="宋体" w:hAnsi="宋体" w:cs="仿宋_GB2312"/>
          <w:szCs w:val="24"/>
          <w:lang w:val="zh-CN"/>
        </w:rPr>
        <w:t>由采购人或者采购人委托评标委员会</w:t>
      </w:r>
      <w:r>
        <w:rPr>
          <w:rFonts w:ascii="宋体" w:hAnsi="宋体" w:cs="仿宋_GB2312"/>
          <w:szCs w:val="24"/>
          <w:lang w:val="zh-CN"/>
        </w:rPr>
        <w:t>采取随机抽取方式确定</w:t>
      </w:r>
      <w:r>
        <w:rPr>
          <w:rFonts w:hint="eastAsia" w:ascii="宋体" w:hAnsi="宋体" w:cs="仿宋_GB2312"/>
          <w:szCs w:val="24"/>
          <w:lang w:val="zh-CN"/>
        </w:rPr>
        <w:t>一个投标人获得中标人推荐资格</w:t>
      </w:r>
      <w:r>
        <w:rPr>
          <w:rFonts w:ascii="宋体" w:hAnsi="宋体" w:cs="仿宋_GB2312"/>
          <w:szCs w:val="24"/>
          <w:lang w:val="zh-CN"/>
        </w:rPr>
        <w:t>，其他同品牌投标人不作为中标候选人。</w:t>
      </w:r>
    </w:p>
    <w:p w14:paraId="11A5FC00">
      <w:pPr>
        <w:pStyle w:val="11"/>
        <w:spacing w:line="360" w:lineRule="auto"/>
        <w:ind w:firstLine="482" w:firstLineChars="200"/>
        <w:contextualSpacing/>
        <w:rPr>
          <w:rFonts w:ascii="宋体" w:hAnsi="宋体" w:cs="仿宋_GB2312"/>
          <w:b/>
          <w:szCs w:val="24"/>
          <w:lang w:val="zh-CN"/>
        </w:rPr>
      </w:pPr>
      <w:r>
        <w:rPr>
          <w:rFonts w:hint="eastAsia" w:ascii="宋体" w:hAnsi="宋体"/>
          <w:b/>
          <w:color w:val="000000"/>
          <w:szCs w:val="24"/>
        </w:rPr>
        <w:t>（3）强制采购节能产品和优先采购节能产品、优先采购环保产品</w:t>
      </w:r>
    </w:p>
    <w:p w14:paraId="395F1D1B">
      <w:pPr>
        <w:pStyle w:val="11"/>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1）对《节能产品政府采购品目清单》所列的政府强制采购节能产品</w:t>
      </w:r>
      <w:r>
        <w:rPr>
          <w:rFonts w:hint="eastAsia" w:ascii="宋体" w:hAnsi="宋体" w:cs="仿宋_GB2312"/>
          <w:szCs w:val="24"/>
        </w:rPr>
        <w:t>，</w:t>
      </w:r>
      <w:r>
        <w:rPr>
          <w:rFonts w:hint="eastAsia" w:ascii="宋体" w:hAnsi="宋体" w:cs="仿宋_GB2312"/>
          <w:szCs w:val="24"/>
          <w:lang w:val="zh-CN"/>
        </w:rPr>
        <w:t>投标人投标文件中应提供具有国家确定的认证机构出具的、处于有效期之内的节能产品或环境标志产品认证证书，否则将承担其投标被视为非实质性响应投标的风险。</w:t>
      </w:r>
    </w:p>
    <w:p w14:paraId="0C574C73">
      <w:pPr>
        <w:pStyle w:val="11"/>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10AF335">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7D1C8C7">
      <w:pPr>
        <w:spacing w:line="360" w:lineRule="auto"/>
        <w:ind w:firstLine="482" w:firstLineChars="200"/>
        <w:contextualSpacing/>
        <w:rPr>
          <w:rFonts w:ascii="宋体" w:hAnsi="宋体" w:cs="仿宋_GB2312"/>
          <w:b/>
          <w:sz w:val="24"/>
          <w:szCs w:val="24"/>
        </w:rPr>
      </w:pPr>
      <w:r>
        <w:rPr>
          <w:rFonts w:ascii="宋体" w:hAnsi="宋体" w:cs="仿宋_GB2312"/>
          <w:b/>
          <w:sz w:val="24"/>
          <w:szCs w:val="24"/>
        </w:rPr>
        <w:t>（4）</w:t>
      </w:r>
      <w:r>
        <w:rPr>
          <w:rFonts w:hint="eastAsia" w:ascii="宋体" w:hAnsi="宋体" w:cs="仿宋_GB2312"/>
          <w:b/>
          <w:sz w:val="24"/>
          <w:szCs w:val="24"/>
        </w:rPr>
        <w:t>网络关键设备、网络安全专用产品要求</w:t>
      </w:r>
    </w:p>
    <w:p w14:paraId="4A9AEEF9">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0BB7D16A">
      <w:pPr>
        <w:tabs>
          <w:tab w:val="left" w:pos="1260"/>
        </w:tabs>
        <w:autoSpaceDE w:val="0"/>
        <w:autoSpaceDN w:val="0"/>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e.不同投标人的投标文件相互混装；</w:t>
      </w:r>
    </w:p>
    <w:p w14:paraId="7AE1B832">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1CA7886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5）</w:t>
      </w:r>
      <w:r>
        <w:rPr>
          <w:rFonts w:ascii="宋体" w:hAnsi="宋体" w:cs="仿宋_GB2312"/>
          <w:sz w:val="24"/>
          <w:szCs w:val="24"/>
          <w:lang w:val="zh-CN"/>
        </w:rPr>
        <w:t>法律、法规和招标文件规定的其他无效情形。</w:t>
      </w:r>
    </w:p>
    <w:p w14:paraId="5F29C3A0">
      <w:pPr>
        <w:tabs>
          <w:tab w:val="left" w:pos="1260"/>
        </w:tabs>
        <w:autoSpaceDE w:val="0"/>
        <w:autoSpaceDN w:val="0"/>
        <w:spacing w:line="360" w:lineRule="auto"/>
        <w:ind w:firstLine="241" w:firstLineChars="100"/>
        <w:contextualSpacing/>
        <w:rPr>
          <w:rFonts w:hint="eastAsia" w:ascii="宋体" w:hAnsi="宋体" w:cs="仿宋_GB2312"/>
          <w:b/>
          <w:bCs/>
          <w:sz w:val="24"/>
          <w:szCs w:val="24"/>
          <w:lang w:val="zh-CN"/>
        </w:rPr>
      </w:pPr>
      <w:r>
        <w:rPr>
          <w:rFonts w:hint="eastAsia" w:ascii="宋体" w:hAnsi="宋体" w:cs="仿宋_GB2312"/>
          <w:b/>
          <w:bCs/>
          <w:sz w:val="24"/>
          <w:szCs w:val="24"/>
          <w:lang w:val="zh-CN"/>
        </w:rPr>
        <w:t>（</w:t>
      </w:r>
      <w:r>
        <w:rPr>
          <w:rFonts w:hint="eastAsia" w:ascii="宋体" w:hAnsi="宋体" w:cs="仿宋_GB2312"/>
          <w:b/>
          <w:bCs/>
          <w:sz w:val="24"/>
          <w:szCs w:val="24"/>
        </w:rPr>
        <w:t>6</w:t>
      </w:r>
      <w:r>
        <w:rPr>
          <w:rFonts w:hint="eastAsia" w:ascii="宋体" w:hAnsi="宋体" w:cs="仿宋_GB2312"/>
          <w:b/>
          <w:bCs/>
          <w:sz w:val="24"/>
          <w:szCs w:val="24"/>
          <w:lang w:val="zh-CN"/>
        </w:rPr>
        <w:t>）评标标准：</w:t>
      </w:r>
    </w:p>
    <w:p w14:paraId="48B05504">
      <w:pPr>
        <w:tabs>
          <w:tab w:val="left" w:pos="1260"/>
        </w:tabs>
        <w:autoSpaceDE w:val="0"/>
        <w:autoSpaceDN w:val="0"/>
        <w:spacing w:line="360" w:lineRule="auto"/>
        <w:ind w:firstLine="241" w:firstLineChars="100"/>
        <w:contextualSpacing/>
        <w:rPr>
          <w:rFonts w:hint="eastAsia" w:ascii="宋体" w:hAnsi="宋体" w:eastAsia="宋体" w:cs="仿宋_GB2312"/>
          <w:b/>
          <w:bCs/>
          <w:sz w:val="24"/>
          <w:szCs w:val="24"/>
          <w:lang w:val="en-US" w:eastAsia="zh-CN"/>
        </w:rPr>
      </w:pPr>
      <w:r>
        <w:rPr>
          <w:rFonts w:hint="eastAsia" w:ascii="宋体" w:hAnsi="宋体" w:cs="仿宋_GB2312"/>
          <w:b/>
          <w:bCs/>
          <w:sz w:val="24"/>
          <w:szCs w:val="24"/>
          <w:lang w:val="en-US" w:eastAsia="zh-CN"/>
        </w:rPr>
        <w:t>第一标段</w:t>
      </w:r>
    </w:p>
    <w:tbl>
      <w:tblPr>
        <w:tblStyle w:val="1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634F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3BC90B5">
            <w:pPr>
              <w:widowControl/>
              <w:spacing w:before="226" w:line="24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分值构成</w:t>
            </w:r>
          </w:p>
          <w:p w14:paraId="5C1D24F8">
            <w:pPr>
              <w:widowControl/>
              <w:spacing w:before="226" w:line="24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07E49">
            <w:pPr>
              <w:widowControl/>
              <w:spacing w:before="226" w:line="24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价格分值：30分</w:t>
            </w:r>
          </w:p>
          <w:p w14:paraId="4B798927">
            <w:pPr>
              <w:widowControl/>
              <w:spacing w:before="226" w:line="24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商务部分：</w:t>
            </w:r>
            <w:r>
              <w:rPr>
                <w:rFonts w:hint="eastAsia" w:ascii="仿宋" w:hAnsi="仿宋" w:eastAsia="仿宋" w:cs="仿宋"/>
                <w:color w:val="000000"/>
                <w:kern w:val="0"/>
                <w:sz w:val="28"/>
                <w:szCs w:val="28"/>
                <w:shd w:val="clear" w:color="auto" w:fill="FFFFFF"/>
                <w:lang w:val="en-US" w:eastAsia="zh-CN"/>
              </w:rPr>
              <w:t>20</w:t>
            </w:r>
            <w:r>
              <w:rPr>
                <w:rFonts w:hint="eastAsia" w:ascii="仿宋" w:hAnsi="仿宋" w:eastAsia="仿宋" w:cs="仿宋"/>
                <w:color w:val="000000"/>
                <w:kern w:val="0"/>
                <w:sz w:val="28"/>
                <w:szCs w:val="28"/>
                <w:shd w:val="clear" w:color="auto" w:fill="FFFFFF"/>
              </w:rPr>
              <w:t>分</w:t>
            </w:r>
          </w:p>
          <w:p w14:paraId="6E80EFFA">
            <w:pPr>
              <w:widowControl/>
              <w:spacing w:before="226" w:line="24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技术部分：</w:t>
            </w:r>
            <w:r>
              <w:rPr>
                <w:rFonts w:hint="eastAsia" w:ascii="仿宋" w:hAnsi="仿宋" w:eastAsia="仿宋" w:cs="仿宋"/>
                <w:color w:val="000000"/>
                <w:kern w:val="0"/>
                <w:sz w:val="28"/>
                <w:szCs w:val="28"/>
                <w:shd w:val="clear" w:color="auto" w:fill="FFFFFF"/>
                <w:lang w:val="en-US" w:eastAsia="zh-CN"/>
              </w:rPr>
              <w:t>50</w:t>
            </w:r>
            <w:r>
              <w:rPr>
                <w:rFonts w:hint="eastAsia" w:ascii="仿宋" w:hAnsi="仿宋" w:eastAsia="仿宋" w:cs="仿宋"/>
                <w:color w:val="000000"/>
                <w:kern w:val="0"/>
                <w:sz w:val="28"/>
                <w:szCs w:val="28"/>
                <w:shd w:val="clear" w:color="auto" w:fill="FFFFFF"/>
              </w:rPr>
              <w:t>分</w:t>
            </w:r>
          </w:p>
        </w:tc>
      </w:tr>
      <w:tr w14:paraId="4C90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283A52">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一、价格部分（满分30分）</w:t>
            </w:r>
          </w:p>
        </w:tc>
      </w:tr>
      <w:tr w14:paraId="5650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239037F">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F98CFB1">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467271">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w:t>
            </w:r>
          </w:p>
        </w:tc>
      </w:tr>
      <w:tr w14:paraId="31DE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6605452">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投标报价</w:t>
            </w:r>
          </w:p>
          <w:p w14:paraId="0FB3990D">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B53EE71">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满足招标文件要求且价格最低的报价为评标基准价，其价格分为满分（即30分）。其他投标人的价格分统一按照下列公式计算：</w:t>
            </w:r>
          </w:p>
          <w:p w14:paraId="2FFEDE04">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报价得分=(评标基准价／报价)×价格权值（30分）。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88AD02">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30分</w:t>
            </w:r>
          </w:p>
        </w:tc>
      </w:tr>
      <w:tr w14:paraId="3EDE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722C2F">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二、商务部分（满分</w:t>
            </w:r>
            <w:r>
              <w:rPr>
                <w:rFonts w:hint="eastAsia" w:ascii="仿宋" w:hAnsi="仿宋" w:eastAsia="仿宋" w:cs="仿宋"/>
                <w:color w:val="000000"/>
                <w:kern w:val="0"/>
                <w:sz w:val="28"/>
                <w:szCs w:val="28"/>
                <w:shd w:val="clear" w:color="auto" w:fill="FFFFFF"/>
                <w:lang w:val="en-US" w:eastAsia="zh-CN"/>
              </w:rPr>
              <w:t>20</w:t>
            </w:r>
            <w:r>
              <w:rPr>
                <w:rFonts w:hint="eastAsia" w:ascii="仿宋" w:hAnsi="仿宋" w:eastAsia="仿宋" w:cs="仿宋"/>
                <w:color w:val="000000"/>
                <w:kern w:val="0"/>
                <w:sz w:val="28"/>
                <w:szCs w:val="28"/>
                <w:shd w:val="clear" w:color="auto" w:fill="FFFFFF"/>
              </w:rPr>
              <w:t>分）</w:t>
            </w:r>
          </w:p>
        </w:tc>
      </w:tr>
      <w:tr w14:paraId="5FB9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A2D5119">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F52453A">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E3C6ED">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w:t>
            </w:r>
          </w:p>
        </w:tc>
      </w:tr>
      <w:tr w14:paraId="5BF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493BDC1">
            <w:pPr>
              <w:widowControl/>
              <w:spacing w:before="226" w:line="360" w:lineRule="auto"/>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企业实力</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B1A83DA">
            <w:pPr>
              <w:numPr>
                <w:ilvl w:val="0"/>
                <w:numId w:val="5"/>
              </w:numPr>
              <w:spacing w:line="400" w:lineRule="exact"/>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投标人拟派项目负责人具有中华人民共和国人力资源和社会保障部（或中华人民共和国工业和信息化部）颁发的通信专业技术人员职业资格证书的得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zh-CN"/>
              </w:rPr>
              <w:t>分，本项最高得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zh-CN"/>
              </w:rPr>
              <w:t>分（提供证书和参加本次政府采购项目投标截止时间前六个月内任意一个月缴纳社会保险凭据。）</w:t>
            </w:r>
          </w:p>
          <w:p w14:paraId="2A2B89C2">
            <w:pPr>
              <w:numPr>
                <w:ilvl w:val="0"/>
                <w:numId w:val="5"/>
              </w:numPr>
              <w:spacing w:line="400" w:lineRule="exact"/>
              <w:ind w:left="0" w:leftChars="0" w:firstLine="0" w:firstLineChars="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投标人拟派项目配备人员中具有应急管理部门颁发的《中华人民共和国特种作业操作证（高处作业</w:t>
            </w:r>
            <w:r>
              <w:rPr>
                <w:rFonts w:hint="eastAsia" w:ascii="仿宋" w:hAnsi="仿宋" w:eastAsia="仿宋" w:cs="仿宋"/>
                <w:color w:val="auto"/>
                <w:sz w:val="28"/>
                <w:szCs w:val="28"/>
                <w:lang w:val="en-US" w:eastAsia="zh-CN"/>
              </w:rPr>
              <w:t>类</w:t>
            </w:r>
            <w:r>
              <w:rPr>
                <w:rFonts w:hint="eastAsia" w:ascii="仿宋" w:hAnsi="仿宋" w:eastAsia="仿宋" w:cs="仿宋"/>
                <w:color w:val="auto"/>
                <w:sz w:val="28"/>
                <w:szCs w:val="28"/>
                <w:lang w:val="zh-CN"/>
              </w:rPr>
              <w:t>）》或《中华人民共和国特种作业操作证（电工作业</w:t>
            </w:r>
            <w:r>
              <w:rPr>
                <w:rFonts w:hint="eastAsia" w:ascii="仿宋" w:hAnsi="仿宋" w:eastAsia="仿宋" w:cs="仿宋"/>
                <w:color w:val="auto"/>
                <w:sz w:val="28"/>
                <w:szCs w:val="28"/>
                <w:lang w:val="en-US" w:eastAsia="zh-CN"/>
              </w:rPr>
              <w:t>类）高压或低压</w:t>
            </w:r>
            <w:r>
              <w:rPr>
                <w:rFonts w:hint="eastAsia" w:ascii="仿宋" w:hAnsi="仿宋" w:eastAsia="仿宋" w:cs="仿宋"/>
                <w:color w:val="auto"/>
                <w:sz w:val="28"/>
                <w:szCs w:val="28"/>
                <w:lang w:val="zh-CN"/>
              </w:rPr>
              <w:t>》，每有一人具备相关证书得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分，满分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lang w:val="zh-CN"/>
              </w:rPr>
              <w:t>（提供证书和参加本次政府采购项目投标截止时间前六个月内任意一个月缴纳社会保险凭据，同一人员同时具备两个作业证书时，只认定其中一个作业证书。）</w:t>
            </w:r>
          </w:p>
          <w:p w14:paraId="6C6B692D">
            <w:pPr>
              <w:numPr>
                <w:ilvl w:val="0"/>
                <w:numId w:val="5"/>
              </w:numPr>
              <w:spacing w:line="400" w:lineRule="exact"/>
              <w:ind w:left="0" w:leftChars="0" w:firstLine="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投标人或所投核心产品制造商具备较强的技术研发实力，同时荣获过国家级科技进步奖和国家级技术发明奖的，</w:t>
            </w:r>
            <w:r>
              <w:rPr>
                <w:rFonts w:hint="eastAsia" w:ascii="仿宋" w:hAnsi="仿宋" w:eastAsia="仿宋" w:cs="仿宋"/>
                <w:color w:val="auto"/>
                <w:sz w:val="28"/>
                <w:szCs w:val="28"/>
                <w:highlight w:val="none"/>
                <w:lang w:val="en-US" w:eastAsia="zh-CN"/>
              </w:rPr>
              <w:t>得2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lang w:val="en-US" w:eastAsia="zh-CN"/>
              </w:rPr>
              <w:t>获得省级及以上相关科技奖项的，得1分，本项最高得2</w:t>
            </w:r>
            <w:r>
              <w:rPr>
                <w:rFonts w:hint="eastAsia" w:ascii="仿宋" w:hAnsi="仿宋" w:eastAsia="仿宋" w:cs="仿宋"/>
                <w:color w:val="auto"/>
                <w:sz w:val="28"/>
                <w:szCs w:val="28"/>
                <w:highlight w:val="none"/>
                <w:lang w:val="zh-CN"/>
              </w:rPr>
              <w:t>分，需提供相关证明材料并加盖制造商公章。</w:t>
            </w:r>
          </w:p>
          <w:p w14:paraId="175699B4">
            <w:pPr>
              <w:numPr>
                <w:ilvl w:val="0"/>
                <w:numId w:val="5"/>
              </w:numPr>
              <w:spacing w:line="400" w:lineRule="exact"/>
              <w:ind w:left="0" w:leftChars="0" w:firstLine="0" w:firstLineChars="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为保证项目产品、技术具备较高的先进性， 投标人或所投核心产品制造商具备国家、省级相关部门颁发的技术平台资质（如工程技术研究中心、企业技术中心、重点实验室、国家新一代人工智能开放创新平台等），或拥有与本项目相关的发明专利、软件著作权的，每提供2项有效证明材料得2分，本项最高得4分（需提供相关证明材料并加盖制造商公章）</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2FC6A34">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11</w:t>
            </w:r>
            <w:r>
              <w:rPr>
                <w:rFonts w:hint="eastAsia" w:ascii="仿宋" w:hAnsi="仿宋" w:eastAsia="仿宋" w:cs="仿宋"/>
                <w:color w:val="000000"/>
                <w:kern w:val="0"/>
                <w:sz w:val="28"/>
                <w:szCs w:val="28"/>
                <w:shd w:val="clear" w:color="auto" w:fill="FFFFFF"/>
              </w:rPr>
              <w:t>分</w:t>
            </w:r>
          </w:p>
        </w:tc>
      </w:tr>
      <w:tr w14:paraId="61D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D95ECDD">
            <w:pPr>
              <w:widowControl/>
              <w:spacing w:before="226" w:line="360" w:lineRule="auto"/>
              <w:jc w:val="left"/>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01BF2A5">
            <w:pPr>
              <w:widowControl/>
              <w:spacing w:before="226" w:line="360" w:lineRule="auto"/>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投标人自</w:t>
            </w:r>
            <w:r>
              <w:rPr>
                <w:rFonts w:hint="eastAsia" w:ascii="仿宋" w:hAnsi="仿宋" w:eastAsia="仿宋" w:cs="仿宋"/>
                <w:color w:val="000000"/>
                <w:kern w:val="0"/>
                <w:sz w:val="28"/>
                <w:szCs w:val="28"/>
                <w:highlight w:val="none"/>
                <w:shd w:val="clear" w:color="auto" w:fill="FFFFFF"/>
                <w:lang w:val="en-US" w:eastAsia="zh-CN"/>
              </w:rPr>
              <w:t>2022年1月1日</w:t>
            </w:r>
            <w:r>
              <w:rPr>
                <w:rFonts w:hint="eastAsia" w:ascii="仿宋" w:hAnsi="仿宋" w:eastAsia="仿宋" w:cs="仿宋"/>
                <w:color w:val="000000"/>
                <w:kern w:val="0"/>
                <w:sz w:val="28"/>
                <w:szCs w:val="28"/>
                <w:shd w:val="clear" w:color="auto" w:fill="FFFFFF"/>
                <w:lang w:val="en-US" w:eastAsia="zh-CN"/>
              </w:rPr>
              <w:t>以来承担过类似项目业绩的,每提供一份得3分，最多得9分。（以合同签订时间为准）（提供中标（成交）公示网页截图、合同、中标通知书电子扫描件，三者缺一不计分）。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5718E50">
            <w:pPr>
              <w:widowControl/>
              <w:spacing w:before="226" w:line="360" w:lineRule="auto"/>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9</w:t>
            </w:r>
            <w:r>
              <w:rPr>
                <w:rFonts w:hint="eastAsia" w:ascii="仿宋" w:hAnsi="仿宋" w:eastAsia="仿宋" w:cs="仿宋"/>
                <w:color w:val="000000"/>
                <w:kern w:val="0"/>
                <w:sz w:val="28"/>
                <w:szCs w:val="28"/>
                <w:shd w:val="clear" w:color="auto" w:fill="FFFFFF"/>
              </w:rPr>
              <w:t>分</w:t>
            </w:r>
          </w:p>
        </w:tc>
      </w:tr>
      <w:tr w14:paraId="71FC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EAB70C">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三、技术部分（满分</w:t>
            </w:r>
            <w:r>
              <w:rPr>
                <w:rFonts w:hint="eastAsia" w:ascii="仿宋" w:hAnsi="仿宋" w:eastAsia="仿宋" w:cs="仿宋"/>
                <w:color w:val="000000"/>
                <w:kern w:val="0"/>
                <w:sz w:val="28"/>
                <w:szCs w:val="28"/>
                <w:shd w:val="clear" w:color="auto" w:fill="FFFFFF"/>
                <w:lang w:val="en-US" w:eastAsia="zh-CN"/>
              </w:rPr>
              <w:t>50</w:t>
            </w:r>
            <w:r>
              <w:rPr>
                <w:rFonts w:hint="eastAsia" w:ascii="仿宋" w:hAnsi="仿宋" w:eastAsia="仿宋" w:cs="仿宋"/>
                <w:color w:val="000000"/>
                <w:kern w:val="0"/>
                <w:sz w:val="28"/>
                <w:szCs w:val="28"/>
                <w:shd w:val="clear" w:color="auto" w:fill="FFFFFF"/>
              </w:rPr>
              <w:t>分）</w:t>
            </w:r>
          </w:p>
        </w:tc>
      </w:tr>
      <w:tr w14:paraId="036E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E79B289">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8FAA08D">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8118416">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w:t>
            </w:r>
          </w:p>
        </w:tc>
      </w:tr>
      <w:tr w14:paraId="2E16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3487D39F">
            <w:pPr>
              <w:spacing w:line="400" w:lineRule="exact"/>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项目技术实施</w:t>
            </w:r>
          </w:p>
          <w:p w14:paraId="0DD565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zh-CN"/>
              </w:rPr>
              <w:t>方案</w:t>
            </w:r>
          </w:p>
        </w:tc>
        <w:tc>
          <w:tcPr>
            <w:tcW w:w="5729" w:type="dxa"/>
            <w:noWrap w:val="0"/>
            <w:vAlign w:val="center"/>
          </w:tcPr>
          <w:p w14:paraId="2EC4E503">
            <w:pPr>
              <w:spacing w:line="400" w:lineRule="exact"/>
              <w:rPr>
                <w:rFonts w:hint="eastAsia" w:ascii="仿宋" w:hAnsi="仿宋" w:eastAsia="仿宋" w:cs="仿宋"/>
                <w:b/>
                <w:bCs/>
                <w:color w:val="000000"/>
                <w:sz w:val="24"/>
                <w:szCs w:val="21"/>
                <w:lang w:val="zh-CN"/>
              </w:rPr>
            </w:pPr>
            <w:r>
              <w:rPr>
                <w:rFonts w:hint="eastAsia" w:ascii="仿宋" w:hAnsi="仿宋" w:eastAsia="仿宋" w:cs="仿宋"/>
                <w:b/>
                <w:bCs/>
                <w:color w:val="000000"/>
                <w:sz w:val="24"/>
                <w:szCs w:val="21"/>
                <w:lang w:val="zh-CN"/>
              </w:rPr>
              <w:t>包含对电子警察、卡口、</w:t>
            </w:r>
            <w:r>
              <w:rPr>
                <w:rFonts w:hint="eastAsia" w:ascii="仿宋" w:hAnsi="仿宋" w:eastAsia="仿宋" w:cs="仿宋"/>
                <w:b/>
                <w:bCs/>
                <w:color w:val="000000"/>
                <w:sz w:val="24"/>
                <w:szCs w:val="21"/>
                <w:lang w:val="en-US" w:eastAsia="zh-CN"/>
              </w:rPr>
              <w:t>红绿</w:t>
            </w:r>
            <w:r>
              <w:rPr>
                <w:rFonts w:hint="eastAsia" w:ascii="仿宋" w:hAnsi="仿宋" w:eastAsia="仿宋" w:cs="仿宋"/>
                <w:b/>
                <w:bCs/>
                <w:color w:val="000000"/>
                <w:sz w:val="24"/>
                <w:szCs w:val="21"/>
                <w:lang w:val="zh-CN"/>
              </w:rPr>
              <w:t>灯等设备的</w:t>
            </w:r>
            <w:r>
              <w:rPr>
                <w:rFonts w:hint="eastAsia" w:ascii="仿宋" w:hAnsi="仿宋" w:eastAsia="仿宋" w:cs="仿宋"/>
                <w:b/>
                <w:bCs/>
                <w:color w:val="000000"/>
                <w:sz w:val="24"/>
                <w:szCs w:val="21"/>
                <w:lang w:val="en-US" w:eastAsia="zh-CN"/>
              </w:rPr>
              <w:t>安装</w:t>
            </w:r>
            <w:r>
              <w:rPr>
                <w:rFonts w:hint="eastAsia" w:ascii="仿宋" w:hAnsi="仿宋" w:eastAsia="仿宋" w:cs="仿宋"/>
                <w:b/>
                <w:bCs/>
                <w:color w:val="000000"/>
                <w:sz w:val="24"/>
                <w:szCs w:val="21"/>
                <w:lang w:val="zh-CN"/>
              </w:rPr>
              <w:t>、保养、故障处理流程。提供项目整体技术实施方案。对服务组织、服务流程、服务保障措施进行详细描述。</w:t>
            </w:r>
          </w:p>
          <w:p w14:paraId="4EBCE6AA">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12</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6</w:t>
            </w:r>
            <w:r>
              <w:rPr>
                <w:rFonts w:hint="eastAsia" w:ascii="仿宋" w:hAnsi="仿宋" w:eastAsia="仿宋" w:cs="仿宋"/>
                <w:b w:val="0"/>
                <w:bCs w:val="0"/>
                <w:color w:val="auto"/>
                <w:sz w:val="28"/>
                <w:szCs w:val="28"/>
                <w:highlight w:val="none"/>
                <w:lang w:eastAsia="zh-CN"/>
              </w:rPr>
              <w:t>分；内容仅有简单描述且不缺项的得</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6B113556">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en-US" w:eastAsia="zh-CN"/>
              </w:rPr>
              <w:t>12</w:t>
            </w:r>
            <w:r>
              <w:rPr>
                <w:rFonts w:hint="eastAsia" w:ascii="仿宋" w:hAnsi="仿宋" w:eastAsia="仿宋" w:cs="仿宋"/>
                <w:b w:val="0"/>
                <w:bCs w:val="0"/>
                <w:color w:val="auto"/>
                <w:kern w:val="0"/>
                <w:sz w:val="28"/>
                <w:szCs w:val="28"/>
                <w:shd w:val="clear" w:color="auto" w:fill="FFFFFF"/>
                <w:lang w:val="zh-CN"/>
              </w:rPr>
              <w:t>分</w:t>
            </w:r>
          </w:p>
        </w:tc>
      </w:tr>
      <w:tr w14:paraId="35B8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967E4C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质量保证措施</w:t>
            </w:r>
          </w:p>
        </w:tc>
        <w:tc>
          <w:tcPr>
            <w:tcW w:w="5729" w:type="dxa"/>
            <w:noWrap w:val="0"/>
            <w:vAlign w:val="center"/>
          </w:tcPr>
          <w:p w14:paraId="5A9C36A9">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提供的质量保证措施</w:t>
            </w:r>
            <w:r>
              <w:rPr>
                <w:rFonts w:hint="eastAsia" w:ascii="仿宋" w:hAnsi="仿宋" w:eastAsia="仿宋" w:cs="仿宋"/>
                <w:b w:val="0"/>
                <w:bCs w:val="0"/>
                <w:color w:val="auto"/>
                <w:sz w:val="28"/>
                <w:szCs w:val="28"/>
                <w:highlight w:val="none"/>
                <w:vertAlign w:val="baseline"/>
                <w:lang w:eastAsia="zh-CN"/>
              </w:rPr>
              <w:t>（包括质量控制体系与职责、货物质量标准体系、全过程质量控制流程、质量评估与改进机制）</w:t>
            </w:r>
            <w:r>
              <w:rPr>
                <w:rFonts w:hint="eastAsia" w:ascii="仿宋" w:hAnsi="仿宋" w:eastAsia="仿宋" w:cs="仿宋"/>
                <w:b w:val="0"/>
                <w:bCs w:val="0"/>
                <w:color w:val="auto"/>
                <w:kern w:val="0"/>
                <w:sz w:val="28"/>
                <w:szCs w:val="28"/>
                <w:shd w:val="clear" w:color="auto" w:fill="FFFFFF"/>
                <w:lang w:val="zh-CN"/>
              </w:rPr>
              <w:t>完善等整体综合性能进行对比，</w:t>
            </w:r>
          </w:p>
          <w:p w14:paraId="53F218DA">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分；内容缺少针对性的得</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eastAsia="zh-CN"/>
              </w:rPr>
              <w:t>分；内容仅有简单描述且不缺项的得</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375718F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r w14:paraId="3528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BC8CBB1">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安装、调试方案</w:t>
            </w:r>
          </w:p>
        </w:tc>
        <w:tc>
          <w:tcPr>
            <w:tcW w:w="5729" w:type="dxa"/>
            <w:noWrap w:val="0"/>
            <w:vAlign w:val="center"/>
          </w:tcPr>
          <w:p w14:paraId="5BB53DA5">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提供的安装、调试方案</w:t>
            </w:r>
            <w:r>
              <w:rPr>
                <w:rFonts w:hint="eastAsia" w:ascii="仿宋" w:hAnsi="仿宋" w:eastAsia="仿宋" w:cs="仿宋"/>
                <w:b w:val="0"/>
                <w:bCs w:val="0"/>
                <w:color w:val="auto"/>
                <w:sz w:val="28"/>
                <w:szCs w:val="28"/>
                <w:highlight w:val="none"/>
                <w:vertAlign w:val="baseline"/>
                <w:lang w:eastAsia="zh-CN"/>
              </w:rPr>
              <w:t>（包括安装、调试实施方案、安装、调试中的安全管理措施、安装、调试后试运行措施、验收方案）</w:t>
            </w:r>
            <w:r>
              <w:rPr>
                <w:rFonts w:hint="eastAsia" w:ascii="仿宋" w:hAnsi="仿宋" w:eastAsia="仿宋" w:cs="仿宋"/>
                <w:b w:val="0"/>
                <w:bCs w:val="0"/>
                <w:color w:val="auto"/>
                <w:kern w:val="0"/>
                <w:sz w:val="28"/>
                <w:szCs w:val="28"/>
                <w:shd w:val="clear" w:color="auto" w:fill="FFFFFF"/>
                <w:lang w:val="zh-CN"/>
              </w:rPr>
              <w:t>完善等整体综合性能进行对比，</w:t>
            </w:r>
          </w:p>
          <w:p w14:paraId="2FC1D1B6">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分；内容仅有简单描述且不缺项的得</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6BBADC9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8分</w:t>
            </w:r>
          </w:p>
        </w:tc>
      </w:tr>
      <w:tr w14:paraId="059D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066CE0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应急方案</w:t>
            </w:r>
          </w:p>
        </w:tc>
        <w:tc>
          <w:tcPr>
            <w:tcW w:w="5729" w:type="dxa"/>
            <w:noWrap w:val="0"/>
            <w:vAlign w:val="center"/>
          </w:tcPr>
          <w:p w14:paraId="7010B541">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w:t>
            </w:r>
            <w:r>
              <w:rPr>
                <w:rFonts w:hint="eastAsia" w:ascii="仿宋" w:hAnsi="仿宋" w:eastAsia="仿宋" w:cs="仿宋"/>
                <w:b w:val="0"/>
                <w:bCs w:val="0"/>
                <w:color w:val="auto"/>
                <w:sz w:val="28"/>
                <w:szCs w:val="28"/>
                <w:highlight w:val="none"/>
                <w:vertAlign w:val="baseline"/>
                <w:lang w:eastAsia="zh-CN"/>
              </w:rPr>
              <w:t>应急方案：</w:t>
            </w: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5113DCA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r w14:paraId="0239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722630F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技术指导方案</w:t>
            </w:r>
          </w:p>
        </w:tc>
        <w:tc>
          <w:tcPr>
            <w:tcW w:w="5729" w:type="dxa"/>
            <w:noWrap w:val="0"/>
            <w:vAlign w:val="center"/>
          </w:tcPr>
          <w:p w14:paraId="7FFB5FAC">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提供的技术指导方案（包括技术指导服务体系架构、核心技术内容体系、技术推广与培训、产品销售与增值服务保障）等整体综合性能进行对比，</w:t>
            </w:r>
          </w:p>
          <w:p w14:paraId="371E3304">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eastAsia="zh-CN"/>
              </w:rPr>
              <w:t>分；内容仅有简单描述且不缺项的得</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415224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r w14:paraId="04B2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restart"/>
            <w:shd w:val="clear" w:color="auto" w:fill="auto"/>
            <w:noWrap w:val="0"/>
            <w:vAlign w:val="center"/>
          </w:tcPr>
          <w:p w14:paraId="571963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服务</w:t>
            </w:r>
            <w:r>
              <w:rPr>
                <w:rFonts w:hint="eastAsia" w:ascii="仿宋" w:hAnsi="仿宋" w:eastAsia="仿宋" w:cs="仿宋"/>
                <w:b w:val="0"/>
                <w:bCs w:val="0"/>
                <w:color w:val="auto"/>
                <w:sz w:val="28"/>
                <w:szCs w:val="28"/>
                <w:lang w:eastAsia="zh-CN"/>
              </w:rPr>
              <w:t>承诺</w:t>
            </w:r>
          </w:p>
        </w:tc>
        <w:tc>
          <w:tcPr>
            <w:tcW w:w="5729" w:type="dxa"/>
            <w:shd w:val="clear" w:color="auto" w:fill="auto"/>
            <w:noWrap w:val="0"/>
            <w:vAlign w:val="center"/>
          </w:tcPr>
          <w:p w14:paraId="23289921">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rPr>
              <w:t>投标人针对本项目特点作出服务方案（服务承诺、保修期内外维修保养措施、服务体系等）。内容详实可行的得5分，内容基本完整且不缺项的得3分，不缺项且有简单描述的得1分；否则不得分。</w:t>
            </w:r>
          </w:p>
        </w:tc>
        <w:tc>
          <w:tcPr>
            <w:tcW w:w="1400" w:type="dxa"/>
            <w:shd w:val="clear" w:color="auto" w:fill="auto"/>
            <w:noWrap w:val="0"/>
            <w:vAlign w:val="center"/>
          </w:tcPr>
          <w:p w14:paraId="07F7D84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r w14:paraId="4ED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continue"/>
            <w:shd w:val="clear" w:color="auto" w:fill="auto"/>
            <w:noWrap w:val="0"/>
            <w:vAlign w:val="center"/>
          </w:tcPr>
          <w:p w14:paraId="7AB230E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val="0"/>
                <w:bCs w:val="0"/>
                <w:color w:val="auto"/>
                <w:sz w:val="28"/>
                <w:szCs w:val="28"/>
              </w:rPr>
            </w:pPr>
          </w:p>
        </w:tc>
        <w:tc>
          <w:tcPr>
            <w:tcW w:w="5729" w:type="dxa"/>
            <w:shd w:val="clear" w:color="auto" w:fill="auto"/>
            <w:noWrap w:val="0"/>
            <w:vAlign w:val="center"/>
          </w:tcPr>
          <w:p w14:paraId="40B8DE21">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根据投标人提供的售后服务计划，售后维护方案、人员配备技术力量和问题响应及解决时间、具体实施方案。内容详实，科学、合理，措施到位，针对性强的内容:</w:t>
            </w:r>
          </w:p>
          <w:p w14:paraId="593CAF92">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完全能够满足项目的需要，得10分；售后服务体系及服务计划符合项目实际情况，但可行性及详细操作程度一般得6分；售后服务体系及服务计划不全面，实际操作、注意事项不全得3分，未提供的得0分；</w:t>
            </w:r>
          </w:p>
        </w:tc>
        <w:tc>
          <w:tcPr>
            <w:tcW w:w="1400" w:type="dxa"/>
            <w:shd w:val="clear" w:color="auto" w:fill="auto"/>
            <w:noWrap w:val="0"/>
            <w:vAlign w:val="center"/>
          </w:tcPr>
          <w:p w14:paraId="19F0999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10</w:t>
            </w:r>
            <w:r>
              <w:rPr>
                <w:rFonts w:hint="eastAsia" w:ascii="仿宋" w:hAnsi="仿宋" w:eastAsia="仿宋" w:cs="仿宋"/>
                <w:b w:val="0"/>
                <w:bCs w:val="0"/>
                <w:color w:val="auto"/>
                <w:kern w:val="0"/>
                <w:sz w:val="28"/>
                <w:szCs w:val="28"/>
                <w:shd w:val="clear" w:color="auto" w:fill="FFFFFF"/>
                <w:lang w:val="zh-CN"/>
              </w:rPr>
              <w:t>分</w:t>
            </w:r>
          </w:p>
        </w:tc>
      </w:tr>
    </w:tbl>
    <w:p w14:paraId="523D2C72">
      <w:pPr>
        <w:tabs>
          <w:tab w:val="left" w:pos="1260"/>
        </w:tabs>
        <w:autoSpaceDE w:val="0"/>
        <w:autoSpaceDN w:val="0"/>
        <w:spacing w:line="360" w:lineRule="auto"/>
        <w:ind w:firstLine="241" w:firstLineChars="100"/>
        <w:contextualSpacing/>
        <w:rPr>
          <w:rFonts w:hint="eastAsia" w:ascii="宋体" w:hAnsi="宋体" w:eastAsia="宋体" w:cs="仿宋_GB2312"/>
          <w:b/>
          <w:bCs/>
          <w:sz w:val="24"/>
          <w:szCs w:val="24"/>
          <w:lang w:val="en-US" w:eastAsia="zh-CN"/>
        </w:rPr>
      </w:pPr>
      <w:r>
        <w:rPr>
          <w:rFonts w:hint="eastAsia" w:ascii="宋体" w:hAnsi="宋体" w:cs="仿宋_GB2312"/>
          <w:b/>
          <w:bCs/>
          <w:sz w:val="24"/>
          <w:szCs w:val="24"/>
          <w:lang w:val="en-US" w:eastAsia="zh-CN"/>
        </w:rPr>
        <w:t>第二标段</w:t>
      </w:r>
    </w:p>
    <w:tbl>
      <w:tblPr>
        <w:tblStyle w:val="1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031F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571DC27">
            <w:pPr>
              <w:widowControl/>
              <w:spacing w:before="226" w:line="24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分值构成</w:t>
            </w:r>
          </w:p>
          <w:p w14:paraId="70985A3F">
            <w:pPr>
              <w:widowControl/>
              <w:spacing w:before="226" w:line="24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CF9271">
            <w:pPr>
              <w:widowControl/>
              <w:spacing w:before="226" w:line="24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价格分值：30分</w:t>
            </w:r>
          </w:p>
          <w:p w14:paraId="36C677F7">
            <w:pPr>
              <w:widowControl/>
              <w:spacing w:before="226" w:line="24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商务部分：</w:t>
            </w:r>
            <w:r>
              <w:rPr>
                <w:rFonts w:hint="eastAsia" w:ascii="仿宋" w:hAnsi="仿宋" w:eastAsia="仿宋" w:cs="仿宋"/>
                <w:color w:val="000000"/>
                <w:kern w:val="0"/>
                <w:sz w:val="28"/>
                <w:szCs w:val="28"/>
                <w:shd w:val="clear" w:color="auto" w:fill="FFFFFF"/>
                <w:lang w:val="en-US" w:eastAsia="zh-CN"/>
              </w:rPr>
              <w:t>20</w:t>
            </w:r>
            <w:r>
              <w:rPr>
                <w:rFonts w:hint="eastAsia" w:ascii="仿宋" w:hAnsi="仿宋" w:eastAsia="仿宋" w:cs="仿宋"/>
                <w:color w:val="000000"/>
                <w:kern w:val="0"/>
                <w:sz w:val="28"/>
                <w:szCs w:val="28"/>
                <w:shd w:val="clear" w:color="auto" w:fill="FFFFFF"/>
              </w:rPr>
              <w:t>分</w:t>
            </w:r>
          </w:p>
          <w:p w14:paraId="518312EA">
            <w:pPr>
              <w:widowControl/>
              <w:spacing w:before="226" w:line="24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技术部分：</w:t>
            </w:r>
            <w:r>
              <w:rPr>
                <w:rFonts w:hint="eastAsia" w:ascii="仿宋" w:hAnsi="仿宋" w:eastAsia="仿宋" w:cs="仿宋"/>
                <w:color w:val="000000"/>
                <w:kern w:val="0"/>
                <w:sz w:val="28"/>
                <w:szCs w:val="28"/>
                <w:shd w:val="clear" w:color="auto" w:fill="FFFFFF"/>
                <w:lang w:val="en-US" w:eastAsia="zh-CN"/>
              </w:rPr>
              <w:t>50</w:t>
            </w:r>
            <w:r>
              <w:rPr>
                <w:rFonts w:hint="eastAsia" w:ascii="仿宋" w:hAnsi="仿宋" w:eastAsia="仿宋" w:cs="仿宋"/>
                <w:color w:val="000000"/>
                <w:kern w:val="0"/>
                <w:sz w:val="28"/>
                <w:szCs w:val="28"/>
                <w:shd w:val="clear" w:color="auto" w:fill="FFFFFF"/>
              </w:rPr>
              <w:t>分</w:t>
            </w:r>
          </w:p>
        </w:tc>
      </w:tr>
      <w:tr w14:paraId="3CC2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096B01">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一、价格部分（满分30分）</w:t>
            </w:r>
          </w:p>
        </w:tc>
      </w:tr>
      <w:tr w14:paraId="48D5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FAFD49A">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C822B39">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25F7872">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w:t>
            </w:r>
          </w:p>
        </w:tc>
      </w:tr>
      <w:tr w14:paraId="6703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F3E0E02">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投标报价</w:t>
            </w:r>
          </w:p>
          <w:p w14:paraId="38D26DE4">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0F01C479">
            <w:pPr>
              <w:widowControl/>
              <w:spacing w:before="226" w:line="240" w:lineRule="auto"/>
              <w:ind w:firstLine="280" w:firstLineChars="1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满足招标文件要求且价格最低的报价为评标基准价，其价格分为满分（即30分）。其他投标人的价格分统一按照下列公式计算：</w:t>
            </w:r>
          </w:p>
          <w:p w14:paraId="5DB8C4D0">
            <w:pPr>
              <w:widowControl/>
              <w:spacing w:before="226" w:line="24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报价得分=(评标基准价／报价)×价格权值（30分）。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530FA0F">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30分</w:t>
            </w:r>
          </w:p>
        </w:tc>
      </w:tr>
      <w:tr w14:paraId="1BEB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1FE987">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二、商务部分（满分</w:t>
            </w:r>
            <w:r>
              <w:rPr>
                <w:rFonts w:hint="eastAsia" w:ascii="仿宋" w:hAnsi="仿宋" w:eastAsia="仿宋" w:cs="仿宋"/>
                <w:color w:val="000000"/>
                <w:kern w:val="0"/>
                <w:sz w:val="28"/>
                <w:szCs w:val="28"/>
                <w:shd w:val="clear" w:color="auto" w:fill="FFFFFF"/>
                <w:lang w:val="en-US" w:eastAsia="zh-CN"/>
              </w:rPr>
              <w:t>20</w:t>
            </w:r>
            <w:r>
              <w:rPr>
                <w:rFonts w:hint="eastAsia" w:ascii="仿宋" w:hAnsi="仿宋" w:eastAsia="仿宋" w:cs="仿宋"/>
                <w:color w:val="000000"/>
                <w:kern w:val="0"/>
                <w:sz w:val="28"/>
                <w:szCs w:val="28"/>
                <w:shd w:val="clear" w:color="auto" w:fill="FFFFFF"/>
              </w:rPr>
              <w:t>分）</w:t>
            </w:r>
          </w:p>
        </w:tc>
      </w:tr>
      <w:tr w14:paraId="2796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19967F6">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3CEFD57">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12E241A">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w:t>
            </w:r>
          </w:p>
        </w:tc>
      </w:tr>
      <w:tr w14:paraId="2CAF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EC084B6">
            <w:pPr>
              <w:widowControl/>
              <w:spacing w:before="226" w:line="360" w:lineRule="auto"/>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企业实力</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CF82F4E">
            <w:pPr>
              <w:numPr>
                <w:ilvl w:val="0"/>
                <w:numId w:val="6"/>
              </w:numPr>
              <w:spacing w:line="40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投标人拟派项目</w:t>
            </w:r>
            <w:r>
              <w:rPr>
                <w:rFonts w:hint="eastAsia" w:ascii="仿宋" w:hAnsi="仿宋" w:eastAsia="仿宋" w:cs="仿宋"/>
                <w:color w:val="auto"/>
                <w:sz w:val="28"/>
                <w:szCs w:val="28"/>
                <w:highlight w:val="none"/>
                <w:lang w:val="en-US" w:eastAsia="zh-CN"/>
              </w:rPr>
              <w:t>负责人、技术负责人具有人力资源和社会保障部门颁发的城建、市政公用工程、公路工程、道路桥梁工程任一专业中级及以上职称得4分；最多得8分</w:t>
            </w:r>
            <w:r>
              <w:rPr>
                <w:rFonts w:hint="eastAsia" w:ascii="仿宋" w:hAnsi="仿宋" w:eastAsia="仿宋" w:cs="仿宋"/>
                <w:color w:val="auto"/>
                <w:sz w:val="28"/>
                <w:szCs w:val="28"/>
                <w:highlight w:val="none"/>
                <w:lang w:val="zh-CN"/>
              </w:rPr>
              <w:t>（提供证书和参加本次政府采购项目投标截止时间前六个月内任意一个月缴纳社会保险凭据。）</w:t>
            </w:r>
          </w:p>
          <w:p w14:paraId="4CA0304B">
            <w:pPr>
              <w:numPr>
                <w:ilvl w:val="0"/>
                <w:numId w:val="0"/>
              </w:numPr>
              <w:spacing w:line="400" w:lineRule="exact"/>
              <w:ind w:leftChars="0"/>
              <w:rPr>
                <w:rFonts w:hint="eastAsia" w:ascii="仿宋" w:hAnsi="仿宋" w:eastAsia="仿宋" w:cs="仿宋"/>
                <w:color w:val="000000"/>
                <w:kern w:val="0"/>
                <w:sz w:val="28"/>
                <w:szCs w:val="28"/>
                <w:shd w:val="clear" w:color="auto" w:fill="FFFFFF"/>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投标人拟派项目配备人员中具有应急管理部门颁发的《中华人民共和国特种作业操作证（高处作业</w:t>
            </w:r>
            <w:r>
              <w:rPr>
                <w:rFonts w:hint="eastAsia" w:ascii="仿宋" w:hAnsi="仿宋" w:eastAsia="仿宋" w:cs="仿宋"/>
                <w:color w:val="auto"/>
                <w:sz w:val="28"/>
                <w:szCs w:val="28"/>
                <w:highlight w:val="none"/>
                <w:lang w:val="en-US" w:eastAsia="zh-CN"/>
              </w:rPr>
              <w:t>类</w:t>
            </w:r>
            <w:r>
              <w:rPr>
                <w:rFonts w:hint="eastAsia" w:ascii="仿宋" w:hAnsi="仿宋" w:eastAsia="仿宋" w:cs="仿宋"/>
                <w:color w:val="auto"/>
                <w:sz w:val="28"/>
                <w:szCs w:val="28"/>
                <w:highlight w:val="none"/>
                <w:lang w:val="zh-CN"/>
              </w:rPr>
              <w:t>）》或《中华人民共和国特种作业操作证（电工作业</w:t>
            </w:r>
            <w:r>
              <w:rPr>
                <w:rFonts w:hint="eastAsia" w:ascii="仿宋" w:hAnsi="仿宋" w:eastAsia="仿宋" w:cs="仿宋"/>
                <w:color w:val="auto"/>
                <w:sz w:val="28"/>
                <w:szCs w:val="28"/>
                <w:highlight w:val="none"/>
                <w:lang w:val="en-US" w:eastAsia="zh-CN"/>
              </w:rPr>
              <w:t>类）高压或低压</w:t>
            </w:r>
            <w:r>
              <w:rPr>
                <w:rFonts w:hint="eastAsia" w:ascii="仿宋" w:hAnsi="仿宋" w:eastAsia="仿宋" w:cs="仿宋"/>
                <w:color w:val="auto"/>
                <w:sz w:val="28"/>
                <w:szCs w:val="28"/>
                <w:highlight w:val="none"/>
                <w:lang w:val="zh-CN"/>
              </w:rPr>
              <w:t>》，每有一人具备相关证书得</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val="zh-CN"/>
              </w:rPr>
              <w:t>分，满分</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rPr>
              <w:t>分（提供证书和参加本次政府采购项目投标截止时间前六个月内任意一个月缴纳社会保险凭据，同一人员同时具备两个作业证书时，只认定其中一个作业证书。）</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09864F8">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11</w:t>
            </w:r>
            <w:r>
              <w:rPr>
                <w:rFonts w:hint="eastAsia" w:ascii="仿宋" w:hAnsi="仿宋" w:eastAsia="仿宋" w:cs="仿宋"/>
                <w:color w:val="000000"/>
                <w:kern w:val="0"/>
                <w:sz w:val="28"/>
                <w:szCs w:val="28"/>
                <w:shd w:val="clear" w:color="auto" w:fill="FFFFFF"/>
              </w:rPr>
              <w:t>分</w:t>
            </w:r>
          </w:p>
        </w:tc>
      </w:tr>
      <w:tr w14:paraId="26D3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FDF684C">
            <w:pPr>
              <w:widowControl/>
              <w:spacing w:before="226" w:line="360" w:lineRule="auto"/>
              <w:jc w:val="left"/>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E34D77F">
            <w:pPr>
              <w:widowControl/>
              <w:spacing w:before="226" w:line="360" w:lineRule="auto"/>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投标人自</w:t>
            </w:r>
            <w:r>
              <w:rPr>
                <w:rFonts w:hint="eastAsia" w:ascii="仿宋" w:hAnsi="仿宋" w:eastAsia="仿宋" w:cs="仿宋"/>
                <w:color w:val="000000"/>
                <w:kern w:val="0"/>
                <w:sz w:val="28"/>
                <w:szCs w:val="28"/>
                <w:highlight w:val="none"/>
                <w:shd w:val="clear" w:color="auto" w:fill="FFFFFF"/>
                <w:lang w:val="en-US" w:eastAsia="zh-CN"/>
              </w:rPr>
              <w:t>2022年1月1日以来</w:t>
            </w:r>
            <w:r>
              <w:rPr>
                <w:rFonts w:hint="eastAsia" w:ascii="仿宋" w:hAnsi="仿宋" w:eastAsia="仿宋" w:cs="仿宋"/>
                <w:color w:val="000000"/>
                <w:kern w:val="0"/>
                <w:sz w:val="28"/>
                <w:szCs w:val="28"/>
                <w:shd w:val="clear" w:color="auto" w:fill="FFFFFF"/>
                <w:lang w:val="en-US" w:eastAsia="zh-CN"/>
              </w:rPr>
              <w:t>承担过类似项目业绩的,每提供一份得3分，最多得9分。（以合同签订时间为准）（提供中标（成交）公示网页截图、合同、中标通知书电子扫描件，三者缺一不计分）。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A7EA372">
            <w:pPr>
              <w:widowControl/>
              <w:spacing w:before="226" w:line="360" w:lineRule="auto"/>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9</w:t>
            </w:r>
            <w:r>
              <w:rPr>
                <w:rFonts w:hint="eastAsia" w:ascii="仿宋" w:hAnsi="仿宋" w:eastAsia="仿宋" w:cs="仿宋"/>
                <w:color w:val="000000"/>
                <w:kern w:val="0"/>
                <w:sz w:val="28"/>
                <w:szCs w:val="28"/>
                <w:shd w:val="clear" w:color="auto" w:fill="FFFFFF"/>
              </w:rPr>
              <w:t>分</w:t>
            </w:r>
          </w:p>
        </w:tc>
      </w:tr>
      <w:tr w14:paraId="6F3E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077EB8">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三、技术部分（满分</w:t>
            </w:r>
            <w:r>
              <w:rPr>
                <w:rFonts w:hint="eastAsia" w:ascii="仿宋" w:hAnsi="仿宋" w:eastAsia="仿宋" w:cs="仿宋"/>
                <w:color w:val="000000"/>
                <w:kern w:val="0"/>
                <w:sz w:val="28"/>
                <w:szCs w:val="28"/>
                <w:shd w:val="clear" w:color="auto" w:fill="FFFFFF"/>
                <w:lang w:val="en-US" w:eastAsia="zh-CN"/>
              </w:rPr>
              <w:t>50</w:t>
            </w:r>
            <w:r>
              <w:rPr>
                <w:rFonts w:hint="eastAsia" w:ascii="仿宋" w:hAnsi="仿宋" w:eastAsia="仿宋" w:cs="仿宋"/>
                <w:color w:val="000000"/>
                <w:kern w:val="0"/>
                <w:sz w:val="28"/>
                <w:szCs w:val="28"/>
                <w:shd w:val="clear" w:color="auto" w:fill="FFFFFF"/>
              </w:rPr>
              <w:t>分）</w:t>
            </w:r>
          </w:p>
        </w:tc>
      </w:tr>
      <w:tr w14:paraId="1A20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66BDC85">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065DDD90">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756C51F">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w:t>
            </w:r>
          </w:p>
        </w:tc>
      </w:tr>
      <w:tr w14:paraId="6292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64DA1EAC">
            <w:pPr>
              <w:spacing w:line="400" w:lineRule="exact"/>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项目技术实施</w:t>
            </w:r>
          </w:p>
          <w:p w14:paraId="6F32D208">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zh-CN"/>
              </w:rPr>
              <w:t>方案</w:t>
            </w:r>
          </w:p>
        </w:tc>
        <w:tc>
          <w:tcPr>
            <w:tcW w:w="5729" w:type="dxa"/>
            <w:noWrap w:val="0"/>
            <w:vAlign w:val="center"/>
          </w:tcPr>
          <w:p w14:paraId="2939F23B">
            <w:pPr>
              <w:spacing w:line="400" w:lineRule="exact"/>
              <w:rPr>
                <w:rFonts w:hint="eastAsia" w:ascii="仿宋" w:hAnsi="仿宋" w:eastAsia="仿宋" w:cs="仿宋"/>
                <w:b/>
                <w:bCs/>
                <w:color w:val="000000"/>
                <w:sz w:val="24"/>
                <w:szCs w:val="21"/>
                <w:lang w:val="zh-CN"/>
              </w:rPr>
            </w:pPr>
            <w:r>
              <w:rPr>
                <w:rFonts w:hint="eastAsia" w:ascii="仿宋" w:hAnsi="仿宋" w:eastAsia="仿宋" w:cs="仿宋"/>
                <w:b/>
                <w:bCs/>
                <w:color w:val="000000"/>
                <w:sz w:val="24"/>
                <w:szCs w:val="21"/>
                <w:lang w:val="zh-CN"/>
              </w:rPr>
              <w:t>包含</w:t>
            </w:r>
            <w:r>
              <w:rPr>
                <w:rFonts w:hint="eastAsia" w:ascii="仿宋" w:hAnsi="仿宋" w:eastAsia="仿宋" w:cs="仿宋"/>
                <w:b/>
                <w:bCs/>
                <w:color w:val="000000"/>
                <w:sz w:val="24"/>
                <w:szCs w:val="21"/>
                <w:lang w:val="en-US" w:eastAsia="zh-CN"/>
              </w:rPr>
              <w:t>对本项目的</w:t>
            </w:r>
            <w:r>
              <w:rPr>
                <w:rFonts w:hint="eastAsia" w:ascii="仿宋" w:hAnsi="仿宋" w:eastAsia="仿宋" w:cs="仿宋"/>
                <w:b/>
                <w:bCs/>
                <w:color w:val="000000"/>
                <w:sz w:val="24"/>
                <w:szCs w:val="21"/>
                <w:lang w:val="zh-CN"/>
              </w:rPr>
              <w:t>设备</w:t>
            </w:r>
            <w:r>
              <w:rPr>
                <w:rFonts w:hint="eastAsia" w:ascii="仿宋" w:hAnsi="仿宋" w:eastAsia="仿宋" w:cs="仿宋"/>
                <w:b/>
                <w:bCs/>
                <w:color w:val="000000"/>
                <w:sz w:val="24"/>
                <w:szCs w:val="21"/>
                <w:lang w:val="en-US" w:eastAsia="zh-CN"/>
              </w:rPr>
              <w:t>安装</w:t>
            </w:r>
            <w:r>
              <w:rPr>
                <w:rFonts w:hint="eastAsia" w:ascii="仿宋" w:hAnsi="仿宋" w:eastAsia="仿宋" w:cs="仿宋"/>
                <w:b/>
                <w:bCs/>
                <w:color w:val="000000"/>
                <w:sz w:val="24"/>
                <w:szCs w:val="21"/>
                <w:lang w:val="zh-CN"/>
              </w:rPr>
              <w:t>、保养、故障处理流程。提供项目整体技术实施方案。对服务组织、服务流程、服务保障措施进行详细描述。</w:t>
            </w:r>
          </w:p>
          <w:p w14:paraId="76F1A4C9">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12</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6</w:t>
            </w:r>
            <w:r>
              <w:rPr>
                <w:rFonts w:hint="eastAsia" w:ascii="仿宋" w:hAnsi="仿宋" w:eastAsia="仿宋" w:cs="仿宋"/>
                <w:b w:val="0"/>
                <w:bCs w:val="0"/>
                <w:color w:val="auto"/>
                <w:sz w:val="28"/>
                <w:szCs w:val="28"/>
                <w:highlight w:val="none"/>
                <w:lang w:eastAsia="zh-CN"/>
              </w:rPr>
              <w:t>分；内容仅有简单描述且不缺项的得</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3934A503">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en-US" w:eastAsia="zh-CN"/>
              </w:rPr>
              <w:t>12</w:t>
            </w:r>
            <w:r>
              <w:rPr>
                <w:rFonts w:hint="eastAsia" w:ascii="仿宋" w:hAnsi="仿宋" w:eastAsia="仿宋" w:cs="仿宋"/>
                <w:b w:val="0"/>
                <w:bCs w:val="0"/>
                <w:color w:val="auto"/>
                <w:kern w:val="0"/>
                <w:sz w:val="28"/>
                <w:szCs w:val="28"/>
                <w:shd w:val="clear" w:color="auto" w:fill="FFFFFF"/>
                <w:lang w:val="zh-CN"/>
              </w:rPr>
              <w:t>分</w:t>
            </w:r>
          </w:p>
        </w:tc>
      </w:tr>
      <w:tr w14:paraId="5265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1D05C45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质量保证措施</w:t>
            </w:r>
          </w:p>
        </w:tc>
        <w:tc>
          <w:tcPr>
            <w:tcW w:w="5729" w:type="dxa"/>
            <w:noWrap w:val="0"/>
            <w:vAlign w:val="center"/>
          </w:tcPr>
          <w:p w14:paraId="67AC8CAC">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提供的质量保证措施</w:t>
            </w:r>
            <w:r>
              <w:rPr>
                <w:rFonts w:hint="eastAsia" w:ascii="仿宋" w:hAnsi="仿宋" w:eastAsia="仿宋" w:cs="仿宋"/>
                <w:b w:val="0"/>
                <w:bCs w:val="0"/>
                <w:color w:val="auto"/>
                <w:sz w:val="28"/>
                <w:szCs w:val="28"/>
                <w:highlight w:val="none"/>
                <w:vertAlign w:val="baseline"/>
                <w:lang w:eastAsia="zh-CN"/>
              </w:rPr>
              <w:t>（包括质量控制体系与职责、货物质量标准体系、全过程质量控制流程、质量评估与改进机制）</w:t>
            </w:r>
            <w:r>
              <w:rPr>
                <w:rFonts w:hint="eastAsia" w:ascii="仿宋" w:hAnsi="仿宋" w:eastAsia="仿宋" w:cs="仿宋"/>
                <w:b w:val="0"/>
                <w:bCs w:val="0"/>
                <w:color w:val="auto"/>
                <w:kern w:val="0"/>
                <w:sz w:val="28"/>
                <w:szCs w:val="28"/>
                <w:shd w:val="clear" w:color="auto" w:fill="FFFFFF"/>
                <w:lang w:val="zh-CN"/>
              </w:rPr>
              <w:t>完善等整体综合性能进行对比，</w:t>
            </w:r>
          </w:p>
          <w:p w14:paraId="46462973">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分；内容缺少针对性的得</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eastAsia="zh-CN"/>
              </w:rPr>
              <w:t>分；内容仅有简单描述且不缺项的得</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2E69F4D7">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r w14:paraId="05D0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45F1B27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安装、调试方案</w:t>
            </w:r>
          </w:p>
        </w:tc>
        <w:tc>
          <w:tcPr>
            <w:tcW w:w="5729" w:type="dxa"/>
            <w:noWrap w:val="0"/>
            <w:vAlign w:val="center"/>
          </w:tcPr>
          <w:p w14:paraId="48522455">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提供的安装、调试方案</w:t>
            </w:r>
            <w:r>
              <w:rPr>
                <w:rFonts w:hint="eastAsia" w:ascii="仿宋" w:hAnsi="仿宋" w:eastAsia="仿宋" w:cs="仿宋"/>
                <w:b w:val="0"/>
                <w:bCs w:val="0"/>
                <w:color w:val="auto"/>
                <w:sz w:val="28"/>
                <w:szCs w:val="28"/>
                <w:highlight w:val="none"/>
                <w:vertAlign w:val="baseline"/>
                <w:lang w:eastAsia="zh-CN"/>
              </w:rPr>
              <w:t>（包括安装、调试实施方案、安装、调试中的安全管理措施、安装、调试后试运行措施、验收方案）</w:t>
            </w:r>
            <w:r>
              <w:rPr>
                <w:rFonts w:hint="eastAsia" w:ascii="仿宋" w:hAnsi="仿宋" w:eastAsia="仿宋" w:cs="仿宋"/>
                <w:b w:val="0"/>
                <w:bCs w:val="0"/>
                <w:color w:val="auto"/>
                <w:kern w:val="0"/>
                <w:sz w:val="28"/>
                <w:szCs w:val="28"/>
                <w:shd w:val="clear" w:color="auto" w:fill="FFFFFF"/>
                <w:lang w:val="zh-CN"/>
              </w:rPr>
              <w:t>完善等整体综合性能进行对比，</w:t>
            </w:r>
          </w:p>
          <w:p w14:paraId="457E5C6B">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 xml:space="preserve"> 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56635234">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8分</w:t>
            </w:r>
          </w:p>
        </w:tc>
      </w:tr>
      <w:tr w14:paraId="1086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0866ED62">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应急方案</w:t>
            </w:r>
          </w:p>
        </w:tc>
        <w:tc>
          <w:tcPr>
            <w:tcW w:w="5729" w:type="dxa"/>
            <w:noWrap w:val="0"/>
            <w:vAlign w:val="center"/>
          </w:tcPr>
          <w:p w14:paraId="7F491F9C">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w:t>
            </w:r>
            <w:r>
              <w:rPr>
                <w:rFonts w:hint="eastAsia" w:ascii="仿宋" w:hAnsi="仿宋" w:eastAsia="仿宋" w:cs="仿宋"/>
                <w:b w:val="0"/>
                <w:bCs w:val="0"/>
                <w:color w:val="auto"/>
                <w:sz w:val="28"/>
                <w:szCs w:val="28"/>
                <w:highlight w:val="none"/>
                <w:vertAlign w:val="baseline"/>
                <w:lang w:eastAsia="zh-CN"/>
              </w:rPr>
              <w:t>应急方案：</w:t>
            </w: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eastAsia="zh-CN"/>
              </w:rPr>
              <w:t xml:space="preserve">分；内容仅有简单描述且不缺项的得 </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38191E4E">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r w14:paraId="14EE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FD846A4">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技术指导方案</w:t>
            </w:r>
          </w:p>
        </w:tc>
        <w:tc>
          <w:tcPr>
            <w:tcW w:w="5729" w:type="dxa"/>
            <w:noWrap w:val="0"/>
            <w:vAlign w:val="center"/>
          </w:tcPr>
          <w:p w14:paraId="5EAA7232">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zh-CN"/>
              </w:rPr>
            </w:pPr>
            <w:r>
              <w:rPr>
                <w:rFonts w:hint="eastAsia" w:ascii="仿宋" w:hAnsi="仿宋" w:eastAsia="仿宋" w:cs="仿宋"/>
                <w:b w:val="0"/>
                <w:bCs w:val="0"/>
                <w:color w:val="auto"/>
                <w:kern w:val="0"/>
                <w:sz w:val="28"/>
                <w:szCs w:val="28"/>
                <w:shd w:val="clear" w:color="auto" w:fill="FFFFFF"/>
                <w:lang w:val="zh-CN"/>
              </w:rPr>
              <w:t>根据</w:t>
            </w:r>
            <w:r>
              <w:rPr>
                <w:rFonts w:hint="eastAsia" w:ascii="仿宋" w:hAnsi="仿宋" w:eastAsia="仿宋" w:cs="仿宋"/>
                <w:b w:val="0"/>
                <w:bCs w:val="0"/>
                <w:color w:val="auto"/>
                <w:kern w:val="0"/>
                <w:sz w:val="28"/>
                <w:szCs w:val="28"/>
                <w:shd w:val="clear" w:color="auto" w:fill="FFFFFF"/>
                <w:lang w:val="en-US" w:eastAsia="zh-CN"/>
              </w:rPr>
              <w:t>投标人</w:t>
            </w:r>
            <w:r>
              <w:rPr>
                <w:rFonts w:hint="eastAsia" w:ascii="仿宋" w:hAnsi="仿宋" w:eastAsia="仿宋" w:cs="仿宋"/>
                <w:b w:val="0"/>
                <w:bCs w:val="0"/>
                <w:color w:val="auto"/>
                <w:kern w:val="0"/>
                <w:sz w:val="28"/>
                <w:szCs w:val="28"/>
                <w:shd w:val="clear" w:color="auto" w:fill="FFFFFF"/>
                <w:lang w:val="zh-CN"/>
              </w:rPr>
              <w:t>提供的技术指导方案（包括技术指导服务体系架构、核心技术内容体系、技术推广与培训、产品销售与增值服务保障）等整体综合性能进行对比，</w:t>
            </w:r>
          </w:p>
          <w:p w14:paraId="12A52E25">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sz w:val="28"/>
                <w:szCs w:val="28"/>
                <w:highlight w:val="none"/>
                <w:lang w:eastAsia="zh-CN"/>
              </w:rPr>
              <w:t>内容完整、详细、有针对性的得</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分；内容基本完整但缺少针对性的得</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eastAsia="zh-CN"/>
              </w:rPr>
              <w:t>分；内容仅有简单描述且不缺项的得</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分；缺项或内容不符合该项要求的不得分</w:t>
            </w:r>
            <w:r>
              <w:rPr>
                <w:rFonts w:hint="eastAsia" w:ascii="仿宋" w:hAnsi="仿宋" w:eastAsia="仿宋" w:cs="仿宋"/>
                <w:b w:val="0"/>
                <w:bCs w:val="0"/>
                <w:color w:val="auto"/>
                <w:kern w:val="0"/>
                <w:sz w:val="28"/>
                <w:szCs w:val="28"/>
                <w:shd w:val="clear" w:color="auto" w:fill="FFFFFF"/>
                <w:lang w:val="zh-CN"/>
              </w:rPr>
              <w:t>。</w:t>
            </w:r>
          </w:p>
        </w:tc>
        <w:tc>
          <w:tcPr>
            <w:tcW w:w="1400" w:type="dxa"/>
            <w:noWrap w:val="0"/>
            <w:vAlign w:val="center"/>
          </w:tcPr>
          <w:p w14:paraId="3B60BDD7">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r w14:paraId="29A7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restart"/>
            <w:shd w:val="clear" w:color="auto" w:fill="auto"/>
            <w:noWrap w:val="0"/>
            <w:vAlign w:val="center"/>
          </w:tcPr>
          <w:p w14:paraId="549745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服务</w:t>
            </w:r>
            <w:r>
              <w:rPr>
                <w:rFonts w:hint="eastAsia" w:ascii="仿宋" w:hAnsi="仿宋" w:eastAsia="仿宋" w:cs="仿宋"/>
                <w:b w:val="0"/>
                <w:bCs w:val="0"/>
                <w:color w:val="auto"/>
                <w:sz w:val="28"/>
                <w:szCs w:val="28"/>
                <w:lang w:eastAsia="zh-CN"/>
              </w:rPr>
              <w:t>承诺</w:t>
            </w:r>
          </w:p>
        </w:tc>
        <w:tc>
          <w:tcPr>
            <w:tcW w:w="5729" w:type="dxa"/>
            <w:shd w:val="clear" w:color="auto" w:fill="auto"/>
            <w:noWrap w:val="0"/>
            <w:vAlign w:val="center"/>
          </w:tcPr>
          <w:p w14:paraId="45F32E3A">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rPr>
              <w:t>投标人针对本项目特点作出服务方案（服务承诺、保修期内外维修保养措施、服务体系等）。内容详实可行的得5分，内容基本完整且不缺项的得3分，不缺项且有简单描述的得1分；否则不得分。</w:t>
            </w:r>
          </w:p>
        </w:tc>
        <w:tc>
          <w:tcPr>
            <w:tcW w:w="1400" w:type="dxa"/>
            <w:shd w:val="clear" w:color="auto" w:fill="auto"/>
            <w:noWrap w:val="0"/>
            <w:vAlign w:val="center"/>
          </w:tcPr>
          <w:p w14:paraId="068130EB">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rPr>
              <w:t>5</w:t>
            </w:r>
            <w:r>
              <w:rPr>
                <w:rFonts w:hint="eastAsia" w:ascii="仿宋" w:hAnsi="仿宋" w:eastAsia="仿宋" w:cs="仿宋"/>
                <w:b w:val="0"/>
                <w:bCs w:val="0"/>
                <w:color w:val="auto"/>
                <w:kern w:val="0"/>
                <w:sz w:val="28"/>
                <w:szCs w:val="28"/>
                <w:shd w:val="clear" w:color="auto" w:fill="FFFFFF"/>
                <w:lang w:val="zh-CN"/>
              </w:rPr>
              <w:t>分</w:t>
            </w:r>
          </w:p>
        </w:tc>
      </w:tr>
      <w:tr w14:paraId="1ED2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continue"/>
            <w:shd w:val="clear" w:color="auto" w:fill="auto"/>
            <w:noWrap w:val="0"/>
            <w:vAlign w:val="center"/>
          </w:tcPr>
          <w:p w14:paraId="637ADE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val="0"/>
                <w:bCs w:val="0"/>
                <w:color w:val="auto"/>
                <w:sz w:val="28"/>
                <w:szCs w:val="28"/>
              </w:rPr>
            </w:pPr>
          </w:p>
        </w:tc>
        <w:tc>
          <w:tcPr>
            <w:tcW w:w="5729" w:type="dxa"/>
            <w:shd w:val="clear" w:color="auto" w:fill="auto"/>
            <w:noWrap w:val="0"/>
            <w:vAlign w:val="center"/>
          </w:tcPr>
          <w:p w14:paraId="63E7CC8A">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根据投标人提供的售后服务计划，售后维护方案、人员配备技术力量和问题响应及解决时间、具体实施方案。内容详实，科学、合理，措施到位，针对性强的内容:</w:t>
            </w:r>
          </w:p>
          <w:p w14:paraId="778AECB4">
            <w:pPr>
              <w:keepNext w:val="0"/>
              <w:keepLines w:val="0"/>
              <w:pageBreakBefore w:val="0"/>
              <w:widowControl w:val="0"/>
              <w:kinsoku/>
              <w:wordWrap/>
              <w:overflowPunct/>
              <w:topLinePunct w:val="0"/>
              <w:autoSpaceDE/>
              <w:autoSpaceDN/>
              <w:bidi w:val="0"/>
              <w:spacing w:line="240" w:lineRule="auto"/>
              <w:jc w:val="left"/>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完全能够满足项目的需要，得10分；售后服务体系及服务计划符合项目实际情况，但可行性及详细操作程度一般得6分；售后服务体系及服务计划不全面，实际操作、注意事项不全得3分，未提供的得0分；</w:t>
            </w:r>
          </w:p>
        </w:tc>
        <w:tc>
          <w:tcPr>
            <w:tcW w:w="1400" w:type="dxa"/>
            <w:shd w:val="clear" w:color="auto" w:fill="auto"/>
            <w:noWrap w:val="0"/>
            <w:vAlign w:val="center"/>
          </w:tcPr>
          <w:p w14:paraId="119FF74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28"/>
                <w:szCs w:val="28"/>
                <w:shd w:val="clear" w:color="auto" w:fill="FFFFFF"/>
                <w:lang w:val="en-US" w:eastAsia="zh-CN"/>
              </w:rPr>
            </w:pPr>
            <w:r>
              <w:rPr>
                <w:rFonts w:hint="eastAsia" w:ascii="仿宋" w:hAnsi="仿宋" w:eastAsia="仿宋" w:cs="仿宋"/>
                <w:b w:val="0"/>
                <w:bCs w:val="0"/>
                <w:color w:val="auto"/>
                <w:kern w:val="0"/>
                <w:sz w:val="28"/>
                <w:szCs w:val="28"/>
                <w:shd w:val="clear" w:color="auto" w:fill="FFFFFF"/>
                <w:lang w:val="en-US" w:eastAsia="zh-CN"/>
              </w:rPr>
              <w:t>10</w:t>
            </w:r>
            <w:r>
              <w:rPr>
                <w:rFonts w:hint="eastAsia" w:ascii="仿宋" w:hAnsi="仿宋" w:eastAsia="仿宋" w:cs="仿宋"/>
                <w:b w:val="0"/>
                <w:bCs w:val="0"/>
                <w:color w:val="auto"/>
                <w:kern w:val="0"/>
                <w:sz w:val="28"/>
                <w:szCs w:val="28"/>
                <w:shd w:val="clear" w:color="auto" w:fill="FFFFFF"/>
                <w:lang w:val="zh-CN"/>
              </w:rPr>
              <w:t>分</w:t>
            </w:r>
          </w:p>
        </w:tc>
      </w:tr>
    </w:tbl>
    <w:p w14:paraId="4F101CBF">
      <w:pPr>
        <w:spacing w:line="360" w:lineRule="auto"/>
        <w:rPr>
          <w:rFonts w:hint="eastAsia" w:ascii="宋体" w:hAnsi="宋体" w:cs="仿宋_GB2312"/>
          <w:b/>
          <w:sz w:val="24"/>
          <w:szCs w:val="24"/>
          <w:lang w:val="zh-CN"/>
        </w:rPr>
      </w:pPr>
      <w:r>
        <w:rPr>
          <w:rFonts w:hint="eastAsia" w:ascii="宋体" w:hAnsi="宋体" w:cs="仿宋_GB2312"/>
          <w:b/>
          <w:sz w:val="24"/>
          <w:szCs w:val="24"/>
          <w:lang w:val="zh-CN"/>
        </w:rPr>
        <w:t>其中：价格分计算（落实政府采购政策价格调整部分）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
        <w:gridCol w:w="2981"/>
        <w:gridCol w:w="1985"/>
        <w:gridCol w:w="2727"/>
      </w:tblGrid>
      <w:tr w14:paraId="754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4382966">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11BBAB3B">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3D0C67B8">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77FE071C">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2E2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5C75FD51">
            <w:pPr>
              <w:widowControl w:val="0"/>
              <w:spacing w:line="360" w:lineRule="auto"/>
              <w:contextualSpacing/>
              <w:jc w:val="center"/>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w:t>
            </w:r>
          </w:p>
        </w:tc>
        <w:tc>
          <w:tcPr>
            <w:tcW w:w="3539" w:type="dxa"/>
            <w:vAlign w:val="center"/>
          </w:tcPr>
          <w:p w14:paraId="5EB105D4">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政府采购活动中既有本国产品又有非本国产品参与竞争的</w:t>
            </w:r>
          </w:p>
        </w:tc>
        <w:tc>
          <w:tcPr>
            <w:tcW w:w="2300" w:type="dxa"/>
            <w:vAlign w:val="center"/>
          </w:tcPr>
          <w:p w14:paraId="56BF23A2">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对本国产品的报价给予20%的价格扣除</w:t>
            </w:r>
          </w:p>
        </w:tc>
        <w:tc>
          <w:tcPr>
            <w:tcW w:w="3194" w:type="dxa"/>
            <w:vAlign w:val="center"/>
          </w:tcPr>
          <w:p w14:paraId="5F78FB7B">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评标价格=投标报价—本国产品的价格×20%</w:t>
            </w:r>
          </w:p>
        </w:tc>
      </w:tr>
      <w:tr w14:paraId="1FC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144A690A">
            <w:pPr>
              <w:widowControl w:val="0"/>
              <w:spacing w:line="360" w:lineRule="auto"/>
              <w:contextualSpacing/>
              <w:jc w:val="center"/>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w:t>
            </w:r>
          </w:p>
        </w:tc>
        <w:tc>
          <w:tcPr>
            <w:tcW w:w="3539" w:type="dxa"/>
            <w:vAlign w:val="center"/>
          </w:tcPr>
          <w:p w14:paraId="53737F13">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2D4580B4">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18C2F477">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评标价格=投标报价—全部产品的总报价×20%</w:t>
            </w:r>
          </w:p>
        </w:tc>
      </w:tr>
      <w:tr w14:paraId="2FD1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6FCC6A70">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1、供应商应当在投标文件中出具《关于符合本国产品标准的声明函》或财政部会同有关部门规定的有关证明文件，及《关于产品成本的声明函》。</w:t>
            </w:r>
          </w:p>
          <w:p w14:paraId="355E42CB">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3645C27">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计算。即：</w:t>
            </w:r>
          </w:p>
          <w:p w14:paraId="2D539D8D">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评标基准价=评标价格的最低价</w:t>
            </w:r>
          </w:p>
          <w:p w14:paraId="3AB774ED">
            <w:pPr>
              <w:tabs>
                <w:tab w:val="left" w:pos="1260"/>
              </w:tabs>
              <w:autoSpaceDE w:val="0"/>
              <w:autoSpaceDN w:val="0"/>
              <w:spacing w:line="360" w:lineRule="auto"/>
              <w:ind w:firstLine="480" w:firstLineChars="200"/>
              <w:contextualSpacing/>
              <w:jc w:val="left"/>
              <w:rPr>
                <w:rFonts w:hint="eastAsia"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其他投标报价得分=（评标基准价/评标价格）×评标标准中价格分值</w:t>
            </w:r>
          </w:p>
        </w:tc>
      </w:tr>
    </w:tbl>
    <w:p w14:paraId="129E9C46">
      <w:pPr>
        <w:pStyle w:val="15"/>
        <w:ind w:left="0" w:leftChars="0" w:firstLine="0" w:firstLineChars="0"/>
        <w:rPr>
          <w:lang w:val="zh-CN"/>
        </w:rPr>
      </w:pPr>
    </w:p>
    <w:tbl>
      <w:tblPr>
        <w:tblStyle w:val="17"/>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4601FF8A">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2552" w:type="dxa"/>
            <w:noWrap/>
            <w:vAlign w:val="center"/>
          </w:tcPr>
          <w:p w14:paraId="0C0EF6D1">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341" w:type="dxa"/>
            <w:noWrap/>
            <w:vAlign w:val="center"/>
          </w:tcPr>
          <w:p w14:paraId="3EC4FE2B">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2DA08A8E">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2552" w:type="dxa"/>
            <w:noWrap/>
            <w:vAlign w:val="center"/>
          </w:tcPr>
          <w:p w14:paraId="61E1CE38">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341" w:type="dxa"/>
            <w:vMerge w:val="restart"/>
            <w:noWrap/>
            <w:vAlign w:val="center"/>
          </w:tcPr>
          <w:p w14:paraId="04442D72">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E5047B1">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2552" w:type="dxa"/>
            <w:noWrap/>
            <w:vAlign w:val="center"/>
          </w:tcPr>
          <w:p w14:paraId="19CF7124">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0859E6C0">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341" w:type="dxa"/>
            <w:vMerge w:val="continue"/>
            <w:noWrap/>
          </w:tcPr>
          <w:p w14:paraId="26019F92">
            <w:pPr>
              <w:spacing w:line="360" w:lineRule="auto"/>
              <w:rPr>
                <w:rFonts w:ascii="宋体" w:hAnsi="宋体"/>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AB9C48F">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60630F1E">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ign w:val="center"/>
          </w:tcPr>
          <w:p w14:paraId="236769C1">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4B6A6103">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341" w:type="dxa"/>
            <w:noWrap/>
            <w:vAlign w:val="center"/>
          </w:tcPr>
          <w:p w14:paraId="72414B43">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50CC394C">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2552" w:type="dxa"/>
            <w:noWrap/>
            <w:vAlign w:val="center"/>
          </w:tcPr>
          <w:p w14:paraId="247321A0">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E29D1D0">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4565A6CB">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07D429D6">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91A7877">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2552" w:type="dxa"/>
            <w:noWrap/>
            <w:vAlign w:val="center"/>
          </w:tcPr>
          <w:p w14:paraId="394B256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672FBA5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0974B094">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7EB9470B">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C22A40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B8EFA70">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7E5435E2">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2EC0AC53">
      <w:pPr>
        <w:spacing w:line="360" w:lineRule="auto"/>
        <w:rPr>
          <w:rFonts w:ascii="宋体" w:hAnsi="宋体"/>
          <w:bCs/>
          <w:sz w:val="24"/>
          <w:szCs w:val="24"/>
          <w:lang w:val="en-GB"/>
        </w:rPr>
      </w:pPr>
      <w:r>
        <w:rPr>
          <w:rFonts w:hint="eastAsia" w:ascii="宋体" w:hAnsi="宋体"/>
          <w:bCs/>
          <w:sz w:val="24"/>
          <w:szCs w:val="24"/>
          <w:lang w:val="en-GB"/>
        </w:rPr>
        <w:t>备注：</w:t>
      </w:r>
    </w:p>
    <w:p w14:paraId="7811984E">
      <w:pPr>
        <w:spacing w:line="360" w:lineRule="auto"/>
        <w:ind w:firstLine="480" w:firstLineChars="200"/>
        <w:rPr>
          <w:rFonts w:ascii="宋体" w:hAnsi="宋体"/>
          <w:bCs/>
          <w:sz w:val="24"/>
          <w:szCs w:val="24"/>
          <w:lang w:val="en-GB"/>
        </w:rPr>
      </w:pPr>
      <w:r>
        <w:rPr>
          <w:rFonts w:hint="eastAsia" w:ascii="宋体" w:hAnsi="宋体"/>
          <w:bCs/>
          <w:sz w:val="24"/>
          <w:szCs w:val="24"/>
          <w:lang w:val="en-GB"/>
        </w:rPr>
        <w:t>a、不接受联合体投标的项目，本表中第2项、第3项情形不适用。</w:t>
      </w:r>
    </w:p>
    <w:p w14:paraId="30A5ED05">
      <w:pPr>
        <w:spacing w:line="360" w:lineRule="auto"/>
        <w:ind w:firstLine="480" w:firstLineChars="200"/>
        <w:rPr>
          <w:rFonts w:ascii="宋体" w:hAnsi="宋体"/>
          <w:bCs/>
          <w:sz w:val="24"/>
          <w:szCs w:val="24"/>
          <w:lang w:val="en-GB"/>
        </w:rPr>
      </w:pPr>
      <w:r>
        <w:rPr>
          <w:rFonts w:hint="eastAsia" w:ascii="宋体" w:hAnsi="宋体"/>
          <w:bCs/>
          <w:sz w:val="24"/>
          <w:szCs w:val="24"/>
          <w:lang w:val="en-GB"/>
        </w:rPr>
        <w:t>b、小型和微型企业产品包括货物及其提供的服务与工程。</w:t>
      </w:r>
    </w:p>
    <w:p w14:paraId="26F5DB15">
      <w:pPr>
        <w:spacing w:line="360" w:lineRule="auto"/>
        <w:ind w:firstLine="480" w:firstLineChars="200"/>
        <w:rPr>
          <w:rFonts w:ascii="宋体" w:hAnsi="宋体"/>
          <w:bCs/>
          <w:sz w:val="24"/>
          <w:szCs w:val="24"/>
          <w:lang w:val="en-GB"/>
        </w:rPr>
      </w:pPr>
      <w:r>
        <w:rPr>
          <w:rFonts w:hint="eastAsia" w:ascii="宋体" w:hAnsi="宋体"/>
          <w:bCs/>
          <w:sz w:val="24"/>
          <w:szCs w:val="24"/>
          <w:lang w:val="en-GB"/>
        </w:rPr>
        <w:t>c、中小企业、残疾人福利性单位提供其他企业制造的货物的，则该货物的制造商也必须为上述企业，否则不能享受价格优惠。</w:t>
      </w:r>
    </w:p>
    <w:p w14:paraId="5448DDF9">
      <w:pPr>
        <w:spacing w:line="360" w:lineRule="auto"/>
        <w:ind w:firstLine="480" w:firstLineChars="200"/>
        <w:rPr>
          <w:rFonts w:ascii="宋体" w:hAnsi="宋体"/>
          <w:bCs/>
          <w:sz w:val="24"/>
          <w:szCs w:val="24"/>
          <w:lang w:val="en-GB"/>
        </w:rPr>
      </w:pPr>
      <w:r>
        <w:rPr>
          <w:rFonts w:hint="eastAsia" w:ascii="宋体" w:hAnsi="宋体"/>
          <w:bCs/>
          <w:sz w:val="24"/>
          <w:szCs w:val="24"/>
          <w:lang w:val="en-GB"/>
        </w:rPr>
        <w:t>d、残疾人福利性单位属于小型、微型企业的，不重复享受政策。</w:t>
      </w:r>
    </w:p>
    <w:p w14:paraId="4561593F">
      <w:pPr>
        <w:spacing w:line="360" w:lineRule="auto"/>
        <w:ind w:firstLine="480" w:firstLineChars="200"/>
        <w:rPr>
          <w:rFonts w:ascii="宋体" w:hAnsi="宋体"/>
          <w:bCs/>
          <w:sz w:val="24"/>
          <w:szCs w:val="24"/>
          <w:lang w:val="en-GB"/>
        </w:rPr>
      </w:pPr>
      <w:r>
        <w:rPr>
          <w:rFonts w:ascii="宋体" w:hAnsi="宋体"/>
          <w:bCs/>
          <w:sz w:val="24"/>
          <w:szCs w:val="24"/>
          <w:lang w:val="en-GB"/>
        </w:rPr>
        <w:t>E</w:t>
      </w:r>
      <w:r>
        <w:rPr>
          <w:rFonts w:hint="eastAsia" w:ascii="宋体" w:hAnsi="宋体"/>
          <w:bCs/>
          <w:sz w:val="24"/>
          <w:szCs w:val="24"/>
          <w:lang w:val="en-GB"/>
        </w:rPr>
        <w:t>、小型和微型企业不包括民办非企业单位。</w:t>
      </w:r>
    </w:p>
    <w:p w14:paraId="71CE3654">
      <w:pPr>
        <w:pStyle w:val="11"/>
        <w:spacing w:line="360" w:lineRule="auto"/>
        <w:contextualSpacing/>
        <w:rPr>
          <w:rFonts w:ascii="宋体" w:hAnsi="宋体" w:cs="仿宋_GB2312"/>
          <w:szCs w:val="24"/>
          <w:lang w:val="zh-CN"/>
        </w:rPr>
      </w:pPr>
      <w:r>
        <w:rPr>
          <w:rFonts w:hint="eastAsia" w:ascii="宋体" w:hAnsi="宋体" w:cs="仿宋_GB2312"/>
          <w:b/>
          <w:szCs w:val="24"/>
          <w:lang w:val="zh-CN"/>
        </w:rPr>
        <w:t>（7）</w:t>
      </w:r>
      <w:r>
        <w:rPr>
          <w:rFonts w:ascii="宋体" w:hAnsi="宋体" w:cs="仿宋_GB2312"/>
          <w:b/>
          <w:szCs w:val="24"/>
          <w:lang w:val="zh-CN"/>
        </w:rPr>
        <w:t>评标结果汇总完成后，除下列情形外，任何人不得修改评标结果：</w:t>
      </w:r>
    </w:p>
    <w:p w14:paraId="29C4423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1） </w:t>
      </w:r>
      <w:r>
        <w:rPr>
          <w:rFonts w:ascii="宋体" w:hAnsi="宋体" w:cs="仿宋_GB2312"/>
          <w:sz w:val="24"/>
          <w:szCs w:val="24"/>
          <w:lang w:val="zh-CN"/>
        </w:rPr>
        <w:t>分值汇总计算错误的；</w:t>
      </w:r>
    </w:p>
    <w:p w14:paraId="0CEA760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2） </w:t>
      </w:r>
      <w:r>
        <w:rPr>
          <w:rFonts w:ascii="宋体" w:hAnsi="宋体" w:cs="仿宋_GB2312"/>
          <w:sz w:val="24"/>
          <w:szCs w:val="24"/>
          <w:lang w:val="zh-CN"/>
        </w:rPr>
        <w:t>分项评分超出评分标准范围的；</w:t>
      </w:r>
    </w:p>
    <w:p w14:paraId="4A66A12B">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3） </w:t>
      </w:r>
      <w:r>
        <w:rPr>
          <w:rFonts w:ascii="宋体" w:hAnsi="宋体" w:cs="仿宋_GB2312"/>
          <w:sz w:val="24"/>
          <w:szCs w:val="24"/>
          <w:lang w:val="zh-CN"/>
        </w:rPr>
        <w:t>评标委员会成员对客观评审因素评分不一致的；</w:t>
      </w:r>
    </w:p>
    <w:p w14:paraId="12B6EB9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4） </w:t>
      </w:r>
      <w:r>
        <w:rPr>
          <w:rFonts w:ascii="宋体" w:hAnsi="宋体" w:cs="仿宋_GB2312"/>
          <w:sz w:val="24"/>
          <w:szCs w:val="24"/>
          <w:lang w:val="zh-CN"/>
        </w:rPr>
        <w:t>经评标委员会认定评分畸高、畸低的。</w:t>
      </w:r>
    </w:p>
    <w:p w14:paraId="02E4BEA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0C07647">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投标人对本条第一款情形提出质疑的，采购人或者采购代理机构可以组织原评标委员会进行重新评审，重新评审改变评标结果的，应当书面报告本级财政部门。</w:t>
      </w:r>
    </w:p>
    <w:p w14:paraId="295134C6">
      <w:pPr>
        <w:wordWrap w:val="0"/>
        <w:spacing w:line="360" w:lineRule="auto"/>
        <w:ind w:firstLine="120" w:firstLineChars="50"/>
        <w:contextualSpacing/>
        <w:rPr>
          <w:rFonts w:ascii="宋体" w:hAnsi="宋体" w:cs="仿宋_GB2312"/>
          <w:sz w:val="24"/>
          <w:szCs w:val="24"/>
          <w:lang w:val="zh-CN"/>
        </w:rPr>
      </w:pPr>
      <w:r>
        <w:rPr>
          <w:rFonts w:hint="eastAsia" w:ascii="宋体" w:hAnsi="宋体" w:cs="仿宋_GB2312"/>
          <w:b/>
          <w:sz w:val="24"/>
          <w:szCs w:val="24"/>
          <w:lang w:val="zh-CN"/>
        </w:rPr>
        <w:t>（8）</w:t>
      </w:r>
      <w:r>
        <w:rPr>
          <w:rFonts w:hint="eastAsia" w:ascii="宋体" w:hAnsi="宋体" w:cs="仿宋_GB2312"/>
          <w:sz w:val="24"/>
          <w:szCs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6B4C900B">
      <w:pPr>
        <w:tabs>
          <w:tab w:val="left" w:pos="1260"/>
        </w:tabs>
        <w:autoSpaceDE w:val="0"/>
        <w:autoSpaceDN w:val="0"/>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14:paraId="663F238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7A1F2BEB">
      <w:pPr>
        <w:spacing w:line="360" w:lineRule="auto"/>
        <w:contextualSpacing/>
        <w:rPr>
          <w:rFonts w:cs="仿宋_GB2312" w:asciiTheme="minorEastAsia" w:hAnsiTheme="minorEastAsia" w:eastAsiaTheme="minorEastAsia"/>
          <w:b/>
          <w:bCs w:val="0"/>
          <w:color w:val="auto"/>
          <w:sz w:val="24"/>
          <w:szCs w:val="24"/>
          <w:highlight w:val="none"/>
          <w:lang w:val="zh-CN"/>
        </w:rPr>
      </w:pPr>
      <w:r>
        <w:rPr>
          <w:rFonts w:hint="eastAsia" w:ascii="宋体" w:hAnsi="宋体" w:cs="仿宋_GB2312"/>
          <w:b/>
          <w:sz w:val="24"/>
          <w:szCs w:val="24"/>
          <w:lang w:val="zh-CN"/>
        </w:rPr>
        <w:t>（10）</w:t>
      </w:r>
      <w:r>
        <w:rPr>
          <w:rFonts w:hint="eastAsia" w:cs="仿宋_GB2312" w:asciiTheme="minorEastAsia" w:hAnsiTheme="minorEastAsia" w:eastAsiaTheme="minorEastAsia"/>
          <w:b/>
          <w:bCs w:val="0"/>
          <w:color w:val="auto"/>
          <w:sz w:val="24"/>
          <w:szCs w:val="24"/>
          <w:highlight w:val="none"/>
          <w:lang w:val="en-US" w:eastAsia="zh-CN"/>
        </w:rPr>
        <w:t>评标委员会</w:t>
      </w:r>
      <w:r>
        <w:rPr>
          <w:rFonts w:cs="仿宋_GB2312" w:asciiTheme="minorEastAsia" w:hAnsiTheme="minorEastAsia" w:eastAsiaTheme="minorEastAsia"/>
          <w:b/>
          <w:bCs w:val="0"/>
          <w:color w:val="auto"/>
          <w:sz w:val="24"/>
          <w:szCs w:val="24"/>
          <w:highlight w:val="none"/>
          <w:lang w:val="zh-CN"/>
        </w:rPr>
        <w:t>确定中标候选人名单，以及根据采购人委托直接确定中标人。</w:t>
      </w:r>
    </w:p>
    <w:p w14:paraId="133AEE89">
      <w:pPr>
        <w:spacing w:line="360" w:lineRule="auto"/>
        <w:contextualSpacing/>
        <w:rPr>
          <w:rFonts w:ascii="宋体" w:hAnsi="宋体" w:cs="仿宋_GB2312"/>
          <w:b/>
          <w:sz w:val="24"/>
          <w:szCs w:val="24"/>
          <w:lang w:val="zh-CN"/>
        </w:rPr>
      </w:pPr>
    </w:p>
    <w:p w14:paraId="06D1DB2D">
      <w:pPr>
        <w:rPr>
          <w:rFonts w:ascii="宋体" w:hAnsi="宋体" w:cs="宋体"/>
          <w:b/>
          <w:kern w:val="0"/>
          <w:sz w:val="32"/>
          <w:szCs w:val="32"/>
        </w:rPr>
      </w:pPr>
      <w:r>
        <w:rPr>
          <w:rFonts w:hint="eastAsia" w:ascii="宋体" w:hAnsi="宋体" w:cs="宋体"/>
          <w:b/>
          <w:kern w:val="0"/>
          <w:sz w:val="32"/>
          <w:szCs w:val="32"/>
        </w:rPr>
        <w:br w:type="page"/>
      </w:r>
    </w:p>
    <w:p w14:paraId="3E83402F">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r>
        <w:rPr>
          <w:rFonts w:hint="eastAsia" w:ascii="宋体" w:hAnsi="宋体" w:cs="宋体"/>
          <w:b/>
          <w:kern w:val="0"/>
          <w:sz w:val="32"/>
          <w:szCs w:val="32"/>
        </w:rPr>
        <w:t>第七章 合同条款及格式</w:t>
      </w:r>
    </w:p>
    <w:p w14:paraId="66808ED7">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w:t>
      </w:r>
      <w:r>
        <w:rPr>
          <w:rFonts w:hint="eastAsia" w:ascii="宋体" w:hAnsi="宋体" w:cs="宋体"/>
          <w:b/>
          <w:bCs/>
          <w:color w:val="auto"/>
          <w:sz w:val="28"/>
          <w:szCs w:val="28"/>
          <w:lang w:val="en-US" w:eastAsia="zh-CN"/>
        </w:rPr>
        <w:t>招标</w:t>
      </w:r>
      <w:r>
        <w:rPr>
          <w:rFonts w:hint="eastAsia" w:ascii="宋体" w:hAnsi="宋体" w:eastAsia="宋体" w:cs="宋体"/>
          <w:b/>
          <w:bCs/>
          <w:color w:val="auto"/>
          <w:sz w:val="28"/>
          <w:szCs w:val="28"/>
        </w:rPr>
        <w:t>文件有冲突）</w:t>
      </w:r>
    </w:p>
    <w:p w14:paraId="24D915C4">
      <w:pPr>
        <w:spacing w:line="360" w:lineRule="auto"/>
        <w:rPr>
          <w:rFonts w:hint="eastAsia" w:ascii="仿宋" w:hAnsi="仿宋" w:eastAsia="仿宋" w:cs="仿宋"/>
          <w:sz w:val="24"/>
          <w:szCs w:val="28"/>
        </w:rPr>
      </w:pPr>
      <w:r>
        <w:rPr>
          <w:rFonts w:hint="eastAsia" w:ascii="仿宋" w:hAnsi="仿宋" w:eastAsia="仿宋" w:cs="仿宋"/>
          <w:sz w:val="24"/>
          <w:szCs w:val="28"/>
        </w:rPr>
        <w:t>合同编号：</w:t>
      </w:r>
    </w:p>
    <w:p w14:paraId="0B2858C2">
      <w:pPr>
        <w:spacing w:line="360" w:lineRule="auto"/>
        <w:rPr>
          <w:rFonts w:hint="eastAsia" w:ascii="仿宋" w:hAnsi="仿宋" w:eastAsia="仿宋" w:cs="仿宋"/>
          <w:sz w:val="24"/>
          <w:szCs w:val="28"/>
        </w:rPr>
      </w:pPr>
      <w:r>
        <w:rPr>
          <w:rFonts w:hint="eastAsia" w:ascii="仿宋" w:hAnsi="仿宋" w:eastAsia="仿宋" w:cs="仿宋"/>
          <w:sz w:val="24"/>
          <w:szCs w:val="28"/>
        </w:rPr>
        <w:t>供方：</w:t>
      </w:r>
    </w:p>
    <w:p w14:paraId="610BBA3A">
      <w:pPr>
        <w:spacing w:line="360" w:lineRule="auto"/>
        <w:rPr>
          <w:rFonts w:hint="eastAsia" w:ascii="仿宋" w:hAnsi="仿宋" w:eastAsia="仿宋" w:cs="仿宋"/>
          <w:sz w:val="24"/>
          <w:szCs w:val="28"/>
        </w:rPr>
      </w:pPr>
      <w:r>
        <w:rPr>
          <w:rFonts w:hint="eastAsia" w:ascii="仿宋" w:hAnsi="仿宋" w:eastAsia="仿宋" w:cs="仿宋"/>
          <w:sz w:val="24"/>
          <w:szCs w:val="28"/>
        </w:rPr>
        <w:t>需方：</w:t>
      </w:r>
    </w:p>
    <w:p w14:paraId="6D6B290A">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供、需双方根据   年   月   日襄城县政府采购中心签发的中标确认书和招投标文件，并经双方协商一致，在平等互利的基础上，达成以下合同条款：</w:t>
      </w:r>
    </w:p>
    <w:p w14:paraId="239A703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一、招标文件、投标文件、澄清文件及材料（如果有的话）、中标确认书、合同条款、补充协议（如果有的话）均为合同不可分割的部分。</w:t>
      </w:r>
    </w:p>
    <w:p w14:paraId="112BB9E9">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二、货物名称、数量、规格、型号、金额及交货期</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44"/>
        <w:gridCol w:w="1144"/>
        <w:gridCol w:w="1483"/>
        <w:gridCol w:w="1087"/>
        <w:gridCol w:w="862"/>
        <w:gridCol w:w="1144"/>
        <w:gridCol w:w="1144"/>
        <w:gridCol w:w="1144"/>
      </w:tblGrid>
      <w:tr w14:paraId="1274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6" w:type="dxa"/>
            <w:vAlign w:val="center"/>
          </w:tcPr>
          <w:p w14:paraId="22BC25BE">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序号</w:t>
            </w:r>
          </w:p>
        </w:tc>
        <w:tc>
          <w:tcPr>
            <w:tcW w:w="1144" w:type="dxa"/>
            <w:vAlign w:val="center"/>
          </w:tcPr>
          <w:p w14:paraId="7E98807B">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名称</w:t>
            </w:r>
          </w:p>
        </w:tc>
        <w:tc>
          <w:tcPr>
            <w:tcW w:w="1144" w:type="dxa"/>
            <w:vAlign w:val="center"/>
          </w:tcPr>
          <w:p w14:paraId="1B0E15B1">
            <w:pPr>
              <w:spacing w:line="360" w:lineRule="auto"/>
              <w:jc w:val="center"/>
              <w:rPr>
                <w:rFonts w:hint="eastAsia" w:ascii="仿宋" w:hAnsi="仿宋" w:eastAsia="仿宋" w:cs="仿宋"/>
                <w:sz w:val="24"/>
                <w:szCs w:val="28"/>
              </w:rPr>
            </w:pPr>
            <w:r>
              <w:rPr>
                <w:rFonts w:hint="eastAsia" w:ascii="仿宋" w:hAnsi="仿宋" w:eastAsia="仿宋" w:cs="仿宋"/>
                <w:sz w:val="24"/>
                <w:szCs w:val="28"/>
              </w:rPr>
              <w:t>规格及型号</w:t>
            </w:r>
          </w:p>
        </w:tc>
        <w:tc>
          <w:tcPr>
            <w:tcW w:w="1483" w:type="dxa"/>
            <w:vAlign w:val="center"/>
          </w:tcPr>
          <w:p w14:paraId="669EEE1F">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技术参数</w:t>
            </w:r>
          </w:p>
        </w:tc>
        <w:tc>
          <w:tcPr>
            <w:tcW w:w="1087" w:type="dxa"/>
            <w:vAlign w:val="center"/>
          </w:tcPr>
          <w:p w14:paraId="35319B23">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单位</w:t>
            </w:r>
          </w:p>
        </w:tc>
        <w:tc>
          <w:tcPr>
            <w:tcW w:w="862" w:type="dxa"/>
            <w:vAlign w:val="center"/>
          </w:tcPr>
          <w:p w14:paraId="016821F6">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数量</w:t>
            </w:r>
          </w:p>
        </w:tc>
        <w:tc>
          <w:tcPr>
            <w:tcW w:w="1144" w:type="dxa"/>
            <w:vAlign w:val="center"/>
          </w:tcPr>
          <w:p w14:paraId="31819543">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单价</w:t>
            </w:r>
          </w:p>
        </w:tc>
        <w:tc>
          <w:tcPr>
            <w:tcW w:w="1144" w:type="dxa"/>
            <w:vAlign w:val="center"/>
          </w:tcPr>
          <w:p w14:paraId="14F03696">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总价</w:t>
            </w:r>
          </w:p>
        </w:tc>
        <w:tc>
          <w:tcPr>
            <w:tcW w:w="1144" w:type="dxa"/>
            <w:vAlign w:val="center"/>
          </w:tcPr>
          <w:p w14:paraId="6D8EA2CD">
            <w:pPr>
              <w:spacing w:line="360" w:lineRule="auto"/>
              <w:jc w:val="center"/>
              <w:rPr>
                <w:rFonts w:hint="eastAsia" w:ascii="仿宋" w:hAnsi="仿宋" w:eastAsia="仿宋" w:cs="仿宋"/>
                <w:sz w:val="24"/>
                <w:szCs w:val="28"/>
              </w:rPr>
            </w:pPr>
            <w:r>
              <w:rPr>
                <w:rFonts w:hint="eastAsia" w:ascii="仿宋" w:hAnsi="仿宋" w:eastAsia="仿宋" w:cs="仿宋"/>
                <w:sz w:val="24"/>
                <w:szCs w:val="28"/>
              </w:rPr>
              <w:t>供货期</w:t>
            </w:r>
          </w:p>
        </w:tc>
      </w:tr>
      <w:tr w14:paraId="6ECE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6" w:type="dxa"/>
            <w:vAlign w:val="center"/>
          </w:tcPr>
          <w:p w14:paraId="08FB1381">
            <w:pPr>
              <w:spacing w:line="360" w:lineRule="auto"/>
              <w:jc w:val="center"/>
              <w:rPr>
                <w:rFonts w:hint="eastAsia" w:ascii="仿宋" w:hAnsi="仿宋" w:eastAsia="仿宋" w:cs="仿宋"/>
                <w:sz w:val="24"/>
                <w:szCs w:val="28"/>
              </w:rPr>
            </w:pPr>
          </w:p>
        </w:tc>
        <w:tc>
          <w:tcPr>
            <w:tcW w:w="1144" w:type="dxa"/>
            <w:vAlign w:val="center"/>
          </w:tcPr>
          <w:p w14:paraId="37CF10CA">
            <w:pPr>
              <w:spacing w:line="360" w:lineRule="auto"/>
              <w:jc w:val="center"/>
              <w:rPr>
                <w:rFonts w:hint="eastAsia" w:ascii="仿宋" w:hAnsi="仿宋" w:eastAsia="仿宋" w:cs="仿宋"/>
                <w:sz w:val="24"/>
                <w:szCs w:val="28"/>
              </w:rPr>
            </w:pPr>
          </w:p>
        </w:tc>
        <w:tc>
          <w:tcPr>
            <w:tcW w:w="1144" w:type="dxa"/>
            <w:vAlign w:val="center"/>
          </w:tcPr>
          <w:p w14:paraId="6E2F6978">
            <w:pPr>
              <w:spacing w:line="360" w:lineRule="auto"/>
              <w:jc w:val="center"/>
              <w:rPr>
                <w:rFonts w:hint="eastAsia" w:ascii="仿宋" w:hAnsi="仿宋" w:eastAsia="仿宋" w:cs="仿宋"/>
                <w:sz w:val="24"/>
                <w:szCs w:val="28"/>
              </w:rPr>
            </w:pPr>
          </w:p>
        </w:tc>
        <w:tc>
          <w:tcPr>
            <w:tcW w:w="1483" w:type="dxa"/>
            <w:vAlign w:val="center"/>
          </w:tcPr>
          <w:p w14:paraId="1AC40B8F">
            <w:pPr>
              <w:spacing w:line="360" w:lineRule="auto"/>
              <w:jc w:val="center"/>
              <w:rPr>
                <w:rFonts w:hint="eastAsia" w:ascii="仿宋" w:hAnsi="仿宋" w:eastAsia="仿宋" w:cs="仿宋"/>
                <w:sz w:val="24"/>
                <w:szCs w:val="28"/>
              </w:rPr>
            </w:pPr>
          </w:p>
        </w:tc>
        <w:tc>
          <w:tcPr>
            <w:tcW w:w="1087" w:type="dxa"/>
            <w:vAlign w:val="center"/>
          </w:tcPr>
          <w:p w14:paraId="09F686A7">
            <w:pPr>
              <w:spacing w:line="360" w:lineRule="auto"/>
              <w:jc w:val="center"/>
              <w:rPr>
                <w:rFonts w:hint="eastAsia" w:ascii="仿宋" w:hAnsi="仿宋" w:eastAsia="仿宋" w:cs="仿宋"/>
                <w:sz w:val="24"/>
                <w:szCs w:val="28"/>
              </w:rPr>
            </w:pPr>
          </w:p>
        </w:tc>
        <w:tc>
          <w:tcPr>
            <w:tcW w:w="862" w:type="dxa"/>
            <w:vAlign w:val="center"/>
          </w:tcPr>
          <w:p w14:paraId="43B2AC16">
            <w:pPr>
              <w:spacing w:line="360" w:lineRule="auto"/>
              <w:jc w:val="center"/>
              <w:rPr>
                <w:rFonts w:hint="eastAsia" w:ascii="仿宋" w:hAnsi="仿宋" w:eastAsia="仿宋" w:cs="仿宋"/>
                <w:sz w:val="24"/>
                <w:szCs w:val="28"/>
              </w:rPr>
            </w:pPr>
          </w:p>
        </w:tc>
        <w:tc>
          <w:tcPr>
            <w:tcW w:w="1144" w:type="dxa"/>
            <w:vAlign w:val="center"/>
          </w:tcPr>
          <w:p w14:paraId="5EA9380C">
            <w:pPr>
              <w:spacing w:line="360" w:lineRule="auto"/>
              <w:jc w:val="center"/>
              <w:rPr>
                <w:rFonts w:hint="eastAsia" w:ascii="仿宋" w:hAnsi="仿宋" w:eastAsia="仿宋" w:cs="仿宋"/>
                <w:sz w:val="24"/>
                <w:szCs w:val="28"/>
              </w:rPr>
            </w:pPr>
          </w:p>
        </w:tc>
        <w:tc>
          <w:tcPr>
            <w:tcW w:w="1144" w:type="dxa"/>
            <w:vAlign w:val="center"/>
          </w:tcPr>
          <w:p w14:paraId="3BF7C3E8">
            <w:pPr>
              <w:spacing w:line="360" w:lineRule="auto"/>
              <w:jc w:val="center"/>
              <w:rPr>
                <w:rFonts w:hint="eastAsia" w:ascii="仿宋" w:hAnsi="仿宋" w:eastAsia="仿宋" w:cs="仿宋"/>
                <w:sz w:val="24"/>
                <w:szCs w:val="28"/>
              </w:rPr>
            </w:pPr>
          </w:p>
        </w:tc>
        <w:tc>
          <w:tcPr>
            <w:tcW w:w="1144" w:type="dxa"/>
            <w:vAlign w:val="center"/>
          </w:tcPr>
          <w:p w14:paraId="56AD5620">
            <w:pPr>
              <w:spacing w:line="360" w:lineRule="auto"/>
              <w:jc w:val="center"/>
              <w:rPr>
                <w:rFonts w:hint="eastAsia" w:ascii="仿宋" w:hAnsi="仿宋" w:eastAsia="仿宋" w:cs="仿宋"/>
                <w:sz w:val="24"/>
                <w:szCs w:val="28"/>
              </w:rPr>
            </w:pPr>
          </w:p>
        </w:tc>
      </w:tr>
      <w:tr w14:paraId="19E0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6" w:type="dxa"/>
          </w:tcPr>
          <w:p w14:paraId="5B10D62A">
            <w:pPr>
              <w:spacing w:line="360" w:lineRule="auto"/>
              <w:rPr>
                <w:rFonts w:hint="eastAsia" w:ascii="仿宋" w:hAnsi="仿宋" w:eastAsia="仿宋" w:cs="仿宋"/>
                <w:sz w:val="24"/>
                <w:szCs w:val="28"/>
              </w:rPr>
            </w:pPr>
          </w:p>
        </w:tc>
        <w:tc>
          <w:tcPr>
            <w:tcW w:w="1144" w:type="dxa"/>
          </w:tcPr>
          <w:p w14:paraId="4457BBE8">
            <w:pPr>
              <w:spacing w:line="360" w:lineRule="auto"/>
              <w:rPr>
                <w:rFonts w:hint="eastAsia" w:ascii="仿宋" w:hAnsi="仿宋" w:eastAsia="仿宋" w:cs="仿宋"/>
                <w:sz w:val="24"/>
                <w:szCs w:val="28"/>
              </w:rPr>
            </w:pPr>
          </w:p>
        </w:tc>
        <w:tc>
          <w:tcPr>
            <w:tcW w:w="1144" w:type="dxa"/>
          </w:tcPr>
          <w:p w14:paraId="028BBA09">
            <w:pPr>
              <w:spacing w:line="360" w:lineRule="auto"/>
              <w:rPr>
                <w:rFonts w:hint="eastAsia" w:ascii="仿宋" w:hAnsi="仿宋" w:eastAsia="仿宋" w:cs="仿宋"/>
                <w:sz w:val="24"/>
                <w:szCs w:val="28"/>
              </w:rPr>
            </w:pPr>
          </w:p>
        </w:tc>
        <w:tc>
          <w:tcPr>
            <w:tcW w:w="1483" w:type="dxa"/>
          </w:tcPr>
          <w:p w14:paraId="5386914F">
            <w:pPr>
              <w:spacing w:line="360" w:lineRule="auto"/>
              <w:rPr>
                <w:rFonts w:hint="eastAsia" w:ascii="仿宋" w:hAnsi="仿宋" w:eastAsia="仿宋" w:cs="仿宋"/>
                <w:sz w:val="24"/>
                <w:szCs w:val="28"/>
              </w:rPr>
            </w:pPr>
          </w:p>
        </w:tc>
        <w:tc>
          <w:tcPr>
            <w:tcW w:w="1087" w:type="dxa"/>
          </w:tcPr>
          <w:p w14:paraId="2FB64B7D">
            <w:pPr>
              <w:spacing w:line="360" w:lineRule="auto"/>
              <w:rPr>
                <w:rFonts w:hint="eastAsia" w:ascii="仿宋" w:hAnsi="仿宋" w:eastAsia="仿宋" w:cs="仿宋"/>
                <w:sz w:val="24"/>
                <w:szCs w:val="28"/>
              </w:rPr>
            </w:pPr>
          </w:p>
        </w:tc>
        <w:tc>
          <w:tcPr>
            <w:tcW w:w="862" w:type="dxa"/>
          </w:tcPr>
          <w:p w14:paraId="258D7C5B">
            <w:pPr>
              <w:spacing w:line="360" w:lineRule="auto"/>
              <w:rPr>
                <w:rFonts w:hint="eastAsia" w:ascii="仿宋" w:hAnsi="仿宋" w:eastAsia="仿宋" w:cs="仿宋"/>
                <w:sz w:val="24"/>
                <w:szCs w:val="28"/>
              </w:rPr>
            </w:pPr>
          </w:p>
        </w:tc>
        <w:tc>
          <w:tcPr>
            <w:tcW w:w="1144" w:type="dxa"/>
          </w:tcPr>
          <w:p w14:paraId="59B2BA64">
            <w:pPr>
              <w:spacing w:line="360" w:lineRule="auto"/>
              <w:rPr>
                <w:rFonts w:hint="eastAsia" w:ascii="仿宋" w:hAnsi="仿宋" w:eastAsia="仿宋" w:cs="仿宋"/>
                <w:sz w:val="24"/>
                <w:szCs w:val="28"/>
              </w:rPr>
            </w:pPr>
          </w:p>
        </w:tc>
        <w:tc>
          <w:tcPr>
            <w:tcW w:w="1144" w:type="dxa"/>
          </w:tcPr>
          <w:p w14:paraId="762642FD">
            <w:pPr>
              <w:spacing w:line="360" w:lineRule="auto"/>
              <w:rPr>
                <w:rFonts w:hint="eastAsia" w:ascii="仿宋" w:hAnsi="仿宋" w:eastAsia="仿宋" w:cs="仿宋"/>
                <w:sz w:val="24"/>
                <w:szCs w:val="28"/>
              </w:rPr>
            </w:pPr>
          </w:p>
        </w:tc>
        <w:tc>
          <w:tcPr>
            <w:tcW w:w="1144" w:type="dxa"/>
          </w:tcPr>
          <w:p w14:paraId="614E56A3">
            <w:pPr>
              <w:spacing w:line="360" w:lineRule="auto"/>
              <w:rPr>
                <w:rFonts w:hint="eastAsia" w:ascii="仿宋" w:hAnsi="仿宋" w:eastAsia="仿宋" w:cs="仿宋"/>
                <w:sz w:val="24"/>
                <w:szCs w:val="28"/>
              </w:rPr>
            </w:pPr>
          </w:p>
        </w:tc>
      </w:tr>
      <w:tr w14:paraId="2BE9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30" w:type="dxa"/>
            <w:gridSpan w:val="2"/>
          </w:tcPr>
          <w:p w14:paraId="2F2D14AA">
            <w:pPr>
              <w:spacing w:line="360" w:lineRule="auto"/>
              <w:rPr>
                <w:rFonts w:hint="eastAsia" w:ascii="仿宋" w:hAnsi="仿宋" w:eastAsia="仿宋" w:cs="仿宋"/>
                <w:sz w:val="24"/>
                <w:szCs w:val="28"/>
              </w:rPr>
            </w:pPr>
            <w:r>
              <w:rPr>
                <w:rFonts w:hint="eastAsia" w:ascii="仿宋" w:hAnsi="仿宋" w:eastAsia="仿宋" w:cs="仿宋"/>
                <w:sz w:val="24"/>
                <w:szCs w:val="28"/>
              </w:rPr>
              <w:t>合计</w:t>
            </w:r>
          </w:p>
        </w:tc>
        <w:tc>
          <w:tcPr>
            <w:tcW w:w="8007" w:type="dxa"/>
            <w:gridSpan w:val="7"/>
          </w:tcPr>
          <w:p w14:paraId="66B3F112">
            <w:pPr>
              <w:spacing w:line="360" w:lineRule="auto"/>
              <w:rPr>
                <w:rFonts w:hint="eastAsia" w:ascii="仿宋" w:hAnsi="仿宋" w:eastAsia="仿宋" w:cs="仿宋"/>
                <w:sz w:val="24"/>
                <w:szCs w:val="28"/>
              </w:rPr>
            </w:pPr>
            <w:r>
              <w:rPr>
                <w:rFonts w:hint="eastAsia" w:ascii="仿宋" w:hAnsi="仿宋" w:eastAsia="仿宋" w:cs="仿宋"/>
                <w:sz w:val="24"/>
                <w:szCs w:val="28"/>
              </w:rPr>
              <w:t>大写：                              小写：</w:t>
            </w:r>
          </w:p>
        </w:tc>
      </w:tr>
    </w:tbl>
    <w:p w14:paraId="5D6CF31A">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三、设备质量要求及供方对质量负责的条件和期限</w:t>
      </w:r>
    </w:p>
    <w:p w14:paraId="6667659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1、供方提供的货物须是全新的且保证不是库存或积压品（包括零部件），符合国家、部委或地方相关标准以及该产品的出厂标准。</w:t>
      </w:r>
    </w:p>
    <w:p w14:paraId="376D9B81">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2、供方应在产品使用期限内，承担所提供的货物因自身质量原因产生的责任。</w:t>
      </w:r>
    </w:p>
    <w:p w14:paraId="3DB8684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四、交货时间、地点、方式：     年  月  日前，供方负责将货物按需方规定的地点交货、安装、调试完毕，并具备验收条件。</w:t>
      </w:r>
    </w:p>
    <w:p w14:paraId="0473127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五、货物标志、包装、运输：按招标文件办理。供方将货物直接运至规定的地点，运费自理。</w:t>
      </w:r>
    </w:p>
    <w:p w14:paraId="7A6A8F34">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六、技术资料及技术服务：供方在交货时应执行招标文件中有关技术资料、技术服务的规定，向需方交付技术资料并进行技术培训。</w:t>
      </w:r>
    </w:p>
    <w:p w14:paraId="7005D9F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七、货物验收：验收标准按招标文件规定执行。需方有权对供方所交货物抽样做试运行实验、实验室检查。</w:t>
      </w:r>
    </w:p>
    <w:p w14:paraId="152B5D35">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八、售后服务：按招标文件及投标文件相应条款执行。</w:t>
      </w:r>
    </w:p>
    <w:p w14:paraId="64DF1CD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九、结算方式：设备到货、安装调试经验收合格后   年  月  日前付总价的    %，一年后无质量问题无息支付剩余3%。</w:t>
      </w:r>
    </w:p>
    <w:p w14:paraId="0D4745E0">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十、法律责任</w:t>
      </w:r>
    </w:p>
    <w:p w14:paraId="4BBD063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70F987EE">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2、供方逾期交付货物，应向需方每日支付逾期交货部分货款总值5‰的违约金；在合同规定的交货期满15日仍未全部交货，按不能交货处理。仅支付已验收货物的货款，供方应承担由此发生的全部费用。</w:t>
      </w:r>
    </w:p>
    <w:p w14:paraId="527B74CB">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3、供方在本合同规定的交货期内不能交货，应向需方支付全部合同金额5‰的违约金，需方有权终止合同。</w:t>
      </w:r>
    </w:p>
    <w:p w14:paraId="393BB7BD">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4、需方无正当理由拒收设备，应向供方支付无正当理由拒收设备金额5‰的违约金。</w:t>
      </w:r>
    </w:p>
    <w:p w14:paraId="4C9FBC9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5、因供方原因造成逾期付款，需方不承担责任。</w:t>
      </w:r>
    </w:p>
    <w:p w14:paraId="032A3AF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十一、质量鉴定：因质量问题发生争议，由襄城县技术监督局或其指定的机构进行质量鉴定，该鉴定结论是终局的，供需双方均应当接受鉴定结论。</w:t>
      </w:r>
    </w:p>
    <w:p w14:paraId="6E2A2335">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十二、合同生效及其它：本合同经双方法定代表人或委托代理人签字并加盖公章后生效。本合同一式五份，供需双方各一份、招标人三份。</w:t>
      </w:r>
    </w:p>
    <w:p w14:paraId="1EECA533">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供方：（公章）</w:t>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 xml:space="preserve">                  需方：（公章）</w:t>
      </w:r>
    </w:p>
    <w:p w14:paraId="7C7234A9">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法定代表人（授权代表）：               法定代表人（授权代表）：</w:t>
      </w:r>
    </w:p>
    <w:p w14:paraId="1750AAA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地址：</w:t>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 xml:space="preserve">                            地址：</w:t>
      </w:r>
    </w:p>
    <w:p w14:paraId="204D693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电话：                                电话：</w:t>
      </w:r>
    </w:p>
    <w:p w14:paraId="1D92D65D">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签订时间：                            签定时间：</w:t>
      </w:r>
    </w:p>
    <w:p w14:paraId="2C0528B6">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211E5641">
      <w:pPr>
        <w:rPr>
          <w:rFonts w:ascii="宋体" w:hAnsi="宋体" w:cs="仿宋_GB2312"/>
          <w:sz w:val="24"/>
          <w:szCs w:val="24"/>
          <w:lang w:val="zh-CN"/>
        </w:rPr>
      </w:pPr>
    </w:p>
    <w:p w14:paraId="0C7D6677">
      <w:pPr>
        <w:pStyle w:val="15"/>
        <w:rPr>
          <w:rFonts w:ascii="宋体" w:hAnsi="宋体" w:cs="仿宋_GB2312"/>
          <w:sz w:val="24"/>
          <w:szCs w:val="24"/>
          <w:lang w:val="zh-CN"/>
        </w:rPr>
      </w:pPr>
    </w:p>
    <w:p w14:paraId="41A2B55B">
      <w:pPr>
        <w:rPr>
          <w:rFonts w:ascii="宋体" w:hAnsi="宋体" w:cs="仿宋_GB2312"/>
          <w:sz w:val="24"/>
          <w:szCs w:val="24"/>
          <w:lang w:val="zh-CN"/>
        </w:rPr>
      </w:pPr>
    </w:p>
    <w:p w14:paraId="1ED92D38">
      <w:pPr>
        <w:pStyle w:val="15"/>
        <w:rPr>
          <w:rFonts w:ascii="宋体" w:hAnsi="宋体" w:cs="仿宋_GB2312"/>
          <w:sz w:val="24"/>
          <w:szCs w:val="24"/>
          <w:lang w:val="zh-CN"/>
        </w:rPr>
      </w:pPr>
    </w:p>
    <w:p w14:paraId="5D451FB8">
      <w:pPr>
        <w:rPr>
          <w:lang w:val="zh-CN"/>
        </w:rPr>
      </w:pPr>
    </w:p>
    <w:p w14:paraId="6E8761AB">
      <w:pPr>
        <w:tabs>
          <w:tab w:val="left" w:pos="1260"/>
        </w:tabs>
        <w:autoSpaceDE w:val="0"/>
        <w:autoSpaceDN w:val="0"/>
        <w:adjustRightInd w:val="0"/>
        <w:spacing w:line="360" w:lineRule="auto"/>
        <w:ind w:firstLine="1405" w:firstLineChars="350"/>
        <w:contextualSpacing/>
        <w:rPr>
          <w:rFonts w:ascii="宋体" w:hAnsi="宋体" w:cs="宋体"/>
          <w:b/>
          <w:kern w:val="0"/>
          <w:sz w:val="40"/>
          <w:szCs w:val="32"/>
        </w:rPr>
      </w:pPr>
      <w:r>
        <w:rPr>
          <w:rFonts w:hint="eastAsia" w:ascii="宋体" w:hAnsi="宋体" w:cs="宋体"/>
          <w:b/>
          <w:kern w:val="0"/>
          <w:sz w:val="40"/>
          <w:szCs w:val="32"/>
        </w:rPr>
        <w:t>第八章 投标文件有关格式</w:t>
      </w:r>
    </w:p>
    <w:p w14:paraId="5D257D9B">
      <w:pPr>
        <w:autoSpaceDE w:val="0"/>
        <w:autoSpaceDN w:val="0"/>
        <w:adjustRightInd w:val="0"/>
        <w:spacing w:line="360" w:lineRule="auto"/>
        <w:jc w:val="center"/>
        <w:rPr>
          <w:rFonts w:ascii="宋体" w:hAnsi="宋体" w:cs="宋体"/>
          <w:b/>
          <w:kern w:val="0"/>
          <w:sz w:val="36"/>
          <w:szCs w:val="36"/>
        </w:rPr>
      </w:pPr>
      <w:bookmarkStart w:id="18" w:name="_Toc184023138"/>
      <w:bookmarkStart w:id="19" w:name="_Toc186274126"/>
      <w:bookmarkStart w:id="20" w:name="_Toc174185203"/>
    </w:p>
    <w:p w14:paraId="628ED112">
      <w:pPr>
        <w:autoSpaceDE w:val="0"/>
        <w:autoSpaceDN w:val="0"/>
        <w:adjustRightInd w:val="0"/>
        <w:spacing w:line="360" w:lineRule="auto"/>
        <w:jc w:val="center"/>
        <w:rPr>
          <w:rStyle w:val="27"/>
          <w:rFonts w:ascii="宋体" w:hAnsi="宋体" w:eastAsia="宋体" w:cs="宋体"/>
          <w:sz w:val="44"/>
          <w:szCs w:val="36"/>
        </w:rPr>
      </w:pPr>
    </w:p>
    <w:p w14:paraId="17B14E06">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75798825">
      <w:pPr>
        <w:spacing w:line="360" w:lineRule="auto"/>
        <w:jc w:val="center"/>
        <w:rPr>
          <w:rFonts w:ascii="宋体" w:hAnsi="宋体" w:cs="微软雅黑"/>
          <w:sz w:val="72"/>
          <w:szCs w:val="72"/>
        </w:rPr>
      </w:pPr>
    </w:p>
    <w:p w14:paraId="1B61848C">
      <w:pPr>
        <w:spacing w:line="360" w:lineRule="auto"/>
        <w:jc w:val="center"/>
        <w:rPr>
          <w:rFonts w:ascii="宋体" w:hAnsi="宋体" w:cs="微软雅黑"/>
          <w:sz w:val="72"/>
          <w:szCs w:val="72"/>
        </w:rPr>
      </w:pPr>
      <w:r>
        <w:rPr>
          <w:rFonts w:hint="eastAsia" w:ascii="宋体" w:hAnsi="宋体" w:cs="微软雅黑"/>
          <w:sz w:val="72"/>
          <w:szCs w:val="72"/>
        </w:rPr>
        <w:t>投 标 文 件</w:t>
      </w:r>
    </w:p>
    <w:p w14:paraId="5BDC2D78">
      <w:pPr>
        <w:spacing w:line="360" w:lineRule="auto"/>
        <w:ind w:firstLine="3080" w:firstLineChars="1100"/>
        <w:rPr>
          <w:rFonts w:ascii="宋体" w:hAnsi="宋体" w:cs="微软雅黑"/>
          <w:sz w:val="28"/>
          <w:szCs w:val="28"/>
        </w:rPr>
      </w:pPr>
      <w:r>
        <w:rPr>
          <w:rFonts w:hint="eastAsia" w:ascii="宋体" w:hAnsi="宋体" w:cs="微软雅黑"/>
          <w:sz w:val="28"/>
          <w:szCs w:val="28"/>
        </w:rPr>
        <w:t>项目编号：</w:t>
      </w:r>
    </w:p>
    <w:p w14:paraId="3CED1B6C">
      <w:pPr>
        <w:spacing w:line="360" w:lineRule="auto"/>
        <w:rPr>
          <w:rFonts w:ascii="宋体" w:hAnsi="宋体" w:cs="微软雅黑"/>
          <w:sz w:val="28"/>
          <w:szCs w:val="28"/>
        </w:rPr>
      </w:pPr>
    </w:p>
    <w:p w14:paraId="345CBFB7">
      <w:pPr>
        <w:spacing w:line="360" w:lineRule="auto"/>
        <w:rPr>
          <w:rFonts w:ascii="宋体" w:hAnsi="宋体" w:cs="微软雅黑"/>
          <w:sz w:val="28"/>
          <w:szCs w:val="28"/>
        </w:rPr>
      </w:pPr>
    </w:p>
    <w:p w14:paraId="7586903C">
      <w:pPr>
        <w:spacing w:line="360" w:lineRule="auto"/>
        <w:jc w:val="left"/>
        <w:rPr>
          <w:rFonts w:ascii="宋体" w:hAnsi="宋体" w:cs="微软雅黑"/>
          <w:sz w:val="28"/>
          <w:szCs w:val="28"/>
        </w:rPr>
      </w:pPr>
    </w:p>
    <w:p w14:paraId="20DCFDD3">
      <w:pPr>
        <w:spacing w:line="360" w:lineRule="auto"/>
        <w:jc w:val="left"/>
        <w:rPr>
          <w:rFonts w:ascii="宋体" w:hAnsi="宋体" w:cs="微软雅黑"/>
          <w:sz w:val="28"/>
          <w:szCs w:val="28"/>
        </w:rPr>
      </w:pPr>
    </w:p>
    <w:p w14:paraId="750BE178">
      <w:pPr>
        <w:spacing w:line="360" w:lineRule="auto"/>
        <w:jc w:val="left"/>
        <w:rPr>
          <w:rFonts w:ascii="宋体" w:hAnsi="宋体" w:cs="微软雅黑"/>
          <w:sz w:val="28"/>
          <w:szCs w:val="28"/>
        </w:rPr>
      </w:pPr>
    </w:p>
    <w:p w14:paraId="735E3744">
      <w:pPr>
        <w:spacing w:line="360" w:lineRule="auto"/>
        <w:jc w:val="left"/>
        <w:rPr>
          <w:rFonts w:ascii="宋体" w:hAnsi="宋体" w:cs="微软雅黑"/>
          <w:sz w:val="28"/>
          <w:szCs w:val="28"/>
        </w:rPr>
      </w:pPr>
    </w:p>
    <w:p w14:paraId="2A72FEA5">
      <w:pPr>
        <w:pStyle w:val="15"/>
        <w:ind w:firstLine="340"/>
      </w:pPr>
    </w:p>
    <w:p w14:paraId="473BD002">
      <w:pPr>
        <w:pStyle w:val="16"/>
        <w:ind w:firstLine="480"/>
      </w:pPr>
    </w:p>
    <w:p w14:paraId="6F5872FD">
      <w:pPr>
        <w:spacing w:line="360" w:lineRule="auto"/>
        <w:jc w:val="left"/>
        <w:rPr>
          <w:rFonts w:ascii="宋体" w:hAnsi="宋体" w:cs="微软雅黑"/>
          <w:sz w:val="28"/>
          <w:szCs w:val="28"/>
          <w:u w:val="single"/>
        </w:rPr>
      </w:pPr>
      <w:r>
        <w:rPr>
          <w:rFonts w:hint="eastAsia" w:ascii="宋体" w:hAnsi="宋体" w:cs="微软雅黑"/>
          <w:sz w:val="28"/>
          <w:szCs w:val="28"/>
        </w:rPr>
        <w:t>投  标  人：（盖单位章）</w:t>
      </w:r>
    </w:p>
    <w:p w14:paraId="7B579CBD">
      <w:pPr>
        <w:spacing w:line="360" w:lineRule="auto"/>
        <w:jc w:val="left"/>
        <w:rPr>
          <w:rFonts w:ascii="宋体" w:hAnsi="宋体" w:cs="微软雅黑"/>
          <w:sz w:val="28"/>
          <w:szCs w:val="28"/>
        </w:rPr>
      </w:pPr>
      <w:r>
        <w:rPr>
          <w:rFonts w:hint="eastAsia" w:ascii="宋体" w:hAnsi="宋体" w:cs="微软雅黑"/>
          <w:sz w:val="28"/>
          <w:szCs w:val="28"/>
        </w:rPr>
        <w:t>法定代表人</w:t>
      </w:r>
      <w:r>
        <w:rPr>
          <w:rFonts w:hint="eastAsia" w:ascii="宋体" w:hAnsi="宋体"/>
          <w:bCs/>
          <w:color w:val="000000"/>
          <w:sz w:val="28"/>
          <w:szCs w:val="28"/>
        </w:rPr>
        <w:t>（单位负责人）</w:t>
      </w:r>
      <w:r>
        <w:rPr>
          <w:rFonts w:hint="eastAsia" w:ascii="宋体" w:hAnsi="宋体" w:cs="微软雅黑"/>
          <w:sz w:val="28"/>
          <w:szCs w:val="28"/>
        </w:rPr>
        <w:t>或其委托代理人：（签字或加盖姓名章）</w:t>
      </w:r>
    </w:p>
    <w:p w14:paraId="5BA5DEF0">
      <w:pPr>
        <w:spacing w:line="360" w:lineRule="auto"/>
        <w:jc w:val="center"/>
        <w:rPr>
          <w:rFonts w:hint="eastAsia" w:ascii="宋体" w:hAnsi="宋体" w:cs="微软雅黑"/>
          <w:sz w:val="28"/>
          <w:szCs w:val="28"/>
        </w:rPr>
      </w:pPr>
      <w:r>
        <w:rPr>
          <w:rFonts w:hint="eastAsia" w:ascii="宋体" w:hAnsi="宋体" w:cs="微软雅黑"/>
          <w:sz w:val="28"/>
          <w:szCs w:val="28"/>
        </w:rPr>
        <w:t>年   月   日</w:t>
      </w:r>
      <w:bookmarkEnd w:id="18"/>
      <w:bookmarkEnd w:id="19"/>
      <w:bookmarkEnd w:id="20"/>
    </w:p>
    <w:p w14:paraId="35AA9E65">
      <w:pPr>
        <w:spacing w:line="360" w:lineRule="auto"/>
        <w:jc w:val="center"/>
        <w:rPr>
          <w:rFonts w:hint="eastAsia" w:ascii="宋体" w:hAnsi="宋体" w:cs="微软雅黑"/>
          <w:sz w:val="28"/>
          <w:szCs w:val="28"/>
        </w:rPr>
      </w:pPr>
    </w:p>
    <w:p w14:paraId="3E765BF8">
      <w:pPr>
        <w:pStyle w:val="28"/>
        <w:numPr>
          <w:ilvl w:val="0"/>
          <w:numId w:val="0"/>
        </w:numPr>
        <w:tabs>
          <w:tab w:val="left" w:pos="660"/>
        </w:tabs>
        <w:snapToGrid w:val="0"/>
        <w:spacing w:before="0" w:line="360" w:lineRule="auto"/>
        <w:rPr>
          <w:rFonts w:cs="黑体"/>
          <w:color w:val="auto"/>
          <w:kern w:val="2"/>
          <w:sz w:val="28"/>
          <w:szCs w:val="28"/>
          <w:lang w:val="zh-CN"/>
        </w:rPr>
      </w:pPr>
      <w:r>
        <w:rPr>
          <w:rFonts w:hint="eastAsia" w:cs="黑体"/>
          <w:color w:val="auto"/>
          <w:kern w:val="2"/>
          <w:sz w:val="28"/>
          <w:szCs w:val="28"/>
          <w:lang w:val="zh-CN"/>
        </w:rPr>
        <w:t>一、投标人应答索引表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318"/>
        <w:gridCol w:w="1559"/>
        <w:gridCol w:w="1701"/>
        <w:gridCol w:w="1310"/>
      </w:tblGrid>
      <w:tr w14:paraId="3BD6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69353526">
            <w:pPr>
              <w:jc w:val="center"/>
              <w:rPr>
                <w:rFonts w:ascii="宋体" w:hAnsi="宋体" w:cs="宋体"/>
                <w:b/>
                <w:bCs/>
                <w:sz w:val="24"/>
                <w:szCs w:val="24"/>
              </w:rPr>
            </w:pPr>
            <w:r>
              <w:rPr>
                <w:rFonts w:hint="eastAsia" w:ascii="宋体" w:hAnsi="宋体" w:cs="宋体"/>
                <w:b/>
                <w:bCs/>
                <w:sz w:val="24"/>
                <w:szCs w:val="24"/>
              </w:rPr>
              <w:t>序号</w:t>
            </w:r>
          </w:p>
        </w:tc>
        <w:tc>
          <w:tcPr>
            <w:tcW w:w="4318" w:type="dxa"/>
            <w:noWrap/>
            <w:vAlign w:val="center"/>
          </w:tcPr>
          <w:p w14:paraId="42680344">
            <w:pPr>
              <w:jc w:val="center"/>
              <w:rPr>
                <w:rFonts w:ascii="宋体" w:hAnsi="宋体" w:cs="宋体"/>
                <w:b/>
                <w:bCs/>
                <w:sz w:val="24"/>
                <w:szCs w:val="24"/>
              </w:rPr>
            </w:pPr>
            <w:r>
              <w:rPr>
                <w:rFonts w:hint="eastAsia" w:ascii="宋体" w:hAnsi="宋体" w:cs="宋体"/>
                <w:b/>
                <w:bCs/>
                <w:sz w:val="24"/>
                <w:szCs w:val="24"/>
              </w:rPr>
              <w:t>项  目</w:t>
            </w:r>
          </w:p>
        </w:tc>
        <w:tc>
          <w:tcPr>
            <w:tcW w:w="1559" w:type="dxa"/>
            <w:noWrap/>
            <w:vAlign w:val="center"/>
          </w:tcPr>
          <w:p w14:paraId="213D38EB">
            <w:pPr>
              <w:jc w:val="center"/>
              <w:rPr>
                <w:rFonts w:ascii="宋体" w:hAnsi="宋体" w:cs="宋体"/>
                <w:b/>
                <w:bCs/>
                <w:sz w:val="24"/>
                <w:szCs w:val="24"/>
              </w:rPr>
            </w:pPr>
            <w:r>
              <w:rPr>
                <w:rFonts w:hint="eastAsia" w:ascii="宋体" w:hAnsi="宋体" w:cs="宋体"/>
                <w:b/>
                <w:bCs/>
                <w:sz w:val="24"/>
                <w:szCs w:val="24"/>
              </w:rPr>
              <w:t>投标人答</w:t>
            </w:r>
          </w:p>
          <w:p w14:paraId="0D29CA1A">
            <w:pPr>
              <w:jc w:val="center"/>
              <w:rPr>
                <w:rFonts w:ascii="宋体" w:hAnsi="宋体" w:cs="宋体"/>
                <w:b/>
                <w:bCs/>
                <w:sz w:val="24"/>
                <w:szCs w:val="24"/>
              </w:rPr>
            </w:pPr>
            <w:r>
              <w:rPr>
                <w:rFonts w:hint="eastAsia" w:ascii="宋体" w:hAnsi="宋体" w:cs="宋体"/>
                <w:b/>
                <w:bCs/>
                <w:sz w:val="24"/>
                <w:szCs w:val="24"/>
              </w:rPr>
              <w:t>（有/没有）</w:t>
            </w:r>
          </w:p>
        </w:tc>
        <w:tc>
          <w:tcPr>
            <w:tcW w:w="1701" w:type="dxa"/>
            <w:noWrap/>
            <w:vAlign w:val="center"/>
          </w:tcPr>
          <w:p w14:paraId="5CB6D763">
            <w:pPr>
              <w:jc w:val="center"/>
              <w:rPr>
                <w:rFonts w:ascii="宋体" w:hAnsi="宋体" w:cs="宋体"/>
                <w:b/>
                <w:bCs/>
                <w:sz w:val="24"/>
                <w:szCs w:val="24"/>
              </w:rPr>
            </w:pPr>
            <w:r>
              <w:rPr>
                <w:rFonts w:hint="eastAsia" w:ascii="宋体" w:hAnsi="宋体" w:cs="宋体"/>
                <w:b/>
                <w:bCs/>
                <w:sz w:val="24"/>
                <w:szCs w:val="24"/>
              </w:rPr>
              <w:t>投标文件中所在页码</w:t>
            </w:r>
          </w:p>
        </w:tc>
        <w:tc>
          <w:tcPr>
            <w:tcW w:w="1310" w:type="dxa"/>
            <w:noWrap/>
            <w:vAlign w:val="center"/>
          </w:tcPr>
          <w:p w14:paraId="7700B588">
            <w:pPr>
              <w:jc w:val="center"/>
              <w:rPr>
                <w:rFonts w:ascii="宋体" w:hAnsi="宋体" w:cs="宋体"/>
                <w:b/>
                <w:bCs/>
                <w:sz w:val="24"/>
                <w:szCs w:val="24"/>
              </w:rPr>
            </w:pPr>
            <w:r>
              <w:rPr>
                <w:rFonts w:hint="eastAsia" w:ascii="宋体" w:hAnsi="宋体" w:cs="宋体"/>
                <w:b/>
                <w:bCs/>
                <w:sz w:val="24"/>
                <w:szCs w:val="24"/>
              </w:rPr>
              <w:t>备注说明</w:t>
            </w:r>
          </w:p>
        </w:tc>
      </w:tr>
      <w:tr w14:paraId="252A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6C7FB23">
            <w:pPr>
              <w:rPr>
                <w:rFonts w:ascii="宋体" w:hAnsi="宋体" w:cs="宋体"/>
                <w:sz w:val="24"/>
                <w:szCs w:val="24"/>
              </w:rPr>
            </w:pPr>
            <w:r>
              <w:rPr>
                <w:rFonts w:hint="eastAsia" w:ascii="宋体" w:hAnsi="宋体" w:cs="宋体"/>
                <w:sz w:val="24"/>
                <w:szCs w:val="24"/>
              </w:rPr>
              <w:t>1</w:t>
            </w:r>
          </w:p>
        </w:tc>
        <w:tc>
          <w:tcPr>
            <w:tcW w:w="4318" w:type="dxa"/>
            <w:noWrap/>
            <w:vAlign w:val="center"/>
          </w:tcPr>
          <w:p w14:paraId="4A293B85">
            <w:pPr>
              <w:rPr>
                <w:rFonts w:ascii="宋体" w:hAnsi="宋体" w:cs="宋体"/>
                <w:sz w:val="24"/>
                <w:szCs w:val="24"/>
              </w:rPr>
            </w:pPr>
            <w:r>
              <w:rPr>
                <w:rFonts w:hint="eastAsia" w:ascii="宋体" w:hAnsi="宋体" w:cs="宋体"/>
                <w:sz w:val="24"/>
                <w:szCs w:val="24"/>
              </w:rPr>
              <w:t>投标人应答索引表</w:t>
            </w:r>
          </w:p>
        </w:tc>
        <w:tc>
          <w:tcPr>
            <w:tcW w:w="1559" w:type="dxa"/>
            <w:noWrap/>
            <w:vAlign w:val="center"/>
          </w:tcPr>
          <w:p w14:paraId="4370C0DB">
            <w:pPr>
              <w:rPr>
                <w:rFonts w:ascii="宋体" w:hAnsi="宋体" w:cs="宋体"/>
                <w:sz w:val="24"/>
                <w:szCs w:val="24"/>
              </w:rPr>
            </w:pPr>
          </w:p>
        </w:tc>
        <w:tc>
          <w:tcPr>
            <w:tcW w:w="1701" w:type="dxa"/>
            <w:noWrap/>
            <w:vAlign w:val="center"/>
          </w:tcPr>
          <w:p w14:paraId="3C4F44F5">
            <w:pPr>
              <w:rPr>
                <w:rFonts w:ascii="宋体" w:hAnsi="宋体" w:cs="宋体"/>
                <w:sz w:val="24"/>
                <w:szCs w:val="24"/>
              </w:rPr>
            </w:pPr>
          </w:p>
        </w:tc>
        <w:tc>
          <w:tcPr>
            <w:tcW w:w="1310" w:type="dxa"/>
            <w:noWrap/>
            <w:vAlign w:val="center"/>
          </w:tcPr>
          <w:p w14:paraId="2536CE65">
            <w:pPr>
              <w:rPr>
                <w:rFonts w:ascii="宋体" w:hAnsi="宋体" w:cs="宋体"/>
                <w:sz w:val="24"/>
                <w:szCs w:val="24"/>
              </w:rPr>
            </w:pPr>
          </w:p>
        </w:tc>
      </w:tr>
      <w:tr w14:paraId="29FC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842E3AF">
            <w:pPr>
              <w:rPr>
                <w:rFonts w:ascii="宋体" w:hAnsi="宋体" w:cs="宋体"/>
                <w:sz w:val="24"/>
                <w:szCs w:val="24"/>
              </w:rPr>
            </w:pPr>
            <w:r>
              <w:rPr>
                <w:rFonts w:hint="eastAsia" w:ascii="宋体" w:hAnsi="宋体" w:cs="宋体"/>
                <w:sz w:val="24"/>
                <w:szCs w:val="24"/>
              </w:rPr>
              <w:t>2</w:t>
            </w:r>
          </w:p>
        </w:tc>
        <w:tc>
          <w:tcPr>
            <w:tcW w:w="4318" w:type="dxa"/>
            <w:noWrap/>
            <w:vAlign w:val="center"/>
          </w:tcPr>
          <w:p w14:paraId="3A8A3BA0">
            <w:pPr>
              <w:rPr>
                <w:rFonts w:ascii="宋体" w:hAnsi="宋体" w:cs="宋体"/>
                <w:sz w:val="24"/>
                <w:szCs w:val="24"/>
              </w:rPr>
            </w:pPr>
            <w:r>
              <w:rPr>
                <w:rFonts w:hint="eastAsia" w:ascii="宋体" w:hAnsi="宋体" w:cs="宋体"/>
                <w:sz w:val="24"/>
                <w:szCs w:val="24"/>
              </w:rPr>
              <w:t>开标一览表</w:t>
            </w:r>
          </w:p>
        </w:tc>
        <w:tc>
          <w:tcPr>
            <w:tcW w:w="1559" w:type="dxa"/>
            <w:noWrap/>
            <w:vAlign w:val="center"/>
          </w:tcPr>
          <w:p w14:paraId="7374A9D2">
            <w:pPr>
              <w:rPr>
                <w:rFonts w:ascii="宋体" w:hAnsi="宋体" w:cs="宋体"/>
                <w:sz w:val="24"/>
                <w:szCs w:val="24"/>
              </w:rPr>
            </w:pPr>
          </w:p>
        </w:tc>
        <w:tc>
          <w:tcPr>
            <w:tcW w:w="1701" w:type="dxa"/>
            <w:noWrap/>
            <w:vAlign w:val="center"/>
          </w:tcPr>
          <w:p w14:paraId="6976D79C">
            <w:pPr>
              <w:rPr>
                <w:rFonts w:ascii="宋体" w:hAnsi="宋体" w:cs="宋体"/>
                <w:sz w:val="24"/>
                <w:szCs w:val="24"/>
              </w:rPr>
            </w:pPr>
          </w:p>
        </w:tc>
        <w:tc>
          <w:tcPr>
            <w:tcW w:w="1310" w:type="dxa"/>
            <w:noWrap/>
            <w:vAlign w:val="center"/>
          </w:tcPr>
          <w:p w14:paraId="7EFA50F0">
            <w:pPr>
              <w:rPr>
                <w:rFonts w:ascii="宋体" w:hAnsi="宋体" w:cs="宋体"/>
                <w:sz w:val="24"/>
                <w:szCs w:val="24"/>
              </w:rPr>
            </w:pPr>
          </w:p>
        </w:tc>
      </w:tr>
      <w:tr w14:paraId="6AFC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AD4F87C">
            <w:pPr>
              <w:rPr>
                <w:rFonts w:ascii="宋体" w:hAnsi="宋体" w:cs="宋体"/>
                <w:sz w:val="24"/>
                <w:szCs w:val="24"/>
              </w:rPr>
            </w:pPr>
            <w:r>
              <w:rPr>
                <w:rFonts w:hint="eastAsia" w:ascii="宋体" w:hAnsi="宋体" w:cs="宋体"/>
                <w:sz w:val="24"/>
                <w:szCs w:val="24"/>
              </w:rPr>
              <w:t>3</w:t>
            </w:r>
          </w:p>
        </w:tc>
        <w:tc>
          <w:tcPr>
            <w:tcW w:w="4318" w:type="dxa"/>
            <w:noWrap/>
            <w:vAlign w:val="center"/>
          </w:tcPr>
          <w:p w14:paraId="7F03C5A6">
            <w:pPr>
              <w:rPr>
                <w:rFonts w:ascii="宋体" w:hAnsi="宋体" w:cs="宋体"/>
                <w:sz w:val="24"/>
                <w:szCs w:val="24"/>
              </w:rPr>
            </w:pPr>
            <w:r>
              <w:rPr>
                <w:rFonts w:hint="eastAsia" w:ascii="宋体" w:hAnsi="宋体" w:cs="宋体"/>
                <w:sz w:val="24"/>
                <w:szCs w:val="24"/>
              </w:rPr>
              <w:t>投标函</w:t>
            </w:r>
          </w:p>
        </w:tc>
        <w:tc>
          <w:tcPr>
            <w:tcW w:w="1559" w:type="dxa"/>
            <w:noWrap/>
            <w:vAlign w:val="center"/>
          </w:tcPr>
          <w:p w14:paraId="640D29B6">
            <w:pPr>
              <w:rPr>
                <w:rFonts w:ascii="宋体" w:hAnsi="宋体" w:cs="宋体"/>
                <w:sz w:val="24"/>
                <w:szCs w:val="24"/>
              </w:rPr>
            </w:pPr>
          </w:p>
        </w:tc>
        <w:tc>
          <w:tcPr>
            <w:tcW w:w="1701" w:type="dxa"/>
            <w:noWrap/>
            <w:vAlign w:val="center"/>
          </w:tcPr>
          <w:p w14:paraId="55800015">
            <w:pPr>
              <w:rPr>
                <w:rFonts w:ascii="宋体" w:hAnsi="宋体" w:cs="宋体"/>
                <w:sz w:val="24"/>
                <w:szCs w:val="24"/>
              </w:rPr>
            </w:pPr>
          </w:p>
        </w:tc>
        <w:tc>
          <w:tcPr>
            <w:tcW w:w="1310" w:type="dxa"/>
            <w:noWrap/>
            <w:vAlign w:val="center"/>
          </w:tcPr>
          <w:p w14:paraId="68D8211E">
            <w:pPr>
              <w:rPr>
                <w:rFonts w:ascii="宋体" w:hAnsi="宋体" w:cs="宋体"/>
                <w:sz w:val="24"/>
                <w:szCs w:val="24"/>
              </w:rPr>
            </w:pPr>
          </w:p>
        </w:tc>
      </w:tr>
      <w:tr w14:paraId="69A3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D8892AB">
            <w:pPr>
              <w:rPr>
                <w:rFonts w:ascii="宋体" w:hAnsi="宋体" w:cs="宋体"/>
                <w:sz w:val="24"/>
                <w:szCs w:val="24"/>
              </w:rPr>
            </w:pPr>
            <w:r>
              <w:rPr>
                <w:rFonts w:hint="eastAsia" w:ascii="宋体" w:hAnsi="宋体" w:cs="宋体"/>
                <w:sz w:val="24"/>
                <w:szCs w:val="24"/>
              </w:rPr>
              <w:t>4</w:t>
            </w:r>
          </w:p>
        </w:tc>
        <w:tc>
          <w:tcPr>
            <w:tcW w:w="4318" w:type="dxa"/>
            <w:noWrap/>
            <w:vAlign w:val="center"/>
          </w:tcPr>
          <w:p w14:paraId="143507B2">
            <w:pPr>
              <w:rPr>
                <w:rFonts w:ascii="宋体" w:hAnsi="宋体" w:cs="宋体"/>
                <w:sz w:val="24"/>
                <w:szCs w:val="24"/>
              </w:rPr>
            </w:pPr>
            <w:r>
              <w:rPr>
                <w:rFonts w:hint="eastAsia" w:ascii="宋体" w:hAnsi="宋体" w:cs="宋体"/>
                <w:sz w:val="24"/>
                <w:szCs w:val="24"/>
                <w:lang w:val="zh-CN"/>
              </w:rPr>
              <w:t>法定代表人（单位负责人）资格证明书</w:t>
            </w:r>
          </w:p>
        </w:tc>
        <w:tc>
          <w:tcPr>
            <w:tcW w:w="1559" w:type="dxa"/>
            <w:noWrap/>
            <w:vAlign w:val="center"/>
          </w:tcPr>
          <w:p w14:paraId="317ABF97">
            <w:pPr>
              <w:rPr>
                <w:rFonts w:ascii="宋体" w:hAnsi="宋体" w:cs="宋体"/>
                <w:sz w:val="24"/>
                <w:szCs w:val="24"/>
              </w:rPr>
            </w:pPr>
          </w:p>
        </w:tc>
        <w:tc>
          <w:tcPr>
            <w:tcW w:w="1701" w:type="dxa"/>
            <w:noWrap/>
            <w:vAlign w:val="center"/>
          </w:tcPr>
          <w:p w14:paraId="4330B403">
            <w:pPr>
              <w:rPr>
                <w:rFonts w:ascii="宋体" w:hAnsi="宋体" w:cs="宋体"/>
                <w:sz w:val="24"/>
                <w:szCs w:val="24"/>
              </w:rPr>
            </w:pPr>
          </w:p>
        </w:tc>
        <w:tc>
          <w:tcPr>
            <w:tcW w:w="1310" w:type="dxa"/>
            <w:noWrap/>
            <w:vAlign w:val="center"/>
          </w:tcPr>
          <w:p w14:paraId="0D5DA4E6">
            <w:pPr>
              <w:rPr>
                <w:rFonts w:ascii="宋体" w:hAnsi="宋体" w:cs="宋体"/>
                <w:sz w:val="24"/>
                <w:szCs w:val="24"/>
              </w:rPr>
            </w:pPr>
          </w:p>
        </w:tc>
      </w:tr>
      <w:tr w14:paraId="5F0C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27EF297">
            <w:pPr>
              <w:rPr>
                <w:rFonts w:ascii="宋体" w:hAnsi="宋体" w:cs="宋体"/>
                <w:sz w:val="24"/>
                <w:szCs w:val="24"/>
              </w:rPr>
            </w:pPr>
            <w:r>
              <w:rPr>
                <w:rFonts w:hint="eastAsia" w:ascii="宋体" w:hAnsi="宋体" w:cs="宋体"/>
                <w:sz w:val="24"/>
                <w:szCs w:val="24"/>
              </w:rPr>
              <w:t>5</w:t>
            </w:r>
          </w:p>
        </w:tc>
        <w:tc>
          <w:tcPr>
            <w:tcW w:w="4318" w:type="dxa"/>
            <w:noWrap/>
            <w:vAlign w:val="center"/>
          </w:tcPr>
          <w:p w14:paraId="57A4EFAF">
            <w:pPr>
              <w:rPr>
                <w:rFonts w:ascii="宋体" w:hAnsi="宋体" w:cs="宋体"/>
                <w:sz w:val="24"/>
                <w:szCs w:val="24"/>
              </w:rPr>
            </w:pPr>
            <w:r>
              <w:rPr>
                <w:rFonts w:hint="eastAsia" w:ascii="宋体" w:hAnsi="宋体" w:cs="宋体"/>
                <w:sz w:val="24"/>
                <w:szCs w:val="24"/>
              </w:rPr>
              <w:t>法定代表人（单位负责人）授权书</w:t>
            </w:r>
          </w:p>
        </w:tc>
        <w:tc>
          <w:tcPr>
            <w:tcW w:w="1559" w:type="dxa"/>
            <w:noWrap/>
            <w:vAlign w:val="center"/>
          </w:tcPr>
          <w:p w14:paraId="11DB4C3B">
            <w:pPr>
              <w:rPr>
                <w:rFonts w:ascii="宋体" w:hAnsi="宋体" w:cs="宋体"/>
                <w:sz w:val="24"/>
                <w:szCs w:val="24"/>
              </w:rPr>
            </w:pPr>
          </w:p>
        </w:tc>
        <w:tc>
          <w:tcPr>
            <w:tcW w:w="1701" w:type="dxa"/>
            <w:noWrap/>
            <w:vAlign w:val="center"/>
          </w:tcPr>
          <w:p w14:paraId="493E3769">
            <w:pPr>
              <w:rPr>
                <w:rFonts w:ascii="宋体" w:hAnsi="宋体" w:cs="宋体"/>
                <w:sz w:val="24"/>
                <w:szCs w:val="24"/>
              </w:rPr>
            </w:pPr>
          </w:p>
        </w:tc>
        <w:tc>
          <w:tcPr>
            <w:tcW w:w="1310" w:type="dxa"/>
            <w:noWrap/>
            <w:vAlign w:val="center"/>
          </w:tcPr>
          <w:p w14:paraId="7F7CAE6C">
            <w:pPr>
              <w:rPr>
                <w:rFonts w:ascii="宋体" w:hAnsi="宋体" w:cs="宋体"/>
                <w:sz w:val="24"/>
                <w:szCs w:val="24"/>
              </w:rPr>
            </w:pPr>
          </w:p>
        </w:tc>
      </w:tr>
      <w:tr w14:paraId="1CDA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836BD2">
            <w:pPr>
              <w:rPr>
                <w:rFonts w:ascii="宋体" w:hAnsi="宋体" w:cs="宋体"/>
                <w:sz w:val="24"/>
                <w:szCs w:val="24"/>
              </w:rPr>
            </w:pPr>
            <w:r>
              <w:rPr>
                <w:rFonts w:hint="eastAsia" w:ascii="宋体" w:hAnsi="宋体" w:cs="宋体"/>
                <w:sz w:val="24"/>
                <w:szCs w:val="24"/>
              </w:rPr>
              <w:t>6</w:t>
            </w:r>
          </w:p>
        </w:tc>
        <w:tc>
          <w:tcPr>
            <w:tcW w:w="4318" w:type="dxa"/>
            <w:noWrap/>
            <w:vAlign w:val="center"/>
          </w:tcPr>
          <w:p w14:paraId="6FF855AA">
            <w:pPr>
              <w:rPr>
                <w:rFonts w:ascii="宋体" w:hAnsi="宋体" w:cs="宋体"/>
                <w:sz w:val="24"/>
                <w:szCs w:val="24"/>
              </w:rPr>
            </w:pPr>
            <w:r>
              <w:rPr>
                <w:rFonts w:hint="eastAsia" w:ascii="宋体" w:hAnsi="宋体" w:cs="宋体"/>
                <w:sz w:val="24"/>
                <w:szCs w:val="24"/>
              </w:rPr>
              <w:t>投标承诺函</w:t>
            </w:r>
          </w:p>
        </w:tc>
        <w:tc>
          <w:tcPr>
            <w:tcW w:w="1559" w:type="dxa"/>
            <w:noWrap/>
            <w:vAlign w:val="center"/>
          </w:tcPr>
          <w:p w14:paraId="76D4E4DB">
            <w:pPr>
              <w:rPr>
                <w:rFonts w:ascii="宋体" w:hAnsi="宋体" w:cs="宋体"/>
                <w:sz w:val="24"/>
                <w:szCs w:val="24"/>
              </w:rPr>
            </w:pPr>
          </w:p>
        </w:tc>
        <w:tc>
          <w:tcPr>
            <w:tcW w:w="1701" w:type="dxa"/>
            <w:noWrap/>
            <w:vAlign w:val="center"/>
          </w:tcPr>
          <w:p w14:paraId="38EDD1A3">
            <w:pPr>
              <w:rPr>
                <w:rFonts w:ascii="宋体" w:hAnsi="宋体" w:cs="宋体"/>
                <w:sz w:val="24"/>
                <w:szCs w:val="24"/>
              </w:rPr>
            </w:pPr>
          </w:p>
        </w:tc>
        <w:tc>
          <w:tcPr>
            <w:tcW w:w="1310" w:type="dxa"/>
            <w:noWrap/>
            <w:vAlign w:val="center"/>
          </w:tcPr>
          <w:p w14:paraId="0A910D69">
            <w:pPr>
              <w:rPr>
                <w:rFonts w:ascii="宋体" w:hAnsi="宋体" w:cs="宋体"/>
                <w:sz w:val="24"/>
                <w:szCs w:val="24"/>
              </w:rPr>
            </w:pPr>
          </w:p>
        </w:tc>
      </w:tr>
      <w:tr w14:paraId="2CB4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9883583">
            <w:pPr>
              <w:rPr>
                <w:rFonts w:ascii="宋体" w:hAnsi="宋体" w:cs="宋体"/>
                <w:sz w:val="24"/>
                <w:szCs w:val="24"/>
              </w:rPr>
            </w:pPr>
            <w:r>
              <w:rPr>
                <w:rFonts w:hint="eastAsia" w:ascii="宋体" w:hAnsi="宋体" w:cs="宋体"/>
                <w:sz w:val="24"/>
                <w:szCs w:val="24"/>
              </w:rPr>
              <w:t>7</w:t>
            </w:r>
          </w:p>
        </w:tc>
        <w:tc>
          <w:tcPr>
            <w:tcW w:w="4318" w:type="dxa"/>
            <w:noWrap/>
            <w:vAlign w:val="center"/>
          </w:tcPr>
          <w:p w14:paraId="7DB78AB5">
            <w:pPr>
              <w:rPr>
                <w:rFonts w:ascii="宋体" w:hAnsi="宋体" w:cs="宋体"/>
                <w:sz w:val="24"/>
                <w:szCs w:val="24"/>
              </w:rPr>
            </w:pPr>
            <w:r>
              <w:rPr>
                <w:rFonts w:hint="eastAsia" w:ascii="宋体" w:hAnsi="宋体" w:cs="宋体"/>
                <w:sz w:val="24"/>
                <w:szCs w:val="24"/>
              </w:rPr>
              <w:t>襄城县政府采购供应商信用承诺函</w:t>
            </w:r>
          </w:p>
        </w:tc>
        <w:tc>
          <w:tcPr>
            <w:tcW w:w="1559" w:type="dxa"/>
            <w:noWrap/>
            <w:vAlign w:val="center"/>
          </w:tcPr>
          <w:p w14:paraId="4D739322">
            <w:pPr>
              <w:rPr>
                <w:rFonts w:ascii="宋体" w:hAnsi="宋体" w:cs="宋体"/>
                <w:sz w:val="24"/>
                <w:szCs w:val="24"/>
              </w:rPr>
            </w:pPr>
          </w:p>
        </w:tc>
        <w:tc>
          <w:tcPr>
            <w:tcW w:w="1701" w:type="dxa"/>
            <w:noWrap/>
            <w:vAlign w:val="center"/>
          </w:tcPr>
          <w:p w14:paraId="0088A8CF">
            <w:pPr>
              <w:rPr>
                <w:rFonts w:ascii="宋体" w:hAnsi="宋体" w:cs="宋体"/>
                <w:sz w:val="24"/>
                <w:szCs w:val="24"/>
              </w:rPr>
            </w:pPr>
          </w:p>
        </w:tc>
        <w:tc>
          <w:tcPr>
            <w:tcW w:w="1310" w:type="dxa"/>
            <w:noWrap/>
            <w:vAlign w:val="center"/>
          </w:tcPr>
          <w:p w14:paraId="45DC1055">
            <w:pPr>
              <w:rPr>
                <w:rFonts w:ascii="宋体" w:hAnsi="宋体" w:cs="宋体"/>
                <w:sz w:val="24"/>
                <w:szCs w:val="24"/>
              </w:rPr>
            </w:pPr>
          </w:p>
        </w:tc>
      </w:tr>
      <w:tr w14:paraId="7FD7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0C286FA">
            <w:pPr>
              <w:rPr>
                <w:rFonts w:ascii="宋体" w:hAnsi="宋体" w:cs="宋体"/>
                <w:sz w:val="24"/>
                <w:szCs w:val="24"/>
              </w:rPr>
            </w:pPr>
            <w:r>
              <w:rPr>
                <w:rFonts w:hint="eastAsia" w:ascii="宋体" w:hAnsi="宋体" w:cs="宋体"/>
                <w:sz w:val="24"/>
                <w:szCs w:val="24"/>
              </w:rPr>
              <w:t>8</w:t>
            </w:r>
          </w:p>
        </w:tc>
        <w:tc>
          <w:tcPr>
            <w:tcW w:w="4318" w:type="dxa"/>
            <w:noWrap/>
            <w:vAlign w:val="center"/>
          </w:tcPr>
          <w:p w14:paraId="5A2EC1E3">
            <w:pPr>
              <w:rPr>
                <w:rFonts w:ascii="宋体" w:hAnsi="宋体" w:cs="宋体"/>
                <w:sz w:val="24"/>
                <w:szCs w:val="24"/>
              </w:rPr>
            </w:pPr>
            <w:r>
              <w:rPr>
                <w:rFonts w:hint="eastAsia" w:ascii="宋体" w:hAnsi="宋体" w:cs="宋体"/>
                <w:sz w:val="24"/>
                <w:szCs w:val="24"/>
                <w:lang w:val="zh-CN"/>
              </w:rPr>
              <w:t>供应商须具备的</w:t>
            </w:r>
            <w:r>
              <w:rPr>
                <w:rFonts w:hint="eastAsia" w:ascii="宋体" w:hAnsi="宋体" w:cs="宋体"/>
                <w:sz w:val="24"/>
                <w:szCs w:val="24"/>
              </w:rPr>
              <w:t>其他资格条件</w:t>
            </w:r>
          </w:p>
        </w:tc>
        <w:tc>
          <w:tcPr>
            <w:tcW w:w="1559" w:type="dxa"/>
            <w:noWrap/>
            <w:vAlign w:val="center"/>
          </w:tcPr>
          <w:p w14:paraId="3B12C302">
            <w:pPr>
              <w:rPr>
                <w:rFonts w:ascii="宋体" w:hAnsi="宋体" w:cs="宋体"/>
                <w:sz w:val="24"/>
                <w:szCs w:val="24"/>
              </w:rPr>
            </w:pPr>
          </w:p>
        </w:tc>
        <w:tc>
          <w:tcPr>
            <w:tcW w:w="1701" w:type="dxa"/>
            <w:noWrap/>
            <w:vAlign w:val="center"/>
          </w:tcPr>
          <w:p w14:paraId="6AF82BCA">
            <w:pPr>
              <w:rPr>
                <w:rFonts w:ascii="宋体" w:hAnsi="宋体" w:cs="宋体"/>
                <w:sz w:val="24"/>
                <w:szCs w:val="24"/>
              </w:rPr>
            </w:pPr>
          </w:p>
        </w:tc>
        <w:tc>
          <w:tcPr>
            <w:tcW w:w="1310" w:type="dxa"/>
            <w:noWrap/>
            <w:vAlign w:val="center"/>
          </w:tcPr>
          <w:p w14:paraId="442020D6">
            <w:pPr>
              <w:rPr>
                <w:rFonts w:ascii="宋体" w:hAnsi="宋体" w:cs="宋体"/>
                <w:sz w:val="24"/>
                <w:szCs w:val="24"/>
              </w:rPr>
            </w:pPr>
          </w:p>
        </w:tc>
      </w:tr>
      <w:tr w14:paraId="5EF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6164B54">
            <w:pPr>
              <w:rPr>
                <w:rFonts w:ascii="宋体" w:hAnsi="宋体" w:cs="宋体"/>
                <w:sz w:val="24"/>
                <w:szCs w:val="24"/>
                <w:lang w:val="zh-CN"/>
              </w:rPr>
            </w:pPr>
            <w:r>
              <w:rPr>
                <w:rFonts w:hint="eastAsia" w:ascii="宋体" w:hAnsi="宋体" w:cs="宋体"/>
                <w:sz w:val="24"/>
                <w:szCs w:val="24"/>
                <w:lang w:val="zh-CN"/>
              </w:rPr>
              <w:t>9</w:t>
            </w:r>
          </w:p>
        </w:tc>
        <w:tc>
          <w:tcPr>
            <w:tcW w:w="4318" w:type="dxa"/>
            <w:noWrap/>
            <w:vAlign w:val="center"/>
          </w:tcPr>
          <w:p w14:paraId="07518D9F">
            <w:pPr>
              <w:rPr>
                <w:rFonts w:ascii="宋体" w:hAnsi="宋体" w:cs="宋体"/>
                <w:sz w:val="24"/>
                <w:szCs w:val="24"/>
                <w:lang w:val="zh-CN"/>
              </w:rPr>
            </w:pPr>
            <w:r>
              <w:rPr>
                <w:rFonts w:hint="eastAsia" w:ascii="宋体" w:hAnsi="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24B0F580">
            <w:pPr>
              <w:rPr>
                <w:rFonts w:ascii="宋体" w:hAnsi="宋体" w:cs="宋体"/>
                <w:sz w:val="24"/>
                <w:szCs w:val="24"/>
              </w:rPr>
            </w:pPr>
          </w:p>
        </w:tc>
        <w:tc>
          <w:tcPr>
            <w:tcW w:w="1701" w:type="dxa"/>
            <w:noWrap/>
            <w:vAlign w:val="center"/>
          </w:tcPr>
          <w:p w14:paraId="2841D314">
            <w:pPr>
              <w:rPr>
                <w:rFonts w:ascii="宋体" w:hAnsi="宋体" w:cs="宋体"/>
                <w:sz w:val="24"/>
                <w:szCs w:val="24"/>
              </w:rPr>
            </w:pPr>
          </w:p>
        </w:tc>
        <w:tc>
          <w:tcPr>
            <w:tcW w:w="1310" w:type="dxa"/>
            <w:noWrap/>
            <w:vAlign w:val="center"/>
          </w:tcPr>
          <w:p w14:paraId="29339173">
            <w:pPr>
              <w:rPr>
                <w:rFonts w:ascii="宋体" w:hAnsi="宋体" w:cs="宋体"/>
                <w:sz w:val="24"/>
                <w:szCs w:val="24"/>
              </w:rPr>
            </w:pPr>
          </w:p>
        </w:tc>
      </w:tr>
      <w:tr w14:paraId="34B2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3A4AB0C">
            <w:pPr>
              <w:rPr>
                <w:rFonts w:ascii="宋体" w:hAnsi="宋体" w:cs="宋体"/>
                <w:sz w:val="24"/>
                <w:szCs w:val="24"/>
                <w:lang w:val="zh-CN"/>
              </w:rPr>
            </w:pPr>
            <w:r>
              <w:rPr>
                <w:rFonts w:hint="eastAsia" w:ascii="宋体" w:hAnsi="宋体" w:cs="宋体"/>
                <w:sz w:val="24"/>
                <w:szCs w:val="24"/>
                <w:lang w:val="zh-CN"/>
              </w:rPr>
              <w:t>10</w:t>
            </w:r>
          </w:p>
        </w:tc>
        <w:tc>
          <w:tcPr>
            <w:tcW w:w="4318" w:type="dxa"/>
            <w:noWrap/>
            <w:vAlign w:val="center"/>
          </w:tcPr>
          <w:p w14:paraId="1D349869">
            <w:pPr>
              <w:rPr>
                <w:rFonts w:ascii="宋体" w:hAnsi="宋体" w:cs="宋体"/>
                <w:sz w:val="24"/>
                <w:szCs w:val="24"/>
                <w:lang w:val="zh-CN"/>
              </w:rPr>
            </w:pPr>
            <w:r>
              <w:rPr>
                <w:rFonts w:hint="eastAsia" w:ascii="宋体" w:hAnsi="宋体" w:cs="宋体"/>
                <w:sz w:val="24"/>
                <w:szCs w:val="24"/>
                <w:lang w:val="zh-CN"/>
              </w:rPr>
              <w:t>投标人未为本项目提供整体设计、规范编制或者项目管理、监理、检测等服务承诺函</w:t>
            </w:r>
          </w:p>
        </w:tc>
        <w:tc>
          <w:tcPr>
            <w:tcW w:w="1559" w:type="dxa"/>
            <w:noWrap/>
            <w:vAlign w:val="center"/>
          </w:tcPr>
          <w:p w14:paraId="02A1EDF8">
            <w:pPr>
              <w:rPr>
                <w:rFonts w:ascii="宋体" w:hAnsi="宋体" w:cs="宋体"/>
                <w:sz w:val="24"/>
                <w:szCs w:val="24"/>
              </w:rPr>
            </w:pPr>
          </w:p>
        </w:tc>
        <w:tc>
          <w:tcPr>
            <w:tcW w:w="1701" w:type="dxa"/>
            <w:noWrap/>
            <w:vAlign w:val="center"/>
          </w:tcPr>
          <w:p w14:paraId="7842CFDA">
            <w:pPr>
              <w:rPr>
                <w:rFonts w:ascii="宋体" w:hAnsi="宋体" w:cs="宋体"/>
                <w:sz w:val="24"/>
                <w:szCs w:val="24"/>
              </w:rPr>
            </w:pPr>
          </w:p>
        </w:tc>
        <w:tc>
          <w:tcPr>
            <w:tcW w:w="1310" w:type="dxa"/>
            <w:noWrap/>
            <w:vAlign w:val="center"/>
          </w:tcPr>
          <w:p w14:paraId="0CA80CAC">
            <w:pPr>
              <w:rPr>
                <w:rFonts w:ascii="宋体" w:hAnsi="宋体" w:cs="宋体"/>
                <w:sz w:val="24"/>
                <w:szCs w:val="24"/>
              </w:rPr>
            </w:pPr>
          </w:p>
        </w:tc>
      </w:tr>
      <w:tr w14:paraId="5940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3CFB92EF">
            <w:pPr>
              <w:rPr>
                <w:rFonts w:ascii="宋体" w:hAnsi="宋体" w:cs="宋体"/>
                <w:sz w:val="24"/>
                <w:szCs w:val="24"/>
              </w:rPr>
            </w:pPr>
            <w:r>
              <w:rPr>
                <w:rFonts w:hint="eastAsia" w:ascii="宋体" w:hAnsi="宋体" w:cs="宋体"/>
                <w:sz w:val="24"/>
                <w:szCs w:val="24"/>
              </w:rPr>
              <w:t>11</w:t>
            </w:r>
          </w:p>
        </w:tc>
        <w:tc>
          <w:tcPr>
            <w:tcW w:w="4318" w:type="dxa"/>
            <w:tcBorders>
              <w:top w:val="double" w:color="auto" w:sz="4" w:space="0"/>
            </w:tcBorders>
            <w:noWrap/>
            <w:vAlign w:val="center"/>
          </w:tcPr>
          <w:p w14:paraId="0CDEE0D0">
            <w:pPr>
              <w:rPr>
                <w:rFonts w:ascii="宋体" w:hAnsi="宋体" w:cs="宋体"/>
                <w:sz w:val="24"/>
                <w:szCs w:val="24"/>
              </w:rPr>
            </w:pPr>
            <w:r>
              <w:rPr>
                <w:rFonts w:hint="eastAsia" w:ascii="宋体" w:hAnsi="宋体" w:cs="宋体"/>
                <w:sz w:val="24"/>
                <w:szCs w:val="24"/>
              </w:rPr>
              <w:t>投标分项报价表</w:t>
            </w:r>
          </w:p>
        </w:tc>
        <w:tc>
          <w:tcPr>
            <w:tcW w:w="1559" w:type="dxa"/>
            <w:tcBorders>
              <w:top w:val="double" w:color="auto" w:sz="4" w:space="0"/>
            </w:tcBorders>
            <w:noWrap/>
            <w:vAlign w:val="center"/>
          </w:tcPr>
          <w:p w14:paraId="223A76AC">
            <w:pPr>
              <w:rPr>
                <w:rFonts w:ascii="宋体" w:hAnsi="宋体" w:cs="宋体"/>
                <w:sz w:val="24"/>
                <w:szCs w:val="24"/>
              </w:rPr>
            </w:pPr>
          </w:p>
        </w:tc>
        <w:tc>
          <w:tcPr>
            <w:tcW w:w="1701" w:type="dxa"/>
            <w:tcBorders>
              <w:top w:val="double" w:color="auto" w:sz="4" w:space="0"/>
            </w:tcBorders>
            <w:noWrap/>
            <w:vAlign w:val="center"/>
          </w:tcPr>
          <w:p w14:paraId="4590F963">
            <w:pPr>
              <w:rPr>
                <w:rFonts w:ascii="宋体" w:hAnsi="宋体" w:cs="宋体"/>
                <w:sz w:val="24"/>
                <w:szCs w:val="24"/>
              </w:rPr>
            </w:pPr>
          </w:p>
        </w:tc>
        <w:tc>
          <w:tcPr>
            <w:tcW w:w="1310" w:type="dxa"/>
            <w:tcBorders>
              <w:top w:val="double" w:color="auto" w:sz="4" w:space="0"/>
            </w:tcBorders>
            <w:noWrap/>
            <w:vAlign w:val="center"/>
          </w:tcPr>
          <w:p w14:paraId="4259091C">
            <w:pPr>
              <w:rPr>
                <w:rFonts w:ascii="宋体" w:hAnsi="宋体" w:cs="宋体"/>
                <w:sz w:val="24"/>
                <w:szCs w:val="24"/>
              </w:rPr>
            </w:pPr>
          </w:p>
        </w:tc>
      </w:tr>
      <w:tr w14:paraId="2953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C64FA09">
            <w:pPr>
              <w:rPr>
                <w:rFonts w:ascii="宋体" w:hAnsi="宋体" w:cs="宋体"/>
                <w:sz w:val="24"/>
                <w:szCs w:val="24"/>
              </w:rPr>
            </w:pPr>
            <w:r>
              <w:rPr>
                <w:rFonts w:hint="eastAsia" w:ascii="宋体" w:hAnsi="宋体" w:cs="宋体"/>
                <w:sz w:val="24"/>
                <w:szCs w:val="24"/>
              </w:rPr>
              <w:t>12</w:t>
            </w:r>
          </w:p>
        </w:tc>
        <w:tc>
          <w:tcPr>
            <w:tcW w:w="4318" w:type="dxa"/>
            <w:noWrap/>
            <w:vAlign w:val="center"/>
          </w:tcPr>
          <w:p w14:paraId="7830D1F7">
            <w:pPr>
              <w:rPr>
                <w:rFonts w:ascii="宋体" w:hAnsi="宋体" w:cs="宋体"/>
                <w:sz w:val="24"/>
                <w:szCs w:val="24"/>
              </w:rPr>
            </w:pPr>
            <w:r>
              <w:rPr>
                <w:rFonts w:hint="eastAsia" w:ascii="宋体" w:hAnsi="宋体" w:cs="宋体"/>
                <w:sz w:val="24"/>
                <w:szCs w:val="24"/>
              </w:rPr>
              <w:t>技术规格偏离表</w:t>
            </w:r>
          </w:p>
        </w:tc>
        <w:tc>
          <w:tcPr>
            <w:tcW w:w="1559" w:type="dxa"/>
            <w:noWrap/>
            <w:vAlign w:val="center"/>
          </w:tcPr>
          <w:p w14:paraId="2E6CBA85">
            <w:pPr>
              <w:rPr>
                <w:rFonts w:ascii="宋体" w:hAnsi="宋体" w:cs="宋体"/>
                <w:sz w:val="24"/>
                <w:szCs w:val="24"/>
              </w:rPr>
            </w:pPr>
          </w:p>
        </w:tc>
        <w:tc>
          <w:tcPr>
            <w:tcW w:w="1701" w:type="dxa"/>
            <w:noWrap/>
            <w:vAlign w:val="center"/>
          </w:tcPr>
          <w:p w14:paraId="494D2CD4">
            <w:pPr>
              <w:rPr>
                <w:rFonts w:ascii="宋体" w:hAnsi="宋体" w:cs="宋体"/>
                <w:sz w:val="24"/>
                <w:szCs w:val="24"/>
              </w:rPr>
            </w:pPr>
          </w:p>
        </w:tc>
        <w:tc>
          <w:tcPr>
            <w:tcW w:w="1310" w:type="dxa"/>
            <w:noWrap/>
            <w:vAlign w:val="center"/>
          </w:tcPr>
          <w:p w14:paraId="2CA0E319">
            <w:pPr>
              <w:rPr>
                <w:rFonts w:ascii="宋体" w:hAnsi="宋体" w:cs="宋体"/>
                <w:sz w:val="24"/>
                <w:szCs w:val="24"/>
              </w:rPr>
            </w:pPr>
          </w:p>
        </w:tc>
      </w:tr>
      <w:tr w14:paraId="5887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98F999D">
            <w:pPr>
              <w:rPr>
                <w:rFonts w:ascii="宋体" w:hAnsi="宋体" w:cs="宋体"/>
                <w:sz w:val="24"/>
                <w:szCs w:val="24"/>
              </w:rPr>
            </w:pPr>
            <w:r>
              <w:rPr>
                <w:rFonts w:hint="eastAsia" w:ascii="宋体" w:hAnsi="宋体" w:cs="宋体"/>
                <w:sz w:val="24"/>
                <w:szCs w:val="24"/>
              </w:rPr>
              <w:t>13</w:t>
            </w:r>
          </w:p>
        </w:tc>
        <w:tc>
          <w:tcPr>
            <w:tcW w:w="4318" w:type="dxa"/>
            <w:noWrap/>
            <w:vAlign w:val="center"/>
          </w:tcPr>
          <w:p w14:paraId="0B46C057">
            <w:pPr>
              <w:rPr>
                <w:rFonts w:ascii="宋体" w:hAnsi="宋体" w:cs="宋体"/>
                <w:sz w:val="24"/>
                <w:szCs w:val="24"/>
              </w:rPr>
            </w:pPr>
            <w:r>
              <w:rPr>
                <w:rFonts w:hint="eastAsia" w:ascii="宋体" w:hAnsi="宋体" w:cs="宋体"/>
                <w:sz w:val="24"/>
                <w:szCs w:val="24"/>
              </w:rPr>
              <w:t>技术方案（实施方案）</w:t>
            </w:r>
          </w:p>
        </w:tc>
        <w:tc>
          <w:tcPr>
            <w:tcW w:w="1559" w:type="dxa"/>
            <w:noWrap/>
            <w:vAlign w:val="center"/>
          </w:tcPr>
          <w:p w14:paraId="4DAC993D">
            <w:pPr>
              <w:rPr>
                <w:rFonts w:ascii="宋体" w:hAnsi="宋体" w:cs="宋体"/>
                <w:sz w:val="24"/>
                <w:szCs w:val="24"/>
              </w:rPr>
            </w:pPr>
          </w:p>
        </w:tc>
        <w:tc>
          <w:tcPr>
            <w:tcW w:w="1701" w:type="dxa"/>
            <w:tcBorders>
              <w:top w:val="single" w:color="auto" w:sz="4" w:space="0"/>
            </w:tcBorders>
            <w:noWrap/>
            <w:vAlign w:val="center"/>
          </w:tcPr>
          <w:p w14:paraId="137E55AD">
            <w:pPr>
              <w:rPr>
                <w:rFonts w:ascii="宋体" w:hAnsi="宋体" w:cs="宋体"/>
                <w:sz w:val="24"/>
                <w:szCs w:val="24"/>
              </w:rPr>
            </w:pPr>
          </w:p>
        </w:tc>
        <w:tc>
          <w:tcPr>
            <w:tcW w:w="1310" w:type="dxa"/>
            <w:tcBorders>
              <w:top w:val="single" w:color="auto" w:sz="4" w:space="0"/>
            </w:tcBorders>
            <w:noWrap/>
            <w:vAlign w:val="center"/>
          </w:tcPr>
          <w:p w14:paraId="7C64B494">
            <w:pPr>
              <w:rPr>
                <w:rFonts w:ascii="宋体" w:hAnsi="宋体" w:cs="宋体"/>
                <w:sz w:val="24"/>
                <w:szCs w:val="24"/>
              </w:rPr>
            </w:pPr>
          </w:p>
        </w:tc>
      </w:tr>
      <w:tr w14:paraId="73EA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E3F5FD9">
            <w:pPr>
              <w:rPr>
                <w:rFonts w:ascii="宋体" w:hAnsi="宋体" w:cs="宋体"/>
                <w:sz w:val="24"/>
                <w:szCs w:val="24"/>
              </w:rPr>
            </w:pPr>
            <w:r>
              <w:rPr>
                <w:rFonts w:hint="eastAsia" w:ascii="宋体" w:hAnsi="宋体" w:cs="宋体"/>
                <w:sz w:val="24"/>
                <w:szCs w:val="24"/>
              </w:rPr>
              <w:t>14</w:t>
            </w:r>
          </w:p>
        </w:tc>
        <w:tc>
          <w:tcPr>
            <w:tcW w:w="4318" w:type="dxa"/>
            <w:noWrap/>
            <w:vAlign w:val="center"/>
          </w:tcPr>
          <w:p w14:paraId="60CC7233">
            <w:pPr>
              <w:rPr>
                <w:rFonts w:ascii="宋体" w:hAnsi="宋体" w:cs="宋体"/>
                <w:sz w:val="24"/>
                <w:szCs w:val="24"/>
              </w:rPr>
            </w:pPr>
            <w:r>
              <w:rPr>
                <w:rFonts w:hint="eastAsia" w:ascii="宋体" w:hAnsi="宋体" w:cs="宋体"/>
                <w:sz w:val="24"/>
                <w:szCs w:val="24"/>
              </w:rPr>
              <w:t>售后服务方案</w:t>
            </w:r>
          </w:p>
        </w:tc>
        <w:tc>
          <w:tcPr>
            <w:tcW w:w="1559" w:type="dxa"/>
            <w:noWrap/>
            <w:vAlign w:val="center"/>
          </w:tcPr>
          <w:p w14:paraId="40220725">
            <w:pPr>
              <w:rPr>
                <w:rFonts w:ascii="宋体" w:hAnsi="宋体" w:cs="宋体"/>
                <w:sz w:val="24"/>
                <w:szCs w:val="24"/>
              </w:rPr>
            </w:pPr>
          </w:p>
        </w:tc>
        <w:tc>
          <w:tcPr>
            <w:tcW w:w="1701" w:type="dxa"/>
            <w:noWrap/>
            <w:vAlign w:val="center"/>
          </w:tcPr>
          <w:p w14:paraId="35C502A3">
            <w:pPr>
              <w:rPr>
                <w:rFonts w:ascii="宋体" w:hAnsi="宋体" w:cs="宋体"/>
                <w:sz w:val="24"/>
                <w:szCs w:val="24"/>
              </w:rPr>
            </w:pPr>
          </w:p>
        </w:tc>
        <w:tc>
          <w:tcPr>
            <w:tcW w:w="1310" w:type="dxa"/>
            <w:noWrap/>
            <w:vAlign w:val="center"/>
          </w:tcPr>
          <w:p w14:paraId="57DE613F">
            <w:pPr>
              <w:rPr>
                <w:rFonts w:ascii="宋体" w:hAnsi="宋体" w:cs="宋体"/>
                <w:sz w:val="24"/>
                <w:szCs w:val="24"/>
              </w:rPr>
            </w:pPr>
          </w:p>
        </w:tc>
      </w:tr>
      <w:tr w14:paraId="2BAA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3A72867">
            <w:pPr>
              <w:rPr>
                <w:rFonts w:ascii="宋体" w:hAnsi="宋体" w:cs="宋体"/>
                <w:sz w:val="24"/>
                <w:szCs w:val="24"/>
              </w:rPr>
            </w:pPr>
            <w:r>
              <w:rPr>
                <w:rFonts w:hint="eastAsia" w:ascii="宋体" w:hAnsi="宋体" w:cs="宋体"/>
                <w:sz w:val="24"/>
                <w:szCs w:val="24"/>
              </w:rPr>
              <w:t>15</w:t>
            </w:r>
          </w:p>
        </w:tc>
        <w:tc>
          <w:tcPr>
            <w:tcW w:w="4318" w:type="dxa"/>
            <w:noWrap/>
            <w:vAlign w:val="center"/>
          </w:tcPr>
          <w:p w14:paraId="79137F90">
            <w:pPr>
              <w:rPr>
                <w:rFonts w:ascii="宋体" w:hAnsi="宋体" w:cs="宋体"/>
                <w:sz w:val="24"/>
                <w:szCs w:val="24"/>
              </w:rPr>
            </w:pPr>
            <w:r>
              <w:rPr>
                <w:rFonts w:hint="eastAsia" w:ascii="宋体" w:hAnsi="宋体" w:cs="宋体"/>
                <w:sz w:val="24"/>
                <w:szCs w:val="24"/>
              </w:rPr>
              <w:t>业绩情况表</w:t>
            </w:r>
          </w:p>
        </w:tc>
        <w:tc>
          <w:tcPr>
            <w:tcW w:w="1559" w:type="dxa"/>
            <w:noWrap/>
            <w:vAlign w:val="center"/>
          </w:tcPr>
          <w:p w14:paraId="2617E617">
            <w:pPr>
              <w:rPr>
                <w:rFonts w:ascii="宋体" w:hAnsi="宋体" w:cs="宋体"/>
                <w:sz w:val="24"/>
                <w:szCs w:val="24"/>
              </w:rPr>
            </w:pPr>
          </w:p>
        </w:tc>
        <w:tc>
          <w:tcPr>
            <w:tcW w:w="1701" w:type="dxa"/>
            <w:noWrap/>
            <w:vAlign w:val="center"/>
          </w:tcPr>
          <w:p w14:paraId="210EE0E3">
            <w:pPr>
              <w:rPr>
                <w:rFonts w:ascii="宋体" w:hAnsi="宋体" w:cs="宋体"/>
                <w:sz w:val="24"/>
                <w:szCs w:val="24"/>
              </w:rPr>
            </w:pPr>
          </w:p>
        </w:tc>
        <w:tc>
          <w:tcPr>
            <w:tcW w:w="1310" w:type="dxa"/>
            <w:noWrap/>
            <w:vAlign w:val="center"/>
          </w:tcPr>
          <w:p w14:paraId="275F0D8A">
            <w:pPr>
              <w:rPr>
                <w:rFonts w:ascii="宋体" w:hAnsi="宋体" w:cs="宋体"/>
                <w:sz w:val="24"/>
                <w:szCs w:val="24"/>
              </w:rPr>
            </w:pPr>
          </w:p>
        </w:tc>
      </w:tr>
      <w:tr w14:paraId="7AC0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19E4DD6D">
            <w:pPr>
              <w:rPr>
                <w:rFonts w:ascii="宋体" w:hAnsi="宋体" w:cs="宋体"/>
                <w:sz w:val="24"/>
                <w:szCs w:val="24"/>
              </w:rPr>
            </w:pPr>
            <w:r>
              <w:rPr>
                <w:rFonts w:hint="eastAsia" w:ascii="宋体" w:hAnsi="宋体" w:cs="宋体"/>
                <w:sz w:val="24"/>
                <w:szCs w:val="24"/>
              </w:rPr>
              <w:t>16</w:t>
            </w:r>
          </w:p>
        </w:tc>
        <w:tc>
          <w:tcPr>
            <w:tcW w:w="4318" w:type="dxa"/>
            <w:noWrap/>
            <w:vAlign w:val="center"/>
          </w:tcPr>
          <w:p w14:paraId="25209292">
            <w:pPr>
              <w:rPr>
                <w:rFonts w:ascii="宋体" w:hAnsi="宋体" w:cs="宋体"/>
                <w:sz w:val="24"/>
                <w:szCs w:val="24"/>
              </w:rPr>
            </w:pPr>
            <w:r>
              <w:rPr>
                <w:rFonts w:hint="eastAsia" w:ascii="宋体" w:hAnsi="宋体" w:cs="宋体"/>
                <w:sz w:val="24"/>
                <w:szCs w:val="24"/>
              </w:rPr>
              <w:t>政府强制采购节能产品品目清单情况</w:t>
            </w:r>
          </w:p>
        </w:tc>
        <w:tc>
          <w:tcPr>
            <w:tcW w:w="1559" w:type="dxa"/>
            <w:noWrap/>
            <w:vAlign w:val="center"/>
          </w:tcPr>
          <w:p w14:paraId="3312C4C2">
            <w:pPr>
              <w:rPr>
                <w:rFonts w:ascii="宋体" w:hAnsi="宋体" w:cs="宋体"/>
                <w:sz w:val="24"/>
                <w:szCs w:val="24"/>
              </w:rPr>
            </w:pPr>
          </w:p>
        </w:tc>
        <w:tc>
          <w:tcPr>
            <w:tcW w:w="1701" w:type="dxa"/>
            <w:noWrap/>
            <w:vAlign w:val="center"/>
          </w:tcPr>
          <w:p w14:paraId="705AFDAB">
            <w:pPr>
              <w:rPr>
                <w:rFonts w:ascii="宋体" w:hAnsi="宋体" w:cs="宋体"/>
                <w:sz w:val="24"/>
                <w:szCs w:val="24"/>
              </w:rPr>
            </w:pPr>
          </w:p>
        </w:tc>
        <w:tc>
          <w:tcPr>
            <w:tcW w:w="1310" w:type="dxa"/>
            <w:noWrap/>
            <w:vAlign w:val="center"/>
          </w:tcPr>
          <w:p w14:paraId="5D465BBE">
            <w:pPr>
              <w:rPr>
                <w:rFonts w:ascii="宋体" w:hAnsi="宋体" w:cs="宋体"/>
                <w:sz w:val="24"/>
                <w:szCs w:val="24"/>
              </w:rPr>
            </w:pPr>
          </w:p>
        </w:tc>
      </w:tr>
      <w:tr w14:paraId="225B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FEDF943">
            <w:pPr>
              <w:rPr>
                <w:rFonts w:ascii="宋体" w:hAnsi="宋体" w:cs="宋体"/>
                <w:sz w:val="24"/>
                <w:szCs w:val="24"/>
              </w:rPr>
            </w:pPr>
            <w:r>
              <w:rPr>
                <w:rFonts w:hint="eastAsia" w:ascii="宋体" w:hAnsi="宋体" w:cs="宋体"/>
                <w:sz w:val="24"/>
                <w:szCs w:val="24"/>
              </w:rPr>
              <w:t>17</w:t>
            </w:r>
          </w:p>
        </w:tc>
        <w:tc>
          <w:tcPr>
            <w:tcW w:w="4318" w:type="dxa"/>
            <w:noWrap/>
            <w:vAlign w:val="center"/>
          </w:tcPr>
          <w:p w14:paraId="1C2A0C5D">
            <w:pPr>
              <w:rPr>
                <w:rFonts w:ascii="宋体" w:hAnsi="宋体" w:cs="宋体"/>
                <w:sz w:val="24"/>
                <w:szCs w:val="24"/>
              </w:rPr>
            </w:pPr>
            <w:r>
              <w:rPr>
                <w:rFonts w:hint="eastAsia" w:ascii="宋体" w:hAnsi="宋体" w:cs="宋体"/>
                <w:sz w:val="24"/>
                <w:szCs w:val="24"/>
              </w:rPr>
              <w:t>优先采购节能产品政府采购品目清单情况</w:t>
            </w:r>
          </w:p>
        </w:tc>
        <w:tc>
          <w:tcPr>
            <w:tcW w:w="1559" w:type="dxa"/>
            <w:noWrap/>
            <w:vAlign w:val="center"/>
          </w:tcPr>
          <w:p w14:paraId="6B0DB460">
            <w:pPr>
              <w:rPr>
                <w:rFonts w:ascii="宋体" w:hAnsi="宋体" w:cs="宋体"/>
                <w:sz w:val="24"/>
                <w:szCs w:val="24"/>
              </w:rPr>
            </w:pPr>
          </w:p>
        </w:tc>
        <w:tc>
          <w:tcPr>
            <w:tcW w:w="1701" w:type="dxa"/>
            <w:noWrap/>
            <w:vAlign w:val="center"/>
          </w:tcPr>
          <w:p w14:paraId="6E5EFC60">
            <w:pPr>
              <w:rPr>
                <w:rFonts w:ascii="宋体" w:hAnsi="宋体" w:cs="宋体"/>
                <w:sz w:val="24"/>
                <w:szCs w:val="24"/>
              </w:rPr>
            </w:pPr>
          </w:p>
        </w:tc>
        <w:tc>
          <w:tcPr>
            <w:tcW w:w="1310" w:type="dxa"/>
            <w:noWrap/>
            <w:vAlign w:val="center"/>
          </w:tcPr>
          <w:p w14:paraId="7EC53412">
            <w:pPr>
              <w:rPr>
                <w:rFonts w:ascii="宋体" w:hAnsi="宋体" w:cs="宋体"/>
                <w:sz w:val="24"/>
                <w:szCs w:val="24"/>
              </w:rPr>
            </w:pPr>
          </w:p>
        </w:tc>
      </w:tr>
      <w:tr w14:paraId="34DA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993236D">
            <w:pPr>
              <w:rPr>
                <w:rFonts w:ascii="宋体" w:hAnsi="宋体" w:cs="宋体"/>
                <w:sz w:val="24"/>
                <w:szCs w:val="24"/>
              </w:rPr>
            </w:pPr>
            <w:r>
              <w:rPr>
                <w:rFonts w:hint="eastAsia" w:ascii="宋体" w:hAnsi="宋体" w:cs="宋体"/>
                <w:sz w:val="24"/>
                <w:szCs w:val="24"/>
              </w:rPr>
              <w:t>18</w:t>
            </w:r>
          </w:p>
        </w:tc>
        <w:tc>
          <w:tcPr>
            <w:tcW w:w="4318" w:type="dxa"/>
            <w:noWrap/>
            <w:vAlign w:val="center"/>
          </w:tcPr>
          <w:p w14:paraId="36D12B93">
            <w:pPr>
              <w:rPr>
                <w:rFonts w:ascii="宋体" w:hAnsi="宋体" w:cs="宋体"/>
                <w:sz w:val="24"/>
                <w:szCs w:val="24"/>
              </w:rPr>
            </w:pPr>
            <w:r>
              <w:rPr>
                <w:rFonts w:hint="eastAsia" w:ascii="宋体" w:hAnsi="宋体" w:cs="宋体"/>
                <w:sz w:val="24"/>
                <w:szCs w:val="24"/>
                <w:lang w:val="en-GB"/>
              </w:rPr>
              <w:t>优先采购环境标志产品政府采购品目清单情况</w:t>
            </w:r>
          </w:p>
        </w:tc>
        <w:tc>
          <w:tcPr>
            <w:tcW w:w="1559" w:type="dxa"/>
            <w:noWrap/>
            <w:vAlign w:val="center"/>
          </w:tcPr>
          <w:p w14:paraId="0DAEEA18">
            <w:pPr>
              <w:rPr>
                <w:rFonts w:ascii="宋体" w:hAnsi="宋体" w:cs="宋体"/>
                <w:sz w:val="24"/>
                <w:szCs w:val="24"/>
              </w:rPr>
            </w:pPr>
          </w:p>
        </w:tc>
        <w:tc>
          <w:tcPr>
            <w:tcW w:w="1701" w:type="dxa"/>
            <w:noWrap/>
            <w:vAlign w:val="center"/>
          </w:tcPr>
          <w:p w14:paraId="605E2277">
            <w:pPr>
              <w:rPr>
                <w:rFonts w:ascii="宋体" w:hAnsi="宋体" w:cs="宋体"/>
                <w:sz w:val="24"/>
                <w:szCs w:val="24"/>
              </w:rPr>
            </w:pPr>
          </w:p>
        </w:tc>
        <w:tc>
          <w:tcPr>
            <w:tcW w:w="1310" w:type="dxa"/>
            <w:noWrap/>
            <w:vAlign w:val="center"/>
          </w:tcPr>
          <w:p w14:paraId="09B777A7">
            <w:pPr>
              <w:rPr>
                <w:rFonts w:ascii="宋体" w:hAnsi="宋体" w:cs="宋体"/>
                <w:sz w:val="24"/>
                <w:szCs w:val="24"/>
              </w:rPr>
            </w:pPr>
          </w:p>
        </w:tc>
      </w:tr>
      <w:tr w14:paraId="71D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7F5D69B">
            <w:pPr>
              <w:rPr>
                <w:rFonts w:ascii="宋体" w:hAnsi="宋体" w:cs="宋体"/>
                <w:sz w:val="24"/>
                <w:szCs w:val="24"/>
              </w:rPr>
            </w:pPr>
            <w:r>
              <w:rPr>
                <w:rFonts w:hint="eastAsia" w:ascii="宋体" w:hAnsi="宋体" w:cs="宋体"/>
                <w:sz w:val="24"/>
                <w:szCs w:val="24"/>
              </w:rPr>
              <w:t>19</w:t>
            </w:r>
          </w:p>
        </w:tc>
        <w:tc>
          <w:tcPr>
            <w:tcW w:w="4318" w:type="dxa"/>
            <w:noWrap/>
            <w:vAlign w:val="center"/>
          </w:tcPr>
          <w:p w14:paraId="0C637677">
            <w:pPr>
              <w:rPr>
                <w:rFonts w:ascii="宋体" w:hAnsi="宋体" w:cs="宋体"/>
                <w:sz w:val="24"/>
                <w:szCs w:val="24"/>
              </w:rPr>
            </w:pPr>
            <w:r>
              <w:rPr>
                <w:rFonts w:hint="eastAsia" w:ascii="宋体" w:hAnsi="宋体" w:cs="宋体"/>
                <w:sz w:val="24"/>
                <w:szCs w:val="24"/>
              </w:rPr>
              <w:t>中小企业声明函</w:t>
            </w:r>
          </w:p>
        </w:tc>
        <w:tc>
          <w:tcPr>
            <w:tcW w:w="1559" w:type="dxa"/>
            <w:noWrap/>
            <w:vAlign w:val="center"/>
          </w:tcPr>
          <w:p w14:paraId="75B22BAD">
            <w:pPr>
              <w:rPr>
                <w:rFonts w:ascii="宋体" w:hAnsi="宋体" w:cs="宋体"/>
                <w:sz w:val="24"/>
                <w:szCs w:val="24"/>
              </w:rPr>
            </w:pPr>
          </w:p>
        </w:tc>
        <w:tc>
          <w:tcPr>
            <w:tcW w:w="1701" w:type="dxa"/>
            <w:noWrap/>
            <w:vAlign w:val="center"/>
          </w:tcPr>
          <w:p w14:paraId="7B495545">
            <w:pPr>
              <w:rPr>
                <w:rFonts w:ascii="宋体" w:hAnsi="宋体" w:cs="宋体"/>
                <w:sz w:val="24"/>
                <w:szCs w:val="24"/>
              </w:rPr>
            </w:pPr>
          </w:p>
        </w:tc>
        <w:tc>
          <w:tcPr>
            <w:tcW w:w="1310" w:type="dxa"/>
            <w:noWrap/>
            <w:vAlign w:val="center"/>
          </w:tcPr>
          <w:p w14:paraId="4DB1A98E">
            <w:pPr>
              <w:rPr>
                <w:rFonts w:ascii="宋体" w:hAnsi="宋体" w:cs="宋体"/>
                <w:sz w:val="24"/>
                <w:szCs w:val="24"/>
              </w:rPr>
            </w:pPr>
          </w:p>
        </w:tc>
      </w:tr>
      <w:tr w14:paraId="06EF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6ED8843">
            <w:pPr>
              <w:rPr>
                <w:rFonts w:ascii="宋体" w:hAnsi="宋体" w:cs="宋体"/>
                <w:sz w:val="24"/>
                <w:szCs w:val="24"/>
              </w:rPr>
            </w:pPr>
            <w:r>
              <w:rPr>
                <w:rFonts w:hint="eastAsia" w:ascii="宋体" w:hAnsi="宋体" w:cs="宋体"/>
                <w:sz w:val="24"/>
                <w:szCs w:val="24"/>
              </w:rPr>
              <w:t>20</w:t>
            </w:r>
          </w:p>
        </w:tc>
        <w:tc>
          <w:tcPr>
            <w:tcW w:w="4318" w:type="dxa"/>
            <w:noWrap/>
            <w:vAlign w:val="center"/>
          </w:tcPr>
          <w:p w14:paraId="0AAFC8D1">
            <w:pPr>
              <w:rPr>
                <w:rFonts w:ascii="宋体" w:hAnsi="宋体" w:cs="宋体"/>
                <w:sz w:val="24"/>
                <w:szCs w:val="24"/>
              </w:rPr>
            </w:pPr>
            <w:r>
              <w:rPr>
                <w:rFonts w:hint="eastAsia" w:ascii="宋体" w:hAnsi="宋体" w:cs="宋体"/>
                <w:sz w:val="24"/>
                <w:szCs w:val="24"/>
                <w:lang w:val="zh-CN"/>
              </w:rPr>
              <w:t>残疾人福利性单位声明函</w:t>
            </w:r>
          </w:p>
        </w:tc>
        <w:tc>
          <w:tcPr>
            <w:tcW w:w="1559" w:type="dxa"/>
            <w:noWrap/>
            <w:vAlign w:val="center"/>
          </w:tcPr>
          <w:p w14:paraId="302437B8">
            <w:pPr>
              <w:rPr>
                <w:rFonts w:ascii="宋体" w:hAnsi="宋体" w:cs="宋体"/>
                <w:sz w:val="24"/>
                <w:szCs w:val="24"/>
              </w:rPr>
            </w:pPr>
          </w:p>
        </w:tc>
        <w:tc>
          <w:tcPr>
            <w:tcW w:w="1701" w:type="dxa"/>
            <w:noWrap/>
            <w:vAlign w:val="center"/>
          </w:tcPr>
          <w:p w14:paraId="28350352">
            <w:pPr>
              <w:rPr>
                <w:rFonts w:ascii="宋体" w:hAnsi="宋体" w:cs="宋体"/>
                <w:sz w:val="24"/>
                <w:szCs w:val="24"/>
              </w:rPr>
            </w:pPr>
          </w:p>
        </w:tc>
        <w:tc>
          <w:tcPr>
            <w:tcW w:w="1310" w:type="dxa"/>
            <w:noWrap/>
            <w:vAlign w:val="center"/>
          </w:tcPr>
          <w:p w14:paraId="1A1EC0E8">
            <w:pPr>
              <w:rPr>
                <w:rFonts w:ascii="宋体" w:hAnsi="宋体" w:cs="宋体"/>
                <w:sz w:val="24"/>
                <w:szCs w:val="24"/>
              </w:rPr>
            </w:pPr>
          </w:p>
        </w:tc>
      </w:tr>
      <w:tr w14:paraId="24C6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9E18D02">
            <w:pPr>
              <w:rPr>
                <w:rFonts w:ascii="宋体" w:hAnsi="宋体" w:cs="宋体"/>
                <w:sz w:val="24"/>
                <w:szCs w:val="24"/>
              </w:rPr>
            </w:pPr>
            <w:r>
              <w:rPr>
                <w:rFonts w:hint="eastAsia" w:ascii="宋体" w:hAnsi="宋体" w:cs="宋体"/>
                <w:sz w:val="24"/>
                <w:szCs w:val="24"/>
              </w:rPr>
              <w:t>21</w:t>
            </w:r>
          </w:p>
        </w:tc>
        <w:tc>
          <w:tcPr>
            <w:tcW w:w="4318" w:type="dxa"/>
            <w:noWrap/>
            <w:vAlign w:val="center"/>
          </w:tcPr>
          <w:p w14:paraId="5D74EFE2">
            <w:pPr>
              <w:rPr>
                <w:rFonts w:ascii="宋体" w:hAnsi="宋体" w:cs="宋体"/>
                <w:sz w:val="24"/>
                <w:szCs w:val="24"/>
              </w:rPr>
            </w:pPr>
            <w:r>
              <w:rPr>
                <w:rFonts w:hint="eastAsia" w:ascii="宋体" w:hAnsi="宋体" w:cs="宋体"/>
                <w:sz w:val="24"/>
                <w:szCs w:val="24"/>
              </w:rPr>
              <w:t>监狱企业证明文件</w:t>
            </w:r>
          </w:p>
        </w:tc>
        <w:tc>
          <w:tcPr>
            <w:tcW w:w="1559" w:type="dxa"/>
            <w:noWrap/>
            <w:vAlign w:val="center"/>
          </w:tcPr>
          <w:p w14:paraId="4FE55B0B">
            <w:pPr>
              <w:rPr>
                <w:rFonts w:ascii="宋体" w:hAnsi="宋体" w:cs="宋体"/>
                <w:sz w:val="24"/>
                <w:szCs w:val="24"/>
              </w:rPr>
            </w:pPr>
          </w:p>
        </w:tc>
        <w:tc>
          <w:tcPr>
            <w:tcW w:w="1701" w:type="dxa"/>
            <w:noWrap/>
            <w:vAlign w:val="center"/>
          </w:tcPr>
          <w:p w14:paraId="7AD3A9B9">
            <w:pPr>
              <w:rPr>
                <w:rFonts w:ascii="宋体" w:hAnsi="宋体" w:cs="宋体"/>
                <w:sz w:val="24"/>
                <w:szCs w:val="24"/>
              </w:rPr>
            </w:pPr>
          </w:p>
        </w:tc>
        <w:tc>
          <w:tcPr>
            <w:tcW w:w="1310" w:type="dxa"/>
            <w:noWrap/>
            <w:vAlign w:val="center"/>
          </w:tcPr>
          <w:p w14:paraId="0C9E4759">
            <w:pPr>
              <w:rPr>
                <w:rFonts w:ascii="宋体" w:hAnsi="宋体" w:cs="宋体"/>
                <w:sz w:val="24"/>
                <w:szCs w:val="24"/>
              </w:rPr>
            </w:pPr>
          </w:p>
        </w:tc>
      </w:tr>
      <w:tr w14:paraId="6785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6A2EEDB4">
            <w:pPr>
              <w:rPr>
                <w:rFonts w:ascii="宋体" w:hAnsi="宋体" w:cs="宋体"/>
                <w:sz w:val="24"/>
                <w:szCs w:val="24"/>
              </w:rPr>
            </w:pPr>
            <w:r>
              <w:rPr>
                <w:rFonts w:hint="eastAsia" w:ascii="宋体" w:hAnsi="宋体" w:cs="宋体"/>
                <w:sz w:val="24"/>
                <w:szCs w:val="24"/>
              </w:rPr>
              <w:t>22</w:t>
            </w:r>
          </w:p>
        </w:tc>
        <w:tc>
          <w:tcPr>
            <w:tcW w:w="4318" w:type="dxa"/>
            <w:noWrap/>
            <w:vAlign w:val="center"/>
          </w:tcPr>
          <w:p w14:paraId="42239BDE">
            <w:pPr>
              <w:rPr>
                <w:rFonts w:ascii="宋体" w:hAnsi="宋体" w:cs="宋体"/>
                <w:sz w:val="24"/>
                <w:szCs w:val="24"/>
              </w:rPr>
            </w:pPr>
            <w:r>
              <w:rPr>
                <w:rFonts w:hint="eastAsia" w:ascii="宋体" w:hAnsi="宋体" w:cs="宋体"/>
                <w:sz w:val="24"/>
                <w:szCs w:val="24"/>
                <w:lang w:val="en-US" w:eastAsia="zh-CN"/>
              </w:rPr>
              <w:t>关于符合本国产品标准的声明函</w:t>
            </w:r>
          </w:p>
        </w:tc>
        <w:tc>
          <w:tcPr>
            <w:tcW w:w="1559" w:type="dxa"/>
            <w:noWrap/>
            <w:vAlign w:val="center"/>
          </w:tcPr>
          <w:p w14:paraId="2046E2B1">
            <w:pPr>
              <w:rPr>
                <w:rFonts w:ascii="宋体" w:hAnsi="宋体" w:cs="宋体"/>
                <w:sz w:val="24"/>
                <w:szCs w:val="24"/>
              </w:rPr>
            </w:pPr>
          </w:p>
        </w:tc>
        <w:tc>
          <w:tcPr>
            <w:tcW w:w="1701" w:type="dxa"/>
            <w:noWrap/>
            <w:vAlign w:val="center"/>
          </w:tcPr>
          <w:p w14:paraId="00E9FC10">
            <w:pPr>
              <w:rPr>
                <w:rFonts w:ascii="宋体" w:hAnsi="宋体" w:cs="宋体"/>
                <w:sz w:val="24"/>
                <w:szCs w:val="24"/>
              </w:rPr>
            </w:pPr>
          </w:p>
        </w:tc>
        <w:tc>
          <w:tcPr>
            <w:tcW w:w="1310" w:type="dxa"/>
            <w:noWrap/>
            <w:vAlign w:val="center"/>
          </w:tcPr>
          <w:p w14:paraId="005A25D4">
            <w:pPr>
              <w:rPr>
                <w:rFonts w:ascii="宋体" w:hAnsi="宋体" w:cs="宋体"/>
                <w:sz w:val="24"/>
                <w:szCs w:val="24"/>
              </w:rPr>
            </w:pPr>
          </w:p>
        </w:tc>
      </w:tr>
      <w:tr w14:paraId="2D93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2151AFCE">
            <w:pPr>
              <w:rPr>
                <w:rFonts w:ascii="宋体" w:hAnsi="宋体" w:cs="宋体"/>
                <w:sz w:val="24"/>
                <w:szCs w:val="24"/>
              </w:rPr>
            </w:pPr>
            <w:r>
              <w:rPr>
                <w:rFonts w:hint="eastAsia" w:ascii="宋体" w:hAnsi="宋体" w:cs="宋体"/>
                <w:sz w:val="24"/>
                <w:szCs w:val="24"/>
              </w:rPr>
              <w:t>23</w:t>
            </w:r>
          </w:p>
        </w:tc>
        <w:tc>
          <w:tcPr>
            <w:tcW w:w="4318" w:type="dxa"/>
            <w:noWrap/>
            <w:vAlign w:val="center"/>
          </w:tcPr>
          <w:p w14:paraId="45FBCFA8">
            <w:pPr>
              <w:rPr>
                <w:rFonts w:ascii="宋体" w:hAnsi="宋体" w:cs="宋体"/>
                <w:sz w:val="24"/>
                <w:szCs w:val="24"/>
              </w:rPr>
            </w:pPr>
            <w:r>
              <w:rPr>
                <w:rFonts w:hint="eastAsia" w:ascii="宋体" w:hAnsi="宋体" w:cs="宋体"/>
                <w:sz w:val="24"/>
                <w:szCs w:val="24"/>
              </w:rPr>
              <w:t>网络关键设备和网络安全专用产品（下列资料任意一项）：</w:t>
            </w:r>
          </w:p>
          <w:p w14:paraId="538225F5">
            <w:pPr>
              <w:rPr>
                <w:rFonts w:ascii="宋体" w:hAnsi="宋体" w:cs="宋体"/>
                <w:sz w:val="24"/>
                <w:szCs w:val="24"/>
                <w:lang w:val="zh-CN"/>
              </w:rPr>
            </w:pPr>
            <w:r>
              <w:rPr>
                <w:rFonts w:hint="eastAsia" w:ascii="宋体" w:hAnsi="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A854">
            <w:pPr>
              <w:rPr>
                <w:rFonts w:ascii="宋体" w:hAnsi="宋体" w:cs="宋体"/>
                <w:sz w:val="24"/>
                <w:szCs w:val="24"/>
              </w:rPr>
            </w:pPr>
          </w:p>
        </w:tc>
        <w:tc>
          <w:tcPr>
            <w:tcW w:w="1701" w:type="dxa"/>
            <w:noWrap/>
            <w:vAlign w:val="center"/>
          </w:tcPr>
          <w:p w14:paraId="0FD7F6F0">
            <w:pPr>
              <w:rPr>
                <w:rFonts w:ascii="宋体" w:hAnsi="宋体" w:cs="宋体"/>
                <w:sz w:val="24"/>
                <w:szCs w:val="24"/>
              </w:rPr>
            </w:pPr>
          </w:p>
        </w:tc>
        <w:tc>
          <w:tcPr>
            <w:tcW w:w="1310" w:type="dxa"/>
            <w:noWrap/>
            <w:vAlign w:val="center"/>
          </w:tcPr>
          <w:p w14:paraId="4FE1C90D">
            <w:pPr>
              <w:rPr>
                <w:rFonts w:ascii="宋体" w:hAnsi="宋体" w:cs="宋体"/>
                <w:sz w:val="24"/>
                <w:szCs w:val="24"/>
              </w:rPr>
            </w:pPr>
          </w:p>
        </w:tc>
      </w:tr>
      <w:tr w14:paraId="153F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DC6E54">
            <w:pP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4</w:t>
            </w:r>
          </w:p>
        </w:tc>
        <w:tc>
          <w:tcPr>
            <w:tcW w:w="4318" w:type="dxa"/>
            <w:noWrap/>
            <w:vAlign w:val="center"/>
          </w:tcPr>
          <w:p w14:paraId="06E1259E">
            <w:pPr>
              <w:rPr>
                <w:rFonts w:ascii="宋体" w:hAnsi="宋体" w:cs="宋体"/>
                <w:sz w:val="24"/>
                <w:szCs w:val="24"/>
              </w:rPr>
            </w:pPr>
            <w:r>
              <w:rPr>
                <w:rFonts w:hint="eastAsia" w:ascii="宋体" w:hAnsi="宋体" w:cs="宋体"/>
                <w:sz w:val="24"/>
                <w:szCs w:val="24"/>
              </w:rPr>
              <w:t>其它资料</w:t>
            </w:r>
          </w:p>
        </w:tc>
        <w:tc>
          <w:tcPr>
            <w:tcW w:w="1559" w:type="dxa"/>
            <w:noWrap/>
            <w:vAlign w:val="center"/>
          </w:tcPr>
          <w:p w14:paraId="449DEB64">
            <w:pPr>
              <w:rPr>
                <w:rFonts w:ascii="宋体" w:hAnsi="宋体" w:cs="宋体"/>
                <w:sz w:val="24"/>
                <w:szCs w:val="24"/>
              </w:rPr>
            </w:pPr>
          </w:p>
        </w:tc>
        <w:tc>
          <w:tcPr>
            <w:tcW w:w="1701" w:type="dxa"/>
            <w:noWrap/>
            <w:vAlign w:val="center"/>
          </w:tcPr>
          <w:p w14:paraId="40DC1146">
            <w:pPr>
              <w:rPr>
                <w:rFonts w:ascii="宋体" w:hAnsi="宋体" w:cs="宋体"/>
                <w:sz w:val="24"/>
                <w:szCs w:val="24"/>
              </w:rPr>
            </w:pPr>
          </w:p>
        </w:tc>
        <w:tc>
          <w:tcPr>
            <w:tcW w:w="1310" w:type="dxa"/>
            <w:noWrap/>
            <w:vAlign w:val="center"/>
          </w:tcPr>
          <w:p w14:paraId="7A9BA77B">
            <w:pPr>
              <w:rPr>
                <w:rFonts w:ascii="宋体" w:hAnsi="宋体" w:cs="宋体"/>
                <w:sz w:val="24"/>
                <w:szCs w:val="24"/>
              </w:rPr>
            </w:pPr>
          </w:p>
        </w:tc>
      </w:tr>
    </w:tbl>
    <w:p w14:paraId="3CE9E2FF">
      <w:pPr>
        <w:pStyle w:val="11"/>
        <w:spacing w:line="360" w:lineRule="auto"/>
        <w:jc w:val="center"/>
        <w:rPr>
          <w:rFonts w:ascii="宋体" w:hAnsi="宋体"/>
          <w:b/>
          <w:snapToGrid w:val="0"/>
          <w:kern w:val="0"/>
          <w:sz w:val="28"/>
          <w:szCs w:val="28"/>
        </w:rPr>
      </w:pPr>
    </w:p>
    <w:p w14:paraId="3DC8D48F">
      <w:pPr>
        <w:pStyle w:val="11"/>
        <w:spacing w:line="360" w:lineRule="auto"/>
        <w:ind w:left="720" w:hanging="720"/>
        <w:jc w:val="center"/>
        <w:rPr>
          <w:rFonts w:ascii="宋体" w:hAnsi="宋体"/>
          <w:b/>
          <w:snapToGrid w:val="0"/>
          <w:kern w:val="0"/>
          <w:sz w:val="28"/>
          <w:szCs w:val="28"/>
        </w:rPr>
      </w:pPr>
      <w:r>
        <w:rPr>
          <w:rFonts w:ascii="宋体" w:hAnsi="宋体"/>
          <w:b/>
          <w:snapToGrid w:val="0"/>
          <w:kern w:val="0"/>
          <w:sz w:val="28"/>
          <w:szCs w:val="28"/>
        </w:rPr>
        <w:br w:type="page"/>
      </w:r>
      <w:r>
        <w:rPr>
          <w:rFonts w:hint="eastAsia" w:ascii="宋体" w:hAnsi="宋体"/>
          <w:b/>
          <w:snapToGrid w:val="0"/>
          <w:kern w:val="0"/>
          <w:sz w:val="28"/>
          <w:szCs w:val="28"/>
        </w:rPr>
        <w:t>二、开标一览表</w:t>
      </w:r>
    </w:p>
    <w:p w14:paraId="705C408A">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2749D17">
      <w:pPr>
        <w:spacing w:line="360" w:lineRule="auto"/>
        <w:contextualSpacing/>
        <w:rPr>
          <w:rFonts w:ascii="宋体" w:hAnsi="宋体"/>
          <w:color w:val="000000"/>
          <w:szCs w:val="21"/>
        </w:rPr>
      </w:pPr>
      <w:r>
        <w:rPr>
          <w:rFonts w:hint="eastAsia" w:ascii="宋体" w:hAnsi="宋体"/>
          <w:color w:val="000000"/>
          <w:szCs w:val="21"/>
        </w:rPr>
        <w:t xml:space="preserve">项目名称：                                                      </w:t>
      </w:r>
      <w:r>
        <w:rPr>
          <w:rFonts w:hint="eastAsia" w:ascii="宋体" w:hAnsi="宋体" w:cs="Arial"/>
          <w:szCs w:val="21"/>
        </w:rPr>
        <w:t>单位：元（人民币）</w:t>
      </w:r>
    </w:p>
    <w:tbl>
      <w:tblPr>
        <w:tblStyle w:val="17"/>
        <w:tblW w:w="8158" w:type="dxa"/>
        <w:tblInd w:w="0" w:type="dxa"/>
        <w:tblLayout w:type="fixed"/>
        <w:tblCellMar>
          <w:top w:w="0" w:type="dxa"/>
          <w:left w:w="108" w:type="dxa"/>
          <w:bottom w:w="0" w:type="dxa"/>
          <w:right w:w="108" w:type="dxa"/>
        </w:tblCellMar>
      </w:tblPr>
      <w:tblGrid>
        <w:gridCol w:w="952"/>
        <w:gridCol w:w="2134"/>
        <w:gridCol w:w="2728"/>
        <w:gridCol w:w="1296"/>
        <w:gridCol w:w="1048"/>
      </w:tblGrid>
      <w:tr w14:paraId="2F1DCE5B">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39D19CC4">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标段</w:t>
            </w:r>
          </w:p>
        </w:tc>
        <w:tc>
          <w:tcPr>
            <w:tcW w:w="2134" w:type="dxa"/>
            <w:tcBorders>
              <w:top w:val="single" w:color="auto" w:sz="6" w:space="0"/>
              <w:left w:val="single" w:color="auto" w:sz="6" w:space="0"/>
              <w:bottom w:val="single" w:color="auto" w:sz="6" w:space="0"/>
              <w:right w:val="single" w:color="auto" w:sz="6" w:space="0"/>
            </w:tcBorders>
            <w:noWrap/>
            <w:vAlign w:val="center"/>
          </w:tcPr>
          <w:p w14:paraId="505E6A9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项目名称</w:t>
            </w:r>
          </w:p>
        </w:tc>
        <w:tc>
          <w:tcPr>
            <w:tcW w:w="2728" w:type="dxa"/>
            <w:tcBorders>
              <w:top w:val="single" w:color="auto" w:sz="6" w:space="0"/>
              <w:left w:val="single" w:color="auto" w:sz="6" w:space="0"/>
              <w:bottom w:val="single" w:color="auto" w:sz="6" w:space="0"/>
              <w:right w:val="single" w:color="auto" w:sz="6" w:space="0"/>
            </w:tcBorders>
            <w:noWrap/>
            <w:vAlign w:val="center"/>
          </w:tcPr>
          <w:p w14:paraId="5C704F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投标总报价（元）</w:t>
            </w:r>
          </w:p>
        </w:tc>
        <w:tc>
          <w:tcPr>
            <w:tcW w:w="1296" w:type="dxa"/>
            <w:tcBorders>
              <w:top w:val="single" w:color="auto" w:sz="6" w:space="0"/>
              <w:left w:val="single" w:color="auto" w:sz="6" w:space="0"/>
              <w:bottom w:val="single" w:color="auto" w:sz="6" w:space="0"/>
              <w:right w:val="single" w:color="auto" w:sz="6" w:space="0"/>
            </w:tcBorders>
            <w:noWrap/>
            <w:vAlign w:val="center"/>
          </w:tcPr>
          <w:p w14:paraId="62DB8D32">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合同履行期限(天)</w:t>
            </w:r>
          </w:p>
        </w:tc>
        <w:tc>
          <w:tcPr>
            <w:tcW w:w="1048" w:type="dxa"/>
            <w:tcBorders>
              <w:top w:val="single" w:color="auto" w:sz="6" w:space="0"/>
              <w:left w:val="single" w:color="auto" w:sz="6" w:space="0"/>
              <w:bottom w:val="single" w:color="auto" w:sz="6" w:space="0"/>
              <w:right w:val="single" w:color="auto" w:sz="6" w:space="0"/>
            </w:tcBorders>
            <w:noWrap/>
            <w:vAlign w:val="center"/>
          </w:tcPr>
          <w:p w14:paraId="10A9F38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备注</w:t>
            </w:r>
          </w:p>
        </w:tc>
      </w:tr>
      <w:tr w14:paraId="07386080">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72F9A301">
            <w:pPr>
              <w:autoSpaceDE w:val="0"/>
              <w:autoSpaceDN w:val="0"/>
              <w:adjustRightInd w:val="0"/>
              <w:spacing w:line="360" w:lineRule="auto"/>
              <w:ind w:firstLine="240"/>
              <w:rPr>
                <w:rFonts w:ascii="宋体" w:hAnsi="宋体"/>
                <w:szCs w:val="21"/>
              </w:rPr>
            </w:pPr>
          </w:p>
        </w:tc>
        <w:tc>
          <w:tcPr>
            <w:tcW w:w="2134" w:type="dxa"/>
            <w:tcBorders>
              <w:top w:val="single" w:color="auto" w:sz="6" w:space="0"/>
              <w:left w:val="single" w:color="auto" w:sz="6" w:space="0"/>
              <w:bottom w:val="single" w:color="auto" w:sz="6" w:space="0"/>
              <w:right w:val="single" w:color="auto" w:sz="6" w:space="0"/>
            </w:tcBorders>
            <w:noWrap/>
            <w:vAlign w:val="center"/>
          </w:tcPr>
          <w:p w14:paraId="5874447D">
            <w:pPr>
              <w:autoSpaceDE w:val="0"/>
              <w:autoSpaceDN w:val="0"/>
              <w:adjustRightInd w:val="0"/>
              <w:spacing w:line="360" w:lineRule="auto"/>
              <w:ind w:firstLine="240"/>
              <w:jc w:val="left"/>
              <w:rPr>
                <w:rFonts w:ascii="宋体" w:hAnsi="宋体"/>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664421D">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大写：　　　　　　小写：</w:t>
            </w:r>
          </w:p>
        </w:tc>
        <w:tc>
          <w:tcPr>
            <w:tcW w:w="1296" w:type="dxa"/>
            <w:tcBorders>
              <w:top w:val="single" w:color="auto" w:sz="6" w:space="0"/>
              <w:left w:val="single" w:color="auto" w:sz="6" w:space="0"/>
              <w:bottom w:val="single" w:color="auto" w:sz="6" w:space="0"/>
              <w:right w:val="single" w:color="auto" w:sz="6" w:space="0"/>
            </w:tcBorders>
            <w:noWrap/>
            <w:vAlign w:val="center"/>
          </w:tcPr>
          <w:p w14:paraId="770CA8B8">
            <w:pPr>
              <w:autoSpaceDE w:val="0"/>
              <w:autoSpaceDN w:val="0"/>
              <w:adjustRightInd w:val="0"/>
              <w:spacing w:line="360" w:lineRule="auto"/>
              <w:ind w:firstLine="240"/>
              <w:jc w:val="left"/>
              <w:rPr>
                <w:rFonts w:ascii="宋体" w:hAnsi="宋体" w:cs="宋体"/>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603E270F">
            <w:pPr>
              <w:autoSpaceDE w:val="0"/>
              <w:autoSpaceDN w:val="0"/>
              <w:adjustRightInd w:val="0"/>
              <w:spacing w:line="360" w:lineRule="auto"/>
              <w:ind w:firstLine="240"/>
              <w:jc w:val="left"/>
              <w:rPr>
                <w:rFonts w:ascii="宋体" w:hAnsi="宋体" w:cs="宋体"/>
                <w:szCs w:val="21"/>
                <w:lang w:val="zh-CN"/>
              </w:rPr>
            </w:pPr>
          </w:p>
        </w:tc>
      </w:tr>
      <w:tr w14:paraId="102C038B">
        <w:tblPrEx>
          <w:tblCellMar>
            <w:top w:w="0" w:type="dxa"/>
            <w:left w:w="108" w:type="dxa"/>
            <w:bottom w:w="0" w:type="dxa"/>
            <w:right w:w="108" w:type="dxa"/>
          </w:tblCellMar>
        </w:tblPrEx>
        <w:trPr>
          <w:trHeight w:val="937"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6C4B749F">
            <w:pPr>
              <w:autoSpaceDE w:val="0"/>
              <w:autoSpaceDN w:val="0"/>
              <w:adjustRightInd w:val="0"/>
              <w:spacing w:line="360" w:lineRule="auto"/>
              <w:ind w:firstLine="240"/>
              <w:rPr>
                <w:rFonts w:ascii="宋体" w:hAnsi="宋体"/>
                <w:szCs w:val="21"/>
              </w:rPr>
            </w:pPr>
            <w:r>
              <w:rPr>
                <w:rFonts w:ascii="宋体" w:hAnsi="宋体" w:cs="Arial"/>
                <w:szCs w:val="21"/>
              </w:rPr>
              <w:t>…</w:t>
            </w:r>
          </w:p>
        </w:tc>
        <w:tc>
          <w:tcPr>
            <w:tcW w:w="2134" w:type="dxa"/>
            <w:tcBorders>
              <w:top w:val="single" w:color="auto" w:sz="6" w:space="0"/>
              <w:left w:val="single" w:color="auto" w:sz="6" w:space="0"/>
              <w:bottom w:val="single" w:color="auto" w:sz="6" w:space="0"/>
              <w:right w:val="single" w:color="auto" w:sz="6" w:space="0"/>
            </w:tcBorders>
            <w:noWrap/>
            <w:vAlign w:val="center"/>
          </w:tcPr>
          <w:p w14:paraId="79BCCB4C">
            <w:pPr>
              <w:autoSpaceDE w:val="0"/>
              <w:autoSpaceDN w:val="0"/>
              <w:adjustRightInd w:val="0"/>
              <w:spacing w:line="360" w:lineRule="auto"/>
              <w:ind w:firstLine="240"/>
              <w:jc w:val="left"/>
              <w:rPr>
                <w:rFonts w:ascii="宋体" w:hAnsi="宋体"/>
                <w:color w:val="FF0000"/>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FDAC860">
            <w:pPr>
              <w:autoSpaceDE w:val="0"/>
              <w:autoSpaceDN w:val="0"/>
              <w:adjustRightInd w:val="0"/>
              <w:spacing w:line="360" w:lineRule="auto"/>
              <w:jc w:val="left"/>
              <w:rPr>
                <w:rFonts w:ascii="宋体" w:hAnsi="宋体" w:cs="宋体"/>
                <w:color w:val="FF0000"/>
                <w:szCs w:val="21"/>
                <w:lang w:val="zh-CN"/>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21F6AA76">
            <w:pPr>
              <w:autoSpaceDE w:val="0"/>
              <w:autoSpaceDN w:val="0"/>
              <w:adjustRightInd w:val="0"/>
              <w:spacing w:line="360" w:lineRule="auto"/>
              <w:ind w:firstLine="240"/>
              <w:jc w:val="left"/>
              <w:rPr>
                <w:rFonts w:ascii="宋体" w:hAnsi="宋体" w:cs="宋体"/>
                <w:color w:val="FF0000"/>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4F29C0BA">
            <w:pPr>
              <w:autoSpaceDE w:val="0"/>
              <w:autoSpaceDN w:val="0"/>
              <w:adjustRightInd w:val="0"/>
              <w:spacing w:line="360" w:lineRule="auto"/>
              <w:ind w:firstLine="240"/>
              <w:jc w:val="left"/>
              <w:rPr>
                <w:rFonts w:ascii="宋体" w:hAnsi="宋体" w:cs="宋体"/>
                <w:szCs w:val="21"/>
                <w:lang w:val="zh-CN"/>
              </w:rPr>
            </w:pPr>
          </w:p>
        </w:tc>
      </w:tr>
    </w:tbl>
    <w:p w14:paraId="4F9A05A2">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lang w:val="zh-CN"/>
        </w:rPr>
        <w:t xml:space="preserve">     （全称）   </w:t>
      </w:r>
      <w:r>
        <w:rPr>
          <w:rFonts w:hint="eastAsia" w:ascii="宋体" w:hAnsi="宋体" w:cs="宋体"/>
          <w:szCs w:val="21"/>
          <w:lang w:val="zh-CN"/>
        </w:rPr>
        <w:t>（公章）：</w:t>
      </w:r>
    </w:p>
    <w:p w14:paraId="5F25276F">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日期：年月日</w:t>
      </w:r>
    </w:p>
    <w:p w14:paraId="4DB8577E">
      <w:pPr>
        <w:autoSpaceDE w:val="0"/>
        <w:autoSpaceDN w:val="0"/>
        <w:adjustRightInd w:val="0"/>
        <w:spacing w:line="360" w:lineRule="auto"/>
        <w:ind w:firstLine="2650" w:firstLineChars="1100"/>
        <w:rPr>
          <w:rFonts w:ascii="宋体" w:hAnsi="宋体" w:cs="黑体"/>
          <w:b/>
          <w:bCs/>
          <w:sz w:val="24"/>
          <w:szCs w:val="24"/>
          <w:lang w:val="zh-CN"/>
        </w:rPr>
      </w:pPr>
    </w:p>
    <w:p w14:paraId="065D14D2">
      <w:pPr>
        <w:autoSpaceDE w:val="0"/>
        <w:autoSpaceDN w:val="0"/>
        <w:adjustRightInd w:val="0"/>
        <w:spacing w:line="360" w:lineRule="auto"/>
        <w:ind w:firstLine="2650" w:firstLineChars="1100"/>
        <w:rPr>
          <w:rFonts w:ascii="宋体" w:hAnsi="宋体" w:cs="黑体"/>
          <w:b/>
          <w:bCs/>
          <w:sz w:val="24"/>
          <w:szCs w:val="24"/>
          <w:lang w:val="zh-CN"/>
        </w:rPr>
      </w:pPr>
    </w:p>
    <w:p w14:paraId="5DAFE77B">
      <w:pPr>
        <w:autoSpaceDE w:val="0"/>
        <w:autoSpaceDN w:val="0"/>
        <w:adjustRightInd w:val="0"/>
        <w:spacing w:line="360" w:lineRule="auto"/>
        <w:ind w:firstLine="2650" w:firstLineChars="1100"/>
        <w:rPr>
          <w:rFonts w:ascii="宋体" w:hAnsi="宋体" w:cs="黑体"/>
          <w:b/>
          <w:bCs/>
          <w:sz w:val="24"/>
          <w:szCs w:val="24"/>
          <w:lang w:val="zh-CN"/>
        </w:rPr>
      </w:pPr>
    </w:p>
    <w:p w14:paraId="538F6042">
      <w:pPr>
        <w:autoSpaceDE w:val="0"/>
        <w:autoSpaceDN w:val="0"/>
        <w:adjustRightInd w:val="0"/>
        <w:spacing w:line="360" w:lineRule="auto"/>
        <w:ind w:firstLine="2650" w:firstLineChars="1100"/>
        <w:rPr>
          <w:rFonts w:ascii="宋体" w:hAnsi="宋体" w:cs="黑体"/>
          <w:b/>
          <w:bCs/>
          <w:sz w:val="24"/>
          <w:szCs w:val="24"/>
          <w:lang w:val="zh-CN"/>
        </w:rPr>
      </w:pPr>
    </w:p>
    <w:p w14:paraId="374C803C">
      <w:pPr>
        <w:autoSpaceDE w:val="0"/>
        <w:autoSpaceDN w:val="0"/>
        <w:adjustRightInd w:val="0"/>
        <w:spacing w:line="360" w:lineRule="auto"/>
        <w:ind w:firstLine="2650" w:firstLineChars="1100"/>
        <w:rPr>
          <w:rFonts w:ascii="宋体" w:hAnsi="宋体" w:cs="黑体"/>
          <w:b/>
          <w:bCs/>
          <w:sz w:val="24"/>
          <w:szCs w:val="24"/>
          <w:lang w:val="zh-CN"/>
        </w:rPr>
      </w:pPr>
    </w:p>
    <w:p w14:paraId="63B26C73">
      <w:pPr>
        <w:autoSpaceDE w:val="0"/>
        <w:autoSpaceDN w:val="0"/>
        <w:adjustRightInd w:val="0"/>
        <w:spacing w:line="360" w:lineRule="auto"/>
        <w:ind w:firstLine="2650" w:firstLineChars="1100"/>
        <w:rPr>
          <w:rFonts w:ascii="宋体" w:hAnsi="宋体" w:cs="黑体"/>
          <w:b/>
          <w:bCs/>
          <w:sz w:val="24"/>
          <w:szCs w:val="24"/>
          <w:lang w:val="zh-CN"/>
        </w:rPr>
      </w:pPr>
    </w:p>
    <w:p w14:paraId="65629A2F">
      <w:pPr>
        <w:autoSpaceDE w:val="0"/>
        <w:autoSpaceDN w:val="0"/>
        <w:adjustRightInd w:val="0"/>
        <w:spacing w:line="360" w:lineRule="auto"/>
        <w:ind w:firstLine="2650" w:firstLineChars="1100"/>
        <w:rPr>
          <w:rFonts w:ascii="宋体" w:hAnsi="宋体" w:cs="黑体"/>
          <w:b/>
          <w:bCs/>
          <w:sz w:val="24"/>
          <w:szCs w:val="24"/>
          <w:lang w:val="zh-CN"/>
        </w:rPr>
      </w:pPr>
    </w:p>
    <w:p w14:paraId="6652C756">
      <w:pPr>
        <w:autoSpaceDE w:val="0"/>
        <w:autoSpaceDN w:val="0"/>
        <w:adjustRightInd w:val="0"/>
        <w:spacing w:line="360" w:lineRule="auto"/>
        <w:ind w:firstLine="2650" w:firstLineChars="1100"/>
        <w:rPr>
          <w:rFonts w:ascii="宋体" w:hAnsi="宋体" w:cs="黑体"/>
          <w:b/>
          <w:bCs/>
          <w:sz w:val="24"/>
          <w:szCs w:val="24"/>
          <w:lang w:val="zh-CN"/>
        </w:rPr>
      </w:pPr>
    </w:p>
    <w:p w14:paraId="45B817E1">
      <w:pPr>
        <w:autoSpaceDE w:val="0"/>
        <w:autoSpaceDN w:val="0"/>
        <w:adjustRightInd w:val="0"/>
        <w:spacing w:line="360" w:lineRule="auto"/>
        <w:ind w:firstLine="2650" w:firstLineChars="1100"/>
        <w:rPr>
          <w:rFonts w:ascii="宋体" w:hAnsi="宋体" w:cs="黑体"/>
          <w:b/>
          <w:bCs/>
          <w:sz w:val="24"/>
          <w:szCs w:val="24"/>
          <w:lang w:val="zh-CN"/>
        </w:rPr>
      </w:pPr>
    </w:p>
    <w:p w14:paraId="4D9E1AEE">
      <w:pPr>
        <w:autoSpaceDE w:val="0"/>
        <w:autoSpaceDN w:val="0"/>
        <w:adjustRightInd w:val="0"/>
        <w:spacing w:line="360" w:lineRule="auto"/>
        <w:ind w:firstLine="2650" w:firstLineChars="1100"/>
        <w:rPr>
          <w:rFonts w:ascii="宋体" w:hAnsi="宋体" w:cs="黑体"/>
          <w:b/>
          <w:bCs/>
          <w:sz w:val="24"/>
          <w:szCs w:val="24"/>
          <w:lang w:val="zh-CN"/>
        </w:rPr>
      </w:pPr>
    </w:p>
    <w:p w14:paraId="6E17CF46">
      <w:pPr>
        <w:autoSpaceDE w:val="0"/>
        <w:autoSpaceDN w:val="0"/>
        <w:adjustRightInd w:val="0"/>
        <w:spacing w:line="360" w:lineRule="auto"/>
        <w:ind w:firstLine="2650" w:firstLineChars="1100"/>
        <w:rPr>
          <w:rFonts w:ascii="宋体" w:hAnsi="宋体" w:cs="黑体"/>
          <w:b/>
          <w:bCs/>
          <w:sz w:val="24"/>
          <w:szCs w:val="24"/>
          <w:lang w:val="zh-CN"/>
        </w:rPr>
      </w:pPr>
    </w:p>
    <w:p w14:paraId="35DA0F06">
      <w:pPr>
        <w:autoSpaceDE w:val="0"/>
        <w:autoSpaceDN w:val="0"/>
        <w:adjustRightInd w:val="0"/>
        <w:spacing w:line="360" w:lineRule="auto"/>
        <w:rPr>
          <w:rFonts w:ascii="宋体" w:hAnsi="宋体" w:cs="黑体"/>
          <w:b/>
          <w:bCs/>
          <w:sz w:val="24"/>
          <w:szCs w:val="24"/>
          <w:lang w:val="zh-CN"/>
        </w:rPr>
      </w:pPr>
    </w:p>
    <w:p w14:paraId="06FE0A1C">
      <w:pPr>
        <w:rPr>
          <w:rFonts w:ascii="宋体" w:hAnsi="宋体" w:cs="黑体"/>
          <w:b/>
          <w:bCs/>
          <w:sz w:val="28"/>
          <w:szCs w:val="28"/>
          <w:lang w:val="zh-CN"/>
        </w:rPr>
      </w:pPr>
      <w:r>
        <w:rPr>
          <w:rFonts w:hint="eastAsia" w:ascii="宋体" w:hAnsi="宋体" w:cs="黑体"/>
          <w:b/>
          <w:bCs/>
          <w:sz w:val="28"/>
          <w:szCs w:val="28"/>
          <w:lang w:val="zh-CN"/>
        </w:rPr>
        <w:br w:type="page"/>
      </w:r>
    </w:p>
    <w:p w14:paraId="66EB5E96">
      <w:pPr>
        <w:autoSpaceDE w:val="0"/>
        <w:autoSpaceDN w:val="0"/>
        <w:adjustRightInd w:val="0"/>
        <w:spacing w:line="360" w:lineRule="auto"/>
        <w:ind w:firstLine="3092" w:firstLineChars="1100"/>
        <w:rPr>
          <w:rFonts w:ascii="宋体" w:hAnsi="宋体" w:cs="黑体"/>
          <w:b/>
          <w:bCs/>
          <w:sz w:val="28"/>
          <w:szCs w:val="28"/>
          <w:lang w:val="zh-CN"/>
        </w:rPr>
      </w:pPr>
      <w:r>
        <w:rPr>
          <w:rFonts w:hint="eastAsia" w:ascii="宋体" w:hAnsi="宋体" w:cs="黑体"/>
          <w:b/>
          <w:bCs/>
          <w:sz w:val="28"/>
          <w:szCs w:val="28"/>
          <w:lang w:val="zh-CN"/>
        </w:rPr>
        <w:t>三、资格审查证明材料</w:t>
      </w:r>
    </w:p>
    <w:p w14:paraId="5778F786">
      <w:pPr>
        <w:pStyle w:val="11"/>
        <w:spacing w:line="360" w:lineRule="auto"/>
        <w:ind w:firstLine="3253" w:firstLineChars="1350"/>
        <w:rPr>
          <w:rFonts w:ascii="宋体" w:hAnsi="宋体"/>
          <w:b/>
          <w:snapToGrid w:val="0"/>
          <w:kern w:val="0"/>
          <w:szCs w:val="24"/>
        </w:rPr>
      </w:pPr>
      <w:r>
        <w:rPr>
          <w:rFonts w:hint="eastAsia" w:ascii="宋体" w:hAnsi="宋体"/>
          <w:b/>
          <w:snapToGrid w:val="0"/>
          <w:kern w:val="0"/>
          <w:szCs w:val="24"/>
        </w:rPr>
        <w:t>3.1 投 标 函</w:t>
      </w:r>
    </w:p>
    <w:p w14:paraId="62C3B43F">
      <w:pPr>
        <w:pStyle w:val="11"/>
        <w:spacing w:line="360" w:lineRule="auto"/>
        <w:jc w:val="center"/>
        <w:rPr>
          <w:rFonts w:ascii="宋体" w:hAnsi="宋体"/>
          <w:b/>
          <w:snapToGrid w:val="0"/>
          <w:kern w:val="0"/>
          <w:sz w:val="28"/>
          <w:szCs w:val="28"/>
        </w:rPr>
      </w:pPr>
    </w:p>
    <w:p w14:paraId="035EEFD8">
      <w:pPr>
        <w:adjustRightInd w:val="0"/>
        <w:spacing w:line="360" w:lineRule="auto"/>
        <w:contextualSpacing/>
        <w:rPr>
          <w:rFonts w:ascii="宋体" w:hAnsi="宋体" w:cs="黑体"/>
          <w:b/>
          <w:bCs/>
          <w:sz w:val="22"/>
          <w:szCs w:val="21"/>
          <w:lang w:val="zh-CN"/>
        </w:rPr>
      </w:pPr>
      <w:r>
        <w:rPr>
          <w:rFonts w:hint="eastAsia" w:ascii="宋体" w:hAnsi="宋体"/>
          <w:snapToGrid w:val="0"/>
          <w:kern w:val="0"/>
          <w:sz w:val="22"/>
          <w:szCs w:val="21"/>
        </w:rPr>
        <w:t>致：</w:t>
      </w:r>
      <w:r>
        <w:rPr>
          <w:rFonts w:hint="eastAsia" w:ascii="宋体" w:hAnsi="宋体" w:cs="黑体"/>
          <w:sz w:val="22"/>
          <w:szCs w:val="21"/>
          <w:lang w:val="zh-CN"/>
        </w:rPr>
        <w:t>（采购人）</w:t>
      </w:r>
    </w:p>
    <w:p w14:paraId="3610921D">
      <w:pPr>
        <w:adjustRightInd w:val="0"/>
        <w:spacing w:line="360" w:lineRule="auto"/>
        <w:ind w:firstLine="440" w:firstLineChars="200"/>
        <w:contextualSpacing/>
        <w:outlineLvl w:val="0"/>
        <w:rPr>
          <w:rFonts w:ascii="宋体" w:hAnsi="宋体"/>
          <w:snapToGrid w:val="0"/>
          <w:kern w:val="0"/>
          <w:sz w:val="22"/>
          <w:szCs w:val="21"/>
        </w:rPr>
      </w:pPr>
      <w:r>
        <w:rPr>
          <w:rFonts w:hint="eastAsia" w:ascii="宋体" w:hAnsi="宋体"/>
          <w:snapToGrid w:val="0"/>
          <w:kern w:val="0"/>
          <w:sz w:val="22"/>
          <w:szCs w:val="21"/>
        </w:rPr>
        <w:t>根据贵方（项目名称、招标编号）采购的招标公告及投标邀请，_______（姓名和职务）被正式授权并代表投标人（投标人名称、地址）提交。</w:t>
      </w:r>
    </w:p>
    <w:p w14:paraId="28D16BF3">
      <w:pPr>
        <w:pStyle w:val="29"/>
        <w:spacing w:line="360" w:lineRule="auto"/>
        <w:ind w:firstLine="440" w:firstLineChars="200"/>
        <w:contextualSpacing/>
        <w:rPr>
          <w:rFonts w:hAnsi="宋体"/>
          <w:snapToGrid w:val="0"/>
          <w:sz w:val="22"/>
          <w:szCs w:val="21"/>
        </w:rPr>
      </w:pPr>
      <w:r>
        <w:rPr>
          <w:rFonts w:hint="eastAsia" w:hAnsi="宋体"/>
          <w:snapToGrid w:val="0"/>
          <w:sz w:val="22"/>
          <w:szCs w:val="21"/>
        </w:rPr>
        <w:t>我方确认收到贵方提供的（项目名称、招标编号）招标文件的全部内容。</w:t>
      </w:r>
    </w:p>
    <w:p w14:paraId="37271B38">
      <w:pPr>
        <w:pStyle w:val="29"/>
        <w:spacing w:line="360" w:lineRule="auto"/>
        <w:ind w:firstLine="440" w:firstLineChars="200"/>
        <w:contextualSpacing/>
        <w:rPr>
          <w:rFonts w:hAnsi="宋体"/>
          <w:snapToGrid w:val="0"/>
          <w:sz w:val="22"/>
          <w:szCs w:val="21"/>
        </w:rPr>
      </w:pPr>
      <w:r>
        <w:rPr>
          <w:rFonts w:hint="eastAsia" w:hAnsi="宋体"/>
          <w:snapToGrid w:val="0"/>
          <w:sz w:val="22"/>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hAnsi="宋体"/>
          <w:sz w:val="22"/>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9D92EC">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我方已完全明白招标文件的所有条款要求，并申明如下：</w:t>
      </w:r>
    </w:p>
    <w:p w14:paraId="69A13DDA">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一、按招标文件提供的全部货物与相关服务的投标总价</w:t>
      </w:r>
      <w:r>
        <w:rPr>
          <w:rFonts w:hint="eastAsia" w:ascii="宋体" w:hAnsi="宋体" w:cs="Arial"/>
          <w:sz w:val="22"/>
          <w:szCs w:val="21"/>
        </w:rPr>
        <w:t>大写</w:t>
      </w:r>
      <w:r>
        <w:rPr>
          <w:rFonts w:hint="eastAsia" w:ascii="宋体" w:hAnsi="宋体" w:cs="Courier New"/>
          <w:sz w:val="22"/>
          <w:szCs w:val="21"/>
        </w:rPr>
        <w:t>,小写</w:t>
      </w:r>
    </w:p>
    <w:p w14:paraId="01D68CB5">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8A0E34D">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三、我方明白并同意，在规定的开标日之后，投标有效期之内撤销投标的，则我方承担违背投标承诺的责任追究。</w:t>
      </w:r>
    </w:p>
    <w:p w14:paraId="1A518434">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四、我方同意按照贵方可能提出的要求而提供与投标有关的任何其它数据、信息或资料。</w:t>
      </w:r>
    </w:p>
    <w:p w14:paraId="44F28FB0">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五、我方理解贵方不一定接受最低投标价或任何贵方可能收到的投标。</w:t>
      </w:r>
    </w:p>
    <w:p w14:paraId="2EDF688A">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六、我方如果中标，将保证履行招标文件及其澄清、修改文件（如果有）中的全部责任和义务，按质、按量、按期完成《项目需求》及《合同书》中的全部任务。</w:t>
      </w:r>
    </w:p>
    <w:p w14:paraId="55010514">
      <w:pPr>
        <w:pStyle w:val="14"/>
        <w:adjustRightInd w:val="0"/>
        <w:spacing w:line="360" w:lineRule="auto"/>
        <w:ind w:firstLine="440" w:firstLineChars="200"/>
        <w:contextualSpacing/>
        <w:rPr>
          <w:rFonts w:hint="eastAsia"/>
          <w:sz w:val="22"/>
          <w:szCs w:val="21"/>
        </w:rPr>
      </w:pPr>
      <w:r>
        <w:rPr>
          <w:rFonts w:hint="eastAsia" w:cs="Courier New"/>
          <w:sz w:val="22"/>
          <w:szCs w:val="21"/>
        </w:rPr>
        <w:t>七、我方在此保证所提交的所有文件和全部说明是真实的和正确的。</w:t>
      </w:r>
    </w:p>
    <w:p w14:paraId="6D95AE83">
      <w:pPr>
        <w:pStyle w:val="29"/>
        <w:spacing w:line="360" w:lineRule="auto"/>
        <w:ind w:firstLine="440" w:firstLineChars="200"/>
        <w:contextualSpacing/>
        <w:rPr>
          <w:rFonts w:hAnsi="宋体"/>
          <w:sz w:val="22"/>
          <w:szCs w:val="21"/>
        </w:rPr>
      </w:pPr>
      <w:r>
        <w:rPr>
          <w:rFonts w:hint="eastAsia" w:hAnsi="宋体"/>
          <w:sz w:val="22"/>
          <w:szCs w:val="21"/>
        </w:rPr>
        <w:t xml:space="preserve">八、我方投标报价已包含应向知识产权所有权人支付的所有相关税费，并保证采购人在中国使用我方提供的货物时，如有第三方提出侵犯其知识产权主张的，责任由我方承担。 </w:t>
      </w:r>
    </w:p>
    <w:p w14:paraId="1A0B21B2">
      <w:pPr>
        <w:pStyle w:val="29"/>
        <w:spacing w:line="360" w:lineRule="auto"/>
        <w:ind w:firstLine="440" w:firstLineChars="200"/>
        <w:contextualSpacing/>
        <w:rPr>
          <w:rFonts w:hAnsi="宋体" w:cs="Arial"/>
          <w:sz w:val="22"/>
          <w:szCs w:val="21"/>
        </w:rPr>
      </w:pPr>
      <w:r>
        <w:rPr>
          <w:rFonts w:hint="eastAsia" w:hAnsi="宋体" w:cs="Arial"/>
          <w:sz w:val="22"/>
          <w:szCs w:val="21"/>
        </w:rPr>
        <w:t>九、我方具备《政府采购法》第二十二条规定的条件；承诺如下：</w:t>
      </w:r>
    </w:p>
    <w:p w14:paraId="413B7D21">
      <w:pPr>
        <w:pStyle w:val="29"/>
        <w:spacing w:line="360" w:lineRule="auto"/>
        <w:ind w:firstLine="440" w:firstLineChars="200"/>
        <w:contextualSpacing/>
        <w:rPr>
          <w:rFonts w:hAnsi="宋体" w:cs="Arial"/>
          <w:sz w:val="22"/>
          <w:szCs w:val="21"/>
        </w:rPr>
      </w:pPr>
      <w:r>
        <w:rPr>
          <w:rFonts w:hint="eastAsia" w:hAnsi="宋体" w:cs="Arial"/>
          <w:sz w:val="22"/>
          <w:szCs w:val="21"/>
        </w:rPr>
        <w:t>（1）具有独立承担民事责任能力的在中华人民共和国境内注册的法人或其他组织或自然人，有效的营业执照（或事业法人登记证或身份证等相关证明）。</w:t>
      </w:r>
    </w:p>
    <w:p w14:paraId="789313B2">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（2）我方已依法缴纳了各项税费及社会保险费用，如有需要，可随时向采购人提供近三个月内的相关缴费证明，以便核查。</w:t>
      </w:r>
    </w:p>
    <w:p w14:paraId="639CE4C0">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（3）我方已依法建立健全的财务会计制度，如有需要，可随时向采购人提供相关证明材料，以便核查。</w:t>
      </w:r>
    </w:p>
    <w:p w14:paraId="46861886">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（4）参加政府采购活动前三年内，在经营活动中没有重大违法记录。</w:t>
      </w:r>
    </w:p>
    <w:p w14:paraId="4D68EC8C">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（5）符合法律、行政法规规定的其他条件。</w:t>
      </w:r>
    </w:p>
    <w:p w14:paraId="54C552CB">
      <w:pPr>
        <w:adjustRightInd w:val="0"/>
        <w:spacing w:line="360" w:lineRule="auto"/>
        <w:ind w:firstLine="462" w:firstLineChars="210"/>
        <w:contextualSpacing/>
        <w:rPr>
          <w:rFonts w:ascii="宋体" w:hAnsi="宋体" w:cs="Arial"/>
          <w:sz w:val="22"/>
          <w:szCs w:val="21"/>
        </w:rPr>
      </w:pPr>
      <w:r>
        <w:rPr>
          <w:rFonts w:hint="eastAsia" w:ascii="宋体" w:hAnsi="宋体" w:cs="宋体"/>
          <w:sz w:val="22"/>
          <w:szCs w:val="21"/>
        </w:rPr>
        <w:t>以上内容如有虚假或与事实不符的，评审委员会可将</w:t>
      </w:r>
      <w:r>
        <w:rPr>
          <w:rFonts w:hint="eastAsia" w:ascii="宋体" w:hAnsi="宋体" w:cs="Arial"/>
          <w:sz w:val="22"/>
          <w:szCs w:val="21"/>
        </w:rPr>
        <w:t>我方做无效投标处理，我方愿意承担相应的法律责任。</w:t>
      </w:r>
    </w:p>
    <w:p w14:paraId="22A57F18">
      <w:pPr>
        <w:pStyle w:val="29"/>
        <w:spacing w:line="360" w:lineRule="auto"/>
        <w:ind w:firstLine="440" w:firstLineChars="200"/>
        <w:contextualSpacing/>
        <w:rPr>
          <w:rFonts w:hAnsi="宋体"/>
          <w:sz w:val="22"/>
          <w:szCs w:val="21"/>
        </w:rPr>
      </w:pPr>
      <w:r>
        <w:rPr>
          <w:rFonts w:hint="eastAsia" w:hAnsi="宋体"/>
          <w:sz w:val="22"/>
          <w:szCs w:val="21"/>
        </w:rPr>
        <w:t>十、我方具备履行合同所必需的设备和专业技术能力。</w:t>
      </w:r>
    </w:p>
    <w:p w14:paraId="588E8984">
      <w:pPr>
        <w:pStyle w:val="29"/>
        <w:spacing w:line="360" w:lineRule="auto"/>
        <w:ind w:firstLine="440" w:firstLineChars="200"/>
        <w:contextualSpacing/>
        <w:rPr>
          <w:rFonts w:hAnsi="宋体"/>
          <w:sz w:val="22"/>
          <w:szCs w:val="21"/>
        </w:rPr>
      </w:pPr>
      <w:r>
        <w:rPr>
          <w:rFonts w:hint="eastAsia" w:hAnsi="宋体"/>
          <w:snapToGrid w:val="0"/>
          <w:sz w:val="22"/>
          <w:szCs w:val="21"/>
        </w:rPr>
        <w:t>十一、</w:t>
      </w:r>
      <w:r>
        <w:rPr>
          <w:rFonts w:hint="eastAsia" w:hAnsi="宋体"/>
          <w:sz w:val="22"/>
          <w:szCs w:val="21"/>
        </w:rPr>
        <w:t>我方对在本函及投标文件中所作的所有承诺承担法律责任。</w:t>
      </w:r>
    </w:p>
    <w:p w14:paraId="7E5A733C">
      <w:pPr>
        <w:pStyle w:val="29"/>
        <w:snapToGrid w:val="0"/>
        <w:spacing w:line="360" w:lineRule="auto"/>
        <w:rPr>
          <w:rFonts w:hAnsi="宋体"/>
          <w:sz w:val="22"/>
          <w:szCs w:val="21"/>
        </w:rPr>
      </w:pPr>
    </w:p>
    <w:p w14:paraId="5BE41552">
      <w:pPr>
        <w:pStyle w:val="29"/>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E1B3751">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799CC431">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0C2163FA">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07F4F1DD">
      <w:pPr>
        <w:adjustRightInd w:val="0"/>
        <w:snapToGrid w:val="0"/>
        <w:spacing w:line="360" w:lineRule="auto"/>
        <w:rPr>
          <w:rFonts w:ascii="宋体" w:hAnsi="宋体" w:cs="Courier New"/>
          <w:sz w:val="22"/>
          <w:szCs w:val="21"/>
        </w:rPr>
      </w:pPr>
    </w:p>
    <w:p w14:paraId="7156131F">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1A56860A">
      <w:pPr>
        <w:pStyle w:val="25"/>
        <w:spacing w:line="360" w:lineRule="auto"/>
        <w:rPr>
          <w:rFonts w:hAnsi="宋体"/>
          <w:color w:val="FF0000"/>
        </w:rPr>
      </w:pPr>
    </w:p>
    <w:p w14:paraId="6CDBBA8F">
      <w:pPr>
        <w:adjustRightInd w:val="0"/>
        <w:snapToGrid w:val="0"/>
        <w:spacing w:line="360" w:lineRule="auto"/>
        <w:rPr>
          <w:rFonts w:ascii="宋体" w:hAnsi="宋体" w:cs="Courier New"/>
          <w:sz w:val="22"/>
          <w:szCs w:val="21"/>
        </w:rPr>
      </w:pPr>
      <w:r>
        <w:rPr>
          <w:rFonts w:hint="eastAsia" w:ascii="宋体" w:hAnsi="宋体" w:cs="Courier New"/>
          <w:sz w:val="22"/>
          <w:szCs w:val="21"/>
        </w:rPr>
        <w:t>法定代表人（单位负责人</w:t>
      </w:r>
      <w:r>
        <w:rPr>
          <w:rFonts w:ascii="宋体" w:hAnsi="宋体" w:cs="Courier New"/>
          <w:sz w:val="22"/>
          <w:szCs w:val="21"/>
        </w:rPr>
        <w:t>）</w:t>
      </w:r>
      <w:r>
        <w:rPr>
          <w:rFonts w:hint="eastAsia" w:ascii="宋体" w:hAnsi="宋体" w:cs="Courier New"/>
          <w:sz w:val="22"/>
          <w:szCs w:val="21"/>
        </w:rPr>
        <w:t>或授权代表手机号码：</w:t>
      </w:r>
    </w:p>
    <w:p w14:paraId="41F70AA7">
      <w:pPr>
        <w:adjustRightInd w:val="0"/>
        <w:snapToGrid w:val="0"/>
        <w:spacing w:line="360" w:lineRule="auto"/>
        <w:rPr>
          <w:rFonts w:ascii="宋体" w:hAnsi="宋体" w:cs="Courier New"/>
          <w:sz w:val="22"/>
          <w:szCs w:val="21"/>
        </w:rPr>
      </w:pPr>
    </w:p>
    <w:p w14:paraId="087A7362">
      <w:pPr>
        <w:adjustRightInd w:val="0"/>
        <w:snapToGrid w:val="0"/>
        <w:spacing w:line="360" w:lineRule="auto"/>
        <w:rPr>
          <w:rFonts w:ascii="宋体" w:hAnsi="宋体" w:cs="Courier New"/>
          <w:sz w:val="22"/>
          <w:szCs w:val="21"/>
        </w:rPr>
      </w:pPr>
      <w:r>
        <w:rPr>
          <w:rFonts w:hint="eastAsia" w:ascii="宋体" w:hAnsi="宋体" w:cs="Courier New"/>
          <w:sz w:val="22"/>
          <w:szCs w:val="21"/>
        </w:rPr>
        <w:t>统一社会信用代码：</w:t>
      </w:r>
    </w:p>
    <w:p w14:paraId="47FB3A22">
      <w:pPr>
        <w:adjustRightInd w:val="0"/>
        <w:snapToGrid w:val="0"/>
        <w:spacing w:line="360" w:lineRule="auto"/>
        <w:ind w:firstLine="4510" w:firstLineChars="2050"/>
        <w:rPr>
          <w:rFonts w:ascii="宋体" w:hAnsi="宋体" w:cs="宋体"/>
          <w:sz w:val="22"/>
          <w:szCs w:val="21"/>
        </w:rPr>
      </w:pPr>
    </w:p>
    <w:p w14:paraId="78527559">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20EFF671">
      <w:pPr>
        <w:adjustRightInd w:val="0"/>
        <w:snapToGrid w:val="0"/>
        <w:spacing w:line="360" w:lineRule="auto"/>
        <w:ind w:firstLine="4305" w:firstLineChars="2050"/>
        <w:rPr>
          <w:rFonts w:ascii="宋体" w:hAnsi="宋体" w:cs="宋体"/>
          <w:szCs w:val="21"/>
        </w:rPr>
      </w:pPr>
    </w:p>
    <w:p w14:paraId="09F39B35">
      <w:pPr>
        <w:spacing w:line="360" w:lineRule="auto"/>
        <w:ind w:firstLine="1928" w:firstLineChars="8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3.2 法定代表人（单位负责人）</w:t>
      </w:r>
      <w:r>
        <w:rPr>
          <w:rFonts w:ascii="宋体" w:hAnsi="宋体"/>
          <w:b/>
          <w:bCs/>
          <w:color w:val="000000"/>
          <w:sz w:val="24"/>
          <w:szCs w:val="24"/>
        </w:rPr>
        <w:t>资</w:t>
      </w:r>
      <w:r>
        <w:rPr>
          <w:rFonts w:hint="eastAsia" w:ascii="宋体" w:hAnsi="宋体"/>
          <w:b/>
          <w:bCs/>
          <w:color w:val="000000"/>
          <w:sz w:val="24"/>
          <w:szCs w:val="24"/>
        </w:rPr>
        <w:t>格</w:t>
      </w:r>
      <w:r>
        <w:rPr>
          <w:rFonts w:ascii="宋体" w:hAnsi="宋体"/>
          <w:b/>
          <w:bCs/>
          <w:color w:val="000000"/>
          <w:sz w:val="24"/>
          <w:szCs w:val="24"/>
        </w:rPr>
        <w:t>证</w:t>
      </w:r>
      <w:r>
        <w:rPr>
          <w:rFonts w:hint="eastAsia" w:ascii="宋体" w:hAnsi="宋体"/>
          <w:b/>
          <w:bCs/>
          <w:color w:val="000000"/>
          <w:sz w:val="24"/>
          <w:szCs w:val="24"/>
        </w:rPr>
        <w:t>明</w:t>
      </w:r>
      <w:r>
        <w:rPr>
          <w:rFonts w:ascii="宋体" w:hAnsi="宋体"/>
          <w:b/>
          <w:bCs/>
          <w:color w:val="000000"/>
          <w:sz w:val="24"/>
          <w:szCs w:val="24"/>
        </w:rPr>
        <w:t>书</w:t>
      </w:r>
    </w:p>
    <w:p w14:paraId="37D57447">
      <w:pPr>
        <w:autoSpaceDE w:val="0"/>
        <w:autoSpaceDN w:val="0"/>
        <w:adjustRightInd w:val="0"/>
        <w:spacing w:line="360" w:lineRule="auto"/>
        <w:ind w:firstLine="616" w:firstLineChars="257"/>
        <w:rPr>
          <w:rFonts w:ascii="宋体" w:hAnsi="宋体"/>
          <w:color w:val="000000"/>
          <w:sz w:val="24"/>
          <w:szCs w:val="24"/>
        </w:rPr>
      </w:pPr>
    </w:p>
    <w:p w14:paraId="333FB41A">
      <w:pPr>
        <w:pStyle w:val="30"/>
        <w:ind w:firstLine="472" w:firstLineChars="225"/>
        <w:jc w:val="left"/>
        <w:rPr>
          <w:rFonts w:hAnsi="宋体"/>
          <w:color w:val="000000"/>
          <w:sz w:val="21"/>
          <w:szCs w:val="21"/>
        </w:rPr>
      </w:pPr>
      <w:r>
        <w:rPr>
          <w:rFonts w:hAnsi="宋体"/>
          <w:color w:val="000000"/>
          <w:sz w:val="21"/>
          <w:szCs w:val="21"/>
        </w:rPr>
        <w:t>单</w:t>
      </w:r>
      <w:r>
        <w:rPr>
          <w:rFonts w:hint="eastAsia" w:hAnsi="宋体"/>
          <w:color w:val="000000"/>
          <w:sz w:val="21"/>
          <w:szCs w:val="21"/>
        </w:rPr>
        <w:t>位名</w:t>
      </w:r>
      <w:r>
        <w:rPr>
          <w:rFonts w:hAnsi="宋体"/>
          <w:color w:val="000000"/>
          <w:sz w:val="21"/>
          <w:szCs w:val="21"/>
        </w:rPr>
        <w:t>称</w:t>
      </w:r>
      <w:r>
        <w:rPr>
          <w:rFonts w:hint="eastAsia" w:hAnsi="宋体"/>
          <w:color w:val="000000"/>
          <w:sz w:val="21"/>
          <w:szCs w:val="21"/>
        </w:rPr>
        <w:t>：</w:t>
      </w:r>
    </w:p>
    <w:p w14:paraId="3C5D3405">
      <w:pPr>
        <w:pStyle w:val="30"/>
        <w:ind w:firstLine="472" w:firstLineChars="225"/>
        <w:jc w:val="left"/>
        <w:rPr>
          <w:rFonts w:hAnsi="宋体"/>
          <w:color w:val="000000"/>
          <w:sz w:val="21"/>
          <w:szCs w:val="21"/>
        </w:rPr>
      </w:pPr>
      <w:r>
        <w:rPr>
          <w:rFonts w:hint="eastAsia" w:hAnsi="宋体"/>
          <w:color w:val="000000"/>
          <w:sz w:val="21"/>
          <w:szCs w:val="21"/>
        </w:rPr>
        <w:t>地址：</w:t>
      </w:r>
    </w:p>
    <w:p w14:paraId="000663EF">
      <w:pPr>
        <w:pStyle w:val="30"/>
        <w:ind w:firstLine="472" w:firstLineChars="225"/>
        <w:jc w:val="left"/>
        <w:rPr>
          <w:rFonts w:hAnsi="宋体"/>
          <w:color w:val="000000"/>
          <w:sz w:val="21"/>
          <w:szCs w:val="21"/>
        </w:rPr>
      </w:pPr>
      <w:r>
        <w:rPr>
          <w:rFonts w:hint="eastAsia" w:hAnsi="宋体"/>
          <w:color w:val="000000"/>
          <w:sz w:val="21"/>
          <w:szCs w:val="21"/>
        </w:rPr>
        <w:t>姓名：       性</w:t>
      </w:r>
      <w:r>
        <w:rPr>
          <w:rFonts w:hAnsi="宋体"/>
          <w:color w:val="000000"/>
          <w:sz w:val="21"/>
          <w:szCs w:val="21"/>
        </w:rPr>
        <w:t>别</w:t>
      </w:r>
      <w:r>
        <w:rPr>
          <w:rFonts w:hint="eastAsia" w:hAnsi="宋体"/>
          <w:color w:val="000000"/>
          <w:sz w:val="21"/>
          <w:szCs w:val="21"/>
        </w:rPr>
        <w:t>：     年</w:t>
      </w:r>
      <w:r>
        <w:rPr>
          <w:rFonts w:hAnsi="宋体"/>
          <w:color w:val="000000"/>
          <w:sz w:val="21"/>
          <w:szCs w:val="21"/>
        </w:rPr>
        <w:t>龄</w:t>
      </w:r>
      <w:r>
        <w:rPr>
          <w:rFonts w:hint="eastAsia" w:hAnsi="宋体"/>
          <w:color w:val="000000"/>
          <w:sz w:val="21"/>
          <w:szCs w:val="21"/>
        </w:rPr>
        <w:t>：</w:t>
      </w:r>
      <w:r>
        <w:rPr>
          <w:rFonts w:hAnsi="宋体"/>
          <w:color w:val="000000"/>
          <w:sz w:val="21"/>
          <w:szCs w:val="21"/>
        </w:rPr>
        <w:t xml:space="preserve">     职务</w:t>
      </w:r>
      <w:r>
        <w:rPr>
          <w:rFonts w:hint="eastAsia" w:hAnsi="宋体"/>
          <w:color w:val="000000"/>
          <w:sz w:val="21"/>
          <w:szCs w:val="21"/>
        </w:rPr>
        <w:t xml:space="preserve">：        </w:t>
      </w:r>
    </w:p>
    <w:p w14:paraId="1B59F923">
      <w:pPr>
        <w:pStyle w:val="30"/>
        <w:ind w:firstLine="472" w:firstLineChars="225"/>
        <w:jc w:val="left"/>
        <w:rPr>
          <w:rFonts w:hAnsi="宋体"/>
          <w:color w:val="000000"/>
          <w:sz w:val="21"/>
          <w:szCs w:val="21"/>
        </w:rPr>
      </w:pPr>
      <w:r>
        <w:rPr>
          <w:rFonts w:hint="eastAsia" w:hAnsi="宋体"/>
          <w:color w:val="000000"/>
          <w:sz w:val="21"/>
          <w:szCs w:val="21"/>
        </w:rPr>
        <w:t>本人系</w:t>
      </w:r>
      <w:r>
        <w:rPr>
          <w:rFonts w:hint="eastAsia" w:hAnsi="宋体"/>
          <w:i/>
          <w:snapToGrid w:val="0"/>
          <w:sz w:val="21"/>
          <w:szCs w:val="21"/>
          <w:u w:val="single"/>
        </w:rPr>
        <w:t>投</w:t>
      </w:r>
      <w:r>
        <w:rPr>
          <w:rFonts w:hAnsi="宋体"/>
          <w:i/>
          <w:snapToGrid w:val="0"/>
          <w:sz w:val="21"/>
          <w:szCs w:val="21"/>
          <w:u w:val="single"/>
        </w:rPr>
        <w:t>标</w:t>
      </w:r>
      <w:r>
        <w:rPr>
          <w:rFonts w:hint="eastAsia" w:hAnsi="宋体"/>
          <w:i/>
          <w:snapToGrid w:val="0"/>
          <w:sz w:val="21"/>
          <w:szCs w:val="21"/>
          <w:u w:val="single"/>
        </w:rPr>
        <w:t>人名</w:t>
      </w:r>
      <w:r>
        <w:rPr>
          <w:rFonts w:hAnsi="宋体"/>
          <w:i/>
          <w:snapToGrid w:val="0"/>
          <w:sz w:val="21"/>
          <w:szCs w:val="21"/>
          <w:u w:val="single"/>
        </w:rPr>
        <w:t>称</w:t>
      </w:r>
      <w:r>
        <w:rPr>
          <w:rFonts w:hint="eastAsia" w:hAnsi="宋体"/>
          <w:color w:val="000000"/>
          <w:sz w:val="21"/>
          <w:szCs w:val="21"/>
        </w:rPr>
        <w:t>的法定代表人（单位负责人）。就</w:t>
      </w:r>
      <w:r>
        <w:rPr>
          <w:rFonts w:hAnsi="宋体"/>
          <w:color w:val="000000"/>
          <w:sz w:val="21"/>
          <w:szCs w:val="21"/>
        </w:rPr>
        <w:t>参</w:t>
      </w:r>
      <w:r>
        <w:rPr>
          <w:rFonts w:hint="eastAsia" w:hAnsi="宋体"/>
          <w:color w:val="000000"/>
          <w:sz w:val="21"/>
          <w:szCs w:val="21"/>
        </w:rPr>
        <w:t>加贵方招</w:t>
      </w:r>
      <w:r>
        <w:rPr>
          <w:rFonts w:hAnsi="宋体"/>
          <w:color w:val="000000"/>
          <w:sz w:val="21"/>
          <w:szCs w:val="21"/>
        </w:rPr>
        <w:t>标编号为</w:t>
      </w:r>
      <w:r>
        <w:rPr>
          <w:rFonts w:hAnsi="宋体"/>
          <w:i/>
          <w:color w:val="000000"/>
          <w:sz w:val="21"/>
          <w:szCs w:val="21"/>
          <w:u w:val="single"/>
        </w:rPr>
        <w:t>项目编号</w:t>
      </w:r>
      <w:r>
        <w:rPr>
          <w:rFonts w:hint="eastAsia" w:hAnsi="宋体"/>
          <w:color w:val="000000"/>
          <w:sz w:val="21"/>
          <w:szCs w:val="21"/>
        </w:rPr>
        <w:t>的</w:t>
      </w:r>
      <w:r>
        <w:rPr>
          <w:rFonts w:hAnsi="宋体"/>
          <w:i/>
          <w:color w:val="000000"/>
          <w:sz w:val="21"/>
          <w:szCs w:val="21"/>
          <w:u w:val="single"/>
        </w:rPr>
        <w:t>项目</w:t>
      </w:r>
      <w:r>
        <w:rPr>
          <w:rFonts w:hint="eastAsia" w:hAnsi="宋体"/>
          <w:i/>
          <w:color w:val="000000"/>
          <w:sz w:val="21"/>
          <w:szCs w:val="21"/>
          <w:u w:val="single"/>
        </w:rPr>
        <w:t>名</w:t>
      </w:r>
      <w:r>
        <w:rPr>
          <w:rFonts w:hAnsi="宋体"/>
          <w:i/>
          <w:color w:val="000000"/>
          <w:sz w:val="21"/>
          <w:szCs w:val="21"/>
          <w:u w:val="single"/>
        </w:rPr>
        <w:t>称</w:t>
      </w:r>
      <w:r>
        <w:rPr>
          <w:rFonts w:hint="eastAsia" w:hAnsi="宋体"/>
          <w:color w:val="000000"/>
          <w:sz w:val="21"/>
          <w:szCs w:val="21"/>
        </w:rPr>
        <w:t>公</w:t>
      </w:r>
      <w:r>
        <w:rPr>
          <w:rFonts w:hAnsi="宋体"/>
          <w:color w:val="000000"/>
          <w:sz w:val="21"/>
          <w:szCs w:val="21"/>
        </w:rPr>
        <w:t>开</w:t>
      </w:r>
      <w:r>
        <w:rPr>
          <w:rFonts w:hint="eastAsia" w:hAnsi="宋体"/>
          <w:color w:val="000000"/>
          <w:sz w:val="21"/>
          <w:szCs w:val="21"/>
        </w:rPr>
        <w:t>招</w:t>
      </w:r>
      <w:r>
        <w:rPr>
          <w:rFonts w:hAnsi="宋体"/>
          <w:color w:val="000000"/>
          <w:sz w:val="21"/>
          <w:szCs w:val="21"/>
        </w:rPr>
        <w:t>标项目</w:t>
      </w:r>
      <w:r>
        <w:rPr>
          <w:rFonts w:hint="eastAsia" w:hAnsi="宋体"/>
          <w:color w:val="000000"/>
          <w:sz w:val="21"/>
          <w:szCs w:val="21"/>
        </w:rPr>
        <w:t>的投</w:t>
      </w:r>
      <w:r>
        <w:rPr>
          <w:rFonts w:hAnsi="宋体"/>
          <w:color w:val="000000"/>
          <w:sz w:val="21"/>
          <w:szCs w:val="21"/>
        </w:rPr>
        <w:t>标报价</w:t>
      </w:r>
      <w:r>
        <w:rPr>
          <w:rFonts w:hint="eastAsia" w:hAnsi="宋体"/>
          <w:color w:val="000000"/>
          <w:sz w:val="21"/>
          <w:szCs w:val="21"/>
        </w:rPr>
        <w:t>，</w:t>
      </w:r>
      <w:r>
        <w:rPr>
          <w:rFonts w:hAnsi="宋体"/>
          <w:color w:val="000000"/>
          <w:sz w:val="21"/>
          <w:szCs w:val="21"/>
        </w:rPr>
        <w:t>签</w:t>
      </w:r>
      <w:r>
        <w:rPr>
          <w:rFonts w:hint="eastAsia" w:hAnsi="宋体"/>
          <w:color w:val="000000"/>
          <w:sz w:val="21"/>
          <w:szCs w:val="21"/>
        </w:rPr>
        <w:t>署上</w:t>
      </w:r>
      <w:r>
        <w:rPr>
          <w:rFonts w:hAnsi="宋体"/>
          <w:color w:val="000000"/>
          <w:sz w:val="21"/>
          <w:szCs w:val="21"/>
        </w:rPr>
        <w:t>述项目</w:t>
      </w:r>
      <w:r>
        <w:rPr>
          <w:rFonts w:hint="eastAsia" w:hAnsi="宋体"/>
          <w:color w:val="000000"/>
          <w:sz w:val="21"/>
          <w:szCs w:val="21"/>
        </w:rPr>
        <w:t>的投</w:t>
      </w:r>
      <w:r>
        <w:rPr>
          <w:rFonts w:hAnsi="宋体"/>
          <w:color w:val="000000"/>
          <w:sz w:val="21"/>
          <w:szCs w:val="21"/>
        </w:rPr>
        <w:t>标</w:t>
      </w:r>
      <w:r>
        <w:rPr>
          <w:rFonts w:hint="eastAsia" w:hAnsi="宋体"/>
          <w:color w:val="000000"/>
          <w:sz w:val="21"/>
          <w:szCs w:val="21"/>
        </w:rPr>
        <w:t>文件及合同的</w:t>
      </w:r>
      <w:r>
        <w:rPr>
          <w:rFonts w:hAnsi="宋体"/>
          <w:color w:val="000000"/>
          <w:sz w:val="21"/>
          <w:szCs w:val="21"/>
        </w:rPr>
        <w:t>执</w:t>
      </w:r>
      <w:r>
        <w:rPr>
          <w:rFonts w:hint="eastAsia" w:hAnsi="宋体"/>
          <w:color w:val="000000"/>
          <w:sz w:val="21"/>
          <w:szCs w:val="21"/>
        </w:rPr>
        <w:t>行、完成、服</w:t>
      </w:r>
      <w:r>
        <w:rPr>
          <w:rFonts w:hAnsi="宋体"/>
          <w:color w:val="000000"/>
          <w:sz w:val="21"/>
          <w:szCs w:val="21"/>
        </w:rPr>
        <w:t>务</w:t>
      </w:r>
      <w:r>
        <w:rPr>
          <w:rFonts w:hint="eastAsia" w:hAnsi="宋体"/>
          <w:color w:val="000000"/>
          <w:sz w:val="21"/>
          <w:szCs w:val="21"/>
        </w:rPr>
        <w:t>和保修，</w:t>
      </w:r>
      <w:r>
        <w:rPr>
          <w:rFonts w:hAnsi="宋体"/>
          <w:color w:val="000000"/>
          <w:sz w:val="21"/>
          <w:szCs w:val="21"/>
        </w:rPr>
        <w:t>签</w:t>
      </w:r>
      <w:r>
        <w:rPr>
          <w:rFonts w:hint="eastAsia" w:hAnsi="宋体"/>
          <w:color w:val="000000"/>
          <w:sz w:val="21"/>
          <w:szCs w:val="21"/>
        </w:rPr>
        <w:t>署合同和</w:t>
      </w:r>
      <w:r>
        <w:rPr>
          <w:rFonts w:hAnsi="宋体"/>
          <w:color w:val="000000"/>
          <w:sz w:val="21"/>
          <w:szCs w:val="21"/>
        </w:rPr>
        <w:t>处</w:t>
      </w:r>
      <w:r>
        <w:rPr>
          <w:rFonts w:hint="eastAsia" w:hAnsi="宋体"/>
          <w:color w:val="000000"/>
          <w:sz w:val="21"/>
          <w:szCs w:val="21"/>
        </w:rPr>
        <w:t>理与之有</w:t>
      </w:r>
      <w:r>
        <w:rPr>
          <w:rFonts w:hAnsi="宋体"/>
          <w:color w:val="000000"/>
          <w:sz w:val="21"/>
          <w:szCs w:val="21"/>
        </w:rPr>
        <w:t>关的</w:t>
      </w:r>
      <w:r>
        <w:rPr>
          <w:rFonts w:hint="eastAsia" w:hAnsi="宋体"/>
          <w:color w:val="000000"/>
          <w:sz w:val="21"/>
          <w:szCs w:val="21"/>
        </w:rPr>
        <w:t>一切事</w:t>
      </w:r>
      <w:r>
        <w:rPr>
          <w:rFonts w:hAnsi="宋体"/>
          <w:color w:val="000000"/>
          <w:sz w:val="21"/>
          <w:szCs w:val="21"/>
        </w:rPr>
        <w:t>务</w:t>
      </w:r>
      <w:r>
        <w:rPr>
          <w:rFonts w:hint="eastAsia" w:hAnsi="宋体"/>
          <w:color w:val="000000"/>
          <w:sz w:val="21"/>
          <w:szCs w:val="21"/>
        </w:rPr>
        <w:t>。</w:t>
      </w:r>
    </w:p>
    <w:p w14:paraId="5B5B4C7C">
      <w:pPr>
        <w:pStyle w:val="30"/>
        <w:ind w:firstLine="472" w:firstLineChars="225"/>
        <w:jc w:val="left"/>
        <w:rPr>
          <w:rFonts w:hAnsi="宋体"/>
          <w:color w:val="000000"/>
          <w:sz w:val="21"/>
          <w:szCs w:val="21"/>
        </w:rPr>
      </w:pPr>
      <w:r>
        <w:rPr>
          <w:rFonts w:hint="eastAsia" w:hAnsi="宋体"/>
          <w:color w:val="000000"/>
          <w:sz w:val="21"/>
          <w:szCs w:val="21"/>
        </w:rPr>
        <w:t>特此</w:t>
      </w:r>
      <w:r>
        <w:rPr>
          <w:rFonts w:hAnsi="宋体"/>
          <w:color w:val="000000"/>
          <w:sz w:val="21"/>
          <w:szCs w:val="21"/>
        </w:rPr>
        <w:t>证</w:t>
      </w:r>
      <w:r>
        <w:rPr>
          <w:rFonts w:hint="eastAsia" w:hAnsi="宋体"/>
          <w:color w:val="000000"/>
          <w:sz w:val="21"/>
          <w:szCs w:val="21"/>
        </w:rPr>
        <w:t>明。</w:t>
      </w:r>
    </w:p>
    <w:p w14:paraId="4E88627B">
      <w:pPr>
        <w:pStyle w:val="30"/>
        <w:ind w:firstLine="472" w:firstLineChars="225"/>
        <w:jc w:val="left"/>
        <w:rPr>
          <w:rFonts w:hAnsi="宋体"/>
          <w:color w:val="000000"/>
          <w:sz w:val="21"/>
          <w:szCs w:val="21"/>
        </w:rPr>
      </w:pPr>
      <w:r>
        <w:rPr>
          <w:rFonts w:hint="eastAsia" w:hAnsi="宋体"/>
          <w:color w:val="000000"/>
          <w:sz w:val="21"/>
          <w:szCs w:val="21"/>
        </w:rPr>
        <w:t>法定代表人（单位负责人）联系电话（手机）：</w:t>
      </w:r>
    </w:p>
    <w:p w14:paraId="71439CC4">
      <w:pPr>
        <w:pStyle w:val="30"/>
        <w:ind w:firstLine="472" w:firstLineChars="225"/>
        <w:jc w:val="left"/>
        <w:rPr>
          <w:rFonts w:hAnsi="宋体"/>
          <w:color w:val="000000"/>
          <w:sz w:val="21"/>
          <w:szCs w:val="21"/>
        </w:rPr>
      </w:pPr>
    </w:p>
    <w:p w14:paraId="2500D14A">
      <w:pPr>
        <w:pStyle w:val="30"/>
        <w:ind w:firstLine="472" w:firstLineChars="225"/>
        <w:jc w:val="left"/>
        <w:rPr>
          <w:rFonts w:hAnsi="宋体"/>
          <w:color w:val="000000"/>
          <w:sz w:val="21"/>
          <w:szCs w:val="21"/>
        </w:rPr>
      </w:pPr>
    </w:p>
    <w:p w14:paraId="0DA20243">
      <w:pPr>
        <w:pStyle w:val="30"/>
        <w:ind w:left="-538" w:leftChars="-256" w:firstLine="539" w:firstLineChars="257"/>
        <w:jc w:val="center"/>
        <w:rPr>
          <w:rFonts w:hAnsi="宋体"/>
          <w:bCs/>
          <w:color w:val="000000"/>
          <w:sz w:val="21"/>
          <w:szCs w:val="21"/>
        </w:rPr>
      </w:pPr>
      <w:r>
        <w:rPr>
          <w:rFonts w:hint="eastAsia" w:hAnsi="宋体"/>
          <w:bCs/>
          <w:color w:val="000000"/>
          <w:sz w:val="21"/>
          <w:szCs w:val="21"/>
        </w:rPr>
        <w:t>【此</w:t>
      </w:r>
      <w:r>
        <w:rPr>
          <w:rFonts w:hAnsi="宋体"/>
          <w:bCs/>
          <w:color w:val="000000"/>
          <w:sz w:val="21"/>
          <w:szCs w:val="21"/>
        </w:rPr>
        <w:t>处请</w:t>
      </w:r>
      <w:r>
        <w:rPr>
          <w:rFonts w:hint="eastAsia" w:hAnsi="宋体"/>
          <w:bCs/>
          <w:color w:val="000000"/>
          <w:sz w:val="21"/>
          <w:szCs w:val="21"/>
        </w:rPr>
        <w:t>粘</w:t>
      </w:r>
      <w:r>
        <w:rPr>
          <w:rFonts w:hAnsi="宋体"/>
          <w:bCs/>
          <w:color w:val="000000"/>
          <w:sz w:val="21"/>
          <w:szCs w:val="21"/>
        </w:rPr>
        <w:t>贴</w:t>
      </w:r>
      <w:r>
        <w:rPr>
          <w:rFonts w:hint="eastAsia" w:hAnsi="宋体"/>
          <w:bCs/>
          <w:color w:val="000000"/>
          <w:sz w:val="21"/>
          <w:szCs w:val="21"/>
        </w:rPr>
        <w:t>法定代表人（单位负责人）身份原件扫描件或图片，需清晰反映身份证有效期限】</w:t>
      </w:r>
    </w:p>
    <w:p w14:paraId="0BD6359B">
      <w:pPr>
        <w:pStyle w:val="30"/>
        <w:ind w:left="-538" w:leftChars="-256" w:firstLine="539" w:firstLineChars="257"/>
        <w:jc w:val="center"/>
        <w:rPr>
          <w:rFonts w:hAnsi="宋体"/>
          <w:bCs/>
          <w:color w:val="000000"/>
          <w:sz w:val="21"/>
          <w:szCs w:val="21"/>
        </w:rPr>
      </w:pPr>
    </w:p>
    <w:p w14:paraId="715AFF5F">
      <w:pPr>
        <w:autoSpaceDE w:val="0"/>
        <w:autoSpaceDN w:val="0"/>
        <w:adjustRightInd w:val="0"/>
        <w:spacing w:line="360" w:lineRule="auto"/>
        <w:ind w:right="-11"/>
        <w:rPr>
          <w:rFonts w:ascii="宋体" w:hAnsi="宋体" w:cs="宋体"/>
          <w:szCs w:val="21"/>
          <w:lang w:val="zh-CN"/>
        </w:rPr>
      </w:pPr>
    </w:p>
    <w:p w14:paraId="555DE2CC">
      <w:pPr>
        <w:autoSpaceDE w:val="0"/>
        <w:autoSpaceDN w:val="0"/>
        <w:adjustRightInd w:val="0"/>
        <w:spacing w:line="360" w:lineRule="auto"/>
        <w:ind w:right="-11"/>
        <w:rPr>
          <w:rFonts w:ascii="宋体" w:hAnsi="宋体" w:cs="宋体"/>
          <w:szCs w:val="21"/>
          <w:lang w:val="zh-CN"/>
        </w:rPr>
      </w:pPr>
    </w:p>
    <w:p w14:paraId="7DF2B27A">
      <w:pPr>
        <w:spacing w:line="360" w:lineRule="auto"/>
        <w:ind w:firstLine="3937" w:firstLineChars="1875"/>
        <w:rPr>
          <w:rFonts w:ascii="宋体" w:hAnsi="宋体" w:cs="Arial"/>
          <w:color w:val="000000"/>
          <w:szCs w:val="21"/>
          <w:u w:val="single"/>
        </w:rPr>
      </w:pPr>
      <w:r>
        <w:rPr>
          <w:rFonts w:hint="eastAsia" w:ascii="宋体" w:hAnsi="宋体" w:cs="Arial"/>
          <w:color w:val="000000"/>
          <w:szCs w:val="21"/>
        </w:rPr>
        <w:t>投标人名称（并加盖公章）：</w:t>
      </w:r>
    </w:p>
    <w:p w14:paraId="02CA9B97">
      <w:pPr>
        <w:pStyle w:val="31"/>
        <w:spacing w:before="60" w:line="360" w:lineRule="auto"/>
        <w:ind w:firstLine="3937" w:firstLineChars="1875"/>
        <w:rPr>
          <w:rFonts w:ascii="宋体" w:hAnsi="宋体" w:cs="Arial"/>
          <w:color w:val="000000"/>
          <w:sz w:val="21"/>
          <w:szCs w:val="21"/>
        </w:rPr>
      </w:pPr>
      <w:r>
        <w:rPr>
          <w:rFonts w:hint="eastAsia" w:ascii="宋体" w:hAnsi="宋体" w:cs="Arial"/>
          <w:color w:val="000000"/>
          <w:sz w:val="21"/>
          <w:szCs w:val="21"/>
        </w:rPr>
        <w:t>签署日期：   年   月  日</w:t>
      </w:r>
    </w:p>
    <w:p w14:paraId="29577DA0">
      <w:pPr>
        <w:pStyle w:val="32"/>
        <w:spacing w:line="360" w:lineRule="auto"/>
        <w:rPr>
          <w:rFonts w:ascii="宋体" w:hAnsi="宋体" w:cs="Arial"/>
          <w:color w:val="000000"/>
          <w:sz w:val="21"/>
          <w:szCs w:val="21"/>
        </w:rPr>
      </w:pPr>
    </w:p>
    <w:p w14:paraId="42D23A11">
      <w:pPr>
        <w:spacing w:line="360" w:lineRule="auto"/>
        <w:ind w:firstLine="1687" w:firstLineChars="700"/>
        <w:rPr>
          <w:rFonts w:ascii="宋体" w:hAnsi="宋体"/>
          <w:b/>
          <w:bCs/>
          <w:color w:val="000000"/>
          <w:sz w:val="24"/>
          <w:szCs w:val="24"/>
        </w:rPr>
      </w:pPr>
    </w:p>
    <w:p w14:paraId="0EA693B6">
      <w:pPr>
        <w:spacing w:line="360" w:lineRule="auto"/>
        <w:ind w:firstLine="1687" w:firstLineChars="700"/>
        <w:rPr>
          <w:rFonts w:ascii="宋体" w:hAnsi="宋体"/>
          <w:b/>
          <w:bCs/>
          <w:color w:val="000000"/>
          <w:sz w:val="24"/>
          <w:szCs w:val="24"/>
        </w:rPr>
      </w:pPr>
    </w:p>
    <w:p w14:paraId="081C18F2">
      <w:pPr>
        <w:pStyle w:val="15"/>
        <w:spacing w:line="360" w:lineRule="auto"/>
        <w:ind w:firstLine="340"/>
      </w:pPr>
    </w:p>
    <w:p w14:paraId="3E64DC69">
      <w:pPr>
        <w:pStyle w:val="16"/>
        <w:ind w:firstLine="480"/>
      </w:pPr>
    </w:p>
    <w:p w14:paraId="666F7550">
      <w:pPr>
        <w:spacing w:line="360" w:lineRule="auto"/>
        <w:ind w:firstLine="1687" w:firstLineChars="7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3.3 法定代表人（单位负责人）授权书</w:t>
      </w:r>
    </w:p>
    <w:p w14:paraId="38E2152E">
      <w:pPr>
        <w:spacing w:line="360" w:lineRule="auto"/>
        <w:jc w:val="center"/>
        <w:rPr>
          <w:rFonts w:ascii="宋体" w:hAnsi="宋体"/>
          <w:b/>
          <w:bCs/>
          <w:color w:val="000000"/>
          <w:sz w:val="36"/>
          <w:szCs w:val="36"/>
        </w:rPr>
      </w:pPr>
    </w:p>
    <w:p w14:paraId="28588419">
      <w:pPr>
        <w:adjustRightInd w:val="0"/>
        <w:spacing w:line="360" w:lineRule="auto"/>
        <w:ind w:firstLine="441" w:firstLineChars="210"/>
        <w:contextualSpacing/>
        <w:rPr>
          <w:rFonts w:ascii="宋体" w:hAnsi="宋体" w:cs="Arial"/>
          <w:szCs w:val="21"/>
        </w:rPr>
      </w:pPr>
      <w:r>
        <w:rPr>
          <w:rFonts w:hint="eastAsia" w:ascii="宋体" w:hAnsi="宋体" w:cs="Arial"/>
          <w:szCs w:val="21"/>
        </w:rPr>
        <w:t>本人</w:t>
      </w:r>
      <w:r>
        <w:rPr>
          <w:rFonts w:hint="eastAsia" w:ascii="宋体" w:hAnsi="宋体" w:cs="Arial"/>
          <w:szCs w:val="21"/>
          <w:u w:val="single"/>
        </w:rPr>
        <w:t xml:space="preserve">　 </w:t>
      </w:r>
      <w:r>
        <w:rPr>
          <w:rFonts w:hint="eastAsia" w:ascii="宋体" w:hAnsi="宋体"/>
          <w:i/>
          <w:snapToGrid w:val="0"/>
          <w:szCs w:val="21"/>
          <w:u w:val="single"/>
        </w:rPr>
        <w:t>法人姓名</w:t>
      </w:r>
      <w:r>
        <w:rPr>
          <w:rFonts w:hint="eastAsia" w:ascii="宋体" w:hAnsi="宋体" w:cs="Arial"/>
          <w:szCs w:val="21"/>
        </w:rPr>
        <w:t>系</w:t>
      </w:r>
      <w:r>
        <w:rPr>
          <w:rFonts w:hint="eastAsia" w:ascii="宋体" w:hAnsi="宋体" w:cs="Arial"/>
          <w:szCs w:val="21"/>
          <w:u w:val="single"/>
        </w:rPr>
        <w:t>　</w:t>
      </w:r>
      <w:r>
        <w:rPr>
          <w:rFonts w:hint="eastAsia" w:ascii="宋体" w:hAnsi="宋体"/>
          <w:i/>
          <w:snapToGrid w:val="0"/>
          <w:szCs w:val="21"/>
          <w:u w:val="single"/>
        </w:rPr>
        <w:t xml:space="preserve">投标人名称  </w:t>
      </w:r>
      <w:r>
        <w:rPr>
          <w:rFonts w:hint="eastAsia" w:ascii="宋体" w:hAnsi="宋体" w:cs="Arial"/>
          <w:szCs w:val="21"/>
        </w:rPr>
        <w:t>的法定代表人（单位负责人），现委托</w:t>
      </w:r>
      <w:r>
        <w:rPr>
          <w:rFonts w:hint="eastAsia" w:ascii="宋体" w:hAnsi="宋体" w:cs="Arial"/>
          <w:szCs w:val="21"/>
          <w:u w:val="single"/>
        </w:rPr>
        <w:t xml:space="preserve">　 </w:t>
      </w:r>
      <w:r>
        <w:rPr>
          <w:rFonts w:hint="eastAsia" w:ascii="宋体" w:hAnsi="宋体"/>
          <w:i/>
          <w:snapToGrid w:val="0"/>
          <w:szCs w:val="21"/>
          <w:u w:val="single"/>
        </w:rPr>
        <w:t>姓名，职务</w:t>
      </w:r>
      <w:r>
        <w:rPr>
          <w:rFonts w:hint="eastAsia" w:ascii="宋体" w:hAnsi="宋体" w:cs="Arial"/>
          <w:szCs w:val="21"/>
        </w:rPr>
        <w:t>以我方的名义参加贵方______________________项目的投标活动，并代表我方全权办理针对上述项目的投标、开标、投标文件澄清、签约等一切具体事务和签署相关文件。</w:t>
      </w:r>
    </w:p>
    <w:p w14:paraId="1DF879B0">
      <w:pPr>
        <w:adjustRightInd w:val="0"/>
        <w:spacing w:line="360" w:lineRule="auto"/>
        <w:ind w:firstLine="441" w:firstLineChars="210"/>
        <w:contextualSpacing/>
        <w:rPr>
          <w:rFonts w:ascii="宋体" w:hAnsi="宋体" w:cs="Arial"/>
          <w:szCs w:val="21"/>
        </w:rPr>
      </w:pPr>
      <w:r>
        <w:rPr>
          <w:rFonts w:hint="eastAsia" w:ascii="宋体" w:hAnsi="宋体" w:cs="Arial"/>
          <w:szCs w:val="21"/>
        </w:rPr>
        <w:t>我方对被授权人的签名事项负全部责任。</w:t>
      </w:r>
    </w:p>
    <w:p w14:paraId="19EDF5CA">
      <w:pPr>
        <w:adjustRightInd w:val="0"/>
        <w:spacing w:line="360" w:lineRule="auto"/>
        <w:ind w:firstLine="441" w:firstLineChars="210"/>
        <w:contextualSpacing/>
        <w:rPr>
          <w:rFonts w:ascii="宋体" w:hAnsi="宋体" w:cs="Arial"/>
          <w:szCs w:val="21"/>
        </w:rPr>
      </w:pPr>
      <w:r>
        <w:rPr>
          <w:rFonts w:hint="eastAsia" w:ascii="宋体" w:hAnsi="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546889">
      <w:pPr>
        <w:adjustRightInd w:val="0"/>
        <w:spacing w:line="360" w:lineRule="auto"/>
        <w:ind w:firstLine="441" w:firstLineChars="210"/>
        <w:contextualSpacing/>
        <w:rPr>
          <w:rFonts w:ascii="宋体" w:hAnsi="宋体" w:cs="Arial"/>
          <w:szCs w:val="21"/>
        </w:rPr>
      </w:pPr>
      <w:r>
        <w:rPr>
          <w:rFonts w:hint="eastAsia" w:ascii="宋体" w:hAnsi="宋体" w:cs="Arial"/>
          <w:szCs w:val="21"/>
        </w:rPr>
        <w:t>被授权人无转委托权，特此委托。</w:t>
      </w:r>
    </w:p>
    <w:p w14:paraId="19E4C6BC">
      <w:pPr>
        <w:spacing w:line="360" w:lineRule="auto"/>
        <w:ind w:firstLine="420" w:firstLineChars="200"/>
        <w:rPr>
          <w:rFonts w:ascii="宋体" w:hAnsi="宋体"/>
          <w:szCs w:val="21"/>
        </w:rPr>
      </w:pPr>
      <w:r>
        <w:rPr>
          <w:rFonts w:hint="eastAsia" w:ascii="宋体" w:hAnsi="宋体"/>
          <w:szCs w:val="21"/>
        </w:rPr>
        <w:t xml:space="preserve">投标人名称： </w:t>
      </w:r>
      <w:r>
        <w:rPr>
          <w:rFonts w:hint="eastAsia" w:ascii="宋体" w:hAnsi="宋体"/>
          <w:szCs w:val="21"/>
          <w:u w:val="single"/>
        </w:rPr>
        <w:t xml:space="preserve">       （全称）       </w:t>
      </w:r>
      <w:r>
        <w:rPr>
          <w:rFonts w:hint="eastAsia" w:ascii="宋体" w:hAnsi="宋体"/>
          <w:szCs w:val="21"/>
        </w:rPr>
        <w:t xml:space="preserve"> （盖单位公章）</w:t>
      </w:r>
    </w:p>
    <w:p w14:paraId="4B074F4B">
      <w:pPr>
        <w:spacing w:line="360" w:lineRule="auto"/>
        <w:ind w:firstLine="420" w:firstLineChars="200"/>
        <w:rPr>
          <w:rFonts w:ascii="宋体" w:hAnsi="宋体" w:cs="Arial"/>
          <w:szCs w:val="21"/>
        </w:rPr>
      </w:pPr>
      <w:r>
        <w:rPr>
          <w:rFonts w:hint="eastAsia" w:ascii="宋体" w:hAnsi="宋体" w:cs="Arial"/>
          <w:szCs w:val="21"/>
        </w:rPr>
        <w:t>法定代表人（单位负责人）：</w:t>
      </w:r>
      <w:r>
        <w:rPr>
          <w:rFonts w:hint="eastAsia" w:ascii="宋体" w:hAnsi="宋体"/>
          <w:szCs w:val="21"/>
        </w:rPr>
        <w:t>（签字或加盖姓名章）</w:t>
      </w:r>
    </w:p>
    <w:p w14:paraId="59BD6C99">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  （签字或加盖姓名章）</w:t>
      </w:r>
    </w:p>
    <w:p w14:paraId="199F9EF7">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授权代表联系电话（手机）：</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FB6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E1E61BE">
            <w:pPr>
              <w:spacing w:line="360" w:lineRule="auto"/>
              <w:jc w:val="center"/>
              <w:rPr>
                <w:rFonts w:ascii="宋体" w:hAnsi="宋体"/>
                <w:szCs w:val="21"/>
              </w:rPr>
            </w:pPr>
            <w:r>
              <w:rPr>
                <w:rFonts w:hint="eastAsia" w:ascii="宋体" w:hAnsi="宋体"/>
                <w:szCs w:val="21"/>
              </w:rPr>
              <w:t>法定代表人（单位负责人）身份证（正面）</w:t>
            </w:r>
          </w:p>
        </w:tc>
        <w:tc>
          <w:tcPr>
            <w:tcW w:w="4485" w:type="dxa"/>
            <w:gridSpan w:val="2"/>
            <w:noWrap/>
            <w:vAlign w:val="center"/>
          </w:tcPr>
          <w:p w14:paraId="206DD62D">
            <w:pPr>
              <w:spacing w:line="360" w:lineRule="auto"/>
              <w:jc w:val="center"/>
              <w:rPr>
                <w:rFonts w:ascii="宋体" w:hAnsi="宋体"/>
                <w:szCs w:val="21"/>
              </w:rPr>
            </w:pPr>
            <w:r>
              <w:rPr>
                <w:rFonts w:hint="eastAsia" w:ascii="宋体" w:hAnsi="宋体"/>
                <w:szCs w:val="21"/>
              </w:rPr>
              <w:t>法定代表人（单位负责人）身份证（反面）</w:t>
            </w:r>
          </w:p>
        </w:tc>
      </w:tr>
      <w:tr w14:paraId="06E1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4A5CB24E">
            <w:pPr>
              <w:spacing w:line="360" w:lineRule="auto"/>
              <w:jc w:val="center"/>
              <w:rPr>
                <w:rFonts w:ascii="宋体" w:hAnsi="宋体"/>
                <w:szCs w:val="21"/>
              </w:rPr>
            </w:pPr>
            <w:bookmarkStart w:id="21" w:name="_资格证明文件"/>
            <w:bookmarkEnd w:id="21"/>
            <w:bookmarkStart w:id="22" w:name="_Toc364329026"/>
            <w:r>
              <w:rPr>
                <w:rFonts w:hint="eastAsia" w:ascii="宋体" w:hAnsi="宋体"/>
                <w:szCs w:val="21"/>
              </w:rPr>
              <w:t>法定代表人（单位负责人）授权代表身份证</w:t>
            </w:r>
          </w:p>
          <w:p w14:paraId="2D986F73">
            <w:pPr>
              <w:spacing w:line="360" w:lineRule="auto"/>
              <w:jc w:val="center"/>
              <w:rPr>
                <w:rFonts w:ascii="宋体" w:hAnsi="宋体"/>
                <w:szCs w:val="21"/>
              </w:rPr>
            </w:pPr>
            <w:r>
              <w:rPr>
                <w:rFonts w:hint="eastAsia" w:ascii="宋体" w:hAnsi="宋体"/>
                <w:szCs w:val="21"/>
              </w:rPr>
              <w:t>（正面）</w:t>
            </w:r>
            <w:bookmarkEnd w:id="22"/>
          </w:p>
        </w:tc>
        <w:tc>
          <w:tcPr>
            <w:tcW w:w="4492" w:type="dxa"/>
            <w:gridSpan w:val="2"/>
            <w:noWrap/>
            <w:vAlign w:val="center"/>
          </w:tcPr>
          <w:p w14:paraId="03ABDDF0">
            <w:pPr>
              <w:spacing w:line="360" w:lineRule="auto"/>
              <w:jc w:val="center"/>
              <w:rPr>
                <w:rFonts w:ascii="宋体" w:hAnsi="宋体"/>
                <w:szCs w:val="21"/>
              </w:rPr>
            </w:pPr>
            <w:bookmarkStart w:id="23" w:name="_Toc364329027"/>
            <w:r>
              <w:rPr>
                <w:rFonts w:hint="eastAsia" w:ascii="宋体" w:hAnsi="宋体"/>
                <w:szCs w:val="21"/>
              </w:rPr>
              <w:t>法定代表人（单位负责人）授权代表身份证</w:t>
            </w:r>
          </w:p>
          <w:p w14:paraId="44454B46">
            <w:pPr>
              <w:spacing w:line="360" w:lineRule="auto"/>
              <w:jc w:val="center"/>
              <w:rPr>
                <w:rFonts w:ascii="宋体" w:hAnsi="宋体"/>
                <w:szCs w:val="21"/>
              </w:rPr>
            </w:pPr>
            <w:r>
              <w:rPr>
                <w:rFonts w:hint="eastAsia" w:ascii="宋体" w:hAnsi="宋体"/>
                <w:szCs w:val="21"/>
              </w:rPr>
              <w:t>（反面）</w:t>
            </w:r>
            <w:bookmarkEnd w:id="23"/>
          </w:p>
        </w:tc>
      </w:tr>
    </w:tbl>
    <w:p w14:paraId="61834AB7">
      <w:pPr>
        <w:pStyle w:val="15"/>
        <w:spacing w:line="360" w:lineRule="auto"/>
        <w:ind w:firstLine="0" w:firstLineChars="0"/>
      </w:pPr>
    </w:p>
    <w:p w14:paraId="55314DDF">
      <w:pPr>
        <w:autoSpaceDE w:val="0"/>
        <w:autoSpaceDN w:val="0"/>
        <w:adjustRightInd w:val="0"/>
        <w:spacing w:line="360" w:lineRule="auto"/>
        <w:ind w:firstLine="3012" w:firstLineChars="1250"/>
        <w:outlineLvl w:val="0"/>
        <w:rPr>
          <w:rFonts w:ascii="宋体" w:hAnsi="宋体"/>
          <w:b/>
          <w:bCs/>
          <w:color w:val="000000"/>
          <w:sz w:val="24"/>
          <w:szCs w:val="24"/>
        </w:rPr>
      </w:pPr>
    </w:p>
    <w:p w14:paraId="5D02D5C4">
      <w:pPr>
        <w:pStyle w:val="15"/>
        <w:spacing w:line="360" w:lineRule="auto"/>
        <w:ind w:firstLine="340"/>
      </w:pPr>
    </w:p>
    <w:p w14:paraId="3DC3486A">
      <w:pPr>
        <w:autoSpaceDE w:val="0"/>
        <w:autoSpaceDN w:val="0"/>
        <w:adjustRightInd w:val="0"/>
        <w:spacing w:line="360" w:lineRule="auto"/>
        <w:ind w:firstLine="3012" w:firstLineChars="1250"/>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3.4 投标承诺函</w:t>
      </w:r>
    </w:p>
    <w:p w14:paraId="3484B459">
      <w:pPr>
        <w:autoSpaceDE w:val="0"/>
        <w:autoSpaceDN w:val="0"/>
        <w:snapToGrid w:val="0"/>
        <w:spacing w:line="360" w:lineRule="auto"/>
        <w:jc w:val="center"/>
        <w:rPr>
          <w:rFonts w:ascii="宋体" w:hAnsi="宋体"/>
          <w:b/>
          <w:bCs/>
          <w:color w:val="000000"/>
          <w:sz w:val="24"/>
          <w:szCs w:val="24"/>
        </w:rPr>
      </w:pPr>
    </w:p>
    <w:p w14:paraId="087952B4">
      <w:pPr>
        <w:spacing w:beforeLines="50" w:afterLines="50" w:line="360" w:lineRule="auto"/>
        <w:contextualSpacing/>
        <w:rPr>
          <w:rFonts w:ascii="宋体" w:hAnsi="宋体" w:cs="宋体"/>
          <w:szCs w:val="21"/>
          <w:lang w:val="zh-CN"/>
        </w:rPr>
      </w:pPr>
      <w:r>
        <w:rPr>
          <w:rFonts w:hint="eastAsia" w:ascii="宋体" w:hAnsi="宋体" w:cs="宋体"/>
          <w:szCs w:val="21"/>
          <w:lang w:val="zh-CN"/>
        </w:rPr>
        <w:t>（采购人名称）</w:t>
      </w:r>
      <w:r>
        <w:rPr>
          <w:rFonts w:ascii="宋体" w:hAnsi="宋体" w:cs="宋体"/>
          <w:szCs w:val="21"/>
          <w:lang w:val="zh-CN"/>
        </w:rPr>
        <w:t>：</w:t>
      </w:r>
    </w:p>
    <w:p w14:paraId="45A71185">
      <w:pPr>
        <w:spacing w:beforeLines="50" w:afterLines="50" w:line="360" w:lineRule="auto"/>
        <w:ind w:firstLine="420" w:firstLineChars="200"/>
        <w:contextualSpacing/>
        <w:rPr>
          <w:rFonts w:ascii="宋体" w:hAnsi="宋体" w:cs="宋体"/>
          <w:szCs w:val="21"/>
          <w:lang w:val="zh-CN"/>
        </w:rPr>
      </w:pPr>
      <w:r>
        <w:rPr>
          <w:rFonts w:ascii="宋体" w:hAnsi="宋体" w:cs="宋体"/>
          <w:szCs w:val="21"/>
          <w:lang w:val="zh-CN"/>
        </w:rPr>
        <w:t>经研究，我</w:t>
      </w:r>
      <w:r>
        <w:rPr>
          <w:rFonts w:hint="eastAsia" w:ascii="宋体" w:hAnsi="宋体" w:cs="宋体"/>
          <w:szCs w:val="21"/>
          <w:lang w:val="zh-CN"/>
        </w:rPr>
        <w:t>方自愿参与贵方</w:t>
      </w:r>
      <w:r>
        <w:rPr>
          <w:rFonts w:ascii="宋体" w:hAnsi="宋体" w:cs="宋体"/>
          <w:szCs w:val="21"/>
          <w:lang w:val="zh-CN"/>
        </w:rPr>
        <w:t>年____月日</w:t>
      </w:r>
      <w:r>
        <w:rPr>
          <w:rFonts w:hint="eastAsia" w:ascii="宋体" w:hAnsi="宋体" w:cs="宋体"/>
          <w:szCs w:val="21"/>
          <w:lang w:val="zh-CN"/>
        </w:rPr>
        <w:t>（招标编号、项目名称）的</w:t>
      </w:r>
      <w:r>
        <w:rPr>
          <w:rFonts w:ascii="宋体" w:hAnsi="宋体" w:cs="宋体"/>
          <w:szCs w:val="21"/>
          <w:lang w:val="zh-CN"/>
        </w:rPr>
        <w:t>投标，</w:t>
      </w:r>
      <w:r>
        <w:rPr>
          <w:rFonts w:hint="eastAsia" w:ascii="宋体" w:hAnsi="宋体" w:cs="宋体"/>
          <w:szCs w:val="21"/>
          <w:lang w:val="zh-CN"/>
        </w:rPr>
        <w:t>将</w:t>
      </w:r>
      <w:r>
        <w:rPr>
          <w:rFonts w:ascii="宋体" w:hAnsi="宋体" w:cs="宋体"/>
          <w:szCs w:val="21"/>
          <w:lang w:val="zh-CN"/>
        </w:rPr>
        <w:t>严格</w:t>
      </w:r>
      <w:r>
        <w:rPr>
          <w:rFonts w:hint="eastAsia" w:ascii="宋体" w:hAnsi="宋体" w:cs="宋体"/>
          <w:szCs w:val="21"/>
          <w:lang w:val="zh-CN"/>
        </w:rPr>
        <w:t>遵守</w:t>
      </w:r>
      <w:r>
        <w:rPr>
          <w:rFonts w:ascii="宋体" w:hAnsi="宋体" w:cs="宋体"/>
          <w:szCs w:val="21"/>
          <w:lang w:val="zh-CN"/>
        </w:rPr>
        <w:t>《</w:t>
      </w:r>
      <w:r>
        <w:rPr>
          <w:rFonts w:hint="eastAsia" w:ascii="宋体" w:hAnsi="宋体" w:cs="宋体"/>
          <w:szCs w:val="21"/>
          <w:lang w:val="zh-CN"/>
        </w:rPr>
        <w:t>中华人民共和国政府采购</w:t>
      </w:r>
      <w:r>
        <w:rPr>
          <w:rFonts w:ascii="宋体" w:hAnsi="宋体" w:cs="宋体"/>
          <w:szCs w:val="21"/>
          <w:lang w:val="zh-CN"/>
        </w:rPr>
        <w:t>法》等</w:t>
      </w:r>
      <w:r>
        <w:rPr>
          <w:rFonts w:hint="eastAsia" w:ascii="宋体" w:hAnsi="宋体" w:cs="宋体"/>
          <w:szCs w:val="21"/>
          <w:lang w:val="zh-CN"/>
        </w:rPr>
        <w:t>相关</w:t>
      </w:r>
      <w:r>
        <w:rPr>
          <w:rFonts w:ascii="宋体" w:hAnsi="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的，愿接受政府采购</w:t>
      </w:r>
      <w:r>
        <w:rPr>
          <w:rFonts w:hint="eastAsia" w:ascii="宋体" w:hAnsi="宋体" w:cs="宋体"/>
          <w:szCs w:val="21"/>
          <w:lang w:val="zh-CN"/>
        </w:rPr>
        <w:t>监督管理</w:t>
      </w:r>
      <w:r>
        <w:rPr>
          <w:rFonts w:ascii="宋体" w:hAnsi="宋体" w:cs="宋体"/>
          <w:szCs w:val="21"/>
          <w:lang w:val="zh-CN"/>
        </w:rPr>
        <w:t>部门给予相关处罚并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14:paraId="17366903">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14:paraId="0590142C">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14:paraId="2645BEED">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14:paraId="0E213529">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14:paraId="047EDF41">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14:paraId="74B8B528">
      <w:pPr>
        <w:spacing w:line="360" w:lineRule="auto"/>
        <w:rPr>
          <w:color w:val="000000"/>
          <w:sz w:val="28"/>
          <w:szCs w:val="28"/>
          <w:u w:val="single"/>
        </w:rPr>
      </w:pPr>
    </w:p>
    <w:p w14:paraId="7ABE5817">
      <w:pPr>
        <w:spacing w:line="360" w:lineRule="auto"/>
        <w:rPr>
          <w:color w:val="000000"/>
          <w:sz w:val="28"/>
          <w:szCs w:val="28"/>
          <w:u w:val="single"/>
        </w:rPr>
      </w:pPr>
    </w:p>
    <w:p w14:paraId="5A963D2C">
      <w:pPr>
        <w:spacing w:line="360" w:lineRule="auto"/>
        <w:ind w:firstLine="4357" w:firstLineChars="2075"/>
        <w:rPr>
          <w:rFonts w:ascii="宋体" w:hAnsi="宋体" w:cs="Arial"/>
          <w:color w:val="000000"/>
          <w:szCs w:val="21"/>
        </w:rPr>
      </w:pPr>
      <w:r>
        <w:rPr>
          <w:rFonts w:hint="eastAsia" w:ascii="宋体" w:hAnsi="宋体" w:cs="Arial"/>
          <w:color w:val="000000"/>
          <w:szCs w:val="21"/>
        </w:rPr>
        <w:t>投标人名称（并加盖公章）：　　　　　　　　　</w:t>
      </w:r>
    </w:p>
    <w:p w14:paraId="02E79BF1">
      <w:pPr>
        <w:spacing w:line="360" w:lineRule="auto"/>
        <w:ind w:firstLine="4357" w:firstLineChars="2075"/>
        <w:rPr>
          <w:rFonts w:ascii="宋体" w:hAnsi="宋体" w:cs="Arial"/>
          <w:color w:val="000000"/>
          <w:szCs w:val="21"/>
        </w:rPr>
      </w:pPr>
      <w:r>
        <w:rPr>
          <w:rFonts w:hint="eastAsia" w:ascii="宋体" w:hAnsi="宋体" w:cs="Arial"/>
          <w:color w:val="000000"/>
          <w:szCs w:val="21"/>
        </w:rPr>
        <w:t>日　  期：      年    月    日</w:t>
      </w:r>
    </w:p>
    <w:p w14:paraId="2A20C7AB">
      <w:pPr>
        <w:autoSpaceDE w:val="0"/>
        <w:autoSpaceDN w:val="0"/>
        <w:adjustRightInd w:val="0"/>
        <w:spacing w:line="360" w:lineRule="auto"/>
        <w:jc w:val="center"/>
        <w:outlineLvl w:val="0"/>
        <w:rPr>
          <w:rFonts w:hAnsi="宋体"/>
          <w:b/>
          <w:snapToGrid w:val="0"/>
          <w:kern w:val="0"/>
          <w:sz w:val="36"/>
          <w:szCs w:val="36"/>
        </w:rPr>
      </w:pPr>
    </w:p>
    <w:p w14:paraId="39398917">
      <w:pPr>
        <w:autoSpaceDE w:val="0"/>
        <w:autoSpaceDN w:val="0"/>
        <w:adjustRightInd w:val="0"/>
        <w:spacing w:line="360" w:lineRule="auto"/>
        <w:jc w:val="center"/>
        <w:rPr>
          <w:rFonts w:ascii="宋体" w:cs="宋体"/>
          <w:szCs w:val="21"/>
          <w:lang w:val="zh-CN"/>
        </w:rPr>
      </w:pPr>
    </w:p>
    <w:p w14:paraId="445ECFC8">
      <w:pPr>
        <w:autoSpaceDE w:val="0"/>
        <w:autoSpaceDN w:val="0"/>
        <w:adjustRightInd w:val="0"/>
        <w:spacing w:line="360" w:lineRule="auto"/>
        <w:jc w:val="center"/>
        <w:rPr>
          <w:rFonts w:ascii="宋体" w:cs="宋体"/>
          <w:szCs w:val="21"/>
          <w:lang w:val="zh-CN"/>
        </w:rPr>
      </w:pPr>
    </w:p>
    <w:p w14:paraId="63B4C10E">
      <w:pPr>
        <w:autoSpaceDE w:val="0"/>
        <w:autoSpaceDN w:val="0"/>
        <w:adjustRightInd w:val="0"/>
        <w:spacing w:line="360" w:lineRule="auto"/>
        <w:jc w:val="center"/>
        <w:rPr>
          <w:rFonts w:ascii="宋体" w:cs="宋体"/>
          <w:szCs w:val="21"/>
          <w:lang w:val="zh-CN"/>
        </w:rPr>
      </w:pPr>
    </w:p>
    <w:p w14:paraId="48E9DB40">
      <w:pPr>
        <w:autoSpaceDE w:val="0"/>
        <w:autoSpaceDN w:val="0"/>
        <w:adjustRightInd w:val="0"/>
        <w:spacing w:line="360" w:lineRule="auto"/>
        <w:jc w:val="center"/>
        <w:rPr>
          <w:rFonts w:ascii="宋体" w:cs="宋体"/>
          <w:szCs w:val="21"/>
          <w:lang w:val="zh-CN"/>
        </w:rPr>
      </w:pPr>
    </w:p>
    <w:p w14:paraId="6A860449">
      <w:pPr>
        <w:autoSpaceDE w:val="0"/>
        <w:autoSpaceDN w:val="0"/>
        <w:adjustRightInd w:val="0"/>
        <w:spacing w:line="360" w:lineRule="auto"/>
        <w:jc w:val="center"/>
        <w:rPr>
          <w:rFonts w:ascii="宋体" w:cs="宋体"/>
          <w:szCs w:val="21"/>
          <w:lang w:val="zh-CN"/>
        </w:rPr>
      </w:pPr>
    </w:p>
    <w:p w14:paraId="554FB6E1">
      <w:pPr>
        <w:autoSpaceDE w:val="0"/>
        <w:autoSpaceDN w:val="0"/>
        <w:adjustRightInd w:val="0"/>
        <w:spacing w:line="360" w:lineRule="auto"/>
        <w:ind w:right="-11"/>
        <w:rPr>
          <w:rFonts w:ascii="宋体" w:cs="宋体"/>
          <w:szCs w:val="21"/>
          <w:lang w:val="zh-CN"/>
        </w:rPr>
      </w:pPr>
    </w:p>
    <w:p w14:paraId="15F48CAB">
      <w:pPr>
        <w:autoSpaceDE w:val="0"/>
        <w:autoSpaceDN w:val="0"/>
        <w:adjustRightInd w:val="0"/>
        <w:spacing w:line="360" w:lineRule="auto"/>
        <w:jc w:val="center"/>
        <w:rPr>
          <w:rFonts w:ascii="宋体" w:hAnsi="宋体" w:cs="宋体"/>
          <w:sz w:val="24"/>
          <w:szCs w:val="24"/>
          <w:lang w:val="zh-CN"/>
        </w:rPr>
      </w:pPr>
    </w:p>
    <w:p w14:paraId="4CF9E9A2">
      <w:pPr>
        <w:pStyle w:val="15"/>
        <w:spacing w:line="360" w:lineRule="auto"/>
        <w:ind w:firstLine="340"/>
        <w:rPr>
          <w:lang w:val="zh-CN"/>
        </w:rPr>
      </w:pPr>
    </w:p>
    <w:p w14:paraId="35A44F24">
      <w:pPr>
        <w:pStyle w:val="16"/>
        <w:ind w:firstLine="480"/>
        <w:rPr>
          <w:lang w:val="zh-CN"/>
        </w:rPr>
      </w:pPr>
    </w:p>
    <w:p w14:paraId="5B9CE62C">
      <w:pPr>
        <w:autoSpaceDE w:val="0"/>
        <w:autoSpaceDN w:val="0"/>
        <w:adjustRightInd w:val="0"/>
        <w:spacing w:line="360" w:lineRule="auto"/>
        <w:jc w:val="center"/>
        <w:rPr>
          <w:rFonts w:ascii="宋体" w:hAnsi="宋体" w:cs="宋体"/>
          <w:sz w:val="24"/>
          <w:szCs w:val="24"/>
          <w:lang w:val="zh-CN"/>
        </w:rPr>
      </w:pPr>
    </w:p>
    <w:p w14:paraId="25DFB81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3</w:t>
      </w:r>
      <w:r>
        <w:rPr>
          <w:rFonts w:ascii="宋体" w:hAnsi="宋体"/>
          <w:b/>
          <w:bCs/>
          <w:sz w:val="28"/>
          <w:szCs w:val="24"/>
        </w:rPr>
        <w:t xml:space="preserve">.5 </w:t>
      </w:r>
      <w:r>
        <w:rPr>
          <w:rFonts w:hint="eastAsia" w:ascii="宋体" w:hAnsi="宋体"/>
          <w:b/>
          <w:bCs/>
          <w:sz w:val="28"/>
          <w:szCs w:val="24"/>
        </w:rPr>
        <w:t>襄城县政府采购供应商信用承诺函</w:t>
      </w:r>
    </w:p>
    <w:p w14:paraId="42B73512">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致（采购人）</w:t>
      </w:r>
    </w:p>
    <w:p w14:paraId="4E60E28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单位名称（自然人姓名）</w:t>
      </w:r>
      <w:r>
        <w:rPr>
          <w:rFonts w:ascii="宋体" w:hAnsi="宋体"/>
          <w:bCs/>
          <w:sz w:val="24"/>
          <w:szCs w:val="24"/>
        </w:rPr>
        <w:t>:</w:t>
      </w:r>
    </w:p>
    <w:p w14:paraId="510EA51C">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统一社会信用代码（身份证号码）</w:t>
      </w:r>
      <w:r>
        <w:rPr>
          <w:rFonts w:ascii="宋体" w:hAnsi="宋体"/>
          <w:bCs/>
          <w:sz w:val="24"/>
          <w:szCs w:val="24"/>
        </w:rPr>
        <w:t>:</w:t>
      </w:r>
    </w:p>
    <w:p w14:paraId="3304288B">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法定代表人（负责人）</w:t>
      </w:r>
      <w:r>
        <w:rPr>
          <w:rFonts w:ascii="宋体" w:hAnsi="宋体"/>
          <w:bCs/>
          <w:sz w:val="24"/>
          <w:szCs w:val="24"/>
        </w:rPr>
        <w:t>:</w:t>
      </w:r>
    </w:p>
    <w:p w14:paraId="479D75C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联系地址和电话：</w:t>
      </w:r>
    </w:p>
    <w:p w14:paraId="56B735DA">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为维护公平、公正、公开的政府采购市场秩序，树立诚实守信的政府采购供应商形象，我单位（本人）自愿作出以下承诺：</w:t>
      </w:r>
    </w:p>
    <w:p w14:paraId="23B1A990">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6E0FAC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（一）具有独立承担民事责任的能力；</w:t>
      </w:r>
    </w:p>
    <w:p w14:paraId="2CB75CD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（二）具有良好的商业信誉和健全的财务会计制度；</w:t>
      </w:r>
    </w:p>
    <w:p w14:paraId="36F62A8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（三）具有履行合同所必需的设备和专业技术能力；</w:t>
      </w:r>
    </w:p>
    <w:p w14:paraId="2E0FE3C2">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（四）有依法缴纳税收和社会保障资金的良好记录；</w:t>
      </w:r>
    </w:p>
    <w:p w14:paraId="278E8E2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（五）参加政府采购活动前三年内，在经营活动中没有重大违法记录；</w:t>
      </w:r>
    </w:p>
    <w:p w14:paraId="0A7E521E">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（六）未被列入经营异常名录或者严重违法失信名单、失信被执行人，重大税收违法案件当事人名单、政府采购严重违法失信行为记录名单；</w:t>
      </w:r>
    </w:p>
    <w:p w14:paraId="6B35A84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（七）未被相关监管部门作出行政处罚且尚在处罚有效期的；</w:t>
      </w:r>
    </w:p>
    <w:p w14:paraId="074680CD">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（八）未曾作出虚假采购承诺；</w:t>
      </w:r>
    </w:p>
    <w:p w14:paraId="28FB288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（九）符合法律、行政法规规定的其他条件。</w:t>
      </w:r>
    </w:p>
    <w:p w14:paraId="6507E20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二、我单位（本人）保证上述承诺事项的真实性。如有弄虚作假或其他</w:t>
      </w:r>
    </w:p>
    <w:p w14:paraId="2FE2E84F">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73F17D">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供应商（电子章）</w:t>
      </w:r>
      <w:r>
        <w:rPr>
          <w:rFonts w:ascii="宋体" w:hAnsi="宋体"/>
          <w:bCs/>
          <w:sz w:val="24"/>
          <w:szCs w:val="24"/>
        </w:rPr>
        <w:t>:</w:t>
      </w:r>
    </w:p>
    <w:p w14:paraId="4E42B5D9">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法定代表人、负责人、本人、或授权代表（签字或电子印章）</w:t>
      </w:r>
      <w:r>
        <w:rPr>
          <w:rFonts w:ascii="宋体" w:hAnsi="宋体"/>
          <w:bCs/>
          <w:sz w:val="24"/>
          <w:szCs w:val="24"/>
        </w:rPr>
        <w:t>:</w:t>
      </w:r>
    </w:p>
    <w:p w14:paraId="3912F7A0">
      <w:pPr>
        <w:autoSpaceDE w:val="0"/>
        <w:autoSpaceDN w:val="0"/>
        <w:adjustRightInd w:val="0"/>
        <w:spacing w:line="360" w:lineRule="auto"/>
        <w:ind w:firstLine="5760" w:firstLineChars="2400"/>
        <w:outlineLvl w:val="0"/>
        <w:rPr>
          <w:rFonts w:ascii="宋体" w:hAnsi="宋体"/>
          <w:bCs/>
          <w:sz w:val="24"/>
          <w:szCs w:val="24"/>
        </w:rPr>
      </w:pPr>
    </w:p>
    <w:p w14:paraId="3A3346CE">
      <w:pPr>
        <w:autoSpaceDE w:val="0"/>
        <w:autoSpaceDN w:val="0"/>
        <w:adjustRightInd w:val="0"/>
        <w:spacing w:line="360" w:lineRule="auto"/>
        <w:ind w:firstLine="5760" w:firstLineChars="2400"/>
        <w:outlineLvl w:val="0"/>
        <w:rPr>
          <w:rFonts w:ascii="宋体" w:hAnsi="宋体"/>
          <w:bCs/>
          <w:sz w:val="24"/>
          <w:szCs w:val="24"/>
        </w:rPr>
      </w:pPr>
      <w:r>
        <w:rPr>
          <w:rFonts w:hint="eastAsia" w:ascii="宋体" w:hAnsi="宋体"/>
          <w:bCs/>
          <w:sz w:val="24"/>
          <w:szCs w:val="24"/>
        </w:rPr>
        <w:t>日期： 年月日</w:t>
      </w:r>
    </w:p>
    <w:p w14:paraId="1DB74F13">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注：</w:t>
      </w:r>
    </w:p>
    <w:p w14:paraId="436C75A0">
      <w:pPr>
        <w:autoSpaceDE w:val="0"/>
        <w:autoSpaceDN w:val="0"/>
        <w:adjustRightInd w:val="0"/>
        <w:spacing w:line="360" w:lineRule="auto"/>
        <w:outlineLvl w:val="0"/>
        <w:rPr>
          <w:rFonts w:ascii="宋体" w:hAnsi="宋体"/>
          <w:bCs/>
          <w:sz w:val="24"/>
          <w:szCs w:val="24"/>
        </w:rPr>
      </w:pPr>
      <w:r>
        <w:rPr>
          <w:rFonts w:ascii="宋体" w:hAnsi="宋体"/>
          <w:bCs/>
          <w:sz w:val="24"/>
          <w:szCs w:val="24"/>
        </w:rPr>
        <w:t>1.</w:t>
      </w:r>
      <w:r>
        <w:rPr>
          <w:rFonts w:hint="eastAsia" w:ascii="宋体" w:hAnsi="宋体"/>
          <w:bCs/>
          <w:sz w:val="24"/>
          <w:szCs w:val="24"/>
        </w:rPr>
        <w:t>投标人须在投标文件中按此模板提供承诺函，未提供视为未实质性响应招标文件要求，按无效投标处理。</w:t>
      </w:r>
    </w:p>
    <w:p w14:paraId="2F43B108">
      <w:pPr>
        <w:autoSpaceDE w:val="0"/>
        <w:autoSpaceDN w:val="0"/>
        <w:adjustRightInd w:val="0"/>
        <w:spacing w:line="360" w:lineRule="auto"/>
        <w:outlineLvl w:val="0"/>
        <w:rPr>
          <w:rFonts w:ascii="宋体" w:hAnsi="宋体"/>
          <w:bCs/>
          <w:sz w:val="24"/>
          <w:szCs w:val="24"/>
        </w:rPr>
      </w:pPr>
      <w:r>
        <w:rPr>
          <w:rFonts w:ascii="宋体" w:hAnsi="宋体"/>
          <w:bCs/>
          <w:sz w:val="24"/>
          <w:szCs w:val="24"/>
        </w:rPr>
        <w:t>2.</w:t>
      </w:r>
      <w:r>
        <w:rPr>
          <w:rFonts w:hint="eastAsia" w:ascii="宋体" w:hAnsi="宋体"/>
          <w:bCs/>
          <w:sz w:val="24"/>
          <w:szCs w:val="24"/>
        </w:rPr>
        <w:t>投标人的法定代表人或者授权代表的签字或盖章应真实、有效，如由授权代表签字或盖章的，应提供“法定代表人授权书”。</w:t>
      </w:r>
    </w:p>
    <w:p w14:paraId="789C2E78">
      <w:pPr>
        <w:spacing w:line="360" w:lineRule="auto"/>
        <w:ind w:firstLine="120" w:firstLineChars="50"/>
        <w:rPr>
          <w:rFonts w:ascii="宋体" w:hAnsi="宋体"/>
          <w:b/>
          <w:bCs/>
          <w:color w:val="000000"/>
          <w:sz w:val="24"/>
          <w:szCs w:val="24"/>
        </w:rPr>
      </w:pPr>
    </w:p>
    <w:p w14:paraId="0B54D16F">
      <w:pPr>
        <w:spacing w:line="360" w:lineRule="auto"/>
        <w:ind w:firstLine="120" w:firstLineChars="50"/>
        <w:rPr>
          <w:rFonts w:ascii="宋体" w:hAnsi="宋体"/>
          <w:b/>
          <w:bCs/>
          <w:color w:val="000000"/>
          <w:sz w:val="24"/>
          <w:szCs w:val="24"/>
        </w:rPr>
      </w:pPr>
    </w:p>
    <w:p w14:paraId="12199597">
      <w:pPr>
        <w:spacing w:line="360" w:lineRule="auto"/>
        <w:rPr>
          <w:rFonts w:ascii="宋体" w:hAnsi="宋体"/>
          <w:b/>
          <w:bCs/>
          <w:color w:val="000000"/>
          <w:sz w:val="24"/>
          <w:szCs w:val="24"/>
        </w:rPr>
      </w:pPr>
    </w:p>
    <w:p w14:paraId="52407EDB">
      <w:pPr>
        <w:spacing w:line="360" w:lineRule="auto"/>
        <w:rPr>
          <w:rFonts w:ascii="宋体" w:hAnsi="宋体"/>
          <w:b/>
          <w:bCs/>
          <w:color w:val="000000"/>
          <w:sz w:val="24"/>
          <w:szCs w:val="24"/>
        </w:rPr>
      </w:pPr>
    </w:p>
    <w:p w14:paraId="7B277A30">
      <w:pPr>
        <w:spacing w:line="360" w:lineRule="auto"/>
        <w:rPr>
          <w:rFonts w:ascii="宋体" w:hAnsi="宋体"/>
          <w:b/>
          <w:bCs/>
          <w:color w:val="000000"/>
          <w:sz w:val="24"/>
          <w:szCs w:val="24"/>
        </w:rPr>
      </w:pPr>
    </w:p>
    <w:p w14:paraId="22B05531">
      <w:pPr>
        <w:spacing w:line="360" w:lineRule="auto"/>
        <w:rPr>
          <w:rFonts w:ascii="宋体" w:hAnsi="宋体"/>
          <w:b/>
          <w:bCs/>
          <w:color w:val="000000"/>
          <w:sz w:val="24"/>
          <w:szCs w:val="24"/>
        </w:rPr>
      </w:pPr>
    </w:p>
    <w:p w14:paraId="2C39CC74">
      <w:pPr>
        <w:spacing w:line="360" w:lineRule="auto"/>
        <w:rPr>
          <w:rFonts w:ascii="宋体" w:hAnsi="宋体"/>
          <w:b/>
          <w:bCs/>
          <w:color w:val="000000"/>
          <w:sz w:val="24"/>
          <w:szCs w:val="24"/>
        </w:rPr>
      </w:pPr>
    </w:p>
    <w:p w14:paraId="635247DA">
      <w:pPr>
        <w:spacing w:line="360" w:lineRule="auto"/>
        <w:rPr>
          <w:rFonts w:ascii="宋体" w:hAnsi="宋体"/>
          <w:b/>
          <w:bCs/>
          <w:color w:val="000000"/>
          <w:sz w:val="24"/>
          <w:szCs w:val="24"/>
        </w:rPr>
      </w:pPr>
    </w:p>
    <w:p w14:paraId="4486F102">
      <w:pPr>
        <w:spacing w:line="360" w:lineRule="auto"/>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3.6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15"/>
        <w:spacing w:line="360" w:lineRule="auto"/>
        <w:ind w:firstLine="340"/>
      </w:pPr>
    </w:p>
    <w:p w14:paraId="443F5E0D">
      <w:pPr>
        <w:spacing w:line="360" w:lineRule="auto"/>
        <w:jc w:val="center"/>
        <w:rPr>
          <w:rFonts w:ascii="宋体" w:hAnsi="宋体"/>
          <w:b/>
          <w:bCs/>
          <w:color w:val="000000"/>
          <w:sz w:val="24"/>
          <w:szCs w:val="24"/>
        </w:rPr>
      </w:pPr>
    </w:p>
    <w:p w14:paraId="5B8D1893">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61C24431">
      <w:pPr>
        <w:spacing w:line="360" w:lineRule="auto"/>
        <w:jc w:val="center"/>
        <w:rPr>
          <w:rFonts w:ascii="宋体" w:hAnsi="宋体"/>
          <w:bCs/>
          <w:color w:val="000000"/>
          <w:sz w:val="24"/>
          <w:szCs w:val="24"/>
        </w:rPr>
      </w:pPr>
    </w:p>
    <w:p w14:paraId="34C58B79">
      <w:pPr>
        <w:spacing w:line="360" w:lineRule="auto"/>
        <w:jc w:val="center"/>
        <w:rPr>
          <w:rFonts w:ascii="宋体" w:hAnsi="宋体"/>
          <w:bCs/>
          <w:color w:val="000000"/>
          <w:sz w:val="24"/>
          <w:szCs w:val="24"/>
        </w:rPr>
      </w:pPr>
    </w:p>
    <w:p w14:paraId="1D7228C3">
      <w:pPr>
        <w:spacing w:line="360" w:lineRule="auto"/>
        <w:jc w:val="center"/>
        <w:rPr>
          <w:rFonts w:ascii="宋体" w:hAnsi="宋体"/>
          <w:bCs/>
          <w:color w:val="000000"/>
          <w:sz w:val="24"/>
          <w:szCs w:val="24"/>
        </w:rPr>
      </w:pPr>
    </w:p>
    <w:p w14:paraId="5AB9BDEB">
      <w:pPr>
        <w:spacing w:line="360" w:lineRule="auto"/>
        <w:jc w:val="center"/>
        <w:rPr>
          <w:rFonts w:ascii="宋体" w:hAnsi="宋体"/>
          <w:bCs/>
          <w:color w:val="000000"/>
          <w:sz w:val="24"/>
          <w:szCs w:val="24"/>
        </w:rPr>
      </w:pPr>
    </w:p>
    <w:p w14:paraId="28015E73">
      <w:pPr>
        <w:spacing w:line="360" w:lineRule="auto"/>
        <w:jc w:val="center"/>
        <w:rPr>
          <w:rFonts w:ascii="宋体" w:hAnsi="宋体"/>
          <w:bCs/>
          <w:color w:val="000000"/>
          <w:sz w:val="24"/>
          <w:szCs w:val="24"/>
        </w:rPr>
      </w:pPr>
    </w:p>
    <w:p w14:paraId="01E04B8E">
      <w:pPr>
        <w:spacing w:line="360" w:lineRule="auto"/>
        <w:jc w:val="center"/>
        <w:rPr>
          <w:rFonts w:ascii="宋体" w:hAnsi="宋体"/>
          <w:bCs/>
          <w:color w:val="000000"/>
          <w:sz w:val="24"/>
          <w:szCs w:val="24"/>
        </w:rPr>
      </w:pPr>
    </w:p>
    <w:p w14:paraId="2DA06B12">
      <w:pPr>
        <w:spacing w:line="360" w:lineRule="auto"/>
        <w:jc w:val="center"/>
        <w:rPr>
          <w:rFonts w:ascii="宋体" w:hAnsi="宋体"/>
          <w:bCs/>
          <w:color w:val="000000"/>
          <w:sz w:val="24"/>
          <w:szCs w:val="24"/>
        </w:rPr>
      </w:pPr>
    </w:p>
    <w:p w14:paraId="560EB4E8">
      <w:pPr>
        <w:spacing w:line="360" w:lineRule="auto"/>
        <w:jc w:val="center"/>
        <w:rPr>
          <w:rFonts w:ascii="宋体" w:hAnsi="宋体"/>
          <w:bCs/>
          <w:color w:val="000000"/>
          <w:sz w:val="24"/>
          <w:szCs w:val="24"/>
        </w:rPr>
      </w:pPr>
    </w:p>
    <w:p w14:paraId="0AECC314">
      <w:pPr>
        <w:spacing w:line="360" w:lineRule="auto"/>
        <w:jc w:val="center"/>
        <w:rPr>
          <w:rFonts w:ascii="宋体" w:hAnsi="宋体"/>
          <w:bCs/>
          <w:color w:val="000000"/>
          <w:sz w:val="24"/>
          <w:szCs w:val="24"/>
        </w:rPr>
      </w:pPr>
    </w:p>
    <w:p w14:paraId="1631F8A7">
      <w:pPr>
        <w:spacing w:line="360" w:lineRule="auto"/>
        <w:jc w:val="center"/>
        <w:rPr>
          <w:rFonts w:ascii="宋体" w:hAnsi="宋体"/>
          <w:bCs/>
          <w:color w:val="000000"/>
          <w:sz w:val="24"/>
          <w:szCs w:val="24"/>
        </w:rPr>
      </w:pPr>
    </w:p>
    <w:p w14:paraId="2CBD5CA0">
      <w:pPr>
        <w:spacing w:line="360" w:lineRule="auto"/>
        <w:jc w:val="center"/>
        <w:rPr>
          <w:rFonts w:ascii="宋体" w:hAnsi="宋体"/>
          <w:bCs/>
          <w:color w:val="000000"/>
          <w:sz w:val="24"/>
          <w:szCs w:val="24"/>
        </w:rPr>
      </w:pPr>
    </w:p>
    <w:p w14:paraId="5D0B1C3A">
      <w:pPr>
        <w:spacing w:line="360" w:lineRule="auto"/>
        <w:jc w:val="center"/>
        <w:rPr>
          <w:rFonts w:ascii="宋体" w:hAnsi="宋体"/>
          <w:bCs/>
          <w:color w:val="000000"/>
          <w:sz w:val="24"/>
          <w:szCs w:val="24"/>
        </w:rPr>
      </w:pPr>
    </w:p>
    <w:p w14:paraId="6264F335">
      <w:pPr>
        <w:spacing w:line="360" w:lineRule="auto"/>
        <w:jc w:val="center"/>
        <w:rPr>
          <w:rFonts w:ascii="宋体" w:hAnsi="宋体"/>
          <w:bCs/>
          <w:color w:val="000000"/>
          <w:sz w:val="24"/>
          <w:szCs w:val="24"/>
        </w:rPr>
      </w:pPr>
    </w:p>
    <w:p w14:paraId="0EE1ED97">
      <w:pPr>
        <w:spacing w:line="360" w:lineRule="auto"/>
        <w:jc w:val="center"/>
        <w:rPr>
          <w:rFonts w:ascii="宋体" w:hAnsi="宋体"/>
          <w:bCs/>
          <w:color w:val="000000"/>
          <w:sz w:val="24"/>
          <w:szCs w:val="24"/>
        </w:rPr>
      </w:pPr>
    </w:p>
    <w:p w14:paraId="486FD1AA">
      <w:pPr>
        <w:spacing w:line="360" w:lineRule="auto"/>
        <w:jc w:val="center"/>
        <w:rPr>
          <w:rFonts w:ascii="宋体" w:hAnsi="宋体"/>
          <w:bCs/>
          <w:color w:val="000000"/>
          <w:sz w:val="24"/>
          <w:szCs w:val="24"/>
        </w:rPr>
      </w:pPr>
    </w:p>
    <w:p w14:paraId="01FBB025">
      <w:pPr>
        <w:spacing w:line="360" w:lineRule="auto"/>
        <w:jc w:val="center"/>
        <w:rPr>
          <w:rFonts w:ascii="宋体" w:hAnsi="宋体"/>
          <w:bCs/>
          <w:color w:val="000000"/>
          <w:sz w:val="24"/>
          <w:szCs w:val="24"/>
        </w:rPr>
      </w:pPr>
    </w:p>
    <w:p w14:paraId="0EB31D4C">
      <w:pPr>
        <w:spacing w:line="360" w:lineRule="auto"/>
        <w:jc w:val="center"/>
        <w:rPr>
          <w:rFonts w:ascii="宋体" w:hAnsi="宋体"/>
          <w:bCs/>
          <w:color w:val="000000"/>
          <w:sz w:val="24"/>
          <w:szCs w:val="24"/>
        </w:rPr>
      </w:pPr>
    </w:p>
    <w:p w14:paraId="2650C2CA">
      <w:pPr>
        <w:spacing w:line="360" w:lineRule="auto"/>
        <w:jc w:val="center"/>
        <w:rPr>
          <w:rFonts w:ascii="宋体" w:hAnsi="宋体"/>
          <w:bCs/>
          <w:color w:val="000000"/>
          <w:sz w:val="24"/>
          <w:szCs w:val="24"/>
        </w:rPr>
      </w:pPr>
    </w:p>
    <w:p w14:paraId="1D2F8AC1">
      <w:pPr>
        <w:spacing w:line="360" w:lineRule="auto"/>
        <w:jc w:val="center"/>
        <w:rPr>
          <w:rFonts w:ascii="宋体" w:hAnsi="宋体"/>
          <w:bCs/>
          <w:color w:val="000000"/>
          <w:sz w:val="24"/>
          <w:szCs w:val="24"/>
        </w:rPr>
      </w:pPr>
    </w:p>
    <w:p w14:paraId="512100C0">
      <w:pPr>
        <w:spacing w:line="360" w:lineRule="auto"/>
        <w:jc w:val="center"/>
        <w:rPr>
          <w:rFonts w:ascii="宋体" w:hAnsi="宋体"/>
          <w:bCs/>
          <w:color w:val="000000"/>
          <w:sz w:val="24"/>
          <w:szCs w:val="24"/>
        </w:rPr>
      </w:pPr>
    </w:p>
    <w:p w14:paraId="75D26A65">
      <w:pPr>
        <w:spacing w:line="360" w:lineRule="auto"/>
        <w:jc w:val="center"/>
        <w:rPr>
          <w:rFonts w:ascii="宋体" w:hAnsi="宋体"/>
          <w:bCs/>
          <w:color w:val="000000"/>
          <w:sz w:val="24"/>
          <w:szCs w:val="24"/>
        </w:rPr>
      </w:pPr>
    </w:p>
    <w:p w14:paraId="1EB0185C">
      <w:pPr>
        <w:spacing w:line="360" w:lineRule="auto"/>
        <w:jc w:val="center"/>
        <w:rPr>
          <w:rFonts w:ascii="宋体" w:hAnsi="宋体"/>
          <w:bCs/>
          <w:color w:val="000000"/>
          <w:sz w:val="24"/>
          <w:szCs w:val="24"/>
        </w:rPr>
      </w:pPr>
    </w:p>
    <w:p w14:paraId="01EF9254">
      <w:pPr>
        <w:pStyle w:val="15"/>
        <w:spacing w:line="360" w:lineRule="auto"/>
        <w:ind w:firstLine="340"/>
      </w:pPr>
    </w:p>
    <w:p w14:paraId="4D784805">
      <w:pPr>
        <w:pStyle w:val="16"/>
        <w:ind w:firstLine="480"/>
      </w:pPr>
    </w:p>
    <w:p w14:paraId="05F97956">
      <w:pPr>
        <w:spacing w:line="360" w:lineRule="auto"/>
        <w:jc w:val="center"/>
        <w:rPr>
          <w:rFonts w:ascii="宋体" w:hAnsi="宋体"/>
          <w:bCs/>
          <w:color w:val="000000"/>
          <w:sz w:val="24"/>
          <w:szCs w:val="24"/>
        </w:rPr>
      </w:pPr>
    </w:p>
    <w:p w14:paraId="74299412">
      <w:pPr>
        <w:spacing w:line="360" w:lineRule="auto"/>
        <w:jc w:val="center"/>
        <w:rPr>
          <w:rFonts w:ascii="宋体" w:hAnsi="宋体"/>
          <w:b/>
          <w:bCs/>
          <w:color w:val="000000"/>
          <w:sz w:val="24"/>
          <w:szCs w:val="24"/>
        </w:rPr>
      </w:pPr>
      <w:r>
        <w:rPr>
          <w:rFonts w:hint="eastAsia" w:ascii="宋体" w:hAnsi="宋体"/>
          <w:b/>
          <w:bCs/>
          <w:color w:val="000000"/>
          <w:sz w:val="24"/>
          <w:szCs w:val="24"/>
        </w:rPr>
        <w:t>3.8 其他资格证书或材料</w:t>
      </w:r>
    </w:p>
    <w:p w14:paraId="3A4E64D1">
      <w:pPr>
        <w:rPr>
          <w:rFonts w:hint="eastAsia" w:ascii="宋体" w:hAnsi="宋体" w:cs="黑体"/>
          <w:b/>
          <w:bCs/>
          <w:sz w:val="24"/>
          <w:szCs w:val="24"/>
        </w:rPr>
      </w:pPr>
    </w:p>
    <w:p w14:paraId="3225D567">
      <w:pPr>
        <w:autoSpaceDE w:val="0"/>
        <w:autoSpaceDN w:val="0"/>
        <w:adjustRightInd w:val="0"/>
        <w:spacing w:line="360" w:lineRule="auto"/>
        <w:ind w:firstLine="2249" w:firstLineChars="800"/>
        <w:rPr>
          <w:rFonts w:ascii="宋体" w:hAnsi="宋体" w:cs="黑体"/>
          <w:b/>
          <w:bCs/>
          <w:sz w:val="28"/>
          <w:szCs w:val="28"/>
          <w:lang w:val="zh-CN"/>
        </w:rPr>
      </w:pPr>
    </w:p>
    <w:p w14:paraId="52619296">
      <w:pPr>
        <w:autoSpaceDE w:val="0"/>
        <w:autoSpaceDN w:val="0"/>
        <w:adjustRightInd w:val="0"/>
        <w:spacing w:line="360" w:lineRule="auto"/>
        <w:ind w:firstLine="2249" w:firstLineChars="800"/>
        <w:rPr>
          <w:rFonts w:ascii="宋体" w:hAnsi="宋体" w:cs="黑体"/>
          <w:b/>
          <w:bCs/>
          <w:sz w:val="28"/>
          <w:szCs w:val="28"/>
          <w:lang w:val="zh-CN"/>
        </w:rPr>
      </w:pPr>
    </w:p>
    <w:p w14:paraId="5BEF1F70">
      <w:pPr>
        <w:autoSpaceDE w:val="0"/>
        <w:autoSpaceDN w:val="0"/>
        <w:adjustRightInd w:val="0"/>
        <w:spacing w:line="360" w:lineRule="auto"/>
        <w:ind w:firstLine="2249" w:firstLineChars="800"/>
        <w:rPr>
          <w:rFonts w:ascii="宋体" w:hAnsi="宋体" w:cs="黑体"/>
          <w:b/>
          <w:bCs/>
          <w:sz w:val="28"/>
          <w:szCs w:val="28"/>
          <w:lang w:val="zh-CN"/>
        </w:rPr>
      </w:pPr>
    </w:p>
    <w:p w14:paraId="4E465A4B">
      <w:pPr>
        <w:autoSpaceDE w:val="0"/>
        <w:autoSpaceDN w:val="0"/>
        <w:adjustRightInd w:val="0"/>
        <w:spacing w:line="360" w:lineRule="auto"/>
        <w:ind w:firstLine="2249" w:firstLineChars="800"/>
        <w:rPr>
          <w:rFonts w:ascii="宋体" w:hAnsi="宋体" w:cs="黑体"/>
          <w:b/>
          <w:bCs/>
          <w:sz w:val="28"/>
          <w:szCs w:val="28"/>
          <w:lang w:val="zh-CN"/>
        </w:rPr>
      </w:pPr>
    </w:p>
    <w:p w14:paraId="44E5C33A">
      <w:pPr>
        <w:autoSpaceDE w:val="0"/>
        <w:autoSpaceDN w:val="0"/>
        <w:adjustRightInd w:val="0"/>
        <w:spacing w:line="360" w:lineRule="auto"/>
        <w:ind w:firstLine="2249" w:firstLineChars="800"/>
        <w:rPr>
          <w:rFonts w:ascii="宋体" w:hAnsi="宋体" w:cs="黑体"/>
          <w:b/>
          <w:bCs/>
          <w:sz w:val="28"/>
          <w:szCs w:val="28"/>
          <w:lang w:val="zh-CN"/>
        </w:rPr>
      </w:pPr>
    </w:p>
    <w:p w14:paraId="5377FACD">
      <w:pPr>
        <w:autoSpaceDE w:val="0"/>
        <w:autoSpaceDN w:val="0"/>
        <w:adjustRightInd w:val="0"/>
        <w:spacing w:line="360" w:lineRule="auto"/>
        <w:ind w:firstLine="2249" w:firstLineChars="800"/>
        <w:rPr>
          <w:rFonts w:ascii="宋体" w:hAnsi="宋体" w:cs="黑体"/>
          <w:b/>
          <w:bCs/>
          <w:sz w:val="28"/>
          <w:szCs w:val="28"/>
          <w:lang w:val="zh-CN"/>
        </w:rPr>
      </w:pPr>
    </w:p>
    <w:p w14:paraId="2CEC18DC">
      <w:pPr>
        <w:autoSpaceDE w:val="0"/>
        <w:autoSpaceDN w:val="0"/>
        <w:adjustRightInd w:val="0"/>
        <w:spacing w:line="360" w:lineRule="auto"/>
        <w:ind w:firstLine="2249" w:firstLineChars="800"/>
        <w:rPr>
          <w:rFonts w:ascii="宋体" w:hAnsi="宋体" w:cs="黑体"/>
          <w:b/>
          <w:bCs/>
          <w:sz w:val="28"/>
          <w:szCs w:val="28"/>
          <w:lang w:val="zh-CN"/>
        </w:rPr>
      </w:pPr>
    </w:p>
    <w:p w14:paraId="62BA23D0">
      <w:pPr>
        <w:autoSpaceDE w:val="0"/>
        <w:autoSpaceDN w:val="0"/>
        <w:adjustRightInd w:val="0"/>
        <w:spacing w:line="360" w:lineRule="auto"/>
        <w:ind w:firstLine="2249" w:firstLineChars="800"/>
        <w:rPr>
          <w:rFonts w:ascii="宋体" w:hAnsi="宋体" w:cs="黑体"/>
          <w:b/>
          <w:bCs/>
          <w:sz w:val="28"/>
          <w:szCs w:val="28"/>
          <w:lang w:val="zh-CN"/>
        </w:rPr>
      </w:pPr>
    </w:p>
    <w:p w14:paraId="6B1340EC">
      <w:pPr>
        <w:autoSpaceDE w:val="0"/>
        <w:autoSpaceDN w:val="0"/>
        <w:adjustRightInd w:val="0"/>
        <w:spacing w:line="360" w:lineRule="auto"/>
        <w:ind w:firstLine="2249" w:firstLineChars="800"/>
        <w:rPr>
          <w:rFonts w:ascii="宋体" w:hAnsi="宋体" w:cs="黑体"/>
          <w:b/>
          <w:bCs/>
          <w:sz w:val="28"/>
          <w:szCs w:val="28"/>
          <w:lang w:val="zh-CN"/>
        </w:rPr>
      </w:pPr>
    </w:p>
    <w:p w14:paraId="132ED91A">
      <w:pPr>
        <w:autoSpaceDE w:val="0"/>
        <w:autoSpaceDN w:val="0"/>
        <w:adjustRightInd w:val="0"/>
        <w:spacing w:line="360" w:lineRule="auto"/>
        <w:ind w:firstLine="2249" w:firstLineChars="800"/>
        <w:rPr>
          <w:rFonts w:ascii="宋体" w:hAnsi="宋体" w:cs="黑体"/>
          <w:b/>
          <w:bCs/>
          <w:sz w:val="28"/>
          <w:szCs w:val="28"/>
          <w:lang w:val="zh-CN"/>
        </w:rPr>
      </w:pPr>
    </w:p>
    <w:p w14:paraId="49B913CE">
      <w:pPr>
        <w:autoSpaceDE w:val="0"/>
        <w:autoSpaceDN w:val="0"/>
        <w:adjustRightInd w:val="0"/>
        <w:spacing w:line="360" w:lineRule="auto"/>
        <w:ind w:firstLine="2249" w:firstLineChars="800"/>
        <w:rPr>
          <w:rFonts w:ascii="宋体" w:hAnsi="宋体" w:cs="黑体"/>
          <w:b/>
          <w:bCs/>
          <w:sz w:val="28"/>
          <w:szCs w:val="28"/>
          <w:lang w:val="zh-CN"/>
        </w:rPr>
      </w:pPr>
    </w:p>
    <w:p w14:paraId="5AEDD232">
      <w:pPr>
        <w:autoSpaceDE w:val="0"/>
        <w:autoSpaceDN w:val="0"/>
        <w:adjustRightInd w:val="0"/>
        <w:spacing w:line="360" w:lineRule="auto"/>
        <w:ind w:firstLine="2249" w:firstLineChars="800"/>
        <w:rPr>
          <w:rFonts w:ascii="宋体" w:hAnsi="宋体" w:cs="黑体"/>
          <w:b/>
          <w:bCs/>
          <w:sz w:val="28"/>
          <w:szCs w:val="28"/>
          <w:lang w:val="zh-CN"/>
        </w:rPr>
      </w:pPr>
    </w:p>
    <w:p w14:paraId="53EE6912">
      <w:pPr>
        <w:autoSpaceDE w:val="0"/>
        <w:autoSpaceDN w:val="0"/>
        <w:adjustRightInd w:val="0"/>
        <w:spacing w:line="360" w:lineRule="auto"/>
        <w:ind w:firstLine="2249" w:firstLineChars="800"/>
        <w:rPr>
          <w:rFonts w:ascii="宋体" w:hAnsi="宋体" w:cs="黑体"/>
          <w:b/>
          <w:bCs/>
          <w:sz w:val="28"/>
          <w:szCs w:val="28"/>
          <w:lang w:val="zh-CN"/>
        </w:rPr>
      </w:pPr>
    </w:p>
    <w:p w14:paraId="55C3BEBA">
      <w:pPr>
        <w:autoSpaceDE w:val="0"/>
        <w:autoSpaceDN w:val="0"/>
        <w:adjustRightInd w:val="0"/>
        <w:spacing w:line="360" w:lineRule="auto"/>
        <w:ind w:firstLine="2249" w:firstLineChars="800"/>
        <w:rPr>
          <w:rFonts w:ascii="宋体" w:hAnsi="宋体" w:cs="黑体"/>
          <w:b/>
          <w:bCs/>
          <w:sz w:val="28"/>
          <w:szCs w:val="28"/>
          <w:lang w:val="zh-CN"/>
        </w:rPr>
      </w:pPr>
    </w:p>
    <w:p w14:paraId="76BBCD3C">
      <w:pPr>
        <w:autoSpaceDE w:val="0"/>
        <w:autoSpaceDN w:val="0"/>
        <w:adjustRightInd w:val="0"/>
        <w:spacing w:line="360" w:lineRule="auto"/>
        <w:ind w:firstLine="2249" w:firstLineChars="800"/>
        <w:rPr>
          <w:rFonts w:ascii="宋体" w:hAnsi="宋体" w:cs="黑体"/>
          <w:b/>
          <w:bCs/>
          <w:sz w:val="28"/>
          <w:szCs w:val="28"/>
          <w:lang w:val="zh-CN"/>
        </w:rPr>
      </w:pPr>
    </w:p>
    <w:p w14:paraId="195F2A32">
      <w:pPr>
        <w:autoSpaceDE w:val="0"/>
        <w:autoSpaceDN w:val="0"/>
        <w:adjustRightInd w:val="0"/>
        <w:spacing w:line="360" w:lineRule="auto"/>
        <w:ind w:firstLine="2249" w:firstLineChars="800"/>
        <w:rPr>
          <w:rFonts w:ascii="宋体" w:hAnsi="宋体" w:cs="黑体"/>
          <w:b/>
          <w:bCs/>
          <w:sz w:val="28"/>
          <w:szCs w:val="28"/>
          <w:lang w:val="zh-CN"/>
        </w:rPr>
      </w:pPr>
    </w:p>
    <w:p w14:paraId="60B095F0">
      <w:pPr>
        <w:autoSpaceDE w:val="0"/>
        <w:autoSpaceDN w:val="0"/>
        <w:adjustRightInd w:val="0"/>
        <w:spacing w:line="360" w:lineRule="auto"/>
        <w:ind w:firstLine="2249" w:firstLineChars="800"/>
        <w:rPr>
          <w:rFonts w:ascii="宋体" w:hAnsi="宋体" w:cs="黑体"/>
          <w:b/>
          <w:bCs/>
          <w:sz w:val="28"/>
          <w:szCs w:val="28"/>
          <w:lang w:val="zh-CN"/>
        </w:rPr>
      </w:pPr>
    </w:p>
    <w:p w14:paraId="10CFACAF">
      <w:pPr>
        <w:autoSpaceDE w:val="0"/>
        <w:autoSpaceDN w:val="0"/>
        <w:adjustRightInd w:val="0"/>
        <w:spacing w:line="360" w:lineRule="auto"/>
        <w:ind w:firstLine="2249" w:firstLineChars="800"/>
        <w:rPr>
          <w:rFonts w:ascii="宋体" w:hAnsi="宋体" w:cs="黑体"/>
          <w:b/>
          <w:bCs/>
          <w:sz w:val="28"/>
          <w:szCs w:val="28"/>
          <w:lang w:val="zh-CN"/>
        </w:rPr>
      </w:pPr>
    </w:p>
    <w:p w14:paraId="76D81B55">
      <w:pPr>
        <w:autoSpaceDE w:val="0"/>
        <w:autoSpaceDN w:val="0"/>
        <w:adjustRightInd w:val="0"/>
        <w:spacing w:line="360" w:lineRule="auto"/>
        <w:ind w:firstLine="2249" w:firstLineChars="800"/>
        <w:rPr>
          <w:rFonts w:ascii="宋体" w:hAnsi="宋体" w:cs="黑体"/>
          <w:b/>
          <w:bCs/>
          <w:sz w:val="28"/>
          <w:szCs w:val="28"/>
          <w:lang w:val="zh-CN"/>
        </w:rPr>
      </w:pPr>
    </w:p>
    <w:p w14:paraId="0B2CB8AE">
      <w:pPr>
        <w:autoSpaceDE w:val="0"/>
        <w:autoSpaceDN w:val="0"/>
        <w:adjustRightInd w:val="0"/>
        <w:spacing w:line="360" w:lineRule="auto"/>
        <w:ind w:firstLine="2249" w:firstLineChars="800"/>
        <w:rPr>
          <w:rFonts w:ascii="宋体" w:hAnsi="宋体" w:cs="黑体"/>
          <w:b/>
          <w:bCs/>
          <w:sz w:val="28"/>
          <w:szCs w:val="28"/>
          <w:lang w:val="zh-CN"/>
        </w:rPr>
      </w:pPr>
    </w:p>
    <w:p w14:paraId="215A6DF7">
      <w:pPr>
        <w:autoSpaceDE w:val="0"/>
        <w:autoSpaceDN w:val="0"/>
        <w:adjustRightInd w:val="0"/>
        <w:spacing w:line="360" w:lineRule="auto"/>
        <w:ind w:firstLine="2249" w:firstLineChars="800"/>
        <w:rPr>
          <w:rFonts w:hint="eastAsia" w:ascii="宋体" w:hAnsi="宋体" w:cs="黑体"/>
          <w:b/>
          <w:bCs/>
          <w:sz w:val="28"/>
          <w:szCs w:val="28"/>
          <w:lang w:val="zh-CN"/>
        </w:rPr>
      </w:pPr>
    </w:p>
    <w:p w14:paraId="5A8B8DB5">
      <w:pPr>
        <w:autoSpaceDE w:val="0"/>
        <w:autoSpaceDN w:val="0"/>
        <w:adjustRightInd w:val="0"/>
        <w:spacing w:line="360" w:lineRule="auto"/>
        <w:ind w:firstLine="2249" w:firstLineChars="800"/>
        <w:jc w:val="both"/>
        <w:rPr>
          <w:rFonts w:ascii="宋体" w:hAnsi="宋体" w:cs="黑体"/>
          <w:b/>
          <w:bCs/>
          <w:sz w:val="28"/>
          <w:szCs w:val="28"/>
          <w:lang w:val="zh-CN"/>
        </w:rPr>
      </w:pPr>
      <w:r>
        <w:rPr>
          <w:rFonts w:hint="eastAsia" w:ascii="宋体" w:hAnsi="宋体" w:cs="黑体"/>
          <w:b/>
          <w:bCs/>
          <w:sz w:val="28"/>
          <w:szCs w:val="28"/>
          <w:lang w:val="zh-CN"/>
        </w:rPr>
        <w:t>四、符合性审查证明材料</w:t>
      </w:r>
    </w:p>
    <w:p w14:paraId="2125E0C7">
      <w:pPr>
        <w:autoSpaceDE w:val="0"/>
        <w:autoSpaceDN w:val="0"/>
        <w:adjustRightInd w:val="0"/>
        <w:spacing w:line="360" w:lineRule="auto"/>
        <w:ind w:firstLine="2650" w:firstLineChars="1100"/>
        <w:outlineLvl w:val="0"/>
        <w:rPr>
          <w:rFonts w:ascii="宋体" w:hAnsi="宋体"/>
          <w:b/>
          <w:bCs/>
          <w:color w:val="000000"/>
          <w:sz w:val="24"/>
          <w:szCs w:val="24"/>
        </w:rPr>
      </w:pPr>
      <w:r>
        <w:rPr>
          <w:rFonts w:hint="eastAsia" w:ascii="宋体" w:hAnsi="宋体"/>
          <w:b/>
          <w:bCs/>
          <w:color w:val="000000"/>
          <w:sz w:val="24"/>
          <w:szCs w:val="24"/>
        </w:rPr>
        <w:t>4.1 投标分项报价表</w:t>
      </w:r>
    </w:p>
    <w:p w14:paraId="1044BA9B">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A626522">
      <w:pPr>
        <w:autoSpaceDE w:val="0"/>
        <w:autoSpaceDN w:val="0"/>
        <w:adjustRightInd w:val="0"/>
        <w:spacing w:line="360" w:lineRule="auto"/>
        <w:outlineLvl w:val="0"/>
        <w:rPr>
          <w:rFonts w:hAnsi="宋体"/>
          <w:b/>
          <w:snapToGrid w:val="0"/>
          <w:kern w:val="0"/>
          <w:szCs w:val="21"/>
        </w:rPr>
      </w:pPr>
      <w:r>
        <w:rPr>
          <w:rFonts w:hint="eastAsia" w:ascii="宋体" w:hAnsi="宋体"/>
          <w:color w:val="000000"/>
          <w:szCs w:val="21"/>
        </w:rPr>
        <w:t xml:space="preserve">项目名称：   </w:t>
      </w:r>
    </w:p>
    <w:tbl>
      <w:tblPr>
        <w:tblStyle w:val="17"/>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1223CC9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FD0F9B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D02CE2C">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96CD0EB">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7247B334">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C5018B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46121A6A">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267DB4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13D0CA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DBBB17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481329E">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EF5A2B5">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1796CB8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2256E385">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6" w:space="0"/>
            </w:tcBorders>
            <w:noWrap/>
          </w:tcPr>
          <w:p w14:paraId="5CA50419">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3F33866C">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75A153D">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48A3E763">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5DAB17BD">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4BD7EA5A">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F2042BE">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7AC73F67">
            <w:pPr>
              <w:autoSpaceDE w:val="0"/>
              <w:autoSpaceDN w:val="0"/>
              <w:adjustRightInd w:val="0"/>
              <w:spacing w:line="360" w:lineRule="auto"/>
              <w:rPr>
                <w:rFonts w:ascii="宋体" w:hAnsi="宋体"/>
                <w:szCs w:val="21"/>
              </w:rPr>
            </w:pPr>
          </w:p>
        </w:tc>
      </w:tr>
      <w:tr w14:paraId="486F2F8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3000B70A">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1134" w:type="dxa"/>
            <w:tcBorders>
              <w:top w:val="single" w:color="auto" w:sz="6" w:space="0"/>
              <w:left w:val="single" w:color="auto" w:sz="6" w:space="0"/>
              <w:bottom w:val="single" w:color="auto" w:sz="6" w:space="0"/>
              <w:right w:val="single" w:color="auto" w:sz="6" w:space="0"/>
            </w:tcBorders>
            <w:noWrap/>
          </w:tcPr>
          <w:p w14:paraId="2713924B">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180F75AF">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3B3A9872">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308338E7">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25BD4CB2">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040ABF7D">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1973FAD4">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46EDED7A">
            <w:pPr>
              <w:autoSpaceDE w:val="0"/>
              <w:autoSpaceDN w:val="0"/>
              <w:adjustRightInd w:val="0"/>
              <w:spacing w:line="360" w:lineRule="auto"/>
              <w:rPr>
                <w:rFonts w:ascii="宋体" w:hAnsi="宋体"/>
                <w:szCs w:val="21"/>
              </w:rPr>
            </w:pPr>
          </w:p>
        </w:tc>
      </w:tr>
      <w:tr w14:paraId="5853D555">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7998F21F">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1134" w:type="dxa"/>
            <w:tcBorders>
              <w:top w:val="single" w:color="auto" w:sz="6" w:space="0"/>
              <w:left w:val="single" w:color="auto" w:sz="6" w:space="0"/>
              <w:bottom w:val="single" w:color="auto" w:sz="6" w:space="0"/>
              <w:right w:val="single" w:color="auto" w:sz="6" w:space="0"/>
            </w:tcBorders>
            <w:noWrap/>
          </w:tcPr>
          <w:p w14:paraId="492B0F21">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4E01DDE5">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3AF0994">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1BAE7A54">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1B7DD120">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2CDCD054">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7329F07">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681FE2DA">
            <w:pPr>
              <w:autoSpaceDE w:val="0"/>
              <w:autoSpaceDN w:val="0"/>
              <w:adjustRightInd w:val="0"/>
              <w:spacing w:line="360" w:lineRule="auto"/>
              <w:rPr>
                <w:rFonts w:ascii="宋体" w:hAnsi="宋体"/>
                <w:szCs w:val="21"/>
              </w:rPr>
            </w:pPr>
          </w:p>
        </w:tc>
      </w:tr>
      <w:tr w14:paraId="307C78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1633D9B1">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5623FA17">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77B1D32">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705865E">
      <w:pPr>
        <w:autoSpaceDE w:val="0"/>
        <w:autoSpaceDN w:val="0"/>
        <w:adjustRightInd w:val="0"/>
        <w:spacing w:line="360" w:lineRule="auto"/>
        <w:rPr>
          <w:rFonts w:ascii="宋体" w:hAnsi="宋体" w:cs="宋体"/>
          <w:szCs w:val="21"/>
          <w:lang w:val="zh-CN"/>
        </w:rPr>
      </w:pPr>
    </w:p>
    <w:p w14:paraId="1839F964">
      <w:pPr>
        <w:autoSpaceDE w:val="0"/>
        <w:autoSpaceDN w:val="0"/>
        <w:adjustRightInd w:val="0"/>
        <w:spacing w:line="360" w:lineRule="auto"/>
        <w:rPr>
          <w:rFonts w:ascii="宋体" w:hAnsi="宋体" w:cs="宋体"/>
          <w:szCs w:val="21"/>
          <w:lang w:val="zh-CN"/>
        </w:rPr>
      </w:pPr>
    </w:p>
    <w:p w14:paraId="0430D85F">
      <w:pPr>
        <w:autoSpaceDE w:val="0"/>
        <w:autoSpaceDN w:val="0"/>
        <w:adjustRightInd w:val="0"/>
        <w:spacing w:line="360" w:lineRule="auto"/>
        <w:rPr>
          <w:rFonts w:ascii="宋体" w:hAnsi="宋体" w:cs="宋体"/>
          <w:sz w:val="24"/>
          <w:szCs w:val="24"/>
          <w:lang w:val="zh-CN"/>
        </w:rPr>
      </w:pPr>
    </w:p>
    <w:p w14:paraId="0975ED00">
      <w:pPr>
        <w:autoSpaceDE w:val="0"/>
        <w:autoSpaceDN w:val="0"/>
        <w:adjustRightInd w:val="0"/>
        <w:spacing w:line="360" w:lineRule="auto"/>
        <w:rPr>
          <w:rFonts w:ascii="宋体" w:hAnsi="宋体" w:cs="宋体"/>
          <w:sz w:val="24"/>
          <w:szCs w:val="24"/>
          <w:lang w:val="zh-CN"/>
        </w:rPr>
      </w:pPr>
    </w:p>
    <w:p w14:paraId="424147C8">
      <w:pPr>
        <w:autoSpaceDE w:val="0"/>
        <w:autoSpaceDN w:val="0"/>
        <w:adjustRightInd w:val="0"/>
        <w:spacing w:line="360" w:lineRule="auto"/>
        <w:rPr>
          <w:rFonts w:ascii="宋体" w:hAnsi="宋体" w:cs="宋体"/>
          <w:sz w:val="24"/>
          <w:szCs w:val="24"/>
          <w:lang w:val="zh-CN"/>
        </w:rPr>
      </w:pPr>
    </w:p>
    <w:p w14:paraId="2EF0196B">
      <w:pPr>
        <w:autoSpaceDE w:val="0"/>
        <w:autoSpaceDN w:val="0"/>
        <w:adjustRightInd w:val="0"/>
        <w:spacing w:line="360" w:lineRule="auto"/>
        <w:rPr>
          <w:rFonts w:ascii="宋体" w:hAnsi="宋体" w:cs="宋体"/>
          <w:sz w:val="24"/>
          <w:szCs w:val="24"/>
          <w:lang w:val="zh-CN"/>
        </w:rPr>
      </w:pPr>
    </w:p>
    <w:p w14:paraId="5FE7AA0E">
      <w:pPr>
        <w:autoSpaceDE w:val="0"/>
        <w:autoSpaceDN w:val="0"/>
        <w:adjustRightInd w:val="0"/>
        <w:spacing w:line="360" w:lineRule="auto"/>
        <w:rPr>
          <w:rFonts w:ascii="宋体" w:hAnsi="宋体" w:cs="宋体"/>
          <w:sz w:val="24"/>
          <w:szCs w:val="24"/>
          <w:lang w:val="zh-CN"/>
        </w:rPr>
      </w:pPr>
    </w:p>
    <w:p w14:paraId="372A666C">
      <w:pPr>
        <w:autoSpaceDE w:val="0"/>
        <w:autoSpaceDN w:val="0"/>
        <w:adjustRightInd w:val="0"/>
        <w:spacing w:line="360" w:lineRule="auto"/>
        <w:rPr>
          <w:rFonts w:ascii="宋体" w:hAnsi="宋体" w:cs="宋体"/>
          <w:sz w:val="24"/>
          <w:szCs w:val="24"/>
          <w:lang w:val="zh-CN"/>
        </w:rPr>
      </w:pPr>
    </w:p>
    <w:p w14:paraId="280AD7AE">
      <w:pPr>
        <w:autoSpaceDE w:val="0"/>
        <w:autoSpaceDN w:val="0"/>
        <w:adjustRightInd w:val="0"/>
        <w:spacing w:line="360" w:lineRule="auto"/>
        <w:rPr>
          <w:rFonts w:ascii="宋体" w:hAnsi="宋体" w:cs="宋体"/>
          <w:sz w:val="24"/>
          <w:szCs w:val="24"/>
          <w:lang w:val="zh-CN"/>
        </w:rPr>
      </w:pPr>
    </w:p>
    <w:p w14:paraId="71E2DF5E">
      <w:pPr>
        <w:autoSpaceDE w:val="0"/>
        <w:autoSpaceDN w:val="0"/>
        <w:adjustRightInd w:val="0"/>
        <w:spacing w:line="360" w:lineRule="auto"/>
        <w:rPr>
          <w:rFonts w:ascii="宋体" w:hAnsi="宋体" w:cs="宋体"/>
          <w:sz w:val="24"/>
          <w:szCs w:val="24"/>
          <w:lang w:val="zh-CN"/>
        </w:rPr>
      </w:pPr>
    </w:p>
    <w:p w14:paraId="1C4EDF2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4.2 技术规格偏离表</w:t>
      </w:r>
    </w:p>
    <w:p w14:paraId="5D53ACA4">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3EB0D37">
      <w:pPr>
        <w:autoSpaceDE w:val="0"/>
        <w:autoSpaceDN w:val="0"/>
        <w:adjustRightInd w:val="0"/>
        <w:spacing w:line="360" w:lineRule="auto"/>
        <w:outlineLvl w:val="0"/>
        <w:rPr>
          <w:rFonts w:ascii="宋体" w:hAnsi="宋体"/>
          <w:color w:val="000000"/>
          <w:szCs w:val="21"/>
        </w:rPr>
      </w:pPr>
      <w:r>
        <w:rPr>
          <w:rFonts w:hint="eastAsia" w:ascii="宋体" w:hAnsi="宋体"/>
          <w:color w:val="000000"/>
          <w:szCs w:val="21"/>
        </w:rPr>
        <w:t xml:space="preserve">项目名称：   </w:t>
      </w:r>
    </w:p>
    <w:p w14:paraId="1D583CE3">
      <w:pPr>
        <w:autoSpaceDE w:val="0"/>
        <w:autoSpaceDN w:val="0"/>
        <w:adjustRightInd w:val="0"/>
        <w:spacing w:line="360" w:lineRule="auto"/>
        <w:outlineLvl w:val="0"/>
        <w:rPr>
          <w:rFonts w:hAnsi="宋体"/>
          <w:b/>
          <w:snapToGrid w:val="0"/>
          <w:kern w:val="0"/>
          <w:szCs w:val="21"/>
        </w:rPr>
      </w:pPr>
    </w:p>
    <w:tbl>
      <w:tblPr>
        <w:tblStyle w:val="17"/>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344E95C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135B389">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FAF5DE8">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18A82C12">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5087EA6">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00839B1">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AF4437A">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9CF237">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投标技术</w:t>
            </w:r>
          </w:p>
          <w:p w14:paraId="01C46C65">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022AAA9">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5244EF61">
            <w:pPr>
              <w:spacing w:line="360" w:lineRule="auto"/>
              <w:jc w:val="center"/>
              <w:rPr>
                <w:rFonts w:ascii="宋体" w:hAnsi="宋体" w:cs="宋体"/>
                <w:b/>
                <w:bCs/>
                <w:szCs w:val="21"/>
              </w:rPr>
            </w:pPr>
            <w:r>
              <w:rPr>
                <w:rFonts w:hint="eastAsia" w:ascii="宋体" w:hAnsi="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06ADFB">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3F6FF2E1">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4AC8C9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1D72338">
            <w:pPr>
              <w:autoSpaceDE w:val="0"/>
              <w:autoSpaceDN w:val="0"/>
              <w:adjustRightInd w:val="0"/>
              <w:spacing w:line="360" w:lineRule="auto"/>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tcPr>
          <w:p w14:paraId="3215F4B9">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50A5D7DA">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5AAABB">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61A514EA">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2FA5296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A37847C">
            <w:pPr>
              <w:autoSpaceDE w:val="0"/>
              <w:autoSpaceDN w:val="0"/>
              <w:adjustRightInd w:val="0"/>
              <w:spacing w:line="360" w:lineRule="auto"/>
              <w:jc w:val="center"/>
              <w:rPr>
                <w:rFonts w:ascii="宋体" w:hAnsi="宋体"/>
                <w:b/>
                <w:bCs/>
                <w:szCs w:val="21"/>
              </w:rPr>
            </w:pPr>
          </w:p>
        </w:tc>
      </w:tr>
      <w:tr w14:paraId="496AE46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57F23E6">
            <w:pPr>
              <w:autoSpaceDE w:val="0"/>
              <w:autoSpaceDN w:val="0"/>
              <w:adjustRightInd w:val="0"/>
              <w:spacing w:line="360" w:lineRule="auto"/>
              <w:jc w:val="center"/>
              <w:rPr>
                <w:rFonts w:ascii="宋体" w:hAnsi="宋体"/>
                <w:bCs/>
                <w:szCs w:val="21"/>
              </w:rPr>
            </w:pPr>
            <w:r>
              <w:rPr>
                <w:rFonts w:hint="eastAsia" w:ascii="宋体" w:hAnsi="宋体"/>
                <w:bCs/>
                <w:szCs w:val="21"/>
              </w:rPr>
              <w:t>2</w:t>
            </w:r>
          </w:p>
        </w:tc>
        <w:tc>
          <w:tcPr>
            <w:tcW w:w="1418" w:type="dxa"/>
            <w:tcBorders>
              <w:top w:val="single" w:color="auto" w:sz="6" w:space="0"/>
              <w:left w:val="single" w:color="auto" w:sz="6" w:space="0"/>
              <w:bottom w:val="single" w:color="auto" w:sz="6" w:space="0"/>
              <w:right w:val="single" w:color="auto" w:sz="6" w:space="0"/>
            </w:tcBorders>
            <w:noWrap/>
          </w:tcPr>
          <w:p w14:paraId="219F3856">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0DF0BDA9">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1FA09D2F">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11B55BE">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07EE1060">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43BDF114">
            <w:pPr>
              <w:autoSpaceDE w:val="0"/>
              <w:autoSpaceDN w:val="0"/>
              <w:adjustRightInd w:val="0"/>
              <w:spacing w:line="360" w:lineRule="auto"/>
              <w:jc w:val="center"/>
              <w:rPr>
                <w:rFonts w:ascii="宋体" w:hAnsi="宋体"/>
                <w:b/>
                <w:bCs/>
                <w:szCs w:val="21"/>
              </w:rPr>
            </w:pPr>
          </w:p>
        </w:tc>
      </w:tr>
      <w:tr w14:paraId="123F8FB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688945AB">
            <w:pPr>
              <w:autoSpaceDE w:val="0"/>
              <w:autoSpaceDN w:val="0"/>
              <w:adjustRightInd w:val="0"/>
              <w:spacing w:line="360" w:lineRule="auto"/>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tcPr>
          <w:p w14:paraId="4A3D48F5">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4A8B575E">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17EB9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7BFBCD8">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3A2EC211">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2A73BB70">
            <w:pPr>
              <w:autoSpaceDE w:val="0"/>
              <w:autoSpaceDN w:val="0"/>
              <w:adjustRightInd w:val="0"/>
              <w:spacing w:line="360" w:lineRule="auto"/>
              <w:jc w:val="center"/>
              <w:rPr>
                <w:rFonts w:ascii="宋体" w:hAnsi="宋体"/>
                <w:b/>
                <w:bCs/>
                <w:szCs w:val="21"/>
              </w:rPr>
            </w:pPr>
          </w:p>
        </w:tc>
      </w:tr>
    </w:tbl>
    <w:p w14:paraId="597AF801">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4DAD69DF">
      <w:pPr>
        <w:autoSpaceDE w:val="0"/>
        <w:autoSpaceDN w:val="0"/>
        <w:adjustRightInd w:val="0"/>
        <w:spacing w:line="360" w:lineRule="auto"/>
        <w:rPr>
          <w:rFonts w:ascii="宋体" w:hAnsi="宋体" w:cs="宋体"/>
          <w:szCs w:val="21"/>
          <w:lang w:val="zh-CN"/>
        </w:rPr>
      </w:pPr>
    </w:p>
    <w:p w14:paraId="25299674">
      <w:pPr>
        <w:autoSpaceDE w:val="0"/>
        <w:autoSpaceDN w:val="0"/>
        <w:adjustRightInd w:val="0"/>
        <w:spacing w:line="360" w:lineRule="auto"/>
        <w:rPr>
          <w:rFonts w:ascii="宋体" w:hAnsi="宋体" w:cs="宋体"/>
          <w:szCs w:val="21"/>
          <w:lang w:val="zh-CN"/>
        </w:rPr>
      </w:pPr>
    </w:p>
    <w:p w14:paraId="71D616B0">
      <w:pPr>
        <w:autoSpaceDE w:val="0"/>
        <w:autoSpaceDN w:val="0"/>
        <w:adjustRightInd w:val="0"/>
        <w:spacing w:line="360" w:lineRule="auto"/>
        <w:rPr>
          <w:rFonts w:ascii="宋体" w:hAnsi="宋体" w:cs="宋体"/>
          <w:szCs w:val="21"/>
          <w:lang w:val="zh-CN"/>
        </w:rPr>
      </w:pPr>
    </w:p>
    <w:p w14:paraId="6337ED8A">
      <w:pPr>
        <w:autoSpaceDE w:val="0"/>
        <w:autoSpaceDN w:val="0"/>
        <w:adjustRightInd w:val="0"/>
        <w:spacing w:line="360" w:lineRule="auto"/>
        <w:jc w:val="center"/>
        <w:outlineLvl w:val="0"/>
        <w:rPr>
          <w:rFonts w:ascii="宋体" w:hAnsi="宋体"/>
          <w:b/>
          <w:bCs/>
          <w:color w:val="000000"/>
          <w:sz w:val="24"/>
          <w:szCs w:val="24"/>
        </w:rPr>
      </w:pPr>
    </w:p>
    <w:p w14:paraId="76FE08DA">
      <w:pPr>
        <w:autoSpaceDE w:val="0"/>
        <w:autoSpaceDN w:val="0"/>
        <w:adjustRightInd w:val="0"/>
        <w:spacing w:line="360" w:lineRule="auto"/>
        <w:jc w:val="center"/>
        <w:outlineLvl w:val="0"/>
        <w:rPr>
          <w:rFonts w:ascii="宋体" w:hAnsi="宋体"/>
          <w:b/>
          <w:bCs/>
          <w:color w:val="000000"/>
          <w:sz w:val="24"/>
          <w:szCs w:val="24"/>
        </w:rPr>
      </w:pPr>
    </w:p>
    <w:p w14:paraId="066509EE">
      <w:pPr>
        <w:autoSpaceDE w:val="0"/>
        <w:autoSpaceDN w:val="0"/>
        <w:adjustRightInd w:val="0"/>
        <w:spacing w:line="360" w:lineRule="auto"/>
        <w:jc w:val="center"/>
        <w:outlineLvl w:val="0"/>
        <w:rPr>
          <w:rFonts w:ascii="宋体" w:hAnsi="宋体"/>
          <w:b/>
          <w:bCs/>
          <w:color w:val="000000"/>
          <w:sz w:val="24"/>
          <w:szCs w:val="24"/>
        </w:rPr>
      </w:pPr>
    </w:p>
    <w:p w14:paraId="463D8FF5">
      <w:pPr>
        <w:autoSpaceDE w:val="0"/>
        <w:autoSpaceDN w:val="0"/>
        <w:adjustRightInd w:val="0"/>
        <w:spacing w:line="360" w:lineRule="auto"/>
        <w:jc w:val="center"/>
        <w:outlineLvl w:val="0"/>
        <w:rPr>
          <w:rFonts w:ascii="宋体" w:hAnsi="宋体"/>
          <w:b/>
          <w:bCs/>
          <w:color w:val="000000"/>
          <w:sz w:val="24"/>
          <w:szCs w:val="24"/>
        </w:rPr>
      </w:pPr>
    </w:p>
    <w:p w14:paraId="469D3C42">
      <w:pPr>
        <w:autoSpaceDE w:val="0"/>
        <w:autoSpaceDN w:val="0"/>
        <w:adjustRightInd w:val="0"/>
        <w:spacing w:line="360" w:lineRule="auto"/>
        <w:jc w:val="center"/>
        <w:outlineLvl w:val="0"/>
        <w:rPr>
          <w:rFonts w:ascii="宋体" w:hAnsi="宋体"/>
          <w:b/>
          <w:bCs/>
          <w:color w:val="000000"/>
          <w:sz w:val="24"/>
          <w:szCs w:val="24"/>
        </w:rPr>
      </w:pPr>
    </w:p>
    <w:p w14:paraId="62F9CE99">
      <w:pPr>
        <w:autoSpaceDE w:val="0"/>
        <w:autoSpaceDN w:val="0"/>
        <w:adjustRightInd w:val="0"/>
        <w:spacing w:line="360" w:lineRule="auto"/>
        <w:jc w:val="center"/>
        <w:outlineLvl w:val="0"/>
        <w:rPr>
          <w:rFonts w:ascii="宋体" w:hAnsi="宋体"/>
          <w:b/>
          <w:bCs/>
          <w:color w:val="000000"/>
          <w:sz w:val="24"/>
          <w:szCs w:val="24"/>
        </w:rPr>
      </w:pPr>
    </w:p>
    <w:p w14:paraId="769CAC50">
      <w:pPr>
        <w:autoSpaceDE w:val="0"/>
        <w:autoSpaceDN w:val="0"/>
        <w:adjustRightInd w:val="0"/>
        <w:spacing w:line="360" w:lineRule="auto"/>
        <w:jc w:val="center"/>
        <w:outlineLvl w:val="0"/>
        <w:rPr>
          <w:rFonts w:ascii="宋体" w:hAnsi="宋体"/>
          <w:b/>
          <w:bCs/>
          <w:color w:val="000000"/>
          <w:sz w:val="24"/>
          <w:szCs w:val="24"/>
        </w:rPr>
      </w:pPr>
    </w:p>
    <w:p w14:paraId="0A045ABB">
      <w:pPr>
        <w:autoSpaceDE w:val="0"/>
        <w:autoSpaceDN w:val="0"/>
        <w:adjustRightInd w:val="0"/>
        <w:spacing w:line="360" w:lineRule="auto"/>
        <w:jc w:val="center"/>
        <w:outlineLvl w:val="0"/>
        <w:rPr>
          <w:rFonts w:ascii="宋体" w:hAnsi="宋体"/>
          <w:b/>
          <w:bCs/>
          <w:color w:val="000000"/>
          <w:sz w:val="24"/>
          <w:szCs w:val="24"/>
        </w:rPr>
      </w:pPr>
    </w:p>
    <w:p w14:paraId="106AA769">
      <w:pPr>
        <w:pStyle w:val="15"/>
        <w:spacing w:line="360" w:lineRule="auto"/>
        <w:ind w:firstLine="340"/>
      </w:pPr>
    </w:p>
    <w:p w14:paraId="4E805483">
      <w:pPr>
        <w:pStyle w:val="16"/>
        <w:ind w:firstLine="480"/>
      </w:pPr>
    </w:p>
    <w:p w14:paraId="50E6D655">
      <w:pPr>
        <w:autoSpaceDE w:val="0"/>
        <w:autoSpaceDN w:val="0"/>
        <w:adjustRightInd w:val="0"/>
        <w:spacing w:line="360" w:lineRule="auto"/>
        <w:jc w:val="center"/>
        <w:outlineLvl w:val="0"/>
        <w:rPr>
          <w:rFonts w:ascii="宋体" w:hAnsi="宋体"/>
          <w:b/>
          <w:bCs/>
          <w:color w:val="000000"/>
          <w:sz w:val="24"/>
          <w:szCs w:val="24"/>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15"/>
        <w:spacing w:line="360" w:lineRule="auto"/>
        <w:ind w:firstLine="340"/>
      </w:pPr>
    </w:p>
    <w:p w14:paraId="3D4F2497">
      <w:pPr>
        <w:pStyle w:val="16"/>
        <w:ind w:firstLine="480"/>
      </w:pPr>
    </w:p>
    <w:p w14:paraId="6D7A1095">
      <w:pPr>
        <w:spacing w:line="360" w:lineRule="auto"/>
      </w:pPr>
    </w:p>
    <w:p w14:paraId="7FDC39AB">
      <w:pPr>
        <w:snapToGrid w:val="0"/>
        <w:spacing w:line="360" w:lineRule="auto"/>
        <w:jc w:val="center"/>
        <w:rPr>
          <w:rFonts w:hAnsi="宋体"/>
          <w:b/>
          <w:snapToGrid w:val="0"/>
          <w:kern w:val="0"/>
          <w:sz w:val="36"/>
          <w:szCs w:val="36"/>
        </w:rPr>
      </w:pPr>
    </w:p>
    <w:p w14:paraId="0CD9ABA1">
      <w:pPr>
        <w:snapToGrid w:val="0"/>
        <w:spacing w:line="360" w:lineRule="auto"/>
        <w:rPr>
          <w:rFonts w:hAnsi="宋体"/>
          <w:b/>
          <w:snapToGrid w:val="0"/>
          <w:kern w:val="0"/>
          <w:sz w:val="36"/>
          <w:szCs w:val="36"/>
        </w:rPr>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1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6"/>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6"/>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6"/>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6"/>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6"/>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6"/>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6"/>
              <w:spacing w:line="360" w:lineRule="auto"/>
              <w:rPr>
                <w:rFonts w:ascii="宋体" w:hAnsi="宋体" w:eastAsia="宋体" w:cs="Times New Roman"/>
                <w:sz w:val="21"/>
                <w:szCs w:val="21"/>
              </w:rPr>
            </w:pPr>
          </w:p>
        </w:tc>
        <w:tc>
          <w:tcPr>
            <w:tcW w:w="3579" w:type="dxa"/>
            <w:noWrap/>
            <w:vAlign w:val="center"/>
          </w:tcPr>
          <w:p w14:paraId="3728EFB0">
            <w:pPr>
              <w:pStyle w:val="6"/>
              <w:spacing w:line="360" w:lineRule="auto"/>
              <w:rPr>
                <w:rFonts w:ascii="宋体" w:hAnsi="宋体" w:eastAsia="宋体" w:cs="Times New Roman"/>
                <w:sz w:val="21"/>
                <w:szCs w:val="21"/>
              </w:rPr>
            </w:pPr>
          </w:p>
        </w:tc>
        <w:tc>
          <w:tcPr>
            <w:tcW w:w="1440" w:type="dxa"/>
            <w:noWrap/>
            <w:vAlign w:val="center"/>
          </w:tcPr>
          <w:p w14:paraId="68949478">
            <w:pPr>
              <w:pStyle w:val="6"/>
              <w:spacing w:line="360" w:lineRule="auto"/>
              <w:rPr>
                <w:rFonts w:ascii="宋体" w:hAnsi="宋体" w:eastAsia="宋体" w:cs="Times New Roman"/>
                <w:sz w:val="21"/>
                <w:szCs w:val="21"/>
              </w:rPr>
            </w:pPr>
          </w:p>
        </w:tc>
        <w:tc>
          <w:tcPr>
            <w:tcW w:w="1706" w:type="dxa"/>
            <w:noWrap/>
            <w:vAlign w:val="center"/>
          </w:tcPr>
          <w:p w14:paraId="29A1D46D">
            <w:pPr>
              <w:pStyle w:val="6"/>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6"/>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6"/>
              <w:spacing w:line="360" w:lineRule="auto"/>
              <w:rPr>
                <w:rFonts w:ascii="宋体" w:hAnsi="宋体" w:eastAsia="宋体" w:cs="Times New Roman"/>
                <w:sz w:val="21"/>
                <w:szCs w:val="21"/>
              </w:rPr>
            </w:pPr>
          </w:p>
        </w:tc>
        <w:tc>
          <w:tcPr>
            <w:tcW w:w="3579" w:type="dxa"/>
            <w:noWrap/>
            <w:vAlign w:val="center"/>
          </w:tcPr>
          <w:p w14:paraId="6D14243C">
            <w:pPr>
              <w:pStyle w:val="6"/>
              <w:spacing w:line="360" w:lineRule="auto"/>
              <w:rPr>
                <w:rFonts w:ascii="宋体" w:hAnsi="宋体" w:eastAsia="宋体" w:cs="Times New Roman"/>
                <w:sz w:val="21"/>
                <w:szCs w:val="21"/>
              </w:rPr>
            </w:pPr>
          </w:p>
        </w:tc>
        <w:tc>
          <w:tcPr>
            <w:tcW w:w="1440" w:type="dxa"/>
            <w:noWrap/>
            <w:vAlign w:val="center"/>
          </w:tcPr>
          <w:p w14:paraId="1839376D">
            <w:pPr>
              <w:pStyle w:val="6"/>
              <w:spacing w:line="360" w:lineRule="auto"/>
              <w:rPr>
                <w:rFonts w:ascii="宋体" w:hAnsi="宋体" w:eastAsia="宋体" w:cs="Times New Roman"/>
                <w:sz w:val="21"/>
                <w:szCs w:val="21"/>
              </w:rPr>
            </w:pPr>
          </w:p>
        </w:tc>
        <w:tc>
          <w:tcPr>
            <w:tcW w:w="1706" w:type="dxa"/>
            <w:noWrap/>
            <w:vAlign w:val="center"/>
          </w:tcPr>
          <w:p w14:paraId="1F7B357E">
            <w:pPr>
              <w:pStyle w:val="6"/>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6"/>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6"/>
              <w:spacing w:line="360" w:lineRule="auto"/>
              <w:rPr>
                <w:rFonts w:ascii="宋体" w:hAnsi="宋体" w:eastAsia="宋体" w:cs="Times New Roman"/>
                <w:sz w:val="21"/>
                <w:szCs w:val="21"/>
              </w:rPr>
            </w:pPr>
          </w:p>
        </w:tc>
        <w:tc>
          <w:tcPr>
            <w:tcW w:w="3579" w:type="dxa"/>
            <w:noWrap/>
            <w:vAlign w:val="center"/>
          </w:tcPr>
          <w:p w14:paraId="3668A099">
            <w:pPr>
              <w:pStyle w:val="6"/>
              <w:spacing w:line="360" w:lineRule="auto"/>
              <w:rPr>
                <w:rFonts w:ascii="宋体" w:hAnsi="宋体" w:eastAsia="宋体" w:cs="Times New Roman"/>
                <w:sz w:val="21"/>
                <w:szCs w:val="21"/>
              </w:rPr>
            </w:pPr>
          </w:p>
        </w:tc>
        <w:tc>
          <w:tcPr>
            <w:tcW w:w="1440" w:type="dxa"/>
            <w:noWrap/>
            <w:vAlign w:val="center"/>
          </w:tcPr>
          <w:p w14:paraId="25DAAB07">
            <w:pPr>
              <w:pStyle w:val="6"/>
              <w:spacing w:line="360" w:lineRule="auto"/>
              <w:rPr>
                <w:rFonts w:ascii="宋体" w:hAnsi="宋体" w:eastAsia="宋体" w:cs="Times New Roman"/>
                <w:sz w:val="21"/>
                <w:szCs w:val="21"/>
              </w:rPr>
            </w:pPr>
          </w:p>
        </w:tc>
        <w:tc>
          <w:tcPr>
            <w:tcW w:w="1706" w:type="dxa"/>
            <w:noWrap/>
            <w:vAlign w:val="center"/>
          </w:tcPr>
          <w:p w14:paraId="76657216">
            <w:pPr>
              <w:pStyle w:val="6"/>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6"/>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6"/>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15"/>
        <w:spacing w:line="360" w:lineRule="auto"/>
        <w:ind w:firstLine="340"/>
      </w:pPr>
    </w:p>
    <w:p w14:paraId="2634A2A7">
      <w:pPr>
        <w:pStyle w:val="16"/>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68EC5598">
      <w:pPr>
        <w:autoSpaceDE w:val="0"/>
        <w:autoSpaceDN w:val="0"/>
        <w:adjustRightInd w:val="0"/>
        <w:spacing w:line="360" w:lineRule="auto"/>
        <w:jc w:val="center"/>
        <w:rPr>
          <w:rFonts w:ascii="宋体" w:hAnsi="宋体"/>
          <w:b/>
          <w:bCs/>
          <w:color w:val="000000"/>
          <w:sz w:val="24"/>
          <w:szCs w:val="24"/>
        </w:rPr>
      </w:pPr>
    </w:p>
    <w:p w14:paraId="62524089">
      <w:pPr>
        <w:autoSpaceDE w:val="0"/>
        <w:autoSpaceDN w:val="0"/>
        <w:adjustRightInd w:val="0"/>
        <w:spacing w:line="360" w:lineRule="auto"/>
        <w:jc w:val="center"/>
        <w:rPr>
          <w:rFonts w:ascii="宋体" w:hAnsi="宋体"/>
          <w:b/>
          <w:bCs/>
          <w:color w:val="000000"/>
          <w:sz w:val="24"/>
          <w:szCs w:val="24"/>
        </w:rPr>
      </w:pPr>
    </w:p>
    <w:p w14:paraId="082E764B">
      <w:pPr>
        <w:autoSpaceDE w:val="0"/>
        <w:autoSpaceDN w:val="0"/>
        <w:adjustRightInd w:val="0"/>
        <w:spacing w:line="360" w:lineRule="auto"/>
        <w:jc w:val="center"/>
        <w:rPr>
          <w:rFonts w:ascii="宋体" w:hAnsi="宋体"/>
          <w:b/>
          <w:bCs/>
          <w:color w:val="000000"/>
          <w:sz w:val="24"/>
          <w:szCs w:val="24"/>
        </w:rPr>
      </w:pPr>
    </w:p>
    <w:p w14:paraId="486A84A7">
      <w:pPr>
        <w:autoSpaceDE w:val="0"/>
        <w:autoSpaceDN w:val="0"/>
        <w:adjustRightInd w:val="0"/>
        <w:spacing w:line="360" w:lineRule="auto"/>
        <w:jc w:val="center"/>
        <w:rPr>
          <w:rFonts w:ascii="宋体" w:hAnsi="宋体"/>
          <w:b/>
          <w:bCs/>
          <w:color w:val="000000"/>
          <w:sz w:val="24"/>
          <w:szCs w:val="24"/>
        </w:rPr>
      </w:pPr>
    </w:p>
    <w:p w14:paraId="190341E2">
      <w:pPr>
        <w:autoSpaceDE w:val="0"/>
        <w:autoSpaceDN w:val="0"/>
        <w:adjustRightInd w:val="0"/>
        <w:spacing w:line="360" w:lineRule="auto"/>
        <w:jc w:val="center"/>
        <w:rPr>
          <w:rFonts w:ascii="宋体" w:hAnsi="宋体"/>
          <w:b/>
          <w:bCs/>
          <w:color w:val="000000"/>
          <w:sz w:val="24"/>
          <w:szCs w:val="24"/>
        </w:rPr>
      </w:pPr>
    </w:p>
    <w:p w14:paraId="74FA2C9A">
      <w:pPr>
        <w:autoSpaceDE w:val="0"/>
        <w:autoSpaceDN w:val="0"/>
        <w:adjustRightInd w:val="0"/>
        <w:spacing w:line="360" w:lineRule="auto"/>
        <w:jc w:val="center"/>
        <w:rPr>
          <w:rFonts w:ascii="宋体" w:hAnsi="宋体"/>
          <w:b/>
          <w:bCs/>
          <w:color w:val="000000"/>
          <w:sz w:val="24"/>
          <w:szCs w:val="24"/>
        </w:rPr>
      </w:pPr>
    </w:p>
    <w:p w14:paraId="019C31D8">
      <w:pPr>
        <w:pStyle w:val="15"/>
        <w:spacing w:line="360" w:lineRule="auto"/>
        <w:ind w:firstLine="340"/>
      </w:pPr>
    </w:p>
    <w:p w14:paraId="38352FDE">
      <w:pPr>
        <w:pStyle w:val="16"/>
        <w:ind w:firstLine="480"/>
      </w:pPr>
    </w:p>
    <w:p w14:paraId="3A9FA7A1">
      <w:pPr>
        <w:spacing w:line="360" w:lineRule="auto"/>
      </w:pPr>
    </w:p>
    <w:p w14:paraId="47CE9ED3">
      <w:pPr>
        <w:pStyle w:val="15"/>
        <w:spacing w:line="360" w:lineRule="auto"/>
        <w:ind w:firstLine="340"/>
      </w:pPr>
    </w:p>
    <w:p w14:paraId="2CFCE805">
      <w:pPr>
        <w:autoSpaceDE w:val="0"/>
        <w:autoSpaceDN w:val="0"/>
        <w:adjustRightInd w:val="0"/>
        <w:spacing w:line="360" w:lineRule="auto"/>
        <w:jc w:val="center"/>
        <w:rPr>
          <w:rFonts w:ascii="宋体" w:hAnsi="宋体" w:cs="宋体"/>
          <w:szCs w:val="21"/>
          <w:lang w:val="zh-CN"/>
        </w:rPr>
      </w:pPr>
      <w:r>
        <w:rPr>
          <w:rFonts w:ascii="宋体" w:hAnsi="宋体"/>
          <w:b/>
          <w:bCs/>
          <w:color w:val="000000"/>
          <w:sz w:val="24"/>
          <w:szCs w:val="24"/>
        </w:rPr>
        <w:br w:type="page"/>
      </w:r>
      <w:r>
        <w:rPr>
          <w:rFonts w:hint="eastAsia" w:ascii="宋体" w:hAnsi="宋体"/>
          <w:b/>
          <w:bCs/>
          <w:color w:val="000000"/>
          <w:sz w:val="24"/>
          <w:szCs w:val="24"/>
        </w:rPr>
        <w:t>4.6“节能产品政府采购品目清单”强制节能产品情况</w:t>
      </w:r>
    </w:p>
    <w:p w14:paraId="431C3CAC">
      <w:pPr>
        <w:autoSpaceDE w:val="0"/>
        <w:autoSpaceDN w:val="0"/>
        <w:adjustRightInd w:val="0"/>
        <w:spacing w:line="360" w:lineRule="auto"/>
        <w:jc w:val="center"/>
        <w:outlineLvl w:val="0"/>
        <w:rPr>
          <w:rFonts w:ascii="宋体" w:hAnsi="宋体"/>
          <w:b/>
          <w:bCs/>
          <w:color w:val="000000"/>
          <w:sz w:val="28"/>
          <w:szCs w:val="28"/>
        </w:rPr>
      </w:pPr>
    </w:p>
    <w:p w14:paraId="6AE5013F">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2EB2044E">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30E155F4">
      <w:pPr>
        <w:tabs>
          <w:tab w:val="left" w:pos="1800"/>
          <w:tab w:val="left" w:pos="5580"/>
        </w:tabs>
        <w:spacing w:line="360" w:lineRule="auto"/>
        <w:rPr>
          <w:rFonts w:ascii="宋体" w:hAnsi="宋体"/>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D9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2E9B6E23">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42C9E95A">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7D21DF27">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0A86E72D">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640802FA">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3944A4D2">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7DFBACB7">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F5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7998B48">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61571929">
            <w:pPr>
              <w:pStyle w:val="6"/>
              <w:spacing w:line="360" w:lineRule="auto"/>
              <w:rPr>
                <w:rFonts w:ascii="宋体" w:hAnsi="宋体" w:eastAsia="宋体" w:cs="Times New Roman"/>
                <w:sz w:val="21"/>
                <w:szCs w:val="21"/>
              </w:rPr>
            </w:pPr>
          </w:p>
        </w:tc>
        <w:tc>
          <w:tcPr>
            <w:tcW w:w="1428" w:type="dxa"/>
            <w:noWrap/>
            <w:vAlign w:val="center"/>
          </w:tcPr>
          <w:p w14:paraId="0C916431">
            <w:pPr>
              <w:pStyle w:val="6"/>
              <w:spacing w:line="360" w:lineRule="auto"/>
              <w:rPr>
                <w:rFonts w:ascii="宋体" w:hAnsi="宋体" w:eastAsia="宋体" w:cs="Times New Roman"/>
                <w:sz w:val="21"/>
                <w:szCs w:val="21"/>
              </w:rPr>
            </w:pPr>
          </w:p>
        </w:tc>
        <w:tc>
          <w:tcPr>
            <w:tcW w:w="1166" w:type="dxa"/>
            <w:noWrap/>
          </w:tcPr>
          <w:p w14:paraId="72433EC8">
            <w:pPr>
              <w:pStyle w:val="6"/>
              <w:spacing w:line="360" w:lineRule="auto"/>
              <w:rPr>
                <w:rFonts w:ascii="宋体" w:hAnsi="宋体" w:eastAsia="宋体" w:cs="Times New Roman"/>
                <w:sz w:val="21"/>
                <w:szCs w:val="21"/>
              </w:rPr>
            </w:pPr>
          </w:p>
        </w:tc>
        <w:tc>
          <w:tcPr>
            <w:tcW w:w="1550" w:type="dxa"/>
            <w:noWrap/>
          </w:tcPr>
          <w:p w14:paraId="635E0A60">
            <w:pPr>
              <w:pStyle w:val="6"/>
              <w:spacing w:line="360" w:lineRule="auto"/>
              <w:rPr>
                <w:rFonts w:ascii="宋体" w:hAnsi="宋体" w:eastAsia="宋体" w:cs="Times New Roman"/>
                <w:sz w:val="21"/>
                <w:szCs w:val="21"/>
              </w:rPr>
            </w:pPr>
          </w:p>
        </w:tc>
        <w:tc>
          <w:tcPr>
            <w:tcW w:w="1505" w:type="dxa"/>
            <w:noWrap/>
          </w:tcPr>
          <w:p w14:paraId="6303409A">
            <w:pPr>
              <w:pStyle w:val="6"/>
              <w:spacing w:line="360" w:lineRule="auto"/>
              <w:rPr>
                <w:rFonts w:ascii="宋体" w:hAnsi="宋体" w:eastAsia="宋体" w:cs="Times New Roman"/>
                <w:sz w:val="21"/>
                <w:szCs w:val="21"/>
              </w:rPr>
            </w:pPr>
          </w:p>
        </w:tc>
        <w:tc>
          <w:tcPr>
            <w:tcW w:w="1333" w:type="dxa"/>
            <w:noWrap/>
          </w:tcPr>
          <w:p w14:paraId="60887D91">
            <w:pPr>
              <w:pStyle w:val="6"/>
              <w:spacing w:line="360" w:lineRule="auto"/>
              <w:rPr>
                <w:rFonts w:ascii="宋体" w:hAnsi="宋体" w:eastAsia="宋体" w:cs="Times New Roman"/>
                <w:sz w:val="21"/>
                <w:szCs w:val="21"/>
              </w:rPr>
            </w:pPr>
          </w:p>
        </w:tc>
      </w:tr>
      <w:tr w14:paraId="62D2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DCFAD77">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25E700AA">
            <w:pPr>
              <w:pStyle w:val="6"/>
              <w:spacing w:line="360" w:lineRule="auto"/>
              <w:rPr>
                <w:rFonts w:ascii="宋体" w:hAnsi="宋体" w:eastAsia="宋体" w:cs="Times New Roman"/>
                <w:sz w:val="21"/>
                <w:szCs w:val="21"/>
              </w:rPr>
            </w:pPr>
          </w:p>
        </w:tc>
        <w:tc>
          <w:tcPr>
            <w:tcW w:w="1428" w:type="dxa"/>
            <w:noWrap/>
            <w:vAlign w:val="center"/>
          </w:tcPr>
          <w:p w14:paraId="3E12CDF5">
            <w:pPr>
              <w:pStyle w:val="6"/>
              <w:spacing w:line="360" w:lineRule="auto"/>
              <w:rPr>
                <w:rFonts w:ascii="宋体" w:hAnsi="宋体" w:eastAsia="宋体" w:cs="Times New Roman"/>
                <w:sz w:val="21"/>
                <w:szCs w:val="21"/>
              </w:rPr>
            </w:pPr>
          </w:p>
        </w:tc>
        <w:tc>
          <w:tcPr>
            <w:tcW w:w="1166" w:type="dxa"/>
            <w:noWrap/>
          </w:tcPr>
          <w:p w14:paraId="6001D5F1">
            <w:pPr>
              <w:pStyle w:val="6"/>
              <w:spacing w:line="360" w:lineRule="auto"/>
              <w:rPr>
                <w:rFonts w:ascii="宋体" w:hAnsi="宋体" w:eastAsia="宋体" w:cs="Times New Roman"/>
                <w:sz w:val="21"/>
                <w:szCs w:val="21"/>
              </w:rPr>
            </w:pPr>
          </w:p>
        </w:tc>
        <w:tc>
          <w:tcPr>
            <w:tcW w:w="1550" w:type="dxa"/>
            <w:noWrap/>
          </w:tcPr>
          <w:p w14:paraId="1E2C793D">
            <w:pPr>
              <w:pStyle w:val="6"/>
              <w:spacing w:line="360" w:lineRule="auto"/>
              <w:rPr>
                <w:rFonts w:ascii="宋体" w:hAnsi="宋体" w:eastAsia="宋体" w:cs="Times New Roman"/>
                <w:sz w:val="21"/>
                <w:szCs w:val="21"/>
              </w:rPr>
            </w:pPr>
          </w:p>
        </w:tc>
        <w:tc>
          <w:tcPr>
            <w:tcW w:w="1505" w:type="dxa"/>
            <w:noWrap/>
          </w:tcPr>
          <w:p w14:paraId="3A9ABA17">
            <w:pPr>
              <w:pStyle w:val="6"/>
              <w:spacing w:line="360" w:lineRule="auto"/>
              <w:rPr>
                <w:rFonts w:ascii="宋体" w:hAnsi="宋体" w:eastAsia="宋体" w:cs="Times New Roman"/>
                <w:sz w:val="21"/>
                <w:szCs w:val="21"/>
              </w:rPr>
            </w:pPr>
          </w:p>
        </w:tc>
        <w:tc>
          <w:tcPr>
            <w:tcW w:w="1333" w:type="dxa"/>
            <w:noWrap/>
          </w:tcPr>
          <w:p w14:paraId="333A780D">
            <w:pPr>
              <w:pStyle w:val="6"/>
              <w:spacing w:line="360" w:lineRule="auto"/>
              <w:rPr>
                <w:rFonts w:ascii="宋体" w:hAnsi="宋体" w:eastAsia="宋体" w:cs="Times New Roman"/>
                <w:sz w:val="21"/>
                <w:szCs w:val="21"/>
              </w:rPr>
            </w:pPr>
          </w:p>
        </w:tc>
      </w:tr>
      <w:tr w14:paraId="7697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AB652CC">
            <w:pPr>
              <w:pStyle w:val="6"/>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69C5BC19">
            <w:pPr>
              <w:pStyle w:val="6"/>
              <w:spacing w:line="360" w:lineRule="auto"/>
              <w:rPr>
                <w:rFonts w:ascii="宋体" w:hAnsi="宋体" w:eastAsia="宋体" w:cs="Times New Roman"/>
                <w:sz w:val="21"/>
                <w:szCs w:val="21"/>
              </w:rPr>
            </w:pPr>
          </w:p>
        </w:tc>
        <w:tc>
          <w:tcPr>
            <w:tcW w:w="1428" w:type="dxa"/>
            <w:noWrap/>
            <w:vAlign w:val="center"/>
          </w:tcPr>
          <w:p w14:paraId="3B6B4D43">
            <w:pPr>
              <w:pStyle w:val="6"/>
              <w:spacing w:line="360" w:lineRule="auto"/>
              <w:rPr>
                <w:rFonts w:ascii="宋体" w:hAnsi="宋体" w:eastAsia="宋体" w:cs="Times New Roman"/>
                <w:sz w:val="21"/>
                <w:szCs w:val="21"/>
              </w:rPr>
            </w:pPr>
          </w:p>
        </w:tc>
        <w:tc>
          <w:tcPr>
            <w:tcW w:w="1166" w:type="dxa"/>
            <w:noWrap/>
          </w:tcPr>
          <w:p w14:paraId="6D7DBFB0">
            <w:pPr>
              <w:pStyle w:val="6"/>
              <w:spacing w:line="360" w:lineRule="auto"/>
              <w:rPr>
                <w:rFonts w:ascii="宋体" w:hAnsi="宋体" w:eastAsia="宋体" w:cs="Times New Roman"/>
                <w:sz w:val="21"/>
                <w:szCs w:val="21"/>
              </w:rPr>
            </w:pPr>
          </w:p>
        </w:tc>
        <w:tc>
          <w:tcPr>
            <w:tcW w:w="1550" w:type="dxa"/>
            <w:noWrap/>
          </w:tcPr>
          <w:p w14:paraId="42EF5786">
            <w:pPr>
              <w:pStyle w:val="6"/>
              <w:spacing w:line="360" w:lineRule="auto"/>
              <w:rPr>
                <w:rFonts w:ascii="宋体" w:hAnsi="宋体" w:eastAsia="宋体" w:cs="Times New Roman"/>
                <w:sz w:val="21"/>
                <w:szCs w:val="21"/>
              </w:rPr>
            </w:pPr>
          </w:p>
        </w:tc>
        <w:tc>
          <w:tcPr>
            <w:tcW w:w="1505" w:type="dxa"/>
            <w:noWrap/>
          </w:tcPr>
          <w:p w14:paraId="6F7BEA9E">
            <w:pPr>
              <w:pStyle w:val="6"/>
              <w:spacing w:line="360" w:lineRule="auto"/>
              <w:rPr>
                <w:rFonts w:ascii="宋体" w:hAnsi="宋体" w:eastAsia="宋体" w:cs="Times New Roman"/>
                <w:sz w:val="21"/>
                <w:szCs w:val="21"/>
              </w:rPr>
            </w:pPr>
          </w:p>
        </w:tc>
        <w:tc>
          <w:tcPr>
            <w:tcW w:w="1333" w:type="dxa"/>
            <w:noWrap/>
          </w:tcPr>
          <w:p w14:paraId="763D523E">
            <w:pPr>
              <w:pStyle w:val="6"/>
              <w:spacing w:line="360" w:lineRule="auto"/>
              <w:rPr>
                <w:rFonts w:ascii="宋体" w:hAnsi="宋体" w:eastAsia="宋体" w:cs="Times New Roman"/>
                <w:sz w:val="21"/>
                <w:szCs w:val="21"/>
              </w:rPr>
            </w:pPr>
          </w:p>
        </w:tc>
      </w:tr>
    </w:tbl>
    <w:p w14:paraId="245465AB">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投标人名称（并加盖公章）：</w:t>
      </w:r>
    </w:p>
    <w:p w14:paraId="38265AEF">
      <w:pPr>
        <w:snapToGrid w:val="0"/>
        <w:spacing w:line="360" w:lineRule="auto"/>
        <w:rPr>
          <w:rFonts w:ascii="宋体" w:hAnsi="宋体" w:cs="宋体"/>
          <w:szCs w:val="21"/>
          <w:lang w:val="zh-CN"/>
        </w:rPr>
      </w:pPr>
    </w:p>
    <w:p w14:paraId="0B705C06">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61360E88">
      <w:pPr>
        <w:autoSpaceDE w:val="0"/>
        <w:autoSpaceDN w:val="0"/>
        <w:adjustRightInd w:val="0"/>
        <w:spacing w:line="360" w:lineRule="auto"/>
        <w:jc w:val="center"/>
        <w:outlineLvl w:val="0"/>
        <w:rPr>
          <w:rFonts w:ascii="宋体" w:hAnsi="宋体"/>
          <w:b/>
          <w:bCs/>
          <w:color w:val="000000"/>
          <w:sz w:val="24"/>
          <w:szCs w:val="24"/>
        </w:rPr>
      </w:pPr>
    </w:p>
    <w:p w14:paraId="249CA714">
      <w:pPr>
        <w:autoSpaceDE w:val="0"/>
        <w:autoSpaceDN w:val="0"/>
        <w:adjustRightInd w:val="0"/>
        <w:spacing w:line="360" w:lineRule="auto"/>
        <w:jc w:val="center"/>
        <w:outlineLvl w:val="0"/>
        <w:rPr>
          <w:rFonts w:ascii="宋体" w:hAnsi="宋体"/>
          <w:b/>
          <w:bCs/>
          <w:color w:val="000000"/>
          <w:sz w:val="24"/>
          <w:szCs w:val="24"/>
        </w:rPr>
      </w:pPr>
    </w:p>
    <w:p w14:paraId="6DAE9C49">
      <w:pPr>
        <w:autoSpaceDE w:val="0"/>
        <w:autoSpaceDN w:val="0"/>
        <w:adjustRightInd w:val="0"/>
        <w:spacing w:line="360" w:lineRule="auto"/>
        <w:jc w:val="center"/>
        <w:outlineLvl w:val="0"/>
        <w:rPr>
          <w:rFonts w:ascii="宋体" w:hAnsi="宋体"/>
          <w:b/>
          <w:bCs/>
          <w:color w:val="000000"/>
          <w:sz w:val="24"/>
          <w:szCs w:val="24"/>
        </w:rPr>
      </w:pPr>
    </w:p>
    <w:p w14:paraId="0353FEEE">
      <w:pPr>
        <w:autoSpaceDE w:val="0"/>
        <w:autoSpaceDN w:val="0"/>
        <w:adjustRightInd w:val="0"/>
        <w:spacing w:line="360" w:lineRule="auto"/>
        <w:jc w:val="center"/>
        <w:outlineLvl w:val="0"/>
        <w:rPr>
          <w:rFonts w:ascii="宋体" w:hAnsi="宋体"/>
          <w:b/>
          <w:bCs/>
          <w:color w:val="000000"/>
          <w:sz w:val="24"/>
          <w:szCs w:val="24"/>
        </w:rPr>
      </w:pPr>
    </w:p>
    <w:p w14:paraId="4A0F572A">
      <w:pPr>
        <w:autoSpaceDE w:val="0"/>
        <w:autoSpaceDN w:val="0"/>
        <w:adjustRightInd w:val="0"/>
        <w:spacing w:line="360" w:lineRule="auto"/>
        <w:jc w:val="center"/>
        <w:outlineLvl w:val="0"/>
        <w:rPr>
          <w:rFonts w:ascii="宋体" w:hAnsi="宋体"/>
          <w:b/>
          <w:bCs/>
          <w:color w:val="000000"/>
          <w:sz w:val="24"/>
          <w:szCs w:val="24"/>
        </w:rPr>
      </w:pPr>
    </w:p>
    <w:p w14:paraId="3A11038D">
      <w:pPr>
        <w:autoSpaceDE w:val="0"/>
        <w:autoSpaceDN w:val="0"/>
        <w:adjustRightInd w:val="0"/>
        <w:spacing w:line="360" w:lineRule="auto"/>
        <w:jc w:val="center"/>
        <w:outlineLvl w:val="0"/>
        <w:rPr>
          <w:rFonts w:ascii="宋体" w:hAnsi="宋体"/>
          <w:b/>
          <w:bCs/>
          <w:color w:val="000000"/>
          <w:sz w:val="24"/>
          <w:szCs w:val="24"/>
        </w:rPr>
      </w:pPr>
    </w:p>
    <w:p w14:paraId="1C17D27A">
      <w:pPr>
        <w:autoSpaceDE w:val="0"/>
        <w:autoSpaceDN w:val="0"/>
        <w:adjustRightInd w:val="0"/>
        <w:spacing w:line="360" w:lineRule="auto"/>
        <w:jc w:val="center"/>
        <w:outlineLvl w:val="0"/>
        <w:rPr>
          <w:rFonts w:ascii="宋体" w:hAnsi="宋体"/>
          <w:b/>
          <w:bCs/>
          <w:color w:val="000000"/>
          <w:sz w:val="24"/>
          <w:szCs w:val="24"/>
        </w:rPr>
      </w:pPr>
    </w:p>
    <w:p w14:paraId="09D2369D">
      <w:pPr>
        <w:autoSpaceDE w:val="0"/>
        <w:autoSpaceDN w:val="0"/>
        <w:adjustRightInd w:val="0"/>
        <w:spacing w:line="360" w:lineRule="auto"/>
        <w:jc w:val="center"/>
        <w:outlineLvl w:val="0"/>
        <w:rPr>
          <w:rFonts w:ascii="宋体" w:hAnsi="宋体"/>
          <w:b/>
          <w:bCs/>
          <w:color w:val="000000"/>
          <w:sz w:val="24"/>
          <w:szCs w:val="24"/>
        </w:rPr>
      </w:pPr>
    </w:p>
    <w:p w14:paraId="1A09FEFD">
      <w:pPr>
        <w:autoSpaceDE w:val="0"/>
        <w:autoSpaceDN w:val="0"/>
        <w:adjustRightInd w:val="0"/>
        <w:spacing w:line="360" w:lineRule="auto"/>
        <w:jc w:val="center"/>
        <w:outlineLvl w:val="0"/>
        <w:rPr>
          <w:rFonts w:ascii="宋体" w:hAnsi="宋体"/>
          <w:b/>
          <w:bCs/>
          <w:color w:val="000000"/>
          <w:sz w:val="24"/>
          <w:szCs w:val="24"/>
        </w:rPr>
      </w:pPr>
    </w:p>
    <w:p w14:paraId="4DC2F70E">
      <w:pPr>
        <w:autoSpaceDE w:val="0"/>
        <w:autoSpaceDN w:val="0"/>
        <w:adjustRightInd w:val="0"/>
        <w:spacing w:line="360" w:lineRule="auto"/>
        <w:jc w:val="center"/>
        <w:outlineLvl w:val="0"/>
        <w:rPr>
          <w:rFonts w:ascii="宋体" w:hAnsi="宋体"/>
          <w:b/>
          <w:bCs/>
          <w:color w:val="000000"/>
          <w:sz w:val="24"/>
          <w:szCs w:val="24"/>
        </w:rPr>
      </w:pPr>
    </w:p>
    <w:p w14:paraId="1ED23E35">
      <w:pPr>
        <w:pStyle w:val="15"/>
        <w:spacing w:line="360" w:lineRule="auto"/>
        <w:ind w:firstLine="340"/>
      </w:pPr>
    </w:p>
    <w:p w14:paraId="4E722C77">
      <w:pPr>
        <w:pStyle w:val="16"/>
        <w:ind w:firstLine="480"/>
      </w:pPr>
    </w:p>
    <w:p w14:paraId="2939FC72">
      <w:pPr>
        <w:autoSpaceDE w:val="0"/>
        <w:autoSpaceDN w:val="0"/>
        <w:adjustRightInd w:val="0"/>
        <w:spacing w:line="360" w:lineRule="auto"/>
        <w:jc w:val="center"/>
        <w:outlineLvl w:val="0"/>
        <w:rPr>
          <w:rFonts w:ascii="宋体" w:hAnsi="宋体"/>
          <w:b/>
          <w:bCs/>
          <w:color w:val="000000"/>
          <w:sz w:val="24"/>
          <w:szCs w:val="24"/>
        </w:rPr>
      </w:pPr>
    </w:p>
    <w:p w14:paraId="6D8E36D5">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4.7“节能产品政府采购品目清单”优先采购节能产品情况</w:t>
      </w:r>
    </w:p>
    <w:p w14:paraId="48FDDD89">
      <w:pPr>
        <w:autoSpaceDE w:val="0"/>
        <w:autoSpaceDN w:val="0"/>
        <w:adjustRightInd w:val="0"/>
        <w:spacing w:line="360" w:lineRule="auto"/>
        <w:jc w:val="center"/>
        <w:outlineLvl w:val="0"/>
        <w:rPr>
          <w:rFonts w:ascii="宋体" w:hAnsi="宋体"/>
          <w:b/>
          <w:bCs/>
          <w:color w:val="000000"/>
          <w:sz w:val="28"/>
          <w:szCs w:val="28"/>
        </w:rPr>
      </w:pPr>
    </w:p>
    <w:p w14:paraId="275E1826">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26F8EA7">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1DCB2FBB">
      <w:pPr>
        <w:tabs>
          <w:tab w:val="left" w:pos="1800"/>
          <w:tab w:val="left" w:pos="5580"/>
        </w:tabs>
        <w:spacing w:line="360" w:lineRule="auto"/>
        <w:rPr>
          <w:rFonts w:ascii="宋体" w:hAnsi="宋体"/>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32E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49F499BF">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6ECDBA93">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1451DBD2">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696D71FB">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45D101CF">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1B8B541D">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2F40A6F7">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CC7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6CE89AA">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11B781A9">
            <w:pPr>
              <w:pStyle w:val="6"/>
              <w:spacing w:line="360" w:lineRule="auto"/>
              <w:rPr>
                <w:rFonts w:ascii="宋体" w:hAnsi="宋体" w:eastAsia="宋体" w:cs="Times New Roman"/>
                <w:sz w:val="21"/>
                <w:szCs w:val="21"/>
              </w:rPr>
            </w:pPr>
          </w:p>
        </w:tc>
        <w:tc>
          <w:tcPr>
            <w:tcW w:w="1428" w:type="dxa"/>
            <w:noWrap/>
            <w:vAlign w:val="center"/>
          </w:tcPr>
          <w:p w14:paraId="33AFF375">
            <w:pPr>
              <w:pStyle w:val="6"/>
              <w:spacing w:line="360" w:lineRule="auto"/>
              <w:rPr>
                <w:rFonts w:ascii="宋体" w:hAnsi="宋体" w:eastAsia="宋体" w:cs="Times New Roman"/>
                <w:sz w:val="21"/>
                <w:szCs w:val="21"/>
              </w:rPr>
            </w:pPr>
          </w:p>
        </w:tc>
        <w:tc>
          <w:tcPr>
            <w:tcW w:w="1166" w:type="dxa"/>
            <w:noWrap/>
          </w:tcPr>
          <w:p w14:paraId="7276544E">
            <w:pPr>
              <w:pStyle w:val="6"/>
              <w:spacing w:line="360" w:lineRule="auto"/>
              <w:rPr>
                <w:rFonts w:ascii="宋体" w:hAnsi="宋体" w:eastAsia="宋体" w:cs="Times New Roman"/>
                <w:sz w:val="21"/>
                <w:szCs w:val="21"/>
              </w:rPr>
            </w:pPr>
          </w:p>
        </w:tc>
        <w:tc>
          <w:tcPr>
            <w:tcW w:w="1550" w:type="dxa"/>
            <w:noWrap/>
          </w:tcPr>
          <w:p w14:paraId="5511A764">
            <w:pPr>
              <w:pStyle w:val="6"/>
              <w:spacing w:line="360" w:lineRule="auto"/>
              <w:rPr>
                <w:rFonts w:ascii="宋体" w:hAnsi="宋体" w:eastAsia="宋体" w:cs="Times New Roman"/>
                <w:sz w:val="21"/>
                <w:szCs w:val="21"/>
              </w:rPr>
            </w:pPr>
          </w:p>
        </w:tc>
        <w:tc>
          <w:tcPr>
            <w:tcW w:w="1505" w:type="dxa"/>
            <w:noWrap/>
          </w:tcPr>
          <w:p w14:paraId="6C8B7E44">
            <w:pPr>
              <w:pStyle w:val="6"/>
              <w:spacing w:line="360" w:lineRule="auto"/>
              <w:rPr>
                <w:rFonts w:ascii="宋体" w:hAnsi="宋体" w:eastAsia="宋体" w:cs="Times New Roman"/>
                <w:sz w:val="21"/>
                <w:szCs w:val="21"/>
              </w:rPr>
            </w:pPr>
          </w:p>
        </w:tc>
        <w:tc>
          <w:tcPr>
            <w:tcW w:w="1333" w:type="dxa"/>
            <w:noWrap/>
          </w:tcPr>
          <w:p w14:paraId="36F8E17D">
            <w:pPr>
              <w:pStyle w:val="6"/>
              <w:spacing w:line="360" w:lineRule="auto"/>
              <w:rPr>
                <w:rFonts w:ascii="宋体" w:hAnsi="宋体" w:eastAsia="宋体" w:cs="Times New Roman"/>
                <w:sz w:val="21"/>
                <w:szCs w:val="21"/>
              </w:rPr>
            </w:pPr>
          </w:p>
        </w:tc>
      </w:tr>
      <w:tr w14:paraId="6731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645B88C">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5A90EAB2">
            <w:pPr>
              <w:pStyle w:val="6"/>
              <w:spacing w:line="360" w:lineRule="auto"/>
              <w:rPr>
                <w:rFonts w:ascii="宋体" w:hAnsi="宋体" w:eastAsia="宋体" w:cs="Times New Roman"/>
                <w:sz w:val="21"/>
                <w:szCs w:val="21"/>
              </w:rPr>
            </w:pPr>
          </w:p>
        </w:tc>
        <w:tc>
          <w:tcPr>
            <w:tcW w:w="1428" w:type="dxa"/>
            <w:noWrap/>
            <w:vAlign w:val="center"/>
          </w:tcPr>
          <w:p w14:paraId="3CB8B348">
            <w:pPr>
              <w:pStyle w:val="6"/>
              <w:spacing w:line="360" w:lineRule="auto"/>
              <w:rPr>
                <w:rFonts w:ascii="宋体" w:hAnsi="宋体" w:eastAsia="宋体" w:cs="Times New Roman"/>
                <w:sz w:val="21"/>
                <w:szCs w:val="21"/>
              </w:rPr>
            </w:pPr>
          </w:p>
        </w:tc>
        <w:tc>
          <w:tcPr>
            <w:tcW w:w="1166" w:type="dxa"/>
            <w:noWrap/>
          </w:tcPr>
          <w:p w14:paraId="1A29B341">
            <w:pPr>
              <w:pStyle w:val="6"/>
              <w:spacing w:line="360" w:lineRule="auto"/>
              <w:rPr>
                <w:rFonts w:ascii="宋体" w:hAnsi="宋体" w:eastAsia="宋体" w:cs="Times New Roman"/>
                <w:sz w:val="21"/>
                <w:szCs w:val="21"/>
              </w:rPr>
            </w:pPr>
          </w:p>
        </w:tc>
        <w:tc>
          <w:tcPr>
            <w:tcW w:w="1550" w:type="dxa"/>
            <w:noWrap/>
          </w:tcPr>
          <w:p w14:paraId="6D26FF42">
            <w:pPr>
              <w:pStyle w:val="6"/>
              <w:spacing w:line="360" w:lineRule="auto"/>
              <w:rPr>
                <w:rFonts w:ascii="宋体" w:hAnsi="宋体" w:eastAsia="宋体" w:cs="Times New Roman"/>
                <w:sz w:val="21"/>
                <w:szCs w:val="21"/>
              </w:rPr>
            </w:pPr>
          </w:p>
        </w:tc>
        <w:tc>
          <w:tcPr>
            <w:tcW w:w="1505" w:type="dxa"/>
            <w:noWrap/>
          </w:tcPr>
          <w:p w14:paraId="16A447A5">
            <w:pPr>
              <w:pStyle w:val="6"/>
              <w:spacing w:line="360" w:lineRule="auto"/>
              <w:rPr>
                <w:rFonts w:ascii="宋体" w:hAnsi="宋体" w:eastAsia="宋体" w:cs="Times New Roman"/>
                <w:sz w:val="21"/>
                <w:szCs w:val="21"/>
              </w:rPr>
            </w:pPr>
          </w:p>
        </w:tc>
        <w:tc>
          <w:tcPr>
            <w:tcW w:w="1333" w:type="dxa"/>
            <w:noWrap/>
          </w:tcPr>
          <w:p w14:paraId="55B6780F">
            <w:pPr>
              <w:pStyle w:val="6"/>
              <w:spacing w:line="360" w:lineRule="auto"/>
              <w:rPr>
                <w:rFonts w:ascii="宋体" w:hAnsi="宋体" w:eastAsia="宋体" w:cs="Times New Roman"/>
                <w:sz w:val="21"/>
                <w:szCs w:val="21"/>
              </w:rPr>
            </w:pPr>
          </w:p>
        </w:tc>
      </w:tr>
      <w:tr w14:paraId="213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B28F109">
            <w:pPr>
              <w:pStyle w:val="6"/>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1FDACE6A">
            <w:pPr>
              <w:pStyle w:val="6"/>
              <w:spacing w:line="360" w:lineRule="auto"/>
              <w:rPr>
                <w:rFonts w:ascii="宋体" w:hAnsi="宋体" w:eastAsia="宋体" w:cs="Times New Roman"/>
                <w:sz w:val="21"/>
                <w:szCs w:val="21"/>
              </w:rPr>
            </w:pPr>
          </w:p>
        </w:tc>
        <w:tc>
          <w:tcPr>
            <w:tcW w:w="1428" w:type="dxa"/>
            <w:noWrap/>
            <w:vAlign w:val="center"/>
          </w:tcPr>
          <w:p w14:paraId="2156134C">
            <w:pPr>
              <w:pStyle w:val="6"/>
              <w:spacing w:line="360" w:lineRule="auto"/>
              <w:rPr>
                <w:rFonts w:ascii="宋体" w:hAnsi="宋体" w:eastAsia="宋体" w:cs="Times New Roman"/>
                <w:sz w:val="21"/>
                <w:szCs w:val="21"/>
              </w:rPr>
            </w:pPr>
          </w:p>
        </w:tc>
        <w:tc>
          <w:tcPr>
            <w:tcW w:w="1166" w:type="dxa"/>
            <w:noWrap/>
          </w:tcPr>
          <w:p w14:paraId="25E2A745">
            <w:pPr>
              <w:pStyle w:val="6"/>
              <w:spacing w:line="360" w:lineRule="auto"/>
              <w:rPr>
                <w:rFonts w:ascii="宋体" w:hAnsi="宋体" w:eastAsia="宋体" w:cs="Times New Roman"/>
                <w:sz w:val="21"/>
                <w:szCs w:val="21"/>
              </w:rPr>
            </w:pPr>
          </w:p>
        </w:tc>
        <w:tc>
          <w:tcPr>
            <w:tcW w:w="1550" w:type="dxa"/>
            <w:noWrap/>
          </w:tcPr>
          <w:p w14:paraId="27D3A146">
            <w:pPr>
              <w:pStyle w:val="6"/>
              <w:spacing w:line="360" w:lineRule="auto"/>
              <w:rPr>
                <w:rFonts w:ascii="宋体" w:hAnsi="宋体" w:eastAsia="宋体" w:cs="Times New Roman"/>
                <w:sz w:val="21"/>
                <w:szCs w:val="21"/>
              </w:rPr>
            </w:pPr>
          </w:p>
        </w:tc>
        <w:tc>
          <w:tcPr>
            <w:tcW w:w="1505" w:type="dxa"/>
            <w:noWrap/>
          </w:tcPr>
          <w:p w14:paraId="38351327">
            <w:pPr>
              <w:pStyle w:val="6"/>
              <w:spacing w:line="360" w:lineRule="auto"/>
              <w:rPr>
                <w:rFonts w:ascii="宋体" w:hAnsi="宋体" w:eastAsia="宋体" w:cs="Times New Roman"/>
                <w:sz w:val="21"/>
                <w:szCs w:val="21"/>
              </w:rPr>
            </w:pPr>
          </w:p>
        </w:tc>
        <w:tc>
          <w:tcPr>
            <w:tcW w:w="1333" w:type="dxa"/>
            <w:noWrap/>
          </w:tcPr>
          <w:p w14:paraId="352C7B2D">
            <w:pPr>
              <w:pStyle w:val="6"/>
              <w:spacing w:line="360" w:lineRule="auto"/>
              <w:rPr>
                <w:rFonts w:ascii="宋体" w:hAnsi="宋体" w:eastAsia="宋体" w:cs="Times New Roman"/>
                <w:sz w:val="21"/>
                <w:szCs w:val="21"/>
              </w:rPr>
            </w:pPr>
          </w:p>
        </w:tc>
      </w:tr>
    </w:tbl>
    <w:p w14:paraId="4044886C">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2A3912C3">
      <w:pPr>
        <w:autoSpaceDE w:val="0"/>
        <w:autoSpaceDN w:val="0"/>
        <w:adjustRightInd w:val="0"/>
        <w:spacing w:line="360" w:lineRule="auto"/>
        <w:rPr>
          <w:rFonts w:ascii="宋体" w:hAnsi="宋体" w:cs="宋体"/>
          <w:szCs w:val="21"/>
          <w:lang w:val="zh-CN"/>
        </w:rPr>
      </w:pPr>
    </w:p>
    <w:p w14:paraId="52AD0707">
      <w:pPr>
        <w:snapToGrid w:val="0"/>
        <w:spacing w:line="360" w:lineRule="auto"/>
        <w:rPr>
          <w:rFonts w:ascii="宋体" w:hAnsi="宋体" w:cs="宋体"/>
          <w:szCs w:val="21"/>
          <w:lang w:val="zh-CN"/>
        </w:rPr>
      </w:pPr>
    </w:p>
    <w:p w14:paraId="1AF3B1F8">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27D191D5">
      <w:pPr>
        <w:spacing w:line="360" w:lineRule="auto"/>
        <w:rPr>
          <w:rFonts w:ascii="宋体" w:hAnsi="宋体" w:cs="宋体"/>
          <w:szCs w:val="21"/>
          <w:lang w:val="zh-CN"/>
        </w:rPr>
      </w:pPr>
    </w:p>
    <w:p w14:paraId="118C9D37">
      <w:pPr>
        <w:spacing w:line="360" w:lineRule="auto"/>
        <w:rPr>
          <w:rFonts w:ascii="宋体" w:hAnsi="宋体" w:cs="宋体"/>
          <w:szCs w:val="21"/>
          <w:lang w:val="zh-CN"/>
        </w:rPr>
      </w:pPr>
    </w:p>
    <w:p w14:paraId="6A1C9086">
      <w:pPr>
        <w:spacing w:line="360" w:lineRule="auto"/>
        <w:rPr>
          <w:rFonts w:ascii="宋体" w:hAnsi="宋体" w:cs="宋体"/>
          <w:szCs w:val="21"/>
          <w:lang w:val="zh-CN"/>
        </w:rPr>
      </w:pPr>
    </w:p>
    <w:p w14:paraId="76549FE6">
      <w:pPr>
        <w:spacing w:line="360" w:lineRule="auto"/>
        <w:rPr>
          <w:rFonts w:ascii="宋体" w:hAnsi="宋体" w:cs="宋体"/>
          <w:szCs w:val="21"/>
          <w:lang w:val="zh-CN"/>
        </w:rPr>
      </w:pPr>
    </w:p>
    <w:p w14:paraId="0F87066C">
      <w:pPr>
        <w:spacing w:line="360" w:lineRule="auto"/>
        <w:rPr>
          <w:rFonts w:ascii="宋体" w:hAnsi="宋体" w:cs="宋体"/>
          <w:szCs w:val="21"/>
          <w:lang w:val="zh-CN"/>
        </w:rPr>
      </w:pPr>
    </w:p>
    <w:p w14:paraId="30DFB80D">
      <w:pPr>
        <w:spacing w:line="360" w:lineRule="auto"/>
        <w:rPr>
          <w:rFonts w:ascii="宋体" w:hAnsi="宋体" w:cs="宋体"/>
          <w:szCs w:val="21"/>
          <w:lang w:val="zh-CN"/>
        </w:rPr>
      </w:pPr>
    </w:p>
    <w:p w14:paraId="65384F21">
      <w:pPr>
        <w:spacing w:line="360" w:lineRule="auto"/>
        <w:rPr>
          <w:rFonts w:ascii="宋体" w:hAnsi="宋体" w:cs="宋体"/>
          <w:szCs w:val="21"/>
          <w:lang w:val="zh-CN"/>
        </w:rPr>
      </w:pPr>
    </w:p>
    <w:p w14:paraId="03495D9B">
      <w:pPr>
        <w:spacing w:line="360" w:lineRule="auto"/>
        <w:rPr>
          <w:rFonts w:ascii="宋体" w:hAnsi="宋体" w:cs="宋体"/>
          <w:szCs w:val="21"/>
          <w:lang w:val="zh-CN"/>
        </w:rPr>
      </w:pPr>
    </w:p>
    <w:p w14:paraId="6C15F853">
      <w:pPr>
        <w:spacing w:line="360" w:lineRule="auto"/>
        <w:rPr>
          <w:rFonts w:ascii="宋体" w:hAnsi="宋体" w:cs="宋体"/>
          <w:szCs w:val="21"/>
          <w:lang w:val="zh-CN"/>
        </w:rPr>
      </w:pPr>
    </w:p>
    <w:p w14:paraId="60899D24">
      <w:pPr>
        <w:spacing w:line="360" w:lineRule="auto"/>
        <w:rPr>
          <w:rFonts w:ascii="宋体" w:hAnsi="宋体" w:cs="宋体"/>
          <w:szCs w:val="21"/>
          <w:lang w:val="zh-CN"/>
        </w:rPr>
      </w:pPr>
    </w:p>
    <w:p w14:paraId="776CE5A7">
      <w:pPr>
        <w:spacing w:line="360" w:lineRule="auto"/>
        <w:rPr>
          <w:rFonts w:ascii="宋体" w:hAnsi="宋体" w:cs="宋体"/>
          <w:szCs w:val="21"/>
          <w:lang w:val="zh-CN"/>
        </w:rPr>
      </w:pPr>
    </w:p>
    <w:p w14:paraId="4F7CC386">
      <w:pPr>
        <w:spacing w:line="360" w:lineRule="auto"/>
        <w:rPr>
          <w:rFonts w:ascii="宋体" w:hAnsi="宋体" w:cs="宋体"/>
          <w:szCs w:val="21"/>
          <w:lang w:val="zh-CN"/>
        </w:rPr>
      </w:pPr>
    </w:p>
    <w:p w14:paraId="34663967">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4.8 “环境标志产品政府采购品目清单”优先采购产品情况</w:t>
      </w:r>
    </w:p>
    <w:p w14:paraId="142EFFE4">
      <w:pPr>
        <w:autoSpaceDE w:val="0"/>
        <w:autoSpaceDN w:val="0"/>
        <w:adjustRightInd w:val="0"/>
        <w:spacing w:line="360" w:lineRule="auto"/>
        <w:jc w:val="center"/>
        <w:outlineLvl w:val="0"/>
        <w:rPr>
          <w:rFonts w:ascii="宋体" w:hAnsi="宋体"/>
          <w:b/>
          <w:bCs/>
          <w:color w:val="000000"/>
          <w:sz w:val="28"/>
          <w:szCs w:val="28"/>
        </w:rPr>
      </w:pPr>
    </w:p>
    <w:p w14:paraId="09E9389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BFD6366">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5596F9D5">
      <w:pPr>
        <w:tabs>
          <w:tab w:val="left" w:pos="1800"/>
          <w:tab w:val="left" w:pos="5580"/>
        </w:tabs>
        <w:spacing w:line="360" w:lineRule="auto"/>
        <w:rPr>
          <w:rFonts w:ascii="宋体" w:hAnsi="宋体"/>
          <w:color w:val="000000"/>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9E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E626C8">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5072A088">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5A689ACF">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2B5A996D">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147AA128">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49570E31">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5B7897AD">
            <w:pPr>
              <w:pStyle w:val="6"/>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7E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5294D7D">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46D6865C">
            <w:pPr>
              <w:pStyle w:val="6"/>
              <w:spacing w:line="360" w:lineRule="auto"/>
              <w:rPr>
                <w:rFonts w:ascii="宋体" w:hAnsi="宋体" w:eastAsia="宋体" w:cs="Times New Roman"/>
                <w:sz w:val="21"/>
                <w:szCs w:val="21"/>
              </w:rPr>
            </w:pPr>
          </w:p>
        </w:tc>
        <w:tc>
          <w:tcPr>
            <w:tcW w:w="1428" w:type="dxa"/>
            <w:noWrap/>
            <w:vAlign w:val="center"/>
          </w:tcPr>
          <w:p w14:paraId="0F6FC915">
            <w:pPr>
              <w:pStyle w:val="6"/>
              <w:spacing w:line="360" w:lineRule="auto"/>
              <w:rPr>
                <w:rFonts w:ascii="宋体" w:hAnsi="宋体" w:eastAsia="宋体" w:cs="Times New Roman"/>
                <w:sz w:val="21"/>
                <w:szCs w:val="21"/>
              </w:rPr>
            </w:pPr>
          </w:p>
        </w:tc>
        <w:tc>
          <w:tcPr>
            <w:tcW w:w="1166" w:type="dxa"/>
            <w:noWrap/>
          </w:tcPr>
          <w:p w14:paraId="174A704F">
            <w:pPr>
              <w:pStyle w:val="6"/>
              <w:spacing w:line="360" w:lineRule="auto"/>
              <w:rPr>
                <w:rFonts w:ascii="宋体" w:hAnsi="宋体" w:eastAsia="宋体" w:cs="Times New Roman"/>
                <w:sz w:val="21"/>
                <w:szCs w:val="21"/>
              </w:rPr>
            </w:pPr>
          </w:p>
        </w:tc>
        <w:tc>
          <w:tcPr>
            <w:tcW w:w="1550" w:type="dxa"/>
            <w:noWrap/>
          </w:tcPr>
          <w:p w14:paraId="5A2DCB42">
            <w:pPr>
              <w:pStyle w:val="6"/>
              <w:spacing w:line="360" w:lineRule="auto"/>
              <w:rPr>
                <w:rFonts w:ascii="宋体" w:hAnsi="宋体" w:eastAsia="宋体" w:cs="Times New Roman"/>
                <w:sz w:val="21"/>
                <w:szCs w:val="21"/>
              </w:rPr>
            </w:pPr>
          </w:p>
        </w:tc>
        <w:tc>
          <w:tcPr>
            <w:tcW w:w="1505" w:type="dxa"/>
            <w:noWrap/>
          </w:tcPr>
          <w:p w14:paraId="6365534B">
            <w:pPr>
              <w:pStyle w:val="6"/>
              <w:spacing w:line="360" w:lineRule="auto"/>
              <w:rPr>
                <w:rFonts w:ascii="宋体" w:hAnsi="宋体" w:eastAsia="宋体" w:cs="Times New Roman"/>
                <w:sz w:val="21"/>
                <w:szCs w:val="21"/>
              </w:rPr>
            </w:pPr>
          </w:p>
        </w:tc>
        <w:tc>
          <w:tcPr>
            <w:tcW w:w="1333" w:type="dxa"/>
            <w:noWrap/>
          </w:tcPr>
          <w:p w14:paraId="115C35CA">
            <w:pPr>
              <w:pStyle w:val="6"/>
              <w:spacing w:line="360" w:lineRule="auto"/>
              <w:rPr>
                <w:rFonts w:ascii="宋体" w:hAnsi="宋体" w:eastAsia="宋体" w:cs="Times New Roman"/>
                <w:sz w:val="21"/>
                <w:szCs w:val="21"/>
              </w:rPr>
            </w:pPr>
          </w:p>
        </w:tc>
      </w:tr>
      <w:tr w14:paraId="622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617BCA6">
            <w:pPr>
              <w:pStyle w:val="6"/>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34027AD8">
            <w:pPr>
              <w:pStyle w:val="6"/>
              <w:spacing w:line="360" w:lineRule="auto"/>
              <w:rPr>
                <w:rFonts w:ascii="宋体" w:hAnsi="宋体" w:eastAsia="宋体" w:cs="Times New Roman"/>
                <w:sz w:val="21"/>
                <w:szCs w:val="21"/>
              </w:rPr>
            </w:pPr>
          </w:p>
        </w:tc>
        <w:tc>
          <w:tcPr>
            <w:tcW w:w="1428" w:type="dxa"/>
            <w:noWrap/>
            <w:vAlign w:val="center"/>
          </w:tcPr>
          <w:p w14:paraId="68EE9852">
            <w:pPr>
              <w:pStyle w:val="6"/>
              <w:spacing w:line="360" w:lineRule="auto"/>
              <w:rPr>
                <w:rFonts w:ascii="宋体" w:hAnsi="宋体" w:eastAsia="宋体" w:cs="Times New Roman"/>
                <w:sz w:val="21"/>
                <w:szCs w:val="21"/>
              </w:rPr>
            </w:pPr>
          </w:p>
        </w:tc>
        <w:tc>
          <w:tcPr>
            <w:tcW w:w="1166" w:type="dxa"/>
            <w:noWrap/>
          </w:tcPr>
          <w:p w14:paraId="7BA47BF1">
            <w:pPr>
              <w:pStyle w:val="6"/>
              <w:spacing w:line="360" w:lineRule="auto"/>
              <w:rPr>
                <w:rFonts w:ascii="宋体" w:hAnsi="宋体" w:eastAsia="宋体" w:cs="Times New Roman"/>
                <w:sz w:val="21"/>
                <w:szCs w:val="21"/>
              </w:rPr>
            </w:pPr>
          </w:p>
        </w:tc>
        <w:tc>
          <w:tcPr>
            <w:tcW w:w="1550" w:type="dxa"/>
            <w:noWrap/>
          </w:tcPr>
          <w:p w14:paraId="13CD2848">
            <w:pPr>
              <w:pStyle w:val="6"/>
              <w:spacing w:line="360" w:lineRule="auto"/>
              <w:rPr>
                <w:rFonts w:ascii="宋体" w:hAnsi="宋体" w:eastAsia="宋体" w:cs="Times New Roman"/>
                <w:sz w:val="21"/>
                <w:szCs w:val="21"/>
              </w:rPr>
            </w:pPr>
          </w:p>
        </w:tc>
        <w:tc>
          <w:tcPr>
            <w:tcW w:w="1505" w:type="dxa"/>
            <w:noWrap/>
          </w:tcPr>
          <w:p w14:paraId="16BB640A">
            <w:pPr>
              <w:pStyle w:val="6"/>
              <w:spacing w:line="360" w:lineRule="auto"/>
              <w:rPr>
                <w:rFonts w:ascii="宋体" w:hAnsi="宋体" w:eastAsia="宋体" w:cs="Times New Roman"/>
                <w:sz w:val="21"/>
                <w:szCs w:val="21"/>
              </w:rPr>
            </w:pPr>
          </w:p>
        </w:tc>
        <w:tc>
          <w:tcPr>
            <w:tcW w:w="1333" w:type="dxa"/>
            <w:noWrap/>
          </w:tcPr>
          <w:p w14:paraId="055ACC6B">
            <w:pPr>
              <w:pStyle w:val="6"/>
              <w:spacing w:line="360" w:lineRule="auto"/>
              <w:rPr>
                <w:rFonts w:ascii="宋体" w:hAnsi="宋体" w:eastAsia="宋体" w:cs="Times New Roman"/>
                <w:sz w:val="21"/>
                <w:szCs w:val="21"/>
              </w:rPr>
            </w:pPr>
          </w:p>
        </w:tc>
      </w:tr>
      <w:tr w14:paraId="084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45F9137">
            <w:pPr>
              <w:pStyle w:val="6"/>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0A13ADCD">
            <w:pPr>
              <w:pStyle w:val="6"/>
              <w:spacing w:line="360" w:lineRule="auto"/>
              <w:rPr>
                <w:rFonts w:ascii="宋体" w:hAnsi="宋体" w:eastAsia="宋体" w:cs="Times New Roman"/>
                <w:sz w:val="21"/>
                <w:szCs w:val="21"/>
              </w:rPr>
            </w:pPr>
          </w:p>
        </w:tc>
        <w:tc>
          <w:tcPr>
            <w:tcW w:w="1428" w:type="dxa"/>
            <w:noWrap/>
            <w:vAlign w:val="center"/>
          </w:tcPr>
          <w:p w14:paraId="7235CC39">
            <w:pPr>
              <w:pStyle w:val="6"/>
              <w:spacing w:line="360" w:lineRule="auto"/>
              <w:rPr>
                <w:rFonts w:ascii="宋体" w:hAnsi="宋体" w:eastAsia="宋体" w:cs="Times New Roman"/>
                <w:sz w:val="21"/>
                <w:szCs w:val="21"/>
              </w:rPr>
            </w:pPr>
          </w:p>
        </w:tc>
        <w:tc>
          <w:tcPr>
            <w:tcW w:w="1166" w:type="dxa"/>
            <w:noWrap/>
          </w:tcPr>
          <w:p w14:paraId="651361CE">
            <w:pPr>
              <w:pStyle w:val="6"/>
              <w:spacing w:line="360" w:lineRule="auto"/>
              <w:rPr>
                <w:rFonts w:ascii="宋体" w:hAnsi="宋体" w:eastAsia="宋体" w:cs="Times New Roman"/>
                <w:sz w:val="21"/>
                <w:szCs w:val="21"/>
              </w:rPr>
            </w:pPr>
          </w:p>
        </w:tc>
        <w:tc>
          <w:tcPr>
            <w:tcW w:w="1550" w:type="dxa"/>
            <w:noWrap/>
          </w:tcPr>
          <w:p w14:paraId="24B21598">
            <w:pPr>
              <w:pStyle w:val="6"/>
              <w:spacing w:line="360" w:lineRule="auto"/>
              <w:rPr>
                <w:rFonts w:ascii="宋体" w:hAnsi="宋体" w:eastAsia="宋体" w:cs="Times New Roman"/>
                <w:sz w:val="21"/>
                <w:szCs w:val="21"/>
              </w:rPr>
            </w:pPr>
          </w:p>
        </w:tc>
        <w:tc>
          <w:tcPr>
            <w:tcW w:w="1505" w:type="dxa"/>
            <w:noWrap/>
          </w:tcPr>
          <w:p w14:paraId="15E8FE23">
            <w:pPr>
              <w:pStyle w:val="6"/>
              <w:spacing w:line="360" w:lineRule="auto"/>
              <w:rPr>
                <w:rFonts w:ascii="宋体" w:hAnsi="宋体" w:eastAsia="宋体" w:cs="Times New Roman"/>
                <w:sz w:val="21"/>
                <w:szCs w:val="21"/>
              </w:rPr>
            </w:pPr>
          </w:p>
        </w:tc>
        <w:tc>
          <w:tcPr>
            <w:tcW w:w="1333" w:type="dxa"/>
            <w:noWrap/>
          </w:tcPr>
          <w:p w14:paraId="6FB99BA4">
            <w:pPr>
              <w:pStyle w:val="6"/>
              <w:spacing w:line="360" w:lineRule="auto"/>
              <w:rPr>
                <w:rFonts w:ascii="宋体" w:hAnsi="宋体" w:eastAsia="宋体" w:cs="Times New Roman"/>
                <w:sz w:val="21"/>
                <w:szCs w:val="21"/>
              </w:rPr>
            </w:pPr>
          </w:p>
        </w:tc>
      </w:tr>
    </w:tbl>
    <w:p w14:paraId="280EAAAB">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1B14269A">
      <w:pPr>
        <w:autoSpaceDE w:val="0"/>
        <w:autoSpaceDN w:val="0"/>
        <w:adjustRightInd w:val="0"/>
        <w:spacing w:line="360" w:lineRule="auto"/>
        <w:rPr>
          <w:rFonts w:ascii="宋体" w:hAnsi="宋体" w:cs="宋体"/>
          <w:szCs w:val="21"/>
          <w:lang w:val="zh-CN"/>
        </w:rPr>
      </w:pPr>
    </w:p>
    <w:p w14:paraId="6AA88FDE">
      <w:pPr>
        <w:snapToGrid w:val="0"/>
        <w:spacing w:line="360" w:lineRule="auto"/>
        <w:rPr>
          <w:rFonts w:ascii="宋体" w:hAnsi="宋体" w:cs="宋体"/>
          <w:szCs w:val="21"/>
          <w:lang w:val="zh-CN"/>
        </w:rPr>
      </w:pPr>
    </w:p>
    <w:p w14:paraId="679C62D5">
      <w:pPr>
        <w:spacing w:line="360" w:lineRule="auto"/>
        <w:rPr>
          <w:rFonts w:ascii="宋体" w:hAnsi="宋体"/>
          <w:b/>
          <w:bCs/>
          <w:color w:val="000000"/>
          <w:sz w:val="36"/>
          <w:szCs w:val="36"/>
        </w:rPr>
      </w:pPr>
      <w:r>
        <w:rPr>
          <w:rFonts w:hint="eastAsia" w:ascii="宋体" w:hAnsi="宋体" w:cs="宋体"/>
          <w:szCs w:val="21"/>
          <w:lang w:val="zh-CN"/>
        </w:rPr>
        <w:t>说明：所投产品环境标志产品认证证书须附后。</w:t>
      </w:r>
    </w:p>
    <w:p w14:paraId="6132DE07">
      <w:pPr>
        <w:spacing w:line="360" w:lineRule="auto"/>
        <w:jc w:val="center"/>
        <w:rPr>
          <w:rFonts w:ascii="宋体" w:hAnsi="宋体" w:cs="宋体"/>
          <w:szCs w:val="21"/>
          <w:lang w:val="zh-CN"/>
        </w:rPr>
      </w:pPr>
    </w:p>
    <w:p w14:paraId="45070EF8">
      <w:pPr>
        <w:spacing w:line="360" w:lineRule="auto"/>
        <w:jc w:val="center"/>
        <w:rPr>
          <w:rFonts w:ascii="宋体" w:hAnsi="宋体" w:cs="宋体"/>
          <w:szCs w:val="21"/>
          <w:lang w:val="zh-CN"/>
        </w:rPr>
      </w:pPr>
    </w:p>
    <w:p w14:paraId="569D6786">
      <w:pPr>
        <w:spacing w:line="360" w:lineRule="auto"/>
        <w:jc w:val="center"/>
        <w:rPr>
          <w:rFonts w:ascii="宋体" w:hAnsi="宋体" w:cs="宋体"/>
          <w:szCs w:val="21"/>
          <w:lang w:val="zh-CN"/>
        </w:rPr>
      </w:pPr>
    </w:p>
    <w:p w14:paraId="0D055E2A">
      <w:pPr>
        <w:spacing w:line="360" w:lineRule="auto"/>
        <w:jc w:val="center"/>
        <w:rPr>
          <w:rFonts w:ascii="宋体" w:hAnsi="宋体" w:cs="宋体"/>
          <w:szCs w:val="21"/>
          <w:lang w:val="zh-CN"/>
        </w:rPr>
      </w:pPr>
    </w:p>
    <w:p w14:paraId="1F63815C">
      <w:pPr>
        <w:spacing w:line="360" w:lineRule="auto"/>
        <w:jc w:val="center"/>
        <w:rPr>
          <w:rFonts w:ascii="宋体" w:hAnsi="宋体" w:cs="宋体"/>
          <w:szCs w:val="21"/>
          <w:lang w:val="zh-CN"/>
        </w:rPr>
      </w:pPr>
    </w:p>
    <w:p w14:paraId="0877DB7C">
      <w:pPr>
        <w:spacing w:line="360" w:lineRule="auto"/>
        <w:jc w:val="center"/>
        <w:rPr>
          <w:rFonts w:ascii="宋体" w:hAnsi="宋体" w:cs="宋体"/>
          <w:szCs w:val="21"/>
          <w:lang w:val="zh-CN"/>
        </w:rPr>
      </w:pPr>
    </w:p>
    <w:p w14:paraId="7E054A62">
      <w:pPr>
        <w:spacing w:line="360" w:lineRule="auto"/>
        <w:jc w:val="center"/>
        <w:rPr>
          <w:rFonts w:ascii="宋体" w:hAnsi="宋体" w:cs="宋体"/>
          <w:szCs w:val="21"/>
          <w:lang w:val="zh-CN"/>
        </w:rPr>
      </w:pPr>
    </w:p>
    <w:p w14:paraId="45DAB65F">
      <w:pPr>
        <w:spacing w:line="360" w:lineRule="auto"/>
        <w:jc w:val="center"/>
        <w:rPr>
          <w:rFonts w:ascii="宋体" w:hAnsi="宋体" w:cs="宋体"/>
          <w:szCs w:val="21"/>
          <w:lang w:val="zh-CN"/>
        </w:rPr>
      </w:pPr>
    </w:p>
    <w:p w14:paraId="7C770EB9">
      <w:pPr>
        <w:spacing w:line="360" w:lineRule="auto"/>
        <w:jc w:val="center"/>
        <w:rPr>
          <w:rFonts w:ascii="宋体" w:hAnsi="宋体" w:cs="宋体"/>
          <w:szCs w:val="21"/>
          <w:lang w:val="zh-CN"/>
        </w:rPr>
      </w:pPr>
    </w:p>
    <w:p w14:paraId="15921732">
      <w:pPr>
        <w:spacing w:line="360" w:lineRule="auto"/>
        <w:jc w:val="center"/>
        <w:rPr>
          <w:rFonts w:ascii="宋体" w:hAnsi="宋体" w:cs="宋体"/>
          <w:szCs w:val="21"/>
          <w:lang w:val="zh-CN"/>
        </w:rPr>
      </w:pPr>
    </w:p>
    <w:p w14:paraId="4B5C1EE9">
      <w:pPr>
        <w:spacing w:line="360" w:lineRule="auto"/>
        <w:jc w:val="center"/>
        <w:rPr>
          <w:rFonts w:ascii="宋体" w:hAnsi="宋体" w:cs="宋体"/>
          <w:szCs w:val="21"/>
          <w:lang w:val="zh-CN"/>
        </w:rPr>
      </w:pPr>
    </w:p>
    <w:p w14:paraId="396B59C4">
      <w:pPr>
        <w:spacing w:line="360" w:lineRule="auto"/>
        <w:jc w:val="center"/>
        <w:rPr>
          <w:rFonts w:ascii="宋体" w:hAnsi="宋体" w:cs="宋体"/>
          <w:szCs w:val="21"/>
          <w:lang w:val="zh-CN"/>
        </w:rPr>
      </w:pPr>
    </w:p>
    <w:p w14:paraId="7483F40B">
      <w:pPr>
        <w:spacing w:line="360" w:lineRule="auto"/>
        <w:jc w:val="center"/>
        <w:rPr>
          <w:rFonts w:ascii="宋体" w:hAnsi="宋体" w:cs="宋体"/>
          <w:szCs w:val="21"/>
          <w:lang w:val="zh-CN"/>
        </w:rPr>
      </w:pPr>
    </w:p>
    <w:p w14:paraId="187EFB5D">
      <w:pPr>
        <w:ind w:firstLine="2409" w:firstLineChars="1000"/>
        <w:rPr>
          <w:rFonts w:ascii="宋体" w:hAnsi="宋体"/>
          <w:b/>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w:t>
      </w:r>
      <w:r>
        <w:rPr>
          <w:rFonts w:hint="eastAsia" w:ascii="宋体" w:hAnsi="宋体"/>
          <w:b/>
          <w:bCs/>
          <w:color w:val="000000"/>
          <w:sz w:val="24"/>
          <w:szCs w:val="24"/>
          <w:lang w:val="en-US" w:eastAsia="zh-CN"/>
        </w:rPr>
        <w:t>9</w:t>
      </w:r>
      <w:r>
        <w:rPr>
          <w:rFonts w:ascii="宋体" w:hAnsi="宋体"/>
          <w:b/>
          <w:sz w:val="24"/>
          <w:szCs w:val="24"/>
        </w:rPr>
        <w:t>中小企业声明函（</w:t>
      </w:r>
      <w:r>
        <w:rPr>
          <w:rFonts w:hint="eastAsia" w:ascii="宋体" w:hAnsi="宋体"/>
          <w:b/>
          <w:sz w:val="24"/>
          <w:szCs w:val="24"/>
        </w:rPr>
        <w:t>货物</w:t>
      </w:r>
      <w:r>
        <w:rPr>
          <w:rFonts w:ascii="宋体" w:hAnsi="宋体"/>
          <w:b/>
          <w:sz w:val="24"/>
          <w:szCs w:val="24"/>
        </w:rPr>
        <w:t>）</w:t>
      </w:r>
    </w:p>
    <w:p w14:paraId="484E053E">
      <w:pPr>
        <w:ind w:firstLine="1928" w:firstLineChars="800"/>
        <w:rPr>
          <w:rFonts w:ascii="宋体" w:hAnsi="宋体"/>
          <w:b/>
          <w:sz w:val="24"/>
          <w:szCs w:val="24"/>
        </w:rPr>
      </w:pPr>
    </w:p>
    <w:p w14:paraId="56B61F19">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本公司（联合体）郑重声明，根据《政府采购促进中小企业发展管理办法》（财库﹝2020﹞ 46 号）的规定，本公司（联合体）参加 （</w:t>
      </w:r>
      <w:r>
        <w:rPr>
          <w:rFonts w:ascii="宋体" w:hAnsi="宋体"/>
          <w:sz w:val="24"/>
          <w:szCs w:val="24"/>
          <w:u w:val="single"/>
        </w:rPr>
        <w:t>单位名称</w:t>
      </w:r>
      <w:r>
        <w:rPr>
          <w:rFonts w:ascii="宋体" w:hAnsi="宋体"/>
          <w:sz w:val="24"/>
          <w:szCs w:val="24"/>
        </w:rPr>
        <w:t>）的 （</w:t>
      </w:r>
      <w:r>
        <w:rPr>
          <w:rFonts w:ascii="宋体" w:hAnsi="宋体"/>
          <w:sz w:val="24"/>
          <w:szCs w:val="24"/>
          <w:u w:val="single"/>
        </w:rPr>
        <w:t>项目名称</w:t>
      </w:r>
      <w:r>
        <w:rPr>
          <w:rFonts w:ascii="宋体" w:hAnsi="宋体"/>
          <w:sz w:val="24"/>
          <w:szCs w:val="24"/>
        </w:rPr>
        <w:t>）采购活动，</w:t>
      </w:r>
      <w:r>
        <w:rPr>
          <w:rFonts w:hint="eastAsia" w:ascii="宋体" w:hAnsi="宋体"/>
          <w:sz w:val="24"/>
          <w:szCs w:val="24"/>
        </w:rPr>
        <w:t>提供的货物全部由符合政策要求的中小企业制造。</w:t>
      </w:r>
      <w:r>
        <w:rPr>
          <w:rFonts w:ascii="宋体" w:hAnsi="宋体"/>
          <w:sz w:val="24"/>
          <w:szCs w:val="24"/>
        </w:rPr>
        <w:t xml:space="preserve">相关企业 （含联合体中的中小企业、签订分包意向协议的中小企业）的具体情况如下： </w:t>
      </w:r>
    </w:p>
    <w:p w14:paraId="61196109">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1.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hint="eastAsia" w:ascii="宋体" w:hAnsi="宋体"/>
          <w:snapToGrid w:val="0"/>
          <w:kern w:val="0"/>
          <w:sz w:val="24"/>
          <w:szCs w:val="24"/>
          <w:u w:val="single"/>
        </w:rPr>
        <w:t xml:space="preserve"> 企业名称       </w:t>
      </w:r>
      <w:r>
        <w:rPr>
          <w:rFonts w:ascii="宋体" w:hAnsi="宋体"/>
          <w:sz w:val="24"/>
          <w:szCs w:val="24"/>
        </w:rPr>
        <w:t>，从业人员</w:t>
      </w:r>
      <w:r>
        <w:rPr>
          <w:rFonts w:hint="eastAsia" w:ascii="宋体" w:hAnsi="宋体"/>
          <w:sz w:val="24"/>
          <w:szCs w:val="24"/>
        </w:rPr>
        <w:t>_______</w:t>
      </w:r>
      <w:r>
        <w:rPr>
          <w:rFonts w:ascii="宋体" w:hAnsi="宋体"/>
          <w:sz w:val="24"/>
          <w:szCs w:val="24"/>
        </w:rPr>
        <w:t>人，营业收入为</w:t>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t>________</w:t>
      </w:r>
      <w:r>
        <w:rPr>
          <w:rFonts w:ascii="宋体" w:hAnsi="宋体"/>
          <w:sz w:val="24"/>
          <w:szCs w:val="24"/>
        </w:rPr>
        <w:t>万元，属于 （</w:t>
      </w:r>
      <w:r>
        <w:rPr>
          <w:rFonts w:ascii="宋体" w:hAnsi="宋体"/>
          <w:sz w:val="24"/>
          <w:szCs w:val="24"/>
          <w:u w:val="single"/>
        </w:rPr>
        <w:t>中型企业、 小型企业、微型企业</w:t>
      </w:r>
      <w:r>
        <w:rPr>
          <w:rFonts w:ascii="宋体" w:hAnsi="宋体"/>
          <w:sz w:val="24"/>
          <w:szCs w:val="24"/>
        </w:rPr>
        <w:t xml:space="preserve">）； </w:t>
      </w:r>
    </w:p>
    <w:p w14:paraId="287A8A50">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2.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ascii="宋体" w:hAnsi="宋体"/>
          <w:sz w:val="24"/>
          <w:szCs w:val="24"/>
        </w:rPr>
        <w:t>（</w:t>
      </w:r>
      <w:r>
        <w:rPr>
          <w:rFonts w:ascii="宋体" w:hAnsi="宋体"/>
          <w:sz w:val="24"/>
          <w:szCs w:val="24"/>
          <w:u w:val="single"/>
        </w:rPr>
        <w:t>企业名称</w:t>
      </w:r>
      <w:r>
        <w:rPr>
          <w:rFonts w:ascii="宋体" w:hAnsi="宋体"/>
          <w:sz w:val="24"/>
          <w:szCs w:val="24"/>
        </w:rPr>
        <w:t xml:space="preserve">），从业人员 </w:t>
      </w:r>
      <w:r>
        <w:rPr>
          <w:rFonts w:hint="eastAsia" w:ascii="宋体" w:hAnsi="宋体"/>
          <w:sz w:val="24"/>
          <w:szCs w:val="24"/>
        </w:rPr>
        <w:t>______</w:t>
      </w:r>
      <w:r>
        <w:rPr>
          <w:rFonts w:ascii="宋体" w:hAnsi="宋体"/>
          <w:sz w:val="24"/>
          <w:szCs w:val="24"/>
        </w:rPr>
        <w:t>人，营业收入为</w:t>
      </w:r>
      <w:r>
        <w:rPr>
          <w:rFonts w:hint="eastAsia" w:ascii="宋体" w:hAnsi="宋体"/>
          <w:sz w:val="24"/>
          <w:szCs w:val="24"/>
        </w:rPr>
        <w:t>________</w:t>
      </w:r>
      <w:r>
        <w:rPr>
          <w:rFonts w:ascii="宋体" w:hAnsi="宋体"/>
          <w:sz w:val="24"/>
          <w:szCs w:val="24"/>
        </w:rPr>
        <w:t xml:space="preserve">万元，资产总额为 </w:t>
      </w:r>
      <w:r>
        <w:rPr>
          <w:rFonts w:hint="eastAsia" w:ascii="宋体" w:hAnsi="宋体"/>
          <w:sz w:val="24"/>
          <w:szCs w:val="24"/>
        </w:rPr>
        <w:t>________</w:t>
      </w:r>
      <w:r>
        <w:rPr>
          <w:rFonts w:ascii="宋体" w:hAnsi="宋体"/>
          <w:sz w:val="24"/>
          <w:szCs w:val="24"/>
        </w:rPr>
        <w:t xml:space="preserve">万元，属于 （中型企业、 小型企业、微型企业）； …… </w:t>
      </w:r>
    </w:p>
    <w:p w14:paraId="2218302F">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以上企业，不属于大企业的分支机构，不存在控股股东为大企业的情形，也不存在与大企 业的负责人为同一人的情形。 </w:t>
      </w:r>
    </w:p>
    <w:p w14:paraId="58E114D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本企业对上述声明内容的真实性负责。如有虚假，将依法承担相应责任。</w:t>
      </w:r>
    </w:p>
    <w:p w14:paraId="7741F057">
      <w:pPr>
        <w:autoSpaceDE w:val="0"/>
        <w:autoSpaceDN w:val="0"/>
        <w:adjustRightInd w:val="0"/>
        <w:spacing w:line="360" w:lineRule="auto"/>
        <w:ind w:firstLine="480" w:firstLineChars="200"/>
        <w:jc w:val="left"/>
        <w:rPr>
          <w:rFonts w:ascii="宋体" w:hAnsi="宋体"/>
          <w:sz w:val="24"/>
          <w:szCs w:val="24"/>
        </w:rPr>
      </w:pPr>
    </w:p>
    <w:p w14:paraId="06D6D5BD">
      <w:pPr>
        <w:autoSpaceDE w:val="0"/>
        <w:autoSpaceDN w:val="0"/>
        <w:adjustRightInd w:val="0"/>
        <w:spacing w:line="360" w:lineRule="auto"/>
        <w:ind w:firstLine="480" w:firstLineChars="200"/>
        <w:jc w:val="left"/>
        <w:rPr>
          <w:rFonts w:ascii="宋体" w:hAnsi="宋体"/>
          <w:sz w:val="24"/>
          <w:szCs w:val="24"/>
        </w:rPr>
      </w:pPr>
    </w:p>
    <w:p w14:paraId="16FE09F8">
      <w:pPr>
        <w:autoSpaceDE w:val="0"/>
        <w:autoSpaceDN w:val="0"/>
        <w:adjustRightInd w:val="0"/>
        <w:spacing w:line="360" w:lineRule="auto"/>
        <w:ind w:firstLine="480" w:firstLineChars="200"/>
        <w:jc w:val="left"/>
        <w:rPr>
          <w:rFonts w:ascii="宋体" w:hAnsi="宋体"/>
          <w:sz w:val="24"/>
          <w:szCs w:val="24"/>
        </w:rPr>
      </w:pPr>
    </w:p>
    <w:p w14:paraId="7165D1BF">
      <w:pPr>
        <w:autoSpaceDE w:val="0"/>
        <w:autoSpaceDN w:val="0"/>
        <w:adjustRightInd w:val="0"/>
        <w:spacing w:line="360" w:lineRule="auto"/>
        <w:ind w:firstLine="480" w:firstLineChars="200"/>
        <w:jc w:val="left"/>
        <w:rPr>
          <w:rFonts w:ascii="宋体" w:hAnsi="宋体"/>
          <w:sz w:val="24"/>
          <w:szCs w:val="24"/>
        </w:rPr>
      </w:pPr>
    </w:p>
    <w:p w14:paraId="0C000C3C">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企业名称（盖章）：</w:t>
      </w:r>
    </w:p>
    <w:p w14:paraId="37F7B65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日期：</w:t>
      </w:r>
    </w:p>
    <w:p w14:paraId="3B8871FB">
      <w:pPr>
        <w:autoSpaceDE w:val="0"/>
        <w:autoSpaceDN w:val="0"/>
        <w:adjustRightInd w:val="0"/>
        <w:spacing w:line="360" w:lineRule="auto"/>
        <w:ind w:firstLine="480" w:firstLineChars="200"/>
        <w:jc w:val="left"/>
        <w:rPr>
          <w:rFonts w:ascii="宋体" w:hAnsi="宋体"/>
          <w:sz w:val="24"/>
          <w:szCs w:val="24"/>
        </w:rPr>
      </w:pPr>
    </w:p>
    <w:p w14:paraId="19360410">
      <w:pPr>
        <w:autoSpaceDE w:val="0"/>
        <w:autoSpaceDN w:val="0"/>
        <w:adjustRightInd w:val="0"/>
        <w:spacing w:line="360" w:lineRule="auto"/>
        <w:ind w:firstLine="480" w:firstLineChars="200"/>
        <w:jc w:val="left"/>
        <w:rPr>
          <w:rFonts w:ascii="宋体" w:hAnsi="宋体"/>
          <w:sz w:val="24"/>
          <w:szCs w:val="24"/>
        </w:rPr>
      </w:pPr>
    </w:p>
    <w:p w14:paraId="50E94813">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说明： </w:t>
      </w:r>
    </w:p>
    <w:p w14:paraId="53CCCF6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1、从业人员、营业收入、资产总额填报上一年度数据，无上一年度数据的新成立企业可不填报。</w:t>
      </w:r>
    </w:p>
    <w:p w14:paraId="05D83F0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 2、中小企业参加政府采购活动，应当出具《中小企业声明函》，否则不得享受相关中小企业扶持政策。</w:t>
      </w:r>
    </w:p>
    <w:p w14:paraId="58DE73F1">
      <w:pPr>
        <w:autoSpaceDE w:val="0"/>
        <w:autoSpaceDN w:val="0"/>
        <w:adjustRightInd w:val="0"/>
        <w:spacing w:line="360" w:lineRule="auto"/>
        <w:jc w:val="both"/>
        <w:rPr>
          <w:rFonts w:ascii="宋体" w:hAnsi="宋体" w:cs="黑体"/>
          <w:b/>
          <w:bCs/>
          <w:sz w:val="44"/>
          <w:szCs w:val="44"/>
          <w:lang w:val="zh-CN"/>
        </w:rPr>
      </w:pPr>
    </w:p>
    <w:p w14:paraId="72E7CDD1">
      <w:pPr>
        <w:autoSpaceDE w:val="0"/>
        <w:autoSpaceDN w:val="0"/>
        <w:adjustRightInd w:val="0"/>
        <w:spacing w:line="360" w:lineRule="auto"/>
        <w:jc w:val="both"/>
        <w:rPr>
          <w:rFonts w:ascii="宋体" w:hAnsi="宋体" w:cs="黑体"/>
          <w:b/>
          <w:bCs/>
          <w:sz w:val="44"/>
          <w:szCs w:val="44"/>
          <w:lang w:val="zh-CN"/>
        </w:rPr>
      </w:pPr>
    </w:p>
    <w:p w14:paraId="5D9970FA">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.1</w:t>
      </w:r>
      <w:r>
        <w:rPr>
          <w:rFonts w:hint="eastAsia" w:ascii="宋体" w:hAnsi="宋体"/>
          <w:b/>
          <w:bCs/>
          <w:color w:val="000000"/>
          <w:sz w:val="24"/>
          <w:szCs w:val="24"/>
          <w:lang w:val="en-US" w:eastAsia="zh-CN"/>
        </w:rPr>
        <w:t>0</w:t>
      </w:r>
      <w:r>
        <w:rPr>
          <w:rFonts w:hint="eastAsia" w:ascii="宋体" w:hAnsi="宋体"/>
          <w:b/>
          <w:bCs/>
          <w:color w:val="000000"/>
          <w:sz w:val="24"/>
          <w:szCs w:val="24"/>
        </w:rPr>
        <w:t xml:space="preserve"> 残疾人福利性单位声明函</w:t>
      </w:r>
    </w:p>
    <w:p w14:paraId="1C2F1468">
      <w:pPr>
        <w:spacing w:line="360" w:lineRule="auto"/>
        <w:rPr>
          <w:rFonts w:ascii="宋体" w:hAnsi="宋体"/>
          <w:szCs w:val="21"/>
        </w:rPr>
      </w:pPr>
    </w:p>
    <w:p w14:paraId="750F4581">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237F97A">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D223A13">
      <w:pPr>
        <w:spacing w:line="360" w:lineRule="auto"/>
        <w:rPr>
          <w:rFonts w:ascii="宋体" w:hAnsi="宋体"/>
          <w:szCs w:val="21"/>
        </w:rPr>
      </w:pPr>
    </w:p>
    <w:p w14:paraId="000C3294">
      <w:pPr>
        <w:spacing w:line="360" w:lineRule="auto"/>
        <w:rPr>
          <w:rFonts w:ascii="宋体" w:hAnsi="宋体"/>
          <w:szCs w:val="21"/>
        </w:rPr>
      </w:pPr>
    </w:p>
    <w:p w14:paraId="76EACBD9">
      <w:pPr>
        <w:spacing w:line="360" w:lineRule="auto"/>
        <w:rPr>
          <w:rFonts w:ascii="宋体" w:hAnsi="宋体"/>
          <w:szCs w:val="21"/>
        </w:rPr>
      </w:pPr>
    </w:p>
    <w:p w14:paraId="04FF7405">
      <w:pPr>
        <w:adjustRightInd w:val="0"/>
        <w:snapToGrid w:val="0"/>
        <w:spacing w:line="360" w:lineRule="auto"/>
        <w:ind w:firstLine="4410" w:firstLineChars="2100"/>
        <w:rPr>
          <w:rFonts w:ascii="宋体" w:hAnsi="宋体" w:cs="宋体"/>
          <w:szCs w:val="21"/>
        </w:rPr>
      </w:pPr>
      <w:r>
        <w:rPr>
          <w:rFonts w:hint="eastAsia" w:ascii="宋体" w:hAnsi="宋体"/>
          <w:szCs w:val="21"/>
        </w:rPr>
        <w:t>单位名称（盖章）</w:t>
      </w:r>
      <w:r>
        <w:rPr>
          <w:rFonts w:hint="eastAsia" w:ascii="宋体" w:hAnsi="宋体" w:cs="宋体"/>
          <w:szCs w:val="21"/>
        </w:rPr>
        <w:t>：</w:t>
      </w:r>
    </w:p>
    <w:p w14:paraId="7D278010">
      <w:pPr>
        <w:spacing w:line="360" w:lineRule="auto"/>
        <w:ind w:left="4358" w:leftChars="2075"/>
        <w:rPr>
          <w:rFonts w:ascii="宋体" w:hAnsi="宋体" w:cs="Arial"/>
          <w:color w:val="000000"/>
          <w:szCs w:val="21"/>
        </w:rPr>
      </w:pPr>
      <w:r>
        <w:rPr>
          <w:rFonts w:hint="eastAsia" w:ascii="宋体" w:hAnsi="宋体" w:cs="Arial"/>
          <w:color w:val="000000"/>
          <w:szCs w:val="21"/>
        </w:rPr>
        <w:t xml:space="preserve"> 日    期：      年    月    日</w:t>
      </w:r>
    </w:p>
    <w:p w14:paraId="33FC4262">
      <w:pPr>
        <w:spacing w:line="360" w:lineRule="auto"/>
        <w:ind w:left="4358" w:leftChars="2075"/>
        <w:rPr>
          <w:rFonts w:ascii="宋体" w:hAnsi="宋体" w:cs="Arial"/>
          <w:color w:val="000000"/>
          <w:szCs w:val="21"/>
        </w:rPr>
      </w:pPr>
    </w:p>
    <w:p w14:paraId="6C2C05C0">
      <w:pPr>
        <w:spacing w:line="360" w:lineRule="auto"/>
      </w:pPr>
    </w:p>
    <w:p w14:paraId="4E5AAD73">
      <w:pPr>
        <w:pStyle w:val="16"/>
        <w:ind w:firstLine="480"/>
        <w:rPr>
          <w:lang w:val="zh-CN"/>
        </w:rPr>
      </w:pPr>
    </w:p>
    <w:p w14:paraId="607FB510">
      <w:pPr>
        <w:rPr>
          <w:lang w:val="zh-CN"/>
        </w:rPr>
      </w:pPr>
    </w:p>
    <w:p w14:paraId="73525CC8">
      <w:pPr>
        <w:rPr>
          <w:lang w:val="zh-CN"/>
        </w:rPr>
      </w:pPr>
    </w:p>
    <w:p w14:paraId="43CBE15A">
      <w:pPr>
        <w:rPr>
          <w:lang w:val="zh-CN"/>
        </w:rPr>
      </w:pPr>
    </w:p>
    <w:p w14:paraId="2A730460">
      <w:pPr>
        <w:rPr>
          <w:lang w:val="zh-CN"/>
        </w:rPr>
      </w:pPr>
    </w:p>
    <w:p w14:paraId="157AE8E9">
      <w:pPr>
        <w:rPr>
          <w:lang w:val="zh-CN"/>
        </w:rPr>
      </w:pPr>
    </w:p>
    <w:p w14:paraId="3226C9F5">
      <w:pPr>
        <w:rPr>
          <w:lang w:val="zh-CN"/>
        </w:rPr>
      </w:pPr>
    </w:p>
    <w:p w14:paraId="38B2E298">
      <w:pPr>
        <w:rPr>
          <w:lang w:val="zh-CN"/>
        </w:rPr>
      </w:pPr>
    </w:p>
    <w:p w14:paraId="024852A2">
      <w:pPr>
        <w:rPr>
          <w:lang w:val="zh-CN"/>
        </w:rPr>
      </w:pPr>
    </w:p>
    <w:p w14:paraId="5DF877E3">
      <w:pPr>
        <w:rPr>
          <w:lang w:val="zh-CN"/>
        </w:rPr>
      </w:pPr>
    </w:p>
    <w:p w14:paraId="48BB453E">
      <w:pPr>
        <w:rPr>
          <w:lang w:val="zh-CN"/>
        </w:rPr>
      </w:pPr>
    </w:p>
    <w:p w14:paraId="273FB146">
      <w:pPr>
        <w:rPr>
          <w:lang w:val="zh-CN"/>
        </w:rPr>
      </w:pPr>
    </w:p>
    <w:p w14:paraId="003A293C">
      <w:pPr>
        <w:rPr>
          <w:lang w:val="zh-CN"/>
        </w:rPr>
      </w:pPr>
    </w:p>
    <w:p w14:paraId="5C07E480">
      <w:pPr>
        <w:rPr>
          <w:lang w:val="zh-CN"/>
        </w:rPr>
      </w:pPr>
    </w:p>
    <w:p w14:paraId="45F3B5C5">
      <w:pPr>
        <w:rPr>
          <w:lang w:val="zh-CN"/>
        </w:rPr>
      </w:pPr>
    </w:p>
    <w:p w14:paraId="4805AC0B">
      <w:pPr>
        <w:spacing w:line="360" w:lineRule="auto"/>
        <w:rPr>
          <w:lang w:val="zh-CN"/>
        </w:rPr>
      </w:pPr>
    </w:p>
    <w:p w14:paraId="200D6004">
      <w:pPr>
        <w:autoSpaceDE w:val="0"/>
        <w:autoSpaceDN w:val="0"/>
        <w:adjustRightInd w:val="0"/>
        <w:spacing w:line="360" w:lineRule="auto"/>
        <w:ind w:firstLine="2249" w:firstLineChars="800"/>
        <w:rPr>
          <w:rFonts w:ascii="宋体" w:hAnsi="宋体" w:cs="黑体"/>
          <w:b/>
          <w:bCs/>
          <w:sz w:val="28"/>
          <w:szCs w:val="28"/>
          <w:lang w:val="zh-CN"/>
        </w:rPr>
      </w:pPr>
    </w:p>
    <w:p w14:paraId="144FBB5A">
      <w:pPr>
        <w:autoSpaceDE w:val="0"/>
        <w:autoSpaceDN w:val="0"/>
        <w:adjustRightInd w:val="0"/>
        <w:spacing w:line="360" w:lineRule="auto"/>
        <w:ind w:firstLine="2249" w:firstLineChars="800"/>
        <w:rPr>
          <w:rFonts w:ascii="宋体" w:hAnsi="宋体" w:cs="黑体"/>
          <w:b/>
          <w:bCs/>
          <w:sz w:val="28"/>
          <w:szCs w:val="28"/>
          <w:lang w:val="zh-CN"/>
        </w:rPr>
      </w:pPr>
    </w:p>
    <w:p w14:paraId="04594662">
      <w:pPr>
        <w:autoSpaceDE w:val="0"/>
        <w:autoSpaceDN w:val="0"/>
        <w:adjustRightInd w:val="0"/>
        <w:spacing w:line="360" w:lineRule="auto"/>
        <w:jc w:val="center"/>
        <w:outlineLvl w:val="0"/>
        <w:rPr>
          <w:rFonts w:hint="eastAsia" w:ascii="宋体" w:hAnsi="宋体" w:eastAsia="宋体"/>
          <w:b/>
          <w:bCs/>
          <w:sz w:val="24"/>
          <w:szCs w:val="24"/>
        </w:rPr>
      </w:pPr>
      <w:r>
        <w:rPr>
          <w:rFonts w:hint="eastAsia" w:ascii="宋体" w:hAnsi="宋体"/>
          <w:b/>
          <w:bCs/>
          <w:sz w:val="24"/>
          <w:szCs w:val="24"/>
          <w:lang w:val="en-US" w:eastAsia="zh-CN"/>
        </w:rPr>
        <w:t>4.11</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监狱企业证明函</w:t>
      </w:r>
    </w:p>
    <w:p w14:paraId="1C45AEAD">
      <w:pPr>
        <w:autoSpaceDE w:val="0"/>
        <w:autoSpaceDN w:val="0"/>
        <w:adjustRightInd w:val="0"/>
        <w:spacing w:line="360" w:lineRule="auto"/>
        <w:ind w:firstLine="562"/>
        <w:jc w:val="left"/>
        <w:rPr>
          <w:rFonts w:ascii="宋体" w:hAnsi="宋体"/>
          <w:sz w:val="24"/>
          <w:szCs w:val="24"/>
        </w:rPr>
      </w:pP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CC31249">
      <w:pPr>
        <w:rPr>
          <w:rFonts w:hint="eastAsia" w:ascii="宋体" w:hAnsi="宋体" w:cs="黑体"/>
          <w:b/>
          <w:bCs/>
          <w:sz w:val="24"/>
          <w:szCs w:val="24"/>
        </w:rPr>
      </w:pPr>
      <w:r>
        <w:rPr>
          <w:rFonts w:hint="eastAsia" w:ascii="宋体" w:hAnsi="宋体" w:cs="黑体"/>
          <w:b/>
          <w:bCs/>
          <w:sz w:val="24"/>
          <w:szCs w:val="24"/>
        </w:rPr>
        <w:br w:type="page"/>
      </w:r>
    </w:p>
    <w:p w14:paraId="5E0D7DD8">
      <w:pPr>
        <w:autoSpaceDE w:val="0"/>
        <w:autoSpaceDN w:val="0"/>
        <w:adjustRightInd w:val="0"/>
        <w:spacing w:line="360" w:lineRule="auto"/>
        <w:jc w:val="center"/>
        <w:outlineLvl w:val="0"/>
        <w:rPr>
          <w:rFonts w:hint="eastAsia" w:ascii="宋体" w:hAnsi="宋体" w:eastAsiaTheme="minorEastAsia" w:cstheme="minorBidi"/>
          <w:b/>
          <w:bCs/>
          <w:color w:val="auto"/>
          <w:sz w:val="28"/>
          <w:szCs w:val="28"/>
          <w:highlight w:val="none"/>
          <w:lang w:val="en-US" w:eastAsia="zh-CN"/>
        </w:rPr>
      </w:pPr>
    </w:p>
    <w:p w14:paraId="11C62DF8">
      <w:pPr>
        <w:autoSpaceDE w:val="0"/>
        <w:autoSpaceDN w:val="0"/>
        <w:adjustRightInd w:val="0"/>
        <w:spacing w:line="360" w:lineRule="auto"/>
        <w:jc w:val="center"/>
        <w:outlineLvl w:val="0"/>
        <w:rPr>
          <w:rFonts w:ascii="宋体" w:hAnsi="宋体" w:eastAsiaTheme="minorEastAsia" w:cstheme="minorBidi"/>
          <w:b/>
          <w:bCs/>
          <w:color w:val="auto"/>
          <w:sz w:val="28"/>
          <w:szCs w:val="28"/>
          <w:highlight w:val="none"/>
        </w:rPr>
      </w:pPr>
      <w:r>
        <w:rPr>
          <w:rFonts w:hint="eastAsia" w:ascii="宋体" w:hAnsi="宋体" w:eastAsiaTheme="minorEastAsia" w:cstheme="minorBidi"/>
          <w:b/>
          <w:bCs/>
          <w:color w:val="auto"/>
          <w:sz w:val="28"/>
          <w:szCs w:val="28"/>
          <w:highlight w:val="none"/>
          <w:lang w:val="en-US" w:eastAsia="zh-CN"/>
        </w:rPr>
        <w:t>4.12 关于符合本国产品标准的声明函</w:t>
      </w:r>
    </w:p>
    <w:p w14:paraId="62F1F6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right="0" w:firstLine="480" w:firstLineChars="20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2315A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1.</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1，</w:t>
      </w:r>
      <w:r>
        <w:rPr>
          <w:rFonts w:hint="eastAsia" w:ascii="宋体" w:hAnsi="宋体" w:eastAsia="宋体" w:cs="宋体"/>
          <w:b w:val="0"/>
          <w:bCs w:val="0"/>
          <w:i w:val="0"/>
          <w:iCs w:val="0"/>
          <w:caps w:val="0"/>
          <w:color w:val="auto"/>
          <w:spacing w:val="0"/>
          <w:kern w:val="2"/>
          <w:sz w:val="24"/>
          <w:szCs w:val="24"/>
          <w:highlight w:val="none"/>
          <w:u w:val="none"/>
          <w:shd w:val="clear" w:color="auto" w:fill="FFFFFF"/>
          <w:vertAlign w:val="baseline"/>
          <w:lang w:val="en-US" w:eastAsia="zh-CN" w:bidi="ar-SA"/>
        </w:rPr>
        <w:t>生产厂为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2，厂址为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的中国境内生产的组件成本占比≥（规定比例）3。</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（关键组件）4</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在中国境内生产。</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（关键工序）5</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在中国境内完成。</w:t>
      </w:r>
    </w:p>
    <w:p w14:paraId="587D3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2.</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，生产厂为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，厂址为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的中国境内生产的组件成本占比≥</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（规定比例）</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（关键组件）</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在中国境内生产。</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（关键工序）</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在中国境内完成。</w:t>
      </w:r>
    </w:p>
    <w:p w14:paraId="5FFB55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p>
    <w:p w14:paraId="08BEF7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本公司（单位）对上述声明内容的真实性负责。如有虚假，愿承担相应法律责任。</w:t>
      </w:r>
    </w:p>
    <w:p w14:paraId="04C544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公司（单位）名称（盖章）：　        </w:t>
      </w:r>
    </w:p>
    <w:p w14:paraId="31F749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日期：　     年　  月　  日         </w:t>
      </w:r>
    </w:p>
    <w:p w14:paraId="198BD7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p>
    <w:p w14:paraId="4FB60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1.产品如有型号，请在“产品名称”栏一并填写。</w:t>
      </w:r>
    </w:p>
    <w:p w14:paraId="270CF8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2.生产厂名与厂址应与生产厂营业执照载明的相关信息保持一致。</w:t>
      </w:r>
    </w:p>
    <w:p w14:paraId="7CBFF4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3.该产品的中国境内生产的组件成本占比相关要求实施前，“规定比例”栏可不填，下同。</w:t>
      </w:r>
    </w:p>
    <w:p w14:paraId="2E4177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4.该产品的关键组件要求实施前，“关键组件”栏可不填，下同。</w:t>
      </w:r>
    </w:p>
    <w:p w14:paraId="33500488">
      <w:pPr>
        <w:autoSpaceDE w:val="0"/>
        <w:autoSpaceDN w:val="0"/>
        <w:adjustRightInd w:val="0"/>
        <w:spacing w:line="360" w:lineRule="auto"/>
        <w:jc w:val="center"/>
        <w:outlineLvl w:val="0"/>
        <w:rPr>
          <w:rFonts w:ascii="宋体" w:hAnsi="宋体"/>
          <w:b/>
          <w:bCs/>
          <w:color w:val="000000"/>
          <w:szCs w:val="21"/>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5.该产品的关键工序要求实施前，“关键工序”栏可不填，下同。</w:t>
      </w:r>
    </w:p>
    <w:p w14:paraId="5FBC3DD8">
      <w:pPr>
        <w:autoSpaceDE w:val="0"/>
        <w:autoSpaceDN w:val="0"/>
        <w:adjustRightInd w:val="0"/>
        <w:spacing w:line="360" w:lineRule="auto"/>
        <w:ind w:firstLine="2811" w:firstLineChars="1000"/>
        <w:rPr>
          <w:rFonts w:hint="eastAsia" w:ascii="宋体" w:hAnsi="宋体" w:cs="黑体"/>
          <w:b/>
          <w:bCs/>
          <w:sz w:val="28"/>
          <w:szCs w:val="28"/>
          <w:lang w:val="zh-CN"/>
        </w:rPr>
      </w:pPr>
    </w:p>
    <w:p w14:paraId="55C734D1">
      <w:pPr>
        <w:autoSpaceDE w:val="0"/>
        <w:autoSpaceDN w:val="0"/>
        <w:adjustRightInd w:val="0"/>
        <w:spacing w:line="360" w:lineRule="auto"/>
        <w:ind w:firstLine="2811" w:firstLineChars="1000"/>
        <w:rPr>
          <w:rFonts w:hint="eastAsia" w:ascii="宋体" w:hAnsi="宋体" w:cs="黑体"/>
          <w:b/>
          <w:bCs/>
          <w:sz w:val="28"/>
          <w:szCs w:val="28"/>
          <w:lang w:val="zh-CN"/>
        </w:rPr>
      </w:pPr>
    </w:p>
    <w:p w14:paraId="3F464B12">
      <w:pPr>
        <w:autoSpaceDE w:val="0"/>
        <w:autoSpaceDN w:val="0"/>
        <w:adjustRightInd w:val="0"/>
        <w:spacing w:line="360" w:lineRule="auto"/>
        <w:ind w:firstLine="2811" w:firstLineChars="1000"/>
        <w:rPr>
          <w:rFonts w:hint="eastAsia" w:ascii="宋体" w:hAnsi="宋体" w:cs="黑体"/>
          <w:b/>
          <w:bCs/>
          <w:sz w:val="28"/>
          <w:szCs w:val="28"/>
          <w:lang w:val="zh-CN"/>
        </w:rPr>
      </w:pPr>
    </w:p>
    <w:p w14:paraId="343F56E8">
      <w:pPr>
        <w:autoSpaceDE w:val="0"/>
        <w:autoSpaceDN w:val="0"/>
        <w:adjustRightInd w:val="0"/>
        <w:spacing w:line="360" w:lineRule="auto"/>
        <w:ind w:firstLine="2811" w:firstLineChars="1000"/>
        <w:rPr>
          <w:rFonts w:hint="eastAsia" w:ascii="宋体" w:hAnsi="宋体" w:cs="黑体"/>
          <w:b/>
          <w:bCs/>
          <w:sz w:val="28"/>
          <w:szCs w:val="28"/>
          <w:lang w:val="zh-CN"/>
        </w:rPr>
      </w:pPr>
    </w:p>
    <w:p w14:paraId="6EF207BF">
      <w:pPr>
        <w:autoSpaceDE w:val="0"/>
        <w:autoSpaceDN w:val="0"/>
        <w:adjustRightInd w:val="0"/>
        <w:spacing w:line="360" w:lineRule="auto"/>
        <w:ind w:firstLine="2811" w:firstLineChars="1000"/>
        <w:rPr>
          <w:rFonts w:hint="eastAsia" w:ascii="宋体" w:hAnsi="宋体" w:cs="黑体"/>
          <w:b/>
          <w:bCs/>
          <w:sz w:val="28"/>
          <w:szCs w:val="28"/>
          <w:lang w:val="zh-CN"/>
        </w:rPr>
      </w:pPr>
    </w:p>
    <w:p w14:paraId="533F3031">
      <w:pPr>
        <w:autoSpaceDE w:val="0"/>
        <w:autoSpaceDN w:val="0"/>
        <w:adjustRightInd w:val="0"/>
        <w:spacing w:line="360" w:lineRule="auto"/>
        <w:jc w:val="center"/>
        <w:outlineLvl w:val="0"/>
        <w:rPr>
          <w:rFonts w:hint="eastAsia" w:ascii="宋体" w:hAnsi="宋体" w:eastAsiaTheme="minorEastAsia" w:cstheme="minorBidi"/>
          <w:b/>
          <w:bCs/>
          <w:color w:val="auto"/>
          <w:sz w:val="28"/>
          <w:szCs w:val="28"/>
          <w:highlight w:val="none"/>
          <w:lang w:val="en-US" w:eastAsia="zh-CN"/>
        </w:rPr>
      </w:pPr>
      <w:r>
        <w:rPr>
          <w:rFonts w:hint="eastAsia" w:ascii="宋体" w:hAnsi="宋体" w:eastAsiaTheme="minorEastAsia" w:cstheme="minorBidi"/>
          <w:b/>
          <w:bCs/>
          <w:color w:val="auto"/>
          <w:sz w:val="28"/>
          <w:szCs w:val="28"/>
          <w:highlight w:val="none"/>
          <w:lang w:val="en-US" w:eastAsia="zh-CN"/>
        </w:rPr>
        <w:t>4.13 关于产品成本的声明函</w:t>
      </w:r>
    </w:p>
    <w:p w14:paraId="3042C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rPr>
        <w:t>本公司（单位）郑重声明，根据《国务院办公厅关于在政府采购中实施本国产品标准及相关政策的通知》（国办发〔2025〕34 号）的规定，本公司参加</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（单位名称）</w:t>
      </w:r>
      <w:r>
        <w:rPr>
          <w:rStyle w:val="49"/>
          <w:rFonts w:hint="eastAsia" w:ascii="宋体" w:hAnsi="宋体" w:eastAsia="宋体" w:cs="宋体"/>
          <w:b w:val="0"/>
          <w:bCs w:val="0"/>
          <w:color w:val="auto"/>
          <w:sz w:val="24"/>
          <w:szCs w:val="24"/>
          <w:highlight w:val="none"/>
        </w:rPr>
        <w:t>的</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（项目名称）</w:t>
      </w:r>
      <w:r>
        <w:rPr>
          <w:rStyle w:val="49"/>
          <w:rFonts w:hint="eastAsia" w:ascii="宋体" w:hAnsi="宋体" w:eastAsia="宋体" w:cs="宋体"/>
          <w:b w:val="0"/>
          <w:bCs w:val="0"/>
          <w:color w:val="auto"/>
          <w:sz w:val="24"/>
          <w:szCs w:val="24"/>
          <w:highlight w:val="none"/>
        </w:rPr>
        <w:t>采购活动，为本项目</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（采购包或标段）</w:t>
      </w:r>
      <w:r>
        <w:rPr>
          <w:rStyle w:val="49"/>
          <w:rFonts w:hint="eastAsia" w:ascii="宋体" w:hAnsi="宋体" w:eastAsia="宋体" w:cs="宋体"/>
          <w:b w:val="0"/>
          <w:bCs w:val="0"/>
          <w:color w:val="auto"/>
          <w:sz w:val="24"/>
          <w:szCs w:val="24"/>
          <w:highlight w:val="none"/>
        </w:rPr>
        <w:t>提供的全部产品</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（采购清单中的货物）</w:t>
      </w:r>
      <w:r>
        <w:rPr>
          <w:rStyle w:val="49"/>
          <w:rFonts w:hint="eastAsia" w:ascii="宋体" w:hAnsi="宋体" w:eastAsia="宋体" w:cs="宋体"/>
          <w:b w:val="0"/>
          <w:bCs w:val="0"/>
          <w:color w:val="auto"/>
          <w:sz w:val="24"/>
          <w:szCs w:val="24"/>
          <w:highlight w:val="none"/>
        </w:rPr>
        <w:t>总报价为（大写）：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49"/>
          <w:rFonts w:hint="eastAsia" w:ascii="宋体" w:hAnsi="宋体" w:eastAsia="宋体" w:cs="宋体"/>
          <w:b w:val="0"/>
          <w:bCs w:val="0"/>
          <w:color w:val="auto"/>
          <w:sz w:val="24"/>
          <w:szCs w:val="24"/>
          <w:highlight w:val="none"/>
        </w:rPr>
        <w:t>。其中：符合本国产品标准的产品成本之和为（大写）：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49"/>
          <w:rFonts w:hint="eastAsia" w:ascii="宋体" w:hAnsi="宋体" w:eastAsia="宋体" w:cs="宋体"/>
          <w:b w:val="0"/>
          <w:bCs w:val="0"/>
          <w:color w:val="auto"/>
          <w:sz w:val="24"/>
          <w:szCs w:val="24"/>
          <w:highlight w:val="none"/>
        </w:rPr>
        <w:t>，全部产品成本之和为（大写）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万元</w:t>
      </w:r>
      <w:r>
        <w:rPr>
          <w:rStyle w:val="49"/>
          <w:rFonts w:hint="eastAsia" w:ascii="宋体" w:hAnsi="宋体" w:eastAsia="宋体" w:cs="宋体"/>
          <w:b w:val="0"/>
          <w:bCs w:val="0"/>
          <w:color w:val="auto"/>
          <w:sz w:val="24"/>
          <w:szCs w:val="24"/>
          <w:highlight w:val="none"/>
        </w:rPr>
        <w:t>。符合本国产品标准的产品成本之和占全部产品成本之和的比例为</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w:t>
      </w:r>
      <w:r>
        <w:rPr>
          <w:rStyle w:val="49"/>
          <w:rFonts w:hint="eastAsia" w:ascii="宋体" w:hAnsi="宋体" w:eastAsia="宋体" w:cs="宋体"/>
          <w:b w:val="0"/>
          <w:bCs w:val="0"/>
          <w:color w:val="auto"/>
          <w:sz w:val="24"/>
          <w:szCs w:val="24"/>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日期：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年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月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p>
    <w:p w14:paraId="327ADA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rPr>
        <w:t>符合本国产品标准的产品成本之和占全部产品成本之和的比例= 符合本国产品标准的产品成本之和÷全部产品成本之和×100</w:t>
      </w:r>
    </w:p>
    <w:p w14:paraId="784128F0">
      <w:pPr>
        <w:autoSpaceDE w:val="0"/>
        <w:autoSpaceDN w:val="0"/>
        <w:adjustRightInd w:val="0"/>
        <w:spacing w:line="360" w:lineRule="auto"/>
        <w:ind w:firstLine="2811" w:firstLineChars="1000"/>
        <w:rPr>
          <w:rFonts w:hint="eastAsia" w:ascii="宋体" w:hAnsi="宋体" w:cs="黑体"/>
          <w:b/>
          <w:bCs/>
          <w:sz w:val="28"/>
          <w:szCs w:val="28"/>
          <w:lang w:val="zh-CN"/>
        </w:rPr>
      </w:pPr>
    </w:p>
    <w:p w14:paraId="7E3DC051">
      <w:pPr>
        <w:autoSpaceDE w:val="0"/>
        <w:autoSpaceDN w:val="0"/>
        <w:adjustRightInd w:val="0"/>
        <w:spacing w:line="360" w:lineRule="auto"/>
        <w:ind w:firstLine="2811" w:firstLineChars="1000"/>
        <w:rPr>
          <w:rFonts w:hint="eastAsia" w:ascii="宋体" w:hAnsi="宋体" w:cs="黑体"/>
          <w:b/>
          <w:bCs/>
          <w:sz w:val="28"/>
          <w:szCs w:val="28"/>
          <w:lang w:val="zh-CN"/>
        </w:rPr>
      </w:pPr>
    </w:p>
    <w:p w14:paraId="5E3EB5A5">
      <w:pPr>
        <w:autoSpaceDE w:val="0"/>
        <w:autoSpaceDN w:val="0"/>
        <w:adjustRightInd w:val="0"/>
        <w:spacing w:line="360" w:lineRule="auto"/>
        <w:ind w:firstLine="2811" w:firstLineChars="1000"/>
        <w:rPr>
          <w:rFonts w:hint="eastAsia" w:ascii="宋体" w:hAnsi="宋体" w:cs="黑体"/>
          <w:b/>
          <w:bCs/>
          <w:sz w:val="28"/>
          <w:szCs w:val="28"/>
          <w:lang w:val="zh-CN"/>
        </w:rPr>
      </w:pPr>
    </w:p>
    <w:p w14:paraId="2FBC2FE7">
      <w:pPr>
        <w:autoSpaceDE w:val="0"/>
        <w:autoSpaceDN w:val="0"/>
        <w:adjustRightInd w:val="0"/>
        <w:spacing w:line="360" w:lineRule="auto"/>
        <w:ind w:firstLine="2811" w:firstLineChars="1000"/>
        <w:rPr>
          <w:rFonts w:hint="eastAsia" w:ascii="宋体" w:hAnsi="宋体" w:cs="黑体"/>
          <w:b/>
          <w:bCs/>
          <w:sz w:val="28"/>
          <w:szCs w:val="28"/>
          <w:lang w:val="zh-CN"/>
        </w:rPr>
      </w:pPr>
    </w:p>
    <w:p w14:paraId="5BDA03A1">
      <w:pPr>
        <w:autoSpaceDE w:val="0"/>
        <w:autoSpaceDN w:val="0"/>
        <w:adjustRightInd w:val="0"/>
        <w:spacing w:line="360" w:lineRule="auto"/>
        <w:ind w:firstLine="2811" w:firstLineChars="1000"/>
        <w:rPr>
          <w:rFonts w:hint="eastAsia" w:ascii="宋体" w:hAnsi="宋体" w:cs="黑体"/>
          <w:b/>
          <w:bCs/>
          <w:sz w:val="28"/>
          <w:szCs w:val="28"/>
          <w:lang w:val="zh-CN"/>
        </w:rPr>
      </w:pPr>
    </w:p>
    <w:p w14:paraId="2350DB97">
      <w:pPr>
        <w:autoSpaceDE w:val="0"/>
        <w:autoSpaceDN w:val="0"/>
        <w:adjustRightInd w:val="0"/>
        <w:spacing w:line="360" w:lineRule="auto"/>
        <w:ind w:firstLine="2811" w:firstLineChars="1000"/>
        <w:rPr>
          <w:rFonts w:hint="eastAsia" w:ascii="宋体" w:hAnsi="宋体" w:cs="黑体"/>
          <w:b/>
          <w:bCs/>
          <w:sz w:val="28"/>
          <w:szCs w:val="28"/>
          <w:lang w:val="zh-CN"/>
        </w:rPr>
      </w:pPr>
    </w:p>
    <w:p w14:paraId="64D5F352">
      <w:pPr>
        <w:autoSpaceDE w:val="0"/>
        <w:autoSpaceDN w:val="0"/>
        <w:adjustRightInd w:val="0"/>
        <w:spacing w:line="360" w:lineRule="auto"/>
        <w:ind w:firstLine="2811" w:firstLineChars="1000"/>
        <w:rPr>
          <w:rFonts w:hint="eastAsia" w:ascii="宋体" w:hAnsi="宋体" w:cs="黑体"/>
          <w:b/>
          <w:bCs/>
          <w:sz w:val="28"/>
          <w:szCs w:val="28"/>
          <w:lang w:val="zh-CN"/>
        </w:rPr>
      </w:pPr>
    </w:p>
    <w:p w14:paraId="75352E90">
      <w:pPr>
        <w:autoSpaceDE w:val="0"/>
        <w:autoSpaceDN w:val="0"/>
        <w:adjustRightInd w:val="0"/>
        <w:spacing w:line="360" w:lineRule="auto"/>
        <w:ind w:firstLine="2811" w:firstLineChars="1000"/>
        <w:rPr>
          <w:rFonts w:hint="eastAsia" w:ascii="宋体" w:hAnsi="宋体" w:cs="黑体"/>
          <w:b/>
          <w:bCs/>
          <w:sz w:val="28"/>
          <w:szCs w:val="28"/>
          <w:lang w:val="zh-CN"/>
        </w:rPr>
      </w:pPr>
    </w:p>
    <w:p w14:paraId="667D08EF">
      <w:pPr>
        <w:autoSpaceDE w:val="0"/>
        <w:autoSpaceDN w:val="0"/>
        <w:adjustRightInd w:val="0"/>
        <w:spacing w:line="360" w:lineRule="auto"/>
        <w:ind w:firstLine="2811" w:firstLineChars="1000"/>
        <w:rPr>
          <w:rFonts w:hint="eastAsia" w:ascii="宋体" w:hAnsi="宋体" w:cs="黑体"/>
          <w:b/>
          <w:bCs/>
          <w:sz w:val="28"/>
          <w:szCs w:val="28"/>
          <w:lang w:val="zh-CN"/>
        </w:rPr>
      </w:pPr>
    </w:p>
    <w:p w14:paraId="3CA22E9F">
      <w:pPr>
        <w:autoSpaceDE w:val="0"/>
        <w:autoSpaceDN w:val="0"/>
        <w:adjustRightInd w:val="0"/>
        <w:spacing w:line="360" w:lineRule="auto"/>
        <w:ind w:firstLine="2811" w:firstLineChars="1000"/>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14:paraId="7CB8A6A9">
      <w:pPr>
        <w:spacing w:line="360" w:lineRule="auto"/>
      </w:pPr>
    </w:p>
    <w:p w14:paraId="5F47DB66">
      <w:pPr>
        <w:spacing w:line="360" w:lineRule="auto"/>
      </w:pPr>
    </w:p>
    <w:p w14:paraId="5C7C6195">
      <w:pPr>
        <w:spacing w:line="360" w:lineRule="auto"/>
      </w:pPr>
    </w:p>
    <w:p w14:paraId="72962C97">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除招标文件另有规定外，投标人认为需要提交的其他证明材料或资料加盖投标人单位公章后应在此项下提交。</w:t>
      </w:r>
    </w:p>
    <w:p w14:paraId="5957B280">
      <w:pPr>
        <w:spacing w:line="360" w:lineRule="auto"/>
        <w:jc w:val="center"/>
        <w:rPr>
          <w:rFonts w:ascii="宋体" w:hAnsi="宋体"/>
          <w:b/>
          <w:bCs/>
          <w:color w:val="000000"/>
          <w:sz w:val="28"/>
          <w:szCs w:val="28"/>
        </w:rPr>
      </w:pPr>
    </w:p>
    <w:p w14:paraId="199CDF45">
      <w:pPr>
        <w:pStyle w:val="28"/>
        <w:numPr>
          <w:ilvl w:val="0"/>
          <w:numId w:val="0"/>
        </w:numPr>
        <w:tabs>
          <w:tab w:val="left" w:pos="660"/>
        </w:tabs>
        <w:snapToGrid w:val="0"/>
        <w:spacing w:before="0" w:line="360" w:lineRule="auto"/>
      </w:pPr>
    </w:p>
    <w:p w14:paraId="157C8FD3"/>
    <w:p w14:paraId="70622510"/>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宋体"/>
    <w:panose1 w:val="00000000000000000000"/>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E5D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D5D4">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joinstyle="miter"/>
          <v:imagedata o:title=""/>
          <o:lock v:ext="edit"/>
          <v:textbox inset="0mm,0mm,0mm,0mm" style="mso-fit-shape-to-text:t;">
            <w:txbxContent>
              <w:p w14:paraId="2A8BA86C">
                <w:pPr>
                  <w:pStyle w:val="12"/>
                </w:pPr>
                <w:r>
                  <w:fldChar w:fldCharType="begin"/>
                </w:r>
                <w:r>
                  <w:instrText xml:space="preserve"> PAGE  \* MERGEFORMAT </w:instrText>
                </w:r>
                <w:r>
                  <w:fldChar w:fldCharType="separate"/>
                </w:r>
                <w:r>
                  <w:t>79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B08B">
    <w:pPr>
      <w:pStyle w:val="12"/>
      <w:tabs>
        <w:tab w:val="center" w:pos="6979"/>
        <w:tab w:val="clear" w:pos="4153"/>
      </w:tabs>
      <w:rPr>
        <w:rFonts w:hint="eastAsia" w:eastAsia="宋体"/>
        <w:lang w:val="en-US" w:eastAsia="zh-CN"/>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67DDE6C">
                <w:pPr>
                  <w:pStyle w:val="12"/>
                </w:pPr>
                <w:r>
                  <w:fldChar w:fldCharType="begin"/>
                </w:r>
                <w:r>
                  <w:instrText xml:space="preserve"> PAGE  \* MERGEFORMAT </w:instrText>
                </w:r>
                <w:r>
                  <w:fldChar w:fldCharType="separate"/>
                </w:r>
                <w:r>
                  <w:t>79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C1EC">
    <w:pPr>
      <w:pStyle w:val="12"/>
      <w:tabs>
        <w:tab w:val="center" w:pos="6979"/>
        <w:tab w:val="clear" w:pos="4153"/>
      </w:tabs>
      <w:rPr>
        <w:rFonts w:hint="eastAsia" w:eastAsia="宋体"/>
        <w:lang w:val="en-US" w:eastAsia="zh-CN"/>
      </w:rPr>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0AC8C84">
                <w:pPr>
                  <w:pStyle w:val="12"/>
                </w:pPr>
                <w:r>
                  <w:fldChar w:fldCharType="begin"/>
                </w:r>
                <w:r>
                  <w:instrText xml:space="preserve"> PAGE  \* MERGEFORMAT </w:instrText>
                </w:r>
                <w:r>
                  <w:fldChar w:fldCharType="separate"/>
                </w:r>
                <w:r>
                  <w:t>79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439D1"/>
    <w:multiLevelType w:val="singleLevel"/>
    <w:tmpl w:val="B2E439D1"/>
    <w:lvl w:ilvl="0" w:tentative="0">
      <w:start w:val="1"/>
      <w:numFmt w:val="decimal"/>
      <w:suff w:val="nothing"/>
      <w:lvlText w:val="%1、"/>
      <w:lvlJc w:val="left"/>
    </w:lvl>
  </w:abstractNum>
  <w:abstractNum w:abstractNumId="1">
    <w:nsid w:val="B35AEE06"/>
    <w:multiLevelType w:val="singleLevel"/>
    <w:tmpl w:val="B35AEE06"/>
    <w:lvl w:ilvl="0" w:tentative="0">
      <w:start w:val="1"/>
      <w:numFmt w:val="decimal"/>
      <w:suff w:val="nothing"/>
      <w:lvlText w:val="%1、"/>
      <w:lvlJc w:val="left"/>
    </w:lvl>
  </w:abstractNum>
  <w:abstractNum w:abstractNumId="2">
    <w:nsid w:val="CB905F4C"/>
    <w:multiLevelType w:val="singleLevel"/>
    <w:tmpl w:val="CB905F4C"/>
    <w:lvl w:ilvl="0" w:tentative="0">
      <w:start w:val="2"/>
      <w:numFmt w:val="chineseCounting"/>
      <w:suff w:val="nothing"/>
      <w:lvlText w:val="%1、"/>
      <w:lvlJc w:val="left"/>
      <w:rPr>
        <w:rFonts w:hint="eastAsia"/>
      </w:rPr>
    </w:lvl>
  </w:abstractNum>
  <w:abstractNum w:abstractNumId="3">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28FDC1B9"/>
    <w:multiLevelType w:val="singleLevel"/>
    <w:tmpl w:val="28FDC1B9"/>
    <w:lvl w:ilvl="0" w:tentative="0">
      <w:start w:val="3"/>
      <w:numFmt w:val="decimal"/>
      <w:suff w:val="nothing"/>
      <w:lvlText w:val="%1、"/>
      <w:lvlJc w:val="left"/>
    </w:lvl>
  </w:abstractNum>
  <w:abstractNum w:abstractNumId="5">
    <w:nsid w:val="59F817E8"/>
    <w:multiLevelType w:val="singleLevel"/>
    <w:tmpl w:val="59F817E8"/>
    <w:lvl w:ilvl="0" w:tentative="0">
      <w:start w:val="1"/>
      <w:numFmt w:val="chineseCounting"/>
      <w:pStyle w:val="28"/>
      <w:suff w:val="nothing"/>
      <w:lvlText w:val="%1、"/>
      <w:lvlJc w:val="left"/>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JhMTM0ODQ4MjYwMzEwMWE4ZmNlNGY5YWM3ZTE4MjEifQ=="/>
    <w:docVar w:name="KSO_WPS_MARK_KEY" w:val="c3955a34-6bc5-4171-a7c8-f6be104383a6"/>
  </w:docVars>
  <w:rsids>
    <w:rsidRoot w:val="00941CB2"/>
    <w:rsid w:val="00094792"/>
    <w:rsid w:val="00123AAC"/>
    <w:rsid w:val="001416BD"/>
    <w:rsid w:val="00500138"/>
    <w:rsid w:val="00545050"/>
    <w:rsid w:val="007007DA"/>
    <w:rsid w:val="007756C4"/>
    <w:rsid w:val="00861F3D"/>
    <w:rsid w:val="00941CB2"/>
    <w:rsid w:val="00F734B3"/>
    <w:rsid w:val="011E3D92"/>
    <w:rsid w:val="01347A59"/>
    <w:rsid w:val="01850E01"/>
    <w:rsid w:val="019127B6"/>
    <w:rsid w:val="01BA6371"/>
    <w:rsid w:val="02C24BF1"/>
    <w:rsid w:val="02E66B31"/>
    <w:rsid w:val="038D7BEF"/>
    <w:rsid w:val="03AA7B5F"/>
    <w:rsid w:val="03C055D4"/>
    <w:rsid w:val="03E75CA7"/>
    <w:rsid w:val="03F60FF6"/>
    <w:rsid w:val="04891E6A"/>
    <w:rsid w:val="04EC30BE"/>
    <w:rsid w:val="04EF04C7"/>
    <w:rsid w:val="05047743"/>
    <w:rsid w:val="05121E5F"/>
    <w:rsid w:val="05557F9E"/>
    <w:rsid w:val="059C6136"/>
    <w:rsid w:val="06293905"/>
    <w:rsid w:val="065A3ABE"/>
    <w:rsid w:val="06F7755F"/>
    <w:rsid w:val="070C1869"/>
    <w:rsid w:val="070D0B30"/>
    <w:rsid w:val="072A7934"/>
    <w:rsid w:val="07807554"/>
    <w:rsid w:val="079254DA"/>
    <w:rsid w:val="0869623A"/>
    <w:rsid w:val="087207FB"/>
    <w:rsid w:val="08931509"/>
    <w:rsid w:val="08DC0EA8"/>
    <w:rsid w:val="09D5504C"/>
    <w:rsid w:val="09E55D95"/>
    <w:rsid w:val="09EA5159"/>
    <w:rsid w:val="0A014464"/>
    <w:rsid w:val="0A0256BE"/>
    <w:rsid w:val="0A0B7FA2"/>
    <w:rsid w:val="0A3463D4"/>
    <w:rsid w:val="0A7533F6"/>
    <w:rsid w:val="0ADD2F10"/>
    <w:rsid w:val="0BBE064B"/>
    <w:rsid w:val="0BDC06C6"/>
    <w:rsid w:val="0C2030B4"/>
    <w:rsid w:val="0CA05FA3"/>
    <w:rsid w:val="0CDC2BC2"/>
    <w:rsid w:val="0CE70769"/>
    <w:rsid w:val="0D1C022A"/>
    <w:rsid w:val="0D42705A"/>
    <w:rsid w:val="0DA449CB"/>
    <w:rsid w:val="0DC64B59"/>
    <w:rsid w:val="0DFE1D29"/>
    <w:rsid w:val="0E220142"/>
    <w:rsid w:val="0E2F7018"/>
    <w:rsid w:val="0E462B7A"/>
    <w:rsid w:val="0EC67240"/>
    <w:rsid w:val="0EC71F0D"/>
    <w:rsid w:val="0ED77ECE"/>
    <w:rsid w:val="0EE82D63"/>
    <w:rsid w:val="0F394A0C"/>
    <w:rsid w:val="0F423341"/>
    <w:rsid w:val="0F713C26"/>
    <w:rsid w:val="0F87169C"/>
    <w:rsid w:val="0F88428B"/>
    <w:rsid w:val="0F972BED"/>
    <w:rsid w:val="0FA507F1"/>
    <w:rsid w:val="10AD0822"/>
    <w:rsid w:val="10FB4D6E"/>
    <w:rsid w:val="115518F9"/>
    <w:rsid w:val="12DB277E"/>
    <w:rsid w:val="13BC77E6"/>
    <w:rsid w:val="13C22CA3"/>
    <w:rsid w:val="13CC58CF"/>
    <w:rsid w:val="142C15A3"/>
    <w:rsid w:val="14706BA3"/>
    <w:rsid w:val="147F49DD"/>
    <w:rsid w:val="14EC1333"/>
    <w:rsid w:val="15396F94"/>
    <w:rsid w:val="156F03BC"/>
    <w:rsid w:val="15870D79"/>
    <w:rsid w:val="16297009"/>
    <w:rsid w:val="165A18B8"/>
    <w:rsid w:val="166E0EC0"/>
    <w:rsid w:val="1698174E"/>
    <w:rsid w:val="16A62200"/>
    <w:rsid w:val="17167C82"/>
    <w:rsid w:val="17716EB9"/>
    <w:rsid w:val="178070FD"/>
    <w:rsid w:val="17F65611"/>
    <w:rsid w:val="186E51A7"/>
    <w:rsid w:val="187B5C14"/>
    <w:rsid w:val="188D7D23"/>
    <w:rsid w:val="18DC65B5"/>
    <w:rsid w:val="18E84F59"/>
    <w:rsid w:val="19960E59"/>
    <w:rsid w:val="19E75211"/>
    <w:rsid w:val="1AD5150D"/>
    <w:rsid w:val="1B972C67"/>
    <w:rsid w:val="1C782A98"/>
    <w:rsid w:val="1CAE2016"/>
    <w:rsid w:val="1CB810E7"/>
    <w:rsid w:val="1CF54E8C"/>
    <w:rsid w:val="1D4E55A7"/>
    <w:rsid w:val="1D777A64"/>
    <w:rsid w:val="1D863A44"/>
    <w:rsid w:val="1DC8037A"/>
    <w:rsid w:val="1DEA1774"/>
    <w:rsid w:val="1DFB128B"/>
    <w:rsid w:val="1E3453D5"/>
    <w:rsid w:val="1E3B5B2B"/>
    <w:rsid w:val="1E9516DF"/>
    <w:rsid w:val="1EBA2EF4"/>
    <w:rsid w:val="1EC73524"/>
    <w:rsid w:val="1F643053"/>
    <w:rsid w:val="1F672950"/>
    <w:rsid w:val="1F7F7C9A"/>
    <w:rsid w:val="1FA15E62"/>
    <w:rsid w:val="1FBF278C"/>
    <w:rsid w:val="1FEC3180"/>
    <w:rsid w:val="1FF95C9E"/>
    <w:rsid w:val="202645B9"/>
    <w:rsid w:val="203A004A"/>
    <w:rsid w:val="204D7834"/>
    <w:rsid w:val="207F24EA"/>
    <w:rsid w:val="20C91B14"/>
    <w:rsid w:val="20DF4E94"/>
    <w:rsid w:val="20F87D04"/>
    <w:rsid w:val="210466A8"/>
    <w:rsid w:val="21066251"/>
    <w:rsid w:val="213F5933"/>
    <w:rsid w:val="21BD6D71"/>
    <w:rsid w:val="21E40288"/>
    <w:rsid w:val="224B4D7D"/>
    <w:rsid w:val="22631AF5"/>
    <w:rsid w:val="226338A3"/>
    <w:rsid w:val="22C5455D"/>
    <w:rsid w:val="230B3B0B"/>
    <w:rsid w:val="233B037C"/>
    <w:rsid w:val="23432720"/>
    <w:rsid w:val="235B27CC"/>
    <w:rsid w:val="23627FFE"/>
    <w:rsid w:val="24BB1863"/>
    <w:rsid w:val="24F15196"/>
    <w:rsid w:val="24F37160"/>
    <w:rsid w:val="25076767"/>
    <w:rsid w:val="251D242F"/>
    <w:rsid w:val="25830883"/>
    <w:rsid w:val="264B6B28"/>
    <w:rsid w:val="26BC0B4B"/>
    <w:rsid w:val="26F87C27"/>
    <w:rsid w:val="271909A1"/>
    <w:rsid w:val="27B801ED"/>
    <w:rsid w:val="28247630"/>
    <w:rsid w:val="28687E65"/>
    <w:rsid w:val="29E7650C"/>
    <w:rsid w:val="29FF0355"/>
    <w:rsid w:val="2A102258"/>
    <w:rsid w:val="2A3F69A3"/>
    <w:rsid w:val="2AC86999"/>
    <w:rsid w:val="2B157704"/>
    <w:rsid w:val="2B253619"/>
    <w:rsid w:val="2B54022C"/>
    <w:rsid w:val="2B593A95"/>
    <w:rsid w:val="2B642FBC"/>
    <w:rsid w:val="2B6D12EE"/>
    <w:rsid w:val="2B6E5792"/>
    <w:rsid w:val="2C136339"/>
    <w:rsid w:val="2C363DD6"/>
    <w:rsid w:val="2C3B2E9C"/>
    <w:rsid w:val="2D0C36AB"/>
    <w:rsid w:val="2D164817"/>
    <w:rsid w:val="2D613652"/>
    <w:rsid w:val="2E104630"/>
    <w:rsid w:val="2E167FFF"/>
    <w:rsid w:val="2E4E3A1B"/>
    <w:rsid w:val="2EDC1F99"/>
    <w:rsid w:val="2F146650"/>
    <w:rsid w:val="2F1877C3"/>
    <w:rsid w:val="2F8135BA"/>
    <w:rsid w:val="2F972DDE"/>
    <w:rsid w:val="2FFD0E93"/>
    <w:rsid w:val="300554A0"/>
    <w:rsid w:val="301F34FF"/>
    <w:rsid w:val="30315F04"/>
    <w:rsid w:val="3086532C"/>
    <w:rsid w:val="30BB6787"/>
    <w:rsid w:val="30F96330"/>
    <w:rsid w:val="313A1C81"/>
    <w:rsid w:val="314B3E80"/>
    <w:rsid w:val="3196159F"/>
    <w:rsid w:val="31BB68A5"/>
    <w:rsid w:val="32512C73"/>
    <w:rsid w:val="33024E7C"/>
    <w:rsid w:val="33064502"/>
    <w:rsid w:val="33093FF2"/>
    <w:rsid w:val="33307FCD"/>
    <w:rsid w:val="342C3A7B"/>
    <w:rsid w:val="344A041F"/>
    <w:rsid w:val="34526431"/>
    <w:rsid w:val="34E74F88"/>
    <w:rsid w:val="35061383"/>
    <w:rsid w:val="353B751C"/>
    <w:rsid w:val="35EE09EC"/>
    <w:rsid w:val="369F684A"/>
    <w:rsid w:val="36D30B9F"/>
    <w:rsid w:val="36F823B4"/>
    <w:rsid w:val="36FA25D0"/>
    <w:rsid w:val="370C40B1"/>
    <w:rsid w:val="376A110E"/>
    <w:rsid w:val="377E1742"/>
    <w:rsid w:val="38213B8C"/>
    <w:rsid w:val="382D2E86"/>
    <w:rsid w:val="38767C49"/>
    <w:rsid w:val="38926838"/>
    <w:rsid w:val="3A2252ED"/>
    <w:rsid w:val="3A3F02FA"/>
    <w:rsid w:val="3B337E5E"/>
    <w:rsid w:val="3B6444BC"/>
    <w:rsid w:val="3B7A783B"/>
    <w:rsid w:val="3B820DE6"/>
    <w:rsid w:val="3BCC55D3"/>
    <w:rsid w:val="3BDD7DCA"/>
    <w:rsid w:val="3C300D08"/>
    <w:rsid w:val="3C405547"/>
    <w:rsid w:val="3C522566"/>
    <w:rsid w:val="3C7A1ABD"/>
    <w:rsid w:val="3C814BF9"/>
    <w:rsid w:val="3C8D17F0"/>
    <w:rsid w:val="3CBE19AA"/>
    <w:rsid w:val="3CC75F2B"/>
    <w:rsid w:val="3CF47AC1"/>
    <w:rsid w:val="3CF74EBC"/>
    <w:rsid w:val="3D393726"/>
    <w:rsid w:val="3D477BF1"/>
    <w:rsid w:val="3D804EB1"/>
    <w:rsid w:val="3DA82244"/>
    <w:rsid w:val="3E0845DA"/>
    <w:rsid w:val="3EB219E2"/>
    <w:rsid w:val="3F3917BB"/>
    <w:rsid w:val="3F9828FD"/>
    <w:rsid w:val="3FFF2AF0"/>
    <w:rsid w:val="40332F17"/>
    <w:rsid w:val="406665E0"/>
    <w:rsid w:val="40D93256"/>
    <w:rsid w:val="41051279"/>
    <w:rsid w:val="411918A4"/>
    <w:rsid w:val="417C578A"/>
    <w:rsid w:val="426E7D87"/>
    <w:rsid w:val="42982C9D"/>
    <w:rsid w:val="42B37AD7"/>
    <w:rsid w:val="42EA799C"/>
    <w:rsid w:val="43210EE4"/>
    <w:rsid w:val="434C41B3"/>
    <w:rsid w:val="43CD6B8B"/>
    <w:rsid w:val="44044A8E"/>
    <w:rsid w:val="44753296"/>
    <w:rsid w:val="4476700E"/>
    <w:rsid w:val="44CF409A"/>
    <w:rsid w:val="452A0215"/>
    <w:rsid w:val="45B93656"/>
    <w:rsid w:val="45E87867"/>
    <w:rsid w:val="46911EDD"/>
    <w:rsid w:val="46A9191C"/>
    <w:rsid w:val="46F21730"/>
    <w:rsid w:val="46F41809"/>
    <w:rsid w:val="47975C19"/>
    <w:rsid w:val="48115161"/>
    <w:rsid w:val="48141018"/>
    <w:rsid w:val="481549F2"/>
    <w:rsid w:val="48691363"/>
    <w:rsid w:val="48693111"/>
    <w:rsid w:val="48BF0F83"/>
    <w:rsid w:val="49105C83"/>
    <w:rsid w:val="492359B6"/>
    <w:rsid w:val="49583186"/>
    <w:rsid w:val="49DB1DED"/>
    <w:rsid w:val="49EE1575"/>
    <w:rsid w:val="4A0A26D2"/>
    <w:rsid w:val="4AB97F49"/>
    <w:rsid w:val="4AD8632C"/>
    <w:rsid w:val="4AF62C56"/>
    <w:rsid w:val="4BBA2F63"/>
    <w:rsid w:val="4BD27220"/>
    <w:rsid w:val="4C4579F1"/>
    <w:rsid w:val="4C63393B"/>
    <w:rsid w:val="4CCD4822"/>
    <w:rsid w:val="4D814A59"/>
    <w:rsid w:val="4D947D23"/>
    <w:rsid w:val="4DC31516"/>
    <w:rsid w:val="4DF451D9"/>
    <w:rsid w:val="4E222D98"/>
    <w:rsid w:val="4E52289A"/>
    <w:rsid w:val="4E660D69"/>
    <w:rsid w:val="4EA529C9"/>
    <w:rsid w:val="4EBB3F9B"/>
    <w:rsid w:val="4F005E52"/>
    <w:rsid w:val="4F5368C9"/>
    <w:rsid w:val="4F5973CF"/>
    <w:rsid w:val="4FC22869"/>
    <w:rsid w:val="4FE65048"/>
    <w:rsid w:val="503009B9"/>
    <w:rsid w:val="50342257"/>
    <w:rsid w:val="505521CD"/>
    <w:rsid w:val="508750F7"/>
    <w:rsid w:val="510E1E6E"/>
    <w:rsid w:val="51143E36"/>
    <w:rsid w:val="514C1822"/>
    <w:rsid w:val="519A6C48"/>
    <w:rsid w:val="52462715"/>
    <w:rsid w:val="52657D09"/>
    <w:rsid w:val="52C84ED8"/>
    <w:rsid w:val="52CF6267"/>
    <w:rsid w:val="52D94460"/>
    <w:rsid w:val="52EA30A1"/>
    <w:rsid w:val="531445C2"/>
    <w:rsid w:val="531E2D4A"/>
    <w:rsid w:val="533832DF"/>
    <w:rsid w:val="54054FBD"/>
    <w:rsid w:val="54077C82"/>
    <w:rsid w:val="541D3002"/>
    <w:rsid w:val="542B3971"/>
    <w:rsid w:val="5435659E"/>
    <w:rsid w:val="54404097"/>
    <w:rsid w:val="54774E08"/>
    <w:rsid w:val="54DB544B"/>
    <w:rsid w:val="554D5B69"/>
    <w:rsid w:val="55BF0815"/>
    <w:rsid w:val="560B1CAC"/>
    <w:rsid w:val="561E64DA"/>
    <w:rsid w:val="565809C8"/>
    <w:rsid w:val="565D002E"/>
    <w:rsid w:val="56623BD2"/>
    <w:rsid w:val="56633896"/>
    <w:rsid w:val="57454D4A"/>
    <w:rsid w:val="574A2360"/>
    <w:rsid w:val="57566C8C"/>
    <w:rsid w:val="57574A7D"/>
    <w:rsid w:val="57B10631"/>
    <w:rsid w:val="585D75F4"/>
    <w:rsid w:val="58E46783"/>
    <w:rsid w:val="58F01BA8"/>
    <w:rsid w:val="58FE1654"/>
    <w:rsid w:val="59041F1E"/>
    <w:rsid w:val="59605E6B"/>
    <w:rsid w:val="59E31626"/>
    <w:rsid w:val="5A1D0200"/>
    <w:rsid w:val="5AA93841"/>
    <w:rsid w:val="5ABE70A1"/>
    <w:rsid w:val="5ACE32A8"/>
    <w:rsid w:val="5B42530F"/>
    <w:rsid w:val="5B6326C2"/>
    <w:rsid w:val="5B8F6EDB"/>
    <w:rsid w:val="5BA364E3"/>
    <w:rsid w:val="5BAA5AC3"/>
    <w:rsid w:val="5BC14BBB"/>
    <w:rsid w:val="5BD82630"/>
    <w:rsid w:val="5BD91F04"/>
    <w:rsid w:val="5BFE6064"/>
    <w:rsid w:val="5C207CC4"/>
    <w:rsid w:val="5C313AEE"/>
    <w:rsid w:val="5C367357"/>
    <w:rsid w:val="5C6C4B26"/>
    <w:rsid w:val="5CE15514"/>
    <w:rsid w:val="5D2378DB"/>
    <w:rsid w:val="5DF1068B"/>
    <w:rsid w:val="5DFE5C52"/>
    <w:rsid w:val="5EAA5DDA"/>
    <w:rsid w:val="5EBE53E1"/>
    <w:rsid w:val="5EC40C4A"/>
    <w:rsid w:val="5EE65064"/>
    <w:rsid w:val="5F2E2567"/>
    <w:rsid w:val="5F4973A1"/>
    <w:rsid w:val="5FEE0B36"/>
    <w:rsid w:val="5FF23595"/>
    <w:rsid w:val="604162CA"/>
    <w:rsid w:val="60574295"/>
    <w:rsid w:val="6062071A"/>
    <w:rsid w:val="60793CB6"/>
    <w:rsid w:val="609603C4"/>
    <w:rsid w:val="60D1764E"/>
    <w:rsid w:val="60E90E3C"/>
    <w:rsid w:val="61565DA5"/>
    <w:rsid w:val="61D05B58"/>
    <w:rsid w:val="62092E18"/>
    <w:rsid w:val="62312A9A"/>
    <w:rsid w:val="6252656D"/>
    <w:rsid w:val="62A80882"/>
    <w:rsid w:val="62D710D5"/>
    <w:rsid w:val="62E01DCA"/>
    <w:rsid w:val="633640E0"/>
    <w:rsid w:val="634D3F4B"/>
    <w:rsid w:val="635822A8"/>
    <w:rsid w:val="639F57E1"/>
    <w:rsid w:val="63A74145"/>
    <w:rsid w:val="63AE1D8D"/>
    <w:rsid w:val="63D86F45"/>
    <w:rsid w:val="6481138B"/>
    <w:rsid w:val="65365AD2"/>
    <w:rsid w:val="65674A25"/>
    <w:rsid w:val="659375C8"/>
    <w:rsid w:val="65ED1655"/>
    <w:rsid w:val="661C136B"/>
    <w:rsid w:val="66240220"/>
    <w:rsid w:val="670619EC"/>
    <w:rsid w:val="671958AB"/>
    <w:rsid w:val="67656D42"/>
    <w:rsid w:val="676C00D0"/>
    <w:rsid w:val="67BD092C"/>
    <w:rsid w:val="67DE4BF3"/>
    <w:rsid w:val="680B78E9"/>
    <w:rsid w:val="68142C42"/>
    <w:rsid w:val="690A7BA1"/>
    <w:rsid w:val="691C78D4"/>
    <w:rsid w:val="69B1626F"/>
    <w:rsid w:val="69BA3375"/>
    <w:rsid w:val="69D81A4D"/>
    <w:rsid w:val="69DB32EB"/>
    <w:rsid w:val="69FA7C16"/>
    <w:rsid w:val="6A590DE0"/>
    <w:rsid w:val="6A841BD5"/>
    <w:rsid w:val="6AB9187F"/>
    <w:rsid w:val="6AC81AC2"/>
    <w:rsid w:val="6AE52674"/>
    <w:rsid w:val="6B28418D"/>
    <w:rsid w:val="6B3233DF"/>
    <w:rsid w:val="6B5C778C"/>
    <w:rsid w:val="6B797260"/>
    <w:rsid w:val="6BB12556"/>
    <w:rsid w:val="6BCC7390"/>
    <w:rsid w:val="6BEF4A6F"/>
    <w:rsid w:val="6C172D01"/>
    <w:rsid w:val="6C444555"/>
    <w:rsid w:val="6C557385"/>
    <w:rsid w:val="6CA55DCD"/>
    <w:rsid w:val="6CB0280D"/>
    <w:rsid w:val="6D10133A"/>
    <w:rsid w:val="6DE44E65"/>
    <w:rsid w:val="6DFD5F26"/>
    <w:rsid w:val="6E2214E9"/>
    <w:rsid w:val="6E59333D"/>
    <w:rsid w:val="6EA94634"/>
    <w:rsid w:val="6EED5F9B"/>
    <w:rsid w:val="6F011A46"/>
    <w:rsid w:val="6F467459"/>
    <w:rsid w:val="701E2184"/>
    <w:rsid w:val="70327628"/>
    <w:rsid w:val="7040034C"/>
    <w:rsid w:val="70F8577C"/>
    <w:rsid w:val="71B0505E"/>
    <w:rsid w:val="71D23226"/>
    <w:rsid w:val="71EA2B00"/>
    <w:rsid w:val="72395B01"/>
    <w:rsid w:val="72B03567"/>
    <w:rsid w:val="73076EFF"/>
    <w:rsid w:val="732E4049"/>
    <w:rsid w:val="7370335C"/>
    <w:rsid w:val="73E21E46"/>
    <w:rsid w:val="741818CB"/>
    <w:rsid w:val="744D4DE6"/>
    <w:rsid w:val="7476258E"/>
    <w:rsid w:val="752E10BB"/>
    <w:rsid w:val="757A1C0A"/>
    <w:rsid w:val="763444AF"/>
    <w:rsid w:val="765273A7"/>
    <w:rsid w:val="76790114"/>
    <w:rsid w:val="76A21419"/>
    <w:rsid w:val="76D161A2"/>
    <w:rsid w:val="77772EE9"/>
    <w:rsid w:val="77A75FC0"/>
    <w:rsid w:val="77D76992"/>
    <w:rsid w:val="77FA7337"/>
    <w:rsid w:val="780A3CF5"/>
    <w:rsid w:val="78520C1D"/>
    <w:rsid w:val="78E8332F"/>
    <w:rsid w:val="790512C5"/>
    <w:rsid w:val="79053EE1"/>
    <w:rsid w:val="796C5D0E"/>
    <w:rsid w:val="79DA35C0"/>
    <w:rsid w:val="79DF22FF"/>
    <w:rsid w:val="79E24222"/>
    <w:rsid w:val="79EB30D7"/>
    <w:rsid w:val="79ED6E4F"/>
    <w:rsid w:val="79FD2E0A"/>
    <w:rsid w:val="7A17211E"/>
    <w:rsid w:val="7A5848EC"/>
    <w:rsid w:val="7A5F5873"/>
    <w:rsid w:val="7A923E9A"/>
    <w:rsid w:val="7B500069"/>
    <w:rsid w:val="7B5E7B97"/>
    <w:rsid w:val="7B672C31"/>
    <w:rsid w:val="7B6C0247"/>
    <w:rsid w:val="7B8B4B71"/>
    <w:rsid w:val="7BC02190"/>
    <w:rsid w:val="7BE41D07"/>
    <w:rsid w:val="7C7E0232"/>
    <w:rsid w:val="7CBA4FE2"/>
    <w:rsid w:val="7CBD2018"/>
    <w:rsid w:val="7D480840"/>
    <w:rsid w:val="7D750338"/>
    <w:rsid w:val="7D76795F"/>
    <w:rsid w:val="7DA102B2"/>
    <w:rsid w:val="7DAA5057"/>
    <w:rsid w:val="7E822A91"/>
    <w:rsid w:val="7EAB43F7"/>
    <w:rsid w:val="7EDE320A"/>
    <w:rsid w:val="7EF02F3D"/>
    <w:rsid w:val="7F645E05"/>
    <w:rsid w:val="7F903570"/>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2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4">
    <w:name w:val="Normal Indent"/>
    <w:basedOn w:val="1"/>
    <w:next w:val="5"/>
    <w:unhideWhenUsed/>
    <w:qFormat/>
    <w:uiPriority w:val="0"/>
    <w:pPr>
      <w:ind w:firstLine="425"/>
    </w:pPr>
  </w:style>
  <w:style w:type="paragraph" w:styleId="5">
    <w:name w:val="Body Text 2"/>
    <w:basedOn w:val="1"/>
    <w:qFormat/>
    <w:uiPriority w:val="0"/>
    <w:pPr>
      <w:widowControl/>
      <w:spacing w:before="100" w:beforeAutospacing="1" w:after="100" w:afterAutospacing="1"/>
      <w:jc w:val="left"/>
    </w:pPr>
    <w:rPr>
      <w:rFonts w:ascii="宋体" w:hAnsi="宋体"/>
      <w:kern w:val="0"/>
      <w:sz w:val="24"/>
    </w:rPr>
  </w:style>
  <w:style w:type="paragraph" w:styleId="6">
    <w:name w:val="caption"/>
    <w:basedOn w:val="1"/>
    <w:next w:val="1"/>
    <w:qFormat/>
    <w:uiPriority w:val="0"/>
    <w:rPr>
      <w:rFonts w:ascii="Arial" w:hAnsi="Arial" w:eastAsia="黑体" w:cs="Arial"/>
      <w:sz w:val="20"/>
      <w:szCs w:val="20"/>
    </w:rPr>
  </w:style>
  <w:style w:type="paragraph" w:styleId="7">
    <w:name w:val="annotation text"/>
    <w:basedOn w:val="1"/>
    <w:next w:val="1"/>
    <w:qFormat/>
    <w:uiPriority w:val="0"/>
    <w:pPr>
      <w:jc w:val="left"/>
    </w:pPr>
  </w:style>
  <w:style w:type="paragraph" w:styleId="8">
    <w:name w:val="Body Text"/>
    <w:basedOn w:val="1"/>
    <w:next w:val="5"/>
    <w:unhideWhenUsed/>
    <w:qFormat/>
    <w:uiPriority w:val="1"/>
    <w:pPr>
      <w:spacing w:after="120"/>
    </w:pPr>
  </w:style>
  <w:style w:type="paragraph" w:styleId="9">
    <w:name w:val="Body Text Indent"/>
    <w:basedOn w:val="1"/>
    <w:next w:val="10"/>
    <w:qFormat/>
    <w:uiPriority w:val="0"/>
    <w:pPr>
      <w:adjustRightInd w:val="0"/>
      <w:spacing w:after="120" w:line="360" w:lineRule="atLeast"/>
      <w:ind w:left="420" w:leftChars="200"/>
      <w:jc w:val="left"/>
      <w:textAlignment w:val="baseline"/>
    </w:pPr>
    <w:rPr>
      <w:kern w:val="0"/>
      <w:sz w:val="24"/>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rPr>
      <w:rFonts w:ascii="Calibri" w:hAnsi="Calibri"/>
      <w:sz w:val="24"/>
      <w:szCs w:val="24"/>
    </w:rPr>
  </w:style>
  <w:style w:type="paragraph" w:styleId="15">
    <w:name w:val="Body Text First Indent"/>
    <w:basedOn w:val="8"/>
    <w:next w:val="1"/>
    <w:qFormat/>
    <w:uiPriority w:val="99"/>
    <w:pPr>
      <w:ind w:firstLine="420" w:firstLineChars="100"/>
    </w:pPr>
    <w:rPr>
      <w:rFonts w:ascii="宋体"/>
      <w:kern w:val="0"/>
      <w:sz w:val="34"/>
      <w:szCs w:val="20"/>
    </w:rPr>
  </w:style>
  <w:style w:type="paragraph" w:styleId="16">
    <w:name w:val="Body Text First Indent 2"/>
    <w:basedOn w:val="9"/>
    <w:next w:val="1"/>
    <w:qFormat/>
    <w:uiPriority w:val="0"/>
    <w:pPr>
      <w:adjustRightInd/>
      <w:spacing w:line="360" w:lineRule="auto"/>
      <w:ind w:firstLine="420" w:firstLineChars="200"/>
      <w:jc w:val="both"/>
      <w:textAlignment w:val="auto"/>
    </w:pPr>
    <w:rPr>
      <w:rFonts w:cs="黑体"/>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qFormat/>
    <w:uiPriority w:val="0"/>
    <w:rPr>
      <w:color w:val="000000"/>
      <w:u w:val="none"/>
    </w:rPr>
  </w:style>
  <w:style w:type="character" w:styleId="21">
    <w:name w:val="Emphasis"/>
    <w:basedOn w:val="19"/>
    <w:qFormat/>
    <w:uiPriority w:val="0"/>
  </w:style>
  <w:style w:type="character" w:styleId="22">
    <w:name w:val="Hyperlink"/>
    <w:basedOn w:val="19"/>
    <w:qFormat/>
    <w:uiPriority w:val="0"/>
    <w:rPr>
      <w:color w:val="000000"/>
      <w:u w:val="none"/>
    </w:rPr>
  </w:style>
  <w:style w:type="paragraph" w:styleId="23">
    <w:name w:val="List Paragraph"/>
    <w:basedOn w:val="1"/>
    <w:qFormat/>
    <w:uiPriority w:val="34"/>
    <w:pPr>
      <w:ind w:firstLine="420" w:firstLineChars="200"/>
    </w:p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列出段落2"/>
    <w:basedOn w:val="1"/>
    <w:unhideWhenUsed/>
    <w:qFormat/>
    <w:uiPriority w:val="34"/>
    <w:pPr>
      <w:ind w:firstLine="420" w:firstLineChars="200"/>
    </w:pPr>
    <w:rPr>
      <w:rFonts w:ascii="Calibri" w:hAnsi="Calibri"/>
    </w:rPr>
  </w:style>
  <w:style w:type="character" w:customStyle="1" w:styleId="27">
    <w:name w:val="标题 2 Char"/>
    <w:basedOn w:val="19"/>
    <w:link w:val="3"/>
    <w:qFormat/>
    <w:uiPriority w:val="0"/>
    <w:rPr>
      <w:rFonts w:ascii="Arial" w:hAnsi="Arial" w:eastAsia="黑体" w:cs="Times New Roman"/>
      <w:b/>
      <w:bCs/>
      <w:kern w:val="0"/>
      <w:sz w:val="32"/>
      <w:szCs w:val="32"/>
    </w:rPr>
  </w:style>
  <w:style w:type="paragraph" w:customStyle="1" w:styleId="2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29">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30">
    <w:name w:val="正文文本缩进1"/>
    <w:basedOn w:val="1"/>
    <w:qFormat/>
    <w:uiPriority w:val="0"/>
    <w:pPr>
      <w:spacing w:line="360" w:lineRule="auto"/>
      <w:ind w:firstLine="480" w:firstLineChars="200"/>
    </w:pPr>
    <w:rPr>
      <w:rFonts w:ascii="宋体"/>
      <w:kern w:val="0"/>
      <w:sz w:val="24"/>
      <w:szCs w:val="20"/>
    </w:rPr>
  </w:style>
  <w:style w:type="paragraph" w:customStyle="1" w:styleId="31">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2">
    <w:name w:val="日期1"/>
    <w:basedOn w:val="1"/>
    <w:next w:val="1"/>
    <w:qFormat/>
    <w:uiPriority w:val="0"/>
    <w:rPr>
      <w:kern w:val="0"/>
      <w:sz w:val="24"/>
      <w:szCs w:val="20"/>
    </w:rPr>
  </w:style>
  <w:style w:type="paragraph" w:customStyle="1" w:styleId="33">
    <w:name w:val="Table Text"/>
    <w:basedOn w:val="1"/>
    <w:semiHidden/>
    <w:qFormat/>
    <w:uiPriority w:val="0"/>
    <w:rPr>
      <w:rFonts w:ascii="宋体" w:hAnsi="宋体" w:cs="宋体"/>
      <w:szCs w:val="21"/>
      <w:lang w:eastAsia="en-US"/>
    </w:rPr>
  </w:style>
  <w:style w:type="character" w:customStyle="1" w:styleId="34">
    <w:name w:val="active4"/>
    <w:basedOn w:val="19"/>
    <w:qFormat/>
    <w:uiPriority w:val="0"/>
    <w:rPr>
      <w:color w:val="FFFFFF"/>
      <w:shd w:val="clear" w:color="auto" w:fill="2B7AFC"/>
    </w:rPr>
  </w:style>
  <w:style w:type="character" w:customStyle="1" w:styleId="35">
    <w:name w:val="red"/>
    <w:basedOn w:val="19"/>
    <w:qFormat/>
    <w:uiPriority w:val="0"/>
    <w:rPr>
      <w:color w:val="FF0000"/>
    </w:rPr>
  </w:style>
  <w:style w:type="character" w:customStyle="1" w:styleId="36">
    <w:name w:val="red1"/>
    <w:basedOn w:val="19"/>
    <w:qFormat/>
    <w:uiPriority w:val="0"/>
    <w:rPr>
      <w:color w:val="FF0000"/>
      <w:sz w:val="14"/>
      <w:szCs w:val="14"/>
    </w:rPr>
  </w:style>
  <w:style w:type="character" w:customStyle="1" w:styleId="37">
    <w:name w:val="red2"/>
    <w:basedOn w:val="19"/>
    <w:qFormat/>
    <w:uiPriority w:val="0"/>
    <w:rPr>
      <w:color w:val="FF0000"/>
      <w:sz w:val="14"/>
      <w:szCs w:val="14"/>
    </w:rPr>
  </w:style>
  <w:style w:type="character" w:customStyle="1" w:styleId="38">
    <w:name w:val="red3"/>
    <w:basedOn w:val="19"/>
    <w:qFormat/>
    <w:uiPriority w:val="0"/>
    <w:rPr>
      <w:color w:val="CC0000"/>
    </w:rPr>
  </w:style>
  <w:style w:type="character" w:customStyle="1" w:styleId="39">
    <w:name w:val="hover25"/>
    <w:basedOn w:val="19"/>
    <w:qFormat/>
    <w:uiPriority w:val="0"/>
  </w:style>
  <w:style w:type="character" w:customStyle="1" w:styleId="40">
    <w:name w:val="green"/>
    <w:basedOn w:val="19"/>
    <w:qFormat/>
    <w:uiPriority w:val="0"/>
    <w:rPr>
      <w:color w:val="66AE00"/>
      <w:sz w:val="14"/>
      <w:szCs w:val="14"/>
    </w:rPr>
  </w:style>
  <w:style w:type="character" w:customStyle="1" w:styleId="41">
    <w:name w:val="green1"/>
    <w:basedOn w:val="19"/>
    <w:qFormat/>
    <w:uiPriority w:val="0"/>
    <w:rPr>
      <w:color w:val="66AE00"/>
      <w:sz w:val="14"/>
      <w:szCs w:val="14"/>
    </w:rPr>
  </w:style>
  <w:style w:type="character" w:customStyle="1" w:styleId="42">
    <w:name w:val="gb-jt"/>
    <w:basedOn w:val="19"/>
    <w:qFormat/>
    <w:uiPriority w:val="0"/>
  </w:style>
  <w:style w:type="character" w:customStyle="1" w:styleId="43">
    <w:name w:val="blue"/>
    <w:basedOn w:val="19"/>
    <w:qFormat/>
    <w:uiPriority w:val="0"/>
    <w:rPr>
      <w:color w:val="0371C6"/>
      <w:sz w:val="16"/>
      <w:szCs w:val="16"/>
    </w:rPr>
  </w:style>
  <w:style w:type="character" w:customStyle="1" w:styleId="44">
    <w:name w:val="right"/>
    <w:basedOn w:val="19"/>
    <w:qFormat/>
    <w:uiPriority w:val="0"/>
    <w:rPr>
      <w:color w:val="999999"/>
      <w:sz w:val="14"/>
      <w:szCs w:val="14"/>
    </w:rPr>
  </w:style>
  <w:style w:type="character" w:customStyle="1" w:styleId="45">
    <w:name w:val="active"/>
    <w:basedOn w:val="19"/>
    <w:qFormat/>
    <w:uiPriority w:val="0"/>
    <w:rPr>
      <w:color w:val="FFFFFF"/>
      <w:shd w:val="clear" w:color="auto" w:fill="2B7AFC"/>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页眉 Char"/>
    <w:basedOn w:val="19"/>
    <w:link w:val="13"/>
    <w:qFormat/>
    <w:uiPriority w:val="0"/>
    <w:rPr>
      <w:kern w:val="2"/>
      <w:sz w:val="18"/>
      <w:szCs w:val="18"/>
    </w:rPr>
  </w:style>
  <w:style w:type="paragraph" w:customStyle="1" w:styleId="4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4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17451</Words>
  <Characters>20057</Characters>
  <Lines>313</Lines>
  <Paragraphs>88</Paragraphs>
  <TotalTime>48</TotalTime>
  <ScaleCrop>false</ScaleCrop>
  <LinksUpToDate>false</LinksUpToDate>
  <CharactersWithSpaces>20254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襄城县公共资源交易中心:陈良民</cp:lastModifiedBy>
  <cp:lastPrinted>2026-05-27T09:20:00Z</cp:lastPrinted>
  <dcterms:modified xsi:type="dcterms:W3CDTF">2026-06-04T03:27:41Z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33DE0102C87A48F98A9C993677841230_12</vt:lpwstr>
  </property>
  <property fmtid="{D5CDD505-2E9C-101B-9397-08002B2CF9AE}" pid="4" name="KSOTemplateDocerSaveRecord">
    <vt:lpwstr>eyJoZGlkIjoiNGJhMTM0ODQ4MjYwMzEwMWE4ZmNlNGY5YWM3ZTE4MjEiLCJ1c2VySWQiOiIxNTYwNDIyNTA1In0=</vt:lpwstr>
  </property>
</Properties>
</file>