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4A13A">
      <w:pPr>
        <w:jc w:val="center"/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</w:pPr>
      <w:bookmarkStart w:id="0" w:name="OLE_LINK1"/>
      <w:bookmarkStart w:id="1" w:name="OLE_LINK2"/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  <w:t>YZCG-DLC2026045 禹州市园林绿化中心濯缨亭广场维修改造</w:t>
      </w:r>
    </w:p>
    <w:p w14:paraId="0A5210EF">
      <w:pPr>
        <w:jc w:val="center"/>
        <w:rPr>
          <w:rFonts w:hint="eastAsia" w:ascii="宋体" w:hAnsi="宋体" w:eastAsia="宋体" w:cs="Times New Roman"/>
          <w:b/>
          <w:bCs/>
          <w:sz w:val="30"/>
          <w:szCs w:val="30"/>
        </w:rPr>
      </w:pPr>
      <w:r>
        <w:rPr>
          <w:rFonts w:hint="eastAsia" w:ascii="宋体" w:hAnsi="宋体" w:eastAsia="宋体" w:cs="Times New Roman"/>
          <w:b/>
          <w:bCs/>
          <w:sz w:val="30"/>
          <w:szCs w:val="30"/>
          <w:lang w:val="en-US" w:eastAsia="zh-CN"/>
        </w:rPr>
        <w:t>项目</w:t>
      </w:r>
      <w:r>
        <w:rPr>
          <w:rFonts w:hint="eastAsia" w:ascii="宋体" w:hAnsi="宋体" w:eastAsia="宋体" w:cs="Times New Roman"/>
          <w:b/>
          <w:bCs/>
          <w:sz w:val="30"/>
          <w:szCs w:val="30"/>
        </w:rPr>
        <w:t>成交公告</w:t>
      </w:r>
    </w:p>
    <w:p w14:paraId="09604C49">
      <w:pPr>
        <w:rPr>
          <w:rFonts w:hint="eastAsia"/>
          <w:b/>
          <w:bCs/>
        </w:rPr>
      </w:pPr>
      <w:r>
        <w:rPr>
          <w:rFonts w:hint="eastAsia"/>
          <w:b/>
          <w:bCs/>
        </w:rPr>
        <w:t>一、项目基本情况</w:t>
      </w:r>
    </w:p>
    <w:p w14:paraId="25CF5156">
      <w:pPr>
        <w:rPr>
          <w:rFonts w:hint="eastAsia" w:ascii="宋体" w:hAnsi="宋体" w:eastAsia="宋体" w:cs="Times New Roman"/>
          <w:sz w:val="24"/>
          <w:szCs w:val="24"/>
          <w:lang w:val="zh-CN"/>
        </w:rPr>
      </w:pPr>
      <w:r>
        <w:rPr>
          <w:rFonts w:hint="eastAsia" w:ascii="宋体" w:hAnsi="宋体" w:eastAsia="宋体" w:cs="Times New Roman"/>
          <w:sz w:val="24"/>
          <w:szCs w:val="24"/>
        </w:rPr>
        <w:t>1. 采购编号：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YZCG-DLC2026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045</w:t>
      </w:r>
    </w:p>
    <w:p w14:paraId="09AB5158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2. 项目名称：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禹州市园林绿化中心濯缨亭广场维修改造项目</w:t>
      </w:r>
    </w:p>
    <w:p w14:paraId="7D7C8368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3. 采购方式：竞争性磋商</w:t>
      </w:r>
    </w:p>
    <w:p w14:paraId="3AAF16BE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4. 采购公告发布日期：202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sz w:val="24"/>
          <w:szCs w:val="24"/>
        </w:rPr>
        <w:t>年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Times New Roman"/>
          <w:sz w:val="24"/>
          <w:szCs w:val="24"/>
        </w:rPr>
        <w:t>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Times New Roman"/>
          <w:sz w:val="24"/>
          <w:szCs w:val="24"/>
        </w:rPr>
        <w:t>日</w:t>
      </w:r>
    </w:p>
    <w:p w14:paraId="600A954D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5. 评审日期：202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Times New Roman"/>
          <w:sz w:val="24"/>
          <w:szCs w:val="24"/>
        </w:rPr>
        <w:t>年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Times New Roman"/>
          <w:sz w:val="24"/>
          <w:szCs w:val="24"/>
        </w:rPr>
        <w:t>月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Times New Roman"/>
          <w:sz w:val="24"/>
          <w:szCs w:val="24"/>
        </w:rPr>
        <w:t>日</w:t>
      </w:r>
    </w:p>
    <w:p w14:paraId="110E833E">
      <w:pPr>
        <w:pStyle w:val="12"/>
        <w:rPr>
          <w:rFonts w:hint="eastAsia"/>
        </w:rPr>
      </w:pPr>
      <w:r>
        <w:rPr>
          <w:rFonts w:hint="eastAsia"/>
        </w:rPr>
        <w:t>二、成交情况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68"/>
        <w:gridCol w:w="2100"/>
        <w:gridCol w:w="1500"/>
        <w:gridCol w:w="1389"/>
        <w:gridCol w:w="946"/>
        <w:gridCol w:w="1388"/>
      </w:tblGrid>
      <w:tr w14:paraId="2760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271" w:type="dxa"/>
            <w:vAlign w:val="center"/>
          </w:tcPr>
          <w:p w14:paraId="74CD93F3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包号</w:t>
            </w:r>
          </w:p>
        </w:tc>
        <w:tc>
          <w:tcPr>
            <w:tcW w:w="2668" w:type="dxa"/>
            <w:gridSpan w:val="2"/>
            <w:vAlign w:val="center"/>
          </w:tcPr>
          <w:p w14:paraId="0DB1B47C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采购内容</w:t>
            </w:r>
          </w:p>
        </w:tc>
        <w:tc>
          <w:tcPr>
            <w:tcW w:w="1500" w:type="dxa"/>
            <w:vAlign w:val="center"/>
          </w:tcPr>
          <w:p w14:paraId="7565BF67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供应商名称</w:t>
            </w:r>
          </w:p>
        </w:tc>
        <w:tc>
          <w:tcPr>
            <w:tcW w:w="1389" w:type="dxa"/>
            <w:vAlign w:val="center"/>
          </w:tcPr>
          <w:p w14:paraId="5B6CC1C3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946" w:type="dxa"/>
            <w:vAlign w:val="center"/>
          </w:tcPr>
          <w:p w14:paraId="72477001">
            <w:pPr>
              <w:spacing w:after="240" w:line="240" w:lineRule="auto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中标</w:t>
            </w:r>
          </w:p>
          <w:p w14:paraId="76522CAE">
            <w:pPr>
              <w:spacing w:after="240" w:line="240" w:lineRule="auto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金额</w:t>
            </w:r>
          </w:p>
        </w:tc>
        <w:tc>
          <w:tcPr>
            <w:tcW w:w="0" w:type="auto"/>
            <w:vAlign w:val="center"/>
          </w:tcPr>
          <w:p w14:paraId="4988FD0E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单位</w:t>
            </w:r>
          </w:p>
        </w:tc>
      </w:tr>
      <w:tr w14:paraId="49505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  <w:jc w:val="center"/>
        </w:trPr>
        <w:tc>
          <w:tcPr>
            <w:tcW w:w="1271" w:type="dxa"/>
            <w:vMerge w:val="restart"/>
            <w:vAlign w:val="center"/>
          </w:tcPr>
          <w:p w14:paraId="2BE60ADA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YZCG-DLC2026045</w:t>
            </w:r>
          </w:p>
          <w:p w14:paraId="3BBA2F28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668" w:type="dxa"/>
            <w:gridSpan w:val="2"/>
            <w:vAlign w:val="center"/>
          </w:tcPr>
          <w:p w14:paraId="7CA76449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禹州市园林绿化中心濯缨亭广场维修改造项目</w:t>
            </w:r>
          </w:p>
        </w:tc>
        <w:tc>
          <w:tcPr>
            <w:tcW w:w="1500" w:type="dxa"/>
            <w:vAlign w:val="center"/>
          </w:tcPr>
          <w:p w14:paraId="0F580D3E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bookmarkStart w:id="2" w:name="FirstHxrName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河南云雷建筑工程有限公司</w:t>
            </w:r>
            <w:bookmarkEnd w:id="2"/>
          </w:p>
        </w:tc>
        <w:tc>
          <w:tcPr>
            <w:tcW w:w="1389" w:type="dxa"/>
            <w:vAlign w:val="center"/>
          </w:tcPr>
          <w:p w14:paraId="4000B8CC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bookmarkStart w:id="3" w:name="FirstHxrAdress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河南省安阳市林州市</w:t>
            </w:r>
            <w:bookmarkEnd w:id="3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陵阳镇致远大道铂丰大厦288号</w:t>
            </w:r>
          </w:p>
        </w:tc>
        <w:tc>
          <w:tcPr>
            <w:tcW w:w="946" w:type="dxa"/>
            <w:vAlign w:val="center"/>
          </w:tcPr>
          <w:p w14:paraId="76BE4991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zh-CN" w:eastAsia="zh-CN"/>
              </w:rPr>
            </w:pPr>
            <w:bookmarkStart w:id="4" w:name="FirstHxrRoundPrice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886421</w:t>
            </w:r>
            <w:bookmarkEnd w:id="4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.00 </w:t>
            </w:r>
          </w:p>
        </w:tc>
        <w:tc>
          <w:tcPr>
            <w:tcW w:w="0" w:type="auto"/>
            <w:vAlign w:val="center"/>
          </w:tcPr>
          <w:p w14:paraId="7D19293F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元</w:t>
            </w:r>
          </w:p>
        </w:tc>
      </w:tr>
      <w:tr w14:paraId="17EC7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71" w:type="dxa"/>
            <w:vMerge w:val="continue"/>
            <w:vAlign w:val="center"/>
          </w:tcPr>
          <w:p w14:paraId="29A1C680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8" w:type="dxa"/>
            <w:vAlign w:val="center"/>
          </w:tcPr>
          <w:p w14:paraId="3E48EF85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100" w:type="dxa"/>
            <w:vAlign w:val="center"/>
          </w:tcPr>
          <w:p w14:paraId="0F19A50D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500" w:type="dxa"/>
            <w:vAlign w:val="center"/>
          </w:tcPr>
          <w:p w14:paraId="65DD8E21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施工范围</w:t>
            </w:r>
          </w:p>
        </w:tc>
        <w:tc>
          <w:tcPr>
            <w:tcW w:w="1389" w:type="dxa"/>
            <w:vAlign w:val="center"/>
          </w:tcPr>
          <w:p w14:paraId="7FA280D8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施工工期</w:t>
            </w:r>
          </w:p>
        </w:tc>
        <w:tc>
          <w:tcPr>
            <w:tcW w:w="946" w:type="dxa"/>
            <w:vAlign w:val="center"/>
          </w:tcPr>
          <w:p w14:paraId="1835DE26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项目负责人</w:t>
            </w:r>
          </w:p>
        </w:tc>
        <w:tc>
          <w:tcPr>
            <w:tcW w:w="0" w:type="auto"/>
            <w:vAlign w:val="center"/>
          </w:tcPr>
          <w:p w14:paraId="65981F0F">
            <w:pPr>
              <w:spacing w:after="240"/>
              <w:ind w:left="0" w:firstLine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执业证书信息</w:t>
            </w:r>
            <w:bookmarkStart w:id="10" w:name="_GoBack"/>
            <w:bookmarkEnd w:id="10"/>
          </w:p>
        </w:tc>
      </w:tr>
      <w:tr w14:paraId="04D17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5DEC38A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8" w:type="dxa"/>
            <w:vAlign w:val="center"/>
          </w:tcPr>
          <w:p w14:paraId="2E00698A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00" w:type="dxa"/>
            <w:vAlign w:val="center"/>
          </w:tcPr>
          <w:p w14:paraId="60DD95E4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禹州市园林绿化中心濯缨亭广场维修改造项目</w:t>
            </w:r>
          </w:p>
        </w:tc>
        <w:tc>
          <w:tcPr>
            <w:tcW w:w="1500" w:type="dxa"/>
            <w:tcBorders>
              <w:bottom w:val="single" w:color="000000" w:themeColor="text1" w:sz="4" w:space="0"/>
            </w:tcBorders>
            <w:vAlign w:val="center"/>
          </w:tcPr>
          <w:p w14:paraId="2FCC45F6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详见磋商文件、工程量清单</w:t>
            </w:r>
          </w:p>
        </w:tc>
        <w:tc>
          <w:tcPr>
            <w:tcW w:w="1389" w:type="dxa"/>
            <w:tcBorders>
              <w:bottom w:val="single" w:color="000000" w:themeColor="text1" w:sz="4" w:space="0"/>
            </w:tcBorders>
            <w:vAlign w:val="center"/>
          </w:tcPr>
          <w:p w14:paraId="604A2A0E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  <w:t>合同签订后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  <w:t>日历天内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完成</w:t>
            </w:r>
          </w:p>
          <w:p w14:paraId="66F47E48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46" w:type="dxa"/>
            <w:tcBorders>
              <w:bottom w:val="single" w:color="000000" w:themeColor="text1" w:sz="4" w:space="0"/>
            </w:tcBorders>
            <w:vAlign w:val="center"/>
          </w:tcPr>
          <w:p w14:paraId="2F0EA603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何棒卫</w:t>
            </w:r>
          </w:p>
        </w:tc>
        <w:tc>
          <w:tcPr>
            <w:tcW w:w="0" w:type="auto"/>
            <w:vAlign w:val="center"/>
          </w:tcPr>
          <w:p w14:paraId="60039755">
            <w:pPr>
              <w:spacing w:after="240"/>
              <w:ind w:left="0" w:firstLine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豫1412025202603072</w:t>
            </w:r>
          </w:p>
        </w:tc>
      </w:tr>
    </w:tbl>
    <w:p w14:paraId="72690CFD">
      <w:pPr>
        <w:ind w:left="0" w:firstLine="0"/>
        <w:rPr>
          <w:rFonts w:hint="eastAsia"/>
          <w:b/>
          <w:bCs/>
        </w:rPr>
      </w:pPr>
      <w:r>
        <w:rPr>
          <w:rFonts w:hint="eastAsia"/>
          <w:b/>
          <w:bCs/>
        </w:rPr>
        <w:t>三、评审专家名单</w:t>
      </w:r>
    </w:p>
    <w:p w14:paraId="43242884">
      <w:pPr>
        <w:pStyle w:val="13"/>
        <w:rPr>
          <w:rFonts w:hint="default" w:ascii="宋体" w:hAnsi="宋体" w:eastAsia="宋体" w:cs="Times New Roman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/>
        </w:rPr>
        <w:t xml:space="preserve">  </w:t>
      </w:r>
      <w:r>
        <w:rPr>
          <w:rFonts w:hint="eastAsia" w:ascii="宋体" w:hAnsi="宋体" w:eastAsia="宋体" w:cs="Times New Roman"/>
          <w:b w:val="0"/>
          <w:bCs w:val="0"/>
          <w:kern w:val="0"/>
          <w:sz w:val="24"/>
          <w:szCs w:val="24"/>
          <w:lang w:val="zh-CN" w:eastAsia="zh-CN" w:bidi="ar-SA"/>
        </w:rPr>
        <w:t xml:space="preserve"> </w:t>
      </w:r>
      <w:r>
        <w:rPr>
          <w:rFonts w:hint="eastAsia" w:cs="Times New Roman"/>
          <w:b w:val="0"/>
          <w:bCs w:val="0"/>
          <w:kern w:val="0"/>
          <w:sz w:val="24"/>
          <w:szCs w:val="24"/>
          <w:lang w:val="en-US" w:eastAsia="zh-CN" w:bidi="ar-SA"/>
        </w:rPr>
        <w:t>李雪慧   杨红格  刘志强</w:t>
      </w:r>
    </w:p>
    <w:p w14:paraId="5D332B4A">
      <w:pPr>
        <w:ind w:left="0" w:firstLine="0"/>
        <w:rPr>
          <w:rFonts w:hint="eastAsia"/>
          <w:b/>
          <w:bCs/>
        </w:rPr>
      </w:pPr>
      <w:r>
        <w:rPr>
          <w:rFonts w:hint="eastAsia"/>
          <w:b/>
          <w:bCs/>
        </w:rPr>
        <w:t>四、代理服务收费标准及金额</w:t>
      </w:r>
    </w:p>
    <w:p w14:paraId="7B77B7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b w:val="0"/>
          <w:bCs w:val="0"/>
          <w:sz w:val="24"/>
          <w:szCs w:val="24"/>
          <w:lang w:val="zh-CN"/>
        </w:rPr>
      </w:pPr>
      <w:r>
        <w:rPr>
          <w:rFonts w:hint="eastAsia"/>
          <w:b w:val="0"/>
          <w:bCs w:val="0"/>
          <w:sz w:val="24"/>
          <w:szCs w:val="24"/>
          <w:lang w:val="zh-CN"/>
        </w:rPr>
        <w:t>收费标准：按照豫招协〔</w:t>
      </w:r>
      <w:r>
        <w:rPr>
          <w:b w:val="0"/>
          <w:bCs w:val="0"/>
          <w:sz w:val="24"/>
          <w:szCs w:val="24"/>
          <w:lang w:val="zh-CN"/>
        </w:rPr>
        <w:t>2023〕002《河南省招标代理服务收费指导意见》收取。</w:t>
      </w:r>
    </w:p>
    <w:p w14:paraId="36FAD9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10637.05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</w:rPr>
        <w:t>元</w:t>
      </w:r>
    </w:p>
    <w:p w14:paraId="591AE89E">
      <w:pPr>
        <w:ind w:left="0" w:firstLine="0"/>
        <w:rPr>
          <w:rFonts w:hint="eastAsia"/>
          <w:b/>
          <w:bCs/>
        </w:rPr>
      </w:pPr>
      <w:r>
        <w:rPr>
          <w:rFonts w:hint="eastAsia"/>
          <w:b/>
          <w:bCs/>
        </w:rPr>
        <w:t>五、成交公告发布的媒介及成交公告期限</w:t>
      </w:r>
    </w:p>
    <w:p w14:paraId="785AEDCE">
      <w:pPr>
        <w:rPr>
          <w:rFonts w:hint="eastAsia"/>
          <w:sz w:val="24"/>
          <w:szCs w:val="24"/>
          <w:lang w:val="zh-CN"/>
        </w:rPr>
      </w:pPr>
      <w:r>
        <w:rPr>
          <w:rFonts w:hint="eastAsia"/>
          <w:sz w:val="24"/>
          <w:szCs w:val="24"/>
          <w:lang w:val="zh-CN"/>
        </w:rPr>
        <w:t>本次中标公告在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《河南省政府采购网》</w:t>
      </w:r>
      <w:r>
        <w:rPr>
          <w:rFonts w:hint="eastAsia" w:hAnsi="宋体"/>
          <w:color w:val="auto"/>
          <w:sz w:val="24"/>
          <w:szCs w:val="24"/>
          <w:highlight w:val="none"/>
        </w:rPr>
        <w:t>《许昌市政府采购网》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《全国公共资源交易平台（河南省·许昌市）》</w:t>
      </w:r>
      <w:r>
        <w:rPr>
          <w:rFonts w:hint="eastAsia"/>
          <w:sz w:val="24"/>
          <w:szCs w:val="24"/>
          <w:lang w:val="zh-CN"/>
        </w:rPr>
        <w:t>上发布，成交公告期限为1个工作日 。</w:t>
      </w:r>
    </w:p>
    <w:p w14:paraId="5361F411">
      <w:pPr>
        <w:pStyle w:val="12"/>
        <w:spacing w:line="240" w:lineRule="auto"/>
        <w:ind w:left="0" w:firstLine="0" w:firstLineChars="0"/>
        <w:rPr>
          <w:rFonts w:hint="eastAsia"/>
        </w:rPr>
      </w:pPr>
      <w:r>
        <w:rPr>
          <w:rFonts w:hint="eastAsia"/>
        </w:rPr>
        <w:t>六、其他补充事宜</w:t>
      </w:r>
    </w:p>
    <w:p w14:paraId="54BA45D9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各投标供应商对中标（成交）结果质疑的，可以在中标（成交）公告期限届满之日起7个工作日内，以书面形式向采购人或采购代理机构质疑（加盖单位公章并由法定代表人签字）。逾期提交或未按照要求提交的质疑函将不予受理。按照《政府采购质疑和投诉办法》的有关规定，已质疑的供应商可以依法向财政部门提起书面投诉。投诉应有明确的请求和必要的证明材料，投诉的事项不得超出已质疑事项的范围。由法定代表人或其授权代表携带本人身份证件提交。逾期提交或未按照要求提交的书面投诉将不予受理。</w:t>
      </w:r>
    </w:p>
    <w:p w14:paraId="091674C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投诉受理部门：禹州市政府采购监督管理办公室</w:t>
      </w:r>
    </w:p>
    <w:p w14:paraId="3D8A625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受理电话：0374-8112523</w:t>
      </w:r>
    </w:p>
    <w:p w14:paraId="00EC57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电子邮箱：yzscgb8112523@163.com</w:t>
      </w:r>
    </w:p>
    <w:p w14:paraId="05E517C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通讯地址：禹州市行政北路2号禹州市财政局1305房间</w:t>
      </w:r>
    </w:p>
    <w:p w14:paraId="5B37BF41">
      <w:pPr>
        <w:pStyle w:val="12"/>
        <w:ind w:left="0" w:firstLine="0" w:firstLineChars="0"/>
        <w:rPr>
          <w:rFonts w:hint="eastAsia"/>
        </w:rPr>
      </w:pPr>
      <w:r>
        <w:rPr>
          <w:rFonts w:hint="eastAsia"/>
        </w:rPr>
        <w:t>七、凡对本次公告内容提出询问，请按以下方式联系</w:t>
      </w:r>
    </w:p>
    <w:bookmarkEnd w:id="0"/>
    <w:bookmarkEnd w:id="1"/>
    <w:p w14:paraId="7A0E3F6D">
      <w:pPr>
        <w:ind w:firstLine="480" w:firstLineChars="200"/>
        <w:rPr>
          <w:rFonts w:hint="eastAsia"/>
          <w:sz w:val="24"/>
        </w:rPr>
      </w:pPr>
      <w:bookmarkStart w:id="5" w:name="_Toc35393637"/>
      <w:bookmarkStart w:id="6" w:name="_Toc28359096"/>
      <w:bookmarkStart w:id="7" w:name="_Toc28359019"/>
      <w:bookmarkStart w:id="8" w:name="_Toc35393806"/>
      <w:bookmarkStart w:id="9" w:name="_Toc49356038"/>
      <w:r>
        <w:rPr>
          <w:sz w:val="24"/>
        </w:rPr>
        <w:t>1</w:t>
      </w:r>
      <w:r>
        <w:rPr>
          <w:rFonts w:hint="eastAsia"/>
          <w:sz w:val="24"/>
        </w:rPr>
        <w:t>、采购人信息</w:t>
      </w:r>
      <w:bookmarkEnd w:id="5"/>
      <w:bookmarkEnd w:id="6"/>
      <w:bookmarkEnd w:id="7"/>
      <w:bookmarkEnd w:id="8"/>
      <w:bookmarkEnd w:id="9"/>
    </w:p>
    <w:p w14:paraId="67BAA60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名称：</w:t>
      </w:r>
      <w: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禹州市园林绿化中心</w:t>
      </w:r>
    </w:p>
    <w:p w14:paraId="78EC067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地址：禹州市行政南路76号</w:t>
      </w:r>
    </w:p>
    <w:p w14:paraId="5852FB2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联系人：康先生</w:t>
      </w:r>
    </w:p>
    <w:p w14:paraId="3B928E8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联系方式：13849888299</w:t>
      </w:r>
    </w:p>
    <w:p w14:paraId="14F3FDD2">
      <w:pPr>
        <w:ind w:firstLine="480" w:firstLineChars="200"/>
        <w:rPr>
          <w:rFonts w:hint="eastAsia"/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、采购代理机构信息</w:t>
      </w:r>
    </w:p>
    <w:p w14:paraId="3BA52BE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河南舒翔工程管理有限公司</w:t>
      </w:r>
    </w:p>
    <w:p w14:paraId="480EBDC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地址：河南省郑州市郑东新区永平路与康平路交叉口（郑东商业中心）C区1号楼9层902号</w:t>
      </w:r>
    </w:p>
    <w:p w14:paraId="3FD4FEB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联系人：郭先生</w:t>
      </w:r>
    </w:p>
    <w:p w14:paraId="485056F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联系电话：18103745221</w:t>
      </w:r>
    </w:p>
    <w:p w14:paraId="49C6DF0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3、项目联系方式</w:t>
      </w:r>
    </w:p>
    <w:p w14:paraId="76E96C3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 xml:space="preserve">项目联系人：郭先生   </w:t>
      </w:r>
    </w:p>
    <w:p w14:paraId="53106E4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7" w:line="520" w:lineRule="exact"/>
        <w:ind w:firstLine="480" w:firstLineChars="200"/>
        <w:contextualSpacing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联系电话：18103745221</w:t>
      </w:r>
    </w:p>
    <w:p w14:paraId="263193E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4491D13C">
      <w:pPr>
        <w:rPr>
          <w:rFonts w:hint="eastAsia"/>
          <w:sz w:val="24"/>
          <w:szCs w:val="24"/>
        </w:rPr>
      </w:pPr>
    </w:p>
    <w:sectPr>
      <w:pgSz w:w="11906" w:h="16838"/>
      <w:pgMar w:top="1418" w:right="1480" w:bottom="1418" w:left="14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wOGVkNTVhMTFjODVjZGYxOWYyYjY3ODM3ZjFkZmQifQ=="/>
  </w:docVars>
  <w:rsids>
    <w:rsidRoot w:val="136E65F7"/>
    <w:rsid w:val="00001ACF"/>
    <w:rsid w:val="00013AAA"/>
    <w:rsid w:val="00021514"/>
    <w:rsid w:val="000241DE"/>
    <w:rsid w:val="00024BA5"/>
    <w:rsid w:val="00033A51"/>
    <w:rsid w:val="00042B32"/>
    <w:rsid w:val="00045E29"/>
    <w:rsid w:val="00051518"/>
    <w:rsid w:val="0007600C"/>
    <w:rsid w:val="00077DC6"/>
    <w:rsid w:val="0008435E"/>
    <w:rsid w:val="00095A90"/>
    <w:rsid w:val="00095CF7"/>
    <w:rsid w:val="000972B7"/>
    <w:rsid w:val="00097D83"/>
    <w:rsid w:val="000A2870"/>
    <w:rsid w:val="000A2C34"/>
    <w:rsid w:val="000A377E"/>
    <w:rsid w:val="000A7AF1"/>
    <w:rsid w:val="000B2645"/>
    <w:rsid w:val="000C18A7"/>
    <w:rsid w:val="000C5C19"/>
    <w:rsid w:val="000D2615"/>
    <w:rsid w:val="000D43C7"/>
    <w:rsid w:val="000E0623"/>
    <w:rsid w:val="000F5217"/>
    <w:rsid w:val="0010170A"/>
    <w:rsid w:val="001069A8"/>
    <w:rsid w:val="00110ED5"/>
    <w:rsid w:val="001124E8"/>
    <w:rsid w:val="001257B7"/>
    <w:rsid w:val="00130823"/>
    <w:rsid w:val="00135FA4"/>
    <w:rsid w:val="00155C67"/>
    <w:rsid w:val="00161F4D"/>
    <w:rsid w:val="00172196"/>
    <w:rsid w:val="00182D6A"/>
    <w:rsid w:val="001900A9"/>
    <w:rsid w:val="001972DD"/>
    <w:rsid w:val="001A4189"/>
    <w:rsid w:val="001A5C90"/>
    <w:rsid w:val="001A6A86"/>
    <w:rsid w:val="001B2147"/>
    <w:rsid w:val="001B413D"/>
    <w:rsid w:val="001B75FA"/>
    <w:rsid w:val="001C725F"/>
    <w:rsid w:val="001D5FBB"/>
    <w:rsid w:val="001F3798"/>
    <w:rsid w:val="001F3C04"/>
    <w:rsid w:val="0022662A"/>
    <w:rsid w:val="002402C8"/>
    <w:rsid w:val="00243535"/>
    <w:rsid w:val="002510C6"/>
    <w:rsid w:val="00257769"/>
    <w:rsid w:val="00287F57"/>
    <w:rsid w:val="0029233D"/>
    <w:rsid w:val="002B2FDF"/>
    <w:rsid w:val="002B453B"/>
    <w:rsid w:val="002C16BB"/>
    <w:rsid w:val="002D2C21"/>
    <w:rsid w:val="002E1C2C"/>
    <w:rsid w:val="00300D1C"/>
    <w:rsid w:val="003103D0"/>
    <w:rsid w:val="00312293"/>
    <w:rsid w:val="003246B9"/>
    <w:rsid w:val="00332882"/>
    <w:rsid w:val="0034179B"/>
    <w:rsid w:val="003553FC"/>
    <w:rsid w:val="003605DD"/>
    <w:rsid w:val="00362BF6"/>
    <w:rsid w:val="00365794"/>
    <w:rsid w:val="003713B9"/>
    <w:rsid w:val="003721CA"/>
    <w:rsid w:val="00382634"/>
    <w:rsid w:val="0039164D"/>
    <w:rsid w:val="00396C16"/>
    <w:rsid w:val="003A7060"/>
    <w:rsid w:val="003B5A2F"/>
    <w:rsid w:val="003D7DF9"/>
    <w:rsid w:val="00405D11"/>
    <w:rsid w:val="0041437A"/>
    <w:rsid w:val="00415D50"/>
    <w:rsid w:val="00436E81"/>
    <w:rsid w:val="00443940"/>
    <w:rsid w:val="0044528B"/>
    <w:rsid w:val="00447DB7"/>
    <w:rsid w:val="00481B90"/>
    <w:rsid w:val="004B2483"/>
    <w:rsid w:val="004D5DA8"/>
    <w:rsid w:val="004E4027"/>
    <w:rsid w:val="004E48A3"/>
    <w:rsid w:val="004E5093"/>
    <w:rsid w:val="005043C9"/>
    <w:rsid w:val="00517941"/>
    <w:rsid w:val="0055768F"/>
    <w:rsid w:val="0056073C"/>
    <w:rsid w:val="0057483F"/>
    <w:rsid w:val="005846DA"/>
    <w:rsid w:val="00586295"/>
    <w:rsid w:val="005937FA"/>
    <w:rsid w:val="00593D7F"/>
    <w:rsid w:val="005E4BF8"/>
    <w:rsid w:val="005E7271"/>
    <w:rsid w:val="005F0706"/>
    <w:rsid w:val="005F1061"/>
    <w:rsid w:val="00602460"/>
    <w:rsid w:val="00605D01"/>
    <w:rsid w:val="00611C8E"/>
    <w:rsid w:val="00632971"/>
    <w:rsid w:val="0063693B"/>
    <w:rsid w:val="00664633"/>
    <w:rsid w:val="00683EAA"/>
    <w:rsid w:val="00692AA5"/>
    <w:rsid w:val="006A7119"/>
    <w:rsid w:val="006B725E"/>
    <w:rsid w:val="006D15C0"/>
    <w:rsid w:val="006D2881"/>
    <w:rsid w:val="006E2410"/>
    <w:rsid w:val="006E4935"/>
    <w:rsid w:val="00716563"/>
    <w:rsid w:val="00716759"/>
    <w:rsid w:val="00721283"/>
    <w:rsid w:val="00743AFC"/>
    <w:rsid w:val="007478E8"/>
    <w:rsid w:val="00773FFC"/>
    <w:rsid w:val="00774647"/>
    <w:rsid w:val="00781D29"/>
    <w:rsid w:val="007822A1"/>
    <w:rsid w:val="0079060C"/>
    <w:rsid w:val="007A209B"/>
    <w:rsid w:val="007A4CFC"/>
    <w:rsid w:val="007B5B20"/>
    <w:rsid w:val="007C0E37"/>
    <w:rsid w:val="007C3D17"/>
    <w:rsid w:val="007C6285"/>
    <w:rsid w:val="007D16A2"/>
    <w:rsid w:val="007D25DE"/>
    <w:rsid w:val="00802673"/>
    <w:rsid w:val="0081347D"/>
    <w:rsid w:val="00814E24"/>
    <w:rsid w:val="00817AFC"/>
    <w:rsid w:val="00820EC6"/>
    <w:rsid w:val="00827478"/>
    <w:rsid w:val="008314D7"/>
    <w:rsid w:val="00831E1C"/>
    <w:rsid w:val="008332E6"/>
    <w:rsid w:val="00850AEE"/>
    <w:rsid w:val="00856F55"/>
    <w:rsid w:val="008613B0"/>
    <w:rsid w:val="008642A1"/>
    <w:rsid w:val="00887F5C"/>
    <w:rsid w:val="008974FE"/>
    <w:rsid w:val="008A019E"/>
    <w:rsid w:val="008A4D33"/>
    <w:rsid w:val="008B4082"/>
    <w:rsid w:val="008C2547"/>
    <w:rsid w:val="008C51BB"/>
    <w:rsid w:val="008D02EA"/>
    <w:rsid w:val="008D0EC3"/>
    <w:rsid w:val="009364CC"/>
    <w:rsid w:val="00950A96"/>
    <w:rsid w:val="009524E9"/>
    <w:rsid w:val="009718A5"/>
    <w:rsid w:val="00990F77"/>
    <w:rsid w:val="00993022"/>
    <w:rsid w:val="00996202"/>
    <w:rsid w:val="009A2FC9"/>
    <w:rsid w:val="009B0F6A"/>
    <w:rsid w:val="009B63C0"/>
    <w:rsid w:val="009C089A"/>
    <w:rsid w:val="009E254A"/>
    <w:rsid w:val="009E3649"/>
    <w:rsid w:val="00A339B0"/>
    <w:rsid w:val="00A3588B"/>
    <w:rsid w:val="00A40DDF"/>
    <w:rsid w:val="00A504E3"/>
    <w:rsid w:val="00A516E1"/>
    <w:rsid w:val="00A528CE"/>
    <w:rsid w:val="00A63247"/>
    <w:rsid w:val="00A643AD"/>
    <w:rsid w:val="00A70B32"/>
    <w:rsid w:val="00A70CC0"/>
    <w:rsid w:val="00A77FC9"/>
    <w:rsid w:val="00A815E5"/>
    <w:rsid w:val="00A83135"/>
    <w:rsid w:val="00A85ABF"/>
    <w:rsid w:val="00A85D2D"/>
    <w:rsid w:val="00A866EF"/>
    <w:rsid w:val="00A97945"/>
    <w:rsid w:val="00AB184F"/>
    <w:rsid w:val="00AC07B8"/>
    <w:rsid w:val="00AC2ACE"/>
    <w:rsid w:val="00AC74DD"/>
    <w:rsid w:val="00AD3556"/>
    <w:rsid w:val="00AE1510"/>
    <w:rsid w:val="00B019B6"/>
    <w:rsid w:val="00B07CF5"/>
    <w:rsid w:val="00B1330C"/>
    <w:rsid w:val="00B1775F"/>
    <w:rsid w:val="00B25164"/>
    <w:rsid w:val="00B35EFE"/>
    <w:rsid w:val="00B45053"/>
    <w:rsid w:val="00B50EA0"/>
    <w:rsid w:val="00B5699D"/>
    <w:rsid w:val="00B6710C"/>
    <w:rsid w:val="00B717A5"/>
    <w:rsid w:val="00B83AF9"/>
    <w:rsid w:val="00B855CA"/>
    <w:rsid w:val="00BA4632"/>
    <w:rsid w:val="00BA708C"/>
    <w:rsid w:val="00BA7675"/>
    <w:rsid w:val="00BB00E5"/>
    <w:rsid w:val="00BD47BD"/>
    <w:rsid w:val="00BF07A6"/>
    <w:rsid w:val="00BF23BD"/>
    <w:rsid w:val="00C05B92"/>
    <w:rsid w:val="00C06A9B"/>
    <w:rsid w:val="00C12126"/>
    <w:rsid w:val="00C14655"/>
    <w:rsid w:val="00C16B76"/>
    <w:rsid w:val="00C21569"/>
    <w:rsid w:val="00C25521"/>
    <w:rsid w:val="00C25B1F"/>
    <w:rsid w:val="00C46AB6"/>
    <w:rsid w:val="00C72F58"/>
    <w:rsid w:val="00C7320C"/>
    <w:rsid w:val="00C8403B"/>
    <w:rsid w:val="00C84D81"/>
    <w:rsid w:val="00C90D98"/>
    <w:rsid w:val="00C92BDA"/>
    <w:rsid w:val="00C946C3"/>
    <w:rsid w:val="00CA0FFA"/>
    <w:rsid w:val="00CA1CDA"/>
    <w:rsid w:val="00CB14A9"/>
    <w:rsid w:val="00CB405D"/>
    <w:rsid w:val="00CE2626"/>
    <w:rsid w:val="00CE5FB8"/>
    <w:rsid w:val="00CE6AF9"/>
    <w:rsid w:val="00CF6C13"/>
    <w:rsid w:val="00D041EE"/>
    <w:rsid w:val="00D05F8D"/>
    <w:rsid w:val="00D0657D"/>
    <w:rsid w:val="00D104DE"/>
    <w:rsid w:val="00D303AE"/>
    <w:rsid w:val="00D449EC"/>
    <w:rsid w:val="00D45368"/>
    <w:rsid w:val="00D4674E"/>
    <w:rsid w:val="00D64D88"/>
    <w:rsid w:val="00D73169"/>
    <w:rsid w:val="00D85E62"/>
    <w:rsid w:val="00DA22B5"/>
    <w:rsid w:val="00DA4EBB"/>
    <w:rsid w:val="00DB4DE7"/>
    <w:rsid w:val="00DD4EF9"/>
    <w:rsid w:val="00DE4B71"/>
    <w:rsid w:val="00E01115"/>
    <w:rsid w:val="00E047BA"/>
    <w:rsid w:val="00E0572C"/>
    <w:rsid w:val="00E123DD"/>
    <w:rsid w:val="00E27884"/>
    <w:rsid w:val="00E45864"/>
    <w:rsid w:val="00E50CAF"/>
    <w:rsid w:val="00E64E1C"/>
    <w:rsid w:val="00E90D88"/>
    <w:rsid w:val="00EA4A12"/>
    <w:rsid w:val="00EB21C5"/>
    <w:rsid w:val="00EB45FC"/>
    <w:rsid w:val="00EB5F99"/>
    <w:rsid w:val="00EC0055"/>
    <w:rsid w:val="00EC2AE9"/>
    <w:rsid w:val="00EC2EE4"/>
    <w:rsid w:val="00EC33F0"/>
    <w:rsid w:val="00ED573A"/>
    <w:rsid w:val="00EF70FD"/>
    <w:rsid w:val="00F1194B"/>
    <w:rsid w:val="00F11F99"/>
    <w:rsid w:val="00F1606D"/>
    <w:rsid w:val="00F20F3F"/>
    <w:rsid w:val="00F46D04"/>
    <w:rsid w:val="00F557BF"/>
    <w:rsid w:val="00F56D0A"/>
    <w:rsid w:val="00F57170"/>
    <w:rsid w:val="00F6098E"/>
    <w:rsid w:val="00F60DED"/>
    <w:rsid w:val="00F63311"/>
    <w:rsid w:val="00F97299"/>
    <w:rsid w:val="00FA0FD7"/>
    <w:rsid w:val="00FA4404"/>
    <w:rsid w:val="00FA4B06"/>
    <w:rsid w:val="00FB12C0"/>
    <w:rsid w:val="00FD2214"/>
    <w:rsid w:val="00FE0E01"/>
    <w:rsid w:val="00FF6F5C"/>
    <w:rsid w:val="011E5A3C"/>
    <w:rsid w:val="01672235"/>
    <w:rsid w:val="020B32A9"/>
    <w:rsid w:val="02242076"/>
    <w:rsid w:val="04B62533"/>
    <w:rsid w:val="058E4369"/>
    <w:rsid w:val="05917228"/>
    <w:rsid w:val="067E2E92"/>
    <w:rsid w:val="06D410AF"/>
    <w:rsid w:val="07555167"/>
    <w:rsid w:val="07CF5E23"/>
    <w:rsid w:val="0A485BAF"/>
    <w:rsid w:val="0AD263B1"/>
    <w:rsid w:val="0BB05F2E"/>
    <w:rsid w:val="0BE75CAE"/>
    <w:rsid w:val="0C0A7D34"/>
    <w:rsid w:val="0CA676EE"/>
    <w:rsid w:val="0D6541C8"/>
    <w:rsid w:val="0DC45CC1"/>
    <w:rsid w:val="0DF90D6E"/>
    <w:rsid w:val="0E26251D"/>
    <w:rsid w:val="102E52B6"/>
    <w:rsid w:val="10325C08"/>
    <w:rsid w:val="10B14C22"/>
    <w:rsid w:val="12F867F2"/>
    <w:rsid w:val="136E65F7"/>
    <w:rsid w:val="13743CE5"/>
    <w:rsid w:val="1493716E"/>
    <w:rsid w:val="15A6246D"/>
    <w:rsid w:val="17A26C7E"/>
    <w:rsid w:val="18AB0F83"/>
    <w:rsid w:val="1A6C3DD2"/>
    <w:rsid w:val="1ACB4B33"/>
    <w:rsid w:val="1C6A34E8"/>
    <w:rsid w:val="1E5A6B6E"/>
    <w:rsid w:val="1F420B99"/>
    <w:rsid w:val="21C54044"/>
    <w:rsid w:val="22222E58"/>
    <w:rsid w:val="2259404C"/>
    <w:rsid w:val="24136CD5"/>
    <w:rsid w:val="243D558A"/>
    <w:rsid w:val="24B973D0"/>
    <w:rsid w:val="265A593B"/>
    <w:rsid w:val="26F23447"/>
    <w:rsid w:val="27EE1DE2"/>
    <w:rsid w:val="28CF69E4"/>
    <w:rsid w:val="2B91392E"/>
    <w:rsid w:val="33BB643E"/>
    <w:rsid w:val="347953B2"/>
    <w:rsid w:val="34F372A7"/>
    <w:rsid w:val="38507FCD"/>
    <w:rsid w:val="3862667F"/>
    <w:rsid w:val="389D1465"/>
    <w:rsid w:val="39F82C61"/>
    <w:rsid w:val="3A65711D"/>
    <w:rsid w:val="3BAB4C09"/>
    <w:rsid w:val="3BDA652C"/>
    <w:rsid w:val="3CC21EF3"/>
    <w:rsid w:val="3E0F0E31"/>
    <w:rsid w:val="410E171F"/>
    <w:rsid w:val="42DE0FF8"/>
    <w:rsid w:val="42FA5354"/>
    <w:rsid w:val="43380CCD"/>
    <w:rsid w:val="441F2372"/>
    <w:rsid w:val="44A43B7B"/>
    <w:rsid w:val="46B04A59"/>
    <w:rsid w:val="47574ED5"/>
    <w:rsid w:val="49A50CC9"/>
    <w:rsid w:val="4BDF5841"/>
    <w:rsid w:val="4C742085"/>
    <w:rsid w:val="4DDC4D1D"/>
    <w:rsid w:val="50590FB2"/>
    <w:rsid w:val="514526E9"/>
    <w:rsid w:val="516C5A20"/>
    <w:rsid w:val="56EE2879"/>
    <w:rsid w:val="589767F7"/>
    <w:rsid w:val="59130BFE"/>
    <w:rsid w:val="594031C0"/>
    <w:rsid w:val="5A110A34"/>
    <w:rsid w:val="5CB251FD"/>
    <w:rsid w:val="5D1E10AA"/>
    <w:rsid w:val="60285208"/>
    <w:rsid w:val="613A4CBF"/>
    <w:rsid w:val="62083543"/>
    <w:rsid w:val="634F41A1"/>
    <w:rsid w:val="6421269A"/>
    <w:rsid w:val="645A79D8"/>
    <w:rsid w:val="64C12734"/>
    <w:rsid w:val="652C35A6"/>
    <w:rsid w:val="658373FA"/>
    <w:rsid w:val="669817A1"/>
    <w:rsid w:val="69C42446"/>
    <w:rsid w:val="6A150D92"/>
    <w:rsid w:val="6D6018E4"/>
    <w:rsid w:val="6F651FD5"/>
    <w:rsid w:val="6FCE08D2"/>
    <w:rsid w:val="701337DF"/>
    <w:rsid w:val="70692AA5"/>
    <w:rsid w:val="72BD7D18"/>
    <w:rsid w:val="72DD3673"/>
    <w:rsid w:val="73C41D2F"/>
    <w:rsid w:val="73EB622F"/>
    <w:rsid w:val="74F5575B"/>
    <w:rsid w:val="750E227E"/>
    <w:rsid w:val="76623E2F"/>
    <w:rsid w:val="7703363F"/>
    <w:rsid w:val="778D7399"/>
    <w:rsid w:val="795B7FA5"/>
    <w:rsid w:val="7B1202FA"/>
    <w:rsid w:val="7D571A5C"/>
    <w:rsid w:val="7E634081"/>
    <w:rsid w:val="7EDC05A2"/>
    <w:rsid w:val="7F0013D2"/>
    <w:rsid w:val="7FEC19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ordWrap w:val="0"/>
      <w:spacing w:line="360" w:lineRule="auto"/>
      <w:ind w:left="315" w:firstLine="240"/>
    </w:pPr>
    <w:rPr>
      <w:rFonts w:ascii="宋体" w:hAnsi="宋体" w:eastAsia="宋体" w:cs="Times New Roman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autoRedefine/>
    <w:qFormat/>
    <w:uiPriority w:val="99"/>
    <w:pPr>
      <w:ind w:firstLine="425"/>
    </w:pPr>
  </w:style>
  <w:style w:type="paragraph" w:customStyle="1" w:styleId="4">
    <w:name w:val="toc 2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5">
    <w:name w:val="Body Text"/>
    <w:basedOn w:val="1"/>
    <w:autoRedefine/>
    <w:qFormat/>
    <w:uiPriority w:val="0"/>
  </w:style>
  <w:style w:type="paragraph" w:styleId="6">
    <w:name w:val="Body Text Indent"/>
    <w:basedOn w:val="1"/>
    <w:next w:val="3"/>
    <w:autoRedefine/>
    <w:semiHidden/>
    <w:unhideWhenUsed/>
    <w:qFormat/>
    <w:uiPriority w:val="99"/>
    <w:pPr>
      <w:adjustRightInd w:val="0"/>
      <w:spacing w:after="120" w:line="360" w:lineRule="atLeast"/>
      <w:ind w:left="420" w:leftChars="200"/>
    </w:pPr>
    <w:rPr>
      <w:sz w:val="24"/>
    </w:rPr>
  </w:style>
  <w:style w:type="paragraph" w:styleId="7">
    <w:name w:val="Date"/>
    <w:basedOn w:val="1"/>
    <w:next w:val="1"/>
    <w:autoRedefine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24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autoRedefine/>
    <w:qFormat/>
    <w:uiPriority w:val="0"/>
    <w:pPr>
      <w:spacing w:before="100" w:beforeAutospacing="1" w:after="100" w:afterAutospacing="1"/>
    </w:pPr>
    <w:rPr>
      <w:sz w:val="24"/>
    </w:rPr>
  </w:style>
  <w:style w:type="paragraph" w:styleId="11">
    <w:name w:val="Normal (Web)"/>
    <w:basedOn w:val="1"/>
    <w:semiHidden/>
    <w:unhideWhenUsed/>
    <w:qFormat/>
    <w:uiPriority w:val="99"/>
    <w:pPr>
      <w:wordWrap/>
      <w:spacing w:before="100" w:beforeAutospacing="1" w:after="100" w:afterAutospacing="1" w:line="240" w:lineRule="auto"/>
      <w:ind w:left="0"/>
    </w:pPr>
    <w:rPr>
      <w:rFonts w:cs="宋体"/>
      <w:sz w:val="24"/>
      <w:szCs w:val="24"/>
    </w:rPr>
  </w:style>
  <w:style w:type="paragraph" w:styleId="12">
    <w:name w:val="Body Text First Indent"/>
    <w:basedOn w:val="5"/>
    <w:next w:val="13"/>
    <w:autoRedefine/>
    <w:qFormat/>
    <w:uiPriority w:val="0"/>
    <w:pPr>
      <w:ind w:firstLine="281" w:firstLineChars="100"/>
    </w:pPr>
    <w:rPr>
      <w:b/>
      <w:bCs/>
    </w:rPr>
  </w:style>
  <w:style w:type="paragraph" w:styleId="13">
    <w:name w:val="Body Text First Indent 2"/>
    <w:basedOn w:val="6"/>
    <w:next w:val="1"/>
    <w:autoRedefine/>
    <w:unhideWhenUsed/>
    <w:qFormat/>
    <w:uiPriority w:val="99"/>
    <w:pPr>
      <w:adjustRightInd/>
      <w:spacing w:line="240" w:lineRule="auto"/>
      <w:ind w:left="0" w:leftChars="0"/>
    </w:pPr>
    <w:rPr>
      <w:kern w:val="2"/>
      <w:sz w:val="21"/>
      <w:szCs w:val="22"/>
    </w:rPr>
  </w:style>
  <w:style w:type="table" w:styleId="15">
    <w:name w:val="Table Grid"/>
    <w:basedOn w:val="14"/>
    <w:autoRedefine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FollowedHyperlink"/>
    <w:basedOn w:val="16"/>
    <w:autoRedefine/>
    <w:semiHidden/>
    <w:unhideWhenUsed/>
    <w:qFormat/>
    <w:uiPriority w:val="0"/>
    <w:rPr>
      <w:color w:val="000000"/>
      <w:u w:val="none"/>
    </w:rPr>
  </w:style>
  <w:style w:type="character" w:styleId="18">
    <w:name w:val="Emphasis"/>
    <w:basedOn w:val="16"/>
    <w:autoRedefine/>
    <w:qFormat/>
    <w:uiPriority w:val="0"/>
  </w:style>
  <w:style w:type="character" w:styleId="19">
    <w:name w:val="Hyperlink"/>
    <w:basedOn w:val="16"/>
    <w:autoRedefine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0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1">
    <w:name w:val="List Paragraph1"/>
    <w:basedOn w:val="1"/>
    <w:next w:val="1"/>
    <w:qFormat/>
    <w:uiPriority w:val="0"/>
    <w:pPr>
      <w:ind w:left="420" w:firstLine="3748"/>
    </w:pPr>
  </w:style>
  <w:style w:type="paragraph" w:customStyle="1" w:styleId="22">
    <w:name w:val="列出段落1"/>
    <w:basedOn w:val="1"/>
    <w:qFormat/>
    <w:uiPriority w:val="99"/>
    <w:pPr>
      <w:ind w:firstLine="420" w:firstLineChars="200"/>
    </w:pPr>
  </w:style>
  <w:style w:type="character" w:customStyle="1" w:styleId="23">
    <w:name w:val="页眉 字符"/>
    <w:basedOn w:val="16"/>
    <w:link w:val="9"/>
    <w:autoRedefine/>
    <w:qFormat/>
    <w:uiPriority w:val="0"/>
    <w:rPr>
      <w:kern w:val="2"/>
      <w:sz w:val="18"/>
      <w:szCs w:val="18"/>
    </w:rPr>
  </w:style>
  <w:style w:type="character" w:customStyle="1" w:styleId="24">
    <w:name w:val="页脚 字符"/>
    <w:basedOn w:val="16"/>
    <w:link w:val="8"/>
    <w:autoRedefine/>
    <w:qFormat/>
    <w:uiPriority w:val="0"/>
    <w:rPr>
      <w:kern w:val="2"/>
      <w:sz w:val="18"/>
      <w:szCs w:val="18"/>
    </w:rPr>
  </w:style>
  <w:style w:type="character" w:customStyle="1" w:styleId="25">
    <w:name w:val="green"/>
    <w:basedOn w:val="16"/>
    <w:autoRedefine/>
    <w:qFormat/>
    <w:uiPriority w:val="0"/>
    <w:rPr>
      <w:color w:val="66AE00"/>
      <w:sz w:val="18"/>
      <w:szCs w:val="18"/>
    </w:rPr>
  </w:style>
  <w:style w:type="character" w:customStyle="1" w:styleId="26">
    <w:name w:val="green1"/>
    <w:basedOn w:val="16"/>
    <w:autoRedefine/>
    <w:qFormat/>
    <w:uiPriority w:val="0"/>
    <w:rPr>
      <w:color w:val="66AE00"/>
      <w:sz w:val="18"/>
      <w:szCs w:val="18"/>
    </w:rPr>
  </w:style>
  <w:style w:type="character" w:customStyle="1" w:styleId="27">
    <w:name w:val="hover"/>
    <w:basedOn w:val="16"/>
    <w:autoRedefine/>
    <w:qFormat/>
    <w:uiPriority w:val="0"/>
  </w:style>
  <w:style w:type="character" w:customStyle="1" w:styleId="28">
    <w:name w:val="active"/>
    <w:basedOn w:val="16"/>
    <w:autoRedefine/>
    <w:qFormat/>
    <w:uiPriority w:val="0"/>
    <w:rPr>
      <w:color w:val="FFFFFF"/>
      <w:shd w:val="clear" w:color="auto" w:fill="2B7AFC"/>
    </w:rPr>
  </w:style>
  <w:style w:type="character" w:customStyle="1" w:styleId="29">
    <w:name w:val="red4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0">
    <w:name w:val="red5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1">
    <w:name w:val="red6"/>
    <w:basedOn w:val="16"/>
    <w:autoRedefine/>
    <w:qFormat/>
    <w:uiPriority w:val="0"/>
    <w:rPr>
      <w:color w:val="CC0000"/>
    </w:rPr>
  </w:style>
  <w:style w:type="character" w:customStyle="1" w:styleId="32">
    <w:name w:val="red7"/>
    <w:basedOn w:val="16"/>
    <w:autoRedefine/>
    <w:qFormat/>
    <w:uiPriority w:val="0"/>
    <w:rPr>
      <w:color w:val="FF0000"/>
    </w:rPr>
  </w:style>
  <w:style w:type="character" w:customStyle="1" w:styleId="33">
    <w:name w:val="gb-jt"/>
    <w:basedOn w:val="16"/>
    <w:autoRedefine/>
    <w:qFormat/>
    <w:uiPriority w:val="0"/>
  </w:style>
  <w:style w:type="character" w:customStyle="1" w:styleId="34">
    <w:name w:val="blue"/>
    <w:basedOn w:val="16"/>
    <w:autoRedefine/>
    <w:qFormat/>
    <w:uiPriority w:val="0"/>
    <w:rPr>
      <w:color w:val="0371C6"/>
      <w:sz w:val="21"/>
      <w:szCs w:val="21"/>
    </w:rPr>
  </w:style>
  <w:style w:type="character" w:customStyle="1" w:styleId="35">
    <w:name w:val="right"/>
    <w:basedOn w:val="16"/>
    <w:autoRedefine/>
    <w:qFormat/>
    <w:uiPriority w:val="0"/>
    <w:rPr>
      <w:color w:val="999999"/>
      <w:sz w:val="18"/>
      <w:szCs w:val="18"/>
    </w:rPr>
  </w:style>
  <w:style w:type="character" w:customStyle="1" w:styleId="36">
    <w:name w:val="red3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37">
    <w:name w:val="hover25"/>
    <w:basedOn w:val="16"/>
    <w:autoRedefine/>
    <w:qFormat/>
    <w:uiPriority w:val="0"/>
  </w:style>
  <w:style w:type="character" w:customStyle="1" w:styleId="38">
    <w:name w:val="active4"/>
    <w:basedOn w:val="16"/>
    <w:autoRedefine/>
    <w:qFormat/>
    <w:uiPriority w:val="0"/>
    <w:rPr>
      <w:color w:val="FFFFFF"/>
      <w:shd w:val="clear" w:color="auto" w:fill="2B7AFC"/>
    </w:rPr>
  </w:style>
  <w:style w:type="character" w:customStyle="1" w:styleId="39">
    <w:name w:val="red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40">
    <w:name w:val="red1"/>
    <w:basedOn w:val="16"/>
    <w:autoRedefine/>
    <w:qFormat/>
    <w:uiPriority w:val="0"/>
    <w:rPr>
      <w:color w:val="FF0000"/>
      <w:sz w:val="18"/>
      <w:szCs w:val="18"/>
    </w:rPr>
  </w:style>
  <w:style w:type="character" w:customStyle="1" w:styleId="41">
    <w:name w:val="red2"/>
    <w:basedOn w:val="16"/>
    <w:autoRedefine/>
    <w:qFormat/>
    <w:uiPriority w:val="0"/>
    <w:rPr>
      <w:color w:val="CC0000"/>
    </w:rPr>
  </w:style>
  <w:style w:type="paragraph" w:customStyle="1" w:styleId="42">
    <w:name w:val="hkys1"/>
    <w:basedOn w:val="1"/>
    <w:qFormat/>
    <w:uiPriority w:val="0"/>
    <w:rPr>
      <w:rFonts w:ascii="微软雅黑" w:hAnsi="微软雅黑" w:eastAsia="微软雅黑" w:cs="宋体"/>
      <w:color w:val="000000"/>
      <w:sz w:val="18"/>
      <w:szCs w:val="18"/>
    </w:rPr>
  </w:style>
  <w:style w:type="character" w:customStyle="1" w:styleId="43">
    <w:name w:val="hover24"/>
    <w:basedOn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DC14F-12D6-4093-9049-A9B422F3F8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3</Pages>
  <Words>875</Words>
  <Characters>1034</Characters>
  <Lines>45</Lines>
  <Paragraphs>51</Paragraphs>
  <TotalTime>21</TotalTime>
  <ScaleCrop>false</ScaleCrop>
  <LinksUpToDate>false</LinksUpToDate>
  <CharactersWithSpaces>1055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2026-01-06T07:18:00Z</dcterms:created>
  <dc:creator>.唯一 D.se彩</dc:creator>
  <cp:lastModifiedBy>蓝色星空</cp:lastModifiedBy>
  <cp:lastPrinted>2026-07-21T01:59:00Z</cp:lastPrinted>
  <dcterms:modified xsi:type="dcterms:W3CDTF">2026-07-21T03:15:36Z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7B5FEBB92ED64E749A1E29FE2D708970</vt:lpwstr>
  </property>
  <property fmtid="{D5CDD505-2E9C-101B-9397-08002B2CF9AE}" pid="4" name="KSOTemplateDocerSaveRecord">
    <vt:lpwstr>eyJoZGlkIjoiZDk5YzZhZjJlOWRhNDVkNzg2ODEzYzc1N2U0ZjM1YzMiLCJ1c2VySWQiOiIyNjQ1MzAwNjcifQ==</vt:lpwstr>
  </property>
</Properties>
</file>