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28261">
      <w:pPr>
        <w:spacing w:line="360" w:lineRule="auto"/>
        <w:jc w:val="center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</w:rPr>
        <w:t>YZCG-DLT2026060禹州市浅井镇人民政府禹州市2026年财政常态化帮扶资金浅井镇张地村道路建设项目成交结果公告</w:t>
      </w:r>
    </w:p>
    <w:p w14:paraId="563BE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一、项目基本情况 </w:t>
      </w:r>
    </w:p>
    <w:p w14:paraId="231956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1、采购项目编号：YZCG-DLT2026060 </w:t>
      </w:r>
    </w:p>
    <w:p w14:paraId="1BF03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2、采购项目名称：禹州市浅井镇人民政府禹州市2026年财政常态化帮扶资金浅井镇张地村道路建设项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目</w:t>
      </w:r>
    </w:p>
    <w:p w14:paraId="55FF4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3、采购方式：竞争性谈判 </w:t>
      </w:r>
    </w:p>
    <w:p w14:paraId="7D578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4、采购公告发布日期：2026年07月23日 </w:t>
      </w:r>
    </w:p>
    <w:p w14:paraId="056043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5、评审日期：2026年07月29日 </w:t>
      </w:r>
    </w:p>
    <w:p w14:paraId="0828E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二、成交情况 </w:t>
      </w:r>
    </w:p>
    <w:tbl>
      <w:tblPr>
        <w:tblStyle w:val="10"/>
        <w:tblW w:w="94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713"/>
        <w:gridCol w:w="606"/>
        <w:gridCol w:w="1064"/>
        <w:gridCol w:w="661"/>
        <w:gridCol w:w="693"/>
        <w:gridCol w:w="1512"/>
        <w:gridCol w:w="645"/>
        <w:gridCol w:w="867"/>
        <w:gridCol w:w="689"/>
        <w:gridCol w:w="724"/>
      </w:tblGrid>
      <w:tr w14:paraId="26823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BFC7">
            <w:pPr>
              <w:spacing w:line="48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包号</w:t>
            </w: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898F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采购内容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A486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供应商名称</w:t>
            </w:r>
          </w:p>
        </w:tc>
        <w:tc>
          <w:tcPr>
            <w:tcW w:w="2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ECBA">
            <w:pPr>
              <w:spacing w:line="480" w:lineRule="exact"/>
              <w:ind w:firstLine="1200" w:firstLineChars="5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地 址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B759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中标金额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039D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单位</w:t>
            </w:r>
          </w:p>
        </w:tc>
      </w:tr>
      <w:tr w14:paraId="0DDE7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6FFA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YZCG-DLT2026060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-A</w:t>
            </w: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EC0B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详见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谈判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文件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531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禹州市交通实业开发有限公司</w:t>
            </w:r>
          </w:p>
        </w:tc>
        <w:tc>
          <w:tcPr>
            <w:tcW w:w="2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554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禹州市禹王大道东段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8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955306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2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元</w:t>
            </w:r>
          </w:p>
        </w:tc>
      </w:tr>
      <w:tr w14:paraId="1797D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55DF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A094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4AAF">
            <w:pPr>
              <w:spacing w:line="48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7878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施工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  <w:t>范围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DAE7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BA79">
            <w:pPr>
              <w:spacing w:line="48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EF6D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执业证书信息</w:t>
            </w:r>
          </w:p>
        </w:tc>
      </w:tr>
      <w:tr w14:paraId="45557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18E8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08C0">
            <w:pPr>
              <w:spacing w:line="48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3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禹州市浅井镇人民政府禹州市2026年财政常态化帮扶资金浅井镇张地村道路建设项目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A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详见谈判文件、工程量清单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8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30日历天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D7E6">
            <w:pPr>
              <w:spacing w:line="48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bidi="ar"/>
              </w:rPr>
              <w:t>李航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A1EF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 w:bidi="ar"/>
              </w:rPr>
              <w:t>豫2412023202401731</w:t>
            </w:r>
          </w:p>
        </w:tc>
      </w:tr>
    </w:tbl>
    <w:p w14:paraId="7E630495">
      <w:pPr>
        <w:rPr>
          <w:rFonts w:hint="eastAsia"/>
        </w:rPr>
      </w:pPr>
    </w:p>
    <w:p w14:paraId="7CE92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三、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评审专家名单</w:t>
      </w:r>
    </w:p>
    <w:p w14:paraId="1DEA550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许斌(采购人代表)、罗巧云(经济、技术标专家)、曾莉(组长、经济、技术标专家)。</w:t>
      </w:r>
    </w:p>
    <w:p w14:paraId="59B74FB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四、代理服务收费标准及金额 </w:t>
      </w:r>
    </w:p>
    <w:p w14:paraId="273CD94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收费标准：招标代理服务费由中标人支付，按照豫招协[2023]002号《河南省招标代理服务收费指导意见》收取。 </w:t>
      </w:r>
    </w:p>
    <w:p w14:paraId="1F62ADD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收费金额：11463.00元 </w:t>
      </w:r>
    </w:p>
    <w:p w14:paraId="5EF97D3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五、成交公告发布的媒介及成交公告期限 </w:t>
      </w:r>
    </w:p>
    <w:p w14:paraId="08CE17E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本次中标公告在《河南省政府采购网》《许昌市政府采购网》《全国公共资源交易平台（河南省.许昌市）》上发布，成交公告期限为1个工作日 。  </w:t>
      </w:r>
    </w:p>
    <w:p w14:paraId="4410BF1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六、其他补充事宜 </w:t>
      </w:r>
    </w:p>
    <w:p w14:paraId="3FB8FAF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各有关当事人对成交结果有异议的，可以在成交结果公告期限届满之日起7个工作日内，以书面形式向采购人或采购代理机构提出质疑（加盖单位公章并法定代表人签字）。逾期提交或未按照要求提交的质疑函将不予受理。按照《政府采购质疑和投诉办法》的有关规定，已质疑的供应商可以依法向财政部门提起书面投诉。由法定代表人或其授权代表携带本人身份证件提交。逾期提交或未按照要求提交的书面投诉将不予受理。 投诉受理部门：禹州市财政局政府采购监督管理办公室 受理电话：0374-8112523 电子邮箱：yzscgb8112523@163.com 通讯地址：禹州市行政北路2号禹州市财政局1305房间 </w:t>
      </w:r>
    </w:p>
    <w:p w14:paraId="59B2A75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七、凡对本次公告内容提出询问，请按以下方式联系 </w:t>
      </w:r>
    </w:p>
    <w:p w14:paraId="0038DBE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1.采购人信息</w:t>
      </w:r>
    </w:p>
    <w:p w14:paraId="1605004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名称：禹州市浅井镇人民政府</w:t>
      </w:r>
    </w:p>
    <w:p w14:paraId="26A3D4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地址：禹州市浅井镇</w:t>
      </w:r>
    </w:p>
    <w:p w14:paraId="6247EBA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联系人：许先生</w:t>
      </w:r>
    </w:p>
    <w:p w14:paraId="6569593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联系电话：13569491819</w:t>
      </w:r>
    </w:p>
    <w:p w14:paraId="2A1DBE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2.采购代理机构信息</w:t>
      </w:r>
    </w:p>
    <w:p w14:paraId="3831ED1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名称：许昌建信工程咨询有限责任公司</w:t>
      </w:r>
    </w:p>
    <w:p w14:paraId="58EBCBB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地址：许昌市竹林路北段</w:t>
      </w:r>
    </w:p>
    <w:p w14:paraId="40F039B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联系人：李女士     </w:t>
      </w:r>
    </w:p>
    <w:p w14:paraId="0343479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联系电话：13839982077</w:t>
      </w:r>
    </w:p>
    <w:p w14:paraId="56BF772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3.项目联系方式 </w:t>
      </w:r>
    </w:p>
    <w:p w14:paraId="27AE865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项目联系人：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李女士</w:t>
      </w:r>
    </w:p>
    <w:p w14:paraId="0892B95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联系方式：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13839982077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 </w:t>
      </w:r>
    </w:p>
    <w:p w14:paraId="6EE6CEEE">
      <w:pPr>
        <w:numPr>
          <w:numId w:val="0"/>
        </w:numPr>
        <w:rPr>
          <w:rFonts w:hint="default" w:ascii="Segoe UI" w:hAnsi="Segoe UI" w:eastAsia="Segoe UI" w:cs="Segoe UI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Segoe UI" w:hAnsi="Segoe UI" w:eastAsia="Segoe UI" w:cs="Segoe UI"/>
          <w:color w:val="333333"/>
          <w:kern w:val="0"/>
          <w:sz w:val="24"/>
          <w:szCs w:val="24"/>
          <w:lang w:val="en-US" w:eastAsia="zh-CN" w:bidi="ar"/>
        </w:rPr>
        <w:t xml:space="preserve"> </w:t>
      </w:r>
    </w:p>
    <w:p w14:paraId="1D51D78C">
      <w:pPr>
        <w:numPr>
          <w:numId w:val="0"/>
        </w:numPr>
        <w:rPr>
          <w:rFonts w:hint="default" w:ascii="Segoe UI" w:hAnsi="Segoe UI" w:eastAsia="Segoe UI" w:cs="Segoe UI"/>
          <w:color w:val="333333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OPPOSans-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644CC"/>
    <w:rsid w:val="55A439DB"/>
    <w:rsid w:val="7AC9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next w:val="3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"/>
    <w:basedOn w:val="3"/>
    <w:next w:val="8"/>
    <w:unhideWhenUsed/>
    <w:qFormat/>
    <w:uiPriority w:val="99"/>
    <w:pPr>
      <w:ind w:firstLine="420" w:firstLineChars="100"/>
    </w:pPr>
    <w:rPr>
      <w:sz w:val="28"/>
      <w:szCs w:val="28"/>
    </w:rPr>
  </w:style>
  <w:style w:type="paragraph" w:styleId="8">
    <w:name w:val="Body Text First Indent 2"/>
    <w:basedOn w:val="5"/>
    <w:next w:val="1"/>
    <w:qFormat/>
    <w:uiPriority w:val="99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/>
      <w:szCs w:val="30"/>
      <w:lang w:eastAsia="en-US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uiPriority w:val="0"/>
    <w:rPr>
      <w:color w:val="800080"/>
      <w:u w:val="none"/>
    </w:rPr>
  </w:style>
  <w:style w:type="character" w:styleId="13">
    <w:name w:val="HTML Definition"/>
    <w:basedOn w:val="11"/>
    <w:uiPriority w:val="0"/>
  </w:style>
  <w:style w:type="character" w:styleId="14">
    <w:name w:val="HTML Typewriter"/>
    <w:basedOn w:val="11"/>
    <w:uiPriority w:val="0"/>
    <w:rPr>
      <w:rFonts w:ascii="monospace" w:hAnsi="monospace" w:eastAsia="monospace" w:cs="monospace"/>
      <w:sz w:val="20"/>
    </w:rPr>
  </w:style>
  <w:style w:type="character" w:styleId="15">
    <w:name w:val="HTML Acronym"/>
    <w:basedOn w:val="11"/>
    <w:uiPriority w:val="0"/>
    <w:rPr>
      <w:bdr w:val="none" w:color="auto" w:sz="0" w:space="0"/>
    </w:rPr>
  </w:style>
  <w:style w:type="character" w:styleId="16">
    <w:name w:val="HTML Variable"/>
    <w:basedOn w:val="11"/>
    <w:uiPriority w:val="0"/>
  </w:style>
  <w:style w:type="character" w:styleId="17">
    <w:name w:val="Hyperlink"/>
    <w:basedOn w:val="11"/>
    <w:uiPriority w:val="0"/>
    <w:rPr>
      <w:color w:val="0000FF"/>
      <w:u w:val="none"/>
    </w:rPr>
  </w:style>
  <w:style w:type="character" w:styleId="18">
    <w:name w:val="HTML Code"/>
    <w:basedOn w:val="11"/>
    <w:uiPriority w:val="0"/>
    <w:rPr>
      <w:rFonts w:hint="default" w:ascii="monospace" w:hAnsi="monospace" w:eastAsia="monospace" w:cs="monospace"/>
      <w:sz w:val="20"/>
      <w:bdr w:val="none" w:color="auto" w:sz="0" w:space="0"/>
    </w:rPr>
  </w:style>
  <w:style w:type="character" w:styleId="19">
    <w:name w:val="HTML Cite"/>
    <w:basedOn w:val="11"/>
    <w:uiPriority w:val="0"/>
  </w:style>
  <w:style w:type="character" w:styleId="20">
    <w:name w:val="HTML Keyboard"/>
    <w:basedOn w:val="11"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11"/>
    <w:uiPriority w:val="0"/>
    <w:rPr>
      <w:rFonts w:hint="default" w:ascii="monospace" w:hAnsi="monospace" w:eastAsia="monospace" w:cs="monospace"/>
    </w:rPr>
  </w:style>
  <w:style w:type="character" w:customStyle="1" w:styleId="22">
    <w:name w:val="layui-this"/>
    <w:basedOn w:val="11"/>
    <w:uiPriority w:val="0"/>
    <w:rPr>
      <w:bdr w:val="single" w:color="EEEEEE" w:sz="4" w:space="0"/>
      <w:shd w:val="clear" w:fill="FFFFFF"/>
    </w:rPr>
  </w:style>
  <w:style w:type="character" w:customStyle="1" w:styleId="23">
    <w:name w:val="first-child"/>
    <w:basedOn w:val="11"/>
    <w:uiPriority w:val="0"/>
    <w:rPr>
      <w:bdr w:val="none" w:color="auto" w:sz="0" w:space="0"/>
    </w:rPr>
  </w:style>
  <w:style w:type="character" w:customStyle="1" w:styleId="24">
    <w:name w:val="nth-child(n+2)"/>
    <w:basedOn w:val="11"/>
    <w:uiPriority w:val="0"/>
  </w:style>
  <w:style w:type="character" w:customStyle="1" w:styleId="25">
    <w:name w:val="hover5"/>
    <w:basedOn w:val="11"/>
    <w:uiPriority w:val="0"/>
    <w:rPr>
      <w:color w:val="0282FF"/>
    </w:rPr>
  </w:style>
  <w:style w:type="character" w:customStyle="1" w:styleId="26">
    <w:name w:val="hover"/>
    <w:basedOn w:val="11"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2026-07-29T09:27:21Z</dcterms:created>
  <dc:creator>Dell</dc:creator>
  <cp:lastModifiedBy>LiLei和HanMeiMei</cp:lastModifiedBy>
  <dcterms:modified xsi:type="dcterms:W3CDTF">2026-07-29T09:52:36Z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eyJoZGlkIjoiMTcyMjk5ODVkYWNlMWY1MWI0ZTZkNWQ2ZDY4OTAzNDUiLCJ1c2VySWQiOiIzMzM5NDA4MjgifQ==</vt:lpwstr>
  </property>
  <property fmtid="{D5CDD505-2E9C-101B-9397-08002B2CF9AE}" pid="4" name="ICV">
    <vt:lpwstr>460A832C4A9B44158B5CA8EDFD44769D_12</vt:lpwstr>
  </property>
</Properties>
</file>