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765AB">
      <w:pPr>
        <w:keepNext w:val="0"/>
        <w:keepLines w:val="0"/>
        <w:pageBreakBefore w:val="0"/>
        <w:widowControl w:val="0"/>
        <w:kinsoku/>
        <w:wordWrap/>
        <w:overflowPunct/>
        <w:topLinePunct w:val="0"/>
        <w:autoSpaceDE/>
        <w:autoSpaceDN/>
        <w:bidi w:val="0"/>
        <w:adjustRightInd/>
        <w:snapToGrid/>
        <w:spacing w:line="360" w:lineRule="auto"/>
        <w:ind w:left="-210" w:leftChars="-100" w:right="-210" w:rightChars="-100"/>
        <w:jc w:val="both"/>
        <w:textAlignment w:val="auto"/>
        <w:rPr>
          <w:rFonts w:hint="eastAsia" w:asciiTheme="majorEastAsia" w:hAnsiTheme="majorEastAsia" w:eastAsiaTheme="majorEastAsia" w:cstheme="majorEastAsia"/>
          <w:b/>
          <w:bCs/>
          <w:color w:val="auto"/>
          <w:kern w:val="0"/>
          <w:sz w:val="30"/>
          <w:szCs w:val="30"/>
          <w:lang w:val="en-US" w:eastAsia="zh-CN"/>
        </w:rPr>
      </w:pPr>
      <w:r>
        <w:rPr>
          <w:rFonts w:hint="eastAsia" w:asciiTheme="majorEastAsia" w:hAnsiTheme="majorEastAsia" w:eastAsiaTheme="majorEastAsia" w:cstheme="majorEastAsia"/>
          <w:b/>
          <w:bCs/>
          <w:color w:val="auto"/>
          <w:kern w:val="0"/>
          <w:sz w:val="30"/>
          <w:szCs w:val="30"/>
          <w:lang w:val="en-US" w:eastAsia="zh-CN"/>
        </w:rPr>
        <w:t>YZCG-DLT2026052  2026年禹州市文殊镇烟叶炕房煤改电建设项目</w:t>
      </w:r>
    </w:p>
    <w:p w14:paraId="25488C6A">
      <w:pPr>
        <w:spacing w:line="360" w:lineRule="auto"/>
        <w:jc w:val="center"/>
        <w:rPr>
          <w:rFonts w:hint="eastAsia" w:asciiTheme="majorEastAsia" w:hAnsiTheme="majorEastAsia" w:eastAsiaTheme="majorEastAsia" w:cstheme="majorEastAsia"/>
          <w:b/>
          <w:bCs/>
          <w:color w:val="auto"/>
          <w:kern w:val="0"/>
          <w:sz w:val="30"/>
          <w:szCs w:val="30"/>
          <w:lang w:val="en-US" w:eastAsia="zh-CN"/>
        </w:rPr>
      </w:pPr>
      <w:r>
        <w:rPr>
          <w:rFonts w:hint="eastAsia" w:asciiTheme="majorEastAsia" w:hAnsiTheme="majorEastAsia" w:eastAsiaTheme="majorEastAsia" w:cstheme="majorEastAsia"/>
          <w:b/>
          <w:bCs/>
          <w:color w:val="auto"/>
          <w:kern w:val="0"/>
          <w:sz w:val="30"/>
          <w:szCs w:val="30"/>
          <w:lang w:val="en-US" w:eastAsia="zh-CN"/>
        </w:rPr>
        <w:t>评标结果公示</w:t>
      </w:r>
    </w:p>
    <w:p w14:paraId="14AAEAC0">
      <w:pPr>
        <w:pStyle w:val="7"/>
        <w:keepNext w:val="0"/>
        <w:keepLines w:val="0"/>
        <w:pageBreakBefore w:val="0"/>
        <w:widowControl/>
        <w:kinsoku/>
        <w:wordWrap/>
        <w:overflowPunct/>
        <w:topLinePunct w:val="0"/>
        <w:autoSpaceDE/>
        <w:autoSpaceDN/>
        <w:bidi w:val="0"/>
        <w:adjustRightInd/>
        <w:snapToGrid/>
        <w:spacing w:line="520" w:lineRule="exact"/>
        <w:ind w:firstLine="641"/>
        <w:jc w:val="left"/>
        <w:textAlignment w:val="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color w:val="000000"/>
          <w:sz w:val="28"/>
          <w:szCs w:val="28"/>
        </w:rPr>
        <w:t>一、项目概况</w:t>
      </w:r>
    </w:p>
    <w:p w14:paraId="753CB91F">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（一）</w:t>
      </w:r>
      <w:r>
        <w:rPr>
          <w:rFonts w:hint="eastAsia" w:asciiTheme="majorEastAsia" w:hAnsiTheme="majorEastAsia" w:eastAsiaTheme="majorEastAsia" w:cstheme="majorEastAsia"/>
          <w:color w:val="000000"/>
          <w:sz w:val="24"/>
          <w:szCs w:val="24"/>
        </w:rPr>
        <w:t>项目名称：</w:t>
      </w:r>
      <w:r>
        <w:rPr>
          <w:rFonts w:hint="eastAsia" w:asciiTheme="majorEastAsia" w:hAnsiTheme="majorEastAsia" w:eastAsiaTheme="majorEastAsia" w:cstheme="majorEastAsia"/>
          <w:color w:val="auto"/>
          <w:kern w:val="0"/>
          <w:sz w:val="24"/>
          <w:szCs w:val="24"/>
          <w:lang w:val="en-US" w:eastAsia="zh-CN"/>
        </w:rPr>
        <w:t>2026年禹州市文殊镇烟叶炕房煤改电建设项目</w:t>
      </w:r>
    </w:p>
    <w:p w14:paraId="44C439FE">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（二）</w:t>
      </w:r>
      <w:r>
        <w:rPr>
          <w:rFonts w:hint="eastAsia" w:asciiTheme="majorEastAsia" w:hAnsiTheme="majorEastAsia" w:eastAsiaTheme="majorEastAsia" w:cstheme="majorEastAsia"/>
          <w:color w:val="000000"/>
          <w:sz w:val="24"/>
          <w:szCs w:val="24"/>
        </w:rPr>
        <w:t>项目编号：</w:t>
      </w:r>
      <w:r>
        <w:rPr>
          <w:rFonts w:hint="eastAsia" w:asciiTheme="majorEastAsia" w:hAnsiTheme="majorEastAsia" w:eastAsiaTheme="majorEastAsia" w:cstheme="majorEastAsia"/>
          <w:color w:val="000000"/>
          <w:sz w:val="24"/>
          <w:szCs w:val="24"/>
          <w:lang w:eastAsia="zh-CN"/>
        </w:rPr>
        <w:t>YZCG-DLT202605</w:t>
      </w:r>
      <w:r>
        <w:rPr>
          <w:rFonts w:hint="eastAsia" w:asciiTheme="majorEastAsia" w:hAnsiTheme="majorEastAsia" w:eastAsiaTheme="majorEastAsia" w:cstheme="majorEastAsia"/>
          <w:color w:val="000000"/>
          <w:sz w:val="24"/>
          <w:szCs w:val="24"/>
          <w:lang w:val="en-US" w:eastAsia="zh-CN"/>
        </w:rPr>
        <w:t>2</w:t>
      </w:r>
    </w:p>
    <w:p w14:paraId="125A1076">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（三）</w:t>
      </w:r>
      <w:r>
        <w:rPr>
          <w:rFonts w:hint="eastAsia" w:asciiTheme="majorEastAsia" w:hAnsiTheme="majorEastAsia" w:eastAsiaTheme="majorEastAsia" w:cstheme="majorEastAsia"/>
          <w:color w:val="000000"/>
          <w:sz w:val="24"/>
          <w:szCs w:val="24"/>
          <w:lang w:val="en-US" w:eastAsia="zh-CN"/>
        </w:rPr>
        <w:t>分包名称：</w:t>
      </w:r>
      <w:r>
        <w:rPr>
          <w:rFonts w:hint="eastAsia" w:asciiTheme="majorEastAsia" w:hAnsiTheme="majorEastAsia" w:eastAsiaTheme="majorEastAsia" w:cstheme="majorEastAsia"/>
          <w:color w:val="auto"/>
          <w:kern w:val="0"/>
          <w:sz w:val="24"/>
          <w:szCs w:val="24"/>
          <w:lang w:val="en-US" w:eastAsia="zh-CN"/>
        </w:rPr>
        <w:t>2026年禹州市文殊镇烟叶炕房煤改电建设项目</w:t>
      </w:r>
    </w:p>
    <w:p w14:paraId="47D99ABE">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（四）</w:t>
      </w:r>
      <w:r>
        <w:rPr>
          <w:rFonts w:hint="eastAsia" w:asciiTheme="majorEastAsia" w:hAnsiTheme="majorEastAsia" w:eastAsiaTheme="majorEastAsia" w:cstheme="majorEastAsia"/>
          <w:color w:val="000000"/>
          <w:sz w:val="24"/>
          <w:szCs w:val="24"/>
          <w:lang w:val="en-US" w:eastAsia="zh-CN"/>
        </w:rPr>
        <w:t>竞争性谈判</w:t>
      </w:r>
      <w:r>
        <w:rPr>
          <w:rFonts w:hint="eastAsia" w:asciiTheme="majorEastAsia" w:hAnsiTheme="majorEastAsia" w:eastAsiaTheme="majorEastAsia" w:cstheme="majorEastAsia"/>
          <w:color w:val="000000"/>
          <w:sz w:val="24"/>
          <w:szCs w:val="24"/>
        </w:rPr>
        <w:t>公告发布日期：</w:t>
      </w:r>
      <w:bookmarkStart w:id="0" w:name="SHR_Date"/>
      <w:r>
        <w:rPr>
          <w:rFonts w:hint="eastAsia" w:asciiTheme="majorEastAsia" w:hAnsiTheme="majorEastAsia" w:eastAsiaTheme="majorEastAsia" w:cstheme="majorEastAsia"/>
          <w:color w:val="000000"/>
          <w:sz w:val="24"/>
          <w:szCs w:val="24"/>
          <w:lang w:val="en-US" w:eastAsia="zh-CN"/>
        </w:rPr>
        <w:t>2026年7月23日</w:t>
      </w:r>
      <w:bookmarkEnd w:id="0"/>
    </w:p>
    <w:p w14:paraId="08142D9E">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（五）</w:t>
      </w:r>
      <w:r>
        <w:rPr>
          <w:rFonts w:hint="eastAsia" w:asciiTheme="majorEastAsia" w:hAnsiTheme="majorEastAsia" w:eastAsiaTheme="majorEastAsia" w:cstheme="majorEastAsia"/>
          <w:color w:val="000000"/>
          <w:sz w:val="24"/>
          <w:szCs w:val="24"/>
        </w:rPr>
        <w:t>变更公告发布日期：</w:t>
      </w:r>
      <w:bookmarkStart w:id="1" w:name="GZSHR_Date"/>
      <w:bookmarkEnd w:id="1"/>
      <w:r>
        <w:rPr>
          <w:rFonts w:hint="eastAsia" w:asciiTheme="majorEastAsia" w:hAnsiTheme="majorEastAsia" w:eastAsiaTheme="majorEastAsia" w:cstheme="majorEastAsia"/>
          <w:color w:val="000000"/>
          <w:sz w:val="24"/>
          <w:szCs w:val="24"/>
          <w:lang w:val="en-US" w:eastAsia="zh-CN"/>
        </w:rPr>
        <w:t>无</w:t>
      </w:r>
    </w:p>
    <w:p w14:paraId="5CF3142F">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rPr>
      </w:pPr>
      <w:r>
        <w:rPr>
          <w:rFonts w:hint="eastAsia" w:asciiTheme="majorEastAsia" w:hAnsiTheme="majorEastAsia" w:eastAsiaTheme="majorEastAsia" w:cstheme="majorEastAsia"/>
          <w:color w:val="000000"/>
          <w:sz w:val="24"/>
          <w:szCs w:val="24"/>
          <w:lang w:eastAsia="zh-CN"/>
        </w:rPr>
        <w:t>（六）</w:t>
      </w:r>
      <w:r>
        <w:rPr>
          <w:rFonts w:hint="eastAsia" w:asciiTheme="majorEastAsia" w:hAnsiTheme="majorEastAsia" w:eastAsiaTheme="majorEastAsia" w:cstheme="majorEastAsia"/>
          <w:color w:val="000000"/>
          <w:sz w:val="24"/>
          <w:szCs w:val="24"/>
        </w:rPr>
        <w:t>开标日期：</w:t>
      </w:r>
      <w:bookmarkStart w:id="2" w:name="KaiBiaoDateH"/>
      <w:r>
        <w:rPr>
          <w:rFonts w:hint="eastAsia" w:asciiTheme="majorEastAsia" w:hAnsiTheme="majorEastAsia" w:eastAsiaTheme="majorEastAsia" w:cstheme="majorEastAsia"/>
          <w:color w:val="000000"/>
          <w:sz w:val="24"/>
          <w:szCs w:val="24"/>
          <w:lang w:val="en-US" w:eastAsia="zh-CN"/>
        </w:rPr>
        <w:t>2026年7月29日08时</w:t>
      </w:r>
      <w:bookmarkEnd w:id="2"/>
      <w:r>
        <w:rPr>
          <w:rFonts w:hint="eastAsia" w:asciiTheme="majorEastAsia" w:hAnsiTheme="majorEastAsia" w:eastAsiaTheme="majorEastAsia" w:cstheme="majorEastAsia"/>
          <w:color w:val="000000"/>
          <w:sz w:val="24"/>
          <w:szCs w:val="24"/>
          <w:lang w:val="en-US" w:eastAsia="zh-CN"/>
        </w:rPr>
        <w:t>30分</w:t>
      </w:r>
    </w:p>
    <w:p w14:paraId="7DF9FFBA">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（七）</w:t>
      </w:r>
      <w:r>
        <w:rPr>
          <w:rFonts w:hint="eastAsia" w:asciiTheme="majorEastAsia" w:hAnsiTheme="majorEastAsia" w:eastAsiaTheme="majorEastAsia" w:cstheme="majorEastAsia"/>
          <w:color w:val="000000"/>
          <w:sz w:val="24"/>
          <w:szCs w:val="24"/>
        </w:rPr>
        <w:t>采购方式：</w:t>
      </w:r>
      <w:r>
        <w:rPr>
          <w:rFonts w:hint="eastAsia" w:asciiTheme="majorEastAsia" w:hAnsiTheme="majorEastAsia" w:eastAsiaTheme="majorEastAsia" w:cstheme="majorEastAsia"/>
          <w:color w:val="000000"/>
          <w:sz w:val="24"/>
          <w:szCs w:val="24"/>
          <w:lang w:val="en-US" w:eastAsia="zh-CN"/>
        </w:rPr>
        <w:t>竞争性谈判</w:t>
      </w:r>
    </w:p>
    <w:p w14:paraId="57EAEEA4">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（八）</w:t>
      </w:r>
      <w:r>
        <w:rPr>
          <w:rFonts w:hint="eastAsia" w:asciiTheme="majorEastAsia" w:hAnsiTheme="majorEastAsia" w:eastAsiaTheme="majorEastAsia" w:cstheme="majorEastAsia"/>
          <w:color w:val="000000"/>
          <w:sz w:val="24"/>
          <w:szCs w:val="24"/>
        </w:rPr>
        <w:t>预算金额</w:t>
      </w:r>
      <w:r>
        <w:rPr>
          <w:rFonts w:hint="eastAsia" w:asciiTheme="majorEastAsia" w:hAnsiTheme="majorEastAsia" w:eastAsiaTheme="majorEastAsia" w:cstheme="majorEastAsia"/>
          <w:color w:val="000000"/>
          <w:sz w:val="24"/>
          <w:szCs w:val="24"/>
          <w:lang w:val="en-US" w:eastAsia="zh-CN"/>
        </w:rPr>
        <w:t>：</w:t>
      </w:r>
      <w:r>
        <w:rPr>
          <w:rFonts w:hint="eastAsia" w:asciiTheme="majorEastAsia" w:hAnsiTheme="majorEastAsia" w:eastAsiaTheme="majorEastAsia" w:cstheme="majorEastAsia"/>
          <w:color w:val="auto"/>
          <w:sz w:val="24"/>
          <w:szCs w:val="24"/>
          <w:highlight w:val="none"/>
          <w:lang w:val="en-US" w:eastAsia="zh-CN"/>
        </w:rPr>
        <w:t>500000.00</w:t>
      </w:r>
      <w:r>
        <w:rPr>
          <w:rFonts w:hint="eastAsia" w:asciiTheme="majorEastAsia" w:hAnsiTheme="majorEastAsia" w:eastAsiaTheme="majorEastAsia" w:cstheme="majorEastAsia"/>
          <w:color w:val="auto"/>
          <w:sz w:val="24"/>
          <w:szCs w:val="24"/>
          <w:highlight w:val="none"/>
        </w:rPr>
        <w:t>元</w:t>
      </w:r>
    </w:p>
    <w:p w14:paraId="575DC121">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（九）</w:t>
      </w:r>
      <w:r>
        <w:rPr>
          <w:rFonts w:hint="eastAsia" w:asciiTheme="majorEastAsia" w:hAnsiTheme="majorEastAsia" w:eastAsiaTheme="majorEastAsia" w:cstheme="majorEastAsia"/>
          <w:color w:val="000000"/>
          <w:sz w:val="24"/>
          <w:szCs w:val="24"/>
        </w:rPr>
        <w:t>评标办法：</w:t>
      </w:r>
      <w:r>
        <w:rPr>
          <w:rFonts w:hint="eastAsia" w:asciiTheme="majorEastAsia" w:hAnsiTheme="majorEastAsia" w:eastAsiaTheme="majorEastAsia" w:cstheme="majorEastAsia"/>
          <w:color w:val="000000"/>
          <w:sz w:val="24"/>
          <w:szCs w:val="24"/>
          <w:lang w:val="en-US" w:eastAsia="zh-CN"/>
        </w:rPr>
        <w:t>最低评标价法</w:t>
      </w:r>
    </w:p>
    <w:p w14:paraId="2B114255">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（十）</w:t>
      </w:r>
      <w:r>
        <w:rPr>
          <w:rFonts w:hint="eastAsia" w:asciiTheme="majorEastAsia" w:hAnsiTheme="majorEastAsia" w:eastAsiaTheme="majorEastAsia" w:cstheme="majorEastAsia"/>
          <w:color w:val="000000"/>
          <w:sz w:val="24"/>
          <w:szCs w:val="24"/>
        </w:rPr>
        <w:t>资格审查方式：资格后审</w:t>
      </w:r>
    </w:p>
    <w:p w14:paraId="68265730">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eastAsia="zh-CN"/>
        </w:rPr>
      </w:pPr>
      <w:r>
        <w:rPr>
          <w:rFonts w:hint="eastAsia" w:asciiTheme="majorEastAsia" w:hAnsiTheme="majorEastAsia" w:eastAsiaTheme="majorEastAsia" w:cstheme="majorEastAsia"/>
          <w:color w:val="000000"/>
          <w:sz w:val="24"/>
          <w:szCs w:val="24"/>
          <w:lang w:eastAsia="zh-CN"/>
        </w:rPr>
        <w:t>（十一）</w:t>
      </w:r>
      <w:r>
        <w:rPr>
          <w:rFonts w:hint="eastAsia" w:asciiTheme="majorEastAsia" w:hAnsiTheme="majorEastAsia" w:eastAsiaTheme="majorEastAsia" w:cstheme="majorEastAsia"/>
          <w:color w:val="000000"/>
          <w:sz w:val="24"/>
          <w:szCs w:val="24"/>
          <w:lang w:val="en-US" w:eastAsia="zh-CN"/>
        </w:rPr>
        <w:t>竞争性谈判</w:t>
      </w:r>
      <w:r>
        <w:rPr>
          <w:rFonts w:hint="eastAsia" w:asciiTheme="majorEastAsia" w:hAnsiTheme="majorEastAsia" w:eastAsiaTheme="majorEastAsia" w:cstheme="majorEastAsia"/>
          <w:color w:val="000000"/>
          <w:sz w:val="24"/>
          <w:szCs w:val="24"/>
        </w:rPr>
        <w:t>公告刊登的媒体：</w:t>
      </w:r>
      <w:r>
        <w:rPr>
          <w:rFonts w:hint="eastAsia" w:asciiTheme="majorEastAsia" w:hAnsiTheme="majorEastAsia" w:eastAsiaTheme="majorEastAsia" w:cstheme="majorEastAsia"/>
          <w:color w:val="000000"/>
          <w:sz w:val="24"/>
          <w:szCs w:val="24"/>
          <w:lang w:eastAsia="zh-CN"/>
        </w:rPr>
        <w:t>《</w:t>
      </w:r>
      <w:r>
        <w:rPr>
          <w:rFonts w:hint="eastAsia" w:asciiTheme="majorEastAsia" w:hAnsiTheme="majorEastAsia" w:eastAsiaTheme="majorEastAsia" w:cstheme="majorEastAsia"/>
          <w:color w:val="000000"/>
          <w:sz w:val="24"/>
          <w:szCs w:val="24"/>
        </w:rPr>
        <w:t>河南省政府采购网</w:t>
      </w:r>
      <w:r>
        <w:rPr>
          <w:rFonts w:hint="eastAsia" w:asciiTheme="majorEastAsia" w:hAnsiTheme="majorEastAsia" w:eastAsiaTheme="majorEastAsia" w:cstheme="majorEastAsia"/>
          <w:color w:val="000000"/>
          <w:sz w:val="24"/>
          <w:szCs w:val="24"/>
          <w:lang w:eastAsia="zh-CN"/>
        </w:rPr>
        <w:t>》《</w:t>
      </w:r>
      <w:r>
        <w:rPr>
          <w:rFonts w:hint="eastAsia" w:asciiTheme="majorEastAsia" w:hAnsiTheme="majorEastAsia" w:eastAsiaTheme="majorEastAsia" w:cstheme="majorEastAsia"/>
          <w:color w:val="000000"/>
          <w:sz w:val="24"/>
          <w:szCs w:val="24"/>
        </w:rPr>
        <w:t>许昌市政府采购网</w:t>
      </w:r>
      <w:r>
        <w:rPr>
          <w:rFonts w:hint="eastAsia" w:asciiTheme="majorEastAsia" w:hAnsiTheme="majorEastAsia" w:eastAsiaTheme="majorEastAsia" w:cstheme="majorEastAsia"/>
          <w:color w:val="000000"/>
          <w:sz w:val="24"/>
          <w:szCs w:val="24"/>
          <w:lang w:eastAsia="zh-CN"/>
        </w:rPr>
        <w:t>》《</w:t>
      </w:r>
      <w:r>
        <w:rPr>
          <w:rFonts w:hint="eastAsia" w:asciiTheme="majorEastAsia" w:hAnsiTheme="majorEastAsia" w:eastAsiaTheme="majorEastAsia" w:cstheme="majorEastAsia"/>
          <w:color w:val="000000"/>
          <w:sz w:val="24"/>
          <w:szCs w:val="24"/>
        </w:rPr>
        <w:t>全国公共资源交易平台</w:t>
      </w:r>
      <w:r>
        <w:rPr>
          <w:rFonts w:hint="eastAsia" w:asciiTheme="majorEastAsia" w:hAnsiTheme="majorEastAsia" w:eastAsiaTheme="majorEastAsia" w:cstheme="majorEastAsia"/>
          <w:color w:val="000000"/>
          <w:sz w:val="24"/>
          <w:szCs w:val="24"/>
          <w:lang w:eastAsia="zh-CN"/>
        </w:rPr>
        <w:t>（</w:t>
      </w:r>
      <w:r>
        <w:rPr>
          <w:rFonts w:hint="eastAsia" w:asciiTheme="majorEastAsia" w:hAnsiTheme="majorEastAsia" w:eastAsiaTheme="majorEastAsia" w:cstheme="majorEastAsia"/>
          <w:color w:val="000000"/>
          <w:sz w:val="24"/>
          <w:szCs w:val="24"/>
        </w:rPr>
        <w:t>河南省·许昌市</w:t>
      </w:r>
      <w:r>
        <w:rPr>
          <w:rFonts w:hint="eastAsia" w:asciiTheme="majorEastAsia" w:hAnsiTheme="majorEastAsia" w:eastAsiaTheme="majorEastAsia" w:cstheme="majorEastAsia"/>
          <w:color w:val="000000"/>
          <w:sz w:val="24"/>
          <w:szCs w:val="24"/>
          <w:lang w:eastAsia="zh-CN"/>
        </w:rPr>
        <w:t>）》</w:t>
      </w:r>
    </w:p>
    <w:p w14:paraId="77819C85">
      <w:pPr>
        <w:pStyle w:val="7"/>
        <w:widowControl/>
        <w:spacing w:line="360" w:lineRule="auto"/>
        <w:ind w:firstLine="641"/>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b/>
          <w:bCs/>
          <w:color w:val="000000"/>
          <w:sz w:val="28"/>
          <w:szCs w:val="28"/>
        </w:rPr>
        <w:t>二、资格审查情况</w:t>
      </w:r>
    </w:p>
    <w:tbl>
      <w:tblPr>
        <w:tblStyle w:val="9"/>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5965"/>
      </w:tblGrid>
      <w:tr w14:paraId="12E7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6CC0E738">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序号</w:t>
            </w:r>
          </w:p>
        </w:tc>
        <w:tc>
          <w:tcPr>
            <w:tcW w:w="4107" w:type="pct"/>
            <w:vAlign w:val="center"/>
          </w:tcPr>
          <w:p w14:paraId="5A8EF6D2">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通过资格审查的投标人</w:t>
            </w:r>
          </w:p>
        </w:tc>
      </w:tr>
      <w:tr w14:paraId="425A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0E2159FA">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c>
          <w:tcPr>
            <w:tcW w:w="4107" w:type="pct"/>
            <w:vAlign w:val="center"/>
          </w:tcPr>
          <w:p w14:paraId="7BEC6463">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许昌智工机械制造有限公司</w:t>
            </w:r>
          </w:p>
        </w:tc>
      </w:tr>
      <w:tr w14:paraId="415C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45CE2FE1">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2</w:t>
            </w:r>
          </w:p>
        </w:tc>
        <w:tc>
          <w:tcPr>
            <w:tcW w:w="4107" w:type="pct"/>
            <w:vAlign w:val="center"/>
          </w:tcPr>
          <w:p w14:paraId="2E7AA20D">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河南农先锋科技股份有限公司</w:t>
            </w:r>
          </w:p>
        </w:tc>
      </w:tr>
      <w:tr w14:paraId="7E25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4CCE7B7A">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3</w:t>
            </w:r>
          </w:p>
        </w:tc>
        <w:tc>
          <w:tcPr>
            <w:tcW w:w="4107" w:type="pct"/>
            <w:vAlign w:val="center"/>
          </w:tcPr>
          <w:p w14:paraId="444DFF8E">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四川佳达科技集团有限公司</w:t>
            </w:r>
          </w:p>
        </w:tc>
      </w:tr>
      <w:tr w14:paraId="6409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44B6463E">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w:t>
            </w:r>
          </w:p>
        </w:tc>
        <w:tc>
          <w:tcPr>
            <w:tcW w:w="4107" w:type="pct"/>
            <w:vAlign w:val="center"/>
          </w:tcPr>
          <w:p w14:paraId="216D660B">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四川良仕农业科技有限公司</w:t>
            </w:r>
          </w:p>
        </w:tc>
      </w:tr>
      <w:tr w14:paraId="0E15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2" w:type="pct"/>
            <w:vAlign w:val="center"/>
          </w:tcPr>
          <w:p w14:paraId="32510878">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5</w:t>
            </w:r>
          </w:p>
        </w:tc>
        <w:tc>
          <w:tcPr>
            <w:tcW w:w="4107" w:type="pct"/>
            <w:vAlign w:val="center"/>
          </w:tcPr>
          <w:p w14:paraId="1B4A06DD">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河南稔岁农策智能科技有限公司</w:t>
            </w:r>
          </w:p>
        </w:tc>
      </w:tr>
      <w:tr w14:paraId="1C80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5644881F">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6</w:t>
            </w:r>
          </w:p>
        </w:tc>
        <w:tc>
          <w:tcPr>
            <w:tcW w:w="4107" w:type="pct"/>
            <w:vAlign w:val="center"/>
          </w:tcPr>
          <w:p w14:paraId="068A4E72">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山东朗进科技股份有限公司</w:t>
            </w:r>
          </w:p>
        </w:tc>
      </w:tr>
      <w:tr w14:paraId="5A31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431AFCAE">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7</w:t>
            </w:r>
          </w:p>
        </w:tc>
        <w:tc>
          <w:tcPr>
            <w:tcW w:w="4107" w:type="pct"/>
            <w:vAlign w:val="center"/>
          </w:tcPr>
          <w:p w14:paraId="75D7F2EF">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河南天展建筑工程有限公司</w:t>
            </w:r>
          </w:p>
        </w:tc>
      </w:tr>
      <w:tr w14:paraId="314A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14946C15">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8</w:t>
            </w:r>
          </w:p>
        </w:tc>
        <w:tc>
          <w:tcPr>
            <w:tcW w:w="4107" w:type="pct"/>
            <w:vAlign w:val="center"/>
          </w:tcPr>
          <w:p w14:paraId="23DC9140">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河南磐速机电设备安装工程有限公司</w:t>
            </w:r>
          </w:p>
        </w:tc>
      </w:tr>
      <w:tr w14:paraId="437E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2" w:type="pct"/>
            <w:vAlign w:val="center"/>
          </w:tcPr>
          <w:p w14:paraId="38C9383E">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9</w:t>
            </w:r>
          </w:p>
        </w:tc>
        <w:tc>
          <w:tcPr>
            <w:tcW w:w="4107" w:type="pct"/>
            <w:vAlign w:val="center"/>
          </w:tcPr>
          <w:p w14:paraId="3C93C2D9">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四川省普瑞泽科技有限公司</w:t>
            </w:r>
          </w:p>
        </w:tc>
      </w:tr>
      <w:tr w14:paraId="76C1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639866C0">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10</w:t>
            </w:r>
          </w:p>
        </w:tc>
        <w:tc>
          <w:tcPr>
            <w:tcW w:w="4107" w:type="pct"/>
            <w:vAlign w:val="center"/>
          </w:tcPr>
          <w:p w14:paraId="093A88AB">
            <w:pPr>
              <w:pStyle w:val="7"/>
              <w:keepNext w:val="0"/>
              <w:keepLines w:val="0"/>
              <w:pageBreakBefore w:val="0"/>
              <w:widowControl/>
              <w:kinsoku/>
              <w:wordWrap/>
              <w:overflowPunct/>
              <w:topLinePunct w:val="0"/>
              <w:autoSpaceDE/>
              <w:autoSpaceDN/>
              <w:bidi w:val="0"/>
              <w:adjustRightInd/>
              <w:snapToGrid/>
              <w:spacing w:line="360" w:lineRule="auto"/>
              <w:ind w:firstLine="0"/>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许昌祥浈源工贸有限公司</w:t>
            </w:r>
          </w:p>
        </w:tc>
      </w:tr>
    </w:tbl>
    <w:p w14:paraId="2D115B23">
      <w:pPr>
        <w:pStyle w:val="7"/>
        <w:widowControl/>
        <w:spacing w:line="360" w:lineRule="auto"/>
        <w:ind w:firstLine="641"/>
        <w:jc w:val="left"/>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rPr>
        <w:t>三、评审情况</w:t>
      </w:r>
    </w:p>
    <w:p w14:paraId="199074D6">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（一）</w:t>
      </w:r>
      <w:r>
        <w:rPr>
          <w:rFonts w:hint="eastAsia" w:asciiTheme="majorEastAsia" w:hAnsiTheme="majorEastAsia" w:eastAsiaTheme="majorEastAsia" w:cstheme="majorEastAsia"/>
          <w:color w:val="000000"/>
          <w:sz w:val="24"/>
          <w:szCs w:val="24"/>
          <w:lang w:val="en-US" w:eastAsia="zh-CN"/>
        </w:rPr>
        <w:t>符合性审查</w:t>
      </w:r>
    </w:p>
    <w:p w14:paraId="31C78B56">
      <w:pPr>
        <w:pStyle w:val="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硬件特征码是否异常：河南稔岁农策智能科技有限公司与山东朗进科技股份有限公司CPU序列号一致，均为BFEBFBFF000A0652；许昌智工机械制造有限公司、许昌祥浈源工贸有限公司、四川佳达科技集团有限公司缺主板序列号许昌智工机械制造有限公司、许昌祥浈源工贸有限公司、四川佳达科技集团有限公司缺主板序列号。</w:t>
      </w:r>
    </w:p>
    <w:tbl>
      <w:tblPr>
        <w:tblStyle w:val="9"/>
        <w:tblW w:w="96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28"/>
      </w:tblGrid>
      <w:tr w14:paraId="5EB22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28" w:type="dxa"/>
            <w:vAlign w:val="center"/>
          </w:tcPr>
          <w:p w14:paraId="418AFBE7">
            <w:pPr>
              <w:pStyle w:val="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通过资格审查的投标人均通过符合性审查。</w:t>
            </w:r>
          </w:p>
        </w:tc>
      </w:tr>
    </w:tbl>
    <w:p w14:paraId="3763BC12">
      <w:pPr>
        <w:pStyle w:val="7"/>
        <w:widowControl/>
        <w:spacing w:line="360" w:lineRule="auto"/>
        <w:ind w:firstLine="420"/>
        <w:jc w:val="left"/>
        <w:rPr>
          <w:rFonts w:hint="eastAsia" w:asciiTheme="majorEastAsia" w:hAnsiTheme="majorEastAsia" w:eastAsiaTheme="majorEastAsia" w:cstheme="majorEastAsia"/>
          <w:color w:val="000000"/>
          <w:sz w:val="24"/>
          <w:szCs w:val="24"/>
          <w:lang w:eastAsia="zh-CN"/>
        </w:rPr>
      </w:pPr>
      <w:bookmarkStart w:id="3" w:name="RespUnPassTable"/>
      <w:bookmarkEnd w:id="3"/>
      <w:r>
        <w:rPr>
          <w:rFonts w:hint="eastAsia" w:asciiTheme="majorEastAsia" w:hAnsiTheme="majorEastAsia" w:eastAsiaTheme="majorEastAsia" w:cstheme="majorEastAsia"/>
          <w:color w:val="000000"/>
          <w:sz w:val="24"/>
          <w:szCs w:val="24"/>
          <w:lang w:eastAsia="zh-CN"/>
        </w:rPr>
        <w:t>（二）比较与评标结果</w:t>
      </w:r>
    </w:p>
    <w:tbl>
      <w:tblPr>
        <w:tblStyle w:val="9"/>
        <w:tblW w:w="55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9"/>
        <w:gridCol w:w="1591"/>
        <w:gridCol w:w="1634"/>
        <w:gridCol w:w="1412"/>
        <w:gridCol w:w="703"/>
      </w:tblGrid>
      <w:tr w14:paraId="1CD5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65" w:type="pct"/>
            <w:vAlign w:val="center"/>
          </w:tcPr>
          <w:p w14:paraId="15624021">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投标供应商名称</w:t>
            </w:r>
          </w:p>
        </w:tc>
        <w:tc>
          <w:tcPr>
            <w:tcW w:w="844" w:type="pct"/>
            <w:vAlign w:val="center"/>
          </w:tcPr>
          <w:p w14:paraId="70DB5FBF">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投标报价</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元</w:t>
            </w:r>
            <w:r>
              <w:rPr>
                <w:rFonts w:hint="eastAsia" w:asciiTheme="majorEastAsia" w:hAnsiTheme="majorEastAsia" w:eastAsiaTheme="majorEastAsia" w:cstheme="majorEastAsia"/>
                <w:lang w:eastAsia="zh-CN"/>
              </w:rPr>
              <w:t>）</w:t>
            </w:r>
          </w:p>
        </w:tc>
        <w:tc>
          <w:tcPr>
            <w:tcW w:w="867" w:type="pct"/>
            <w:vAlign w:val="center"/>
          </w:tcPr>
          <w:p w14:paraId="6A486396">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最终报价</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元</w:t>
            </w:r>
            <w:r>
              <w:rPr>
                <w:rFonts w:hint="eastAsia" w:asciiTheme="majorEastAsia" w:hAnsiTheme="majorEastAsia" w:eastAsiaTheme="majorEastAsia" w:cstheme="majorEastAsia"/>
                <w:lang w:eastAsia="zh-CN"/>
              </w:rPr>
              <w:t>）</w:t>
            </w:r>
          </w:p>
        </w:tc>
        <w:tc>
          <w:tcPr>
            <w:tcW w:w="749" w:type="pct"/>
            <w:vAlign w:val="center"/>
          </w:tcPr>
          <w:p w14:paraId="579C2A54">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企业类型</w:t>
            </w:r>
          </w:p>
        </w:tc>
        <w:tc>
          <w:tcPr>
            <w:tcW w:w="373" w:type="pct"/>
            <w:vAlign w:val="center"/>
          </w:tcPr>
          <w:p w14:paraId="748127C1">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名次</w:t>
            </w:r>
          </w:p>
        </w:tc>
      </w:tr>
      <w:tr w14:paraId="5FBC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1DD0CF60">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河南稔岁农策智能科技有限公司</w:t>
            </w:r>
          </w:p>
        </w:tc>
        <w:tc>
          <w:tcPr>
            <w:tcW w:w="844" w:type="pct"/>
            <w:vAlign w:val="center"/>
          </w:tcPr>
          <w:p w14:paraId="4F616D47">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490000.0</w:t>
            </w:r>
            <w:r>
              <w:rPr>
                <w:rFonts w:hint="eastAsia" w:asciiTheme="majorEastAsia" w:hAnsiTheme="majorEastAsia" w:eastAsiaTheme="majorEastAsia" w:cstheme="majorEastAsia"/>
                <w:lang w:val="en-US" w:eastAsia="zh-CN"/>
              </w:rPr>
              <w:t>0</w:t>
            </w:r>
          </w:p>
        </w:tc>
        <w:tc>
          <w:tcPr>
            <w:tcW w:w="867" w:type="pct"/>
            <w:vAlign w:val="center"/>
          </w:tcPr>
          <w:p w14:paraId="59293A43">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340000.0</w:t>
            </w:r>
            <w:r>
              <w:rPr>
                <w:rFonts w:hint="eastAsia" w:asciiTheme="majorEastAsia" w:hAnsiTheme="majorEastAsia" w:eastAsiaTheme="majorEastAsia" w:cstheme="majorEastAsia"/>
                <w:lang w:val="en-US" w:eastAsia="zh-CN"/>
              </w:rPr>
              <w:t>0</w:t>
            </w:r>
          </w:p>
        </w:tc>
        <w:tc>
          <w:tcPr>
            <w:tcW w:w="749" w:type="pct"/>
            <w:vAlign w:val="center"/>
          </w:tcPr>
          <w:p w14:paraId="154BEA57">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微型企业</w:t>
            </w:r>
          </w:p>
        </w:tc>
        <w:tc>
          <w:tcPr>
            <w:tcW w:w="373" w:type="pct"/>
            <w:vAlign w:val="center"/>
          </w:tcPr>
          <w:p w14:paraId="5D062162">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r>
      <w:tr w14:paraId="4E9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0EC65F3D">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河南农先锋科技股份有限公司</w:t>
            </w:r>
          </w:p>
        </w:tc>
        <w:tc>
          <w:tcPr>
            <w:tcW w:w="844" w:type="pct"/>
            <w:vAlign w:val="center"/>
          </w:tcPr>
          <w:p w14:paraId="748EB6A6">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480000.0</w:t>
            </w:r>
            <w:r>
              <w:rPr>
                <w:rFonts w:hint="eastAsia" w:asciiTheme="majorEastAsia" w:hAnsiTheme="majorEastAsia" w:eastAsiaTheme="majorEastAsia" w:cstheme="majorEastAsia"/>
                <w:lang w:val="en-US" w:eastAsia="zh-CN"/>
              </w:rPr>
              <w:t>0</w:t>
            </w:r>
          </w:p>
        </w:tc>
        <w:tc>
          <w:tcPr>
            <w:tcW w:w="867" w:type="pct"/>
            <w:vAlign w:val="center"/>
          </w:tcPr>
          <w:p w14:paraId="12A85354">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350000.0</w:t>
            </w:r>
            <w:r>
              <w:rPr>
                <w:rFonts w:hint="eastAsia" w:asciiTheme="majorEastAsia" w:hAnsiTheme="majorEastAsia" w:eastAsiaTheme="majorEastAsia" w:cstheme="majorEastAsia"/>
                <w:lang w:val="en-US" w:eastAsia="zh-CN"/>
              </w:rPr>
              <w:t>0</w:t>
            </w:r>
          </w:p>
        </w:tc>
        <w:tc>
          <w:tcPr>
            <w:tcW w:w="749" w:type="pct"/>
            <w:vAlign w:val="center"/>
          </w:tcPr>
          <w:p w14:paraId="19631796">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小型企业</w:t>
            </w:r>
          </w:p>
        </w:tc>
        <w:tc>
          <w:tcPr>
            <w:tcW w:w="373" w:type="pct"/>
            <w:vAlign w:val="center"/>
          </w:tcPr>
          <w:p w14:paraId="2CFD6096">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2</w:t>
            </w:r>
          </w:p>
        </w:tc>
      </w:tr>
      <w:tr w14:paraId="5C8A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075F3FE9">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河南天展建筑工程有限公司</w:t>
            </w:r>
          </w:p>
        </w:tc>
        <w:tc>
          <w:tcPr>
            <w:tcW w:w="844" w:type="pct"/>
            <w:vAlign w:val="center"/>
          </w:tcPr>
          <w:p w14:paraId="0B4FCC26">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485000.0</w:t>
            </w:r>
            <w:r>
              <w:rPr>
                <w:rFonts w:hint="eastAsia" w:asciiTheme="majorEastAsia" w:hAnsiTheme="majorEastAsia" w:eastAsiaTheme="majorEastAsia" w:cstheme="majorEastAsia"/>
                <w:lang w:val="en-US" w:eastAsia="zh-CN"/>
              </w:rPr>
              <w:t>0</w:t>
            </w:r>
          </w:p>
        </w:tc>
        <w:tc>
          <w:tcPr>
            <w:tcW w:w="867" w:type="pct"/>
            <w:vAlign w:val="center"/>
          </w:tcPr>
          <w:p w14:paraId="4F30CD10">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370000.0</w:t>
            </w:r>
            <w:r>
              <w:rPr>
                <w:rFonts w:hint="eastAsia" w:asciiTheme="majorEastAsia" w:hAnsiTheme="majorEastAsia" w:eastAsiaTheme="majorEastAsia" w:cstheme="majorEastAsia"/>
                <w:lang w:val="en-US" w:eastAsia="zh-CN"/>
              </w:rPr>
              <w:t>0</w:t>
            </w:r>
          </w:p>
        </w:tc>
        <w:tc>
          <w:tcPr>
            <w:tcW w:w="749" w:type="pct"/>
            <w:vAlign w:val="center"/>
          </w:tcPr>
          <w:p w14:paraId="6B19BA2A">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中型企业</w:t>
            </w:r>
          </w:p>
        </w:tc>
        <w:tc>
          <w:tcPr>
            <w:tcW w:w="373" w:type="pct"/>
            <w:vAlign w:val="center"/>
          </w:tcPr>
          <w:p w14:paraId="03F27582">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3</w:t>
            </w:r>
          </w:p>
        </w:tc>
      </w:tr>
      <w:tr w14:paraId="09B7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515169A4">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河南磐速机电设备安装工程有限公司</w:t>
            </w:r>
          </w:p>
        </w:tc>
        <w:tc>
          <w:tcPr>
            <w:tcW w:w="844" w:type="pct"/>
            <w:vAlign w:val="center"/>
          </w:tcPr>
          <w:p w14:paraId="1C6BF443">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498500.0</w:t>
            </w:r>
            <w:r>
              <w:rPr>
                <w:rFonts w:hint="eastAsia" w:asciiTheme="majorEastAsia" w:hAnsiTheme="majorEastAsia" w:eastAsiaTheme="majorEastAsia" w:cstheme="majorEastAsia"/>
                <w:lang w:val="en-US" w:eastAsia="zh-CN"/>
              </w:rPr>
              <w:t>0</w:t>
            </w:r>
          </w:p>
        </w:tc>
        <w:tc>
          <w:tcPr>
            <w:tcW w:w="867" w:type="pct"/>
            <w:vAlign w:val="center"/>
          </w:tcPr>
          <w:p w14:paraId="66CDAF43">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468500.0</w:t>
            </w:r>
            <w:r>
              <w:rPr>
                <w:rFonts w:hint="eastAsia" w:asciiTheme="majorEastAsia" w:hAnsiTheme="majorEastAsia" w:eastAsiaTheme="majorEastAsia" w:cstheme="majorEastAsia"/>
                <w:lang w:val="en-US" w:eastAsia="zh-CN"/>
              </w:rPr>
              <w:t>0</w:t>
            </w:r>
          </w:p>
        </w:tc>
        <w:tc>
          <w:tcPr>
            <w:tcW w:w="749" w:type="pct"/>
            <w:vAlign w:val="center"/>
          </w:tcPr>
          <w:p w14:paraId="0B53603E">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小型企业</w:t>
            </w:r>
          </w:p>
        </w:tc>
        <w:tc>
          <w:tcPr>
            <w:tcW w:w="373" w:type="pct"/>
            <w:vAlign w:val="center"/>
          </w:tcPr>
          <w:p w14:paraId="23E4E114">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w:t>
            </w:r>
          </w:p>
        </w:tc>
      </w:tr>
      <w:tr w14:paraId="65F4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5E54A3D5">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山东朗进科技股份有限公司</w:t>
            </w:r>
          </w:p>
        </w:tc>
        <w:tc>
          <w:tcPr>
            <w:tcW w:w="844" w:type="pct"/>
            <w:vAlign w:val="center"/>
          </w:tcPr>
          <w:p w14:paraId="46D56E64">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477100.0</w:t>
            </w:r>
            <w:r>
              <w:rPr>
                <w:rFonts w:hint="eastAsia" w:asciiTheme="majorEastAsia" w:hAnsiTheme="majorEastAsia" w:eastAsiaTheme="majorEastAsia" w:cstheme="majorEastAsia"/>
                <w:lang w:val="en-US" w:eastAsia="zh-CN"/>
              </w:rPr>
              <w:t>0</w:t>
            </w:r>
          </w:p>
        </w:tc>
        <w:tc>
          <w:tcPr>
            <w:tcW w:w="867" w:type="pct"/>
            <w:vAlign w:val="center"/>
          </w:tcPr>
          <w:p w14:paraId="7B9B7A38">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477100.0</w:t>
            </w:r>
            <w:r>
              <w:rPr>
                <w:rFonts w:hint="eastAsia" w:asciiTheme="majorEastAsia" w:hAnsiTheme="majorEastAsia" w:eastAsiaTheme="majorEastAsia" w:cstheme="majorEastAsia"/>
                <w:lang w:val="en-US" w:eastAsia="zh-CN"/>
              </w:rPr>
              <w:t>0</w:t>
            </w:r>
          </w:p>
        </w:tc>
        <w:tc>
          <w:tcPr>
            <w:tcW w:w="749" w:type="pct"/>
            <w:vAlign w:val="center"/>
          </w:tcPr>
          <w:p w14:paraId="4E3C7EC2">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中型企业</w:t>
            </w:r>
          </w:p>
        </w:tc>
        <w:tc>
          <w:tcPr>
            <w:tcW w:w="373" w:type="pct"/>
            <w:vAlign w:val="center"/>
          </w:tcPr>
          <w:p w14:paraId="507F85FD">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5</w:t>
            </w:r>
          </w:p>
        </w:tc>
      </w:tr>
      <w:tr w14:paraId="65E5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239B75A0">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许昌智工机械制造有限公司</w:t>
            </w:r>
          </w:p>
        </w:tc>
        <w:tc>
          <w:tcPr>
            <w:tcW w:w="844" w:type="pct"/>
            <w:vAlign w:val="center"/>
          </w:tcPr>
          <w:p w14:paraId="380FD0E4">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490000.0</w:t>
            </w:r>
            <w:r>
              <w:rPr>
                <w:rFonts w:hint="eastAsia" w:asciiTheme="majorEastAsia" w:hAnsiTheme="majorEastAsia" w:eastAsiaTheme="majorEastAsia" w:cstheme="majorEastAsia"/>
                <w:lang w:val="en-US" w:eastAsia="zh-CN"/>
              </w:rPr>
              <w:t>0</w:t>
            </w:r>
          </w:p>
        </w:tc>
        <w:tc>
          <w:tcPr>
            <w:tcW w:w="867" w:type="pct"/>
            <w:vAlign w:val="center"/>
          </w:tcPr>
          <w:p w14:paraId="42B917B1">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490000.0</w:t>
            </w:r>
            <w:r>
              <w:rPr>
                <w:rFonts w:hint="eastAsia" w:asciiTheme="majorEastAsia" w:hAnsiTheme="majorEastAsia" w:eastAsiaTheme="majorEastAsia" w:cstheme="majorEastAsia"/>
                <w:lang w:val="en-US" w:eastAsia="zh-CN"/>
              </w:rPr>
              <w:t>0</w:t>
            </w:r>
          </w:p>
        </w:tc>
        <w:tc>
          <w:tcPr>
            <w:tcW w:w="749" w:type="pct"/>
            <w:vAlign w:val="center"/>
          </w:tcPr>
          <w:p w14:paraId="14C5E96B">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小型企业</w:t>
            </w:r>
          </w:p>
        </w:tc>
        <w:tc>
          <w:tcPr>
            <w:tcW w:w="373" w:type="pct"/>
            <w:vAlign w:val="center"/>
          </w:tcPr>
          <w:p w14:paraId="10724DA9">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6</w:t>
            </w:r>
          </w:p>
        </w:tc>
      </w:tr>
      <w:tr w14:paraId="47FB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60DCDDB2">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四川佳达科技集团有限公司</w:t>
            </w:r>
          </w:p>
        </w:tc>
        <w:tc>
          <w:tcPr>
            <w:tcW w:w="844" w:type="pct"/>
            <w:vAlign w:val="center"/>
          </w:tcPr>
          <w:p w14:paraId="5BA795DD">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499900.0</w:t>
            </w:r>
            <w:r>
              <w:rPr>
                <w:rFonts w:hint="eastAsia" w:asciiTheme="majorEastAsia" w:hAnsiTheme="majorEastAsia" w:eastAsiaTheme="majorEastAsia" w:cstheme="majorEastAsia"/>
                <w:lang w:val="en-US" w:eastAsia="zh-CN"/>
              </w:rPr>
              <w:t>0</w:t>
            </w:r>
          </w:p>
        </w:tc>
        <w:tc>
          <w:tcPr>
            <w:tcW w:w="867" w:type="pct"/>
            <w:vAlign w:val="center"/>
          </w:tcPr>
          <w:p w14:paraId="43D105D5">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499900.0</w:t>
            </w:r>
            <w:r>
              <w:rPr>
                <w:rFonts w:hint="eastAsia" w:asciiTheme="majorEastAsia" w:hAnsiTheme="majorEastAsia" w:eastAsiaTheme="majorEastAsia" w:cstheme="majorEastAsia"/>
                <w:lang w:val="en-US" w:eastAsia="zh-CN"/>
              </w:rPr>
              <w:t>0</w:t>
            </w:r>
          </w:p>
        </w:tc>
        <w:tc>
          <w:tcPr>
            <w:tcW w:w="749" w:type="pct"/>
            <w:vAlign w:val="center"/>
          </w:tcPr>
          <w:p w14:paraId="71C5B5EB">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小型企业</w:t>
            </w:r>
          </w:p>
        </w:tc>
        <w:tc>
          <w:tcPr>
            <w:tcW w:w="373" w:type="pct"/>
            <w:vAlign w:val="center"/>
          </w:tcPr>
          <w:p w14:paraId="7160ED1F">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7</w:t>
            </w:r>
          </w:p>
        </w:tc>
      </w:tr>
      <w:tr w14:paraId="25B8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5518B24E">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四川省普瑞泽科技有限公司</w:t>
            </w:r>
          </w:p>
        </w:tc>
        <w:tc>
          <w:tcPr>
            <w:tcW w:w="844" w:type="pct"/>
            <w:vAlign w:val="center"/>
          </w:tcPr>
          <w:p w14:paraId="65DE3CE1">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499950.0</w:t>
            </w:r>
            <w:r>
              <w:rPr>
                <w:rFonts w:hint="eastAsia" w:asciiTheme="majorEastAsia" w:hAnsiTheme="majorEastAsia" w:eastAsiaTheme="majorEastAsia" w:cstheme="majorEastAsia"/>
                <w:lang w:val="en-US" w:eastAsia="zh-CN"/>
              </w:rPr>
              <w:t>0</w:t>
            </w:r>
          </w:p>
        </w:tc>
        <w:tc>
          <w:tcPr>
            <w:tcW w:w="867" w:type="pct"/>
            <w:vAlign w:val="center"/>
          </w:tcPr>
          <w:p w14:paraId="7ADDD997">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499950.0</w:t>
            </w:r>
            <w:r>
              <w:rPr>
                <w:rFonts w:hint="eastAsia" w:asciiTheme="majorEastAsia" w:hAnsiTheme="majorEastAsia" w:eastAsiaTheme="majorEastAsia" w:cstheme="majorEastAsia"/>
                <w:lang w:val="en-US" w:eastAsia="zh-CN"/>
              </w:rPr>
              <w:t>0</w:t>
            </w:r>
          </w:p>
        </w:tc>
        <w:tc>
          <w:tcPr>
            <w:tcW w:w="749" w:type="pct"/>
            <w:vAlign w:val="center"/>
          </w:tcPr>
          <w:p w14:paraId="214DA807">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微型企业</w:t>
            </w:r>
          </w:p>
        </w:tc>
        <w:tc>
          <w:tcPr>
            <w:tcW w:w="373" w:type="pct"/>
            <w:vAlign w:val="center"/>
          </w:tcPr>
          <w:p w14:paraId="4111DF29">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8</w:t>
            </w:r>
          </w:p>
        </w:tc>
      </w:tr>
      <w:tr w14:paraId="639F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5" w:type="pct"/>
            <w:vAlign w:val="center"/>
          </w:tcPr>
          <w:p w14:paraId="21F34FDD">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四川良仕农业科技有限公司</w:t>
            </w:r>
          </w:p>
        </w:tc>
        <w:tc>
          <w:tcPr>
            <w:tcW w:w="844" w:type="pct"/>
            <w:vAlign w:val="center"/>
          </w:tcPr>
          <w:p w14:paraId="4A4A3473">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499960.0</w:t>
            </w:r>
            <w:r>
              <w:rPr>
                <w:rFonts w:hint="eastAsia" w:asciiTheme="majorEastAsia" w:hAnsiTheme="majorEastAsia" w:eastAsiaTheme="majorEastAsia" w:cstheme="majorEastAsia"/>
                <w:lang w:val="en-US" w:eastAsia="zh-CN"/>
              </w:rPr>
              <w:t>0</w:t>
            </w:r>
          </w:p>
        </w:tc>
        <w:tc>
          <w:tcPr>
            <w:tcW w:w="867" w:type="pct"/>
            <w:vAlign w:val="center"/>
          </w:tcPr>
          <w:p w14:paraId="71FA3F2A">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499960.0</w:t>
            </w:r>
            <w:r>
              <w:rPr>
                <w:rFonts w:hint="eastAsia" w:asciiTheme="majorEastAsia" w:hAnsiTheme="majorEastAsia" w:eastAsiaTheme="majorEastAsia" w:cstheme="majorEastAsia"/>
                <w:lang w:val="en-US" w:eastAsia="zh-CN"/>
              </w:rPr>
              <w:t>0</w:t>
            </w:r>
          </w:p>
        </w:tc>
        <w:tc>
          <w:tcPr>
            <w:tcW w:w="749" w:type="pct"/>
            <w:vAlign w:val="center"/>
          </w:tcPr>
          <w:p w14:paraId="79A58D4A">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小型企业</w:t>
            </w:r>
          </w:p>
        </w:tc>
        <w:tc>
          <w:tcPr>
            <w:tcW w:w="373" w:type="pct"/>
            <w:vAlign w:val="center"/>
          </w:tcPr>
          <w:p w14:paraId="22C0BDA8">
            <w:pPr>
              <w:pStyle w:val="7"/>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Theme="majorEastAsia" w:hAnsiTheme="majorEastAsia" w:eastAsiaTheme="majorEastAsia" w:cstheme="majorEastAsia"/>
              </w:rPr>
            </w:pPr>
            <w:r>
              <w:rPr>
                <w:rFonts w:hint="eastAsia" w:asciiTheme="majorEastAsia" w:hAnsiTheme="majorEastAsia" w:eastAsiaTheme="majorEastAsia" w:cstheme="majorEastAsia"/>
              </w:rPr>
              <w:t>9</w:t>
            </w:r>
          </w:p>
        </w:tc>
      </w:tr>
    </w:tbl>
    <w:p w14:paraId="6175E4F6">
      <w:pPr>
        <w:pStyle w:val="7"/>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Theme="majorEastAsia" w:hAnsiTheme="majorEastAsia" w:eastAsiaTheme="majorEastAsia" w:cstheme="majorEastAsia"/>
          <w:b/>
          <w:bCs/>
          <w:color w:val="000000"/>
          <w:sz w:val="28"/>
          <w:szCs w:val="28"/>
        </w:rPr>
      </w:pPr>
      <w:r>
        <w:rPr>
          <w:rFonts w:hint="eastAsia" w:asciiTheme="majorEastAsia" w:hAnsiTheme="majorEastAsia" w:eastAsiaTheme="majorEastAsia" w:cstheme="majorEastAsia"/>
          <w:b/>
          <w:bCs/>
          <w:color w:val="000000"/>
          <w:sz w:val="28"/>
          <w:szCs w:val="28"/>
        </w:rPr>
        <w:t>四、谈判小组推荐成交候选人情况</w:t>
      </w:r>
    </w:p>
    <w:p w14:paraId="4A9C5E27">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第一成交候选人</w:t>
      </w:r>
    </w:p>
    <w:p w14:paraId="0D916EAD">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（一）</w:t>
      </w:r>
      <w:r>
        <w:rPr>
          <w:rFonts w:hint="eastAsia" w:asciiTheme="majorEastAsia" w:hAnsiTheme="majorEastAsia" w:eastAsiaTheme="majorEastAsia" w:cstheme="majorEastAsia"/>
          <w:color w:val="000000"/>
          <w:sz w:val="24"/>
          <w:szCs w:val="24"/>
        </w:rPr>
        <w:t>成交候选人名称：</w:t>
      </w:r>
      <w:bookmarkStart w:id="4" w:name="FirstHxrName"/>
      <w:r>
        <w:rPr>
          <w:rFonts w:hint="eastAsia" w:asciiTheme="majorEastAsia" w:hAnsiTheme="majorEastAsia" w:eastAsiaTheme="majorEastAsia" w:cstheme="majorEastAsia"/>
          <w:color w:val="000000"/>
          <w:sz w:val="24"/>
          <w:szCs w:val="24"/>
        </w:rPr>
        <w:t>河南稔岁农策智能科技有限公司</w:t>
      </w:r>
      <w:bookmarkEnd w:id="4"/>
    </w:p>
    <w:p w14:paraId="41AAE747">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
        </w:rPr>
      </w:pPr>
      <w:r>
        <w:rPr>
          <w:rFonts w:hint="eastAsia" w:asciiTheme="majorEastAsia" w:hAnsiTheme="majorEastAsia" w:eastAsiaTheme="majorEastAsia" w:cstheme="majorEastAsia"/>
          <w:color w:val="000000"/>
          <w:sz w:val="24"/>
          <w:szCs w:val="24"/>
          <w:lang w:val="en" w:eastAsia="zh-CN"/>
        </w:rPr>
        <w:t>（二）</w:t>
      </w:r>
      <w:r>
        <w:rPr>
          <w:rFonts w:hint="eastAsia" w:asciiTheme="majorEastAsia" w:hAnsiTheme="majorEastAsia" w:eastAsiaTheme="majorEastAsia" w:cstheme="majorEastAsia"/>
          <w:color w:val="000000"/>
          <w:sz w:val="24"/>
          <w:szCs w:val="24"/>
          <w:lang w:val="en"/>
        </w:rPr>
        <w:t>统一社会信用代码：</w:t>
      </w:r>
      <w:bookmarkStart w:id="5" w:name="FirstUnitOrgNum"/>
      <w:r>
        <w:rPr>
          <w:rFonts w:hint="eastAsia" w:asciiTheme="majorEastAsia" w:hAnsiTheme="majorEastAsia" w:eastAsiaTheme="majorEastAsia" w:cstheme="majorEastAsia"/>
          <w:color w:val="000000"/>
          <w:sz w:val="24"/>
          <w:szCs w:val="24"/>
          <w:lang w:val="en"/>
        </w:rPr>
        <w:t>91410100MAENT25M90</w:t>
      </w:r>
      <w:bookmarkEnd w:id="5"/>
    </w:p>
    <w:p w14:paraId="7E57E700">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（三）</w:t>
      </w:r>
      <w:r>
        <w:rPr>
          <w:rFonts w:hint="eastAsia" w:asciiTheme="majorEastAsia" w:hAnsiTheme="majorEastAsia" w:eastAsiaTheme="majorEastAsia" w:cstheme="majorEastAsia"/>
          <w:color w:val="000000"/>
          <w:sz w:val="24"/>
          <w:szCs w:val="24"/>
        </w:rPr>
        <w:t>地址：</w:t>
      </w:r>
      <w:bookmarkStart w:id="6" w:name="FirstHxrAdress"/>
      <w:r>
        <w:rPr>
          <w:rFonts w:hint="eastAsia" w:asciiTheme="majorEastAsia" w:hAnsiTheme="majorEastAsia" w:eastAsiaTheme="majorEastAsia" w:cstheme="majorEastAsia"/>
          <w:color w:val="000000"/>
          <w:sz w:val="24"/>
          <w:szCs w:val="24"/>
        </w:rPr>
        <w:t>河南省郑州市航空港区洵美路16号7号楼2层201</w:t>
      </w:r>
      <w:r>
        <w:rPr>
          <w:rFonts w:hint="eastAsia" w:asciiTheme="majorEastAsia" w:hAnsiTheme="majorEastAsia" w:eastAsiaTheme="majorEastAsia" w:cstheme="majorEastAsia"/>
          <w:color w:val="000000"/>
          <w:sz w:val="24"/>
          <w:szCs w:val="24"/>
          <w:lang w:eastAsia="zh-CN"/>
        </w:rPr>
        <w:t>－</w:t>
      </w:r>
      <w:r>
        <w:rPr>
          <w:rFonts w:hint="eastAsia" w:asciiTheme="majorEastAsia" w:hAnsiTheme="majorEastAsia" w:eastAsiaTheme="majorEastAsia" w:cstheme="majorEastAsia"/>
          <w:color w:val="000000"/>
          <w:sz w:val="24"/>
          <w:szCs w:val="24"/>
        </w:rPr>
        <w:t>建筑总部大厦741号</w:t>
      </w:r>
      <w:bookmarkEnd w:id="6"/>
    </w:p>
    <w:p w14:paraId="00B0E9EC">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（四）</w:t>
      </w:r>
      <w:r>
        <w:rPr>
          <w:rFonts w:hint="eastAsia" w:asciiTheme="majorEastAsia" w:hAnsiTheme="majorEastAsia" w:eastAsiaTheme="majorEastAsia" w:cstheme="majorEastAsia"/>
          <w:color w:val="000000"/>
          <w:sz w:val="24"/>
          <w:szCs w:val="24"/>
        </w:rPr>
        <w:t>成交金额：</w:t>
      </w:r>
      <w:bookmarkStart w:id="7" w:name="FirstHxrRoundPrice"/>
      <w:r>
        <w:rPr>
          <w:rFonts w:hint="eastAsia" w:asciiTheme="majorEastAsia" w:hAnsiTheme="majorEastAsia" w:eastAsiaTheme="majorEastAsia" w:cstheme="majorEastAsia"/>
          <w:color w:val="000000"/>
          <w:sz w:val="24"/>
          <w:szCs w:val="24"/>
        </w:rPr>
        <w:t>340000</w:t>
      </w:r>
      <w:bookmarkEnd w:id="7"/>
      <w:r>
        <w:rPr>
          <w:rFonts w:hint="eastAsia" w:asciiTheme="majorEastAsia" w:hAnsiTheme="majorEastAsia" w:eastAsiaTheme="majorEastAsia" w:cstheme="majorEastAsia"/>
          <w:color w:val="000000"/>
          <w:sz w:val="24"/>
          <w:szCs w:val="24"/>
        </w:rPr>
        <w:t>.00元</w:t>
      </w:r>
      <w:r>
        <w:rPr>
          <w:rFonts w:hint="eastAsia" w:asciiTheme="majorEastAsia" w:hAnsiTheme="majorEastAsia" w:eastAsiaTheme="majorEastAsia" w:cstheme="majorEastAsia"/>
          <w:color w:val="000000"/>
          <w:sz w:val="24"/>
          <w:szCs w:val="24"/>
          <w:lang w:val="en-US" w:eastAsia="zh-CN"/>
        </w:rPr>
        <w:t xml:space="preserve">     大写：</w:t>
      </w:r>
      <w:r>
        <w:rPr>
          <w:rFonts w:hint="eastAsia" w:asciiTheme="majorEastAsia" w:hAnsiTheme="majorEastAsia" w:eastAsiaTheme="majorEastAsia" w:cstheme="majorEastAsia"/>
          <w:color w:val="000000"/>
          <w:sz w:val="24"/>
          <w:szCs w:val="24"/>
        </w:rPr>
        <w:t>叁拾肆万</w:t>
      </w:r>
      <w:r>
        <w:rPr>
          <w:rFonts w:hint="eastAsia" w:asciiTheme="majorEastAsia" w:hAnsiTheme="majorEastAsia" w:eastAsiaTheme="majorEastAsia" w:cstheme="majorEastAsia"/>
          <w:color w:val="000000"/>
          <w:sz w:val="24"/>
          <w:szCs w:val="24"/>
          <w:lang w:val="en-US" w:eastAsia="zh-CN"/>
        </w:rPr>
        <w:t>元整</w:t>
      </w:r>
    </w:p>
    <w:p w14:paraId="000296E4">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第二成交候选人</w:t>
      </w:r>
    </w:p>
    <w:p w14:paraId="555F2365">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（一）</w:t>
      </w:r>
      <w:r>
        <w:rPr>
          <w:rFonts w:hint="eastAsia" w:asciiTheme="majorEastAsia" w:hAnsiTheme="majorEastAsia" w:eastAsiaTheme="majorEastAsia" w:cstheme="majorEastAsia"/>
          <w:color w:val="000000"/>
          <w:sz w:val="24"/>
          <w:szCs w:val="24"/>
        </w:rPr>
        <w:t>成交候选人名称：</w:t>
      </w:r>
      <w:bookmarkStart w:id="8" w:name="SecondHxrName"/>
      <w:r>
        <w:rPr>
          <w:rFonts w:hint="eastAsia" w:asciiTheme="majorEastAsia" w:hAnsiTheme="majorEastAsia" w:eastAsiaTheme="majorEastAsia" w:cstheme="majorEastAsia"/>
          <w:color w:val="000000"/>
          <w:sz w:val="24"/>
          <w:szCs w:val="24"/>
        </w:rPr>
        <w:t>河南农先锋科技股份有限公司</w:t>
      </w:r>
      <w:bookmarkEnd w:id="8"/>
    </w:p>
    <w:p w14:paraId="731F256F">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
        </w:rPr>
      </w:pPr>
      <w:r>
        <w:rPr>
          <w:rFonts w:hint="eastAsia" w:asciiTheme="majorEastAsia" w:hAnsiTheme="majorEastAsia" w:eastAsiaTheme="majorEastAsia" w:cstheme="majorEastAsia"/>
          <w:color w:val="000000"/>
          <w:sz w:val="24"/>
          <w:szCs w:val="24"/>
          <w:lang w:val="en" w:eastAsia="zh-CN"/>
        </w:rPr>
        <w:t>（二）</w:t>
      </w:r>
      <w:r>
        <w:rPr>
          <w:rFonts w:hint="eastAsia" w:asciiTheme="majorEastAsia" w:hAnsiTheme="majorEastAsia" w:eastAsiaTheme="majorEastAsia" w:cstheme="majorEastAsia"/>
          <w:color w:val="000000"/>
          <w:sz w:val="24"/>
          <w:szCs w:val="24"/>
          <w:lang w:val="en"/>
        </w:rPr>
        <w:t>统一社会信用代码：</w:t>
      </w:r>
      <w:bookmarkStart w:id="9" w:name="SecondUnitOrgNum"/>
      <w:r>
        <w:rPr>
          <w:rFonts w:hint="eastAsia" w:asciiTheme="majorEastAsia" w:hAnsiTheme="majorEastAsia" w:eastAsiaTheme="majorEastAsia" w:cstheme="majorEastAsia"/>
          <w:color w:val="000000"/>
          <w:sz w:val="24"/>
          <w:szCs w:val="24"/>
          <w:lang w:val="en"/>
        </w:rPr>
        <w:t>91410100785068821H</w:t>
      </w:r>
      <w:bookmarkEnd w:id="9"/>
    </w:p>
    <w:p w14:paraId="04633AC9">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（三）</w:t>
      </w:r>
      <w:r>
        <w:rPr>
          <w:rFonts w:hint="eastAsia" w:asciiTheme="majorEastAsia" w:hAnsiTheme="majorEastAsia" w:eastAsiaTheme="majorEastAsia" w:cstheme="majorEastAsia"/>
          <w:color w:val="000000"/>
          <w:sz w:val="24"/>
          <w:szCs w:val="24"/>
        </w:rPr>
        <w:t>地址：</w:t>
      </w:r>
      <w:bookmarkStart w:id="10" w:name="SecondHxrAdress"/>
      <w:r>
        <w:rPr>
          <w:rFonts w:hint="eastAsia" w:asciiTheme="majorEastAsia" w:hAnsiTheme="majorEastAsia" w:eastAsiaTheme="majorEastAsia" w:cstheme="majorEastAsia"/>
          <w:color w:val="000000"/>
          <w:sz w:val="24"/>
          <w:szCs w:val="24"/>
        </w:rPr>
        <w:t>郑州高新技术产业开发区</w:t>
      </w:r>
      <w:bookmarkEnd w:id="10"/>
    </w:p>
    <w:p w14:paraId="62EA3DDF">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（四）</w:t>
      </w:r>
      <w:r>
        <w:rPr>
          <w:rFonts w:hint="eastAsia" w:asciiTheme="majorEastAsia" w:hAnsiTheme="majorEastAsia" w:eastAsiaTheme="majorEastAsia" w:cstheme="majorEastAsia"/>
          <w:color w:val="000000"/>
          <w:sz w:val="24"/>
          <w:szCs w:val="24"/>
        </w:rPr>
        <w:t>成交金额：</w:t>
      </w:r>
      <w:bookmarkStart w:id="11" w:name="SecondHxrRoundPrice"/>
      <w:r>
        <w:rPr>
          <w:rFonts w:hint="eastAsia" w:asciiTheme="majorEastAsia" w:hAnsiTheme="majorEastAsia" w:eastAsiaTheme="majorEastAsia" w:cstheme="majorEastAsia"/>
          <w:color w:val="000000"/>
          <w:sz w:val="24"/>
          <w:szCs w:val="24"/>
        </w:rPr>
        <w:t>350000</w:t>
      </w:r>
      <w:bookmarkEnd w:id="11"/>
      <w:r>
        <w:rPr>
          <w:rFonts w:hint="eastAsia" w:asciiTheme="majorEastAsia" w:hAnsiTheme="majorEastAsia" w:eastAsiaTheme="majorEastAsia" w:cstheme="majorEastAsia"/>
          <w:color w:val="000000"/>
          <w:sz w:val="24"/>
          <w:szCs w:val="24"/>
        </w:rPr>
        <w:t>.00元</w:t>
      </w:r>
      <w:r>
        <w:rPr>
          <w:rFonts w:hint="eastAsia" w:asciiTheme="majorEastAsia" w:hAnsiTheme="majorEastAsia" w:eastAsiaTheme="majorEastAsia" w:cstheme="majorEastAsia"/>
          <w:color w:val="000000"/>
          <w:sz w:val="24"/>
          <w:szCs w:val="24"/>
          <w:lang w:val="en-US" w:eastAsia="zh-CN"/>
        </w:rPr>
        <w:t xml:space="preserve">     大写：</w:t>
      </w:r>
      <w:r>
        <w:rPr>
          <w:rFonts w:hint="eastAsia" w:asciiTheme="majorEastAsia" w:hAnsiTheme="majorEastAsia" w:eastAsiaTheme="majorEastAsia" w:cstheme="majorEastAsia"/>
          <w:color w:val="000000"/>
          <w:sz w:val="24"/>
          <w:szCs w:val="24"/>
        </w:rPr>
        <w:t>叁拾伍万元整</w:t>
      </w:r>
    </w:p>
    <w:p w14:paraId="79F7D9B5">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第三成交候选人</w:t>
      </w:r>
    </w:p>
    <w:p w14:paraId="53EE6F61">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（一）</w:t>
      </w:r>
      <w:r>
        <w:rPr>
          <w:rFonts w:hint="eastAsia" w:asciiTheme="majorEastAsia" w:hAnsiTheme="majorEastAsia" w:eastAsiaTheme="majorEastAsia" w:cstheme="majorEastAsia"/>
          <w:color w:val="000000"/>
          <w:sz w:val="24"/>
          <w:szCs w:val="24"/>
        </w:rPr>
        <w:t>成交候选人名称：</w:t>
      </w:r>
      <w:bookmarkStart w:id="12" w:name="ThirdHxrName"/>
      <w:r>
        <w:rPr>
          <w:rFonts w:hint="eastAsia" w:asciiTheme="majorEastAsia" w:hAnsiTheme="majorEastAsia" w:eastAsiaTheme="majorEastAsia" w:cstheme="majorEastAsia"/>
          <w:color w:val="000000"/>
          <w:sz w:val="24"/>
          <w:szCs w:val="24"/>
        </w:rPr>
        <w:t>河南天展建筑工程有限公司</w:t>
      </w:r>
      <w:bookmarkEnd w:id="12"/>
    </w:p>
    <w:p w14:paraId="5386C7BE">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lang w:val="en"/>
        </w:rPr>
      </w:pPr>
      <w:r>
        <w:rPr>
          <w:rFonts w:hint="eastAsia" w:asciiTheme="majorEastAsia" w:hAnsiTheme="majorEastAsia" w:eastAsiaTheme="majorEastAsia" w:cstheme="majorEastAsia"/>
          <w:color w:val="000000"/>
          <w:sz w:val="24"/>
          <w:szCs w:val="24"/>
          <w:lang w:val="en" w:eastAsia="zh-CN"/>
        </w:rPr>
        <w:t>（二）</w:t>
      </w:r>
      <w:r>
        <w:rPr>
          <w:rFonts w:hint="eastAsia" w:asciiTheme="majorEastAsia" w:hAnsiTheme="majorEastAsia" w:eastAsiaTheme="majorEastAsia" w:cstheme="majorEastAsia"/>
          <w:color w:val="000000"/>
          <w:sz w:val="24"/>
          <w:szCs w:val="24"/>
          <w:lang w:val="en"/>
        </w:rPr>
        <w:t>统一社会信用代码：</w:t>
      </w:r>
      <w:bookmarkStart w:id="13" w:name="ThirdUnitOrgNum"/>
      <w:r>
        <w:rPr>
          <w:rFonts w:hint="eastAsia" w:asciiTheme="majorEastAsia" w:hAnsiTheme="majorEastAsia" w:eastAsiaTheme="majorEastAsia" w:cstheme="majorEastAsia"/>
          <w:color w:val="000000"/>
          <w:sz w:val="24"/>
          <w:szCs w:val="24"/>
          <w:lang w:val="en"/>
        </w:rPr>
        <w:t>91410581MA3XEMXE3P</w:t>
      </w:r>
      <w:bookmarkEnd w:id="13"/>
    </w:p>
    <w:p w14:paraId="5FCF2F2A">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（三）</w:t>
      </w:r>
      <w:r>
        <w:rPr>
          <w:rFonts w:hint="eastAsia" w:asciiTheme="majorEastAsia" w:hAnsiTheme="majorEastAsia" w:eastAsiaTheme="majorEastAsia" w:cstheme="majorEastAsia"/>
          <w:color w:val="000000"/>
          <w:sz w:val="24"/>
          <w:szCs w:val="24"/>
        </w:rPr>
        <w:t>地址：</w:t>
      </w:r>
      <w:bookmarkStart w:id="14" w:name="ThirdHxrAdress"/>
      <w:r>
        <w:rPr>
          <w:rFonts w:hint="eastAsia" w:asciiTheme="majorEastAsia" w:hAnsiTheme="majorEastAsia" w:eastAsiaTheme="majorEastAsia" w:cstheme="majorEastAsia"/>
          <w:color w:val="000000"/>
          <w:sz w:val="24"/>
          <w:szCs w:val="24"/>
        </w:rPr>
        <w:t>许昌市空港第一国际A座1304</w:t>
      </w:r>
      <w:bookmarkEnd w:id="14"/>
    </w:p>
    <w:p w14:paraId="421DFFE2">
      <w:pPr>
        <w:pStyle w:val="7"/>
        <w:keepNext w:val="0"/>
        <w:keepLines w:val="0"/>
        <w:pageBreakBefore w:val="0"/>
        <w:widowControl/>
        <w:kinsoku/>
        <w:wordWrap/>
        <w:overflowPunct/>
        <w:topLinePunct w:val="0"/>
        <w:autoSpaceDE/>
        <w:autoSpaceDN/>
        <w:bidi w:val="0"/>
        <w:adjustRightInd/>
        <w:snapToGrid/>
        <w:spacing w:line="520" w:lineRule="exact"/>
        <w:ind w:firstLine="42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color w:val="000000"/>
          <w:sz w:val="24"/>
          <w:szCs w:val="24"/>
          <w:lang w:eastAsia="zh-CN"/>
        </w:rPr>
        <w:t>（四）</w:t>
      </w:r>
      <w:r>
        <w:rPr>
          <w:rFonts w:hint="eastAsia" w:asciiTheme="majorEastAsia" w:hAnsiTheme="majorEastAsia" w:eastAsiaTheme="majorEastAsia" w:cstheme="majorEastAsia"/>
          <w:color w:val="000000"/>
          <w:sz w:val="24"/>
          <w:szCs w:val="24"/>
        </w:rPr>
        <w:t>成交金额：</w:t>
      </w:r>
      <w:bookmarkStart w:id="15" w:name="ThirdHxrRoundPrice"/>
      <w:r>
        <w:rPr>
          <w:rFonts w:hint="eastAsia" w:asciiTheme="majorEastAsia" w:hAnsiTheme="majorEastAsia" w:eastAsiaTheme="majorEastAsia" w:cstheme="majorEastAsia"/>
          <w:color w:val="000000"/>
          <w:sz w:val="24"/>
          <w:szCs w:val="24"/>
        </w:rPr>
        <w:t>370000</w:t>
      </w:r>
      <w:bookmarkEnd w:id="15"/>
      <w:r>
        <w:rPr>
          <w:rFonts w:hint="eastAsia" w:asciiTheme="majorEastAsia" w:hAnsiTheme="majorEastAsia" w:eastAsiaTheme="majorEastAsia" w:cstheme="majorEastAsia"/>
          <w:color w:val="000000"/>
          <w:sz w:val="24"/>
          <w:szCs w:val="24"/>
        </w:rPr>
        <w:t>.00元</w:t>
      </w:r>
      <w:r>
        <w:rPr>
          <w:rFonts w:hint="eastAsia" w:asciiTheme="majorEastAsia" w:hAnsiTheme="majorEastAsia" w:eastAsiaTheme="majorEastAsia" w:cstheme="majorEastAsia"/>
          <w:color w:val="000000"/>
          <w:sz w:val="24"/>
          <w:szCs w:val="24"/>
          <w:lang w:val="en-US" w:eastAsia="zh-CN"/>
        </w:rPr>
        <w:t xml:space="preserve">    大写：</w:t>
      </w:r>
      <w:r>
        <w:rPr>
          <w:rFonts w:hint="eastAsia" w:asciiTheme="majorEastAsia" w:hAnsiTheme="majorEastAsia" w:eastAsiaTheme="majorEastAsia" w:cstheme="majorEastAsia"/>
          <w:color w:val="000000"/>
          <w:sz w:val="24"/>
          <w:szCs w:val="24"/>
        </w:rPr>
        <w:t>叁拾柒万元整</w:t>
      </w:r>
    </w:p>
    <w:p w14:paraId="7593051F">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color w:val="000000"/>
          <w:sz w:val="28"/>
          <w:szCs w:val="28"/>
          <w:lang w:eastAsia="zh-CN"/>
        </w:rPr>
      </w:pPr>
      <w:r>
        <w:rPr>
          <w:rFonts w:hint="eastAsia" w:asciiTheme="majorEastAsia" w:hAnsiTheme="majorEastAsia" w:eastAsiaTheme="majorEastAsia" w:cstheme="majorEastAsia"/>
          <w:b/>
          <w:bCs/>
          <w:color w:val="000000"/>
          <w:sz w:val="28"/>
          <w:szCs w:val="28"/>
          <w:lang w:eastAsia="zh-CN"/>
        </w:rPr>
        <w:t>五、采购人授权</w:t>
      </w:r>
      <w:r>
        <w:rPr>
          <w:rFonts w:hint="eastAsia" w:asciiTheme="majorEastAsia" w:hAnsiTheme="majorEastAsia" w:eastAsiaTheme="majorEastAsia" w:cstheme="majorEastAsia"/>
          <w:b/>
          <w:bCs/>
          <w:color w:val="000000"/>
          <w:sz w:val="28"/>
          <w:szCs w:val="28"/>
          <w:lang w:val="en-US" w:eastAsia="zh-CN"/>
        </w:rPr>
        <w:t>谈判</w:t>
      </w:r>
      <w:r>
        <w:rPr>
          <w:rFonts w:hint="eastAsia" w:asciiTheme="majorEastAsia" w:hAnsiTheme="majorEastAsia" w:eastAsiaTheme="majorEastAsia" w:cstheme="majorEastAsia"/>
          <w:b/>
          <w:bCs/>
          <w:color w:val="000000"/>
          <w:sz w:val="28"/>
          <w:szCs w:val="28"/>
          <w:lang w:eastAsia="zh-CN"/>
        </w:rPr>
        <w:t>小组确定成交人情况</w:t>
      </w:r>
    </w:p>
    <w:p w14:paraId="7A324F1C">
      <w:pPr>
        <w:pStyle w:val="7"/>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（一）</w:t>
      </w:r>
      <w:r>
        <w:rPr>
          <w:rFonts w:hint="eastAsia" w:asciiTheme="majorEastAsia" w:hAnsiTheme="majorEastAsia" w:eastAsiaTheme="majorEastAsia" w:cstheme="majorEastAsia"/>
          <w:color w:val="000000"/>
          <w:sz w:val="24"/>
          <w:szCs w:val="24"/>
        </w:rPr>
        <w:t>成交候选人名称：河南稔岁农策智能科技有限公司</w:t>
      </w:r>
    </w:p>
    <w:p w14:paraId="29B3149B">
      <w:pPr>
        <w:pStyle w:val="7"/>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Theme="majorEastAsia" w:hAnsiTheme="majorEastAsia" w:eastAsiaTheme="majorEastAsia" w:cstheme="majorEastAsia"/>
          <w:color w:val="000000"/>
          <w:sz w:val="24"/>
          <w:szCs w:val="24"/>
          <w:lang w:val="en"/>
        </w:rPr>
      </w:pPr>
      <w:r>
        <w:rPr>
          <w:rFonts w:hint="eastAsia" w:asciiTheme="majorEastAsia" w:hAnsiTheme="majorEastAsia" w:eastAsiaTheme="majorEastAsia" w:cstheme="majorEastAsia"/>
          <w:color w:val="000000"/>
          <w:sz w:val="24"/>
          <w:szCs w:val="24"/>
          <w:lang w:val="en" w:eastAsia="zh-CN"/>
        </w:rPr>
        <w:t>（二）</w:t>
      </w:r>
      <w:r>
        <w:rPr>
          <w:rFonts w:hint="eastAsia" w:asciiTheme="majorEastAsia" w:hAnsiTheme="majorEastAsia" w:eastAsiaTheme="majorEastAsia" w:cstheme="majorEastAsia"/>
          <w:color w:val="000000"/>
          <w:sz w:val="24"/>
          <w:szCs w:val="24"/>
          <w:lang w:val="en"/>
        </w:rPr>
        <w:t>统一社会信用代码：91410100MAENT25M90</w:t>
      </w:r>
    </w:p>
    <w:p w14:paraId="3CDC5E2E">
      <w:pPr>
        <w:pStyle w:val="7"/>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eastAsia="zh-CN"/>
        </w:rPr>
        <w:t>（三）</w:t>
      </w:r>
      <w:r>
        <w:rPr>
          <w:rFonts w:hint="eastAsia" w:asciiTheme="majorEastAsia" w:hAnsiTheme="majorEastAsia" w:eastAsiaTheme="majorEastAsia" w:cstheme="majorEastAsia"/>
          <w:color w:val="000000"/>
          <w:sz w:val="24"/>
          <w:szCs w:val="24"/>
        </w:rPr>
        <w:t>地址：河南省郑州市航空港区洵美路16号7号楼2层201</w:t>
      </w:r>
      <w:r>
        <w:rPr>
          <w:rFonts w:hint="eastAsia" w:asciiTheme="majorEastAsia" w:hAnsiTheme="majorEastAsia" w:eastAsiaTheme="majorEastAsia" w:cstheme="majorEastAsia"/>
          <w:color w:val="000000"/>
          <w:sz w:val="24"/>
          <w:szCs w:val="24"/>
          <w:lang w:eastAsia="zh-CN"/>
        </w:rPr>
        <w:t>－</w:t>
      </w:r>
      <w:r>
        <w:rPr>
          <w:rFonts w:hint="eastAsia" w:asciiTheme="majorEastAsia" w:hAnsiTheme="majorEastAsia" w:eastAsiaTheme="majorEastAsia" w:cstheme="majorEastAsia"/>
          <w:color w:val="000000"/>
          <w:sz w:val="24"/>
          <w:szCs w:val="24"/>
        </w:rPr>
        <w:t>建筑总部大厦741号</w:t>
      </w:r>
    </w:p>
    <w:p w14:paraId="414BF764">
      <w:pPr>
        <w:pStyle w:val="7"/>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eastAsia="zh-CN"/>
        </w:rPr>
        <w:t>（四）</w:t>
      </w:r>
      <w:r>
        <w:rPr>
          <w:rFonts w:hint="eastAsia" w:asciiTheme="majorEastAsia" w:hAnsiTheme="majorEastAsia" w:eastAsiaTheme="majorEastAsia" w:cstheme="majorEastAsia"/>
          <w:color w:val="000000"/>
          <w:sz w:val="24"/>
          <w:szCs w:val="24"/>
        </w:rPr>
        <w:t>成交金额：340000.00元</w:t>
      </w:r>
      <w:r>
        <w:rPr>
          <w:rFonts w:hint="eastAsia" w:asciiTheme="majorEastAsia" w:hAnsiTheme="majorEastAsia" w:eastAsiaTheme="majorEastAsia" w:cstheme="majorEastAsia"/>
          <w:color w:val="000000"/>
          <w:sz w:val="24"/>
          <w:szCs w:val="24"/>
          <w:lang w:val="en-US" w:eastAsia="zh-CN"/>
        </w:rPr>
        <w:t xml:space="preserve"> 大写： </w:t>
      </w:r>
      <w:r>
        <w:rPr>
          <w:rFonts w:hint="eastAsia" w:asciiTheme="majorEastAsia" w:hAnsiTheme="majorEastAsia" w:eastAsiaTheme="majorEastAsia" w:cstheme="majorEastAsia"/>
          <w:color w:val="000000"/>
          <w:sz w:val="24"/>
          <w:szCs w:val="24"/>
        </w:rPr>
        <w:t>叁拾肆万</w:t>
      </w:r>
      <w:r>
        <w:rPr>
          <w:rFonts w:hint="eastAsia" w:asciiTheme="majorEastAsia" w:hAnsiTheme="majorEastAsia" w:eastAsiaTheme="majorEastAsia" w:cstheme="majorEastAsia"/>
          <w:color w:val="000000"/>
          <w:sz w:val="24"/>
          <w:szCs w:val="24"/>
          <w:lang w:val="en-US" w:eastAsia="zh-CN"/>
        </w:rPr>
        <w:t>元整</w:t>
      </w:r>
    </w:p>
    <w:p w14:paraId="5B1B348B">
      <w:pPr>
        <w:pStyle w:val="7"/>
        <w:keepNext w:val="0"/>
        <w:keepLines w:val="0"/>
        <w:pageBreakBefore w:val="0"/>
        <w:widowControl/>
        <w:kinsoku/>
        <w:wordWrap/>
        <w:overflowPunct/>
        <w:topLinePunct w:val="0"/>
        <w:autoSpaceDE/>
        <w:autoSpaceDN/>
        <w:bidi w:val="0"/>
        <w:adjustRightInd/>
        <w:snapToGrid/>
        <w:spacing w:line="520" w:lineRule="exact"/>
        <w:ind w:left="279" w:leftChars="133" w:firstLine="281" w:firstLineChars="100"/>
        <w:jc w:val="left"/>
        <w:textAlignment w:val="auto"/>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b/>
          <w:bCs/>
          <w:color w:val="000000"/>
          <w:kern w:val="0"/>
          <w:sz w:val="28"/>
          <w:szCs w:val="28"/>
          <w:lang w:val="en-US" w:eastAsia="zh-CN" w:bidi="ar-SA"/>
        </w:rPr>
        <w:t>六、</w:t>
      </w:r>
      <w:r>
        <w:rPr>
          <w:rFonts w:hint="eastAsia" w:asciiTheme="majorEastAsia" w:hAnsiTheme="majorEastAsia" w:eastAsiaTheme="majorEastAsia" w:cstheme="majorEastAsia"/>
          <w:b/>
          <w:bCs/>
          <w:color w:val="000000"/>
          <w:sz w:val="28"/>
          <w:szCs w:val="28"/>
          <w:lang w:val="en-US" w:eastAsia="zh-CN"/>
        </w:rPr>
        <w:t>投标人根据评标委员会要求进行的澄清、说明或者补正：有</w:t>
      </w:r>
    </w:p>
    <w:p w14:paraId="3A05A2C1">
      <w:pPr>
        <w:pStyle w:val="7"/>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Theme="majorEastAsia" w:hAnsiTheme="majorEastAsia" w:eastAsiaTheme="majorEastAsia" w:cstheme="majorEastAsia"/>
          <w:b/>
          <w:bCs/>
          <w:color w:val="000000"/>
          <w:sz w:val="28"/>
          <w:szCs w:val="28"/>
          <w:lang w:val="en-US" w:eastAsia="zh-CN"/>
        </w:rPr>
      </w:pPr>
      <w:r>
        <w:rPr>
          <w:rFonts w:hint="eastAsia" w:asciiTheme="majorEastAsia" w:hAnsiTheme="majorEastAsia" w:eastAsiaTheme="majorEastAsia" w:cstheme="majorEastAsia"/>
          <w:color w:val="000000"/>
          <w:sz w:val="24"/>
          <w:szCs w:val="24"/>
          <w:lang w:val="en-US" w:eastAsia="zh-CN"/>
        </w:rPr>
        <w:t>许昌祥浈源工贸有限公司，根据招标文件第四章供应商须知26.2.3 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第三章供应商须知前附表第22条异常低价审核中1.响应报价低于全部通过符合性审查供应商响应报价平均值50%的，谈判小组将其作为无效处理。</w:t>
      </w:r>
    </w:p>
    <w:p w14:paraId="52559A14">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七、是否存在谈判小组成员更换：否</w:t>
      </w:r>
    </w:p>
    <w:p w14:paraId="717C9FB2">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八、</w:t>
      </w:r>
      <w:r>
        <w:rPr>
          <w:rFonts w:hint="eastAsia" w:asciiTheme="majorEastAsia" w:hAnsiTheme="majorEastAsia" w:eastAsiaTheme="majorEastAsia" w:cstheme="majorEastAsia"/>
          <w:b/>
          <w:bCs/>
          <w:i w:val="0"/>
          <w:iCs w:val="0"/>
          <w:caps w:val="0"/>
          <w:color w:val="333333"/>
          <w:spacing w:val="0"/>
          <w:sz w:val="28"/>
          <w:szCs w:val="28"/>
          <w:shd w:val="clear" w:fill="FFFFFF"/>
        </w:rPr>
        <w:t>采购单位、代理机构及监督部门地址、联系人、联系电话</w:t>
      </w:r>
    </w:p>
    <w:p w14:paraId="63E861F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zh-CN"/>
        </w:rPr>
      </w:pPr>
      <w:bookmarkStart w:id="16" w:name="OLE_LINK42"/>
      <w:bookmarkStart w:id="17" w:name="OLE_LINK43"/>
      <w:bookmarkStart w:id="18" w:name="OLE_LINK38"/>
      <w:bookmarkStart w:id="19" w:name="OLE_LINK39"/>
      <w:r>
        <w:rPr>
          <w:rFonts w:hint="eastAsia" w:asciiTheme="majorEastAsia" w:hAnsiTheme="majorEastAsia" w:eastAsiaTheme="majorEastAsia" w:cstheme="majorEastAsia"/>
          <w:color w:val="auto"/>
          <w:sz w:val="24"/>
          <w:szCs w:val="24"/>
          <w:highlight w:val="none"/>
          <w:lang w:val="zh-CN"/>
        </w:rPr>
        <w:t>1.采购人信息</w:t>
      </w:r>
      <w:bookmarkEnd w:id="16"/>
      <w:bookmarkEnd w:id="17"/>
    </w:p>
    <w:p w14:paraId="3B8D37C4">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zh-CN"/>
        </w:rPr>
      </w:pPr>
      <w:r>
        <w:rPr>
          <w:rFonts w:hint="eastAsia" w:asciiTheme="majorEastAsia" w:hAnsiTheme="majorEastAsia" w:eastAsiaTheme="majorEastAsia" w:cstheme="majorEastAsia"/>
          <w:color w:val="auto"/>
          <w:sz w:val="24"/>
          <w:szCs w:val="24"/>
          <w:highlight w:val="none"/>
          <w:lang w:val="zh-CN"/>
        </w:rPr>
        <w:t>名称：禹州市文殊镇人民政府</w:t>
      </w:r>
    </w:p>
    <w:p w14:paraId="32344158">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zh-CN"/>
        </w:rPr>
      </w:pPr>
      <w:r>
        <w:rPr>
          <w:rFonts w:hint="eastAsia" w:asciiTheme="majorEastAsia" w:hAnsiTheme="majorEastAsia" w:eastAsiaTheme="majorEastAsia" w:cstheme="majorEastAsia"/>
          <w:color w:val="auto"/>
          <w:sz w:val="24"/>
          <w:szCs w:val="24"/>
          <w:highlight w:val="none"/>
          <w:lang w:val="zh-CN"/>
        </w:rPr>
        <w:t>地 址：禹州市文殊镇</w:t>
      </w:r>
    </w:p>
    <w:p w14:paraId="064D36A2">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zh-CN"/>
        </w:rPr>
      </w:pPr>
      <w:r>
        <w:rPr>
          <w:rFonts w:hint="eastAsia" w:asciiTheme="majorEastAsia" w:hAnsiTheme="majorEastAsia" w:eastAsiaTheme="majorEastAsia" w:cstheme="majorEastAsia"/>
          <w:color w:val="auto"/>
          <w:sz w:val="24"/>
          <w:szCs w:val="24"/>
          <w:highlight w:val="none"/>
          <w:lang w:val="zh-CN"/>
        </w:rPr>
        <w:t>联系人：</w:t>
      </w:r>
      <w:r>
        <w:rPr>
          <w:rFonts w:hint="eastAsia" w:asciiTheme="majorEastAsia" w:hAnsiTheme="majorEastAsia" w:eastAsiaTheme="majorEastAsia" w:cstheme="majorEastAsia"/>
          <w:color w:val="auto"/>
          <w:sz w:val="24"/>
          <w:szCs w:val="24"/>
          <w:highlight w:val="none"/>
          <w:lang w:val="zh-CN" w:eastAsia="zh-CN"/>
        </w:rPr>
        <w:t>赵先生</w:t>
      </w:r>
      <w:r>
        <w:rPr>
          <w:rFonts w:hint="eastAsia" w:asciiTheme="majorEastAsia" w:hAnsiTheme="majorEastAsia" w:eastAsiaTheme="majorEastAsia" w:cstheme="majorEastAsia"/>
          <w:color w:val="auto"/>
          <w:sz w:val="24"/>
          <w:szCs w:val="24"/>
          <w:highlight w:val="none"/>
          <w:lang w:val="zh-CN"/>
        </w:rPr>
        <w:t xml:space="preserve"> </w:t>
      </w:r>
    </w:p>
    <w:p w14:paraId="17078D15">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zh-CN" w:eastAsia="zh-CN"/>
        </w:rPr>
      </w:pPr>
      <w:r>
        <w:rPr>
          <w:rFonts w:hint="eastAsia" w:asciiTheme="majorEastAsia" w:hAnsiTheme="majorEastAsia" w:eastAsiaTheme="majorEastAsia" w:cstheme="majorEastAsia"/>
          <w:color w:val="auto"/>
          <w:sz w:val="24"/>
          <w:szCs w:val="24"/>
          <w:highlight w:val="none"/>
          <w:lang w:val="zh-CN"/>
        </w:rPr>
        <w:t>联系电话：</w:t>
      </w:r>
      <w:r>
        <w:rPr>
          <w:rFonts w:hint="eastAsia" w:asciiTheme="majorEastAsia" w:hAnsiTheme="majorEastAsia" w:eastAsiaTheme="majorEastAsia" w:cstheme="majorEastAsia"/>
          <w:color w:val="auto"/>
          <w:sz w:val="24"/>
          <w:szCs w:val="24"/>
          <w:highlight w:val="none"/>
          <w:lang w:val="zh-CN" w:eastAsia="zh-CN"/>
        </w:rPr>
        <w:t>19339685099</w:t>
      </w:r>
    </w:p>
    <w:p w14:paraId="11D3AA30">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zh-CN"/>
        </w:rPr>
      </w:pPr>
      <w:r>
        <w:rPr>
          <w:rFonts w:hint="eastAsia" w:asciiTheme="majorEastAsia" w:hAnsiTheme="majorEastAsia" w:eastAsiaTheme="majorEastAsia" w:cstheme="majorEastAsia"/>
          <w:color w:val="auto"/>
          <w:sz w:val="24"/>
          <w:szCs w:val="24"/>
          <w:highlight w:val="none"/>
          <w:lang w:val="zh-CN"/>
        </w:rPr>
        <w:t>2.采购代理机构信息</w:t>
      </w:r>
    </w:p>
    <w:bookmarkEnd w:id="18"/>
    <w:bookmarkEnd w:id="19"/>
    <w:p w14:paraId="5DD95F0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 xml:space="preserve">名称：河南天欧工程管理有限公司 </w:t>
      </w:r>
    </w:p>
    <w:p w14:paraId="22ED18D9">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地址：禹州市颍川街道办禹王大道东段北侧第二层</w:t>
      </w:r>
    </w:p>
    <w:p w14:paraId="3FE8B524">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 xml:space="preserve">联系人：乔先生     </w:t>
      </w:r>
    </w:p>
    <w:p w14:paraId="5AE9065E">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联系电话：15136882806</w:t>
      </w:r>
    </w:p>
    <w:p w14:paraId="09AC53D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3.监督单位：禹州市政府采购监督管理办公室</w:t>
      </w:r>
    </w:p>
    <w:p w14:paraId="56352E6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地址：禹州市行政北路2号禹州市财政局1305房</w:t>
      </w:r>
    </w:p>
    <w:p w14:paraId="2AED877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联系人：马女士</w:t>
      </w:r>
    </w:p>
    <w:p w14:paraId="658E610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联系电话：0374-8112523</w:t>
      </w:r>
    </w:p>
    <w:p w14:paraId="51AE4AC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62" w:firstLineChars="20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sz w:val="28"/>
          <w:szCs w:val="28"/>
          <w:shd w:val="clear" w:fill="FFFFFF"/>
          <w:lang w:val="en-US" w:eastAsia="zh-CN"/>
        </w:rPr>
        <w:t>九</w:t>
      </w:r>
      <w:r>
        <w:rPr>
          <w:rFonts w:hint="eastAsia" w:asciiTheme="majorEastAsia" w:hAnsiTheme="majorEastAsia" w:eastAsiaTheme="majorEastAsia" w:cstheme="majorEastAsia"/>
          <w:b/>
          <w:bCs/>
          <w:i w:val="0"/>
          <w:iCs w:val="0"/>
          <w:caps w:val="0"/>
          <w:color w:val="333333"/>
          <w:spacing w:val="0"/>
          <w:sz w:val="28"/>
          <w:szCs w:val="28"/>
          <w:shd w:val="clear" w:fill="FFFFFF"/>
        </w:rPr>
        <w:t>、提出质疑、投诉的渠道和方式</w:t>
      </w:r>
    </w:p>
    <w:p w14:paraId="21DAD12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1.供应商对本项目评标结果公示有异议的，可以在中标（成交）结果公告期限届满之日起7个工作日内，以书面形式向采购人或采购代理机构质疑（加盖单位公章并由法定代表人签字）。</w:t>
      </w:r>
    </w:p>
    <w:p w14:paraId="565CFC8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质疑供应商对采购人、采购代理机构的答复不满意，或者采购人、采购代理机构未在规定时间内作出答复的，可在法定时间以书面形式向监管部门提起投诉。按照《政府采购质疑和投诉办法》的有关规定，由法定代表人或其授权代表携带本人身份证件提交。逾期提交或未按照要求提交的书面投诉将不予受理。</w:t>
      </w:r>
    </w:p>
    <w:p w14:paraId="3D67A6B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受理部门：禹州市政府采购监督管理办公室</w:t>
      </w:r>
    </w:p>
    <w:p w14:paraId="17A9D42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受理电话：0374-8112523</w:t>
      </w:r>
    </w:p>
    <w:p w14:paraId="43A840F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电子邮箱：yzscgb8112523@163.com</w:t>
      </w:r>
    </w:p>
    <w:p w14:paraId="0DDCD43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通讯地址：禹州市行政北路2号禹州市财政局1305房间</w:t>
      </w:r>
      <w:bookmarkStart w:id="20" w:name="_GoBack"/>
      <w:bookmarkEnd w:id="20"/>
    </w:p>
    <w:p w14:paraId="7EBE84B6">
      <w:pPr>
        <w:spacing w:line="360" w:lineRule="auto"/>
        <w:jc w:val="right"/>
        <w:rPr>
          <w:rFonts w:hint="eastAsia" w:asciiTheme="majorEastAsia" w:hAnsiTheme="majorEastAsia" w:eastAsiaTheme="majorEastAsia" w:cstheme="majorEastAsia"/>
          <w:sz w:val="24"/>
          <w:szCs w:val="24"/>
          <w:lang w:val="en-US" w:eastAsia="zh-CN"/>
        </w:rPr>
      </w:pPr>
    </w:p>
    <w:p w14:paraId="63F56EFE">
      <w:pPr>
        <w:spacing w:line="360" w:lineRule="auto"/>
        <w:jc w:val="right"/>
        <w:rPr>
          <w:rFonts w:hint="eastAsia" w:asciiTheme="majorEastAsia" w:hAnsiTheme="majorEastAsia" w:eastAsiaTheme="majorEastAsia" w:cstheme="majorEastAsia"/>
        </w:rPr>
      </w:pPr>
      <w:r>
        <w:rPr>
          <w:rFonts w:hint="eastAsia" w:asciiTheme="majorEastAsia" w:hAnsiTheme="majorEastAsia" w:eastAsiaTheme="majorEastAsia" w:cstheme="majorEastAsia"/>
          <w:sz w:val="24"/>
          <w:szCs w:val="24"/>
          <w:lang w:val="en-US" w:eastAsia="zh-CN"/>
        </w:rPr>
        <w:t>2026年7月30日</w:t>
      </w:r>
    </w:p>
    <w:sectPr>
      <w:footerReference r:id="rId3" w:type="default"/>
      <w:pgSz w:w="11906" w:h="16838"/>
      <w:pgMar w:top="1304"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10BF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FD7E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7FD7E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0512"/>
    <w:rsid w:val="029307AF"/>
    <w:rsid w:val="02A62291"/>
    <w:rsid w:val="03C627F4"/>
    <w:rsid w:val="07041C7C"/>
    <w:rsid w:val="093A1985"/>
    <w:rsid w:val="0ACE0566"/>
    <w:rsid w:val="0AD57BB7"/>
    <w:rsid w:val="0B4C599F"/>
    <w:rsid w:val="0DB8731C"/>
    <w:rsid w:val="0DFE7425"/>
    <w:rsid w:val="10573FAB"/>
    <w:rsid w:val="106A6FF4"/>
    <w:rsid w:val="14971265"/>
    <w:rsid w:val="152534E9"/>
    <w:rsid w:val="16467BBB"/>
    <w:rsid w:val="18B3705E"/>
    <w:rsid w:val="1AE16104"/>
    <w:rsid w:val="1AEB2ADF"/>
    <w:rsid w:val="1CA51749"/>
    <w:rsid w:val="1FBE1A3E"/>
    <w:rsid w:val="2197751D"/>
    <w:rsid w:val="23B1063E"/>
    <w:rsid w:val="25EA7CC0"/>
    <w:rsid w:val="25FD04A2"/>
    <w:rsid w:val="26527EB6"/>
    <w:rsid w:val="27A209C9"/>
    <w:rsid w:val="292F0982"/>
    <w:rsid w:val="293D2493"/>
    <w:rsid w:val="294837F2"/>
    <w:rsid w:val="2B40029D"/>
    <w:rsid w:val="2B5D13AB"/>
    <w:rsid w:val="2B6A5CA2"/>
    <w:rsid w:val="2BFA5CD2"/>
    <w:rsid w:val="2C9E3E55"/>
    <w:rsid w:val="2F7B047E"/>
    <w:rsid w:val="30C776F3"/>
    <w:rsid w:val="335A71FF"/>
    <w:rsid w:val="342804A8"/>
    <w:rsid w:val="35CC03C6"/>
    <w:rsid w:val="35CC2EAD"/>
    <w:rsid w:val="36A20D4C"/>
    <w:rsid w:val="37C30C14"/>
    <w:rsid w:val="3947398A"/>
    <w:rsid w:val="3B8F34C7"/>
    <w:rsid w:val="3C2B7832"/>
    <w:rsid w:val="3C945583"/>
    <w:rsid w:val="3E330175"/>
    <w:rsid w:val="3EB72B54"/>
    <w:rsid w:val="3EBE0387"/>
    <w:rsid w:val="3EE64B9D"/>
    <w:rsid w:val="430F2F5F"/>
    <w:rsid w:val="43C24475"/>
    <w:rsid w:val="44790648"/>
    <w:rsid w:val="45967968"/>
    <w:rsid w:val="473601C3"/>
    <w:rsid w:val="4AB83EDC"/>
    <w:rsid w:val="4BB46D99"/>
    <w:rsid w:val="4D317F76"/>
    <w:rsid w:val="4FD277EE"/>
    <w:rsid w:val="529833B7"/>
    <w:rsid w:val="53D14261"/>
    <w:rsid w:val="56E62C3D"/>
    <w:rsid w:val="59140E77"/>
    <w:rsid w:val="594B6B7D"/>
    <w:rsid w:val="599E4BE5"/>
    <w:rsid w:val="5A6320B2"/>
    <w:rsid w:val="5BF705DC"/>
    <w:rsid w:val="5C735EB5"/>
    <w:rsid w:val="5F52312E"/>
    <w:rsid w:val="5F6A3FD5"/>
    <w:rsid w:val="60D91D3F"/>
    <w:rsid w:val="63D556A7"/>
    <w:rsid w:val="660B3602"/>
    <w:rsid w:val="67366A9C"/>
    <w:rsid w:val="67FF7197"/>
    <w:rsid w:val="6861386B"/>
    <w:rsid w:val="6B4D13D8"/>
    <w:rsid w:val="6C7C1F17"/>
    <w:rsid w:val="6F083446"/>
    <w:rsid w:val="70131A31"/>
    <w:rsid w:val="70A1703D"/>
    <w:rsid w:val="71A1306D"/>
    <w:rsid w:val="77734530"/>
    <w:rsid w:val="779A47E6"/>
    <w:rsid w:val="7A490F7D"/>
    <w:rsid w:val="7CDD764F"/>
    <w:rsid w:val="7D133070"/>
    <w:rsid w:val="7D2F777E"/>
    <w:rsid w:val="7E5751DF"/>
    <w:rsid w:val="7E6D055E"/>
    <w:rsid w:val="7EBE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customStyle="1" w:styleId="4">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jc w:val="left"/>
    </w:pPr>
    <w:rPr>
      <w:rFonts w:cs="Times New Roman"/>
      <w:kern w:val="0"/>
      <w:sz w:val="24"/>
    </w:rPr>
  </w:style>
  <w:style w:type="paragraph" w:styleId="8">
    <w:name w:val="Body Text First Indent"/>
    <w:basedOn w:val="3"/>
    <w:qFormat/>
    <w:uiPriority w:val="99"/>
    <w:pPr>
      <w:ind w:firstLine="420" w:firstLineChars="100"/>
    </w:pPr>
    <w:rPr>
      <w:rFonts w:ascii="宋体" w:hAnsi="Times New Roman"/>
      <w:kern w:val="0"/>
      <w:sz w:val="3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4a0f8fbf-4756-4843-9156-1fbbe06acf4d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753CB91F</paraID>
      <start>0</start>
      <end>3</end>
      <status>modified</status>
      <modifiedWord>（一）</modifiedWord>
      <trackRevisions>false</trackRevisions>
    </reviewItem>
    <reviewItem>
      <errorID>84003756-f116-4c6f-8974-c0320ca382f8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44C439FE</paraID>
      <start>0</start>
      <end>3</end>
      <status>modified</status>
      <modifiedWord>（二）</modifiedWord>
      <trackRevisions>false</trackRevisions>
    </reviewItem>
    <reviewItem>
      <errorID>1d9fdca6-a362-4b0c-8d91-7a8b6fa20ef4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125A1076</paraID>
      <start>0</start>
      <end>3</end>
      <status>modified</status>
      <modifiedWord>（三）</modifiedWord>
      <trackRevisions>false</trackRevisions>
    </reviewItem>
    <reviewItem>
      <errorID>0e93621a-79c4-4e47-b938-f13ea68d847f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47D99ABE</paraID>
      <start>0</start>
      <end>3</end>
      <status>modified</status>
      <modifiedWord>（四）</modifiedWord>
      <trackRevisions>false</trackRevisions>
    </reviewItem>
    <reviewItem>
      <errorID>6ae870fc-6a0b-47da-948b-c3872592abaf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8142D9E</paraID>
      <start>0</start>
      <end>3</end>
      <status>modified</status>
      <modifiedWord>（五）</modifiedWord>
      <trackRevisions>false</trackRevisions>
    </reviewItem>
    <reviewItem>
      <errorID>ea630b6d-0fc6-44b7-9588-ce2725a68bf7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5CF3142F</paraID>
      <start>0</start>
      <end>3</end>
      <status>modified</status>
      <modifiedWord>（六）</modifiedWord>
      <trackRevisions>false</trackRevisions>
    </reviewItem>
    <reviewItem>
      <errorID>541f2794-f666-45fc-b6a3-ca6f6ea6c72a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7DF9FFBA</paraID>
      <start>0</start>
      <end>3</end>
      <status>modified</status>
      <modifiedWord>（七）</modifiedWord>
      <trackRevisions>false</trackRevisions>
    </reviewItem>
    <reviewItem>
      <errorID>4519649e-efab-4158-988f-b34ae1e9c128</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57EAEEA4</paraID>
      <start>0</start>
      <end>3</end>
      <status>modified</status>
      <modifiedWord>（八）</modifiedWord>
      <trackRevisions>false</trackRevisions>
    </reviewItem>
    <reviewItem>
      <errorID>e4fe2b31-27d6-4f1f-88f1-c4f8fa0f0cd3</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575DC121</paraID>
      <start>0</start>
      <end>3</end>
      <status>modified</status>
      <modifiedWord>（九）</modifiedWord>
      <trackRevisions>false</trackRevisions>
    </reviewItem>
    <reviewItem>
      <errorID>5014b269-20b0-4f54-bc59-be700ea3b201</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2B114255</paraID>
      <start>0</start>
      <end>3</end>
      <status>modified</status>
      <modifiedWord>（十）</modifiedWord>
      <trackRevisions>false</trackRevisions>
    </reviewItem>
    <reviewItem>
      <errorID>0e986ef9-8b74-480b-8a19-a6fad4da24fd</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68265730</paraID>
      <start>0</start>
      <end>4</end>
      <status>modified</status>
      <modifiedWord>（十一）</modifiedWord>
      <trackRevisions>false</trackRevisions>
    </reviewItem>
    <reviewItem>
      <errorID>b3df2673-035c-4985-a56e-d155f53290b6</errorID>
      <errorWord>(</errorWord>
      <group>L1_Format</group>
      <groupName>格式问题</groupName>
      <ability>L2_HalfPunc_CN</ability>
      <abilityName>全半角检查</abilityName>
      <candidateList>
        <item>（</item>
      </candidateList>
      <explain>文本全半角错误。</explain>
      <paraID>68265730</paraID>
      <start>48</start>
      <end>49</end>
      <status>modified</status>
      <modifiedWord>（</modifiedWord>
      <trackRevisions>false</trackRevisions>
    </reviewItem>
    <reviewItem>
      <errorID>fce58e96-6626-4dac-b2c4-e492cff90e11</errorID>
      <errorWord>)</errorWord>
      <group>L1_Format</group>
      <groupName>格式问题</groupName>
      <ability>L2_HalfPunc_CN</ability>
      <abilityName>全半角检查</abilityName>
      <candidateList>
        <item>）</item>
      </candidateList>
      <explain>文本全半角错误。</explain>
      <paraID>68265730</paraID>
      <start>56</start>
      <end>57</end>
      <status>modified</status>
      <modifiedWord>）</modifiedWord>
      <trackRevisions>false</trackRevisions>
    </reviewItem>
    <reviewItem>
      <errorID>56916af6-b0e5-4723-a46d-bb70c85f4400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199074D6</paraID>
      <start>0</start>
      <end>3</end>
      <status>modified</status>
      <modifiedWord>（一）</modifiedWord>
      <trackRevisions>false</trackRevisions>
    </reviewItem>
    <reviewItem>
      <errorID>13cbe00d-b5bd-4c52-847f-be66fcd812c6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3763BC12</paraID>
      <start>0</start>
      <end>3</end>
      <status>modified</status>
      <modifiedWord>（二）</modifiedWord>
      <trackRevisions>false</trackRevisions>
    </reviewItem>
    <reviewItem>
      <errorID>8cf6a852-ce26-4609-b49c-7b85c6911392</errorID>
      <errorWord>(</errorWord>
      <group>L1_Format</group>
      <groupName>格式问题</groupName>
      <ability>L2_HalfPunc_CN</ability>
      <abilityName>全半角检查</abilityName>
      <candidateList>
        <item>（</item>
      </candidateList>
      <explain>文本全半角错误。</explain>
      <paraID>70DB5FBF</paraID>
      <start>4</start>
      <end>5</end>
      <status>modified</status>
      <modifiedWord>（</modifiedWord>
      <trackRevisions>false</trackRevisions>
    </reviewItem>
    <reviewItem>
      <errorID>9eceb7f2-4cfb-4551-b2ca-a1ca15cbb38b</errorID>
      <errorWord>)</errorWord>
      <group>L1_Format</group>
      <groupName>格式问题</groupName>
      <ability>L2_HalfPunc_CN</ability>
      <abilityName>全半角检查</abilityName>
      <candidateList>
        <item>）</item>
      </candidateList>
      <explain>文本全半角错误。</explain>
      <paraID>70DB5FBF</paraID>
      <start>6</start>
      <end>7</end>
      <status>modified</status>
      <modifiedWord>）</modifiedWord>
      <trackRevisions>false</trackRevisions>
    </reviewItem>
    <reviewItem>
      <errorID>008824ca-5224-4287-9c35-35ae409c8947</errorID>
      <errorWord>(</errorWord>
      <group>L1_Format</group>
      <groupName>格式问题</groupName>
      <ability>L2_HalfPunc_CN</ability>
      <abilityName>全半角检查</abilityName>
      <candidateList>
        <item>（</item>
      </candidateList>
      <explain>文本全半角错误。</explain>
      <paraID>6A486396</paraID>
      <start>4</start>
      <end>5</end>
      <status>modified</status>
      <modifiedWord>（</modifiedWord>
      <trackRevisions>false</trackRevisions>
    </reviewItem>
    <reviewItem>
      <errorID>4c11a2e7-eba7-4f74-89e6-4a1fbddf1471</errorID>
      <errorWord>)</errorWord>
      <group>L1_Format</group>
      <groupName>格式问题</groupName>
      <ability>L2_HalfPunc_CN</ability>
      <abilityName>全半角检查</abilityName>
      <candidateList>
        <item>）</item>
      </candidateList>
      <explain>文本全半角错误。</explain>
      <paraID>6A486396</paraID>
      <start>6</start>
      <end>7</end>
      <status>modified</status>
      <modifiedWord>）</modifiedWord>
      <trackRevisions>false</trackRevisions>
    </reviewItem>
    <reviewItem>
      <errorID>253f118c-51a6-48b1-aef9-912aa815ea5b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D916EAD</paraID>
      <start>0</start>
      <end>3</end>
      <status>modified</status>
      <modifiedWord>（一）</modifiedWord>
      <trackRevisions>false</trackRevisions>
    </reviewItem>
    <reviewItem>
      <errorID>c5b0cedb-dc5d-4566-897a-1455bc28efd6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41AAE747</paraID>
      <start>0</start>
      <end>3</end>
      <status>modified</status>
      <modifiedWord>（二）</modifiedWord>
      <trackRevisions>false</trackRevisions>
    </reviewItem>
    <reviewItem>
      <errorID>342df5b2-d588-4daf-8764-d889ed25a86a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7E57E700</paraID>
      <start>0</start>
      <end>3</end>
      <status>modified</status>
      <modifiedWord>（三）</modifiedWord>
      <trackRevisions>false</trackRevisions>
    </reviewItem>
    <reviewItem>
      <errorID>842a06a5-78d1-48b0-a071-b30b9596d4ad</errorID>
      <errorWord>-</errorWord>
      <group>L1_Format</group>
      <groupName>格式问题</groupName>
      <ability>L2_HalfPunc_CN</ability>
      <abilityName>全半角检查</abilityName>
      <candidateList>
        <item>－</item>
      </candidateList>
      <explain>文本全半角错误。</explain>
      <paraID>7E57E700</paraID>
      <start>30</start>
      <end>31</end>
      <status>modified</status>
      <modifiedWord>－</modifiedWord>
      <trackRevisions>false</trackRevisions>
    </reviewItem>
    <reviewItem>
      <errorID>aee1b077-3862-416d-a432-374a44bee5d8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B0E9EC</paraID>
      <start>0</start>
      <end>3</end>
      <status>modified</status>
      <modifiedWord>（四）</modifiedWord>
      <trackRevisions>false</trackRevisions>
    </reviewItem>
    <reviewItem>
      <errorID>c218304b-a149-4dec-ae7c-c6512fbb8a8c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555F2365</paraID>
      <start>0</start>
      <end>3</end>
      <status>modified</status>
      <modifiedWord>（一）</modifiedWord>
      <trackRevisions>false</trackRevisions>
    </reviewItem>
    <reviewItem>
      <errorID>444bf590-9666-4b00-ad4f-1217217d4379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731F256F</paraID>
      <start>0</start>
      <end>3</end>
      <status>modified</status>
      <modifiedWord>（二）</modifiedWord>
      <trackRevisions>false</trackRevisions>
    </reviewItem>
    <reviewItem>
      <errorID>acf08d48-ff73-4015-8820-5e38808daa72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4633AC9</paraID>
      <start>0</start>
      <end>3</end>
      <status>modified</status>
      <modifiedWord>（三）</modifiedWord>
      <trackRevisions>false</trackRevisions>
    </reviewItem>
    <reviewItem>
      <errorID>87643001-33aa-45f0-abd0-9c2105afbb5e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62EA3DDF</paraID>
      <start>0</start>
      <end>3</end>
      <status>modified</status>
      <modifiedWord>（四）</modifiedWord>
      <trackRevisions>false</trackRevisions>
    </reviewItem>
    <reviewItem>
      <errorID>8f872393-b264-4f71-9ab6-6296522a91b0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53EE6F61</paraID>
      <start>0</start>
      <end>3</end>
      <status>modified</status>
      <modifiedWord>（一）</modifiedWord>
      <trackRevisions>false</trackRevisions>
    </reviewItem>
    <reviewItem>
      <errorID>a2b0d802-c863-4b62-95e0-734b32a92495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5386C7BE</paraID>
      <start>0</start>
      <end>3</end>
      <status>modified</status>
      <modifiedWord>（二）</modifiedWord>
      <trackRevisions>false</trackRevisions>
    </reviewItem>
    <reviewItem>
      <errorID>9df366ab-d30c-4840-902f-235ade67fec4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5FCF2F2A</paraID>
      <start>0</start>
      <end>3</end>
      <status>modified</status>
      <modifiedWord>（三）</modifiedWord>
      <trackRevisions>false</trackRevisions>
    </reviewItem>
    <reviewItem>
      <errorID>ef3e3fa9-4295-42d8-9c31-712c3b2910f1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421DFFE2</paraID>
      <start>0</start>
      <end>3</end>
      <status>modified</status>
      <modifiedWord>（四）</modifiedWord>
      <trackRevisions>false</trackRevisions>
    </reviewItem>
    <reviewItem>
      <errorID>fa6f4a1f-8097-48e4-a49b-c9f6f3b31dbf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7A324F1C</paraID>
      <start>0</start>
      <end>3</end>
      <status>modified</status>
      <modifiedWord>（一）</modifiedWord>
      <trackRevisions>false</trackRevisions>
    </reviewItem>
    <reviewItem>
      <errorID>07f234a9-a763-4027-afff-982c4235900d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29B3149B</paraID>
      <start>0</start>
      <end>3</end>
      <status>modified</status>
      <modifiedWord>（二）</modifiedWord>
      <trackRevisions>false</trackRevisions>
    </reviewItem>
    <reviewItem>
      <errorID>1eb098b2-b28d-41d2-94d0-be17af5f997a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3CDC5E2E</paraID>
      <start>0</start>
      <end>3</end>
      <status>modified</status>
      <modifiedWord>（三）</modifiedWord>
      <trackRevisions>false</trackRevisions>
    </reviewItem>
    <reviewItem>
      <errorID>fbaba3d8-2ae6-48b1-ba44-3cde48d3bcf8</errorID>
      <errorWord>-</errorWord>
      <group>L1_Format</group>
      <groupName>格式问题</groupName>
      <ability>L2_HalfPunc_CN</ability>
      <abilityName>全半角检查</abilityName>
      <candidateList>
        <item>－</item>
      </candidateList>
      <explain>文本全半角错误。</explain>
      <paraID>3CDC5E2E</paraID>
      <start>30</start>
      <end>31</end>
      <status>modified</status>
      <modifiedWord>－</modifiedWord>
      <trackRevisions>false</trackRevisions>
    </reviewItem>
    <reviewItem>
      <errorID>ed9c806f-39da-4f65-909f-b08363a31c66</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414BF764</paraID>
      <start>0</start>
      <end>3</end>
      <status>modified</status>
      <modifiedWord>（四）</modifiedWord>
      <trackRevisions>false</trackRevisions>
    </reviewItem>
    <reviewItem>
      <errorID>162d6427-f85e-4d7a-8d3d-9cba38ab0e98</errorID>
      <errorWord>，但</errorWord>
      <group>L1_Word</group>
      <groupName>字词问题</groupName>
      <ability>L2_Typo</ability>
      <abilityName>字词错误</abilityName>
      <candidateList>
        <item>，</item>
      </candidateList>
      <explain/>
      <paraID>3A05A2C1</paraID>
      <start>11</start>
      <end>12</end>
      <status>modified</status>
      <modifiedWord>，</modifiedWord>
      <trackRevisions>false</trackRevisions>
    </reviewItem>
    <reviewItem>
      <errorID>b7dd0ec5-d49d-4f22-9d42-a1c677195c13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51AE4ACC</paraID>
      <start>2</start>
      <end>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8675f6-c4e7-4fc3-bbbd-003e8dbc1045}">
  <ds:schemaRefs/>
</ds:datastoreItem>
</file>

<file path=docProps/app.xml><?xml version="1.0" encoding="utf-8"?>
<Properties xmlns="http://schemas.openxmlformats.org/officeDocument/2006/extended-properties" xmlns:vt="http://schemas.openxmlformats.org/officeDocument/2006/docPropsVTypes">
  <Template>Normal.dotm</Template>
  <Pages>4</Pages>
  <Words>638</Words>
  <Characters>727</Characters>
  <Lines>0</Lines>
  <Paragraphs>0</Paragraphs>
  <TotalTime>3</TotalTime>
  <ScaleCrop>false</ScaleCrop>
  <LinksUpToDate>false</LinksUpToDate>
  <CharactersWithSpaces>729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2026-01-06T09:42:00Z</dcterms:created>
  <dc:creator>HiWin10</dc:creator>
  <cp:lastModifiedBy>WPS_1591240706</cp:lastModifiedBy>
  <cp:lastPrinted>2026-07-29T19:18:19Z</cp:lastPrinted>
  <dcterms:modified xsi:type="dcterms:W3CDTF">2026-07-29T19:22:39Z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eyJoZGlkIjoiNDQwMjQzMDEyMGI4MjY3MDYxYjBlMWJlMzI5YjY3MDgiLCJ1c2VySWQiOiIxMDA1OTkyMzU0In0=</vt:lpwstr>
  </property>
  <property fmtid="{D5CDD505-2E9C-101B-9397-08002B2CF9AE}" pid="4" name="ICV">
    <vt:lpwstr>759D2A5C83C0426396AF330406206DAE_12</vt:lpwstr>
  </property>
</Properties>
</file>